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8EEC2" w14:textId="079BCDD8" w:rsidR="00071EC5" w:rsidRPr="00071EC5" w:rsidRDefault="00071EC5" w:rsidP="00071EC5">
      <w:pPr>
        <w:ind w:left="360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Ref518306631"/>
      <w:r w:rsidRPr="00071EC5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Specialiųjų pirkimo sąlygų </w:t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>8</w:t>
      </w:r>
      <w:r w:rsidRPr="00071EC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priedas</w:t>
      </w:r>
      <w:bookmarkEnd w:id="0"/>
      <w:r w:rsidRPr="00071EC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14:paraId="199F7519" w14:textId="77777777" w:rsidR="00071EC5" w:rsidRDefault="00071EC5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48D20C73" w14:textId="076B2B00" w:rsidR="005E1500" w:rsidRPr="00B50D6C" w:rsidRDefault="002C2690" w:rsidP="005A58D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2C2690">
        <w:rPr>
          <w:rFonts w:ascii="Times New Roman" w:hAnsi="Times New Roman" w:cs="Times New Roman"/>
          <w:b/>
          <w:sz w:val="24"/>
          <w:szCs w:val="24"/>
          <w:lang w:val="lt-LT"/>
        </w:rPr>
        <w:t>AUTOMOBILIŲ REMONTO IR TECHNINĖS PRIEŽIŪROS</w:t>
      </w:r>
      <w:r w:rsidRPr="002C2690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</w:t>
      </w:r>
      <w:r w:rsidRPr="005A58D9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PASLAUGŲ </w:t>
      </w:r>
      <w:r w:rsidR="005A58D9" w:rsidRPr="005A58D9">
        <w:rPr>
          <w:rFonts w:ascii="Times New Roman" w:hAnsi="Times New Roman" w:cs="Times New Roman"/>
          <w:b/>
          <w:sz w:val="24"/>
          <w:szCs w:val="24"/>
          <w:lang w:val="lt-LT" w:eastAsia="ar-SA"/>
        </w:rPr>
        <w:t>PANEVĖŽYJE, TAURAGĖJE, UTENOJE IR KLAIPĖDOJE</w:t>
      </w:r>
      <w:r w:rsidR="005A58D9" w:rsidRPr="005A58D9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</w:t>
      </w:r>
      <w:r w:rsidRPr="005A58D9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VIEŠOJO </w:t>
      </w:r>
      <w:r w:rsidRPr="005A58D9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Pr="005A58D9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–</w:t>
      </w:r>
      <w:r w:rsidR="005E1500" w:rsidRPr="005A58D9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</w:t>
      </w:r>
      <w:r w:rsidR="005E1500"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RDAVIMO SUTARTIES</w:t>
      </w:r>
      <w:r w:rsidR="005A58D9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 xml:space="preserve"> </w:t>
      </w:r>
      <w:r w:rsidR="005E1500" w:rsidRPr="00B50D6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715292" w:rsidRPr="00B50D6C" w14:paraId="10FABF00" w14:textId="77777777" w:rsidTr="00E369F0">
        <w:tc>
          <w:tcPr>
            <w:tcW w:w="2127" w:type="dxa"/>
          </w:tcPr>
          <w:p w14:paraId="5D124FA4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371" w:type="dxa"/>
          </w:tcPr>
          <w:p w14:paraId="2286306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159304BA" w14:textId="77777777" w:rsidTr="00E369F0">
        <w:tc>
          <w:tcPr>
            <w:tcW w:w="2127" w:type="dxa"/>
          </w:tcPr>
          <w:p w14:paraId="7E7E1A98" w14:textId="4E22D731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371" w:type="dxa"/>
          </w:tcPr>
          <w:p w14:paraId="46CF30E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7646D7B" w14:textId="77777777" w:rsidTr="00E369F0">
        <w:tc>
          <w:tcPr>
            <w:tcW w:w="9498" w:type="dxa"/>
            <w:gridSpan w:val="2"/>
          </w:tcPr>
          <w:p w14:paraId="44291701" w14:textId="1C506A3B" w:rsidR="00715292" w:rsidRPr="00B50D6C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Valstybinė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teritorijų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planavimo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ir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statybos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inspekcija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prie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Aplinkos</w:t>
            </w:r>
            <w:proofErr w:type="spellEnd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654DE" w:rsidRPr="00D654DE">
              <w:rPr>
                <w:rFonts w:ascii="Times New Roman" w:eastAsia="Calibri" w:hAnsi="Times New Roman"/>
                <w:sz w:val="24"/>
                <w:szCs w:val="24"/>
              </w:rPr>
              <w:t>ministerijos</w:t>
            </w:r>
            <w:proofErr w:type="spellEnd"/>
            <w:r w:rsidRPr="00D654D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 viešojo pirkimo komisijos </w:t>
            </w:r>
            <w:r w:rsidRPr="00D654D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D654DE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data</w:t>
            </w:r>
            <w:r w:rsidRPr="00D654D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protokolo numeris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="00D96B7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atviro konkurso (supaprastinto</w:t>
            </w:r>
            <w:r w:rsidR="00D96B72" w:rsidRPr="009231A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 „</w:t>
            </w:r>
            <w:r w:rsidR="009231A6" w:rsidRPr="009231A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Automobilių remonto ir techninės priežiūros paslaugos</w:t>
            </w:r>
            <w:r w:rsidR="00D96B72" w:rsidRPr="009231A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“</w:t>
            </w:r>
            <w:r w:rsidRPr="009231A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(pirkimo numeris – [</w:t>
            </w:r>
            <w:r w:rsidRPr="009231A6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viešojo pirkimo numeris</w:t>
            </w:r>
            <w:r w:rsidRPr="009231A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]</w:t>
            </w:r>
            <w:r w:rsidRPr="009231A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9231A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– P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Paslaugų viešojo pirkimo–pardavimo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5000" w:type="pct"/>
        <w:tblInd w:w="-459" w:type="dxa"/>
        <w:tblLook w:val="01E0" w:firstRow="1" w:lastRow="1" w:firstColumn="1" w:lastColumn="1" w:noHBand="0" w:noVBand="0"/>
      </w:tblPr>
      <w:tblGrid>
        <w:gridCol w:w="3533"/>
        <w:gridCol w:w="5954"/>
      </w:tblGrid>
      <w:tr w:rsidR="00715292" w:rsidRPr="00B50D6C" w14:paraId="55DE7A2C" w14:textId="77777777" w:rsidTr="00E07AAC">
        <w:tc>
          <w:tcPr>
            <w:tcW w:w="5000" w:type="pct"/>
            <w:gridSpan w:val="2"/>
          </w:tcPr>
          <w:p w14:paraId="62C90C01" w14:textId="77777777" w:rsidR="00715292" w:rsidRPr="00B50D6C" w:rsidRDefault="00715292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</w:tr>
      <w:tr w:rsidR="00715292" w:rsidRPr="00B00A89" w14:paraId="51A6F9B9" w14:textId="77777777" w:rsidTr="00E07AAC">
        <w:tc>
          <w:tcPr>
            <w:tcW w:w="1862" w:type="pct"/>
          </w:tcPr>
          <w:p w14:paraId="5301D4D5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084EC9F9" w14:textId="415F79A0" w:rsidR="00715292" w:rsidRPr="0081561E" w:rsidRDefault="00240F4F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61E">
              <w:rPr>
                <w:rFonts w:ascii="Times New Roman" w:eastAsia="Arial Unicode MS" w:hAnsi="Times New Roman"/>
                <w:kern w:val="1"/>
                <w:sz w:val="24"/>
                <w:szCs w:val="24"/>
                <w:lang w:val="pt-BR" w:eastAsia="hi-IN" w:bidi="hi-IN"/>
              </w:rPr>
              <w:t>Valstybinė teritorijų planavimo ir statybos inspekcija prie Aplinkos ministerijos</w:t>
            </w:r>
          </w:p>
        </w:tc>
      </w:tr>
      <w:tr w:rsidR="00715292" w:rsidRPr="0081561E" w14:paraId="60E4871B" w14:textId="77777777" w:rsidTr="00E07AAC">
        <w:tc>
          <w:tcPr>
            <w:tcW w:w="1862" w:type="pct"/>
          </w:tcPr>
          <w:p w14:paraId="0DC704C1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270E0BB9" w14:textId="1A799D68" w:rsidR="00715292" w:rsidRPr="0081561E" w:rsidRDefault="00C32537" w:rsidP="00C32537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3253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lt-LT" w:eastAsia="hi-IN" w:bidi="hi-IN"/>
              </w:rPr>
              <w:t>A. Vienuolio g. 8, Vilnius</w:t>
            </w:r>
          </w:p>
        </w:tc>
      </w:tr>
      <w:tr w:rsidR="00715292" w:rsidRPr="0081561E" w14:paraId="5B1BB83B" w14:textId="77777777" w:rsidTr="00E07AAC">
        <w:tc>
          <w:tcPr>
            <w:tcW w:w="1862" w:type="pct"/>
          </w:tcPr>
          <w:p w14:paraId="3A1FFAEA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77E9B041" w14:textId="49B081E4" w:rsidR="00715292" w:rsidRPr="0081561E" w:rsidRDefault="00E97C88" w:rsidP="00CD565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1561E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288600210</w:t>
            </w:r>
          </w:p>
        </w:tc>
      </w:tr>
      <w:tr w:rsidR="00715292" w:rsidRPr="0081561E" w14:paraId="73C248A5" w14:textId="77777777" w:rsidTr="00E07AAC">
        <w:tc>
          <w:tcPr>
            <w:tcW w:w="1862" w:type="pct"/>
          </w:tcPr>
          <w:p w14:paraId="51778AC5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72139183" w14:textId="18CEA99B" w:rsidR="00715292" w:rsidRPr="0081561E" w:rsidRDefault="00F87528" w:rsidP="00F87528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875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lt-LT" w:eastAsia="hi-IN" w:bidi="hi-IN"/>
              </w:rPr>
              <w:t>Ne PVM mokėtoja</w:t>
            </w:r>
          </w:p>
        </w:tc>
      </w:tr>
      <w:tr w:rsidR="00AC74F8" w:rsidRPr="00B00A89" w14:paraId="01808E1B" w14:textId="77777777" w:rsidTr="00E07AAC">
        <w:tc>
          <w:tcPr>
            <w:tcW w:w="1862" w:type="pct"/>
          </w:tcPr>
          <w:p w14:paraId="127BBE72" w14:textId="47DAC5F3" w:rsidR="00AC74F8" w:rsidRPr="0081561E" w:rsidRDefault="00B67CD0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Mokėjimų</w:t>
            </w:r>
            <w:proofErr w:type="spellEnd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paslaugų</w:t>
            </w:r>
            <w:proofErr w:type="spellEnd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teikėjas</w:t>
            </w:r>
            <w:proofErr w:type="spellEnd"/>
          </w:p>
        </w:tc>
        <w:tc>
          <w:tcPr>
            <w:tcW w:w="3138" w:type="pct"/>
          </w:tcPr>
          <w:p w14:paraId="64E599CB" w14:textId="77777777" w:rsidR="00BD442E" w:rsidRPr="00BD442E" w:rsidRDefault="00BD442E" w:rsidP="00BD442E">
            <w:pPr>
              <w:widowControl w:val="0"/>
              <w:suppressAutoHyphens/>
              <w:spacing w:after="0" w:line="276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lt-LT" w:eastAsia="hi-IN" w:bidi="hi-IN"/>
              </w:rPr>
            </w:pPr>
            <w:r w:rsidRPr="00BD442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Lietuvos Respublikos finansų ministerija </w:t>
            </w:r>
          </w:p>
          <w:p w14:paraId="3045D170" w14:textId="08205F10" w:rsidR="00AC74F8" w:rsidRPr="0081561E" w:rsidRDefault="00BD442E" w:rsidP="00BD442E">
            <w:pPr>
              <w:widowControl w:val="0"/>
              <w:suppressAutoHyphens/>
              <w:spacing w:after="0"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lt-LT" w:eastAsia="hi-IN" w:bidi="hi-IN"/>
              </w:rPr>
            </w:pPr>
            <w:r w:rsidRPr="00BD442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lt-LT" w:eastAsia="hi-IN" w:bidi="hi-IN"/>
              </w:rPr>
              <w:t xml:space="preserve">Finansų įstaigos kodas 40400 </w:t>
            </w:r>
          </w:p>
        </w:tc>
      </w:tr>
      <w:tr w:rsidR="00715292" w:rsidRPr="0081561E" w14:paraId="3BAFF6C6" w14:textId="77777777" w:rsidTr="00E07AAC">
        <w:tc>
          <w:tcPr>
            <w:tcW w:w="1862" w:type="pct"/>
          </w:tcPr>
          <w:p w14:paraId="7F69DE18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38" w:type="pct"/>
          </w:tcPr>
          <w:p w14:paraId="1B7A3E2D" w14:textId="20F6E5ED" w:rsidR="00715292" w:rsidRPr="0081561E" w:rsidRDefault="008A62B4" w:rsidP="008A62B4">
            <w:pPr>
              <w:widowControl w:val="0"/>
              <w:tabs>
                <w:tab w:val="left" w:pos="142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62B4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lt-LT" w:eastAsia="hi-IN" w:bidi="hi-IN"/>
              </w:rPr>
              <w:t>LT17 4040 0636 1000 0433</w:t>
            </w:r>
          </w:p>
        </w:tc>
      </w:tr>
      <w:tr w:rsidR="00715292" w:rsidRPr="0081561E" w14:paraId="72F687E1" w14:textId="77777777" w:rsidTr="00E07AAC">
        <w:trPr>
          <w:trHeight w:val="70"/>
        </w:trPr>
        <w:tc>
          <w:tcPr>
            <w:tcW w:w="1862" w:type="pct"/>
          </w:tcPr>
          <w:p w14:paraId="689AED22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1A881E13" w14:textId="77777777" w:rsidR="00715292" w:rsidRPr="0081561E" w:rsidRDefault="00715292" w:rsidP="00CD5651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31" w:rsidRPr="0081561E" w14:paraId="7FF78604" w14:textId="77777777" w:rsidTr="00E07AAC">
        <w:trPr>
          <w:trHeight w:val="70"/>
        </w:trPr>
        <w:tc>
          <w:tcPr>
            <w:tcW w:w="1862" w:type="pct"/>
          </w:tcPr>
          <w:p w14:paraId="6ABE999A" w14:textId="1FEC41F4" w:rsidR="002A6D31" w:rsidRPr="0081561E" w:rsidRDefault="00AA6836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Pašto</w:t>
            </w:r>
            <w:proofErr w:type="spellEnd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adresas</w:t>
            </w:r>
            <w:proofErr w:type="spellEnd"/>
          </w:p>
        </w:tc>
        <w:tc>
          <w:tcPr>
            <w:tcW w:w="3138" w:type="pct"/>
          </w:tcPr>
          <w:p w14:paraId="2D17AA93" w14:textId="55BAEBC3" w:rsidR="002A6D31" w:rsidRPr="0081561E" w:rsidRDefault="007C7542" w:rsidP="00CD5651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Lukiškių</w:t>
            </w:r>
            <w:proofErr w:type="spellEnd"/>
            <w:r w:rsidRPr="0081561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g. 2, 01512 Vilnius</w:t>
            </w:r>
          </w:p>
        </w:tc>
      </w:tr>
      <w:tr w:rsidR="00715292" w:rsidRPr="0081561E" w14:paraId="22DD09A3" w14:textId="77777777" w:rsidTr="00E07AAC">
        <w:tc>
          <w:tcPr>
            <w:tcW w:w="1862" w:type="pct"/>
          </w:tcPr>
          <w:p w14:paraId="76C7BFCA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6815AEBA" w14:textId="35290714" w:rsidR="00715292" w:rsidRPr="0081561E" w:rsidRDefault="004A08CC" w:rsidP="00A45CA5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1561E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(8 5) 272 2748</w:t>
            </w:r>
          </w:p>
        </w:tc>
      </w:tr>
      <w:tr w:rsidR="00715292" w:rsidRPr="0081561E" w14:paraId="6168979E" w14:textId="77777777" w:rsidTr="00E07AAC">
        <w:tc>
          <w:tcPr>
            <w:tcW w:w="1862" w:type="pct"/>
          </w:tcPr>
          <w:p w14:paraId="14C7738E" w14:textId="77777777" w:rsidR="00715292" w:rsidRPr="0081561E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56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42A8D10C" w14:textId="5306FA6C" w:rsidR="00715292" w:rsidRPr="0081561E" w:rsidRDefault="0081561E" w:rsidP="00A45CA5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1561E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info@vtpsi.lt</w:t>
            </w:r>
          </w:p>
        </w:tc>
      </w:tr>
      <w:tr w:rsidR="00715292" w:rsidRPr="00B50D6C" w14:paraId="69D76F8F" w14:textId="77777777" w:rsidTr="00E07AAC">
        <w:tc>
          <w:tcPr>
            <w:tcW w:w="1862" w:type="pct"/>
          </w:tcPr>
          <w:p w14:paraId="048D759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41E42E77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21EA2157" w14:textId="77777777" w:rsidTr="00E07AAC">
        <w:tc>
          <w:tcPr>
            <w:tcW w:w="1862" w:type="pct"/>
          </w:tcPr>
          <w:p w14:paraId="08DFA31C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06811AB4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4265592" w14:textId="77777777" w:rsidTr="00E07AAC">
        <w:tc>
          <w:tcPr>
            <w:tcW w:w="5000" w:type="pct"/>
            <w:gridSpan w:val="2"/>
          </w:tcPr>
          <w:p w14:paraId="2E0DD80E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B50D6C" w14:paraId="5FD83070" w14:textId="77777777" w:rsidTr="00E07AAC">
        <w:tc>
          <w:tcPr>
            <w:tcW w:w="1862" w:type="pct"/>
          </w:tcPr>
          <w:p w14:paraId="2DAD9CA1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785E971D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BC18742" w14:textId="77777777" w:rsidTr="00E07AAC">
        <w:tc>
          <w:tcPr>
            <w:tcW w:w="1862" w:type="pct"/>
          </w:tcPr>
          <w:p w14:paraId="03C7311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0BB361F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FFE1D0" w14:textId="77777777" w:rsidTr="00E07AAC">
        <w:tc>
          <w:tcPr>
            <w:tcW w:w="1862" w:type="pct"/>
          </w:tcPr>
          <w:p w14:paraId="4A6EE2F7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1B05FE77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3DC90D7" w14:textId="77777777" w:rsidTr="00E07AAC">
        <w:tc>
          <w:tcPr>
            <w:tcW w:w="1862" w:type="pct"/>
          </w:tcPr>
          <w:p w14:paraId="2686C67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1B77F41C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D75AF50" w14:textId="77777777" w:rsidTr="00E07AAC">
        <w:tc>
          <w:tcPr>
            <w:tcW w:w="1862" w:type="pct"/>
          </w:tcPr>
          <w:p w14:paraId="1FAD6A9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38" w:type="pct"/>
          </w:tcPr>
          <w:p w14:paraId="5ADDE3B6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F396870" w14:textId="77777777" w:rsidTr="00E07AAC">
        <w:tc>
          <w:tcPr>
            <w:tcW w:w="1862" w:type="pct"/>
          </w:tcPr>
          <w:p w14:paraId="76D33CA4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20CA62B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82F68C6" w14:textId="77777777" w:rsidTr="00E07AAC">
        <w:tc>
          <w:tcPr>
            <w:tcW w:w="1862" w:type="pct"/>
          </w:tcPr>
          <w:p w14:paraId="28684A62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43FA6632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A878FE" w14:textId="77777777" w:rsidTr="00E07AAC">
        <w:tc>
          <w:tcPr>
            <w:tcW w:w="1862" w:type="pct"/>
          </w:tcPr>
          <w:p w14:paraId="4DD3614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38" w:type="pct"/>
          </w:tcPr>
          <w:p w14:paraId="4146AEB0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67A6B6E" w14:textId="77777777" w:rsidTr="00E07AAC">
        <w:tc>
          <w:tcPr>
            <w:tcW w:w="1862" w:type="pct"/>
          </w:tcPr>
          <w:p w14:paraId="0D36871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7FE81BAB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5B95F92" w14:textId="77777777" w:rsidTr="00E07AAC">
        <w:tc>
          <w:tcPr>
            <w:tcW w:w="1862" w:type="pct"/>
          </w:tcPr>
          <w:p w14:paraId="21781BA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17C8999A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A89923B" w14:textId="77777777" w:rsidTr="00E07AAC">
        <w:tc>
          <w:tcPr>
            <w:tcW w:w="1862" w:type="pct"/>
          </w:tcPr>
          <w:p w14:paraId="3394277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55BB391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328CC22" w14:textId="4F2BE6ED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B50D6C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B00A89" w14:paraId="3ACC1AAD" w14:textId="77777777" w:rsidTr="00E37ADB">
        <w:tc>
          <w:tcPr>
            <w:tcW w:w="2552" w:type="dxa"/>
          </w:tcPr>
          <w:p w14:paraId="022F5BBB" w14:textId="3780E3FD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B50D6C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B50D6C" w:rsidRDefault="00045E72" w:rsidP="00CD5651">
            <w:pPr>
              <w:pStyle w:val="Sraopastraipa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>SUTARTIES DALYKAS</w:t>
            </w:r>
          </w:p>
        </w:tc>
      </w:tr>
      <w:tr w:rsidR="008F05D5" w:rsidRPr="00B50D6C" w14:paraId="410B8384" w14:textId="77777777" w:rsidTr="00E37ADB">
        <w:tc>
          <w:tcPr>
            <w:tcW w:w="2552" w:type="dxa"/>
          </w:tcPr>
          <w:p w14:paraId="43281FBC" w14:textId="2F497122" w:rsidR="00715292" w:rsidRPr="00B50D6C" w:rsidRDefault="00715292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Paslaugų aprašymas</w:t>
            </w:r>
          </w:p>
        </w:tc>
        <w:tc>
          <w:tcPr>
            <w:tcW w:w="5103" w:type="dxa"/>
            <w:gridSpan w:val="2"/>
          </w:tcPr>
          <w:p w14:paraId="7D486951" w14:textId="58512712" w:rsidR="008F05D5" w:rsidRPr="00850F45" w:rsidRDefault="14731426" w:rsidP="005C2EDE">
            <w:pPr>
              <w:tabs>
                <w:tab w:val="left" w:pos="3411"/>
              </w:tabs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Perkamos Paslaugos:</w:t>
            </w:r>
            <w:r w:rsidRPr="002B6C3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05574" w:rsidRPr="009231A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Automobilių remonto ir techninės priežiūros </w:t>
            </w:r>
            <w:r w:rsidR="00805574" w:rsidRPr="00850F4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paslaugos</w:t>
            </w:r>
            <w:r w:rsidR="005C2EDE" w:rsidRPr="005C2EDE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 w:rsidR="005C2EDE" w:rsidRPr="005C2EDE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Panevėžyje, Tauragėje, Utenoje ir Klaipėdoje</w:t>
            </w:r>
            <w:r w:rsidR="00805574" w:rsidRPr="00850F4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  <w:r w:rsidR="00805574" w:rsidRPr="00850F4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55654AC" w14:textId="1B17B97F" w:rsidR="008F05D5" w:rsidRPr="00B50D6C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Išsamus P</w:t>
            </w:r>
            <w:r w:rsidR="0071529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aslaugų aprašymas ir kiti reikalavimai teikiamoms Paslaugoms nustatyti Specialiųjų sutarties sąlygų 1 priede „Techninė specifikacija“ (toliau – Techninė specifikacija) ir 2 priede „Pasiūlymas“</w:t>
            </w:r>
            <w:r w:rsidR="0BE4858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79A87A65" w:rsidR="00715292" w:rsidRPr="00B50D6C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B50D6C" w14:paraId="2A5A1452" w14:textId="77777777" w:rsidTr="00E37ADB">
        <w:tc>
          <w:tcPr>
            <w:tcW w:w="2552" w:type="dxa"/>
          </w:tcPr>
          <w:p w14:paraId="71C14082" w14:textId="33C9EECF" w:rsidR="00715292" w:rsidRPr="00B50D6C" w:rsidRDefault="008F05D5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B50D6C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65E1FB0F" w:rsidR="008F05D5" w:rsidRPr="00B50D6C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B50D6C" w14:paraId="71F64D7A" w14:textId="77777777" w:rsidTr="00E37ADB">
        <w:tc>
          <w:tcPr>
            <w:tcW w:w="2552" w:type="dxa"/>
          </w:tcPr>
          <w:p w14:paraId="5CCA6A54" w14:textId="4CC80050" w:rsidR="00715292" w:rsidRPr="00B50D6C" w:rsidRDefault="00F3745A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</w:t>
            </w:r>
            <w:r w:rsidR="008F05D5" w:rsidRPr="00B50D6C">
              <w:rPr>
                <w:b/>
                <w:bCs/>
              </w:rPr>
              <w:t>Papildom</w:t>
            </w:r>
            <w:r w:rsidR="00BC13E3" w:rsidRPr="00B50D6C">
              <w:rPr>
                <w:b/>
                <w:bCs/>
              </w:rPr>
              <w:t xml:space="preserve">os </w:t>
            </w:r>
            <w:r w:rsidRPr="00B50D6C">
              <w:rPr>
                <w:b/>
                <w:bCs/>
              </w:rPr>
              <w:t>p</w:t>
            </w:r>
            <w:r w:rsidR="008F05D5" w:rsidRPr="00B50D6C">
              <w:rPr>
                <w:b/>
                <w:bCs/>
              </w:rPr>
              <w:t>aslaug</w:t>
            </w:r>
            <w:r w:rsidR="00BC13E3" w:rsidRPr="00B50D6C">
              <w:rPr>
                <w:b/>
                <w:bCs/>
              </w:rPr>
              <w:t>os</w:t>
            </w:r>
            <w:r w:rsidR="008F05D5" w:rsidRPr="00B50D6C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10E67EDF" w:rsidR="00BC13E3" w:rsidRPr="00B50D6C" w:rsidRDefault="00BC13E3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="008F05D5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žsakovas numato galimybę įsigyti </w:t>
            </w:r>
            <w:r w:rsidR="00F3745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8F05D5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aslaugų </w:t>
            </w:r>
            <w:r w:rsidR="008F05D5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paslaugų neviršijant 10 proc. pradinės Sutarties vertės</w:t>
            </w:r>
            <w:r w:rsidR="00880C01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0970444C" w:rsidR="0071529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DE67FB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AA8F10C" w14:textId="77777777" w:rsidTr="008B0270">
        <w:tc>
          <w:tcPr>
            <w:tcW w:w="9498" w:type="dxa"/>
            <w:gridSpan w:val="4"/>
          </w:tcPr>
          <w:p w14:paraId="7401F88B" w14:textId="05AF6924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2. PASLAUGŲ SUTEIKIMO TERMINAI</w:t>
            </w:r>
          </w:p>
        </w:tc>
      </w:tr>
      <w:tr w:rsidR="00EB570B" w:rsidRPr="00B50D6C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77777777" w:rsidR="00EB570B" w:rsidRPr="00B50D6C" w:rsidRDefault="00EB570B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 xml:space="preserve">2.1. Paslaugų suteikimo terminas </w:t>
            </w:r>
          </w:p>
          <w:p w14:paraId="0E341947" w14:textId="77777777" w:rsidR="00EB570B" w:rsidRPr="00B50D6C" w:rsidRDefault="00EB570B" w:rsidP="00CD5651">
            <w:pPr>
              <w:pStyle w:val="Sraopastraipa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7FBA69F1" w14:textId="185920BC" w:rsidR="00E2267B" w:rsidRPr="009E35AC" w:rsidRDefault="009E35AC" w:rsidP="00826D0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</w:pPr>
            <w:r w:rsidRPr="009E35AC">
              <w:rPr>
                <w:rFonts w:ascii="Times New Roman" w:hAnsi="Times New Roman"/>
                <w:bCs/>
                <w:sz w:val="24"/>
                <w:szCs w:val="24"/>
                <w:lang w:val="lt-LT" w:eastAsia="zh-CN"/>
              </w:rPr>
              <w:t>Paslaugos teikiamos 12 mėn. nuo sutarties įsigaliojimo dienos, tačiau, jeigu Perkančioji organizacija ar Paslaugų t</w:t>
            </w:r>
            <w:r w:rsidR="00150799">
              <w:rPr>
                <w:rFonts w:ascii="Times New Roman" w:hAnsi="Times New Roman"/>
                <w:bCs/>
                <w:sz w:val="24"/>
                <w:szCs w:val="24"/>
                <w:lang w:val="lt-LT" w:eastAsia="zh-CN"/>
              </w:rPr>
              <w:t>ei</w:t>
            </w:r>
            <w:r w:rsidRPr="009E35AC">
              <w:rPr>
                <w:rFonts w:ascii="Times New Roman" w:hAnsi="Times New Roman"/>
                <w:bCs/>
                <w:sz w:val="24"/>
                <w:szCs w:val="24"/>
                <w:lang w:val="lt-LT" w:eastAsia="zh-CN"/>
              </w:rPr>
              <w:t xml:space="preserve">kėjas prieš </w:t>
            </w:r>
            <w:r w:rsidR="008B7D61">
              <w:rPr>
                <w:rFonts w:ascii="Times New Roman" w:hAnsi="Times New Roman"/>
                <w:bCs/>
                <w:sz w:val="24"/>
                <w:szCs w:val="24"/>
                <w:lang w:val="lt-LT" w:eastAsia="zh-CN"/>
              </w:rPr>
              <w:t>4</w:t>
            </w:r>
            <w:r w:rsidRPr="009E35AC">
              <w:rPr>
                <w:rFonts w:ascii="Times New Roman" w:hAnsi="Times New Roman"/>
                <w:bCs/>
                <w:sz w:val="24"/>
                <w:szCs w:val="24"/>
                <w:lang w:val="lt-LT" w:eastAsia="zh-CN"/>
              </w:rPr>
              <w:t>0 darbo dienų nepraneša Paslaugų teikėjui ar Perkančiajai organizacijai apie sutarties nutraukimą, sutartis pratęsiama tokiomis pačiomis sąlygomis dar 12 mėnesių. Tokiu būdu sutartis gali būti pratęsiama 2 kartus po 12 mėnesių.</w:t>
            </w:r>
            <w:r w:rsidRPr="009E35A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Bendra sutarties trukmė negali viršyti 36 mėn., arba iki visiškos maksimalios sutarties vertės išpirkimo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2D7F48C0" w14:textId="0FC3C0AA" w:rsidR="00EB570B" w:rsidRPr="00B50D6C" w:rsidRDefault="000F680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152E08" w:rsidRPr="00B50D6C" w14:paraId="57A541AA" w14:textId="77777777" w:rsidTr="00E37ADB">
        <w:trPr>
          <w:trHeight w:val="418"/>
        </w:trPr>
        <w:tc>
          <w:tcPr>
            <w:tcW w:w="2552" w:type="dxa"/>
          </w:tcPr>
          <w:p w14:paraId="2D657ADE" w14:textId="6DFAB917" w:rsidR="00152E08" w:rsidRPr="00B50D6C" w:rsidRDefault="00152E08" w:rsidP="00152E08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>2.2. Paslaugų suteikimo terminas, kai Paslaugos teikiamos etapais/ periodais</w:t>
            </w:r>
          </w:p>
        </w:tc>
        <w:tc>
          <w:tcPr>
            <w:tcW w:w="5103" w:type="dxa"/>
            <w:gridSpan w:val="2"/>
          </w:tcPr>
          <w:p w14:paraId="6D229512" w14:textId="77777777" w:rsidR="00152E08" w:rsidRPr="00B50D6C" w:rsidRDefault="00152E08" w:rsidP="00152E0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292761A7" w14:textId="29695B06" w:rsidR="00152E08" w:rsidRPr="00B50D6C" w:rsidRDefault="00152E08" w:rsidP="00152E0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6DA16B0" w14:textId="4FE2E170" w:rsidR="00152E08" w:rsidRPr="00B50D6C" w:rsidRDefault="0082397A" w:rsidP="00152E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8.9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00A89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B50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B50D6C" w14:paraId="21EFA8F1" w14:textId="77777777" w:rsidTr="00E37ADB">
        <w:tc>
          <w:tcPr>
            <w:tcW w:w="2552" w:type="dxa"/>
          </w:tcPr>
          <w:p w14:paraId="24EBD347" w14:textId="1233054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3.1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Sutarčiai taikoma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124CA282" w14:textId="77777777" w:rsidR="00952E98" w:rsidRDefault="00952E98" w:rsidP="00952E9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133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Mišri kainodara: Fiksuoto įkainio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1330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 sutarties vykdymo išlaidų atlyginimo kainodara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14:paraId="3D1AF6F3" w14:textId="232799A7" w:rsidR="00D63634" w:rsidRDefault="006D5A72" w:rsidP="00952E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231A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Automobilių remonto ir techninės priežiūros </w:t>
            </w:r>
            <w:r w:rsidR="0097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paslaugoms</w:t>
            </w:r>
            <w:r w:rsidR="00952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taikoma fiksuoto įkainio kainodara</w:t>
            </w:r>
            <w:r w:rsidR="0037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skiriama suma – </w:t>
            </w:r>
            <w:proofErr w:type="spellStart"/>
            <w:r w:rsidR="001E32FE" w:rsidRPr="001E3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il"/>
                <w:lang w:val="lt-LT" w:eastAsia="lt-LT"/>
              </w:rPr>
              <w:t>xxxxxxx</w:t>
            </w:r>
            <w:proofErr w:type="spellEnd"/>
            <w:r w:rsidR="0037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Eur </w:t>
            </w:r>
            <w:r w:rsidR="00D6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be pridėtinės vertės mokesčio (toliau – PVM). </w:t>
            </w:r>
          </w:p>
          <w:p w14:paraId="06151A72" w14:textId="42FEB30B" w:rsidR="00045E72" w:rsidRPr="00BE411D" w:rsidRDefault="00AA63E2" w:rsidP="000F1D09">
            <w:pPr>
              <w:pStyle w:val="Sraopastraipa"/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ind w:left="0"/>
              <w:jc w:val="both"/>
              <w:textAlignment w:val="center"/>
              <w:rPr>
                <w:rFonts w:eastAsia="Arial"/>
                <w:color w:val="000000"/>
                <w:sz w:val="20"/>
                <w:szCs w:val="20"/>
              </w:rPr>
            </w:pPr>
            <w:r w:rsidRPr="00030B17">
              <w:rPr>
                <w:color w:val="000000"/>
                <w:bdr w:val="nil"/>
              </w:rPr>
              <w:lastRenderedPageBreak/>
              <w:t>Sutarties vykdymo išlaidų atlyginimo</w:t>
            </w:r>
            <w:r>
              <w:rPr>
                <w:color w:val="000000"/>
                <w:bdr w:val="nil"/>
              </w:rPr>
              <w:t xml:space="preserve"> kainodaros taikymo metodika detalizuota</w:t>
            </w:r>
            <w:r w:rsidRPr="00B50D6C">
              <w:rPr>
                <w:rFonts w:eastAsia="Calibri"/>
              </w:rPr>
              <w:t xml:space="preserve"> Specialiųjų sutarties sąlygų 1 priede „Techninė specifikacija“ (toliau – Techninė specifikacija)</w:t>
            </w:r>
            <w:r w:rsidR="000F1D09">
              <w:rPr>
                <w:rFonts w:eastAsia="Calibri"/>
              </w:rPr>
              <w:t>.</w:t>
            </w:r>
          </w:p>
        </w:tc>
        <w:tc>
          <w:tcPr>
            <w:tcW w:w="1843" w:type="dxa"/>
          </w:tcPr>
          <w:p w14:paraId="72A43E1C" w14:textId="006C6A25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82CDA" w:rsidRPr="00850F45" w14:paraId="59F90AF5" w14:textId="77777777" w:rsidTr="00E37ADB">
        <w:tc>
          <w:tcPr>
            <w:tcW w:w="2552" w:type="dxa"/>
          </w:tcPr>
          <w:p w14:paraId="2BF360C5" w14:textId="588DC195" w:rsidR="00D82CDA" w:rsidRPr="00B50D6C" w:rsidRDefault="00D82CDA" w:rsidP="00CD5651">
            <w:pPr>
              <w:pStyle w:val="Sraopastraipa"/>
              <w:spacing w:line="276" w:lineRule="auto"/>
              <w:ind w:left="0"/>
              <w:jc w:val="both"/>
              <w:rPr>
                <w:b/>
                <w:bCs/>
                <w:color w:val="000000"/>
                <w:bdr w:val="nil"/>
              </w:rPr>
            </w:pPr>
            <w:r w:rsidRPr="00ED392E">
              <w:rPr>
                <w:b/>
                <w:bCs/>
                <w:color w:val="000000"/>
                <w:bdr w:val="nil"/>
              </w:rPr>
              <w:t>3.2. P</w:t>
            </w:r>
            <w:r w:rsidR="003F2EB6" w:rsidRPr="00ED392E">
              <w:rPr>
                <w:b/>
                <w:bCs/>
                <w:color w:val="000000"/>
                <w:bdr w:val="nil"/>
              </w:rPr>
              <w:t>radinės</w:t>
            </w:r>
            <w:r w:rsidRPr="00ED392E">
              <w:rPr>
                <w:b/>
                <w:bCs/>
                <w:color w:val="000000"/>
                <w:bdr w:val="nil"/>
              </w:rPr>
              <w:t xml:space="preserve"> Sutarties vertė</w:t>
            </w:r>
          </w:p>
        </w:tc>
        <w:tc>
          <w:tcPr>
            <w:tcW w:w="5103" w:type="dxa"/>
            <w:gridSpan w:val="2"/>
          </w:tcPr>
          <w:p w14:paraId="447ABA9B" w14:textId="42F00D75" w:rsidR="00BE411D" w:rsidRDefault="00D82CDA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</w:t>
            </w:r>
            <w:proofErr w:type="spellStart"/>
            <w:r w:rsidR="000F1D09" w:rsidRPr="000F1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il"/>
                <w:lang w:val="lt-LT" w:eastAsia="lt-LT"/>
              </w:rPr>
              <w:t>xxxxxxx</w:t>
            </w:r>
            <w:proofErr w:type="spellEnd"/>
            <w:r w:rsidR="005C7F23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5C7F23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="005C7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Eur</w:t>
            </w:r>
            <w:r w:rsidR="005C7F23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</w:t>
            </w:r>
            <w:r w:rsidR="005C7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,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be </w:t>
            </w:r>
            <w:r w:rsidR="00D63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PVM.</w:t>
            </w:r>
          </w:p>
          <w:p w14:paraId="32D430B8" w14:textId="36ED30ED" w:rsidR="00A801FB" w:rsidRPr="005C7F23" w:rsidRDefault="00D82CDA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lygi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maksimaliai pirkimui skirtai lėšų sumai (be PVM) pirkimo dokumentuose ir Sutartyje nurodytų paslaugų įsigijimui.</w:t>
            </w:r>
          </w:p>
        </w:tc>
        <w:tc>
          <w:tcPr>
            <w:tcW w:w="1843" w:type="dxa"/>
          </w:tcPr>
          <w:p w14:paraId="115DE3CE" w14:textId="179D76D9" w:rsidR="00D82CDA" w:rsidRPr="00B50D6C" w:rsidRDefault="00BB25F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1.1.5.</w:t>
            </w:r>
          </w:p>
        </w:tc>
      </w:tr>
      <w:tr w:rsidR="00A73D10" w:rsidRPr="00B50D6C" w14:paraId="587D3059" w14:textId="77777777" w:rsidTr="00E37ADB">
        <w:tc>
          <w:tcPr>
            <w:tcW w:w="2552" w:type="dxa"/>
          </w:tcPr>
          <w:p w14:paraId="6F628A93" w14:textId="32D96508" w:rsidR="00A73D10" w:rsidRPr="00B50D6C" w:rsidRDefault="00A73D10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>3.3. Sutarties kaina (esant mišriai kainodarai)</w:t>
            </w:r>
          </w:p>
        </w:tc>
        <w:tc>
          <w:tcPr>
            <w:tcW w:w="5103" w:type="dxa"/>
            <w:gridSpan w:val="2"/>
          </w:tcPr>
          <w:p w14:paraId="23700E4C" w14:textId="3CBD7914" w:rsidR="00A73D10" w:rsidRPr="00B50D6C" w:rsidRDefault="00A73D10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Sutarties kainą sudaro: </w:t>
            </w:r>
            <w:r w:rsidR="00DC255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R</w:t>
            </w:r>
            <w:r w:rsidR="00BE411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emonto įkainiai ir  remontui reikalingų atsarginių detalių / medžiagų išlaidos.</w:t>
            </w:r>
          </w:p>
          <w:p w14:paraId="326B258F" w14:textId="787ED469" w:rsidR="00A73D10" w:rsidRPr="006B44CE" w:rsidRDefault="00D56230" w:rsidP="006B44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01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Bendra sutarties vertė yra</w:t>
            </w:r>
            <w:r w:rsidR="00FC7CED" w:rsidRPr="00D001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EF1A70" w:rsidRPr="002051A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t-LT"/>
              </w:rPr>
              <w:t>xxxxxx</w:t>
            </w:r>
            <w:proofErr w:type="spellEnd"/>
            <w:r w:rsidR="00D0016E" w:rsidRPr="00D0016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Eur </w:t>
            </w:r>
            <w:r w:rsidR="00FC7CED" w:rsidRPr="00B61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su PVM</w:t>
            </w:r>
            <w:r w:rsidR="00FC7CED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="006B44CE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PVM sudaro</w:t>
            </w:r>
            <w:r w:rsidR="00D0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proofErr w:type="spellStart"/>
            <w:r w:rsidR="00205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x</w:t>
            </w:r>
            <w:r w:rsidR="002051A9" w:rsidRPr="00205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il"/>
                <w:lang w:val="lt-LT" w:eastAsia="lt-LT"/>
              </w:rPr>
              <w:t>xxxxx</w:t>
            </w:r>
            <w:proofErr w:type="spellEnd"/>
            <w:r w:rsidR="00D00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6B44CE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Eur</w:t>
            </w:r>
            <w:r w:rsidR="00205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538CB80A" w14:textId="6325EDEF" w:rsidR="00A73D10" w:rsidRPr="00B50D6C" w:rsidRDefault="00A73D10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5783705D" w14:textId="77777777" w:rsidTr="00E37ADB">
        <w:tc>
          <w:tcPr>
            <w:tcW w:w="2552" w:type="dxa"/>
          </w:tcPr>
          <w:p w14:paraId="678D9D2A" w14:textId="7FBB3D0F" w:rsidR="00764E2A" w:rsidRPr="00B50D6C" w:rsidRDefault="00764E2A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ED392E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 perskaičiavimas</w:t>
            </w: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09CCE6EA" w14:textId="792A30B6" w:rsidR="00764E2A" w:rsidRPr="00DE3CB8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DE3C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Sutarties įkainiai bus perskaičiuojami:</w:t>
            </w:r>
          </w:p>
          <w:p w14:paraId="14C366A4" w14:textId="5D9A16C9" w:rsidR="00764E2A" w:rsidRPr="005078DD" w:rsidRDefault="5796448D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078D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Paslaugų grupių </w:t>
            </w:r>
            <w:r w:rsidR="005078DD" w:rsidRPr="005078D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>Ūkio subjektams suteiktų paslaugų kainų indeksai: Kita profesinė, mokslinė ir techninė veikla (M74)</w:t>
            </w:r>
            <w:r w:rsidR="005078DD" w:rsidRPr="005078D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5078D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kainų pokyčius;</w:t>
            </w:r>
          </w:p>
          <w:p w14:paraId="27456DEF" w14:textId="77777777" w:rsidR="00764E2A" w:rsidRPr="005078DD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078D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pasikeitimo;</w:t>
            </w:r>
          </w:p>
          <w:p w14:paraId="4C4BBD99" w14:textId="28A60B58" w:rsidR="00FE2BB0" w:rsidRPr="007461AB" w:rsidRDefault="00FE2BB0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  <w:u w:val="single"/>
                <w:lang w:val="lt-LT"/>
              </w:rPr>
            </w:pPr>
          </w:p>
          <w:p w14:paraId="13CA37AD" w14:textId="69769AA9" w:rsidR="007C2BAB" w:rsidRPr="00A21C7D" w:rsidRDefault="007C2BAB" w:rsidP="00A96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u w:val="single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kainos/ įkainių perskaičiavimą </w:t>
            </w:r>
            <w:r w:rsidRPr="00DE3C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(keitimą) ne anksčiau kaip po </w:t>
            </w:r>
            <w:r w:rsidR="00383C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DE3C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2BB5D9DCE78E4308B0F5D3E8C99F713A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EndPr/>
              <w:sdtContent>
                <w:r w:rsidRPr="00DE3CB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DE3C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DE3C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</w:t>
            </w:r>
            <w:r w:rsidRPr="009B75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punktą dienos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jeigu Vartojimo prekių ir paslaugų kainų pokytis (k), apskaičiuotas kaip nustatyta 3.4.3. papunktyje, viršija 5 procentus</w:t>
            </w:r>
            <w:r w:rsidR="005078DD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>.</w:t>
            </w:r>
          </w:p>
          <w:p w14:paraId="4FC69B9F" w14:textId="408C1B95" w:rsidR="007C2BAB" w:rsidRPr="009B75A5" w:rsidRDefault="007C2BAB" w:rsidP="00DC3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54776F9B" w14:textId="4A603F47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įkainiai/kaina apskaičiuojama pagal formulę:</w:t>
            </w:r>
          </w:p>
          <w:p w14:paraId="05015D09" w14:textId="77777777" w:rsidR="007C2BAB" w:rsidRPr="009B75A5" w:rsidRDefault="005C2EDE" w:rsidP="008852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7C2BAB" w:rsidRPr="009B75A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205ADFF0" w14:textId="093EB1A2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įkainis/kaina (Eur be PVM)) (jei jis jau buvo perskaičiuotas, tai po paskutinio perskaičiavimo).</w:t>
            </w:r>
          </w:p>
          <w:p w14:paraId="594DC078" w14:textId="71670E0B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įkainis/kaina (Eur be PVM)</w:t>
            </w:r>
          </w:p>
          <w:p w14:paraId="16DDA3F9" w14:textId="04960233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vartotojų kainų indeksą </w:t>
            </w:r>
            <w:r w:rsidR="005078DD" w:rsidRPr="005078D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>Ūkio subjektams suteiktų paslaugų kainų indeksai: Kita profesinė, mokslinė ir techninė veikla (M74)</w:t>
            </w:r>
            <w:r w:rsidR="005078D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apskaičiuotas kainų pokytis (padidėjimas arba sumažėjimas) (%). „k“ reikšmė skaičiuojama pagal formulę: </w:t>
            </w:r>
          </w:p>
          <w:p w14:paraId="4FE83BE8" w14:textId="77777777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Pr="009B75A5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1B4F12D1" w14:textId="0D78B78B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</w:t>
            </w:r>
            <w:r w:rsidR="0050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indeksas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078DD" w:rsidRPr="005078D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>Ūkio subjektams suteiktų paslaugų kainų indeksai: Kita profesinė, mokslinė ir techninė veikla (M74)</w:t>
            </w:r>
          </w:p>
          <w:p w14:paraId="4391A61B" w14:textId="18B47AD6" w:rsidR="007C2BAB" w:rsidRPr="009B75A5" w:rsidRDefault="007C2BAB" w:rsidP="008852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indeksas </w:t>
            </w:r>
            <w:r w:rsidR="005078DD" w:rsidRPr="005078D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>Ūkio subjektams suteiktų paslaugų kainų indeksai: Kita profesinė, mokslinė ir techninė veikla (M74)</w:t>
            </w:r>
            <w:r w:rsidR="005078D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Pirmojo </w:t>
            </w:r>
            <w:r w:rsidRPr="006D53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2016A950026B43C781735C3FC97C85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EndPr/>
              <w:sdtContent>
                <w:r w:rsidR="00DC3E57" w:rsidRPr="006D534E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6D53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perskaičiavimų atveju laikotarpio pradžia (mėnuo) yra paskutinio perskaičiavimo metu naudotos paskelbto atitinkamo indekso reikšmės mėnuo. </w:t>
            </w:r>
          </w:p>
          <w:p w14:paraId="19D2FE92" w14:textId="4D2A3E9A" w:rsidR="00764E2A" w:rsidRPr="009B75A5" w:rsidRDefault="00DC3E57" w:rsidP="008852A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u w:val="single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</w:t>
            </w:r>
            <w:r w:rsidR="007C2BAB"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Skaičiavimams indeksų reikšmės imamos </w:t>
            </w:r>
            <w:r w:rsidR="007C2BAB" w:rsidRPr="009B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 w:rsidR="007C2BAB"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 w:rsidR="00507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dviejų</w:t>
            </w:r>
            <w:r w:rsidR="007C2BAB" w:rsidRPr="009B75A5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r w:rsidR="007C2BAB"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skaitmenų po kablelio. </w:t>
            </w:r>
          </w:p>
          <w:p w14:paraId="4E7CD831" w14:textId="7FD9ED23" w:rsidR="00764E2A" w:rsidRPr="005078DD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50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</w:t>
            </w:r>
            <w:r w:rsidR="005078DD" w:rsidRPr="0050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50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įkainiai nebus perskaičiuojami:</w:t>
            </w:r>
          </w:p>
          <w:p w14:paraId="04E25C96" w14:textId="4A65B878" w:rsidR="00764E2A" w:rsidRPr="005078DD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078D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68C083F" w:rsidR="00045E72" w:rsidRPr="009B75A5" w:rsidRDefault="00764E2A" w:rsidP="005078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 w:rsidRPr="005078D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</w:t>
            </w:r>
            <w:r w:rsidR="005078DD" w:rsidRPr="005078D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3F98C2D" w14:textId="489C3F9C" w:rsidR="00045E72" w:rsidRPr="00B50D6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6C741243" w14:textId="77777777" w:rsidTr="00E37ADB">
        <w:tc>
          <w:tcPr>
            <w:tcW w:w="2552" w:type="dxa"/>
          </w:tcPr>
          <w:p w14:paraId="425A9211" w14:textId="6C9ED87A" w:rsidR="00E22494" w:rsidRPr="00B50D6C" w:rsidRDefault="00E22494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654F950B" w:rsidR="00E22494" w:rsidRPr="00B50D6C" w:rsidRDefault="00063831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30 kalendorinių dienų</w:t>
            </w:r>
          </w:p>
        </w:tc>
        <w:tc>
          <w:tcPr>
            <w:tcW w:w="1843" w:type="dxa"/>
          </w:tcPr>
          <w:p w14:paraId="1DDE190F" w14:textId="6C7EDFF0" w:rsidR="00E22494" w:rsidRPr="00B50D6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19133B1C" w14:textId="77777777" w:rsidTr="001E637C">
        <w:tc>
          <w:tcPr>
            <w:tcW w:w="2552" w:type="dxa"/>
          </w:tcPr>
          <w:p w14:paraId="3BED8EEC" w14:textId="43B25A43" w:rsidR="00E22494" w:rsidRPr="00B50D6C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B0F41C3" w14:textId="51966785" w:rsidR="00054C8D" w:rsidRDefault="00063831" w:rsidP="0006383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06383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30 kalendorinių dienų nuo sąskaitos faktūros priėmimo dienos, kurią Tiekėjas Užsakovui pateikia ne vėliau, kaip per 5 darbo dienas nuo atitinkamo Paslaugų perdavimo–priėmimo akto pasirašymo dienos, periodais</w:t>
            </w:r>
            <w:r w:rsidR="0046066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:</w:t>
            </w:r>
          </w:p>
          <w:p w14:paraId="1CD31783" w14:textId="0CEF234D" w:rsidR="00686D0C" w:rsidRPr="009774D1" w:rsidRDefault="00686D0C" w:rsidP="0006383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D3B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Tiekėjas pateikia mokėjimo dokumentus už</w:t>
            </w:r>
            <w:r w:rsidR="00BD3B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BD3B95" w:rsidRPr="000A764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1 periodą</w:t>
            </w:r>
            <w:r w:rsidRPr="000A764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nuo </w:t>
            </w:r>
            <w:r w:rsidR="00BD3B95" w:rsidRPr="000A764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einamo mėn. 1 dienos iki 15 dienos</w:t>
            </w:r>
            <w:r w:rsidR="00BD3B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už suteiktas </w:t>
            </w:r>
            <w:r w:rsidR="00BD3B95" w:rsidRPr="009774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paslaugas</w:t>
            </w:r>
            <w:r w:rsidR="009774D1" w:rsidRPr="009774D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9774D1" w:rsidRPr="009774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ir sunaudotas medžiagas/detales/mechanizmus</w:t>
            </w:r>
            <w:r w:rsidR="009774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09AFBDD0" w14:textId="77777777" w:rsidR="00BD3EE5" w:rsidRPr="009774D1" w:rsidRDefault="004F5914" w:rsidP="00BD3EE5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D3B9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Tiekėjas pateikia mokėjimo dokumentus už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0A764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2 periodą nuo einamo mėn. 16 dienos iki mėnesio </w:t>
            </w:r>
            <w:r w:rsidR="009774D1" w:rsidRPr="000A764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lastRenderedPageBreak/>
              <w:t xml:space="preserve">pabaigos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už suteiktas paslaugas</w:t>
            </w:r>
            <w:r w:rsidR="00BD3EE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BD3EE5" w:rsidRPr="009774D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ir sunaudotas medžiagas/detales/mechanizmus</w:t>
            </w:r>
            <w:r w:rsidR="00BD3EE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4D1B2CDF" w14:textId="361193F4" w:rsidR="004F5914" w:rsidRDefault="004F5914" w:rsidP="004F5914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2390D3DF" w14:textId="2D7F0FBF" w:rsidR="00910303" w:rsidRPr="00063831" w:rsidRDefault="00BD3EE5" w:rsidP="003B5ACE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Mokėjimo dokumentai pateikiami pasibaigus nu</w:t>
            </w:r>
            <w:r w:rsidR="006D7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rodytam periodui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6D7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per 5 darbo dienas.</w:t>
            </w:r>
          </w:p>
        </w:tc>
        <w:tc>
          <w:tcPr>
            <w:tcW w:w="1843" w:type="dxa"/>
          </w:tcPr>
          <w:p w14:paraId="061CC737" w14:textId="4E93153B" w:rsidR="00E22494" w:rsidRPr="00B50D6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76D87F46" w14:textId="77777777" w:rsidTr="00E37ADB">
        <w:tc>
          <w:tcPr>
            <w:tcW w:w="2552" w:type="dxa"/>
          </w:tcPr>
          <w:p w14:paraId="202C9894" w14:textId="69218968" w:rsidR="002C109D" w:rsidRPr="00B50D6C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2398866C" w14:textId="241654EC" w:rsidR="00EB570B" w:rsidRPr="00B50D6C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9E62514" w14:textId="49D5B039" w:rsidR="002C109D" w:rsidRPr="00B50D6C" w:rsidRDefault="002C109D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23D3E102" w:rsidR="002C109D" w:rsidRPr="00B50D6C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505F4B7C" w14:textId="77777777" w:rsidTr="008B0270">
        <w:tc>
          <w:tcPr>
            <w:tcW w:w="9498" w:type="dxa"/>
            <w:gridSpan w:val="4"/>
          </w:tcPr>
          <w:p w14:paraId="7731E65C" w14:textId="56008B07" w:rsidR="002C109D" w:rsidRPr="00B50D6C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0F680D"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B50D6C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B50D6C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B50D6C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B50D6C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B50D6C" w14:paraId="21C98D05" w14:textId="77777777" w:rsidTr="00E37ADB">
        <w:tc>
          <w:tcPr>
            <w:tcW w:w="2552" w:type="dxa"/>
          </w:tcPr>
          <w:p w14:paraId="191A4D53" w14:textId="5D54F0ED" w:rsidR="00106A1E" w:rsidRPr="00B50D6C" w:rsidRDefault="00106A1E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Papildomi Užsakovo 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1430E78B" w14:textId="73EC8A38" w:rsidR="00AB585C" w:rsidRPr="00981E90" w:rsidRDefault="000C6658" w:rsidP="00CD5651">
            <w:pPr>
              <w:spacing w:after="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981E9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5.1. </w:t>
            </w:r>
            <w:r w:rsidRPr="00981E9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Tiekėjas įsipareigoja:</w:t>
            </w:r>
          </w:p>
          <w:p w14:paraId="1307A102" w14:textId="2ECD37A7" w:rsidR="000C6658" w:rsidRPr="00981E90" w:rsidRDefault="000C6658" w:rsidP="000C66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5.1.1. Atliktoms remonto paslaugoms turi būti suteikiamas 6 mėn</w:t>
            </w:r>
            <w:r w:rsidR="00CA0A7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0074DB" w:rsidRPr="00375CF8">
              <w:rPr>
                <w:rFonts w:ascii="Times New Roman" w:eastAsia="Courier New" w:hAnsi="Times New Roman" w:cs="Times New Roman"/>
                <w:sz w:val="24"/>
                <w:szCs w:val="24"/>
                <w:lang w:val="lt-LT" w:eastAsia="ja-JP"/>
              </w:rPr>
              <w:t xml:space="preserve"> arba 2000 km</w:t>
            </w:r>
            <w:r w:rsidRP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garantinis laikotarpis, kurio metu paslaugų teikėjas įsipareigoja  savo lėšomis šalinti </w:t>
            </w:r>
            <w:r w:rsid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pakartotinius atlikto remonto (tik toje apimtyje, kurioje buvo atliktas ankstesnis remontas)</w:t>
            </w:r>
            <w:r w:rsidRP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gedimus, jei tai įvyko dėl paslaugų teikėjo kaltės.</w:t>
            </w:r>
          </w:p>
          <w:p w14:paraId="21151AC2" w14:textId="6C4E56F7" w:rsidR="000C6658" w:rsidRPr="00981E90" w:rsidRDefault="000C6658" w:rsidP="000C66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5.1.2.</w:t>
            </w:r>
            <w:r w:rsidRPr="00981E90">
              <w:rPr>
                <w:lang w:val="lt-LT"/>
              </w:rPr>
              <w:t xml:space="preserve"> </w:t>
            </w:r>
            <w:r w:rsidRP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Visos tiekiamos atsarginės dalys ir eksploatacinės medžiagos turi būti naujos, nenaudotos ir privalo atitikti gamintojo techninius reikalavimus. Pakeistos detalės</w:t>
            </w:r>
            <w:r w:rsid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/ mechanizmo</w:t>
            </w:r>
            <w:r w:rsidRPr="00981E9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garantija turi būti ne trumpesnė nei numatyta gamintojo.</w:t>
            </w:r>
          </w:p>
        </w:tc>
        <w:tc>
          <w:tcPr>
            <w:tcW w:w="1843" w:type="dxa"/>
          </w:tcPr>
          <w:p w14:paraId="14652F18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  <w:r w:rsidR="00B01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1B04165" w14:textId="06859165" w:rsidR="00B01F52" w:rsidRPr="00B50D6C" w:rsidRDefault="00B01F5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61FA" w:rsidRPr="00B50D6C" w14:paraId="24815D12" w14:textId="77777777" w:rsidTr="008B0270">
        <w:tc>
          <w:tcPr>
            <w:tcW w:w="9498" w:type="dxa"/>
            <w:gridSpan w:val="4"/>
          </w:tcPr>
          <w:p w14:paraId="6011C361" w14:textId="2A364D2E" w:rsidR="00B161FA" w:rsidRPr="00B50D6C" w:rsidRDefault="00B161FA" w:rsidP="00CD56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6. INTELEKTINĖS NUOSAVYBĖS TEISĖS</w:t>
            </w:r>
          </w:p>
        </w:tc>
      </w:tr>
      <w:tr w:rsidR="00AB4F57" w:rsidRPr="00B50D6C" w14:paraId="301BA659" w14:textId="77777777" w:rsidTr="00E37ADB">
        <w:tc>
          <w:tcPr>
            <w:tcW w:w="2552" w:type="dxa"/>
          </w:tcPr>
          <w:p w14:paraId="11DC468C" w14:textId="0B76559E" w:rsidR="00AB4F57" w:rsidRPr="00B50D6C" w:rsidRDefault="00C91741" w:rsidP="00DE5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B132D9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  <w:r w:rsidR="00F601C5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Turtinių autoriaus teisių parėjimas Užsakovo nuosavybėn </w:t>
            </w:r>
          </w:p>
        </w:tc>
        <w:tc>
          <w:tcPr>
            <w:tcW w:w="5103" w:type="dxa"/>
            <w:gridSpan w:val="2"/>
          </w:tcPr>
          <w:p w14:paraId="36781537" w14:textId="35AA951C" w:rsidR="003617D5" w:rsidRPr="00B50D6C" w:rsidRDefault="003617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4A8B1584" w14:textId="25D659A5" w:rsidR="00F601C5" w:rsidRPr="00B50D6C" w:rsidRDefault="00F601C5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54C54CAF" w14:textId="641D91B9" w:rsidR="00AB4F57" w:rsidRPr="00B50D6C" w:rsidRDefault="00F601C5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skyrius</w:t>
            </w:r>
          </w:p>
        </w:tc>
      </w:tr>
      <w:tr w:rsidR="00C12BAE" w:rsidRPr="00B50D6C" w14:paraId="6DC7294D" w14:textId="77777777" w:rsidTr="008B0270">
        <w:tc>
          <w:tcPr>
            <w:tcW w:w="9498" w:type="dxa"/>
            <w:gridSpan w:val="4"/>
          </w:tcPr>
          <w:p w14:paraId="5BB299E7" w14:textId="4491DC64" w:rsidR="00C12BAE" w:rsidRPr="00B50D6C" w:rsidRDefault="00C12BAE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7. ŠALIŲ ATSAKOMYBĖ</w:t>
            </w:r>
          </w:p>
        </w:tc>
      </w:tr>
      <w:tr w:rsidR="00C91741" w:rsidRPr="00B50D6C" w14:paraId="6E369095" w14:textId="77777777" w:rsidTr="00E37ADB">
        <w:tc>
          <w:tcPr>
            <w:tcW w:w="2552" w:type="dxa"/>
          </w:tcPr>
          <w:p w14:paraId="482FF05C" w14:textId="33564507" w:rsidR="00C91741" w:rsidRPr="00B50D6C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F601C5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Užsakovui taikomos netesybos </w:t>
            </w:r>
            <w:r w:rsidR="00D8173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dėl apmokėjimo vėlavimo </w:t>
            </w:r>
          </w:p>
          <w:p w14:paraId="58EAF223" w14:textId="4D07614B" w:rsidR="00615165" w:rsidRPr="00B50D6C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00DFC854" w14:textId="2414E674" w:rsidR="00AD1667" w:rsidRPr="00B50D6C" w:rsidRDefault="00AD1667" w:rsidP="00CD5651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</w:t>
            </w: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2639B83E" w:rsidR="00C91741" w:rsidRPr="00B50D6C" w:rsidRDefault="00C91741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73611383" w14:textId="5AE5E959" w:rsidR="00C91741" w:rsidRPr="00B50D6C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B50D6C" w14:paraId="35ADE20C" w14:textId="77777777" w:rsidTr="00E37ADB">
        <w:tc>
          <w:tcPr>
            <w:tcW w:w="2552" w:type="dxa"/>
          </w:tcPr>
          <w:p w14:paraId="3E55980B" w14:textId="05D39625" w:rsidR="00C91741" w:rsidRPr="00B50D6C" w:rsidRDefault="00FD3577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74B6B7D5" w14:textId="37BD91DE" w:rsidR="006C46B8" w:rsidRPr="00B50D6C" w:rsidRDefault="007060F1" w:rsidP="00DF751A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1" w:name="_Hlk141962389"/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="00DF751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. Netesybos skaičiuojamos nuo nesuteiktų paslaugų vertės. </w:t>
            </w:r>
            <w:bookmarkEnd w:id="1"/>
          </w:p>
        </w:tc>
        <w:tc>
          <w:tcPr>
            <w:tcW w:w="1843" w:type="dxa"/>
          </w:tcPr>
          <w:p w14:paraId="20B75E6B" w14:textId="31751907" w:rsidR="00C91741" w:rsidRPr="00B50D6C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0ABB9C87" w14:textId="77777777" w:rsidTr="00E37ADB">
        <w:tc>
          <w:tcPr>
            <w:tcW w:w="2552" w:type="dxa"/>
          </w:tcPr>
          <w:p w14:paraId="5EE29CE7" w14:textId="59536FFF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7.3.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70200745" w14:textId="3D5FC7B1" w:rsidR="008775E4" w:rsidRPr="00B50D6C" w:rsidRDefault="00350E39" w:rsidP="008775E4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10</w:t>
            </w:r>
            <w:r w:rsidR="00DF75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proc.</w:t>
            </w:r>
            <w:r w:rsidR="008775E4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nuo pradinės Sutarties vertės.</w:t>
            </w:r>
          </w:p>
          <w:p w14:paraId="36AA2388" w14:textId="1CDD667E" w:rsidR="008775E4" w:rsidRPr="00B50D6C" w:rsidRDefault="008775E4" w:rsidP="008775E4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3821FB8A" w14:textId="526FA5C5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65A1CC0B" w14:textId="77777777" w:rsidTr="00E37ADB">
        <w:tc>
          <w:tcPr>
            <w:tcW w:w="2552" w:type="dxa"/>
          </w:tcPr>
          <w:p w14:paraId="4900CD06" w14:textId="2A51AAA4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7.4. Bauda  Tiekėjui už Subtiekėjo pakeitimą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be Užsakovo raštiško sutikimo</w:t>
            </w:r>
          </w:p>
        </w:tc>
        <w:tc>
          <w:tcPr>
            <w:tcW w:w="5103" w:type="dxa"/>
            <w:gridSpan w:val="2"/>
          </w:tcPr>
          <w:p w14:paraId="3EC64CBA" w14:textId="15CE157A" w:rsidR="008775E4" w:rsidRPr="00B50D6C" w:rsidRDefault="00DF751A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500</w:t>
            </w:r>
            <w:r w:rsidR="008775E4" w:rsidRPr="00B50D6C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r w:rsidR="008775E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</w:p>
        </w:tc>
        <w:tc>
          <w:tcPr>
            <w:tcW w:w="1843" w:type="dxa"/>
          </w:tcPr>
          <w:p w14:paraId="587A4479" w14:textId="247980AD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54D6CA9A" w14:textId="77777777" w:rsidTr="00E37ADB">
        <w:tc>
          <w:tcPr>
            <w:tcW w:w="2552" w:type="dxa"/>
          </w:tcPr>
          <w:p w14:paraId="1BC4814E" w14:textId="1876685B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7.5. Papildomai taikomos baudos </w:t>
            </w:r>
          </w:p>
        </w:tc>
        <w:tc>
          <w:tcPr>
            <w:tcW w:w="5103" w:type="dxa"/>
            <w:gridSpan w:val="2"/>
          </w:tcPr>
          <w:p w14:paraId="5B24B482" w14:textId="44899E51" w:rsidR="008775E4" w:rsidRPr="00B50D6C" w:rsidRDefault="008775E4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5CA15258" w14:textId="1E1A97B4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33E0DEF9" w14:textId="77777777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B3616" w:rsidRPr="00B50D6C" w14:paraId="099880BE" w14:textId="77777777" w:rsidTr="00E37ADB">
        <w:tc>
          <w:tcPr>
            <w:tcW w:w="2552" w:type="dxa"/>
          </w:tcPr>
          <w:p w14:paraId="5C1B357B" w14:textId="0915C151" w:rsidR="001B3616" w:rsidRPr="00B50D6C" w:rsidRDefault="001B3616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7.6. Solidarios atsakomybės taikymas</w:t>
            </w:r>
          </w:p>
        </w:tc>
        <w:tc>
          <w:tcPr>
            <w:tcW w:w="5103" w:type="dxa"/>
            <w:gridSpan w:val="2"/>
          </w:tcPr>
          <w:p w14:paraId="785B2941" w14:textId="77777777" w:rsidR="001B3616" w:rsidRDefault="001B3616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5BC70C13" w14:textId="77777777" w:rsidR="001B3616" w:rsidRDefault="001B3616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1ADF8448" w14:textId="03AC485E" w:rsidR="001B3616" w:rsidRPr="00B50D6C" w:rsidRDefault="001B3616" w:rsidP="00C14C4F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0BE27468" w14:textId="72AD3431" w:rsidR="001B3616" w:rsidRPr="00B50D6C" w:rsidRDefault="001B3616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10.8.</w:t>
            </w:r>
          </w:p>
        </w:tc>
      </w:tr>
      <w:tr w:rsidR="008775E4" w:rsidRPr="00B00A89" w14:paraId="2B746820" w14:textId="77777777" w:rsidTr="008B0270">
        <w:tc>
          <w:tcPr>
            <w:tcW w:w="9498" w:type="dxa"/>
            <w:gridSpan w:val="4"/>
          </w:tcPr>
          <w:p w14:paraId="754321CB" w14:textId="65042D0F" w:rsidR="008775E4" w:rsidRPr="00B50D6C" w:rsidRDefault="008775E4" w:rsidP="008775E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8. SUTARTIES GALIOJIMAS, STABDYMAS IR PRATĘSIMAS</w:t>
            </w:r>
          </w:p>
        </w:tc>
      </w:tr>
      <w:tr w:rsidR="008775E4" w:rsidRPr="00B50D6C" w14:paraId="078E8108" w14:textId="77777777" w:rsidTr="00E37ADB">
        <w:tc>
          <w:tcPr>
            <w:tcW w:w="2552" w:type="dxa"/>
          </w:tcPr>
          <w:p w14:paraId="2BCB6560" w14:textId="0CB42216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Sutarties pratęsimas</w:t>
            </w:r>
          </w:p>
        </w:tc>
        <w:tc>
          <w:tcPr>
            <w:tcW w:w="5103" w:type="dxa"/>
            <w:gridSpan w:val="2"/>
          </w:tcPr>
          <w:p w14:paraId="03B01F35" w14:textId="1287935D" w:rsidR="008775E4" w:rsidRPr="00B50D6C" w:rsidRDefault="008775E4" w:rsidP="008775E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  <w:p w14:paraId="762D1AD1" w14:textId="77777777" w:rsidR="008775E4" w:rsidRPr="00B50D6C" w:rsidRDefault="008775E4" w:rsidP="008775E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4FCCDDF" w14:textId="7D3A9892" w:rsidR="0096283D" w:rsidRPr="002E4657" w:rsidRDefault="0096283D" w:rsidP="002E4657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6172AE1D" w14:textId="665C9B87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D3C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8775E4" w:rsidRPr="00B50D6C" w14:paraId="3B555668" w14:textId="77777777" w:rsidTr="00E37ADB">
        <w:tc>
          <w:tcPr>
            <w:tcW w:w="2552" w:type="dxa"/>
          </w:tcPr>
          <w:p w14:paraId="0DAF04E9" w14:textId="025857C4" w:rsidR="008775E4" w:rsidRPr="00B50D6C" w:rsidRDefault="008775E4" w:rsidP="008775E4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8.2. Sutarties pratęsimo metu taikoma kainodara</w:t>
            </w:r>
          </w:p>
        </w:tc>
        <w:tc>
          <w:tcPr>
            <w:tcW w:w="5103" w:type="dxa"/>
            <w:gridSpan w:val="2"/>
          </w:tcPr>
          <w:p w14:paraId="79A4D3EB" w14:textId="4362DC40" w:rsidR="008775E4" w:rsidRPr="00B50D6C" w:rsidRDefault="008775E4" w:rsidP="00424BA6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atliktas Paslaugas apmokama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  <w:p w14:paraId="0E5C1A37" w14:textId="45EE1006" w:rsidR="008775E4" w:rsidRPr="00B50D6C" w:rsidRDefault="008775E4" w:rsidP="008775E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E6672F6" w14:textId="58830544" w:rsidR="008775E4" w:rsidRPr="00B50D6C" w:rsidRDefault="008775E4" w:rsidP="008775E4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8775E4" w:rsidRPr="00B50D6C" w14:paraId="077AD697" w14:textId="77777777" w:rsidTr="008B0270">
        <w:tc>
          <w:tcPr>
            <w:tcW w:w="9498" w:type="dxa"/>
            <w:gridSpan w:val="4"/>
          </w:tcPr>
          <w:p w14:paraId="4ADC7B81" w14:textId="60FFCD15" w:rsidR="008775E4" w:rsidRPr="00B50D6C" w:rsidRDefault="008775E4" w:rsidP="008775E4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9. SUTARTIES NUTRAUKIMAS IR KEITIMAS</w:t>
            </w:r>
          </w:p>
        </w:tc>
      </w:tr>
      <w:tr w:rsidR="008775E4" w:rsidRPr="00B50D6C" w14:paraId="1D6C76A5" w14:textId="77777777" w:rsidTr="00E37ADB">
        <w:tc>
          <w:tcPr>
            <w:tcW w:w="2552" w:type="dxa"/>
          </w:tcPr>
          <w:p w14:paraId="6CE87EE4" w14:textId="28D16AED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9.1. </w:t>
            </w:r>
          </w:p>
          <w:p w14:paraId="379CDB5F" w14:textId="12C853C1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13975DDF" w:rsidR="008775E4" w:rsidRPr="00B50D6C" w:rsidRDefault="008775E4" w:rsidP="008775E4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A46BB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Lietuvos </w:t>
            </w:r>
            <w:r w:rsidR="00DF751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R</w:t>
            </w:r>
            <w:r w:rsidR="00A46BB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espublikos c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3AA9AF67" w14:textId="77777777" w:rsidR="00DF751A" w:rsidRPr="00A13305" w:rsidRDefault="00DF751A" w:rsidP="00DF751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- jeigu Paslaugos </w:t>
            </w:r>
            <w:r w:rsidRPr="00A1330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neatitinka Sutartyje ir (ar) Techninėje specifikacijoje numatytų reikalavimų ir Tiekėjas neištaiso Paslaugų teikimo trūkumų per Užsakovo nurodytą (-</w:t>
            </w:r>
            <w:proofErr w:type="spellStart"/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us</w:t>
            </w:r>
            <w:proofErr w:type="spellEnd"/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) terminą (-</w:t>
            </w:r>
            <w:proofErr w:type="spellStart"/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us</w:t>
            </w:r>
            <w:proofErr w:type="spellEnd"/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);</w:t>
            </w:r>
          </w:p>
          <w:p w14:paraId="1ABAC81B" w14:textId="62A8D6AC" w:rsidR="00DF751A" w:rsidRPr="00A13305" w:rsidRDefault="00DF751A" w:rsidP="00DF751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</w:pPr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- jeigu </w:t>
            </w:r>
            <w:r w:rsidRPr="00A1330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Tiekėjas ilgiau kaip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15</w:t>
            </w:r>
            <w:r w:rsidRPr="00A13305" w:rsidDel="00273898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A1330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dienų iš eilės vėluoja suteikti Sutarties reikalavimus atitinkančias Paslaugas pagal Paslaugų teikimo  terminus, nurodytus Techninėje specifikacijoje, dėl Paslaugų teikėjo kaltės; </w:t>
            </w:r>
          </w:p>
          <w:p w14:paraId="0A9B6471" w14:textId="77777777" w:rsidR="00DF751A" w:rsidRPr="00A13305" w:rsidRDefault="00DF751A" w:rsidP="00DF751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A1330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- </w:t>
            </w:r>
            <w:r w:rsidRPr="00A1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17989BB0" w14:textId="2641B7BA" w:rsidR="008775E4" w:rsidRPr="00DF751A" w:rsidRDefault="00DF751A" w:rsidP="00DF751A">
            <w:pPr>
              <w:pStyle w:val="Sraopastraipa"/>
              <w:numPr>
                <w:ilvl w:val="0"/>
                <w:numId w:val="6"/>
              </w:numPr>
              <w:spacing w:line="276" w:lineRule="auto"/>
              <w:ind w:left="0" w:firstLine="567"/>
              <w:jc w:val="both"/>
              <w:rPr>
                <w:iCs/>
              </w:rPr>
            </w:pPr>
            <w:r w:rsidRPr="00A13305">
              <w:rPr>
                <w:iCs/>
              </w:rPr>
              <w:t xml:space="preserve"> </w:t>
            </w:r>
            <w:r w:rsidRPr="00A13305">
              <w:rPr>
                <w:rFonts w:eastAsia="Arial Unicode MS"/>
                <w:iCs/>
              </w:rPr>
              <w:t xml:space="preserve">jeigu Tiekėjas </w:t>
            </w:r>
            <w:bookmarkStart w:id="2" w:name="_Hlk57206508"/>
            <w:r w:rsidRPr="00A13305">
              <w:rPr>
                <w:rFonts w:eastAsia="Arial Unicode MS"/>
                <w:iCs/>
              </w:rPr>
              <w:t>padidina</w:t>
            </w:r>
            <w:bookmarkEnd w:id="2"/>
            <w:r w:rsidRPr="00A13305">
              <w:rPr>
                <w:rFonts w:eastAsia="Arial Unicode MS"/>
                <w:iCs/>
              </w:rPr>
              <w:t xml:space="preserve"> Sutarties kainą ir nevykdo </w:t>
            </w:r>
            <w:bookmarkStart w:id="3" w:name="_Hlk57206575"/>
            <w:r w:rsidRPr="00A13305">
              <w:rPr>
                <w:rFonts w:eastAsia="Arial Unicode MS"/>
                <w:iCs/>
              </w:rPr>
              <w:t>prisiimtų įsipareigojimų</w:t>
            </w:r>
            <w:bookmarkEnd w:id="3"/>
            <w:r w:rsidRPr="00A13305">
              <w:rPr>
                <w:rFonts w:eastAsia="Arial Unicode MS"/>
                <w:iCs/>
              </w:rPr>
              <w:t xml:space="preserve"> už Sutartyje nustatytą kainą;</w:t>
            </w:r>
          </w:p>
        </w:tc>
        <w:tc>
          <w:tcPr>
            <w:tcW w:w="1843" w:type="dxa"/>
          </w:tcPr>
          <w:p w14:paraId="005DC815" w14:textId="3F699F6E" w:rsidR="008775E4" w:rsidRPr="00B50D6C" w:rsidRDefault="008775E4" w:rsidP="008775E4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1974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8775E4" w:rsidRPr="00B50D6C" w:rsidRDefault="008775E4" w:rsidP="008775E4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8775E4" w:rsidRPr="00B50D6C" w14:paraId="1A617A1D" w14:textId="77777777" w:rsidTr="00E37ADB">
        <w:tc>
          <w:tcPr>
            <w:tcW w:w="2552" w:type="dxa"/>
          </w:tcPr>
          <w:p w14:paraId="65105C33" w14:textId="2E6330B2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9.2. Užsakovo rezervuota teisė </w:t>
            </w:r>
          </w:p>
        </w:tc>
        <w:tc>
          <w:tcPr>
            <w:tcW w:w="5103" w:type="dxa"/>
            <w:gridSpan w:val="2"/>
          </w:tcPr>
          <w:p w14:paraId="3FADFC93" w14:textId="7DA2A2F6" w:rsidR="008775E4" w:rsidRPr="00B50D6C" w:rsidRDefault="008775E4" w:rsidP="00DF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8775E4" w:rsidRPr="00B50D6C" w14:paraId="31C3B0F6" w14:textId="77777777" w:rsidTr="00E37ADB">
        <w:tc>
          <w:tcPr>
            <w:tcW w:w="2552" w:type="dxa"/>
          </w:tcPr>
          <w:p w14:paraId="289660B6" w14:textId="0B90C99F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9.3. Nacionalinio saugumo nuostatos</w:t>
            </w:r>
          </w:p>
        </w:tc>
        <w:tc>
          <w:tcPr>
            <w:tcW w:w="5103" w:type="dxa"/>
            <w:gridSpan w:val="2"/>
          </w:tcPr>
          <w:p w14:paraId="351FD8C6" w14:textId="77777777" w:rsidR="008775E4" w:rsidRPr="00B50D6C" w:rsidRDefault="008775E4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6352C5E2" w:rsidR="007E342E" w:rsidRPr="00D85E30" w:rsidRDefault="007E342E" w:rsidP="00687DD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538F4C3" w14:textId="797E4C16" w:rsidR="007E342E" w:rsidRPr="007E342E" w:rsidRDefault="00687DD3" w:rsidP="00DF7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2E321E81" w:rsidR="002D29D6" w:rsidRPr="002D29D6" w:rsidRDefault="007E342E" w:rsidP="00C55DC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965249" w:rsidRPr="00B50D6C" w14:paraId="3BC2F2CA" w14:textId="77777777" w:rsidTr="00E37ADB">
        <w:tc>
          <w:tcPr>
            <w:tcW w:w="2552" w:type="dxa"/>
          </w:tcPr>
          <w:p w14:paraId="6415B1E7" w14:textId="68151694" w:rsidR="00965249" w:rsidRPr="00B50D6C" w:rsidRDefault="00965249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 xml:space="preserve">9.4.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14B04BC0" w14:textId="77777777" w:rsidR="00965249" w:rsidRDefault="00965249" w:rsidP="00965249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  <w:p w14:paraId="2F56E74D" w14:textId="53C918E6" w:rsidR="00965249" w:rsidRPr="00B50D6C" w:rsidRDefault="00965249" w:rsidP="00965249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33F43C88" w14:textId="77777777" w:rsidR="00965249" w:rsidRDefault="00965249" w:rsidP="002D29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75E4" w:rsidRPr="00B50D6C" w14:paraId="1FFD21E3" w14:textId="77777777" w:rsidTr="008B0270">
        <w:tc>
          <w:tcPr>
            <w:tcW w:w="9498" w:type="dxa"/>
            <w:gridSpan w:val="4"/>
          </w:tcPr>
          <w:p w14:paraId="595EAC19" w14:textId="5B8F4084" w:rsidR="008775E4" w:rsidRPr="00B50D6C" w:rsidRDefault="008775E4" w:rsidP="008775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10. SUBTIEKĖJŲ PASITELKIMAS IR KEITIMAS </w:t>
            </w:r>
          </w:p>
        </w:tc>
      </w:tr>
      <w:tr w:rsidR="008775E4" w:rsidRPr="00B50D6C" w14:paraId="3F8EE235" w14:textId="77777777" w:rsidTr="00E37ADB">
        <w:tc>
          <w:tcPr>
            <w:tcW w:w="2552" w:type="dxa"/>
          </w:tcPr>
          <w:p w14:paraId="4D09BD08" w14:textId="27263EA9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4" w:name="_Hlk77783080"/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10.1.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5FB5CBC4" w14:textId="77777777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 xml:space="preserve">Arba </w:t>
            </w:r>
          </w:p>
          <w:p w14:paraId="09A5C542" w14:textId="49D93C58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Sutarties vykdymui pasitelkiami subtiekėjai, kurių kvalifikacija remiasi Tiekėjas, kiti Sutarties sudarymo metu žinom</w:t>
            </w:r>
            <w:r w:rsidR="001934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i</w:t>
            </w: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subtiekėjai, ūkio subjektai, kurių pajėgumais remiasi Tiekėjas, yra nurodyti Specialiųjų sutarties sąlygų priede Nr.</w:t>
            </w:r>
            <w:r w:rsidR="00945F73"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843" w:type="dxa"/>
          </w:tcPr>
          <w:p w14:paraId="378D374A" w14:textId="2FB2DB40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AF3E5E" w:rsidRPr="00B50D6C" w14:paraId="4006AFF6" w14:textId="77777777" w:rsidTr="00AB6634">
        <w:tc>
          <w:tcPr>
            <w:tcW w:w="9498" w:type="dxa"/>
            <w:gridSpan w:val="4"/>
          </w:tcPr>
          <w:p w14:paraId="66C8CA53" w14:textId="5E1A476A" w:rsidR="00AF3E5E" w:rsidRPr="00B50D6C" w:rsidRDefault="00AF3E5E" w:rsidP="00AF3E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APLIKOSAUGINIAI REIKALAVIMAI</w:t>
            </w:r>
          </w:p>
        </w:tc>
      </w:tr>
      <w:tr w:rsidR="00AF3E5E" w:rsidRPr="00B00A89" w14:paraId="60CE7850" w14:textId="77777777" w:rsidTr="00E37ADB">
        <w:tc>
          <w:tcPr>
            <w:tcW w:w="2552" w:type="dxa"/>
          </w:tcPr>
          <w:p w14:paraId="4306819F" w14:textId="160E1294" w:rsidR="00AF3E5E" w:rsidRPr="00B50D6C" w:rsidRDefault="001F3989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11.1. Aplinkosauginiai reikalavimai paslaug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ai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ir/ar j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os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teikimui</w:t>
            </w:r>
          </w:p>
        </w:tc>
        <w:tc>
          <w:tcPr>
            <w:tcW w:w="5103" w:type="dxa"/>
            <w:gridSpan w:val="2"/>
          </w:tcPr>
          <w:p w14:paraId="6BA79131" w14:textId="621C337C" w:rsidR="00AF3E5E" w:rsidRPr="00B50D6C" w:rsidRDefault="00B934A8" w:rsidP="00B934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4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sutarties vykdymo metu, vieną kartą per 12 mėn., prašant Užsakovo, Tiekėjas pateiks informaciją ir/ar dokumentus, kurie įrodytų Tiekėjo aplinkosaugos reikalavimų laikymąsi (pvz.  laisvos formos Tiekėjo deklaraciją apie pavojingų medžiagų, naudojamų paslaugų teikimui, saugojimą ir utilizavimą, atliekų tvarkymą ir/ar kt.).</w:t>
            </w:r>
          </w:p>
        </w:tc>
        <w:tc>
          <w:tcPr>
            <w:tcW w:w="1843" w:type="dxa"/>
          </w:tcPr>
          <w:p w14:paraId="1679FC3D" w14:textId="77777777" w:rsidR="00AF3E5E" w:rsidRPr="00B50D6C" w:rsidRDefault="00AF3E5E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4"/>
      <w:tr w:rsidR="008775E4" w:rsidRPr="00B50D6C" w14:paraId="37C3203D" w14:textId="77777777" w:rsidTr="008B0270">
        <w:tc>
          <w:tcPr>
            <w:tcW w:w="9498" w:type="dxa"/>
            <w:gridSpan w:val="4"/>
          </w:tcPr>
          <w:p w14:paraId="140FA895" w14:textId="7F253D76" w:rsidR="008775E4" w:rsidRPr="00B50D6C" w:rsidRDefault="008775E4" w:rsidP="008775E4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AF3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8775E4" w:rsidRPr="00B00A89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26677696" w14:textId="55AC1C5C" w:rsidR="000249C5" w:rsidRPr="00B50D6C" w:rsidRDefault="00884596" w:rsidP="000249C5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AF3E5E"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>.</w:t>
            </w:r>
            <w:r w:rsidR="000249C5" w:rsidRPr="00B50D6C">
              <w:rPr>
                <w:rFonts w:eastAsia="Calibri"/>
              </w:rPr>
              <w:t xml:space="preserve">1. </w:t>
            </w:r>
            <w:r w:rsidRPr="00B50D6C">
              <w:rPr>
                <w:rFonts w:eastAsia="Calibri"/>
              </w:rPr>
              <w:t>P</w:t>
            </w:r>
            <w:r w:rsidR="000249C5" w:rsidRPr="00B50D6C">
              <w:rPr>
                <w:rFonts w:eastAsia="Calibri"/>
              </w:rPr>
              <w:t>riedas</w:t>
            </w:r>
            <w:r w:rsidRPr="00B50D6C">
              <w:rPr>
                <w:rFonts w:eastAsia="Calibri"/>
              </w:rPr>
              <w:t xml:space="preserve"> Nr.1 - </w:t>
            </w:r>
            <w:r w:rsidR="000249C5" w:rsidRPr="00B50D6C">
              <w:rPr>
                <w:rFonts w:eastAsia="Calibri"/>
              </w:rPr>
              <w:t>Techninė specifikacija</w:t>
            </w:r>
          </w:p>
          <w:p w14:paraId="37C9E7D5" w14:textId="1FAD3B8F" w:rsidR="00884596" w:rsidRPr="00B50D6C" w:rsidRDefault="00884596" w:rsidP="000249C5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AF3E5E">
              <w:rPr>
                <w:rFonts w:eastAsia="Calibri"/>
              </w:rPr>
              <w:t>2</w:t>
            </w:r>
            <w:r w:rsidR="000249C5" w:rsidRPr="00B50D6C">
              <w:rPr>
                <w:rFonts w:eastAsia="Calibri"/>
              </w:rPr>
              <w:t xml:space="preserve">.2. </w:t>
            </w:r>
            <w:r w:rsidRPr="00B50D6C">
              <w:rPr>
                <w:rFonts w:eastAsia="Calibri"/>
              </w:rPr>
              <w:t>Priedas Nr.2</w:t>
            </w:r>
            <w:r w:rsidR="000249C5" w:rsidRPr="00B50D6C">
              <w:rPr>
                <w:rFonts w:eastAsia="Calibri"/>
              </w:rPr>
              <w:t xml:space="preserve"> </w:t>
            </w:r>
            <w:r w:rsidRPr="00B50D6C">
              <w:rPr>
                <w:rFonts w:eastAsia="Calibri"/>
              </w:rPr>
              <w:t xml:space="preserve">- </w:t>
            </w:r>
            <w:r w:rsidR="000249C5" w:rsidRPr="00B50D6C">
              <w:rPr>
                <w:rFonts w:eastAsia="Calibri"/>
              </w:rPr>
              <w:t xml:space="preserve">Pasiūlymas </w:t>
            </w:r>
          </w:p>
          <w:p w14:paraId="6DA2819A" w14:textId="52543C3D" w:rsidR="008775E4" w:rsidRPr="00B50D6C" w:rsidRDefault="008775E4" w:rsidP="000249C5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AF3E5E"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>.</w:t>
            </w:r>
            <w:r w:rsidR="00884596" w:rsidRPr="00B50D6C">
              <w:rPr>
                <w:rFonts w:eastAsia="Calibri"/>
              </w:rPr>
              <w:t>3</w:t>
            </w:r>
            <w:r w:rsidRPr="00B50D6C">
              <w:rPr>
                <w:rFonts w:eastAsia="Calibri"/>
              </w:rPr>
              <w:t xml:space="preserve">. Priedas Nr. </w:t>
            </w:r>
            <w:r w:rsidR="00D81734" w:rsidRPr="00B50D6C">
              <w:rPr>
                <w:rFonts w:eastAsia="Calibri"/>
              </w:rPr>
              <w:t>3</w:t>
            </w:r>
            <w:r w:rsidRPr="00B50D6C">
              <w:rPr>
                <w:rFonts w:eastAsia="Calibri"/>
              </w:rPr>
              <w:t xml:space="preserve"> – Atsakingi asmenys </w:t>
            </w:r>
          </w:p>
          <w:p w14:paraId="169C34FA" w14:textId="5143B01B" w:rsidR="008775E4" w:rsidRDefault="008775E4" w:rsidP="008775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AF3E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884596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Priedas Nr. </w:t>
            </w:r>
            <w:r w:rsidR="00D81734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- S</w:t>
            </w:r>
            <w:r w:rsidRPr="00B50D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utarties vykdymui pasitelkiami ūkio subjektai</w:t>
            </w:r>
          </w:p>
          <w:p w14:paraId="6D36104C" w14:textId="28B1DC15" w:rsidR="00E2654A" w:rsidRPr="00B50D6C" w:rsidRDefault="00E2654A" w:rsidP="008775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</w:p>
        </w:tc>
      </w:tr>
      <w:tr w:rsidR="008775E4" w:rsidRPr="00B50D6C" w14:paraId="02908552" w14:textId="77777777" w:rsidTr="008B0270">
        <w:tc>
          <w:tcPr>
            <w:tcW w:w="9498" w:type="dxa"/>
            <w:gridSpan w:val="4"/>
          </w:tcPr>
          <w:p w14:paraId="373B8CAC" w14:textId="0BEE555D" w:rsidR="008775E4" w:rsidRPr="00B50D6C" w:rsidRDefault="008775E4" w:rsidP="008775E4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5" w:name="_Hlk81577692"/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AF3E5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3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8775E4" w:rsidRPr="00B50D6C" w14:paraId="3583E9E0" w14:textId="77777777" w:rsidTr="008B0270">
        <w:tc>
          <w:tcPr>
            <w:tcW w:w="4749" w:type="dxa"/>
            <w:gridSpan w:val="2"/>
          </w:tcPr>
          <w:p w14:paraId="6FDFACE3" w14:textId="02CE604A" w:rsidR="008775E4" w:rsidRPr="00B50D6C" w:rsidRDefault="008775E4" w:rsidP="008775E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Užsakovo atstovo vardas, pavardė</w:t>
            </w:r>
          </w:p>
          <w:p w14:paraId="72F872A7" w14:textId="77777777" w:rsidR="008775E4" w:rsidRPr="00B50D6C" w:rsidRDefault="008775E4" w:rsidP="008775E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05369FA" w14:textId="77777777" w:rsidR="008775E4" w:rsidRPr="00B50D6C" w:rsidRDefault="008775E4" w:rsidP="008775E4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8775E4" w:rsidRPr="00B50D6C" w:rsidRDefault="008775E4" w:rsidP="008775E4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4BBC1803" w14:textId="1F16A01E" w:rsidR="008775E4" w:rsidRPr="00B50D6C" w:rsidRDefault="008775E4" w:rsidP="008775E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09F20370" w14:textId="77777777" w:rsidR="008775E4" w:rsidRPr="00B50D6C" w:rsidRDefault="008775E4" w:rsidP="008775E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247A89B9" w14:textId="77777777" w:rsidR="008775E4" w:rsidRPr="00B50D6C" w:rsidRDefault="008775E4" w:rsidP="008775E4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8775E4" w:rsidRPr="00B50D6C" w:rsidRDefault="008775E4" w:rsidP="008775E4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5"/>
    </w:tbl>
    <w:p w14:paraId="2AD30D3D" w14:textId="77777777" w:rsidR="00AB4F57" w:rsidRPr="00B50D6C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573A992" w14:textId="7C060244" w:rsidR="002D5A3C" w:rsidRPr="00B50D6C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sectPr w:rsidR="002D5A3C" w:rsidRPr="00B50D6C" w:rsidSect="00BE64FD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53920" w14:textId="77777777" w:rsidR="00E710F4" w:rsidRDefault="00E710F4" w:rsidP="0063379D">
      <w:pPr>
        <w:spacing w:after="0" w:line="240" w:lineRule="auto"/>
      </w:pPr>
      <w:r>
        <w:separator/>
      </w:r>
    </w:p>
  </w:endnote>
  <w:endnote w:type="continuationSeparator" w:id="0">
    <w:p w14:paraId="6C2F1149" w14:textId="77777777" w:rsidR="00E710F4" w:rsidRDefault="00E710F4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0383F" w14:textId="77777777" w:rsidR="00E710F4" w:rsidRDefault="00E710F4" w:rsidP="0063379D">
      <w:pPr>
        <w:spacing w:after="0" w:line="240" w:lineRule="auto"/>
      </w:pPr>
      <w:r>
        <w:separator/>
      </w:r>
    </w:p>
  </w:footnote>
  <w:footnote w:type="continuationSeparator" w:id="0">
    <w:p w14:paraId="2E1F088B" w14:textId="77777777" w:rsidR="00E710F4" w:rsidRDefault="00E710F4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1929"/>
    <w:multiLevelType w:val="hybridMultilevel"/>
    <w:tmpl w:val="E02213D4"/>
    <w:lvl w:ilvl="0" w:tplc="1B6A08EC">
      <w:start w:val="1"/>
      <w:numFmt w:val="decimal"/>
      <w:lvlText w:val="%1."/>
      <w:lvlJc w:val="left"/>
      <w:pPr>
        <w:ind w:left="1020" w:hanging="360"/>
      </w:pPr>
    </w:lvl>
    <w:lvl w:ilvl="1" w:tplc="C1EE71F0">
      <w:start w:val="1"/>
      <w:numFmt w:val="decimal"/>
      <w:lvlText w:val="%2."/>
      <w:lvlJc w:val="left"/>
      <w:pPr>
        <w:ind w:left="1020" w:hanging="360"/>
      </w:pPr>
    </w:lvl>
    <w:lvl w:ilvl="2" w:tplc="697656B6">
      <w:start w:val="1"/>
      <w:numFmt w:val="decimal"/>
      <w:lvlText w:val="%3."/>
      <w:lvlJc w:val="left"/>
      <w:pPr>
        <w:ind w:left="1020" w:hanging="360"/>
      </w:pPr>
    </w:lvl>
    <w:lvl w:ilvl="3" w:tplc="2000FC2A">
      <w:start w:val="1"/>
      <w:numFmt w:val="decimal"/>
      <w:lvlText w:val="%4."/>
      <w:lvlJc w:val="left"/>
      <w:pPr>
        <w:ind w:left="1020" w:hanging="360"/>
      </w:pPr>
    </w:lvl>
    <w:lvl w:ilvl="4" w:tplc="6C741192">
      <w:start w:val="1"/>
      <w:numFmt w:val="decimal"/>
      <w:lvlText w:val="%5."/>
      <w:lvlJc w:val="left"/>
      <w:pPr>
        <w:ind w:left="1020" w:hanging="360"/>
      </w:pPr>
    </w:lvl>
    <w:lvl w:ilvl="5" w:tplc="8A9AB60A">
      <w:start w:val="1"/>
      <w:numFmt w:val="decimal"/>
      <w:lvlText w:val="%6."/>
      <w:lvlJc w:val="left"/>
      <w:pPr>
        <w:ind w:left="1020" w:hanging="360"/>
      </w:pPr>
    </w:lvl>
    <w:lvl w:ilvl="6" w:tplc="12C222A0">
      <w:start w:val="1"/>
      <w:numFmt w:val="decimal"/>
      <w:lvlText w:val="%7."/>
      <w:lvlJc w:val="left"/>
      <w:pPr>
        <w:ind w:left="1020" w:hanging="360"/>
      </w:pPr>
    </w:lvl>
    <w:lvl w:ilvl="7" w:tplc="B6F0C2E2">
      <w:start w:val="1"/>
      <w:numFmt w:val="decimal"/>
      <w:lvlText w:val="%8."/>
      <w:lvlJc w:val="left"/>
      <w:pPr>
        <w:ind w:left="1020" w:hanging="360"/>
      </w:pPr>
    </w:lvl>
    <w:lvl w:ilvl="8" w:tplc="E870AA4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01A68"/>
    <w:multiLevelType w:val="hybridMultilevel"/>
    <w:tmpl w:val="717650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2444">
    <w:abstractNumId w:val="8"/>
  </w:num>
  <w:num w:numId="2" w16cid:durableId="522979532">
    <w:abstractNumId w:val="1"/>
  </w:num>
  <w:num w:numId="3" w16cid:durableId="443311856">
    <w:abstractNumId w:val="3"/>
  </w:num>
  <w:num w:numId="4" w16cid:durableId="1457017737">
    <w:abstractNumId w:val="0"/>
  </w:num>
  <w:num w:numId="5" w16cid:durableId="1117989674">
    <w:abstractNumId w:val="5"/>
  </w:num>
  <w:num w:numId="6" w16cid:durableId="1542522824">
    <w:abstractNumId w:val="10"/>
  </w:num>
  <w:num w:numId="7" w16cid:durableId="687677684">
    <w:abstractNumId w:val="9"/>
  </w:num>
  <w:num w:numId="8" w16cid:durableId="1701397617">
    <w:abstractNumId w:val="4"/>
  </w:num>
  <w:num w:numId="9" w16cid:durableId="2076127082">
    <w:abstractNumId w:val="6"/>
  </w:num>
  <w:num w:numId="10" w16cid:durableId="1532958901">
    <w:abstractNumId w:val="7"/>
  </w:num>
  <w:num w:numId="11" w16cid:durableId="1560436398">
    <w:abstractNumId w:val="11"/>
  </w:num>
  <w:num w:numId="12" w16cid:durableId="344983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F68"/>
    <w:rsid w:val="00001135"/>
    <w:rsid w:val="000022D0"/>
    <w:rsid w:val="000074DB"/>
    <w:rsid w:val="00017C79"/>
    <w:rsid w:val="000249C5"/>
    <w:rsid w:val="000339C0"/>
    <w:rsid w:val="000370B0"/>
    <w:rsid w:val="000400D2"/>
    <w:rsid w:val="00042E4C"/>
    <w:rsid w:val="00045E72"/>
    <w:rsid w:val="00052FC6"/>
    <w:rsid w:val="00054C8D"/>
    <w:rsid w:val="00054D61"/>
    <w:rsid w:val="00063831"/>
    <w:rsid w:val="00070FC4"/>
    <w:rsid w:val="00071EC5"/>
    <w:rsid w:val="0007471F"/>
    <w:rsid w:val="000848D9"/>
    <w:rsid w:val="000858B3"/>
    <w:rsid w:val="000A3190"/>
    <w:rsid w:val="000A764A"/>
    <w:rsid w:val="000A7C9E"/>
    <w:rsid w:val="000C4295"/>
    <w:rsid w:val="000C6658"/>
    <w:rsid w:val="000D0299"/>
    <w:rsid w:val="000E6522"/>
    <w:rsid w:val="000F1D09"/>
    <w:rsid w:val="000F680D"/>
    <w:rsid w:val="00106A1E"/>
    <w:rsid w:val="001072EB"/>
    <w:rsid w:val="00117006"/>
    <w:rsid w:val="001419E8"/>
    <w:rsid w:val="00150799"/>
    <w:rsid w:val="00151CB4"/>
    <w:rsid w:val="00152E08"/>
    <w:rsid w:val="001532F2"/>
    <w:rsid w:val="001541A5"/>
    <w:rsid w:val="00157FE5"/>
    <w:rsid w:val="001713EC"/>
    <w:rsid w:val="00182E2D"/>
    <w:rsid w:val="0018306C"/>
    <w:rsid w:val="001879D9"/>
    <w:rsid w:val="0019091B"/>
    <w:rsid w:val="00190C89"/>
    <w:rsid w:val="00191762"/>
    <w:rsid w:val="00192CC2"/>
    <w:rsid w:val="00193444"/>
    <w:rsid w:val="00194D75"/>
    <w:rsid w:val="001950CB"/>
    <w:rsid w:val="001954B7"/>
    <w:rsid w:val="00197427"/>
    <w:rsid w:val="001A13AE"/>
    <w:rsid w:val="001A243C"/>
    <w:rsid w:val="001A295F"/>
    <w:rsid w:val="001A598F"/>
    <w:rsid w:val="001B15D4"/>
    <w:rsid w:val="001B3616"/>
    <w:rsid w:val="001C04EF"/>
    <w:rsid w:val="001C0EA4"/>
    <w:rsid w:val="001C18F3"/>
    <w:rsid w:val="001C7ED0"/>
    <w:rsid w:val="001D5DE8"/>
    <w:rsid w:val="001E32FE"/>
    <w:rsid w:val="001E592E"/>
    <w:rsid w:val="001E637C"/>
    <w:rsid w:val="001F3989"/>
    <w:rsid w:val="002051A9"/>
    <w:rsid w:val="00205706"/>
    <w:rsid w:val="00216E37"/>
    <w:rsid w:val="00224FBD"/>
    <w:rsid w:val="00232CE0"/>
    <w:rsid w:val="0023595F"/>
    <w:rsid w:val="00237AD9"/>
    <w:rsid w:val="00240F4F"/>
    <w:rsid w:val="00245D4B"/>
    <w:rsid w:val="0024717C"/>
    <w:rsid w:val="0026756B"/>
    <w:rsid w:val="002750F4"/>
    <w:rsid w:val="00276807"/>
    <w:rsid w:val="002A6D31"/>
    <w:rsid w:val="002B6C36"/>
    <w:rsid w:val="002C109D"/>
    <w:rsid w:val="002C1BDE"/>
    <w:rsid w:val="002C22B3"/>
    <w:rsid w:val="002C2690"/>
    <w:rsid w:val="002C33C0"/>
    <w:rsid w:val="002C694D"/>
    <w:rsid w:val="002D29D6"/>
    <w:rsid w:val="002D3E80"/>
    <w:rsid w:val="002D54B2"/>
    <w:rsid w:val="002D5A3C"/>
    <w:rsid w:val="002E4657"/>
    <w:rsid w:val="00310E65"/>
    <w:rsid w:val="003224FF"/>
    <w:rsid w:val="003242AF"/>
    <w:rsid w:val="00333513"/>
    <w:rsid w:val="003336ED"/>
    <w:rsid w:val="00343EA6"/>
    <w:rsid w:val="00350E39"/>
    <w:rsid w:val="00357FE5"/>
    <w:rsid w:val="003617D5"/>
    <w:rsid w:val="00361A99"/>
    <w:rsid w:val="00362F02"/>
    <w:rsid w:val="003632CC"/>
    <w:rsid w:val="00367E55"/>
    <w:rsid w:val="00371925"/>
    <w:rsid w:val="0037239D"/>
    <w:rsid w:val="00375CF8"/>
    <w:rsid w:val="0038010E"/>
    <w:rsid w:val="00381E7F"/>
    <w:rsid w:val="00383CFB"/>
    <w:rsid w:val="00385576"/>
    <w:rsid w:val="00392ECE"/>
    <w:rsid w:val="003A3904"/>
    <w:rsid w:val="003A517E"/>
    <w:rsid w:val="003B5ACE"/>
    <w:rsid w:val="003B639D"/>
    <w:rsid w:val="003C43D7"/>
    <w:rsid w:val="003C586B"/>
    <w:rsid w:val="003C7721"/>
    <w:rsid w:val="003D3283"/>
    <w:rsid w:val="003D4605"/>
    <w:rsid w:val="003E4DAA"/>
    <w:rsid w:val="003E5290"/>
    <w:rsid w:val="003F2EB6"/>
    <w:rsid w:val="00400513"/>
    <w:rsid w:val="004014F2"/>
    <w:rsid w:val="00405FB2"/>
    <w:rsid w:val="0040734C"/>
    <w:rsid w:val="00412DB4"/>
    <w:rsid w:val="00416316"/>
    <w:rsid w:val="004172B3"/>
    <w:rsid w:val="00423BD0"/>
    <w:rsid w:val="00424BA6"/>
    <w:rsid w:val="004322ED"/>
    <w:rsid w:val="00435C76"/>
    <w:rsid w:val="00446371"/>
    <w:rsid w:val="00447E87"/>
    <w:rsid w:val="00455CCA"/>
    <w:rsid w:val="00460661"/>
    <w:rsid w:val="004723F4"/>
    <w:rsid w:val="004759DF"/>
    <w:rsid w:val="004A08CC"/>
    <w:rsid w:val="004A5D05"/>
    <w:rsid w:val="004B2B01"/>
    <w:rsid w:val="004B69FE"/>
    <w:rsid w:val="004D3F27"/>
    <w:rsid w:val="004D606C"/>
    <w:rsid w:val="004D61D5"/>
    <w:rsid w:val="004D6AA9"/>
    <w:rsid w:val="004E228A"/>
    <w:rsid w:val="004E6B75"/>
    <w:rsid w:val="004F5914"/>
    <w:rsid w:val="004F614F"/>
    <w:rsid w:val="005078DD"/>
    <w:rsid w:val="005103CB"/>
    <w:rsid w:val="00517287"/>
    <w:rsid w:val="00526052"/>
    <w:rsid w:val="0052636A"/>
    <w:rsid w:val="00537B5C"/>
    <w:rsid w:val="00540FEA"/>
    <w:rsid w:val="00541982"/>
    <w:rsid w:val="00541BE8"/>
    <w:rsid w:val="0054294D"/>
    <w:rsid w:val="00542B41"/>
    <w:rsid w:val="00551828"/>
    <w:rsid w:val="00551E3D"/>
    <w:rsid w:val="00555159"/>
    <w:rsid w:val="00561402"/>
    <w:rsid w:val="00566ABA"/>
    <w:rsid w:val="005713EC"/>
    <w:rsid w:val="00581BF6"/>
    <w:rsid w:val="00582EF9"/>
    <w:rsid w:val="00590BCC"/>
    <w:rsid w:val="00596CF2"/>
    <w:rsid w:val="005A11FC"/>
    <w:rsid w:val="005A58D9"/>
    <w:rsid w:val="005A650F"/>
    <w:rsid w:val="005B0D75"/>
    <w:rsid w:val="005C07EE"/>
    <w:rsid w:val="005C2EDE"/>
    <w:rsid w:val="005C455B"/>
    <w:rsid w:val="005C7F23"/>
    <w:rsid w:val="005D5DD6"/>
    <w:rsid w:val="005D5F66"/>
    <w:rsid w:val="005E1500"/>
    <w:rsid w:val="005E1BC3"/>
    <w:rsid w:val="005F02AC"/>
    <w:rsid w:val="005F375C"/>
    <w:rsid w:val="005F383E"/>
    <w:rsid w:val="006114D4"/>
    <w:rsid w:val="00615165"/>
    <w:rsid w:val="006167FF"/>
    <w:rsid w:val="00623330"/>
    <w:rsid w:val="0063379D"/>
    <w:rsid w:val="00637499"/>
    <w:rsid w:val="00642539"/>
    <w:rsid w:val="006455E5"/>
    <w:rsid w:val="006502FA"/>
    <w:rsid w:val="00652F96"/>
    <w:rsid w:val="0065646B"/>
    <w:rsid w:val="00656DC7"/>
    <w:rsid w:val="00656F48"/>
    <w:rsid w:val="00672278"/>
    <w:rsid w:val="0067386D"/>
    <w:rsid w:val="00686D0C"/>
    <w:rsid w:val="00687DD3"/>
    <w:rsid w:val="006A4322"/>
    <w:rsid w:val="006A452C"/>
    <w:rsid w:val="006A6347"/>
    <w:rsid w:val="006B2F22"/>
    <w:rsid w:val="006B44CE"/>
    <w:rsid w:val="006C46B8"/>
    <w:rsid w:val="006C6565"/>
    <w:rsid w:val="006D2A1E"/>
    <w:rsid w:val="006D534E"/>
    <w:rsid w:val="006D5A72"/>
    <w:rsid w:val="006D708B"/>
    <w:rsid w:val="006E31D9"/>
    <w:rsid w:val="006E6794"/>
    <w:rsid w:val="006F4029"/>
    <w:rsid w:val="00700D11"/>
    <w:rsid w:val="0070462F"/>
    <w:rsid w:val="007060F1"/>
    <w:rsid w:val="00714894"/>
    <w:rsid w:val="00715292"/>
    <w:rsid w:val="00720666"/>
    <w:rsid w:val="0072644E"/>
    <w:rsid w:val="007267AC"/>
    <w:rsid w:val="00726C28"/>
    <w:rsid w:val="00732629"/>
    <w:rsid w:val="0073507E"/>
    <w:rsid w:val="007461AB"/>
    <w:rsid w:val="00763DF9"/>
    <w:rsid w:val="00764E2A"/>
    <w:rsid w:val="00767139"/>
    <w:rsid w:val="007765FC"/>
    <w:rsid w:val="00784767"/>
    <w:rsid w:val="00790D46"/>
    <w:rsid w:val="00790FDA"/>
    <w:rsid w:val="007946DF"/>
    <w:rsid w:val="00795CE3"/>
    <w:rsid w:val="007C2BAB"/>
    <w:rsid w:val="007C7542"/>
    <w:rsid w:val="007E25B3"/>
    <w:rsid w:val="007E342E"/>
    <w:rsid w:val="007E785A"/>
    <w:rsid w:val="007F0C5E"/>
    <w:rsid w:val="007F6548"/>
    <w:rsid w:val="00804AED"/>
    <w:rsid w:val="00805574"/>
    <w:rsid w:val="008144FE"/>
    <w:rsid w:val="0081561E"/>
    <w:rsid w:val="00815687"/>
    <w:rsid w:val="0081722B"/>
    <w:rsid w:val="0082397A"/>
    <w:rsid w:val="008249BC"/>
    <w:rsid w:val="00826D0C"/>
    <w:rsid w:val="0083043A"/>
    <w:rsid w:val="00836C82"/>
    <w:rsid w:val="00837F1C"/>
    <w:rsid w:val="00850F45"/>
    <w:rsid w:val="0085246B"/>
    <w:rsid w:val="0087008F"/>
    <w:rsid w:val="00871FF9"/>
    <w:rsid w:val="0087214D"/>
    <w:rsid w:val="008775E4"/>
    <w:rsid w:val="00880C01"/>
    <w:rsid w:val="00884596"/>
    <w:rsid w:val="008852A9"/>
    <w:rsid w:val="00893D5C"/>
    <w:rsid w:val="008946EE"/>
    <w:rsid w:val="008A0A95"/>
    <w:rsid w:val="008A362C"/>
    <w:rsid w:val="008A5121"/>
    <w:rsid w:val="008A62B4"/>
    <w:rsid w:val="008B0270"/>
    <w:rsid w:val="008B32F7"/>
    <w:rsid w:val="008B5ACB"/>
    <w:rsid w:val="008B7A2A"/>
    <w:rsid w:val="008B7D61"/>
    <w:rsid w:val="008C02CA"/>
    <w:rsid w:val="008D2A68"/>
    <w:rsid w:val="008F05D5"/>
    <w:rsid w:val="00910303"/>
    <w:rsid w:val="00915662"/>
    <w:rsid w:val="00920248"/>
    <w:rsid w:val="00920E97"/>
    <w:rsid w:val="009231A6"/>
    <w:rsid w:val="009260E8"/>
    <w:rsid w:val="009274F3"/>
    <w:rsid w:val="00927C22"/>
    <w:rsid w:val="0093015A"/>
    <w:rsid w:val="0093114D"/>
    <w:rsid w:val="00941746"/>
    <w:rsid w:val="00945F73"/>
    <w:rsid w:val="0095047E"/>
    <w:rsid w:val="0095205C"/>
    <w:rsid w:val="00952E98"/>
    <w:rsid w:val="009616B0"/>
    <w:rsid w:val="0096283D"/>
    <w:rsid w:val="00965249"/>
    <w:rsid w:val="00967C24"/>
    <w:rsid w:val="00970321"/>
    <w:rsid w:val="009774D1"/>
    <w:rsid w:val="00977866"/>
    <w:rsid w:val="00981E90"/>
    <w:rsid w:val="00984049"/>
    <w:rsid w:val="00986A7B"/>
    <w:rsid w:val="00990EEE"/>
    <w:rsid w:val="009B4868"/>
    <w:rsid w:val="009B75A5"/>
    <w:rsid w:val="009C116D"/>
    <w:rsid w:val="009D0B81"/>
    <w:rsid w:val="009D59B9"/>
    <w:rsid w:val="009E20AB"/>
    <w:rsid w:val="009E35AC"/>
    <w:rsid w:val="009E45DB"/>
    <w:rsid w:val="009F43CD"/>
    <w:rsid w:val="00A01304"/>
    <w:rsid w:val="00A13115"/>
    <w:rsid w:val="00A21C7D"/>
    <w:rsid w:val="00A40E1B"/>
    <w:rsid w:val="00A45CA5"/>
    <w:rsid w:val="00A46BB8"/>
    <w:rsid w:val="00A60003"/>
    <w:rsid w:val="00A652D7"/>
    <w:rsid w:val="00A66FF0"/>
    <w:rsid w:val="00A73D10"/>
    <w:rsid w:val="00A801FB"/>
    <w:rsid w:val="00A808A8"/>
    <w:rsid w:val="00A8496E"/>
    <w:rsid w:val="00A961DB"/>
    <w:rsid w:val="00AA616D"/>
    <w:rsid w:val="00AA63E2"/>
    <w:rsid w:val="00AA6836"/>
    <w:rsid w:val="00AB4F57"/>
    <w:rsid w:val="00AB585C"/>
    <w:rsid w:val="00AC4036"/>
    <w:rsid w:val="00AC74F8"/>
    <w:rsid w:val="00AD15DC"/>
    <w:rsid w:val="00AD1667"/>
    <w:rsid w:val="00AD4D9A"/>
    <w:rsid w:val="00AE5317"/>
    <w:rsid w:val="00AF3E5E"/>
    <w:rsid w:val="00B00A89"/>
    <w:rsid w:val="00B01F52"/>
    <w:rsid w:val="00B11D5F"/>
    <w:rsid w:val="00B132D9"/>
    <w:rsid w:val="00B161FA"/>
    <w:rsid w:val="00B164A1"/>
    <w:rsid w:val="00B21FCE"/>
    <w:rsid w:val="00B27C8B"/>
    <w:rsid w:val="00B35466"/>
    <w:rsid w:val="00B50D6C"/>
    <w:rsid w:val="00B51B2E"/>
    <w:rsid w:val="00B55C59"/>
    <w:rsid w:val="00B57407"/>
    <w:rsid w:val="00B57E5B"/>
    <w:rsid w:val="00B61047"/>
    <w:rsid w:val="00B6135F"/>
    <w:rsid w:val="00B67CD0"/>
    <w:rsid w:val="00B74C5C"/>
    <w:rsid w:val="00B87AB8"/>
    <w:rsid w:val="00B90828"/>
    <w:rsid w:val="00B934A8"/>
    <w:rsid w:val="00BA1892"/>
    <w:rsid w:val="00BA23C9"/>
    <w:rsid w:val="00BA3E59"/>
    <w:rsid w:val="00BA41A1"/>
    <w:rsid w:val="00BB25F3"/>
    <w:rsid w:val="00BB2DAA"/>
    <w:rsid w:val="00BC13E3"/>
    <w:rsid w:val="00BD04AC"/>
    <w:rsid w:val="00BD3B95"/>
    <w:rsid w:val="00BD3EE5"/>
    <w:rsid w:val="00BD442E"/>
    <w:rsid w:val="00BD56AC"/>
    <w:rsid w:val="00BE411D"/>
    <w:rsid w:val="00BE64FD"/>
    <w:rsid w:val="00BF03E4"/>
    <w:rsid w:val="00C019B6"/>
    <w:rsid w:val="00C04E73"/>
    <w:rsid w:val="00C11E73"/>
    <w:rsid w:val="00C12BAE"/>
    <w:rsid w:val="00C14C4F"/>
    <w:rsid w:val="00C24C73"/>
    <w:rsid w:val="00C32537"/>
    <w:rsid w:val="00C40930"/>
    <w:rsid w:val="00C4418F"/>
    <w:rsid w:val="00C5132F"/>
    <w:rsid w:val="00C55DC9"/>
    <w:rsid w:val="00C7423F"/>
    <w:rsid w:val="00C749E7"/>
    <w:rsid w:val="00C80F3E"/>
    <w:rsid w:val="00C86166"/>
    <w:rsid w:val="00C91741"/>
    <w:rsid w:val="00C95101"/>
    <w:rsid w:val="00CA0A74"/>
    <w:rsid w:val="00CA66D6"/>
    <w:rsid w:val="00CC470C"/>
    <w:rsid w:val="00CC5A43"/>
    <w:rsid w:val="00CD0A4E"/>
    <w:rsid w:val="00CD1A00"/>
    <w:rsid w:val="00CD3D83"/>
    <w:rsid w:val="00CD5651"/>
    <w:rsid w:val="00CE6F26"/>
    <w:rsid w:val="00CE6FA3"/>
    <w:rsid w:val="00CF1FB8"/>
    <w:rsid w:val="00CF4285"/>
    <w:rsid w:val="00D0016E"/>
    <w:rsid w:val="00D002F9"/>
    <w:rsid w:val="00D01D49"/>
    <w:rsid w:val="00D03357"/>
    <w:rsid w:val="00D104B7"/>
    <w:rsid w:val="00D10B2D"/>
    <w:rsid w:val="00D1416F"/>
    <w:rsid w:val="00D25130"/>
    <w:rsid w:val="00D267CC"/>
    <w:rsid w:val="00D26E47"/>
    <w:rsid w:val="00D42F6A"/>
    <w:rsid w:val="00D4506A"/>
    <w:rsid w:val="00D45C78"/>
    <w:rsid w:val="00D516B7"/>
    <w:rsid w:val="00D56230"/>
    <w:rsid w:val="00D567C2"/>
    <w:rsid w:val="00D63634"/>
    <w:rsid w:val="00D654DE"/>
    <w:rsid w:val="00D65862"/>
    <w:rsid w:val="00D81734"/>
    <w:rsid w:val="00D81D05"/>
    <w:rsid w:val="00D82CDA"/>
    <w:rsid w:val="00D85E30"/>
    <w:rsid w:val="00D87EAA"/>
    <w:rsid w:val="00D916F6"/>
    <w:rsid w:val="00D96B72"/>
    <w:rsid w:val="00DA3946"/>
    <w:rsid w:val="00DB524D"/>
    <w:rsid w:val="00DC255F"/>
    <w:rsid w:val="00DC3E57"/>
    <w:rsid w:val="00DD360F"/>
    <w:rsid w:val="00DE3CB8"/>
    <w:rsid w:val="00DE51D4"/>
    <w:rsid w:val="00DE67FB"/>
    <w:rsid w:val="00DF37EE"/>
    <w:rsid w:val="00DF751A"/>
    <w:rsid w:val="00E035A9"/>
    <w:rsid w:val="00E04419"/>
    <w:rsid w:val="00E07AAC"/>
    <w:rsid w:val="00E07F6F"/>
    <w:rsid w:val="00E11CD4"/>
    <w:rsid w:val="00E1290D"/>
    <w:rsid w:val="00E22494"/>
    <w:rsid w:val="00E2267B"/>
    <w:rsid w:val="00E2654A"/>
    <w:rsid w:val="00E349FA"/>
    <w:rsid w:val="00E369F0"/>
    <w:rsid w:val="00E37ADB"/>
    <w:rsid w:val="00E52DAA"/>
    <w:rsid w:val="00E61E80"/>
    <w:rsid w:val="00E70D02"/>
    <w:rsid w:val="00E710F4"/>
    <w:rsid w:val="00E8551E"/>
    <w:rsid w:val="00E902E8"/>
    <w:rsid w:val="00E93FC4"/>
    <w:rsid w:val="00E97C88"/>
    <w:rsid w:val="00EA02A5"/>
    <w:rsid w:val="00EA04C3"/>
    <w:rsid w:val="00EB1869"/>
    <w:rsid w:val="00EB570B"/>
    <w:rsid w:val="00EC5C1E"/>
    <w:rsid w:val="00ED392E"/>
    <w:rsid w:val="00ED3C84"/>
    <w:rsid w:val="00ED3F17"/>
    <w:rsid w:val="00EE3F8B"/>
    <w:rsid w:val="00EE5E85"/>
    <w:rsid w:val="00EF1A70"/>
    <w:rsid w:val="00EF3919"/>
    <w:rsid w:val="00EF4A19"/>
    <w:rsid w:val="00F05262"/>
    <w:rsid w:val="00F15892"/>
    <w:rsid w:val="00F20587"/>
    <w:rsid w:val="00F259EC"/>
    <w:rsid w:val="00F2760A"/>
    <w:rsid w:val="00F31E5E"/>
    <w:rsid w:val="00F33A05"/>
    <w:rsid w:val="00F3745A"/>
    <w:rsid w:val="00F439BD"/>
    <w:rsid w:val="00F601C5"/>
    <w:rsid w:val="00F61E1D"/>
    <w:rsid w:val="00F64B0A"/>
    <w:rsid w:val="00F670A6"/>
    <w:rsid w:val="00F85D01"/>
    <w:rsid w:val="00F87528"/>
    <w:rsid w:val="00F90AEF"/>
    <w:rsid w:val="00F9140D"/>
    <w:rsid w:val="00FA7A33"/>
    <w:rsid w:val="00FC7CED"/>
    <w:rsid w:val="00FD3577"/>
    <w:rsid w:val="00FD38D4"/>
    <w:rsid w:val="00FD4820"/>
    <w:rsid w:val="00FD973E"/>
    <w:rsid w:val="00FE0BB7"/>
    <w:rsid w:val="00FE2BB0"/>
    <w:rsid w:val="00FE40D2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nhideWhenUsed/>
    <w:rsid w:val="00DD36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D360F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2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3C586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379D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379D"/>
    <w:rPr>
      <w:lang w:val="en-US"/>
    </w:rPr>
  </w:style>
  <w:style w:type="paragraph" w:styleId="Pataisymai">
    <w:name w:val="Revision"/>
    <w:hidden/>
    <w:uiPriority w:val="99"/>
    <w:semiHidden/>
    <w:rsid w:val="006455E5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Numatytasispastraiposriftas"/>
    <w:rsid w:val="007946DF"/>
  </w:style>
  <w:style w:type="character" w:customStyle="1" w:styleId="normaltextrun">
    <w:name w:val="normaltextrun"/>
    <w:basedOn w:val="Numatytasispastraiposriftas"/>
    <w:rsid w:val="001072EB"/>
  </w:style>
  <w:style w:type="character" w:customStyle="1" w:styleId="eop">
    <w:name w:val="eop"/>
    <w:basedOn w:val="Numatytasispastraiposriftas"/>
    <w:rsid w:val="001072EB"/>
  </w:style>
  <w:style w:type="paragraph" w:customStyle="1" w:styleId="pf0">
    <w:name w:val="pf0"/>
    <w:basedOn w:val="prastasis"/>
    <w:rsid w:val="0091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Numatytasispastraiposriftas"/>
    <w:rsid w:val="0091030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910303"/>
    <w:rPr>
      <w:rFonts w:ascii="Segoe UI" w:hAnsi="Segoe UI" w:cs="Segoe UI" w:hint="default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1"/>
    <w:qFormat/>
    <w:rsid w:val="00596CF2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96C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B5D9DCE78E4308B0F5D3E8C99F7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B688-9A1D-4D88-A8DC-3E5DA8B5F032}"/>
      </w:docPartPr>
      <w:docPartBody>
        <w:p w:rsidR="00DC3E51" w:rsidRDefault="00391A8D" w:rsidP="00391A8D">
          <w:pPr>
            <w:pStyle w:val="2BB5D9DCE78E4308B0F5D3E8C99F713A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2016A950026B43C781735C3FC97C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18BE-246B-4491-B322-E56BD156C6DF}"/>
      </w:docPartPr>
      <w:docPartBody>
        <w:p w:rsidR="00DC3E51" w:rsidRDefault="00391A8D" w:rsidP="00391A8D">
          <w:pPr>
            <w:pStyle w:val="2016A950026B43C781735C3FC97C85A3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8D"/>
    <w:rsid w:val="00001194"/>
    <w:rsid w:val="00031EFD"/>
    <w:rsid w:val="000F481F"/>
    <w:rsid w:val="001532F2"/>
    <w:rsid w:val="00157FE5"/>
    <w:rsid w:val="00245D4B"/>
    <w:rsid w:val="002A3C97"/>
    <w:rsid w:val="002C1BDE"/>
    <w:rsid w:val="00330151"/>
    <w:rsid w:val="0038133E"/>
    <w:rsid w:val="00391A8D"/>
    <w:rsid w:val="003D14A6"/>
    <w:rsid w:val="003E54FC"/>
    <w:rsid w:val="004F6662"/>
    <w:rsid w:val="00656741"/>
    <w:rsid w:val="00677BF2"/>
    <w:rsid w:val="007557D9"/>
    <w:rsid w:val="00811BB1"/>
    <w:rsid w:val="00877D51"/>
    <w:rsid w:val="00881E2E"/>
    <w:rsid w:val="00981526"/>
    <w:rsid w:val="00A0567C"/>
    <w:rsid w:val="00A97321"/>
    <w:rsid w:val="00B12680"/>
    <w:rsid w:val="00BB77E9"/>
    <w:rsid w:val="00BF2BEC"/>
    <w:rsid w:val="00C447D6"/>
    <w:rsid w:val="00C51C0D"/>
    <w:rsid w:val="00CC0133"/>
    <w:rsid w:val="00D56A1B"/>
    <w:rsid w:val="00DC3E51"/>
    <w:rsid w:val="00E84789"/>
    <w:rsid w:val="00F57910"/>
    <w:rsid w:val="00F81FD4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91A8D"/>
  </w:style>
  <w:style w:type="paragraph" w:customStyle="1" w:styleId="2BB5D9DCE78E4308B0F5D3E8C99F713A">
    <w:name w:val="2BB5D9DCE78E4308B0F5D3E8C99F713A"/>
    <w:rsid w:val="00391A8D"/>
  </w:style>
  <w:style w:type="paragraph" w:customStyle="1" w:styleId="2016A950026B43C781735C3FC97C85A3">
    <w:name w:val="2016A950026B43C781735C3FC97C85A3"/>
    <w:rsid w:val="00391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7340</Words>
  <Characters>4184</Characters>
  <Application>Microsoft Office Word</Application>
  <DocSecurity>0</DocSecurity>
  <Lines>34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Mindaugas Petkelis</dc:creator>
  <cp:lastModifiedBy>Mindaugas Petkelis</cp:lastModifiedBy>
  <cp:revision>7</cp:revision>
  <dcterms:created xsi:type="dcterms:W3CDTF">2024-08-26T19:35:00Z</dcterms:created>
  <dcterms:modified xsi:type="dcterms:W3CDTF">2024-11-11T12:08:00Z</dcterms:modified>
</cp:coreProperties>
</file>