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C88F5" w14:textId="77777777" w:rsidR="004F58C8" w:rsidRPr="004F58C8" w:rsidRDefault="004F58C8" w:rsidP="004F58C8">
      <w:pPr>
        <w:jc w:val="center"/>
        <w:rPr>
          <w:b/>
          <w:iCs/>
        </w:rPr>
      </w:pPr>
      <w:r w:rsidRPr="004F58C8">
        <w:rPr>
          <w:b/>
          <w:iCs/>
        </w:rPr>
        <w:t>TECHNINĖ SPECIFIKACIJA</w:t>
      </w:r>
    </w:p>
    <w:p w14:paraId="475F1BFC" w14:textId="77777777" w:rsidR="004F58C8" w:rsidRPr="004F58C8" w:rsidRDefault="004F58C8" w:rsidP="008A306B">
      <w:pPr>
        <w:jc w:val="center"/>
        <w:rPr>
          <w:b/>
          <w:iCs/>
        </w:rPr>
      </w:pPr>
    </w:p>
    <w:p w14:paraId="26C16B7D" w14:textId="55F85286" w:rsidR="004F58C8" w:rsidRPr="004F58C8" w:rsidRDefault="004F58C8" w:rsidP="00CA6444">
      <w:pPr>
        <w:pStyle w:val="Paragrafai"/>
      </w:pPr>
      <w:r w:rsidRPr="004F58C8">
        <w:t xml:space="preserve">Eilių valdymo sistema </w:t>
      </w:r>
      <w:r w:rsidR="00CA6444">
        <w:t>Kraujo centre</w:t>
      </w:r>
      <w:r w:rsidRPr="004F58C8">
        <w:t xml:space="preserve"> </w:t>
      </w:r>
      <w:r w:rsidR="00A34323">
        <w:t xml:space="preserve">– 1 </w:t>
      </w:r>
      <w:proofErr w:type="spellStart"/>
      <w:r w:rsidR="00A34323">
        <w:t>kompl</w:t>
      </w:r>
      <w:proofErr w:type="spellEnd"/>
      <w:r w:rsidR="00A34323">
        <w:t>.</w:t>
      </w:r>
    </w:p>
    <w:p w14:paraId="65456530" w14:textId="77777777" w:rsidR="008A306B" w:rsidRPr="004F58C8" w:rsidRDefault="008A306B" w:rsidP="001E0715">
      <w:pPr>
        <w:rPr>
          <w:b/>
          <w:iCs/>
        </w:rPr>
      </w:pPr>
    </w:p>
    <w:p w14:paraId="15C6A3AE" w14:textId="02DC9CC0" w:rsidR="00EA5F89" w:rsidRPr="00A34323" w:rsidRDefault="00581A6C" w:rsidP="00A34323">
      <w:pPr>
        <w:pStyle w:val="Tekstas"/>
      </w:pPr>
      <w:r w:rsidRPr="00A34323">
        <w:t>Perkančioji organizacija (</w:t>
      </w:r>
      <w:r w:rsidR="00CA6444" w:rsidRPr="00A34323">
        <w:t xml:space="preserve">toliau - </w:t>
      </w:r>
      <w:r w:rsidRPr="00A34323">
        <w:t>PO)</w:t>
      </w:r>
      <w:r w:rsidR="00EA5F89" w:rsidRPr="00A34323">
        <w:t xml:space="preserve"> </w:t>
      </w:r>
      <w:r w:rsidR="00866564" w:rsidRPr="00A34323">
        <w:t>siekia įsigyti naują</w:t>
      </w:r>
      <w:r w:rsidR="007F4750" w:rsidRPr="00A34323">
        <w:t xml:space="preserve"> pacientų</w:t>
      </w:r>
      <w:r w:rsidR="00866564" w:rsidRPr="00A34323">
        <w:t xml:space="preserve"> eilių valdymo sistemą</w:t>
      </w:r>
      <w:r w:rsidR="007F4750" w:rsidRPr="00A34323">
        <w:t xml:space="preserve"> (toliau – EVS)</w:t>
      </w:r>
      <w:r w:rsidR="006D55E7" w:rsidRPr="00A34323">
        <w:t xml:space="preserve"> Vilniaus universiteto ligoninė</w:t>
      </w:r>
      <w:r w:rsidR="00A327E2" w:rsidRPr="00A34323">
        <w:t>s</w:t>
      </w:r>
      <w:r w:rsidR="006D55E7" w:rsidRPr="00A34323">
        <w:t xml:space="preserve"> Santaros klinikų</w:t>
      </w:r>
      <w:r w:rsidR="00116194" w:rsidRPr="00A34323">
        <w:t xml:space="preserve"> (toliau – VULSK)</w:t>
      </w:r>
      <w:r w:rsidR="006D55E7" w:rsidRPr="00A34323">
        <w:t xml:space="preserve"> Kraujo </w:t>
      </w:r>
      <w:r w:rsidR="005E0C53">
        <w:t>c</w:t>
      </w:r>
      <w:r w:rsidR="005E0C53" w:rsidRPr="00A34323">
        <w:t xml:space="preserve">entre </w:t>
      </w:r>
      <w:r w:rsidR="00A327E2" w:rsidRPr="00A34323">
        <w:t>(toliau – KC)</w:t>
      </w:r>
      <w:r w:rsidR="00B072E4" w:rsidRPr="00A34323">
        <w:t xml:space="preserve"> ad</w:t>
      </w:r>
      <w:r w:rsidR="00AC03D6" w:rsidRPr="00A34323">
        <w:t xml:space="preserve">resu Santariškių g. 2, Vilnius. </w:t>
      </w:r>
      <w:r w:rsidR="008A5C4F" w:rsidRPr="00A34323">
        <w:t xml:space="preserve">KC kasdien apsilanko </w:t>
      </w:r>
      <w:r w:rsidR="00D337A8" w:rsidRPr="00A34323">
        <w:t>iki 1</w:t>
      </w:r>
      <w:r w:rsidR="00D95BB1" w:rsidRPr="00A34323">
        <w:t>9</w:t>
      </w:r>
      <w:r w:rsidR="00D337A8" w:rsidRPr="00A34323">
        <w:t>0 pacientų</w:t>
      </w:r>
      <w:r w:rsidR="00D92E88" w:rsidRPr="00A34323">
        <w:t>.</w:t>
      </w:r>
      <w:r w:rsidR="00E903B1" w:rsidRPr="00A34323">
        <w:t xml:space="preserve"> </w:t>
      </w:r>
      <w:r w:rsidR="000C453C" w:rsidRPr="00A34323">
        <w:t>P</w:t>
      </w:r>
      <w:r w:rsidR="00E903B1" w:rsidRPr="00A34323">
        <w:t>erkam</w:t>
      </w:r>
      <w:r w:rsidR="009E77C2" w:rsidRPr="00A34323">
        <w:t>os</w:t>
      </w:r>
      <w:r w:rsidR="00E903B1" w:rsidRPr="00A34323">
        <w:t xml:space="preserve"> </w:t>
      </w:r>
      <w:r w:rsidR="009E77C2" w:rsidRPr="00A34323">
        <w:t>EVS</w:t>
      </w:r>
      <w:r w:rsidR="00E903B1" w:rsidRPr="00A34323">
        <w:t xml:space="preserve"> tikslas </w:t>
      </w:r>
      <w:r w:rsidR="00556A14" w:rsidRPr="00A34323">
        <w:t>–</w:t>
      </w:r>
      <w:r w:rsidR="00E903B1" w:rsidRPr="00A34323">
        <w:t xml:space="preserve"> </w:t>
      </w:r>
      <w:r w:rsidR="00556A14" w:rsidRPr="00A34323">
        <w:t xml:space="preserve">padėti medicinos personalui </w:t>
      </w:r>
      <w:r w:rsidR="00E903B1" w:rsidRPr="00A34323">
        <w:t xml:space="preserve">suvaldyti pacientų srautus, skaitmenizuoti pacientų kvietimo procesą, matyti paciento buvimo vietą (atlieka tyrimus, laukia ir t.t). </w:t>
      </w:r>
      <w:r w:rsidR="00BA5EB1" w:rsidRPr="00A34323">
        <w:t>EVS</w:t>
      </w:r>
      <w:r w:rsidR="00E903B1" w:rsidRPr="00A34323">
        <w:t xml:space="preserve"> naudosis VULSK </w:t>
      </w:r>
      <w:r w:rsidR="00B1483D" w:rsidRPr="00A34323">
        <w:t>KC</w:t>
      </w:r>
      <w:r w:rsidR="00E903B1" w:rsidRPr="00A34323">
        <w:t xml:space="preserve"> medicinos personalas ir pacientai.</w:t>
      </w:r>
      <w:r w:rsidR="003825FB" w:rsidRPr="00A34323">
        <w:t xml:space="preserve"> </w:t>
      </w:r>
    </w:p>
    <w:p w14:paraId="5D726CF7" w14:textId="77777777" w:rsidR="009C0717" w:rsidRDefault="009C0717" w:rsidP="00581A6C">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714"/>
        <w:contextualSpacing w:val="0"/>
        <w:jc w:val="both"/>
        <w:rPr>
          <w:bCs/>
        </w:rPr>
      </w:pPr>
    </w:p>
    <w:p w14:paraId="76E37809" w14:textId="77777777" w:rsidR="009C0717" w:rsidRDefault="009C0717" w:rsidP="00A34323">
      <w:pPr>
        <w:pStyle w:val="Tekstas"/>
      </w:pPr>
      <w:r>
        <w:t>EVS</w:t>
      </w:r>
      <w:r w:rsidRPr="00A163D3">
        <w:t xml:space="preserve"> pirkimas susideda iš šių elementų:</w:t>
      </w:r>
    </w:p>
    <w:p w14:paraId="0F80EB1B" w14:textId="77777777" w:rsidR="009C0717" w:rsidRDefault="009C0717" w:rsidP="009C0717">
      <w:pPr>
        <w:pBdr>
          <w:top w:val="none" w:sz="0" w:space="0" w:color="auto"/>
          <w:left w:val="none" w:sz="0" w:space="0" w:color="auto"/>
          <w:bottom w:val="none" w:sz="0" w:space="0" w:color="auto"/>
          <w:right w:val="none" w:sz="0" w:space="0" w:color="auto"/>
          <w:between w:val="none" w:sz="0" w:space="0" w:color="auto"/>
          <w:bar w:val="none" w:sz="0" w:color="auto"/>
        </w:pBdr>
        <w:rPr>
          <w:color w:val="00000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10"/>
        <w:gridCol w:w="1559"/>
        <w:gridCol w:w="1691"/>
      </w:tblGrid>
      <w:tr w:rsidR="009C0717" w:rsidRPr="003B74B6" w14:paraId="40923F86" w14:textId="77777777" w:rsidTr="00A34323">
        <w:trPr>
          <w:trHeight w:val="246"/>
          <w:jc w:val="center"/>
        </w:trPr>
        <w:tc>
          <w:tcPr>
            <w:tcW w:w="6810" w:type="dxa"/>
            <w:vAlign w:val="center"/>
          </w:tcPr>
          <w:p w14:paraId="5FC82BC5" w14:textId="77777777" w:rsidR="009C0717" w:rsidRPr="003B74B6" w:rsidRDefault="009C0717" w:rsidP="00440C6E">
            <w:pPr>
              <w:pBdr>
                <w:top w:val="none" w:sz="0" w:space="0" w:color="auto"/>
                <w:left w:val="none" w:sz="0" w:space="0" w:color="auto"/>
                <w:bottom w:val="none" w:sz="0" w:space="0" w:color="auto"/>
                <w:right w:val="none" w:sz="0" w:space="0" w:color="auto"/>
                <w:between w:val="none" w:sz="0" w:space="0" w:color="auto"/>
                <w:bar w:val="none" w:sz="0" w:color="auto"/>
              </w:pBdr>
              <w:jc w:val="center"/>
              <w:rPr>
                <w:b/>
                <w:bCs/>
                <w:color w:val="000000"/>
              </w:rPr>
            </w:pPr>
            <w:r w:rsidRPr="003B74B6">
              <w:rPr>
                <w:b/>
                <w:bCs/>
                <w:color w:val="000000"/>
              </w:rPr>
              <w:t>Pavadinimas</w:t>
            </w:r>
          </w:p>
        </w:tc>
        <w:tc>
          <w:tcPr>
            <w:tcW w:w="1559" w:type="dxa"/>
          </w:tcPr>
          <w:p w14:paraId="1D4410EA" w14:textId="77777777" w:rsidR="009C0717" w:rsidRPr="003B74B6" w:rsidRDefault="009C0717" w:rsidP="00440C6E">
            <w:pPr>
              <w:pBdr>
                <w:top w:val="none" w:sz="0" w:space="0" w:color="auto"/>
                <w:left w:val="none" w:sz="0" w:space="0" w:color="auto"/>
                <w:bottom w:val="none" w:sz="0" w:space="0" w:color="auto"/>
                <w:right w:val="none" w:sz="0" w:space="0" w:color="auto"/>
                <w:between w:val="none" w:sz="0" w:space="0" w:color="auto"/>
                <w:bar w:val="none" w:sz="0" w:color="auto"/>
              </w:pBdr>
              <w:jc w:val="center"/>
              <w:rPr>
                <w:b/>
                <w:bCs/>
                <w:color w:val="000000"/>
              </w:rPr>
            </w:pPr>
            <w:r w:rsidRPr="003B74B6">
              <w:rPr>
                <w:b/>
                <w:bCs/>
                <w:color w:val="000000"/>
              </w:rPr>
              <w:t xml:space="preserve">Mato </w:t>
            </w:r>
            <w:r>
              <w:rPr>
                <w:b/>
                <w:bCs/>
                <w:color w:val="000000"/>
              </w:rPr>
              <w:t>v</w:t>
            </w:r>
            <w:r w:rsidRPr="003B74B6">
              <w:rPr>
                <w:b/>
                <w:bCs/>
                <w:color w:val="000000"/>
              </w:rPr>
              <w:t>nt.</w:t>
            </w:r>
          </w:p>
        </w:tc>
        <w:tc>
          <w:tcPr>
            <w:tcW w:w="1691" w:type="dxa"/>
            <w:vAlign w:val="center"/>
          </w:tcPr>
          <w:p w14:paraId="5749AD82" w14:textId="77777777" w:rsidR="009C0717" w:rsidRPr="003B74B6" w:rsidRDefault="009C0717" w:rsidP="00440C6E">
            <w:pPr>
              <w:pBdr>
                <w:top w:val="none" w:sz="0" w:space="0" w:color="auto"/>
                <w:left w:val="none" w:sz="0" w:space="0" w:color="auto"/>
                <w:bottom w:val="none" w:sz="0" w:space="0" w:color="auto"/>
                <w:right w:val="none" w:sz="0" w:space="0" w:color="auto"/>
                <w:between w:val="none" w:sz="0" w:space="0" w:color="auto"/>
                <w:bar w:val="none" w:sz="0" w:color="auto"/>
              </w:pBdr>
              <w:jc w:val="center"/>
              <w:rPr>
                <w:b/>
                <w:bCs/>
                <w:color w:val="000000"/>
              </w:rPr>
            </w:pPr>
            <w:r w:rsidRPr="003B74B6">
              <w:rPr>
                <w:b/>
                <w:bCs/>
                <w:color w:val="000000"/>
              </w:rPr>
              <w:t>Kiekis</w:t>
            </w:r>
          </w:p>
        </w:tc>
      </w:tr>
      <w:tr w:rsidR="009C0717" w:rsidRPr="003B74B6" w14:paraId="1338C68E" w14:textId="77777777" w:rsidTr="00A34323">
        <w:trPr>
          <w:trHeight w:val="281"/>
          <w:jc w:val="center"/>
        </w:trPr>
        <w:tc>
          <w:tcPr>
            <w:tcW w:w="6810" w:type="dxa"/>
            <w:vAlign w:val="center"/>
          </w:tcPr>
          <w:p w14:paraId="459BD5B7" w14:textId="6D4F68F9" w:rsidR="009C0717" w:rsidRPr="003B74B6" w:rsidRDefault="009C0717" w:rsidP="00440C6E">
            <w:pPr>
              <w:pBdr>
                <w:top w:val="none" w:sz="0" w:space="0" w:color="auto"/>
                <w:left w:val="none" w:sz="0" w:space="0" w:color="auto"/>
                <w:bottom w:val="none" w:sz="0" w:space="0" w:color="auto"/>
                <w:right w:val="none" w:sz="0" w:space="0" w:color="auto"/>
                <w:between w:val="none" w:sz="0" w:space="0" w:color="auto"/>
                <w:bar w:val="none" w:sz="0" w:color="auto"/>
              </w:pBdr>
              <w:rPr>
                <w:color w:val="000000"/>
              </w:rPr>
            </w:pPr>
            <w:r w:rsidRPr="003B74B6">
              <w:rPr>
                <w:color w:val="000000"/>
              </w:rPr>
              <w:t>Bilietų terminalas</w:t>
            </w:r>
          </w:p>
        </w:tc>
        <w:tc>
          <w:tcPr>
            <w:tcW w:w="1559" w:type="dxa"/>
            <w:vAlign w:val="center"/>
          </w:tcPr>
          <w:p w14:paraId="0662A5C0" w14:textId="77777777" w:rsidR="009C0717" w:rsidRPr="003B74B6" w:rsidRDefault="009C0717" w:rsidP="00440C6E">
            <w:pPr>
              <w:pBdr>
                <w:top w:val="none" w:sz="0" w:space="0" w:color="auto"/>
                <w:left w:val="none" w:sz="0" w:space="0" w:color="auto"/>
                <w:bottom w:val="none" w:sz="0" w:space="0" w:color="auto"/>
                <w:right w:val="none" w:sz="0" w:space="0" w:color="auto"/>
                <w:between w:val="none" w:sz="0" w:space="0" w:color="auto"/>
                <w:bar w:val="none" w:sz="0" w:color="auto"/>
              </w:pBdr>
              <w:jc w:val="center"/>
              <w:rPr>
                <w:color w:val="000000"/>
              </w:rPr>
            </w:pPr>
            <w:r>
              <w:rPr>
                <w:color w:val="000000"/>
              </w:rPr>
              <w:t>v</w:t>
            </w:r>
            <w:r w:rsidRPr="003B74B6">
              <w:rPr>
                <w:color w:val="000000"/>
              </w:rPr>
              <w:t>nt.</w:t>
            </w:r>
          </w:p>
        </w:tc>
        <w:tc>
          <w:tcPr>
            <w:tcW w:w="1691" w:type="dxa"/>
            <w:noWrap/>
            <w:vAlign w:val="center"/>
          </w:tcPr>
          <w:p w14:paraId="117D692E" w14:textId="77777777" w:rsidR="009C0717" w:rsidRPr="003B74B6" w:rsidRDefault="009C0717" w:rsidP="00440C6E">
            <w:pPr>
              <w:pBdr>
                <w:top w:val="none" w:sz="0" w:space="0" w:color="auto"/>
                <w:left w:val="none" w:sz="0" w:space="0" w:color="auto"/>
                <w:bottom w:val="none" w:sz="0" w:space="0" w:color="auto"/>
                <w:right w:val="none" w:sz="0" w:space="0" w:color="auto"/>
                <w:between w:val="none" w:sz="0" w:space="0" w:color="auto"/>
                <w:bar w:val="none" w:sz="0" w:color="auto"/>
              </w:pBdr>
              <w:jc w:val="center"/>
              <w:rPr>
                <w:color w:val="000000"/>
              </w:rPr>
            </w:pPr>
            <w:r w:rsidRPr="003B74B6">
              <w:rPr>
                <w:color w:val="000000"/>
              </w:rPr>
              <w:t>1</w:t>
            </w:r>
          </w:p>
        </w:tc>
      </w:tr>
      <w:tr w:rsidR="00CF1584" w:rsidRPr="003B74B6" w14:paraId="75E9BA93" w14:textId="77777777" w:rsidTr="00A34323">
        <w:trPr>
          <w:trHeight w:val="281"/>
          <w:jc w:val="center"/>
        </w:trPr>
        <w:tc>
          <w:tcPr>
            <w:tcW w:w="6810" w:type="dxa"/>
            <w:vAlign w:val="center"/>
          </w:tcPr>
          <w:p w14:paraId="2B61661D" w14:textId="148A82B2" w:rsidR="00CF1584" w:rsidRPr="003B74B6" w:rsidRDefault="00CF1584" w:rsidP="00440C6E">
            <w:pPr>
              <w:pBdr>
                <w:top w:val="none" w:sz="0" w:space="0" w:color="auto"/>
                <w:left w:val="none" w:sz="0" w:space="0" w:color="auto"/>
                <w:bottom w:val="none" w:sz="0" w:space="0" w:color="auto"/>
                <w:right w:val="none" w:sz="0" w:space="0" w:color="auto"/>
                <w:between w:val="none" w:sz="0" w:space="0" w:color="auto"/>
                <w:bar w:val="none" w:sz="0" w:color="auto"/>
              </w:pBdr>
              <w:rPr>
                <w:color w:val="000000"/>
              </w:rPr>
            </w:pPr>
            <w:r>
              <w:rPr>
                <w:color w:val="000000"/>
              </w:rPr>
              <w:t xml:space="preserve">Bilietų </w:t>
            </w:r>
            <w:r w:rsidR="007B3670">
              <w:rPr>
                <w:color w:val="000000"/>
              </w:rPr>
              <w:t>terminalo kompiuteris su operacine sistema, eilių</w:t>
            </w:r>
            <w:r w:rsidR="007B3670" w:rsidRPr="003B74B6">
              <w:rPr>
                <w:color w:val="000000"/>
              </w:rPr>
              <w:t xml:space="preserve"> valdymo programine įranga</w:t>
            </w:r>
            <w:r w:rsidR="007B3670">
              <w:rPr>
                <w:color w:val="000000"/>
              </w:rPr>
              <w:t xml:space="preserve"> ir būtinomis licencijomis</w:t>
            </w:r>
          </w:p>
        </w:tc>
        <w:tc>
          <w:tcPr>
            <w:tcW w:w="1559" w:type="dxa"/>
            <w:vAlign w:val="center"/>
          </w:tcPr>
          <w:p w14:paraId="52974026" w14:textId="655DBDEA" w:rsidR="00CF1584" w:rsidRDefault="004B7BFF" w:rsidP="00440C6E">
            <w:pPr>
              <w:pBdr>
                <w:top w:val="none" w:sz="0" w:space="0" w:color="auto"/>
                <w:left w:val="none" w:sz="0" w:space="0" w:color="auto"/>
                <w:bottom w:val="none" w:sz="0" w:space="0" w:color="auto"/>
                <w:right w:val="none" w:sz="0" w:space="0" w:color="auto"/>
                <w:between w:val="none" w:sz="0" w:space="0" w:color="auto"/>
                <w:bar w:val="none" w:sz="0" w:color="auto"/>
              </w:pBdr>
              <w:jc w:val="center"/>
              <w:rPr>
                <w:color w:val="000000"/>
              </w:rPr>
            </w:pPr>
            <w:proofErr w:type="spellStart"/>
            <w:r>
              <w:rPr>
                <w:color w:val="000000"/>
              </w:rPr>
              <w:t>kompl</w:t>
            </w:r>
            <w:proofErr w:type="spellEnd"/>
            <w:r w:rsidR="007B3670">
              <w:rPr>
                <w:color w:val="000000"/>
              </w:rPr>
              <w:t>.</w:t>
            </w:r>
          </w:p>
        </w:tc>
        <w:tc>
          <w:tcPr>
            <w:tcW w:w="1691" w:type="dxa"/>
            <w:noWrap/>
            <w:vAlign w:val="center"/>
          </w:tcPr>
          <w:p w14:paraId="0F84D4F0" w14:textId="6C01386E" w:rsidR="00CF1584" w:rsidRPr="003B74B6" w:rsidRDefault="007B3670" w:rsidP="00440C6E">
            <w:pPr>
              <w:pBdr>
                <w:top w:val="none" w:sz="0" w:space="0" w:color="auto"/>
                <w:left w:val="none" w:sz="0" w:space="0" w:color="auto"/>
                <w:bottom w:val="none" w:sz="0" w:space="0" w:color="auto"/>
                <w:right w:val="none" w:sz="0" w:space="0" w:color="auto"/>
                <w:between w:val="none" w:sz="0" w:space="0" w:color="auto"/>
                <w:bar w:val="none" w:sz="0" w:color="auto"/>
              </w:pBdr>
              <w:jc w:val="center"/>
              <w:rPr>
                <w:color w:val="000000"/>
              </w:rPr>
            </w:pPr>
            <w:r>
              <w:rPr>
                <w:color w:val="000000"/>
              </w:rPr>
              <w:t>1</w:t>
            </w:r>
          </w:p>
        </w:tc>
      </w:tr>
      <w:tr w:rsidR="007F1E5E" w:rsidRPr="003B74B6" w14:paraId="10C73643" w14:textId="77777777" w:rsidTr="00A34323">
        <w:trPr>
          <w:trHeight w:val="281"/>
          <w:jc w:val="center"/>
        </w:trPr>
        <w:tc>
          <w:tcPr>
            <w:tcW w:w="6810" w:type="dxa"/>
            <w:vAlign w:val="center"/>
          </w:tcPr>
          <w:p w14:paraId="19D8122E" w14:textId="5317726A" w:rsidR="007F1E5E" w:rsidRPr="003B74B6" w:rsidRDefault="00B93F9D" w:rsidP="00440C6E">
            <w:pPr>
              <w:pBdr>
                <w:top w:val="none" w:sz="0" w:space="0" w:color="auto"/>
                <w:left w:val="none" w:sz="0" w:space="0" w:color="auto"/>
                <w:bottom w:val="none" w:sz="0" w:space="0" w:color="auto"/>
                <w:right w:val="none" w:sz="0" w:space="0" w:color="auto"/>
                <w:between w:val="none" w:sz="0" w:space="0" w:color="auto"/>
                <w:bar w:val="none" w:sz="0" w:color="auto"/>
              </w:pBdr>
              <w:rPr>
                <w:color w:val="000000"/>
              </w:rPr>
            </w:pPr>
            <w:r>
              <w:rPr>
                <w:color w:val="000000"/>
              </w:rPr>
              <w:t xml:space="preserve">Bilietų terminalo </w:t>
            </w:r>
            <w:r w:rsidR="007F1E5E" w:rsidRPr="007F1E5E">
              <w:rPr>
                <w:color w:val="000000"/>
              </w:rPr>
              <w:t>spausdintuv</w:t>
            </w:r>
            <w:r>
              <w:rPr>
                <w:color w:val="000000"/>
              </w:rPr>
              <w:t>as su montavimu</w:t>
            </w:r>
            <w:r w:rsidR="009B1A7C">
              <w:rPr>
                <w:color w:val="000000"/>
              </w:rPr>
              <w:t xml:space="preserve"> terminalo stove</w:t>
            </w:r>
            <w:r>
              <w:rPr>
                <w:color w:val="000000"/>
              </w:rPr>
              <w:t xml:space="preserve"> ir prijungimu prie EVS</w:t>
            </w:r>
          </w:p>
        </w:tc>
        <w:tc>
          <w:tcPr>
            <w:tcW w:w="1559" w:type="dxa"/>
            <w:vAlign w:val="center"/>
          </w:tcPr>
          <w:p w14:paraId="113E317A" w14:textId="550E02C7" w:rsidR="007F1E5E" w:rsidRDefault="004B7BFF" w:rsidP="00440C6E">
            <w:pPr>
              <w:pBdr>
                <w:top w:val="none" w:sz="0" w:space="0" w:color="auto"/>
                <w:left w:val="none" w:sz="0" w:space="0" w:color="auto"/>
                <w:bottom w:val="none" w:sz="0" w:space="0" w:color="auto"/>
                <w:right w:val="none" w:sz="0" w:space="0" w:color="auto"/>
                <w:between w:val="none" w:sz="0" w:space="0" w:color="auto"/>
                <w:bar w:val="none" w:sz="0" w:color="auto"/>
              </w:pBdr>
              <w:jc w:val="center"/>
              <w:rPr>
                <w:color w:val="000000"/>
              </w:rPr>
            </w:pPr>
            <w:proofErr w:type="spellStart"/>
            <w:r>
              <w:rPr>
                <w:color w:val="000000"/>
              </w:rPr>
              <w:t>kompl</w:t>
            </w:r>
            <w:proofErr w:type="spellEnd"/>
            <w:r w:rsidR="00B93F9D" w:rsidRPr="003B74B6">
              <w:rPr>
                <w:color w:val="000000"/>
              </w:rPr>
              <w:t>.</w:t>
            </w:r>
          </w:p>
        </w:tc>
        <w:tc>
          <w:tcPr>
            <w:tcW w:w="1691" w:type="dxa"/>
            <w:noWrap/>
            <w:vAlign w:val="center"/>
          </w:tcPr>
          <w:p w14:paraId="19FCC2BB" w14:textId="50DF6FE7" w:rsidR="007F1E5E" w:rsidRPr="003B74B6" w:rsidRDefault="00B93F9D" w:rsidP="00440C6E">
            <w:pPr>
              <w:pBdr>
                <w:top w:val="none" w:sz="0" w:space="0" w:color="auto"/>
                <w:left w:val="none" w:sz="0" w:space="0" w:color="auto"/>
                <w:bottom w:val="none" w:sz="0" w:space="0" w:color="auto"/>
                <w:right w:val="none" w:sz="0" w:space="0" w:color="auto"/>
                <w:between w:val="none" w:sz="0" w:space="0" w:color="auto"/>
                <w:bar w:val="none" w:sz="0" w:color="auto"/>
              </w:pBdr>
              <w:jc w:val="center"/>
              <w:rPr>
                <w:color w:val="000000"/>
              </w:rPr>
            </w:pPr>
            <w:r>
              <w:rPr>
                <w:color w:val="000000"/>
              </w:rPr>
              <w:t>1</w:t>
            </w:r>
          </w:p>
        </w:tc>
      </w:tr>
      <w:tr w:rsidR="007F1E5E" w:rsidRPr="003B74B6" w14:paraId="778A65D9" w14:textId="77777777" w:rsidTr="00A34323">
        <w:trPr>
          <w:trHeight w:val="281"/>
          <w:jc w:val="center"/>
        </w:trPr>
        <w:tc>
          <w:tcPr>
            <w:tcW w:w="6810" w:type="dxa"/>
            <w:vAlign w:val="center"/>
          </w:tcPr>
          <w:p w14:paraId="77EC8016" w14:textId="05CDFFFB" w:rsidR="007F1E5E" w:rsidRPr="003B74B6" w:rsidRDefault="007576D8" w:rsidP="00440C6E">
            <w:pPr>
              <w:pBdr>
                <w:top w:val="none" w:sz="0" w:space="0" w:color="auto"/>
                <w:left w:val="none" w:sz="0" w:space="0" w:color="auto"/>
                <w:bottom w:val="none" w:sz="0" w:space="0" w:color="auto"/>
                <w:right w:val="none" w:sz="0" w:space="0" w:color="auto"/>
                <w:between w:val="none" w:sz="0" w:space="0" w:color="auto"/>
                <w:bar w:val="none" w:sz="0" w:color="auto"/>
              </w:pBdr>
              <w:rPr>
                <w:color w:val="000000"/>
              </w:rPr>
            </w:pPr>
            <w:r w:rsidRPr="007576D8">
              <w:rPr>
                <w:color w:val="000000"/>
              </w:rPr>
              <w:t>Bilietų terminalo brūkšninių kodų skaitytuvas su montavimu terminalo stove</w:t>
            </w:r>
          </w:p>
        </w:tc>
        <w:tc>
          <w:tcPr>
            <w:tcW w:w="1559" w:type="dxa"/>
            <w:vAlign w:val="center"/>
          </w:tcPr>
          <w:p w14:paraId="46FABD22" w14:textId="7CAF9999" w:rsidR="007F1E5E" w:rsidRDefault="004B7BFF" w:rsidP="00440C6E">
            <w:pPr>
              <w:pBdr>
                <w:top w:val="none" w:sz="0" w:space="0" w:color="auto"/>
                <w:left w:val="none" w:sz="0" w:space="0" w:color="auto"/>
                <w:bottom w:val="none" w:sz="0" w:space="0" w:color="auto"/>
                <w:right w:val="none" w:sz="0" w:space="0" w:color="auto"/>
                <w:between w:val="none" w:sz="0" w:space="0" w:color="auto"/>
                <w:bar w:val="none" w:sz="0" w:color="auto"/>
              </w:pBdr>
              <w:jc w:val="center"/>
              <w:rPr>
                <w:color w:val="000000"/>
              </w:rPr>
            </w:pPr>
            <w:proofErr w:type="spellStart"/>
            <w:r>
              <w:rPr>
                <w:color w:val="000000"/>
              </w:rPr>
              <w:t>kompl</w:t>
            </w:r>
            <w:proofErr w:type="spellEnd"/>
            <w:r w:rsidR="00B93F9D" w:rsidRPr="003B74B6">
              <w:rPr>
                <w:color w:val="000000"/>
              </w:rPr>
              <w:t>.</w:t>
            </w:r>
          </w:p>
        </w:tc>
        <w:tc>
          <w:tcPr>
            <w:tcW w:w="1691" w:type="dxa"/>
            <w:noWrap/>
            <w:vAlign w:val="center"/>
          </w:tcPr>
          <w:p w14:paraId="1C36A5FC" w14:textId="298FEC67" w:rsidR="007F1E5E" w:rsidRPr="003B74B6" w:rsidRDefault="00B93F9D" w:rsidP="00440C6E">
            <w:pPr>
              <w:pBdr>
                <w:top w:val="none" w:sz="0" w:space="0" w:color="auto"/>
                <w:left w:val="none" w:sz="0" w:space="0" w:color="auto"/>
                <w:bottom w:val="none" w:sz="0" w:space="0" w:color="auto"/>
                <w:right w:val="none" w:sz="0" w:space="0" w:color="auto"/>
                <w:between w:val="none" w:sz="0" w:space="0" w:color="auto"/>
                <w:bar w:val="none" w:sz="0" w:color="auto"/>
              </w:pBdr>
              <w:jc w:val="center"/>
              <w:rPr>
                <w:color w:val="000000"/>
              </w:rPr>
            </w:pPr>
            <w:r>
              <w:rPr>
                <w:color w:val="000000"/>
              </w:rPr>
              <w:t>1</w:t>
            </w:r>
          </w:p>
        </w:tc>
      </w:tr>
      <w:tr w:rsidR="009C0717" w:rsidRPr="003B74B6" w14:paraId="204E3C03" w14:textId="77777777" w:rsidTr="00A34323">
        <w:trPr>
          <w:trHeight w:val="255"/>
          <w:jc w:val="center"/>
        </w:trPr>
        <w:tc>
          <w:tcPr>
            <w:tcW w:w="6810" w:type="dxa"/>
            <w:noWrap/>
            <w:vAlign w:val="center"/>
          </w:tcPr>
          <w:p w14:paraId="0425FBF3" w14:textId="77777777" w:rsidR="009C0717" w:rsidRPr="003B74B6" w:rsidRDefault="009C0717" w:rsidP="00440C6E">
            <w:pPr>
              <w:pBdr>
                <w:top w:val="none" w:sz="0" w:space="0" w:color="auto"/>
                <w:left w:val="none" w:sz="0" w:space="0" w:color="auto"/>
                <w:bottom w:val="none" w:sz="0" w:space="0" w:color="auto"/>
                <w:right w:val="none" w:sz="0" w:space="0" w:color="auto"/>
                <w:between w:val="none" w:sz="0" w:space="0" w:color="auto"/>
                <w:bar w:val="none" w:sz="0" w:color="auto"/>
              </w:pBdr>
              <w:rPr>
                <w:color w:val="000000"/>
              </w:rPr>
            </w:pPr>
            <w:r w:rsidRPr="003B74B6">
              <w:rPr>
                <w:color w:val="000000"/>
              </w:rPr>
              <w:t xml:space="preserve">TV ekranas </w:t>
            </w:r>
            <w:r>
              <w:rPr>
                <w:color w:val="000000"/>
              </w:rPr>
              <w:t>46</w:t>
            </w:r>
            <w:r w:rsidRPr="003B74B6">
              <w:rPr>
                <w:color w:val="000000"/>
              </w:rPr>
              <w:t>“</w:t>
            </w:r>
            <w:r>
              <w:rPr>
                <w:color w:val="000000"/>
              </w:rPr>
              <w:t xml:space="preserve"> su būtinomis licencijomis</w:t>
            </w:r>
          </w:p>
        </w:tc>
        <w:tc>
          <w:tcPr>
            <w:tcW w:w="1559" w:type="dxa"/>
            <w:vAlign w:val="center"/>
          </w:tcPr>
          <w:p w14:paraId="403F3BE5" w14:textId="77777777" w:rsidR="009C0717" w:rsidRPr="003B74B6" w:rsidRDefault="009C0717" w:rsidP="00440C6E">
            <w:pPr>
              <w:pBdr>
                <w:top w:val="none" w:sz="0" w:space="0" w:color="auto"/>
                <w:left w:val="none" w:sz="0" w:space="0" w:color="auto"/>
                <w:bottom w:val="none" w:sz="0" w:space="0" w:color="auto"/>
                <w:right w:val="none" w:sz="0" w:space="0" w:color="auto"/>
                <w:between w:val="none" w:sz="0" w:space="0" w:color="auto"/>
                <w:bar w:val="none" w:sz="0" w:color="auto"/>
              </w:pBdr>
              <w:jc w:val="center"/>
              <w:rPr>
                <w:color w:val="000000"/>
              </w:rPr>
            </w:pPr>
            <w:r>
              <w:rPr>
                <w:color w:val="000000"/>
              </w:rPr>
              <w:t>v</w:t>
            </w:r>
            <w:r w:rsidRPr="003B74B6">
              <w:rPr>
                <w:color w:val="000000"/>
              </w:rPr>
              <w:t>nt.</w:t>
            </w:r>
          </w:p>
        </w:tc>
        <w:tc>
          <w:tcPr>
            <w:tcW w:w="1691" w:type="dxa"/>
            <w:noWrap/>
            <w:vAlign w:val="center"/>
          </w:tcPr>
          <w:p w14:paraId="54E996E2" w14:textId="77777777" w:rsidR="009C0717" w:rsidRPr="003B74B6" w:rsidRDefault="009C0717" w:rsidP="00440C6E">
            <w:pPr>
              <w:pBdr>
                <w:top w:val="none" w:sz="0" w:space="0" w:color="auto"/>
                <w:left w:val="none" w:sz="0" w:space="0" w:color="auto"/>
                <w:bottom w:val="none" w:sz="0" w:space="0" w:color="auto"/>
                <w:right w:val="none" w:sz="0" w:space="0" w:color="auto"/>
                <w:between w:val="none" w:sz="0" w:space="0" w:color="auto"/>
                <w:bar w:val="none" w:sz="0" w:color="auto"/>
              </w:pBdr>
              <w:jc w:val="center"/>
              <w:rPr>
                <w:color w:val="000000"/>
              </w:rPr>
            </w:pPr>
            <w:r>
              <w:rPr>
                <w:color w:val="000000"/>
              </w:rPr>
              <w:t>1</w:t>
            </w:r>
          </w:p>
        </w:tc>
      </w:tr>
      <w:tr w:rsidR="009C0717" w:rsidRPr="003B74B6" w14:paraId="5F6C3415" w14:textId="77777777" w:rsidTr="00A34323">
        <w:trPr>
          <w:trHeight w:val="255"/>
          <w:jc w:val="center"/>
        </w:trPr>
        <w:tc>
          <w:tcPr>
            <w:tcW w:w="6810" w:type="dxa"/>
            <w:noWrap/>
            <w:vAlign w:val="center"/>
          </w:tcPr>
          <w:p w14:paraId="746105BF" w14:textId="77777777" w:rsidR="009C0717" w:rsidRPr="003B74B6" w:rsidRDefault="009C0717" w:rsidP="00440C6E">
            <w:pPr>
              <w:pBdr>
                <w:top w:val="none" w:sz="0" w:space="0" w:color="auto"/>
                <w:left w:val="none" w:sz="0" w:space="0" w:color="auto"/>
                <w:bottom w:val="none" w:sz="0" w:space="0" w:color="auto"/>
                <w:right w:val="none" w:sz="0" w:space="0" w:color="auto"/>
                <w:between w:val="none" w:sz="0" w:space="0" w:color="auto"/>
                <w:bar w:val="none" w:sz="0" w:color="auto"/>
              </w:pBdr>
              <w:rPr>
                <w:color w:val="000000"/>
              </w:rPr>
            </w:pPr>
            <w:r w:rsidRPr="003B74B6">
              <w:rPr>
                <w:color w:val="000000"/>
              </w:rPr>
              <w:t xml:space="preserve">TV ekranas </w:t>
            </w:r>
            <w:r>
              <w:rPr>
                <w:color w:val="000000"/>
              </w:rPr>
              <w:t>50</w:t>
            </w:r>
            <w:r w:rsidRPr="003B74B6">
              <w:rPr>
                <w:color w:val="000000"/>
              </w:rPr>
              <w:t>“</w:t>
            </w:r>
            <w:r>
              <w:rPr>
                <w:color w:val="000000"/>
              </w:rPr>
              <w:t xml:space="preserve"> su būtinomis licencijomis</w:t>
            </w:r>
          </w:p>
        </w:tc>
        <w:tc>
          <w:tcPr>
            <w:tcW w:w="1559" w:type="dxa"/>
            <w:vAlign w:val="center"/>
          </w:tcPr>
          <w:p w14:paraId="4926553D" w14:textId="77777777" w:rsidR="009C0717" w:rsidRDefault="009C0717" w:rsidP="00440C6E">
            <w:pPr>
              <w:pBdr>
                <w:top w:val="none" w:sz="0" w:space="0" w:color="auto"/>
                <w:left w:val="none" w:sz="0" w:space="0" w:color="auto"/>
                <w:bottom w:val="none" w:sz="0" w:space="0" w:color="auto"/>
                <w:right w:val="none" w:sz="0" w:space="0" w:color="auto"/>
                <w:between w:val="none" w:sz="0" w:space="0" w:color="auto"/>
                <w:bar w:val="none" w:sz="0" w:color="auto"/>
              </w:pBdr>
              <w:jc w:val="center"/>
              <w:rPr>
                <w:color w:val="000000"/>
              </w:rPr>
            </w:pPr>
            <w:r>
              <w:rPr>
                <w:color w:val="000000"/>
              </w:rPr>
              <w:t>v</w:t>
            </w:r>
            <w:r w:rsidRPr="003B74B6">
              <w:rPr>
                <w:color w:val="000000"/>
              </w:rPr>
              <w:t>nt.</w:t>
            </w:r>
          </w:p>
        </w:tc>
        <w:tc>
          <w:tcPr>
            <w:tcW w:w="1691" w:type="dxa"/>
            <w:noWrap/>
            <w:vAlign w:val="center"/>
          </w:tcPr>
          <w:p w14:paraId="5EA0F1E1" w14:textId="77777777" w:rsidR="009C0717" w:rsidRPr="003B74B6" w:rsidRDefault="009C0717" w:rsidP="00440C6E">
            <w:pPr>
              <w:pBdr>
                <w:top w:val="none" w:sz="0" w:space="0" w:color="auto"/>
                <w:left w:val="none" w:sz="0" w:space="0" w:color="auto"/>
                <w:bottom w:val="none" w:sz="0" w:space="0" w:color="auto"/>
                <w:right w:val="none" w:sz="0" w:space="0" w:color="auto"/>
                <w:between w:val="none" w:sz="0" w:space="0" w:color="auto"/>
                <w:bar w:val="none" w:sz="0" w:color="auto"/>
              </w:pBdr>
              <w:jc w:val="center"/>
              <w:rPr>
                <w:color w:val="000000"/>
              </w:rPr>
            </w:pPr>
            <w:r>
              <w:rPr>
                <w:color w:val="000000"/>
              </w:rPr>
              <w:t>4</w:t>
            </w:r>
          </w:p>
        </w:tc>
      </w:tr>
      <w:tr w:rsidR="009C0717" w:rsidRPr="003B74B6" w14:paraId="72B8446D" w14:textId="77777777" w:rsidTr="00A34323">
        <w:trPr>
          <w:trHeight w:val="255"/>
          <w:jc w:val="center"/>
        </w:trPr>
        <w:tc>
          <w:tcPr>
            <w:tcW w:w="6810" w:type="dxa"/>
            <w:noWrap/>
            <w:vAlign w:val="center"/>
          </w:tcPr>
          <w:p w14:paraId="5516E052" w14:textId="77777777" w:rsidR="009C0717" w:rsidRPr="003B74B6" w:rsidRDefault="009C0717" w:rsidP="00440C6E">
            <w:pPr>
              <w:pBdr>
                <w:top w:val="none" w:sz="0" w:space="0" w:color="auto"/>
                <w:left w:val="none" w:sz="0" w:space="0" w:color="auto"/>
                <w:bottom w:val="none" w:sz="0" w:space="0" w:color="auto"/>
                <w:right w:val="none" w:sz="0" w:space="0" w:color="auto"/>
                <w:between w:val="none" w:sz="0" w:space="0" w:color="auto"/>
                <w:bar w:val="none" w:sz="0" w:color="auto"/>
              </w:pBdr>
              <w:rPr>
                <w:color w:val="000000"/>
              </w:rPr>
            </w:pPr>
            <w:r>
              <w:rPr>
                <w:color w:val="000000"/>
              </w:rPr>
              <w:t>Darbo vietos švieslentė su būtinomis licencijomis</w:t>
            </w:r>
          </w:p>
        </w:tc>
        <w:tc>
          <w:tcPr>
            <w:tcW w:w="1559" w:type="dxa"/>
            <w:vAlign w:val="center"/>
          </w:tcPr>
          <w:p w14:paraId="69A889B2" w14:textId="77777777" w:rsidR="009C0717" w:rsidRDefault="009C0717" w:rsidP="00440C6E">
            <w:pPr>
              <w:pBdr>
                <w:top w:val="none" w:sz="0" w:space="0" w:color="auto"/>
                <w:left w:val="none" w:sz="0" w:space="0" w:color="auto"/>
                <w:bottom w:val="none" w:sz="0" w:space="0" w:color="auto"/>
                <w:right w:val="none" w:sz="0" w:space="0" w:color="auto"/>
                <w:between w:val="none" w:sz="0" w:space="0" w:color="auto"/>
                <w:bar w:val="none" w:sz="0" w:color="auto"/>
              </w:pBdr>
              <w:jc w:val="center"/>
              <w:rPr>
                <w:color w:val="000000"/>
              </w:rPr>
            </w:pPr>
            <w:r>
              <w:rPr>
                <w:color w:val="000000"/>
              </w:rPr>
              <w:t>v</w:t>
            </w:r>
            <w:r w:rsidRPr="003B74B6">
              <w:rPr>
                <w:color w:val="000000"/>
              </w:rPr>
              <w:t>nt.</w:t>
            </w:r>
          </w:p>
        </w:tc>
        <w:tc>
          <w:tcPr>
            <w:tcW w:w="1691" w:type="dxa"/>
            <w:noWrap/>
            <w:vAlign w:val="center"/>
          </w:tcPr>
          <w:p w14:paraId="01B75EB0" w14:textId="77777777" w:rsidR="009C0717" w:rsidRDefault="009C0717" w:rsidP="00440C6E">
            <w:pPr>
              <w:pBdr>
                <w:top w:val="none" w:sz="0" w:space="0" w:color="auto"/>
                <w:left w:val="none" w:sz="0" w:space="0" w:color="auto"/>
                <w:bottom w:val="none" w:sz="0" w:space="0" w:color="auto"/>
                <w:right w:val="none" w:sz="0" w:space="0" w:color="auto"/>
                <w:between w:val="none" w:sz="0" w:space="0" w:color="auto"/>
                <w:bar w:val="none" w:sz="0" w:color="auto"/>
              </w:pBdr>
              <w:jc w:val="center"/>
              <w:rPr>
                <w:color w:val="000000"/>
              </w:rPr>
            </w:pPr>
            <w:r>
              <w:rPr>
                <w:color w:val="000000"/>
              </w:rPr>
              <w:t>9</w:t>
            </w:r>
          </w:p>
        </w:tc>
      </w:tr>
      <w:tr w:rsidR="009C0717" w:rsidRPr="003B74B6" w14:paraId="46E17BEA" w14:textId="77777777" w:rsidTr="00A34323">
        <w:trPr>
          <w:trHeight w:val="255"/>
          <w:jc w:val="center"/>
        </w:trPr>
        <w:tc>
          <w:tcPr>
            <w:tcW w:w="6810" w:type="dxa"/>
            <w:noWrap/>
            <w:vAlign w:val="center"/>
          </w:tcPr>
          <w:p w14:paraId="2225F62C" w14:textId="77777777" w:rsidR="009C0717" w:rsidRDefault="009C0717" w:rsidP="00440C6E">
            <w:pPr>
              <w:pBdr>
                <w:top w:val="none" w:sz="0" w:space="0" w:color="auto"/>
                <w:left w:val="none" w:sz="0" w:space="0" w:color="auto"/>
                <w:bottom w:val="none" w:sz="0" w:space="0" w:color="auto"/>
                <w:right w:val="none" w:sz="0" w:space="0" w:color="auto"/>
                <w:between w:val="none" w:sz="0" w:space="0" w:color="auto"/>
                <w:bar w:val="none" w:sz="0" w:color="auto"/>
              </w:pBdr>
              <w:rPr>
                <w:color w:val="000000"/>
              </w:rPr>
            </w:pPr>
            <w:r>
              <w:rPr>
                <w:color w:val="000000"/>
              </w:rPr>
              <w:t>Atsarginis maitinimo šaltinis UPS</w:t>
            </w:r>
          </w:p>
        </w:tc>
        <w:tc>
          <w:tcPr>
            <w:tcW w:w="1559" w:type="dxa"/>
            <w:vAlign w:val="center"/>
          </w:tcPr>
          <w:p w14:paraId="2561C808" w14:textId="77777777" w:rsidR="009C0717" w:rsidRDefault="009C0717" w:rsidP="00440C6E">
            <w:pPr>
              <w:pBdr>
                <w:top w:val="none" w:sz="0" w:space="0" w:color="auto"/>
                <w:left w:val="none" w:sz="0" w:space="0" w:color="auto"/>
                <w:bottom w:val="none" w:sz="0" w:space="0" w:color="auto"/>
                <w:right w:val="none" w:sz="0" w:space="0" w:color="auto"/>
                <w:between w:val="none" w:sz="0" w:space="0" w:color="auto"/>
                <w:bar w:val="none" w:sz="0" w:color="auto"/>
              </w:pBdr>
              <w:jc w:val="center"/>
              <w:rPr>
                <w:color w:val="000000"/>
              </w:rPr>
            </w:pPr>
            <w:r>
              <w:rPr>
                <w:color w:val="000000"/>
              </w:rPr>
              <w:t>v</w:t>
            </w:r>
            <w:r w:rsidRPr="003B74B6">
              <w:rPr>
                <w:color w:val="000000"/>
              </w:rPr>
              <w:t>nt.</w:t>
            </w:r>
          </w:p>
        </w:tc>
        <w:tc>
          <w:tcPr>
            <w:tcW w:w="1691" w:type="dxa"/>
            <w:noWrap/>
            <w:vAlign w:val="center"/>
          </w:tcPr>
          <w:p w14:paraId="3343B0C6" w14:textId="77777777" w:rsidR="009C0717" w:rsidRDefault="009C0717" w:rsidP="00440C6E">
            <w:pPr>
              <w:pBdr>
                <w:top w:val="none" w:sz="0" w:space="0" w:color="auto"/>
                <w:left w:val="none" w:sz="0" w:space="0" w:color="auto"/>
                <w:bottom w:val="none" w:sz="0" w:space="0" w:color="auto"/>
                <w:right w:val="none" w:sz="0" w:space="0" w:color="auto"/>
                <w:between w:val="none" w:sz="0" w:space="0" w:color="auto"/>
                <w:bar w:val="none" w:sz="0" w:color="auto"/>
              </w:pBdr>
              <w:jc w:val="center"/>
              <w:rPr>
                <w:color w:val="000000"/>
              </w:rPr>
            </w:pPr>
            <w:r>
              <w:rPr>
                <w:color w:val="000000"/>
              </w:rPr>
              <w:t>1</w:t>
            </w:r>
          </w:p>
        </w:tc>
      </w:tr>
      <w:tr w:rsidR="009C0717" w:rsidRPr="003B74B6" w14:paraId="676CB3EF" w14:textId="77777777" w:rsidTr="00A34323">
        <w:trPr>
          <w:trHeight w:val="255"/>
          <w:jc w:val="center"/>
        </w:trPr>
        <w:tc>
          <w:tcPr>
            <w:tcW w:w="6810" w:type="dxa"/>
            <w:noWrap/>
            <w:vAlign w:val="center"/>
          </w:tcPr>
          <w:p w14:paraId="535B8DA2" w14:textId="0B1EDA5F" w:rsidR="009C0717" w:rsidRDefault="009C0717" w:rsidP="00440C6E">
            <w:pPr>
              <w:pBdr>
                <w:top w:val="none" w:sz="0" w:space="0" w:color="auto"/>
                <w:left w:val="none" w:sz="0" w:space="0" w:color="auto"/>
                <w:bottom w:val="none" w:sz="0" w:space="0" w:color="auto"/>
                <w:right w:val="none" w:sz="0" w:space="0" w:color="auto"/>
                <w:between w:val="none" w:sz="0" w:space="0" w:color="auto"/>
                <w:bar w:val="none" w:sz="0" w:color="auto"/>
              </w:pBdr>
              <w:rPr>
                <w:color w:val="000000"/>
              </w:rPr>
            </w:pPr>
            <w:r>
              <w:rPr>
                <w:color w:val="000000"/>
              </w:rPr>
              <w:t xml:space="preserve">Pacientų EVS įrengimo paslaugos ir </w:t>
            </w:r>
            <w:r w:rsidR="00700BB8">
              <w:rPr>
                <w:color w:val="000000"/>
              </w:rPr>
              <w:t xml:space="preserve">programavimo </w:t>
            </w:r>
            <w:r>
              <w:rPr>
                <w:color w:val="000000"/>
              </w:rPr>
              <w:t>darbai</w:t>
            </w:r>
          </w:p>
        </w:tc>
        <w:tc>
          <w:tcPr>
            <w:tcW w:w="1559" w:type="dxa"/>
            <w:vAlign w:val="center"/>
          </w:tcPr>
          <w:p w14:paraId="7A556095" w14:textId="77777777" w:rsidR="009C0717" w:rsidRDefault="009C0717" w:rsidP="00440C6E">
            <w:pPr>
              <w:pBdr>
                <w:top w:val="none" w:sz="0" w:space="0" w:color="auto"/>
                <w:left w:val="none" w:sz="0" w:space="0" w:color="auto"/>
                <w:bottom w:val="none" w:sz="0" w:space="0" w:color="auto"/>
                <w:right w:val="none" w:sz="0" w:space="0" w:color="auto"/>
                <w:between w:val="none" w:sz="0" w:space="0" w:color="auto"/>
                <w:bar w:val="none" w:sz="0" w:color="auto"/>
              </w:pBdr>
              <w:jc w:val="center"/>
              <w:rPr>
                <w:color w:val="000000"/>
              </w:rPr>
            </w:pPr>
            <w:r>
              <w:rPr>
                <w:color w:val="000000"/>
              </w:rPr>
              <w:t>vnt.</w:t>
            </w:r>
          </w:p>
        </w:tc>
        <w:tc>
          <w:tcPr>
            <w:tcW w:w="1691" w:type="dxa"/>
            <w:noWrap/>
            <w:vAlign w:val="center"/>
          </w:tcPr>
          <w:p w14:paraId="38672113" w14:textId="77777777" w:rsidR="009C0717" w:rsidRDefault="009C0717" w:rsidP="00440C6E">
            <w:pPr>
              <w:pBdr>
                <w:top w:val="none" w:sz="0" w:space="0" w:color="auto"/>
                <w:left w:val="none" w:sz="0" w:space="0" w:color="auto"/>
                <w:bottom w:val="none" w:sz="0" w:space="0" w:color="auto"/>
                <w:right w:val="none" w:sz="0" w:space="0" w:color="auto"/>
                <w:between w:val="none" w:sz="0" w:space="0" w:color="auto"/>
                <w:bar w:val="none" w:sz="0" w:color="auto"/>
              </w:pBdr>
              <w:jc w:val="center"/>
              <w:rPr>
                <w:color w:val="000000"/>
              </w:rPr>
            </w:pPr>
            <w:r>
              <w:rPr>
                <w:color w:val="000000"/>
              </w:rPr>
              <w:t>1</w:t>
            </w:r>
          </w:p>
        </w:tc>
      </w:tr>
      <w:tr w:rsidR="00C022D6" w:rsidRPr="003B74B6" w14:paraId="23348F00" w14:textId="77777777" w:rsidTr="00A34323">
        <w:trPr>
          <w:trHeight w:val="255"/>
          <w:jc w:val="center"/>
        </w:trPr>
        <w:tc>
          <w:tcPr>
            <w:tcW w:w="6810" w:type="dxa"/>
            <w:noWrap/>
            <w:vAlign w:val="center"/>
          </w:tcPr>
          <w:p w14:paraId="5AFC14B1" w14:textId="578DA817" w:rsidR="00C022D6" w:rsidRDefault="004B7BFF" w:rsidP="00440C6E">
            <w:pPr>
              <w:pBdr>
                <w:top w:val="none" w:sz="0" w:space="0" w:color="auto"/>
                <w:left w:val="none" w:sz="0" w:space="0" w:color="auto"/>
                <w:bottom w:val="none" w:sz="0" w:space="0" w:color="auto"/>
                <w:right w:val="none" w:sz="0" w:space="0" w:color="auto"/>
                <w:between w:val="none" w:sz="0" w:space="0" w:color="auto"/>
                <w:bar w:val="none" w:sz="0" w:color="auto"/>
              </w:pBdr>
              <w:rPr>
                <w:color w:val="000000"/>
              </w:rPr>
            </w:pPr>
            <w:r>
              <w:rPr>
                <w:color w:val="000000"/>
              </w:rPr>
              <w:t>V</w:t>
            </w:r>
            <w:r w:rsidRPr="004B7BFF">
              <w:rPr>
                <w:color w:val="000000"/>
              </w:rPr>
              <w:t>isos būtinos medžiagos (TV laikikliai, švieslenčių laikikliai, kabeliai ir kt.</w:t>
            </w:r>
            <w:r w:rsidR="0026112D">
              <w:rPr>
                <w:color w:val="000000"/>
              </w:rPr>
              <w:t xml:space="preserve"> būtinos medžiagos</w:t>
            </w:r>
            <w:r w:rsidRPr="004B7BFF">
              <w:rPr>
                <w:color w:val="000000"/>
              </w:rPr>
              <w:t>)</w:t>
            </w:r>
            <w:r w:rsidR="002E0EF8">
              <w:rPr>
                <w:color w:val="000000"/>
              </w:rPr>
              <w:t>,</w:t>
            </w:r>
            <w:r>
              <w:rPr>
                <w:color w:val="000000"/>
              </w:rPr>
              <w:t xml:space="preserve"> skirtos </w:t>
            </w:r>
            <w:r w:rsidR="00700BB8">
              <w:rPr>
                <w:color w:val="000000"/>
              </w:rPr>
              <w:t>sistemos įrangos montavimui</w:t>
            </w:r>
          </w:p>
        </w:tc>
        <w:tc>
          <w:tcPr>
            <w:tcW w:w="1559" w:type="dxa"/>
            <w:vAlign w:val="center"/>
          </w:tcPr>
          <w:p w14:paraId="13B2C3C3" w14:textId="5B8515E3" w:rsidR="00C022D6" w:rsidRDefault="00700BB8" w:rsidP="00440C6E">
            <w:pPr>
              <w:pBdr>
                <w:top w:val="none" w:sz="0" w:space="0" w:color="auto"/>
                <w:left w:val="none" w:sz="0" w:space="0" w:color="auto"/>
                <w:bottom w:val="none" w:sz="0" w:space="0" w:color="auto"/>
                <w:right w:val="none" w:sz="0" w:space="0" w:color="auto"/>
                <w:between w:val="none" w:sz="0" w:space="0" w:color="auto"/>
                <w:bar w:val="none" w:sz="0" w:color="auto"/>
              </w:pBdr>
              <w:jc w:val="center"/>
              <w:rPr>
                <w:color w:val="000000"/>
              </w:rPr>
            </w:pPr>
            <w:proofErr w:type="spellStart"/>
            <w:r>
              <w:rPr>
                <w:color w:val="000000"/>
              </w:rPr>
              <w:t>kompl</w:t>
            </w:r>
            <w:proofErr w:type="spellEnd"/>
            <w:r>
              <w:rPr>
                <w:color w:val="000000"/>
              </w:rPr>
              <w:t>.</w:t>
            </w:r>
          </w:p>
        </w:tc>
        <w:tc>
          <w:tcPr>
            <w:tcW w:w="1691" w:type="dxa"/>
            <w:noWrap/>
            <w:vAlign w:val="center"/>
          </w:tcPr>
          <w:p w14:paraId="4C0CD42D" w14:textId="07FC8B5A" w:rsidR="00C022D6" w:rsidRDefault="00700BB8" w:rsidP="00440C6E">
            <w:pPr>
              <w:pBdr>
                <w:top w:val="none" w:sz="0" w:space="0" w:color="auto"/>
                <w:left w:val="none" w:sz="0" w:space="0" w:color="auto"/>
                <w:bottom w:val="none" w:sz="0" w:space="0" w:color="auto"/>
                <w:right w:val="none" w:sz="0" w:space="0" w:color="auto"/>
                <w:between w:val="none" w:sz="0" w:space="0" w:color="auto"/>
                <w:bar w:val="none" w:sz="0" w:color="auto"/>
              </w:pBdr>
              <w:jc w:val="center"/>
              <w:rPr>
                <w:color w:val="000000"/>
              </w:rPr>
            </w:pPr>
            <w:r>
              <w:rPr>
                <w:color w:val="000000"/>
              </w:rPr>
              <w:t>1</w:t>
            </w:r>
          </w:p>
        </w:tc>
      </w:tr>
    </w:tbl>
    <w:p w14:paraId="6AD7A60D" w14:textId="77777777" w:rsidR="003D24E9" w:rsidRPr="00667C45" w:rsidRDefault="003D24E9" w:rsidP="00581A6C">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714"/>
        <w:contextualSpacing w:val="0"/>
        <w:jc w:val="both"/>
        <w:rPr>
          <w:bCs/>
          <w:lang w:val="en-US"/>
        </w:rPr>
      </w:pPr>
    </w:p>
    <w:p w14:paraId="2D1E9FC1" w14:textId="61CB1FBB" w:rsidR="008A306B" w:rsidRPr="004F58C8" w:rsidRDefault="002E0EF8" w:rsidP="008B7727">
      <w:pPr>
        <w:pStyle w:val="Paragrafai"/>
        <w:rPr>
          <w:lang w:eastAsia="lt-LT"/>
        </w:rPr>
      </w:pPr>
      <w:bookmarkStart w:id="0" w:name="_Hlk134431116"/>
      <w:r>
        <w:rPr>
          <w:lang w:eastAsia="lt-LT"/>
        </w:rPr>
        <w:t>Bendrieji r</w:t>
      </w:r>
      <w:r w:rsidR="008A306B" w:rsidRPr="004F58C8">
        <w:rPr>
          <w:lang w:eastAsia="lt-LT"/>
        </w:rPr>
        <w:t>eikalavimai</w:t>
      </w:r>
    </w:p>
    <w:bookmarkEnd w:id="0"/>
    <w:p w14:paraId="0AE37FAA" w14:textId="77777777" w:rsidR="008A306B" w:rsidRPr="004F58C8" w:rsidRDefault="008A306B" w:rsidP="008A306B">
      <w:pPr>
        <w:jc w:val="center"/>
        <w:rPr>
          <w:b/>
          <w:bCs/>
          <w:lang w:eastAsia="lt-LT"/>
        </w:rPr>
      </w:pPr>
    </w:p>
    <w:p w14:paraId="5B110EDB" w14:textId="4FC29461" w:rsidR="003D24E9" w:rsidRPr="008B6D39" w:rsidRDefault="003D24E9" w:rsidP="00752404">
      <w:pPr>
        <w:pStyle w:val="Numeravimas1"/>
      </w:pPr>
      <w:r w:rsidRPr="008B6D39">
        <w:rPr>
          <w:bCs/>
          <w:color w:val="000000"/>
        </w:rPr>
        <w:t xml:space="preserve">Tiekėjas </w:t>
      </w:r>
      <w:r w:rsidRPr="008B6D39">
        <w:rPr>
          <w:b/>
          <w:color w:val="000000"/>
        </w:rPr>
        <w:t>kartu su pasiūlymu</w:t>
      </w:r>
      <w:r w:rsidRPr="008B6D39">
        <w:rPr>
          <w:bCs/>
          <w:color w:val="000000"/>
        </w:rPr>
        <w:t xml:space="preserve"> turi pateikti dokumentą, patvirtinantį, </w:t>
      </w:r>
      <w:r w:rsidR="0081282E" w:rsidRPr="008B6D39">
        <w:rPr>
          <w:bCs/>
          <w:color w:val="000000"/>
        </w:rPr>
        <w:t xml:space="preserve">kad tiekėjas turi teisę tiekti, diegti ir garantiniu laikotarpiu aptarnauti siūlomą EVS įrangą (pvz., </w:t>
      </w:r>
      <w:r w:rsidR="005E0C53">
        <w:rPr>
          <w:bCs/>
          <w:color w:val="000000"/>
        </w:rPr>
        <w:t>yra</w:t>
      </w:r>
      <w:r w:rsidR="005E0C53" w:rsidRPr="008B6D39">
        <w:rPr>
          <w:bCs/>
          <w:color w:val="000000"/>
        </w:rPr>
        <w:t xml:space="preserve"> </w:t>
      </w:r>
      <w:r w:rsidR="0081282E" w:rsidRPr="008B6D39">
        <w:rPr>
          <w:bCs/>
          <w:color w:val="000000"/>
        </w:rPr>
        <w:t xml:space="preserve">gamintojas, oficialus </w:t>
      </w:r>
      <w:r w:rsidR="005E0C53">
        <w:rPr>
          <w:bCs/>
          <w:color w:val="000000"/>
        </w:rPr>
        <w:t xml:space="preserve">gamintojo </w:t>
      </w:r>
      <w:r w:rsidR="0081282E" w:rsidRPr="008B6D39">
        <w:rPr>
          <w:bCs/>
          <w:color w:val="000000"/>
        </w:rPr>
        <w:t>atstovas).</w:t>
      </w:r>
      <w:r w:rsidR="008B6D39">
        <w:rPr>
          <w:bCs/>
          <w:color w:val="000000"/>
        </w:rPr>
        <w:t xml:space="preserve"> J</w:t>
      </w:r>
      <w:r w:rsidRPr="008B6D39">
        <w:t xml:space="preserve">eigu tiekėjas yra siūlomos įrangos gamintojo atstovas jis taip pat turi pateikti rašytinį susitarimą su tokiu </w:t>
      </w:r>
      <w:r w:rsidR="00F60A36">
        <w:t>gamintoju</w:t>
      </w:r>
      <w:r w:rsidRPr="008B6D39">
        <w:t xml:space="preserve"> dėl prekybos šia įranga</w:t>
      </w:r>
      <w:r w:rsidR="006E51A8">
        <w:t>.</w:t>
      </w:r>
    </w:p>
    <w:p w14:paraId="2E9773FF" w14:textId="2746F6CA" w:rsidR="005241F0" w:rsidRDefault="005241F0" w:rsidP="005241F0">
      <w:pPr>
        <w:pStyle w:val="Numeravimas1"/>
        <w:rPr>
          <w:bCs/>
          <w:color w:val="000000"/>
        </w:rPr>
      </w:pPr>
      <w:r w:rsidRPr="005241F0">
        <w:rPr>
          <w:bCs/>
          <w:color w:val="000000"/>
        </w:rPr>
        <w:t xml:space="preserve">Tiekėjas </w:t>
      </w:r>
      <w:r w:rsidRPr="005241F0">
        <w:rPr>
          <w:b/>
          <w:color w:val="000000"/>
        </w:rPr>
        <w:t>kartu su pasiūlymu</w:t>
      </w:r>
      <w:r w:rsidRPr="005241F0">
        <w:rPr>
          <w:bCs/>
          <w:color w:val="000000"/>
        </w:rPr>
        <w:t xml:space="preserve"> turi pateikti dokumentą, patvirtinantį, kad tiekėjas atlieka siūlomos </w:t>
      </w:r>
      <w:r w:rsidR="00E21259">
        <w:rPr>
          <w:bCs/>
          <w:color w:val="000000"/>
        </w:rPr>
        <w:t xml:space="preserve">EVS </w:t>
      </w:r>
      <w:r w:rsidRPr="005241F0">
        <w:rPr>
          <w:bCs/>
          <w:color w:val="000000"/>
        </w:rPr>
        <w:t>įrangos garantinį aptarnavimą garantinio laikotarpio metu arba turi rašytinį susitarimą su kitu ūkio subjektu, kuris atliks šios įrangos garantinį aptarnavimą.</w:t>
      </w:r>
    </w:p>
    <w:p w14:paraId="4818FE0A" w14:textId="52162C6A" w:rsidR="0018722F" w:rsidRPr="0018722F" w:rsidRDefault="0018722F" w:rsidP="0018722F">
      <w:pPr>
        <w:pStyle w:val="Numeravimas1"/>
        <w:rPr>
          <w:bCs/>
          <w:color w:val="000000"/>
        </w:rPr>
      </w:pPr>
      <w:r w:rsidRPr="0018722F">
        <w:rPr>
          <w:bCs/>
          <w:color w:val="000000"/>
        </w:rPr>
        <w:t xml:space="preserve">Tiekėjas </w:t>
      </w:r>
      <w:r w:rsidR="005E0C53" w:rsidRPr="006072B7">
        <w:rPr>
          <w:b/>
          <w:color w:val="000000"/>
        </w:rPr>
        <w:t>kartu su pasiūlymu</w:t>
      </w:r>
      <w:r w:rsidR="005E0C53" w:rsidRPr="0018722F">
        <w:rPr>
          <w:bCs/>
          <w:color w:val="000000"/>
        </w:rPr>
        <w:t xml:space="preserve"> </w:t>
      </w:r>
      <w:r w:rsidRPr="0018722F">
        <w:rPr>
          <w:bCs/>
          <w:color w:val="000000"/>
        </w:rPr>
        <w:t>turi pateikti dokumentus, įrodančius siūlomos prekės atitikimą kokybės ir techniniams reikalav</w:t>
      </w:r>
      <w:r w:rsidR="00391224">
        <w:rPr>
          <w:bCs/>
          <w:color w:val="000000"/>
        </w:rPr>
        <w:t>i</w:t>
      </w:r>
      <w:r w:rsidRPr="0018722F">
        <w:rPr>
          <w:bCs/>
          <w:color w:val="000000"/>
        </w:rPr>
        <w:t>mams, nurodytiems pirkimo dokumentų techninėje specifikacijoje</w:t>
      </w:r>
      <w:r w:rsidR="002237EB">
        <w:rPr>
          <w:bCs/>
          <w:color w:val="000000"/>
        </w:rPr>
        <w:t xml:space="preserve"> (toliau – TS)</w:t>
      </w:r>
      <w:r w:rsidRPr="0018722F">
        <w:rPr>
          <w:bCs/>
          <w:color w:val="000000"/>
        </w:rPr>
        <w:t xml:space="preserve">: tiekėjas turi pateikti gamintojo parengtus katalogus ir/ar siūlomos prekės techninių charakteristikų aprašymus (jei gamintojo kataloge neišsamiai atsispindi siūlomos prekės atitikimas </w:t>
      </w:r>
      <w:r w:rsidR="00C3630E">
        <w:rPr>
          <w:bCs/>
          <w:color w:val="000000"/>
        </w:rPr>
        <w:t>TS</w:t>
      </w:r>
      <w:r w:rsidRPr="0018722F">
        <w:rPr>
          <w:bCs/>
          <w:color w:val="000000"/>
        </w:rPr>
        <w:t xml:space="preserve"> reikalavimams) (</w:t>
      </w:r>
      <w:proofErr w:type="spellStart"/>
      <w:r w:rsidRPr="0018722F">
        <w:rPr>
          <w:bCs/>
          <w:color w:val="000000"/>
        </w:rPr>
        <w:t>pdf</w:t>
      </w:r>
      <w:proofErr w:type="spellEnd"/>
      <w:r w:rsidRPr="0018722F">
        <w:rPr>
          <w:bCs/>
          <w:color w:val="000000"/>
        </w:rPr>
        <w:t xml:space="preserve"> formatu). Pagal šiuos dokumentus tiekėjas turi pateikti aprašymą, kuriame būtų pagrįstas siūlomos įrangos atitikimas visiems </w:t>
      </w:r>
      <w:r w:rsidR="00B91CB3">
        <w:rPr>
          <w:bCs/>
          <w:color w:val="000000"/>
        </w:rPr>
        <w:t>TS</w:t>
      </w:r>
      <w:r w:rsidRPr="0018722F">
        <w:rPr>
          <w:bCs/>
          <w:color w:val="000000"/>
        </w:rPr>
        <w:t xml:space="preserve"> reikalavimams. </w:t>
      </w:r>
      <w:r w:rsidR="00821594">
        <w:rPr>
          <w:bCs/>
          <w:color w:val="000000"/>
        </w:rPr>
        <w:t>PO</w:t>
      </w:r>
      <w:r w:rsidRPr="0018722F">
        <w:rPr>
          <w:bCs/>
          <w:color w:val="000000"/>
        </w:rPr>
        <w:t xml:space="preserve"> turi teisę reikalauti pateikti katalogų ir techninių aprašų originalus, o tiekėjui jų nepateikus – pasiūlymą atmesti.</w:t>
      </w:r>
    </w:p>
    <w:p w14:paraId="7C723F83" w14:textId="1BCBEDB8" w:rsidR="006072B7" w:rsidRDefault="006072B7" w:rsidP="006072B7">
      <w:pPr>
        <w:pStyle w:val="Numeravimas1"/>
        <w:rPr>
          <w:bCs/>
          <w:color w:val="000000"/>
        </w:rPr>
      </w:pPr>
      <w:r w:rsidRPr="006072B7">
        <w:rPr>
          <w:bCs/>
          <w:color w:val="000000"/>
        </w:rPr>
        <w:t xml:space="preserve">Visoms nurodytoms konkrečioms medžiagoms ir/ar konkretiems pavadinimams, standartams ir pan. taikoma „arba lygiavertis“. Tiekėjas, siūlantis lygiavertę prekę privalo savo pasiūlyme patikimomis priemonėmis įrodyti, kad siūloma prekė yra lygiavertė ir atitinka </w:t>
      </w:r>
      <w:r w:rsidR="00F72897">
        <w:rPr>
          <w:bCs/>
          <w:color w:val="000000"/>
        </w:rPr>
        <w:t>TS</w:t>
      </w:r>
      <w:r w:rsidRPr="006072B7">
        <w:rPr>
          <w:bCs/>
          <w:color w:val="000000"/>
        </w:rPr>
        <w:t xml:space="preserve"> keliamus reikalavimus.</w:t>
      </w:r>
    </w:p>
    <w:p w14:paraId="6EBFFAF2" w14:textId="3E597755" w:rsidR="002E0EF8" w:rsidRPr="002E0EF8" w:rsidRDefault="002E0EF8" w:rsidP="006072B7">
      <w:pPr>
        <w:pStyle w:val="Numeravimas1"/>
        <w:rPr>
          <w:color w:val="000000"/>
        </w:rPr>
      </w:pPr>
      <w:r w:rsidRPr="002E0EF8">
        <w:rPr>
          <w:rFonts w:eastAsiaTheme="minorHAnsi"/>
        </w:rPr>
        <w:t>Žalieji reikalavimai</w:t>
      </w:r>
      <w:r>
        <w:rPr>
          <w:rFonts w:eastAsiaTheme="minorHAnsi"/>
        </w:rPr>
        <w:t xml:space="preserve"> bilietų terminalo kompiuteriui</w:t>
      </w:r>
      <w:r w:rsidRPr="002E0EF8">
        <w:rPr>
          <w:rFonts w:eastAsiaTheme="minorHAnsi"/>
        </w:rPr>
        <w:t xml:space="preserve"> nustatyti techninės specifikacijos dalyje „</w:t>
      </w:r>
      <w:r w:rsidRPr="002E0EF8">
        <w:t>Aplinkosauginiai</w:t>
      </w:r>
      <w:r w:rsidRPr="002E0EF8">
        <w:rPr>
          <w:rFonts w:eastAsiaTheme="minorHAnsi"/>
        </w:rPr>
        <w:t xml:space="preserve"> reikalavimai</w:t>
      </w:r>
      <w:r w:rsidR="006D0693">
        <w:rPr>
          <w:rFonts w:eastAsiaTheme="minorHAnsi"/>
        </w:rPr>
        <w:t xml:space="preserve"> kompiuterinei įrangai</w:t>
      </w:r>
      <w:r w:rsidRPr="002E0EF8">
        <w:rPr>
          <w:rFonts w:eastAsiaTheme="minorHAnsi"/>
        </w:rPr>
        <w:t>“</w:t>
      </w:r>
      <w:r>
        <w:rPr>
          <w:rFonts w:eastAsiaTheme="minorHAnsi"/>
        </w:rPr>
        <w:t>.</w:t>
      </w:r>
    </w:p>
    <w:p w14:paraId="08DF139E" w14:textId="77777777" w:rsidR="008B7727" w:rsidRDefault="008B7727" w:rsidP="008B7727">
      <w:pPr>
        <w:pBdr>
          <w:top w:val="none" w:sz="0" w:space="0" w:color="auto"/>
          <w:left w:val="none" w:sz="0" w:space="0" w:color="auto"/>
          <w:bottom w:val="none" w:sz="0" w:space="0" w:color="auto"/>
          <w:right w:val="none" w:sz="0" w:space="0" w:color="auto"/>
          <w:between w:val="none" w:sz="0" w:space="0" w:color="auto"/>
          <w:bar w:val="none" w:sz="0" w:color="auto"/>
        </w:pBdr>
        <w:jc w:val="both"/>
      </w:pPr>
    </w:p>
    <w:p w14:paraId="6AA98AAD" w14:textId="77777777" w:rsidR="000F1040" w:rsidRDefault="000F1040" w:rsidP="000F1040">
      <w:pPr>
        <w:pBdr>
          <w:top w:val="none" w:sz="0" w:space="0" w:color="auto"/>
          <w:left w:val="none" w:sz="0" w:space="0" w:color="auto"/>
          <w:bottom w:val="none" w:sz="0" w:space="0" w:color="auto"/>
          <w:right w:val="none" w:sz="0" w:space="0" w:color="auto"/>
          <w:between w:val="none" w:sz="0" w:space="0" w:color="auto"/>
          <w:bar w:val="none" w:sz="0" w:color="auto"/>
        </w:pBdr>
        <w:rPr>
          <w:color w:val="000000"/>
        </w:rPr>
      </w:pPr>
      <w:r>
        <w:rPr>
          <w:color w:val="000000"/>
        </w:rPr>
        <w:br w:type="page"/>
      </w:r>
    </w:p>
    <w:p w14:paraId="2E842E85" w14:textId="0C3522C4" w:rsidR="00AF0933" w:rsidRDefault="00AF0933" w:rsidP="00AF0933">
      <w:pPr>
        <w:jc w:val="center"/>
        <w:rPr>
          <w:b/>
        </w:rPr>
      </w:pPr>
      <w:r w:rsidRPr="001A2096">
        <w:rPr>
          <w:b/>
        </w:rPr>
        <w:lastRenderedPageBreak/>
        <w:t>Techniniai reikalavimai</w:t>
      </w:r>
    </w:p>
    <w:p w14:paraId="4AB5415C" w14:textId="77777777" w:rsidR="00AF0933" w:rsidRPr="001A2096" w:rsidRDefault="00AF0933" w:rsidP="00AF0933">
      <w:pPr>
        <w:jc w:val="center"/>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1539"/>
        <w:gridCol w:w="285"/>
        <w:gridCol w:w="4253"/>
        <w:gridCol w:w="3385"/>
      </w:tblGrid>
      <w:tr w:rsidR="00F07E1C" w:rsidRPr="001A2096" w14:paraId="3F2165CB" w14:textId="77777777" w:rsidTr="00460024">
        <w:trPr>
          <w:jc w:val="center"/>
        </w:trPr>
        <w:tc>
          <w:tcPr>
            <w:tcW w:w="359" w:type="pct"/>
            <w:vAlign w:val="center"/>
          </w:tcPr>
          <w:p w14:paraId="00E38A0A" w14:textId="77777777" w:rsidR="00AF0933" w:rsidRPr="002C71B6" w:rsidRDefault="00AF0933" w:rsidP="00BA0B9C">
            <w:pPr>
              <w:pBdr>
                <w:top w:val="none" w:sz="0" w:space="0" w:color="auto"/>
                <w:left w:val="none" w:sz="0" w:space="0" w:color="auto"/>
                <w:bottom w:val="none" w:sz="0" w:space="0" w:color="auto"/>
                <w:right w:val="none" w:sz="0" w:space="0" w:color="auto"/>
                <w:between w:val="none" w:sz="0" w:space="0" w:color="auto"/>
                <w:bar w:val="none" w:sz="0" w:color="auto"/>
              </w:pBdr>
              <w:ind w:left="-113" w:right="-103"/>
              <w:jc w:val="center"/>
              <w:rPr>
                <w:b/>
                <w:bCs/>
              </w:rPr>
            </w:pPr>
            <w:r w:rsidRPr="002C71B6">
              <w:rPr>
                <w:b/>
                <w:bCs/>
              </w:rPr>
              <w:t>Eil. Nr.</w:t>
            </w:r>
          </w:p>
        </w:tc>
        <w:tc>
          <w:tcPr>
            <w:tcW w:w="2980" w:type="pct"/>
            <w:gridSpan w:val="3"/>
            <w:vAlign w:val="center"/>
          </w:tcPr>
          <w:p w14:paraId="34336299" w14:textId="6C33B0F9" w:rsidR="00AF0933" w:rsidRPr="00AF0933" w:rsidRDefault="00467BD4" w:rsidP="00BA0B9C">
            <w:pPr>
              <w:tabs>
                <w:tab w:val="left" w:pos="561"/>
              </w:tabs>
              <w:jc w:val="center"/>
              <w:rPr>
                <w:b/>
                <w:bCs/>
                <w:kern w:val="28"/>
              </w:rPr>
            </w:pPr>
            <w:r>
              <w:rPr>
                <w:b/>
                <w:bCs/>
                <w:kern w:val="28"/>
              </w:rPr>
              <w:t>EVS KC</w:t>
            </w:r>
          </w:p>
        </w:tc>
        <w:tc>
          <w:tcPr>
            <w:tcW w:w="1661" w:type="pct"/>
          </w:tcPr>
          <w:p w14:paraId="325A4D91" w14:textId="77777777" w:rsidR="00AF0933" w:rsidRPr="001A2096" w:rsidRDefault="00AF0933" w:rsidP="00BA0B9C">
            <w:pPr>
              <w:tabs>
                <w:tab w:val="left" w:pos="561"/>
              </w:tabs>
              <w:jc w:val="both"/>
              <w:rPr>
                <w:b/>
              </w:rPr>
            </w:pPr>
            <w:r w:rsidRPr="001A2096">
              <w:rPr>
                <w:b/>
              </w:rPr>
              <w:t xml:space="preserve">Tiekėjo siūlomos prekės parametrų reikšmės pagrindimas * </w:t>
            </w:r>
          </w:p>
          <w:p w14:paraId="4D5E8BAE" w14:textId="77777777" w:rsidR="00AF0933" w:rsidRPr="001A2096" w:rsidRDefault="00AF0933" w:rsidP="00BA0B9C">
            <w:pPr>
              <w:tabs>
                <w:tab w:val="left" w:pos="561"/>
              </w:tabs>
              <w:jc w:val="both"/>
              <w:rPr>
                <w:b/>
              </w:rPr>
            </w:pPr>
            <w:r w:rsidRPr="001A2096">
              <w:t xml:space="preserve">* </w:t>
            </w:r>
            <w:r w:rsidRPr="001A2096">
              <w:rPr>
                <w:i/>
              </w:rPr>
              <w:t>Pasiūlyme pateikto dokumento pavadinimas ir puslapio Nr., pažymintis vietą, kurioje yra siūlomus techninius parametrus patvirtinantys dokumentai (duomenys), siūlomos prekės katalogo numeris ar kiti dokumentai, įrodantys atitikimą reikalavimams.</w:t>
            </w:r>
          </w:p>
        </w:tc>
      </w:tr>
      <w:tr w:rsidR="00292D26" w:rsidRPr="001A2096" w14:paraId="25C0B2D4" w14:textId="77777777" w:rsidTr="00460024">
        <w:trPr>
          <w:jc w:val="center"/>
        </w:trPr>
        <w:tc>
          <w:tcPr>
            <w:tcW w:w="359" w:type="pct"/>
          </w:tcPr>
          <w:p w14:paraId="6894135D" w14:textId="77777777" w:rsidR="00292D26" w:rsidRPr="002C71B6" w:rsidRDefault="00292D26" w:rsidP="00944753">
            <w:pPr>
              <w:pStyle w:val="Lent1"/>
            </w:pPr>
          </w:p>
        </w:tc>
        <w:tc>
          <w:tcPr>
            <w:tcW w:w="2980" w:type="pct"/>
            <w:gridSpan w:val="3"/>
            <w:vAlign w:val="center"/>
          </w:tcPr>
          <w:p w14:paraId="13B7D14C" w14:textId="11622D5A" w:rsidR="00292D26" w:rsidRDefault="00320D9C" w:rsidP="00E8306C">
            <w:pPr>
              <w:tabs>
                <w:tab w:val="left" w:pos="561"/>
              </w:tabs>
              <w:rPr>
                <w:b/>
              </w:rPr>
            </w:pPr>
            <w:r>
              <w:rPr>
                <w:b/>
              </w:rPr>
              <w:t>Bendrieji reikalavimai</w:t>
            </w:r>
          </w:p>
        </w:tc>
        <w:tc>
          <w:tcPr>
            <w:tcW w:w="1661" w:type="pct"/>
          </w:tcPr>
          <w:p w14:paraId="0DE5036A" w14:textId="77777777" w:rsidR="00292D26" w:rsidRPr="001A2096" w:rsidRDefault="00292D26" w:rsidP="00BA0B9C">
            <w:pPr>
              <w:tabs>
                <w:tab w:val="left" w:pos="561"/>
              </w:tabs>
              <w:jc w:val="both"/>
              <w:rPr>
                <w:b/>
              </w:rPr>
            </w:pPr>
          </w:p>
        </w:tc>
      </w:tr>
      <w:tr w:rsidR="00292D26" w:rsidRPr="001A2096" w14:paraId="04147D3C" w14:textId="77777777" w:rsidTr="00460024">
        <w:trPr>
          <w:jc w:val="center"/>
        </w:trPr>
        <w:tc>
          <w:tcPr>
            <w:tcW w:w="359" w:type="pct"/>
          </w:tcPr>
          <w:p w14:paraId="3ABF6B16" w14:textId="77777777" w:rsidR="00292D26" w:rsidRPr="002C71B6" w:rsidRDefault="00292D26" w:rsidP="00292D26">
            <w:pPr>
              <w:pStyle w:val="Lent2"/>
            </w:pPr>
          </w:p>
        </w:tc>
        <w:tc>
          <w:tcPr>
            <w:tcW w:w="2980" w:type="pct"/>
            <w:gridSpan w:val="3"/>
            <w:vAlign w:val="center"/>
          </w:tcPr>
          <w:p w14:paraId="5C7BF70B" w14:textId="37CBE726" w:rsidR="00292D26" w:rsidRDefault="00BF7096" w:rsidP="00BF7096">
            <w:pPr>
              <w:pStyle w:val="Lentelstekstas"/>
            </w:pPr>
            <w:r w:rsidRPr="00BF7096">
              <w:t>Eilių sistema turi informuoti bei nukreipti pacientus  į atitinkamą darbo vietą</w:t>
            </w:r>
            <w:r w:rsidR="000B5661">
              <w:t xml:space="preserve"> </w:t>
            </w:r>
            <w:r w:rsidR="00B9764F">
              <w:t>(toliau – DV)</w:t>
            </w:r>
            <w:r w:rsidRPr="00BF7096">
              <w:t xml:space="preserve"> naudojant televizoriaus (TV) ekranus, </w:t>
            </w:r>
            <w:r w:rsidR="00B9764F">
              <w:t>DV</w:t>
            </w:r>
            <w:r w:rsidRPr="00BF7096">
              <w:t xml:space="preserve"> švieslentes bei garsinį signalą. Pacientai turi būti kviečiami eilės tvarka pagal laukimo laiką (arba pasirenkant ne eilės tvarka) ir nesudarant fizinės eilės. Pacientai turi būti kviečiami naudojant </w:t>
            </w:r>
            <w:r w:rsidR="005A2F10">
              <w:t>DV</w:t>
            </w:r>
            <w:r w:rsidRPr="00BF7096">
              <w:t xml:space="preserve"> kompiuteriuose įdiegtas programines</w:t>
            </w:r>
            <w:r w:rsidR="008A152F">
              <w:t xml:space="preserve"> pacientų</w:t>
            </w:r>
            <w:r w:rsidRPr="00BF7096">
              <w:t xml:space="preserve"> kvietimo aplikacijas</w:t>
            </w:r>
            <w:r w:rsidR="008C3CF7">
              <w:t xml:space="preserve"> </w:t>
            </w:r>
            <w:r w:rsidR="00CE6B1E">
              <w:t>(toliau –</w:t>
            </w:r>
            <w:r w:rsidR="0047743A">
              <w:t xml:space="preserve"> </w:t>
            </w:r>
            <w:r w:rsidR="000626F3">
              <w:t>PPKA</w:t>
            </w:r>
            <w:r w:rsidR="00CE6B1E">
              <w:t>)</w:t>
            </w:r>
            <w:r w:rsidRPr="00BF7096">
              <w:t>. Eilių sistema turi teikti statistinę informaciją ir nuotolinio stebėjimo realiu laiku funkcijas, dėl ko vadovybė galės gerinti pacientų aptarnavimą, bei optimaliai panaudoti įstaigos išteklius bei darbuotojų potencialą.</w:t>
            </w:r>
          </w:p>
        </w:tc>
        <w:tc>
          <w:tcPr>
            <w:tcW w:w="1661" w:type="pct"/>
          </w:tcPr>
          <w:p w14:paraId="1AC148D9" w14:textId="77777777" w:rsidR="00292D26" w:rsidRPr="001A2096" w:rsidRDefault="00292D26" w:rsidP="00BA0B9C">
            <w:pPr>
              <w:tabs>
                <w:tab w:val="left" w:pos="561"/>
              </w:tabs>
              <w:jc w:val="both"/>
              <w:rPr>
                <w:b/>
              </w:rPr>
            </w:pPr>
          </w:p>
        </w:tc>
      </w:tr>
      <w:tr w:rsidR="00EF7E19" w:rsidRPr="001A2096" w14:paraId="4EBB3BA5" w14:textId="77777777" w:rsidTr="00460024">
        <w:trPr>
          <w:jc w:val="center"/>
        </w:trPr>
        <w:tc>
          <w:tcPr>
            <w:tcW w:w="359" w:type="pct"/>
          </w:tcPr>
          <w:p w14:paraId="18814692" w14:textId="77777777" w:rsidR="00EF7E19" w:rsidRPr="002C71B6" w:rsidRDefault="00EF7E19" w:rsidP="00292D26">
            <w:pPr>
              <w:pStyle w:val="Lent2"/>
            </w:pPr>
          </w:p>
        </w:tc>
        <w:tc>
          <w:tcPr>
            <w:tcW w:w="2980" w:type="pct"/>
            <w:gridSpan w:val="3"/>
            <w:vAlign w:val="center"/>
          </w:tcPr>
          <w:p w14:paraId="327D0CB5" w14:textId="26E5D9A7" w:rsidR="00EF7E19" w:rsidRPr="00EF7E19" w:rsidRDefault="00EF7E19" w:rsidP="00EF7E19">
            <w:pPr>
              <w:pStyle w:val="Lentelstekstas"/>
            </w:pPr>
            <w:r w:rsidRPr="00EF7E19">
              <w:t xml:space="preserve">Pacientų srautų valdymo elektroninės sistemos Tiekėjas turi būti įsidiegęs ISO9001 arba lygiavertį standartą. Tiekėjas turi pateikti akredituotos sertifikavimo organizacijos, turinčios teisę atlikti akredituotą sertifikavimą minėtoje srityje, galiojančią, patvirtintą sertifikato kopiją, įrodančią, kad </w:t>
            </w:r>
            <w:r w:rsidR="00C04874" w:rsidRPr="00C04874">
              <w:t>tiekėjo veiklos valdymo sistema atitinka ISO 9001 arba lygiaverčio standarto reikalavimus, taikomus pacientų srautų valdymo sistemų kūrimui, diegimui ar palaikymui</w:t>
            </w:r>
            <w:r w:rsidRPr="00EF7E19">
              <w:t xml:space="preserve"> (lygiaverčiu standartu laikomas toks standartas, kurio reikalavimai visiškai atitinka arba viršija ISO9001 standarto reikalavimus).</w:t>
            </w:r>
          </w:p>
        </w:tc>
        <w:tc>
          <w:tcPr>
            <w:tcW w:w="1661" w:type="pct"/>
          </w:tcPr>
          <w:p w14:paraId="025D420A" w14:textId="77777777" w:rsidR="00EF7E19" w:rsidRPr="001A2096" w:rsidRDefault="00EF7E19" w:rsidP="00BA0B9C">
            <w:pPr>
              <w:tabs>
                <w:tab w:val="left" w:pos="561"/>
              </w:tabs>
              <w:jc w:val="both"/>
              <w:rPr>
                <w:b/>
              </w:rPr>
            </w:pPr>
          </w:p>
        </w:tc>
      </w:tr>
      <w:tr w:rsidR="0029479A" w:rsidRPr="001A2096" w14:paraId="104419D7" w14:textId="77777777" w:rsidTr="00460024">
        <w:trPr>
          <w:jc w:val="center"/>
        </w:trPr>
        <w:tc>
          <w:tcPr>
            <w:tcW w:w="359" w:type="pct"/>
          </w:tcPr>
          <w:p w14:paraId="29B55092" w14:textId="77777777" w:rsidR="0029479A" w:rsidRPr="002C71B6" w:rsidRDefault="0029479A" w:rsidP="00292D26">
            <w:pPr>
              <w:pStyle w:val="Lent2"/>
            </w:pPr>
          </w:p>
        </w:tc>
        <w:tc>
          <w:tcPr>
            <w:tcW w:w="2980" w:type="pct"/>
            <w:gridSpan w:val="3"/>
            <w:vAlign w:val="center"/>
          </w:tcPr>
          <w:p w14:paraId="2BE0B6CD" w14:textId="06028D11" w:rsidR="00835EF8" w:rsidRPr="00EF7E19" w:rsidRDefault="00992780" w:rsidP="00836153">
            <w:pPr>
              <w:pStyle w:val="Lentelstekstas"/>
            </w:pPr>
            <w:r w:rsidRPr="00992780">
              <w:t>Siekiant užtikrinti patikimą ir nenutrūkstamą sistemos darbą, sistemos komponentai turi būti sujungti tam skirtais duomenų perdavimo kabeliais</w:t>
            </w:r>
            <w:r w:rsidR="00D672A2">
              <w:t xml:space="preserve">, </w:t>
            </w:r>
            <w:r w:rsidR="00835EF8" w:rsidRPr="00835EF8">
              <w:t>atitinkančiais naudojamos įrangos techninius reikalavimus</w:t>
            </w:r>
            <w:r w:rsidR="00836153">
              <w:t>.</w:t>
            </w:r>
          </w:p>
        </w:tc>
        <w:tc>
          <w:tcPr>
            <w:tcW w:w="1661" w:type="pct"/>
          </w:tcPr>
          <w:p w14:paraId="66D18E11" w14:textId="77777777" w:rsidR="0029479A" w:rsidRPr="001A2096" w:rsidRDefault="0029479A" w:rsidP="00BA0B9C">
            <w:pPr>
              <w:tabs>
                <w:tab w:val="left" w:pos="561"/>
              </w:tabs>
              <w:jc w:val="both"/>
              <w:rPr>
                <w:b/>
              </w:rPr>
            </w:pPr>
          </w:p>
        </w:tc>
      </w:tr>
      <w:tr w:rsidR="00C920E6" w:rsidRPr="001A2096" w14:paraId="370F841B" w14:textId="77777777" w:rsidTr="00460024">
        <w:trPr>
          <w:jc w:val="center"/>
        </w:trPr>
        <w:tc>
          <w:tcPr>
            <w:tcW w:w="359" w:type="pct"/>
          </w:tcPr>
          <w:p w14:paraId="35083A24" w14:textId="77777777" w:rsidR="00C920E6" w:rsidRPr="002C71B6" w:rsidRDefault="00C920E6" w:rsidP="00292D26">
            <w:pPr>
              <w:pStyle w:val="Lent2"/>
            </w:pPr>
          </w:p>
        </w:tc>
        <w:tc>
          <w:tcPr>
            <w:tcW w:w="2980" w:type="pct"/>
            <w:gridSpan w:val="3"/>
            <w:vAlign w:val="center"/>
          </w:tcPr>
          <w:p w14:paraId="17AB4E5F" w14:textId="1D2F0990" w:rsidR="00C920E6" w:rsidRPr="00992780" w:rsidRDefault="00C920E6" w:rsidP="00EF7E19">
            <w:pPr>
              <w:pStyle w:val="Lentelstekstas"/>
            </w:pPr>
            <w:r w:rsidRPr="00C920E6">
              <w:t>Sistemos įrangos komponentų tvirtinimo</w:t>
            </w:r>
            <w:r w:rsidR="0075118A">
              <w:t xml:space="preserve"> ir </w:t>
            </w:r>
            <w:r w:rsidRPr="00C920E6">
              <w:t>montavimo</w:t>
            </w:r>
            <w:r w:rsidR="00710EA5">
              <w:t xml:space="preserve"> </w:t>
            </w:r>
            <w:r w:rsidRPr="00C920E6">
              <w:t>medžiagas tiekėjas turi įvertinti ir įtraukti į bendrą pasiūlymą.</w:t>
            </w:r>
          </w:p>
        </w:tc>
        <w:tc>
          <w:tcPr>
            <w:tcW w:w="1661" w:type="pct"/>
          </w:tcPr>
          <w:p w14:paraId="21EA5D71" w14:textId="77777777" w:rsidR="00C920E6" w:rsidRPr="001A2096" w:rsidRDefault="00C920E6" w:rsidP="00BA0B9C">
            <w:pPr>
              <w:tabs>
                <w:tab w:val="left" w:pos="561"/>
              </w:tabs>
              <w:jc w:val="both"/>
              <w:rPr>
                <w:b/>
              </w:rPr>
            </w:pPr>
          </w:p>
        </w:tc>
      </w:tr>
      <w:tr w:rsidR="00992780" w:rsidRPr="001A2096" w14:paraId="5044668D" w14:textId="77777777" w:rsidTr="00460024">
        <w:trPr>
          <w:jc w:val="center"/>
        </w:trPr>
        <w:tc>
          <w:tcPr>
            <w:tcW w:w="359" w:type="pct"/>
          </w:tcPr>
          <w:p w14:paraId="4D5D6058" w14:textId="77777777" w:rsidR="00992780" w:rsidRPr="002C71B6" w:rsidRDefault="00992780" w:rsidP="00292D26">
            <w:pPr>
              <w:pStyle w:val="Lent2"/>
            </w:pPr>
          </w:p>
        </w:tc>
        <w:tc>
          <w:tcPr>
            <w:tcW w:w="2980" w:type="pct"/>
            <w:gridSpan w:val="3"/>
            <w:vAlign w:val="center"/>
          </w:tcPr>
          <w:p w14:paraId="1245F979" w14:textId="1A0DD767" w:rsidR="00992780" w:rsidRPr="00992780" w:rsidRDefault="00CF1BCE" w:rsidP="004D35C0">
            <w:pPr>
              <w:pStyle w:val="Lentelstekstas"/>
            </w:pPr>
            <w:r w:rsidRPr="00CF1BCE">
              <w:t>EVS visa programinė įranga turi būti licencijuojama vienkartine licencija, apimančia visą EVS funkcionalumą, visas darbo vietas, DV švieslentes, TV ekranus ir integracijas</w:t>
            </w:r>
            <w:r w:rsidR="00F761E1" w:rsidRPr="00F761E1">
              <w:t>, be papildomų metinių ar kitokių mokesčių už licencijas ar jų pratęsimą.</w:t>
            </w:r>
          </w:p>
        </w:tc>
        <w:tc>
          <w:tcPr>
            <w:tcW w:w="1661" w:type="pct"/>
          </w:tcPr>
          <w:p w14:paraId="218040D8" w14:textId="77777777" w:rsidR="00992780" w:rsidRPr="001A2096" w:rsidRDefault="00992780" w:rsidP="00BA0B9C">
            <w:pPr>
              <w:tabs>
                <w:tab w:val="left" w:pos="561"/>
              </w:tabs>
              <w:jc w:val="both"/>
              <w:rPr>
                <w:b/>
              </w:rPr>
            </w:pPr>
          </w:p>
        </w:tc>
      </w:tr>
      <w:tr w:rsidR="004D3EEF" w:rsidRPr="001A2096" w14:paraId="0A1875C5" w14:textId="77777777" w:rsidTr="00460024">
        <w:trPr>
          <w:jc w:val="center"/>
        </w:trPr>
        <w:tc>
          <w:tcPr>
            <w:tcW w:w="359" w:type="pct"/>
          </w:tcPr>
          <w:p w14:paraId="0197AE18" w14:textId="77777777" w:rsidR="004D3EEF" w:rsidRPr="002C71B6" w:rsidRDefault="004D3EEF" w:rsidP="00292D26">
            <w:pPr>
              <w:pStyle w:val="Lent2"/>
            </w:pPr>
          </w:p>
        </w:tc>
        <w:tc>
          <w:tcPr>
            <w:tcW w:w="2980" w:type="pct"/>
            <w:gridSpan w:val="3"/>
            <w:vAlign w:val="center"/>
          </w:tcPr>
          <w:p w14:paraId="32FE912E" w14:textId="3F06B4EC" w:rsidR="004D3EEF" w:rsidRPr="00EF7E19" w:rsidRDefault="004D3EEF" w:rsidP="00EF7E19">
            <w:pPr>
              <w:pStyle w:val="Lentelstekstas"/>
            </w:pPr>
            <w:r w:rsidRPr="004D3EEF">
              <w:t xml:space="preserve">EVS įdiegimui reikalingos prekės turi būti pristatytos, sumontuotos ir įdiegtos per </w:t>
            </w:r>
            <w:r w:rsidR="0061303B">
              <w:rPr>
                <w:b/>
                <w:bCs w:val="0"/>
              </w:rPr>
              <w:t>2 mėnesius</w:t>
            </w:r>
            <w:r w:rsidRPr="004D3EEF">
              <w:t xml:space="preserve"> nuo PO užsakymo pateikimo. Per tą patį laikotarpį turi būti užbaigti ir sistemos diegimo bei paleidimo naudojimui darbai</w:t>
            </w:r>
            <w:r w:rsidR="007302EE">
              <w:t xml:space="preserve"> bei atlikti naudotojų mokymai</w:t>
            </w:r>
            <w:r w:rsidRPr="004D3EEF">
              <w:t>.</w:t>
            </w:r>
          </w:p>
        </w:tc>
        <w:tc>
          <w:tcPr>
            <w:tcW w:w="1661" w:type="pct"/>
          </w:tcPr>
          <w:p w14:paraId="6B146FF8" w14:textId="77777777" w:rsidR="004D3EEF" w:rsidRPr="001A2096" w:rsidRDefault="004D3EEF" w:rsidP="00BA0B9C">
            <w:pPr>
              <w:tabs>
                <w:tab w:val="left" w:pos="561"/>
              </w:tabs>
              <w:jc w:val="both"/>
              <w:rPr>
                <w:b/>
              </w:rPr>
            </w:pPr>
          </w:p>
        </w:tc>
      </w:tr>
      <w:tr w:rsidR="001C5863" w:rsidRPr="001A2096" w14:paraId="2DB27412" w14:textId="77777777" w:rsidTr="00460024">
        <w:trPr>
          <w:jc w:val="center"/>
        </w:trPr>
        <w:tc>
          <w:tcPr>
            <w:tcW w:w="359" w:type="pct"/>
          </w:tcPr>
          <w:p w14:paraId="466C42F1" w14:textId="77777777" w:rsidR="001C5863" w:rsidRPr="002C71B6" w:rsidRDefault="001C5863" w:rsidP="00292D26">
            <w:pPr>
              <w:pStyle w:val="Lent2"/>
            </w:pPr>
          </w:p>
        </w:tc>
        <w:tc>
          <w:tcPr>
            <w:tcW w:w="2980" w:type="pct"/>
            <w:gridSpan w:val="3"/>
            <w:vAlign w:val="center"/>
          </w:tcPr>
          <w:p w14:paraId="4250E3E7" w14:textId="00B107CC" w:rsidR="001C5863" w:rsidRPr="001C5863" w:rsidRDefault="000A4B6A" w:rsidP="001C5863">
            <w:pPr>
              <w:pStyle w:val="Lentelstekstas"/>
            </w:pPr>
            <w:r w:rsidRPr="000A4B6A">
              <w:t xml:space="preserve">Perkama įranga turi būti nauja, nenaudota, ir jai turi būti suteikta gamintojo garantija. Garantinis laikotarpis negali </w:t>
            </w:r>
            <w:r w:rsidRPr="000A4B6A">
              <w:lastRenderedPageBreak/>
              <w:t>būti trumpesnis kaip 12 (dvylika) mėnesių nuo perdavimo–priėmimo akto pasirašymo dienos, jeigu prie konkretaus komponento aprašymo nenurodytas ilgesnis garantinis terminas. Kompiuteriui ir nepertraukiamo maitinimo šaltiniui (UPS) turi būti suteikta ne trumpesnė kaip 24 (dvidešimt keturių) mėnesių gamintojo garantija, skaičiuojama nuo perdavimo–priėmimo akto pasirašymo dienos.</w:t>
            </w:r>
          </w:p>
        </w:tc>
        <w:tc>
          <w:tcPr>
            <w:tcW w:w="1661" w:type="pct"/>
          </w:tcPr>
          <w:p w14:paraId="3443F248" w14:textId="77777777" w:rsidR="001C5863" w:rsidRPr="001A2096" w:rsidRDefault="001C5863" w:rsidP="00BA0B9C">
            <w:pPr>
              <w:tabs>
                <w:tab w:val="left" w:pos="561"/>
              </w:tabs>
              <w:jc w:val="both"/>
              <w:rPr>
                <w:b/>
              </w:rPr>
            </w:pPr>
          </w:p>
        </w:tc>
      </w:tr>
      <w:tr w:rsidR="001C5863" w:rsidRPr="001A2096" w14:paraId="6404D822" w14:textId="77777777" w:rsidTr="00460024">
        <w:trPr>
          <w:jc w:val="center"/>
        </w:trPr>
        <w:tc>
          <w:tcPr>
            <w:tcW w:w="359" w:type="pct"/>
          </w:tcPr>
          <w:p w14:paraId="0F1389A0" w14:textId="77777777" w:rsidR="001C5863" w:rsidRPr="002C71B6" w:rsidRDefault="001C5863" w:rsidP="00292D26">
            <w:pPr>
              <w:pStyle w:val="Lent2"/>
            </w:pPr>
          </w:p>
        </w:tc>
        <w:tc>
          <w:tcPr>
            <w:tcW w:w="2980" w:type="pct"/>
            <w:gridSpan w:val="3"/>
            <w:vAlign w:val="center"/>
          </w:tcPr>
          <w:p w14:paraId="7B938448" w14:textId="3DE5073D" w:rsidR="001C5863" w:rsidRPr="001C5863" w:rsidRDefault="001C5863" w:rsidP="001C5863">
            <w:pPr>
              <w:pStyle w:val="Lentelstekstas"/>
            </w:pPr>
            <w:r w:rsidRPr="001C5863">
              <w:t>Garantinio aptarnavimo reakcijos po pranešimo apie gedimą ir darbingumo atstatymo laikas – ne daugiau kaip 2 darbo dienos.</w:t>
            </w:r>
            <w:r w:rsidR="00772DEA">
              <w:t xml:space="preserve"> </w:t>
            </w:r>
            <w:r w:rsidR="00772DEA" w:rsidRPr="001C5863">
              <w:t xml:space="preserve">Jei </w:t>
            </w:r>
            <w:r w:rsidR="009F258F">
              <w:t>gedimo</w:t>
            </w:r>
            <w:r w:rsidR="009F258F" w:rsidRPr="001C5863">
              <w:t xml:space="preserve"> </w:t>
            </w:r>
            <w:r w:rsidR="00772DEA" w:rsidRPr="001C5863">
              <w:t>prekei, kuriai galioja garantija, pašalinti per nustatytą laiką negalima, Tiekėjas privalo apie tai informuoti PO, pateikti ir suderinti su ja gedimų šalinimo planą ir toliau sutrikimo šalinimo veiksmus vykdyti pagal plane numatytus terminus.</w:t>
            </w:r>
          </w:p>
        </w:tc>
        <w:tc>
          <w:tcPr>
            <w:tcW w:w="1661" w:type="pct"/>
          </w:tcPr>
          <w:p w14:paraId="6546B118" w14:textId="77777777" w:rsidR="001C5863" w:rsidRPr="001A2096" w:rsidRDefault="001C5863" w:rsidP="00BA0B9C">
            <w:pPr>
              <w:tabs>
                <w:tab w:val="left" w:pos="561"/>
              </w:tabs>
              <w:jc w:val="both"/>
              <w:rPr>
                <w:b/>
              </w:rPr>
            </w:pPr>
          </w:p>
        </w:tc>
      </w:tr>
      <w:tr w:rsidR="001C5863" w:rsidRPr="001A2096" w14:paraId="0D78B66A" w14:textId="77777777" w:rsidTr="00460024">
        <w:trPr>
          <w:jc w:val="center"/>
        </w:trPr>
        <w:tc>
          <w:tcPr>
            <w:tcW w:w="359" w:type="pct"/>
          </w:tcPr>
          <w:p w14:paraId="6176E6E4" w14:textId="77777777" w:rsidR="001C5863" w:rsidRPr="002C71B6" w:rsidRDefault="001C5863" w:rsidP="00292D26">
            <w:pPr>
              <w:pStyle w:val="Lent2"/>
            </w:pPr>
          </w:p>
        </w:tc>
        <w:tc>
          <w:tcPr>
            <w:tcW w:w="2980" w:type="pct"/>
            <w:gridSpan w:val="3"/>
            <w:vAlign w:val="center"/>
          </w:tcPr>
          <w:p w14:paraId="2984A2EE" w14:textId="7C19C88A" w:rsidR="001C5863" w:rsidRPr="001C5863" w:rsidRDefault="001C5863" w:rsidP="001C5863">
            <w:pPr>
              <w:pStyle w:val="Lentelstekstas"/>
            </w:pPr>
            <w:r w:rsidRPr="001C5863">
              <w:t>Tiekėjas įsipareigoja atlikti nemokamą sugedusių prekių pakeitimą / remontą garantiniu laikotarpiu. Tiekėjas garantinio remonto darbus turi atlikti PO buveinėje.</w:t>
            </w:r>
          </w:p>
        </w:tc>
        <w:tc>
          <w:tcPr>
            <w:tcW w:w="1661" w:type="pct"/>
          </w:tcPr>
          <w:p w14:paraId="606B3FBA" w14:textId="77777777" w:rsidR="001C5863" w:rsidRPr="001A2096" w:rsidRDefault="001C5863" w:rsidP="00BA0B9C">
            <w:pPr>
              <w:tabs>
                <w:tab w:val="left" w:pos="561"/>
              </w:tabs>
              <w:jc w:val="both"/>
              <w:rPr>
                <w:b/>
              </w:rPr>
            </w:pPr>
          </w:p>
        </w:tc>
      </w:tr>
      <w:tr w:rsidR="001C5863" w:rsidRPr="001A2096" w14:paraId="2824626A" w14:textId="77777777" w:rsidTr="00460024">
        <w:trPr>
          <w:jc w:val="center"/>
        </w:trPr>
        <w:tc>
          <w:tcPr>
            <w:tcW w:w="359" w:type="pct"/>
          </w:tcPr>
          <w:p w14:paraId="1FC0FF44" w14:textId="77777777" w:rsidR="001C5863" w:rsidRPr="002C71B6" w:rsidRDefault="001C5863" w:rsidP="00292D26">
            <w:pPr>
              <w:pStyle w:val="Lent2"/>
            </w:pPr>
          </w:p>
        </w:tc>
        <w:tc>
          <w:tcPr>
            <w:tcW w:w="2980" w:type="pct"/>
            <w:gridSpan w:val="3"/>
            <w:vAlign w:val="center"/>
          </w:tcPr>
          <w:p w14:paraId="4A0DA24D" w14:textId="1C669111" w:rsidR="001C5863" w:rsidRPr="001C5863" w:rsidRDefault="002C6A81" w:rsidP="001C5863">
            <w:pPr>
              <w:pStyle w:val="Lentelstekstas"/>
            </w:pPr>
            <w:r w:rsidRPr="002C6A81">
              <w:t xml:space="preserve">Perkama EVS turi turėti integracinius taškus integracijai su PO turima vidine informacine sistema SANTA-HIS. SANTA-HIS integracinių taškų aprašas skirtas valdyti EVS pateikiamas TS priede Nr. 2. Jeigu perkama EVS nurodytų integracinių taškų neturi, iki darbų perdavimo-priėmimo akto pasirašymo </w:t>
            </w:r>
            <w:r w:rsidR="008D757B">
              <w:t>T</w:t>
            </w:r>
            <w:r w:rsidRPr="002C6A81">
              <w:t xml:space="preserve">iekėjas turi </w:t>
            </w:r>
            <w:r w:rsidR="00672615" w:rsidRPr="00672615">
              <w:t>sukurti tarpinį programinį komponentą (pvz., integracinį servisą), kuris užtikrintų pilnavertę ir nuolatinę EVS ir SANTA-HIS integraciją</w:t>
            </w:r>
            <w:r w:rsidR="00733ACA">
              <w:t>.</w:t>
            </w:r>
          </w:p>
        </w:tc>
        <w:tc>
          <w:tcPr>
            <w:tcW w:w="1661" w:type="pct"/>
          </w:tcPr>
          <w:p w14:paraId="08185292" w14:textId="77777777" w:rsidR="001C5863" w:rsidRPr="001A2096" w:rsidRDefault="001C5863" w:rsidP="00BA0B9C">
            <w:pPr>
              <w:tabs>
                <w:tab w:val="left" w:pos="561"/>
              </w:tabs>
              <w:jc w:val="both"/>
              <w:rPr>
                <w:b/>
              </w:rPr>
            </w:pPr>
          </w:p>
        </w:tc>
      </w:tr>
      <w:tr w:rsidR="002C6A81" w:rsidRPr="001A2096" w14:paraId="6C1B262A" w14:textId="77777777" w:rsidTr="00460024">
        <w:trPr>
          <w:jc w:val="center"/>
        </w:trPr>
        <w:tc>
          <w:tcPr>
            <w:tcW w:w="359" w:type="pct"/>
          </w:tcPr>
          <w:p w14:paraId="1F08E414" w14:textId="77777777" w:rsidR="002C6A81" w:rsidRPr="002C71B6" w:rsidRDefault="002C6A81" w:rsidP="00292D26">
            <w:pPr>
              <w:pStyle w:val="Lent2"/>
            </w:pPr>
          </w:p>
        </w:tc>
        <w:tc>
          <w:tcPr>
            <w:tcW w:w="2980" w:type="pct"/>
            <w:gridSpan w:val="3"/>
            <w:vAlign w:val="center"/>
          </w:tcPr>
          <w:p w14:paraId="25DD66D0" w14:textId="4B347795" w:rsidR="0027705D" w:rsidRDefault="0027705D" w:rsidP="0027705D">
            <w:pPr>
              <w:pStyle w:val="Lentelstekstas"/>
            </w:pPr>
            <w:r>
              <w:t xml:space="preserve">Iki darbų perdavimo–priėmimo akto pasirašymo perkamas EVS sprendimas turi būti pilnai įdiegtas ir sukonfigūruotas taip, kad </w:t>
            </w:r>
            <w:r w:rsidR="00014C9E">
              <w:t>PO</w:t>
            </w:r>
            <w:r>
              <w:t xml:space="preserve"> medicinos personalas galėtų vykdyti pacientų kvietimus tiek per PPKA, tiek per integracijas su SANTA-HIS.</w:t>
            </w:r>
          </w:p>
          <w:p w14:paraId="33229042" w14:textId="2A3A1DEC" w:rsidR="0027705D" w:rsidRPr="002C6A81" w:rsidRDefault="0027705D" w:rsidP="001C5863">
            <w:pPr>
              <w:pStyle w:val="Lentelstekstas"/>
            </w:pPr>
            <w:r>
              <w:t xml:space="preserve">EVS turi palaikyti abu pacientų kvietimo būdus, tačiau vienu metu eksploatacijoje turi būti naudojamas tik vienas pacientų kvietimo būdas – arba per PPKA, arba per integracijas, pagal </w:t>
            </w:r>
            <w:r w:rsidR="00235F78">
              <w:t>PO</w:t>
            </w:r>
            <w:r>
              <w:t xml:space="preserve"> pasirinktą darbo scenarijų. EVS neturi būti eksploatuojamas mišriu (lygiagrečiu) pacientų kvietimo būdu.</w:t>
            </w:r>
          </w:p>
        </w:tc>
        <w:tc>
          <w:tcPr>
            <w:tcW w:w="1661" w:type="pct"/>
          </w:tcPr>
          <w:p w14:paraId="50050845" w14:textId="77777777" w:rsidR="002C6A81" w:rsidRPr="001A2096" w:rsidRDefault="002C6A81" w:rsidP="00BA0B9C">
            <w:pPr>
              <w:tabs>
                <w:tab w:val="left" w:pos="561"/>
              </w:tabs>
              <w:jc w:val="both"/>
              <w:rPr>
                <w:b/>
              </w:rPr>
            </w:pPr>
          </w:p>
        </w:tc>
      </w:tr>
      <w:tr w:rsidR="00013C7A" w:rsidRPr="001A2096" w14:paraId="5D6675B3" w14:textId="77777777" w:rsidTr="00460024">
        <w:trPr>
          <w:jc w:val="center"/>
        </w:trPr>
        <w:tc>
          <w:tcPr>
            <w:tcW w:w="359" w:type="pct"/>
          </w:tcPr>
          <w:p w14:paraId="62D49F27" w14:textId="77777777" w:rsidR="00013C7A" w:rsidRPr="002C71B6" w:rsidRDefault="00013C7A" w:rsidP="00292D26">
            <w:pPr>
              <w:pStyle w:val="Lent2"/>
            </w:pPr>
          </w:p>
        </w:tc>
        <w:tc>
          <w:tcPr>
            <w:tcW w:w="2980" w:type="pct"/>
            <w:gridSpan w:val="3"/>
            <w:vAlign w:val="center"/>
          </w:tcPr>
          <w:p w14:paraId="11EA7FCD" w14:textId="65AFD952" w:rsidR="00013C7A" w:rsidRPr="002C6A81" w:rsidRDefault="00013C7A" w:rsidP="001C5863">
            <w:pPr>
              <w:pStyle w:val="Lentelstekstas"/>
            </w:pPr>
            <w:r w:rsidRPr="00013C7A">
              <w:t>Iki darbų perdavimo-priėmimo akto pasirašymo</w:t>
            </w:r>
            <w:r>
              <w:t xml:space="preserve"> </w:t>
            </w:r>
            <w:r w:rsidRPr="00013C7A">
              <w:t>turi būti pateiktos  naudojimo instrukcijos lietuvių arba anglų kalba</w:t>
            </w:r>
            <w:r w:rsidR="00EE3B6B">
              <w:t>.</w:t>
            </w:r>
            <w:r w:rsidRPr="00013C7A">
              <w:t xml:space="preserve"> </w:t>
            </w:r>
            <w:r w:rsidR="00EE3B6B">
              <w:t>PO</w:t>
            </w:r>
            <w:r w:rsidRPr="00013C7A">
              <w:t xml:space="preserve"> personalas</w:t>
            </w:r>
            <w:r w:rsidR="00A05EF5">
              <w:t xml:space="preserve">, </w:t>
            </w:r>
            <w:r w:rsidRPr="00013C7A">
              <w:t xml:space="preserve">ne mažiau nei </w:t>
            </w:r>
            <w:r w:rsidR="00EE3B6B">
              <w:t>1</w:t>
            </w:r>
            <w:r w:rsidRPr="00013C7A">
              <w:t xml:space="preserve"> administruojant</w:t>
            </w:r>
            <w:r w:rsidR="00EE3B6B">
              <w:t>is</w:t>
            </w:r>
            <w:r w:rsidRPr="00013C7A">
              <w:t xml:space="preserve"> darbuotoja</w:t>
            </w:r>
            <w:r w:rsidR="00EE3B6B">
              <w:t>s</w:t>
            </w:r>
            <w:r w:rsidRPr="00013C7A">
              <w:t xml:space="preserve"> ir ne mažiau nei </w:t>
            </w:r>
            <w:r w:rsidR="00EE3B6B">
              <w:t>8</w:t>
            </w:r>
            <w:r w:rsidRPr="00013C7A">
              <w:t xml:space="preserve"> medicinos personalo sistemos </w:t>
            </w:r>
            <w:r w:rsidR="009F258F" w:rsidRPr="00013C7A">
              <w:t>naudotoj</w:t>
            </w:r>
            <w:r w:rsidR="009F258F">
              <w:t>ai</w:t>
            </w:r>
            <w:r w:rsidR="00344DA8">
              <w:t>,</w:t>
            </w:r>
            <w:r w:rsidRPr="00013C7A">
              <w:t xml:space="preserve"> turi būti apmokom</w:t>
            </w:r>
            <w:r w:rsidR="00472775">
              <w:t>i</w:t>
            </w:r>
            <w:r w:rsidRPr="00013C7A">
              <w:t xml:space="preserve"> naudotis sistema.</w:t>
            </w:r>
          </w:p>
        </w:tc>
        <w:tc>
          <w:tcPr>
            <w:tcW w:w="1661" w:type="pct"/>
          </w:tcPr>
          <w:p w14:paraId="6C358CC6" w14:textId="77777777" w:rsidR="00013C7A" w:rsidRPr="001A2096" w:rsidRDefault="00013C7A" w:rsidP="00BA0B9C">
            <w:pPr>
              <w:tabs>
                <w:tab w:val="left" w:pos="561"/>
              </w:tabs>
              <w:jc w:val="both"/>
              <w:rPr>
                <w:b/>
              </w:rPr>
            </w:pPr>
          </w:p>
        </w:tc>
      </w:tr>
      <w:tr w:rsidR="00AF0933" w:rsidRPr="001A2096" w14:paraId="41572809" w14:textId="77777777" w:rsidTr="00460024">
        <w:trPr>
          <w:jc w:val="center"/>
        </w:trPr>
        <w:tc>
          <w:tcPr>
            <w:tcW w:w="359" w:type="pct"/>
          </w:tcPr>
          <w:p w14:paraId="539E261D" w14:textId="2BCE5360" w:rsidR="00AF0933" w:rsidRPr="002C71B6" w:rsidRDefault="00AF0933" w:rsidP="00944753">
            <w:pPr>
              <w:pStyle w:val="Lent1"/>
            </w:pPr>
          </w:p>
        </w:tc>
        <w:tc>
          <w:tcPr>
            <w:tcW w:w="2980" w:type="pct"/>
            <w:gridSpan w:val="3"/>
            <w:vAlign w:val="center"/>
          </w:tcPr>
          <w:p w14:paraId="7529168D" w14:textId="161637D2" w:rsidR="00AF0933" w:rsidRPr="001A2096" w:rsidRDefault="004C0FE5" w:rsidP="0020588F">
            <w:pPr>
              <w:pStyle w:val="Lentelstekstasbold"/>
            </w:pPr>
            <w:r w:rsidRPr="004C0FE5">
              <w:t>Bilietų terminalas</w:t>
            </w:r>
          </w:p>
        </w:tc>
        <w:tc>
          <w:tcPr>
            <w:tcW w:w="1661" w:type="pct"/>
          </w:tcPr>
          <w:p w14:paraId="44530E44" w14:textId="77777777" w:rsidR="00AF0933" w:rsidRPr="001A2096" w:rsidRDefault="00AF0933" w:rsidP="00BA0B9C">
            <w:pPr>
              <w:tabs>
                <w:tab w:val="left" w:pos="561"/>
              </w:tabs>
              <w:jc w:val="both"/>
              <w:rPr>
                <w:b/>
              </w:rPr>
            </w:pPr>
          </w:p>
        </w:tc>
      </w:tr>
      <w:tr w:rsidR="004C0FE5" w:rsidRPr="001A2096" w14:paraId="78FE63E9" w14:textId="77777777" w:rsidTr="00460024">
        <w:trPr>
          <w:jc w:val="center"/>
        </w:trPr>
        <w:tc>
          <w:tcPr>
            <w:tcW w:w="359" w:type="pct"/>
          </w:tcPr>
          <w:p w14:paraId="6A39FAF5" w14:textId="77777777" w:rsidR="004C0FE5" w:rsidRPr="002C71B6" w:rsidRDefault="004C0FE5" w:rsidP="004C0FE5">
            <w:pPr>
              <w:pStyle w:val="Lent2"/>
            </w:pPr>
          </w:p>
        </w:tc>
        <w:tc>
          <w:tcPr>
            <w:tcW w:w="2980" w:type="pct"/>
            <w:gridSpan w:val="3"/>
            <w:vAlign w:val="center"/>
          </w:tcPr>
          <w:p w14:paraId="4D5D70EE" w14:textId="17DB482D" w:rsidR="004C0FE5" w:rsidRPr="004C0FE5" w:rsidRDefault="00773E3F" w:rsidP="004C0FE5">
            <w:pPr>
              <w:pStyle w:val="Lentelstekstas"/>
            </w:pPr>
            <w:r w:rsidRPr="00773E3F">
              <w:t>Terminale turi būti integruotas ne mažesnis kaip 17“ įstrižainės lietimui jautrus (</w:t>
            </w:r>
            <w:proofErr w:type="spellStart"/>
            <w:r w:rsidRPr="003041B8">
              <w:rPr>
                <w:i/>
                <w:iCs/>
              </w:rPr>
              <w:t>Infrared</w:t>
            </w:r>
            <w:proofErr w:type="spellEnd"/>
            <w:r w:rsidRPr="003041B8">
              <w:rPr>
                <w:i/>
                <w:iCs/>
              </w:rPr>
              <w:t xml:space="preserve"> </w:t>
            </w:r>
            <w:proofErr w:type="spellStart"/>
            <w:r w:rsidRPr="003041B8">
              <w:rPr>
                <w:i/>
                <w:iCs/>
              </w:rPr>
              <w:t>touch</w:t>
            </w:r>
            <w:proofErr w:type="spellEnd"/>
            <w:r w:rsidRPr="00773E3F">
              <w:t xml:space="preserve"> arba PCAP (</w:t>
            </w:r>
            <w:proofErr w:type="spellStart"/>
            <w:r w:rsidRPr="003041B8">
              <w:rPr>
                <w:i/>
                <w:iCs/>
              </w:rPr>
              <w:t>Projected</w:t>
            </w:r>
            <w:proofErr w:type="spellEnd"/>
            <w:r w:rsidRPr="003041B8">
              <w:rPr>
                <w:i/>
                <w:iCs/>
              </w:rPr>
              <w:t xml:space="preserve"> </w:t>
            </w:r>
            <w:proofErr w:type="spellStart"/>
            <w:r w:rsidRPr="003041B8">
              <w:rPr>
                <w:i/>
                <w:iCs/>
              </w:rPr>
              <w:t>capacitive</w:t>
            </w:r>
            <w:proofErr w:type="spellEnd"/>
            <w:r w:rsidRPr="00773E3F">
              <w:t>)</w:t>
            </w:r>
            <w:r>
              <w:t>)</w:t>
            </w:r>
            <w:r w:rsidRPr="00773E3F">
              <w:t xml:space="preserve"> technologijos, vertikaliai </w:t>
            </w:r>
            <w:r w:rsidR="00337FF1">
              <w:t xml:space="preserve">arba horizontaliai </w:t>
            </w:r>
            <w:r w:rsidRPr="00773E3F">
              <w:t>orientuotas ekranas.</w:t>
            </w:r>
          </w:p>
        </w:tc>
        <w:tc>
          <w:tcPr>
            <w:tcW w:w="1661" w:type="pct"/>
          </w:tcPr>
          <w:p w14:paraId="14C231D5" w14:textId="77777777" w:rsidR="004C0FE5" w:rsidRPr="001A2096" w:rsidRDefault="004C0FE5" w:rsidP="00BA0B9C">
            <w:pPr>
              <w:tabs>
                <w:tab w:val="left" w:pos="561"/>
              </w:tabs>
              <w:jc w:val="both"/>
              <w:rPr>
                <w:b/>
              </w:rPr>
            </w:pPr>
          </w:p>
        </w:tc>
      </w:tr>
      <w:tr w:rsidR="004C0FE5" w:rsidRPr="001A2096" w14:paraId="569DC1F3" w14:textId="77777777" w:rsidTr="00460024">
        <w:trPr>
          <w:jc w:val="center"/>
        </w:trPr>
        <w:tc>
          <w:tcPr>
            <w:tcW w:w="359" w:type="pct"/>
          </w:tcPr>
          <w:p w14:paraId="26BDAE68" w14:textId="77777777" w:rsidR="004C0FE5" w:rsidRPr="002C71B6" w:rsidRDefault="004C0FE5" w:rsidP="004C0FE5">
            <w:pPr>
              <w:pStyle w:val="Lent2"/>
            </w:pPr>
          </w:p>
        </w:tc>
        <w:tc>
          <w:tcPr>
            <w:tcW w:w="2980" w:type="pct"/>
            <w:gridSpan w:val="3"/>
            <w:vAlign w:val="center"/>
          </w:tcPr>
          <w:p w14:paraId="55D88A0C" w14:textId="4AB5EEA0" w:rsidR="004C0FE5" w:rsidRPr="004C0FE5" w:rsidRDefault="00F62FCC" w:rsidP="004C0FE5">
            <w:pPr>
              <w:pStyle w:val="Lentelstekstas"/>
            </w:pPr>
            <w:r w:rsidRPr="00F62FCC">
              <w:t>Bilietų terminalas turi būti statomas</w:t>
            </w:r>
            <w:r>
              <w:t xml:space="preserve"> ant grindų bei prie jų</w:t>
            </w:r>
            <w:r w:rsidRPr="00F62FCC">
              <w:t xml:space="preserve"> </w:t>
            </w:r>
            <w:r>
              <w:t>pri</w:t>
            </w:r>
            <w:r w:rsidRPr="00F62FCC">
              <w:t>tvirtinamas.</w:t>
            </w:r>
          </w:p>
        </w:tc>
        <w:tc>
          <w:tcPr>
            <w:tcW w:w="1661" w:type="pct"/>
          </w:tcPr>
          <w:p w14:paraId="6F34C606" w14:textId="77777777" w:rsidR="004C0FE5" w:rsidRPr="001A2096" w:rsidRDefault="004C0FE5" w:rsidP="00BA0B9C">
            <w:pPr>
              <w:tabs>
                <w:tab w:val="left" w:pos="561"/>
              </w:tabs>
              <w:jc w:val="both"/>
              <w:rPr>
                <w:b/>
              </w:rPr>
            </w:pPr>
          </w:p>
        </w:tc>
      </w:tr>
      <w:tr w:rsidR="004C0FE5" w:rsidRPr="001A2096" w14:paraId="66716C84" w14:textId="77777777" w:rsidTr="00460024">
        <w:trPr>
          <w:jc w:val="center"/>
        </w:trPr>
        <w:tc>
          <w:tcPr>
            <w:tcW w:w="359" w:type="pct"/>
          </w:tcPr>
          <w:p w14:paraId="699F7C22" w14:textId="77777777" w:rsidR="004C0FE5" w:rsidRPr="002C71B6" w:rsidRDefault="004C0FE5" w:rsidP="004C0FE5">
            <w:pPr>
              <w:pStyle w:val="Lent2"/>
            </w:pPr>
          </w:p>
        </w:tc>
        <w:tc>
          <w:tcPr>
            <w:tcW w:w="2980" w:type="pct"/>
            <w:gridSpan w:val="3"/>
            <w:vAlign w:val="center"/>
          </w:tcPr>
          <w:p w14:paraId="266A181E" w14:textId="4B59F55B" w:rsidR="004C0FE5" w:rsidRPr="004C0FE5" w:rsidRDefault="005B273F" w:rsidP="004C0FE5">
            <w:pPr>
              <w:pStyle w:val="Lentelstekstas"/>
            </w:pPr>
            <w:r w:rsidRPr="005B273F">
              <w:t>Terminale turi būti galimybė pasirinkti reikiamą paslaugą ir atsispausdinti paslaugos bilietą su Įstaigos ir centro pavadinimu; Bilieto numeriu; Brūkšnini</w:t>
            </w:r>
            <w:r w:rsidR="009D2C20">
              <w:t>u</w:t>
            </w:r>
            <w:r w:rsidRPr="005B273F">
              <w:t xml:space="preserve"> kodu, kuriame užkoduotas bilieto numeris; Bilieto atspausdinimo data ir laiku.</w:t>
            </w:r>
          </w:p>
        </w:tc>
        <w:tc>
          <w:tcPr>
            <w:tcW w:w="1661" w:type="pct"/>
          </w:tcPr>
          <w:p w14:paraId="4F2C02BA" w14:textId="77777777" w:rsidR="004C0FE5" w:rsidRPr="001A2096" w:rsidRDefault="004C0FE5" w:rsidP="00BA0B9C">
            <w:pPr>
              <w:tabs>
                <w:tab w:val="left" w:pos="561"/>
              </w:tabs>
              <w:jc w:val="both"/>
              <w:rPr>
                <w:b/>
              </w:rPr>
            </w:pPr>
          </w:p>
        </w:tc>
      </w:tr>
      <w:tr w:rsidR="00ED0BF8" w:rsidRPr="001A2096" w14:paraId="4A65BE8C" w14:textId="77777777" w:rsidTr="00460024">
        <w:trPr>
          <w:jc w:val="center"/>
        </w:trPr>
        <w:tc>
          <w:tcPr>
            <w:tcW w:w="359" w:type="pct"/>
          </w:tcPr>
          <w:p w14:paraId="09E6292C" w14:textId="77777777" w:rsidR="00ED0BF8" w:rsidRPr="002C71B6" w:rsidRDefault="00ED0BF8" w:rsidP="004C0FE5">
            <w:pPr>
              <w:pStyle w:val="Lent2"/>
            </w:pPr>
          </w:p>
        </w:tc>
        <w:tc>
          <w:tcPr>
            <w:tcW w:w="2980" w:type="pct"/>
            <w:gridSpan w:val="3"/>
            <w:vAlign w:val="center"/>
          </w:tcPr>
          <w:p w14:paraId="5DC6236C" w14:textId="0F066DAE" w:rsidR="00ED0BF8" w:rsidRPr="00155AE5" w:rsidRDefault="00533081" w:rsidP="004C0FE5">
            <w:pPr>
              <w:pStyle w:val="Lentelstekstas"/>
            </w:pPr>
            <w:r w:rsidRPr="00155AE5">
              <w:t xml:space="preserve">Turi būti integruotas terminis spausdintuvas su automatine popieriaus nupjovimo funkcija. Spausdintuvas turi naudoti </w:t>
            </w:r>
            <w:r w:rsidRPr="00155AE5">
              <w:lastRenderedPageBreak/>
              <w:t xml:space="preserve">standartinį 60 mm pločio terminį popierių, neribojant bilieto ilgio bei spausdinamos informacijos kiekio. Spausdintuvas turi naudoti </w:t>
            </w:r>
            <w:r w:rsidR="009F258F" w:rsidRPr="00155AE5">
              <w:t xml:space="preserve">baltos spalvos </w:t>
            </w:r>
            <w:r w:rsidRPr="00155AE5">
              <w:t xml:space="preserve">terminį bilietų popierių, be perforacijos ar bilieto pabaigos / bilieto pradžios žymeklių. Spausdintuvas turi būti prieinamas per terminalo </w:t>
            </w:r>
            <w:r w:rsidR="006E4C5C" w:rsidRPr="00155AE5">
              <w:t>stove</w:t>
            </w:r>
            <w:r w:rsidRPr="00155AE5">
              <w:t xml:space="preserve"> sumontuotas rakinamas </w:t>
            </w:r>
            <w:r w:rsidR="002D1717" w:rsidRPr="00155AE5">
              <w:t>duris</w:t>
            </w:r>
            <w:r w:rsidRPr="00155AE5">
              <w:t xml:space="preserve"> patogiam popieriaus keitimui.</w:t>
            </w:r>
          </w:p>
        </w:tc>
        <w:tc>
          <w:tcPr>
            <w:tcW w:w="1661" w:type="pct"/>
          </w:tcPr>
          <w:p w14:paraId="1549C70B" w14:textId="77777777" w:rsidR="00ED0BF8" w:rsidRPr="001A2096" w:rsidRDefault="00ED0BF8" w:rsidP="00BA0B9C">
            <w:pPr>
              <w:tabs>
                <w:tab w:val="left" w:pos="561"/>
              </w:tabs>
              <w:jc w:val="both"/>
              <w:rPr>
                <w:b/>
              </w:rPr>
            </w:pPr>
          </w:p>
        </w:tc>
      </w:tr>
      <w:tr w:rsidR="007534B7" w:rsidRPr="001A2096" w14:paraId="5DE7640C" w14:textId="77777777" w:rsidTr="00460024">
        <w:trPr>
          <w:jc w:val="center"/>
        </w:trPr>
        <w:tc>
          <w:tcPr>
            <w:tcW w:w="359" w:type="pct"/>
          </w:tcPr>
          <w:p w14:paraId="038E88B6" w14:textId="77777777" w:rsidR="007534B7" w:rsidRPr="002C71B6" w:rsidRDefault="007534B7" w:rsidP="004C0FE5">
            <w:pPr>
              <w:pStyle w:val="Lent2"/>
            </w:pPr>
          </w:p>
        </w:tc>
        <w:tc>
          <w:tcPr>
            <w:tcW w:w="2980" w:type="pct"/>
            <w:gridSpan w:val="3"/>
            <w:vAlign w:val="center"/>
          </w:tcPr>
          <w:p w14:paraId="0E1F63C5" w14:textId="51E235E4" w:rsidR="007534B7" w:rsidRPr="00155AE5" w:rsidRDefault="007534B7" w:rsidP="004C0FE5">
            <w:pPr>
              <w:pStyle w:val="Lentelstekstas"/>
            </w:pPr>
            <w:r w:rsidRPr="00155AE5">
              <w:t xml:space="preserve">Bilietų terminalo stove integruota įranga turi būti pasiekiama per </w:t>
            </w:r>
            <w:r w:rsidR="00F912B4">
              <w:t>stovo</w:t>
            </w:r>
            <w:r w:rsidRPr="00155AE5">
              <w:t xml:space="preserve"> galinėje</w:t>
            </w:r>
            <w:r w:rsidR="00880F5E" w:rsidRPr="00155AE5">
              <w:t xml:space="preserve"> dalyje</w:t>
            </w:r>
            <w:r w:rsidRPr="00155AE5">
              <w:t xml:space="preserve"> arba kitoje patogiai pasiekiamoje vietoje sumontuotas rakinamas duris.</w:t>
            </w:r>
          </w:p>
        </w:tc>
        <w:tc>
          <w:tcPr>
            <w:tcW w:w="1661" w:type="pct"/>
          </w:tcPr>
          <w:p w14:paraId="65433223" w14:textId="77777777" w:rsidR="007534B7" w:rsidRPr="001A2096" w:rsidRDefault="007534B7" w:rsidP="00BA0B9C">
            <w:pPr>
              <w:tabs>
                <w:tab w:val="left" w:pos="561"/>
              </w:tabs>
              <w:jc w:val="both"/>
              <w:rPr>
                <w:b/>
              </w:rPr>
            </w:pPr>
          </w:p>
        </w:tc>
      </w:tr>
      <w:tr w:rsidR="00E616D1" w:rsidRPr="001A2096" w14:paraId="46D2536E" w14:textId="77777777" w:rsidTr="00460024">
        <w:trPr>
          <w:jc w:val="center"/>
        </w:trPr>
        <w:tc>
          <w:tcPr>
            <w:tcW w:w="359" w:type="pct"/>
          </w:tcPr>
          <w:p w14:paraId="6B08C07A" w14:textId="77777777" w:rsidR="00E616D1" w:rsidRPr="002C71B6" w:rsidRDefault="00E616D1" w:rsidP="004C0FE5">
            <w:pPr>
              <w:pStyle w:val="Lent2"/>
            </w:pPr>
          </w:p>
        </w:tc>
        <w:tc>
          <w:tcPr>
            <w:tcW w:w="2980" w:type="pct"/>
            <w:gridSpan w:val="3"/>
            <w:vAlign w:val="center"/>
          </w:tcPr>
          <w:p w14:paraId="49CCFC75" w14:textId="6E3A525D" w:rsidR="00E616D1" w:rsidRPr="005B273F" w:rsidRDefault="00BE2380" w:rsidP="004C0FE5">
            <w:pPr>
              <w:pStyle w:val="Lentelstekstas"/>
            </w:pPr>
            <w:r w:rsidRPr="00BE2380">
              <w:t xml:space="preserve">Prie terminalo turi būti komplektuojamas </w:t>
            </w:r>
            <w:proofErr w:type="spellStart"/>
            <w:r w:rsidRPr="00BE2380">
              <w:t>daugiakryptis</w:t>
            </w:r>
            <w:proofErr w:type="spellEnd"/>
            <w:r w:rsidRPr="00BE2380">
              <w:t xml:space="preserve"> brūkšninių kodų skaitytuvas, skirtas paciento identifikacijai</w:t>
            </w:r>
            <w:r w:rsidR="00674D2F">
              <w:t xml:space="preserve"> </w:t>
            </w:r>
            <w:r w:rsidR="00674D2F" w:rsidRPr="00674D2F">
              <w:t>terminale</w:t>
            </w:r>
            <w:r w:rsidR="00674D2F">
              <w:t xml:space="preserve">. </w:t>
            </w:r>
            <w:r w:rsidR="00331068" w:rsidRPr="00331068">
              <w:t>Skaitytuvas turi būti įmontuojamas terminalo korpuse arba tvirtinamas prie korpuso su galimybe reguliuoti kryptį korektiškam brūkšninio kodo nuskaitymui.</w:t>
            </w:r>
          </w:p>
        </w:tc>
        <w:tc>
          <w:tcPr>
            <w:tcW w:w="1661" w:type="pct"/>
          </w:tcPr>
          <w:p w14:paraId="57FE0352" w14:textId="77777777" w:rsidR="00E616D1" w:rsidRPr="001A2096" w:rsidRDefault="00E616D1" w:rsidP="00BA0B9C">
            <w:pPr>
              <w:tabs>
                <w:tab w:val="left" w:pos="561"/>
              </w:tabs>
              <w:jc w:val="both"/>
              <w:rPr>
                <w:b/>
              </w:rPr>
            </w:pPr>
          </w:p>
        </w:tc>
      </w:tr>
      <w:tr w:rsidR="005D2E2E" w:rsidRPr="001A2096" w14:paraId="79037300" w14:textId="77777777" w:rsidTr="00460024">
        <w:trPr>
          <w:jc w:val="center"/>
        </w:trPr>
        <w:tc>
          <w:tcPr>
            <w:tcW w:w="359" w:type="pct"/>
          </w:tcPr>
          <w:p w14:paraId="1E8E3480" w14:textId="77777777" w:rsidR="005D2E2E" w:rsidRPr="002C71B6" w:rsidRDefault="005D2E2E" w:rsidP="004C0FE5">
            <w:pPr>
              <w:pStyle w:val="Lent2"/>
            </w:pPr>
          </w:p>
        </w:tc>
        <w:tc>
          <w:tcPr>
            <w:tcW w:w="2980" w:type="pct"/>
            <w:gridSpan w:val="3"/>
            <w:vAlign w:val="center"/>
          </w:tcPr>
          <w:p w14:paraId="5080DB54" w14:textId="05FF0E66" w:rsidR="005D2E2E" w:rsidRPr="00BE2380" w:rsidRDefault="005D2E2E" w:rsidP="004C0FE5">
            <w:pPr>
              <w:pStyle w:val="Lentelstekstas"/>
            </w:pPr>
            <w:r w:rsidRPr="005D2E2E">
              <w:t xml:space="preserve">Turi būti galimybė bilietų numerių </w:t>
            </w:r>
            <w:r>
              <w:t>rėžį</w:t>
            </w:r>
            <w:r w:rsidRPr="005D2E2E">
              <w:t xml:space="preserve"> priskirti atitinkamai paslaugai. Didžiausias galimas bilieto eilės numeris </w:t>
            </w:r>
            <w:r w:rsidR="007F1E1E">
              <w:t>–</w:t>
            </w:r>
            <w:r w:rsidRPr="005D2E2E">
              <w:t xml:space="preserve"> 999.</w:t>
            </w:r>
          </w:p>
        </w:tc>
        <w:tc>
          <w:tcPr>
            <w:tcW w:w="1661" w:type="pct"/>
          </w:tcPr>
          <w:p w14:paraId="7A6B14A2" w14:textId="77777777" w:rsidR="005D2E2E" w:rsidRPr="001A2096" w:rsidRDefault="005D2E2E" w:rsidP="00BA0B9C">
            <w:pPr>
              <w:tabs>
                <w:tab w:val="left" w:pos="561"/>
              </w:tabs>
              <w:jc w:val="both"/>
              <w:rPr>
                <w:b/>
              </w:rPr>
            </w:pPr>
          </w:p>
        </w:tc>
      </w:tr>
      <w:tr w:rsidR="008C60DC" w:rsidRPr="001A2096" w14:paraId="62A9C1B2" w14:textId="77777777" w:rsidTr="00460024">
        <w:trPr>
          <w:jc w:val="center"/>
        </w:trPr>
        <w:tc>
          <w:tcPr>
            <w:tcW w:w="359" w:type="pct"/>
          </w:tcPr>
          <w:p w14:paraId="2CBA9214" w14:textId="77777777" w:rsidR="008C60DC" w:rsidRPr="002C71B6" w:rsidRDefault="008C60DC" w:rsidP="004C0FE5">
            <w:pPr>
              <w:pStyle w:val="Lent2"/>
            </w:pPr>
          </w:p>
        </w:tc>
        <w:tc>
          <w:tcPr>
            <w:tcW w:w="2980" w:type="pct"/>
            <w:gridSpan w:val="3"/>
            <w:vAlign w:val="center"/>
          </w:tcPr>
          <w:p w14:paraId="0C82C536" w14:textId="116B2467" w:rsidR="008C60DC" w:rsidRPr="005D2E2E" w:rsidRDefault="008C60DC" w:rsidP="004C0FE5">
            <w:pPr>
              <w:pStyle w:val="Lentelstekstas"/>
            </w:pPr>
            <w:r w:rsidRPr="008C60DC">
              <w:t xml:space="preserve">Preliminari perkamos EVS </w:t>
            </w:r>
            <w:r>
              <w:t xml:space="preserve">terminalo montavimo vieta </w:t>
            </w:r>
            <w:r w:rsidRPr="008C60DC">
              <w:t>pateikiama TS priede Nr. 1.</w:t>
            </w:r>
          </w:p>
        </w:tc>
        <w:tc>
          <w:tcPr>
            <w:tcW w:w="1661" w:type="pct"/>
          </w:tcPr>
          <w:p w14:paraId="0FD46816" w14:textId="77777777" w:rsidR="008C60DC" w:rsidRPr="001A2096" w:rsidRDefault="008C60DC" w:rsidP="00BA0B9C">
            <w:pPr>
              <w:tabs>
                <w:tab w:val="left" w:pos="561"/>
              </w:tabs>
              <w:jc w:val="both"/>
              <w:rPr>
                <w:b/>
              </w:rPr>
            </w:pPr>
          </w:p>
        </w:tc>
      </w:tr>
      <w:tr w:rsidR="0020588F" w:rsidRPr="001A2096" w14:paraId="132BB2FA" w14:textId="77777777" w:rsidTr="00460024">
        <w:trPr>
          <w:jc w:val="center"/>
        </w:trPr>
        <w:tc>
          <w:tcPr>
            <w:tcW w:w="359" w:type="pct"/>
          </w:tcPr>
          <w:p w14:paraId="77B77E51" w14:textId="77777777" w:rsidR="0020588F" w:rsidRPr="002C71B6" w:rsidRDefault="0020588F" w:rsidP="00944753">
            <w:pPr>
              <w:pStyle w:val="Lent1"/>
            </w:pPr>
          </w:p>
        </w:tc>
        <w:tc>
          <w:tcPr>
            <w:tcW w:w="2980" w:type="pct"/>
            <w:gridSpan w:val="3"/>
            <w:vAlign w:val="center"/>
          </w:tcPr>
          <w:p w14:paraId="5575CE6E" w14:textId="786230E6" w:rsidR="0020588F" w:rsidRDefault="0020588F" w:rsidP="00E8306C">
            <w:pPr>
              <w:tabs>
                <w:tab w:val="left" w:pos="561"/>
              </w:tabs>
              <w:rPr>
                <w:b/>
              </w:rPr>
            </w:pPr>
            <w:r>
              <w:rPr>
                <w:b/>
              </w:rPr>
              <w:t>TV ekranas</w:t>
            </w:r>
          </w:p>
        </w:tc>
        <w:tc>
          <w:tcPr>
            <w:tcW w:w="1661" w:type="pct"/>
          </w:tcPr>
          <w:p w14:paraId="237D261C" w14:textId="77777777" w:rsidR="0020588F" w:rsidRPr="001A2096" w:rsidRDefault="0020588F" w:rsidP="00BA0B9C">
            <w:pPr>
              <w:tabs>
                <w:tab w:val="left" w:pos="561"/>
              </w:tabs>
              <w:jc w:val="both"/>
              <w:rPr>
                <w:b/>
              </w:rPr>
            </w:pPr>
          </w:p>
        </w:tc>
      </w:tr>
      <w:tr w:rsidR="006A1127" w:rsidRPr="001A2096" w14:paraId="73C609DB" w14:textId="77777777" w:rsidTr="00460024">
        <w:trPr>
          <w:jc w:val="center"/>
        </w:trPr>
        <w:tc>
          <w:tcPr>
            <w:tcW w:w="359" w:type="pct"/>
          </w:tcPr>
          <w:p w14:paraId="7C41EE13" w14:textId="77777777" w:rsidR="006A1127" w:rsidRPr="002C71B6" w:rsidRDefault="006A1127" w:rsidP="006A1127">
            <w:pPr>
              <w:pStyle w:val="Lent2"/>
            </w:pPr>
          </w:p>
        </w:tc>
        <w:tc>
          <w:tcPr>
            <w:tcW w:w="2980" w:type="pct"/>
            <w:gridSpan w:val="3"/>
            <w:vAlign w:val="center"/>
          </w:tcPr>
          <w:p w14:paraId="08574C56" w14:textId="0AB48F64" w:rsidR="006A1127" w:rsidRPr="002A1EC4" w:rsidRDefault="006A1127" w:rsidP="006A1127">
            <w:pPr>
              <w:tabs>
                <w:tab w:val="left" w:pos="561"/>
              </w:tabs>
              <w:jc w:val="both"/>
              <w:rPr>
                <w:bCs/>
              </w:rPr>
            </w:pPr>
            <w:r w:rsidRPr="002A1EC4">
              <w:rPr>
                <w:bCs/>
              </w:rPr>
              <w:t>TV ekrana</w:t>
            </w:r>
            <w:r w:rsidR="004D3756">
              <w:rPr>
                <w:bCs/>
              </w:rPr>
              <w:t>i</w:t>
            </w:r>
            <w:r w:rsidRPr="002A1EC4">
              <w:rPr>
                <w:bCs/>
              </w:rPr>
              <w:t xml:space="preserve"> turi būti ne mažesni nei 50“.</w:t>
            </w:r>
          </w:p>
        </w:tc>
        <w:tc>
          <w:tcPr>
            <w:tcW w:w="1661" w:type="pct"/>
          </w:tcPr>
          <w:p w14:paraId="1818356B" w14:textId="77777777" w:rsidR="006A1127" w:rsidRPr="001A2096" w:rsidRDefault="006A1127" w:rsidP="006A1127">
            <w:pPr>
              <w:tabs>
                <w:tab w:val="left" w:pos="561"/>
              </w:tabs>
              <w:jc w:val="both"/>
              <w:rPr>
                <w:b/>
              </w:rPr>
            </w:pPr>
          </w:p>
        </w:tc>
      </w:tr>
      <w:tr w:rsidR="006A1127" w:rsidRPr="001A2096" w14:paraId="43394BAB" w14:textId="77777777" w:rsidTr="00460024">
        <w:trPr>
          <w:jc w:val="center"/>
        </w:trPr>
        <w:tc>
          <w:tcPr>
            <w:tcW w:w="359" w:type="pct"/>
          </w:tcPr>
          <w:p w14:paraId="669A70CF" w14:textId="77777777" w:rsidR="006A1127" w:rsidRPr="002C71B6" w:rsidRDefault="006A1127" w:rsidP="006A1127">
            <w:pPr>
              <w:pStyle w:val="Lent2"/>
            </w:pPr>
          </w:p>
        </w:tc>
        <w:tc>
          <w:tcPr>
            <w:tcW w:w="2980" w:type="pct"/>
            <w:gridSpan w:val="3"/>
            <w:vAlign w:val="center"/>
          </w:tcPr>
          <w:p w14:paraId="4DE695EE" w14:textId="7EB19FBF" w:rsidR="006A1127" w:rsidRPr="002A1EC4" w:rsidRDefault="006A1127" w:rsidP="006A1127">
            <w:pPr>
              <w:pStyle w:val="Lentelstekstas"/>
            </w:pPr>
            <w:r>
              <w:t>TV ekranuose</w:t>
            </w:r>
            <w:r w:rsidRPr="002A1EC4">
              <w:t xml:space="preserve"> turi būti pateikiama koncentruota pacientų kvietimo į jiems paskirtas </w:t>
            </w:r>
            <w:r>
              <w:t>DV</w:t>
            </w:r>
            <w:r w:rsidRPr="002A1EC4">
              <w:t xml:space="preserve"> informacija (eilės numeriai, </w:t>
            </w:r>
            <w:r>
              <w:t>DV</w:t>
            </w:r>
            <w:r w:rsidRPr="002A1EC4">
              <w:t xml:space="preserve"> numeriai), rodomi dinaminiai laukiančiųjų eilės pokyčiai (naujausių pakviestų eilės numerių ir </w:t>
            </w:r>
            <w:r>
              <w:t>DV</w:t>
            </w:r>
            <w:r w:rsidRPr="002A1EC4">
              <w:t xml:space="preserve"> rodymas ekrano viršuje).</w:t>
            </w:r>
          </w:p>
        </w:tc>
        <w:tc>
          <w:tcPr>
            <w:tcW w:w="1661" w:type="pct"/>
          </w:tcPr>
          <w:p w14:paraId="2212B869" w14:textId="77777777" w:rsidR="006A1127" w:rsidRPr="001A2096" w:rsidRDefault="006A1127" w:rsidP="006A1127">
            <w:pPr>
              <w:tabs>
                <w:tab w:val="left" w:pos="561"/>
              </w:tabs>
              <w:jc w:val="both"/>
              <w:rPr>
                <w:b/>
              </w:rPr>
            </w:pPr>
          </w:p>
        </w:tc>
      </w:tr>
      <w:tr w:rsidR="006A1127" w:rsidRPr="001A2096" w14:paraId="268B9860" w14:textId="77777777" w:rsidTr="00460024">
        <w:trPr>
          <w:jc w:val="center"/>
        </w:trPr>
        <w:tc>
          <w:tcPr>
            <w:tcW w:w="359" w:type="pct"/>
          </w:tcPr>
          <w:p w14:paraId="1F362E6F" w14:textId="77777777" w:rsidR="006A1127" w:rsidRPr="002C71B6" w:rsidRDefault="006A1127" w:rsidP="006A1127">
            <w:pPr>
              <w:pStyle w:val="Lent2"/>
            </w:pPr>
          </w:p>
        </w:tc>
        <w:tc>
          <w:tcPr>
            <w:tcW w:w="2980" w:type="pct"/>
            <w:gridSpan w:val="3"/>
            <w:vAlign w:val="center"/>
          </w:tcPr>
          <w:p w14:paraId="7CA02426" w14:textId="5AAF01CB" w:rsidR="006A1127" w:rsidRPr="002A1EC4" w:rsidRDefault="006A1127" w:rsidP="006A1127">
            <w:pPr>
              <w:tabs>
                <w:tab w:val="left" w:pos="561"/>
              </w:tabs>
              <w:jc w:val="both"/>
              <w:rPr>
                <w:bCs/>
              </w:rPr>
            </w:pPr>
            <w:r w:rsidRPr="00806635">
              <w:rPr>
                <w:bCs/>
              </w:rPr>
              <w:t>TV ekranuose ekrano eilučių skaičius, ekrano stulpelių skaičius, ekrano simbolio dydis ir spalva bei ekrano fono spalva turi būti konfigūruojami pagal poreikį.</w:t>
            </w:r>
          </w:p>
        </w:tc>
        <w:tc>
          <w:tcPr>
            <w:tcW w:w="1661" w:type="pct"/>
          </w:tcPr>
          <w:p w14:paraId="2697BF1E" w14:textId="77777777" w:rsidR="006A1127" w:rsidRPr="001A2096" w:rsidRDefault="006A1127" w:rsidP="006A1127">
            <w:pPr>
              <w:tabs>
                <w:tab w:val="left" w:pos="561"/>
              </w:tabs>
              <w:jc w:val="both"/>
              <w:rPr>
                <w:b/>
              </w:rPr>
            </w:pPr>
          </w:p>
        </w:tc>
      </w:tr>
      <w:tr w:rsidR="006A1127" w:rsidRPr="001A2096" w14:paraId="60EF1334" w14:textId="77777777" w:rsidTr="00460024">
        <w:trPr>
          <w:jc w:val="center"/>
        </w:trPr>
        <w:tc>
          <w:tcPr>
            <w:tcW w:w="359" w:type="pct"/>
          </w:tcPr>
          <w:p w14:paraId="268488D6" w14:textId="77777777" w:rsidR="006A1127" w:rsidRPr="002C71B6" w:rsidRDefault="006A1127" w:rsidP="006A1127">
            <w:pPr>
              <w:pStyle w:val="Lent2"/>
            </w:pPr>
          </w:p>
        </w:tc>
        <w:tc>
          <w:tcPr>
            <w:tcW w:w="2980" w:type="pct"/>
            <w:gridSpan w:val="3"/>
            <w:vAlign w:val="center"/>
          </w:tcPr>
          <w:p w14:paraId="45823323" w14:textId="4E9D36BD" w:rsidR="006A1127" w:rsidRPr="002A1EC4" w:rsidRDefault="006A1127" w:rsidP="006A1127">
            <w:pPr>
              <w:tabs>
                <w:tab w:val="left" w:pos="561"/>
              </w:tabs>
              <w:jc w:val="both"/>
              <w:rPr>
                <w:bCs/>
              </w:rPr>
            </w:pPr>
            <w:r w:rsidRPr="00487EEA">
              <w:rPr>
                <w:bCs/>
              </w:rPr>
              <w:t>TV ekranuose eilių informacija turi būti atvaizduojama per TV valdymo įrenginio tinklalapių naršyklę.</w:t>
            </w:r>
          </w:p>
        </w:tc>
        <w:tc>
          <w:tcPr>
            <w:tcW w:w="1661" w:type="pct"/>
          </w:tcPr>
          <w:p w14:paraId="2EF0A4CD" w14:textId="77777777" w:rsidR="006A1127" w:rsidRPr="001A2096" w:rsidRDefault="006A1127" w:rsidP="006A1127">
            <w:pPr>
              <w:tabs>
                <w:tab w:val="left" w:pos="561"/>
              </w:tabs>
              <w:jc w:val="both"/>
              <w:rPr>
                <w:b/>
              </w:rPr>
            </w:pPr>
          </w:p>
        </w:tc>
      </w:tr>
      <w:tr w:rsidR="006A1127" w:rsidRPr="001A2096" w14:paraId="53C63EEA" w14:textId="77777777" w:rsidTr="00460024">
        <w:trPr>
          <w:jc w:val="center"/>
        </w:trPr>
        <w:tc>
          <w:tcPr>
            <w:tcW w:w="359" w:type="pct"/>
          </w:tcPr>
          <w:p w14:paraId="4EC09DB6" w14:textId="77777777" w:rsidR="006A1127" w:rsidRPr="002C71B6" w:rsidRDefault="006A1127" w:rsidP="006A1127">
            <w:pPr>
              <w:pStyle w:val="Lent2"/>
            </w:pPr>
          </w:p>
        </w:tc>
        <w:tc>
          <w:tcPr>
            <w:tcW w:w="2980" w:type="pct"/>
            <w:gridSpan w:val="3"/>
            <w:vAlign w:val="center"/>
          </w:tcPr>
          <w:p w14:paraId="4E6F3791" w14:textId="26B4F8CB" w:rsidR="006A1127" w:rsidRPr="002A1EC4" w:rsidRDefault="006A1127" w:rsidP="006A1127">
            <w:pPr>
              <w:tabs>
                <w:tab w:val="left" w:pos="561"/>
              </w:tabs>
              <w:jc w:val="both"/>
              <w:rPr>
                <w:bCs/>
              </w:rPr>
            </w:pPr>
            <w:r w:rsidRPr="00487EEA">
              <w:rPr>
                <w:bCs/>
              </w:rPr>
              <w:t xml:space="preserve">TV ekranai turi užtikrinti </w:t>
            </w:r>
            <w:r w:rsidR="003F4CAD">
              <w:rPr>
                <w:bCs/>
              </w:rPr>
              <w:t>EVS</w:t>
            </w:r>
            <w:r w:rsidRPr="00487EEA">
              <w:rPr>
                <w:bCs/>
              </w:rPr>
              <w:t xml:space="preserve"> garsinio signalo funkciją. Garsinis signalas turi būti skleidžiamas kai per </w:t>
            </w:r>
            <w:r w:rsidR="003F4CAD">
              <w:rPr>
                <w:bCs/>
              </w:rPr>
              <w:t>EVS</w:t>
            </w:r>
            <w:r w:rsidRPr="00487EEA">
              <w:rPr>
                <w:bCs/>
              </w:rPr>
              <w:t xml:space="preserve"> pakviečiamas arba nukreipiamas paciento eilės numeris.</w:t>
            </w:r>
          </w:p>
        </w:tc>
        <w:tc>
          <w:tcPr>
            <w:tcW w:w="1661" w:type="pct"/>
          </w:tcPr>
          <w:p w14:paraId="1BB39776" w14:textId="77777777" w:rsidR="006A1127" w:rsidRPr="001A2096" w:rsidRDefault="006A1127" w:rsidP="006A1127">
            <w:pPr>
              <w:tabs>
                <w:tab w:val="left" w:pos="561"/>
              </w:tabs>
              <w:jc w:val="both"/>
              <w:rPr>
                <w:b/>
              </w:rPr>
            </w:pPr>
          </w:p>
        </w:tc>
      </w:tr>
      <w:tr w:rsidR="006A1127" w:rsidRPr="001A2096" w14:paraId="6A123608" w14:textId="77777777" w:rsidTr="00460024">
        <w:trPr>
          <w:jc w:val="center"/>
        </w:trPr>
        <w:tc>
          <w:tcPr>
            <w:tcW w:w="359" w:type="pct"/>
          </w:tcPr>
          <w:p w14:paraId="776887EC" w14:textId="77777777" w:rsidR="006A1127" w:rsidRPr="002C71B6" w:rsidRDefault="006A1127" w:rsidP="006A1127">
            <w:pPr>
              <w:pStyle w:val="Lent2"/>
            </w:pPr>
          </w:p>
        </w:tc>
        <w:tc>
          <w:tcPr>
            <w:tcW w:w="2980" w:type="pct"/>
            <w:gridSpan w:val="3"/>
            <w:vAlign w:val="center"/>
          </w:tcPr>
          <w:p w14:paraId="00335EAD" w14:textId="2CDEAB0E" w:rsidR="006A1127" w:rsidRPr="002A1EC4" w:rsidRDefault="006A1127" w:rsidP="006A1127">
            <w:pPr>
              <w:tabs>
                <w:tab w:val="left" w:pos="561"/>
              </w:tabs>
              <w:jc w:val="both"/>
              <w:rPr>
                <w:bCs/>
              </w:rPr>
            </w:pPr>
            <w:r w:rsidRPr="00487EEA">
              <w:rPr>
                <w:bCs/>
              </w:rPr>
              <w:t>Priklausomai nuo vietos, kurioje reikia pakabinti TV ekranus, turi būti pritaikyti stabilūs tvirtinimo mechanizmai, leidžiant</w:t>
            </w:r>
            <w:r>
              <w:rPr>
                <w:bCs/>
              </w:rPr>
              <w:t>y</w:t>
            </w:r>
            <w:r w:rsidRPr="00487EEA">
              <w:rPr>
                <w:bCs/>
              </w:rPr>
              <w:t xml:space="preserve">s pakreipti TV, siekiant užtikrinti matomumą pacientams. </w:t>
            </w:r>
            <w:r w:rsidR="008B11A1" w:rsidRPr="008B11A1">
              <w:rPr>
                <w:bCs/>
              </w:rPr>
              <w:t>Preliminari</w:t>
            </w:r>
            <w:r w:rsidR="008B11A1">
              <w:rPr>
                <w:bCs/>
              </w:rPr>
              <w:t>os</w:t>
            </w:r>
            <w:r w:rsidR="008B11A1" w:rsidRPr="008B11A1">
              <w:rPr>
                <w:bCs/>
              </w:rPr>
              <w:t xml:space="preserve"> perkam</w:t>
            </w:r>
            <w:r w:rsidR="008B11A1">
              <w:rPr>
                <w:bCs/>
              </w:rPr>
              <w:t>ų</w:t>
            </w:r>
            <w:r w:rsidR="008B11A1" w:rsidRPr="008B11A1">
              <w:rPr>
                <w:bCs/>
              </w:rPr>
              <w:t xml:space="preserve"> </w:t>
            </w:r>
            <w:r w:rsidR="008B11A1">
              <w:rPr>
                <w:bCs/>
              </w:rPr>
              <w:t>televizorių</w:t>
            </w:r>
            <w:r w:rsidR="008B11A1" w:rsidRPr="008B11A1">
              <w:rPr>
                <w:bCs/>
              </w:rPr>
              <w:t xml:space="preserve"> pakabinimo </w:t>
            </w:r>
            <w:r w:rsidR="008B11A1">
              <w:rPr>
                <w:bCs/>
              </w:rPr>
              <w:t>vietos</w:t>
            </w:r>
            <w:r w:rsidR="008B11A1" w:rsidRPr="008B11A1">
              <w:rPr>
                <w:bCs/>
              </w:rPr>
              <w:t xml:space="preserve"> pateikiam</w:t>
            </w:r>
            <w:r w:rsidR="008B11A1">
              <w:rPr>
                <w:bCs/>
              </w:rPr>
              <w:t>os</w:t>
            </w:r>
            <w:r w:rsidR="008B11A1" w:rsidRPr="008B11A1">
              <w:rPr>
                <w:bCs/>
              </w:rPr>
              <w:t xml:space="preserve"> TS priede Nr. 1.</w:t>
            </w:r>
          </w:p>
        </w:tc>
        <w:tc>
          <w:tcPr>
            <w:tcW w:w="1661" w:type="pct"/>
          </w:tcPr>
          <w:p w14:paraId="4DC3C2BA" w14:textId="77777777" w:rsidR="006A1127" w:rsidRPr="001A2096" w:rsidRDefault="006A1127" w:rsidP="006A1127">
            <w:pPr>
              <w:tabs>
                <w:tab w:val="left" w:pos="561"/>
              </w:tabs>
              <w:jc w:val="both"/>
              <w:rPr>
                <w:b/>
              </w:rPr>
            </w:pPr>
          </w:p>
        </w:tc>
      </w:tr>
      <w:tr w:rsidR="006A1127" w:rsidRPr="001A2096" w14:paraId="43808DFC" w14:textId="77777777" w:rsidTr="00460024">
        <w:trPr>
          <w:jc w:val="center"/>
        </w:trPr>
        <w:tc>
          <w:tcPr>
            <w:tcW w:w="359" w:type="pct"/>
          </w:tcPr>
          <w:p w14:paraId="66B91F44" w14:textId="77777777" w:rsidR="006A1127" w:rsidRPr="002C71B6" w:rsidRDefault="006A1127" w:rsidP="006A1127">
            <w:pPr>
              <w:pStyle w:val="Lent2"/>
            </w:pPr>
          </w:p>
        </w:tc>
        <w:tc>
          <w:tcPr>
            <w:tcW w:w="2980" w:type="pct"/>
            <w:gridSpan w:val="3"/>
            <w:vAlign w:val="center"/>
          </w:tcPr>
          <w:p w14:paraId="66F155C8" w14:textId="12D29E3E" w:rsidR="006A1127" w:rsidRPr="002A1EC4" w:rsidRDefault="006A1127" w:rsidP="006A1127">
            <w:pPr>
              <w:tabs>
                <w:tab w:val="left" w:pos="561"/>
              </w:tabs>
              <w:jc w:val="both"/>
              <w:rPr>
                <w:bCs/>
              </w:rPr>
            </w:pPr>
            <w:r w:rsidRPr="00A73280">
              <w:rPr>
                <w:bCs/>
              </w:rPr>
              <w:t>TV ekranuose</w:t>
            </w:r>
            <w:r>
              <w:rPr>
                <w:bCs/>
              </w:rPr>
              <w:t xml:space="preserve"> turi būti galimybė sukonfigūruoti ir atvaizduoti kryptis, jog</w:t>
            </w:r>
            <w:r w:rsidRPr="00A73280">
              <w:rPr>
                <w:bCs/>
              </w:rPr>
              <w:t xml:space="preserve"> užsidegus kviečiamam bilieto numeriui būt</w:t>
            </w:r>
            <w:r>
              <w:rPr>
                <w:bCs/>
              </w:rPr>
              <w:t xml:space="preserve">ų </w:t>
            </w:r>
            <w:r w:rsidRPr="00A73280">
              <w:rPr>
                <w:bCs/>
              </w:rPr>
              <w:t>rodoma kabineto</w:t>
            </w:r>
            <w:r>
              <w:rPr>
                <w:bCs/>
              </w:rPr>
              <w:t>,</w:t>
            </w:r>
            <w:r w:rsidRPr="00A73280">
              <w:rPr>
                <w:bCs/>
              </w:rPr>
              <w:t xml:space="preserve"> į kurį kviečiama kryptis (priklausomai nuo TV pozicijos).</w:t>
            </w:r>
          </w:p>
        </w:tc>
        <w:tc>
          <w:tcPr>
            <w:tcW w:w="1661" w:type="pct"/>
          </w:tcPr>
          <w:p w14:paraId="5374D0F1" w14:textId="77777777" w:rsidR="006A1127" w:rsidRPr="001A2096" w:rsidRDefault="006A1127" w:rsidP="006A1127">
            <w:pPr>
              <w:tabs>
                <w:tab w:val="left" w:pos="561"/>
              </w:tabs>
              <w:jc w:val="both"/>
              <w:rPr>
                <w:b/>
              </w:rPr>
            </w:pPr>
          </w:p>
        </w:tc>
      </w:tr>
      <w:tr w:rsidR="006A1127" w:rsidRPr="001A2096" w14:paraId="651B98BA" w14:textId="77777777" w:rsidTr="00460024">
        <w:trPr>
          <w:jc w:val="center"/>
        </w:trPr>
        <w:tc>
          <w:tcPr>
            <w:tcW w:w="359" w:type="pct"/>
          </w:tcPr>
          <w:p w14:paraId="0BE5BC6E" w14:textId="77777777" w:rsidR="006A1127" w:rsidRPr="002C71B6" w:rsidRDefault="006A1127" w:rsidP="006A1127">
            <w:pPr>
              <w:pStyle w:val="Lent1"/>
            </w:pPr>
          </w:p>
        </w:tc>
        <w:tc>
          <w:tcPr>
            <w:tcW w:w="2980" w:type="pct"/>
            <w:gridSpan w:val="3"/>
            <w:vAlign w:val="center"/>
          </w:tcPr>
          <w:p w14:paraId="077A6E7A" w14:textId="55738A09" w:rsidR="006A1127" w:rsidRPr="001A605F" w:rsidRDefault="006A1127" w:rsidP="006A1127">
            <w:pPr>
              <w:tabs>
                <w:tab w:val="left" w:pos="561"/>
              </w:tabs>
              <w:jc w:val="both"/>
              <w:rPr>
                <w:b/>
              </w:rPr>
            </w:pPr>
            <w:r>
              <w:rPr>
                <w:b/>
              </w:rPr>
              <w:t xml:space="preserve">DV </w:t>
            </w:r>
            <w:r w:rsidRPr="001A605F">
              <w:rPr>
                <w:b/>
              </w:rPr>
              <w:t>švieslentės</w:t>
            </w:r>
          </w:p>
        </w:tc>
        <w:tc>
          <w:tcPr>
            <w:tcW w:w="1661" w:type="pct"/>
          </w:tcPr>
          <w:p w14:paraId="7EECFFBB" w14:textId="77777777" w:rsidR="006A1127" w:rsidRPr="001A2096" w:rsidRDefault="006A1127" w:rsidP="006A1127">
            <w:pPr>
              <w:tabs>
                <w:tab w:val="left" w:pos="561"/>
              </w:tabs>
              <w:jc w:val="both"/>
              <w:rPr>
                <w:b/>
              </w:rPr>
            </w:pPr>
          </w:p>
        </w:tc>
      </w:tr>
      <w:tr w:rsidR="006A1127" w:rsidRPr="001A2096" w14:paraId="1F43FB35" w14:textId="77777777" w:rsidTr="00460024">
        <w:trPr>
          <w:jc w:val="center"/>
        </w:trPr>
        <w:tc>
          <w:tcPr>
            <w:tcW w:w="359" w:type="pct"/>
          </w:tcPr>
          <w:p w14:paraId="6EBEF1B5" w14:textId="77777777" w:rsidR="006A1127" w:rsidRPr="002C71B6" w:rsidRDefault="006A1127" w:rsidP="006A1127">
            <w:pPr>
              <w:pStyle w:val="Lent2"/>
            </w:pPr>
          </w:p>
        </w:tc>
        <w:tc>
          <w:tcPr>
            <w:tcW w:w="2980" w:type="pct"/>
            <w:gridSpan w:val="3"/>
            <w:vAlign w:val="center"/>
          </w:tcPr>
          <w:p w14:paraId="2E4B9A4D" w14:textId="5EE86604" w:rsidR="006A1127" w:rsidRPr="002A1EC4" w:rsidRDefault="006A1127" w:rsidP="006A1127">
            <w:pPr>
              <w:tabs>
                <w:tab w:val="left" w:pos="561"/>
              </w:tabs>
              <w:jc w:val="both"/>
              <w:rPr>
                <w:bCs/>
              </w:rPr>
            </w:pPr>
            <w:r>
              <w:rPr>
                <w:bCs/>
              </w:rPr>
              <w:t>DV</w:t>
            </w:r>
            <w:r w:rsidRPr="00A00FBE">
              <w:rPr>
                <w:bCs/>
              </w:rPr>
              <w:t xml:space="preserve"> LED švieslentės turi rodyti kviečiamo paciento eilės numerį, atspausdintą ant bilietų terminalo bilieto.</w:t>
            </w:r>
          </w:p>
        </w:tc>
        <w:tc>
          <w:tcPr>
            <w:tcW w:w="1661" w:type="pct"/>
          </w:tcPr>
          <w:p w14:paraId="256B4508" w14:textId="77777777" w:rsidR="006A1127" w:rsidRPr="001A2096" w:rsidRDefault="006A1127" w:rsidP="006A1127">
            <w:pPr>
              <w:tabs>
                <w:tab w:val="left" w:pos="561"/>
              </w:tabs>
              <w:jc w:val="both"/>
              <w:rPr>
                <w:b/>
              </w:rPr>
            </w:pPr>
          </w:p>
        </w:tc>
      </w:tr>
      <w:tr w:rsidR="006A1127" w:rsidRPr="001A2096" w14:paraId="05F681D5" w14:textId="77777777" w:rsidTr="00460024">
        <w:trPr>
          <w:jc w:val="center"/>
        </w:trPr>
        <w:tc>
          <w:tcPr>
            <w:tcW w:w="359" w:type="pct"/>
          </w:tcPr>
          <w:p w14:paraId="0F911D1F" w14:textId="77777777" w:rsidR="006A1127" w:rsidRPr="002C71B6" w:rsidRDefault="006A1127" w:rsidP="006A1127">
            <w:pPr>
              <w:pStyle w:val="Lent2"/>
            </w:pPr>
          </w:p>
        </w:tc>
        <w:tc>
          <w:tcPr>
            <w:tcW w:w="2980" w:type="pct"/>
            <w:gridSpan w:val="3"/>
            <w:vAlign w:val="center"/>
          </w:tcPr>
          <w:p w14:paraId="4D16DD3E" w14:textId="5171A13D" w:rsidR="006A1127" w:rsidRPr="00A00FBE" w:rsidRDefault="006A1127" w:rsidP="006A1127">
            <w:pPr>
              <w:tabs>
                <w:tab w:val="left" w:pos="561"/>
              </w:tabs>
              <w:jc w:val="both"/>
              <w:rPr>
                <w:bCs/>
              </w:rPr>
            </w:pPr>
            <w:r>
              <w:rPr>
                <w:bCs/>
              </w:rPr>
              <w:t xml:space="preserve">DV švieslentėje </w:t>
            </w:r>
            <w:r w:rsidRPr="00EC2DC3">
              <w:rPr>
                <w:bCs/>
              </w:rPr>
              <w:t xml:space="preserve">turi būti rodomi kviečiamo paciento eilės numerio </w:t>
            </w:r>
            <w:r>
              <w:rPr>
                <w:bCs/>
              </w:rPr>
              <w:t xml:space="preserve">ne mažiau nei </w:t>
            </w:r>
            <w:r w:rsidRPr="00EC2DC3">
              <w:rPr>
                <w:bCs/>
              </w:rPr>
              <w:t>3 skaitmenys.</w:t>
            </w:r>
          </w:p>
        </w:tc>
        <w:tc>
          <w:tcPr>
            <w:tcW w:w="1661" w:type="pct"/>
          </w:tcPr>
          <w:p w14:paraId="01326919" w14:textId="77777777" w:rsidR="006A1127" w:rsidRPr="001A2096" w:rsidRDefault="006A1127" w:rsidP="006A1127">
            <w:pPr>
              <w:tabs>
                <w:tab w:val="left" w:pos="561"/>
              </w:tabs>
              <w:jc w:val="both"/>
              <w:rPr>
                <w:b/>
              </w:rPr>
            </w:pPr>
          </w:p>
        </w:tc>
      </w:tr>
      <w:tr w:rsidR="006A1127" w:rsidRPr="001A2096" w14:paraId="1EA49B87" w14:textId="77777777" w:rsidTr="00460024">
        <w:trPr>
          <w:jc w:val="center"/>
        </w:trPr>
        <w:tc>
          <w:tcPr>
            <w:tcW w:w="359" w:type="pct"/>
          </w:tcPr>
          <w:p w14:paraId="0E08D5AE" w14:textId="77777777" w:rsidR="006A1127" w:rsidRPr="002C71B6" w:rsidRDefault="006A1127" w:rsidP="006A1127">
            <w:pPr>
              <w:pStyle w:val="Lent2"/>
            </w:pPr>
          </w:p>
        </w:tc>
        <w:tc>
          <w:tcPr>
            <w:tcW w:w="2980" w:type="pct"/>
            <w:gridSpan w:val="3"/>
          </w:tcPr>
          <w:p w14:paraId="03FA3B3F" w14:textId="69BD7F50" w:rsidR="006A1127" w:rsidRPr="002A1EC4" w:rsidRDefault="006A1127" w:rsidP="006A1127">
            <w:pPr>
              <w:tabs>
                <w:tab w:val="left" w:pos="561"/>
              </w:tabs>
              <w:jc w:val="both"/>
              <w:rPr>
                <w:bCs/>
              </w:rPr>
            </w:pPr>
            <w:r>
              <w:rPr>
                <w:bCs/>
              </w:rPr>
              <w:t xml:space="preserve">DV švieslentės </w:t>
            </w:r>
            <w:r>
              <w:t>simbolio aukštis ne mažesnis kaip 9 cm.</w:t>
            </w:r>
          </w:p>
        </w:tc>
        <w:tc>
          <w:tcPr>
            <w:tcW w:w="1661" w:type="pct"/>
          </w:tcPr>
          <w:p w14:paraId="31BF9ADB" w14:textId="77777777" w:rsidR="006A1127" w:rsidRPr="001A2096" w:rsidRDefault="006A1127" w:rsidP="006A1127">
            <w:pPr>
              <w:tabs>
                <w:tab w:val="left" w:pos="561"/>
              </w:tabs>
              <w:jc w:val="both"/>
              <w:rPr>
                <w:b/>
              </w:rPr>
            </w:pPr>
          </w:p>
        </w:tc>
      </w:tr>
      <w:tr w:rsidR="006A1127" w:rsidRPr="001A2096" w14:paraId="5E7BADB2" w14:textId="77777777" w:rsidTr="00460024">
        <w:trPr>
          <w:jc w:val="center"/>
        </w:trPr>
        <w:tc>
          <w:tcPr>
            <w:tcW w:w="359" w:type="pct"/>
          </w:tcPr>
          <w:p w14:paraId="2A17D0BF" w14:textId="77777777" w:rsidR="006A1127" w:rsidRPr="002C71B6" w:rsidRDefault="006A1127" w:rsidP="006A1127">
            <w:pPr>
              <w:pStyle w:val="Lent2"/>
            </w:pPr>
          </w:p>
        </w:tc>
        <w:tc>
          <w:tcPr>
            <w:tcW w:w="2980" w:type="pct"/>
            <w:gridSpan w:val="3"/>
          </w:tcPr>
          <w:p w14:paraId="6EB00BC5" w14:textId="139F6288" w:rsidR="006A1127" w:rsidRPr="002A1EC4" w:rsidRDefault="006A1127" w:rsidP="006A1127">
            <w:pPr>
              <w:tabs>
                <w:tab w:val="left" w:pos="561"/>
              </w:tabs>
              <w:jc w:val="both"/>
              <w:rPr>
                <w:bCs/>
              </w:rPr>
            </w:pPr>
            <w:r>
              <w:rPr>
                <w:bCs/>
              </w:rPr>
              <w:t xml:space="preserve">DV švieslentės </w:t>
            </w:r>
            <w:r>
              <w:t>simbolio plotis ne mažesnis kaip 5 cm.</w:t>
            </w:r>
          </w:p>
        </w:tc>
        <w:tc>
          <w:tcPr>
            <w:tcW w:w="1661" w:type="pct"/>
          </w:tcPr>
          <w:p w14:paraId="72C08358" w14:textId="77777777" w:rsidR="006A1127" w:rsidRPr="001A2096" w:rsidRDefault="006A1127" w:rsidP="006A1127">
            <w:pPr>
              <w:tabs>
                <w:tab w:val="left" w:pos="561"/>
              </w:tabs>
              <w:jc w:val="both"/>
              <w:rPr>
                <w:b/>
              </w:rPr>
            </w:pPr>
          </w:p>
        </w:tc>
      </w:tr>
      <w:tr w:rsidR="006A1127" w:rsidRPr="001A2096" w14:paraId="5AD3B627" w14:textId="77777777" w:rsidTr="00460024">
        <w:trPr>
          <w:jc w:val="center"/>
        </w:trPr>
        <w:tc>
          <w:tcPr>
            <w:tcW w:w="359" w:type="pct"/>
          </w:tcPr>
          <w:p w14:paraId="6403FEB0" w14:textId="77777777" w:rsidR="006A1127" w:rsidRPr="002C71B6" w:rsidRDefault="006A1127" w:rsidP="006A1127">
            <w:pPr>
              <w:pStyle w:val="Lent2"/>
            </w:pPr>
          </w:p>
        </w:tc>
        <w:tc>
          <w:tcPr>
            <w:tcW w:w="2980" w:type="pct"/>
            <w:gridSpan w:val="3"/>
          </w:tcPr>
          <w:p w14:paraId="084E85ED" w14:textId="30CC800E" w:rsidR="006A1127" w:rsidRDefault="006A1127" w:rsidP="006A1127">
            <w:pPr>
              <w:tabs>
                <w:tab w:val="left" w:pos="561"/>
              </w:tabs>
              <w:jc w:val="both"/>
            </w:pPr>
            <w:r w:rsidRPr="000B5661">
              <w:t xml:space="preserve">Preliminari perkamos EVS </w:t>
            </w:r>
            <w:r>
              <w:t>DV švieslenčių</w:t>
            </w:r>
            <w:r w:rsidRPr="000B5661">
              <w:t xml:space="preserve"> išdėstymo </w:t>
            </w:r>
            <w:r>
              <w:t xml:space="preserve">ir pakabinimo </w:t>
            </w:r>
            <w:r w:rsidRPr="000B5661">
              <w:t>schema pateikiama TS priede Nr. 1</w:t>
            </w:r>
            <w:r>
              <w:t>.</w:t>
            </w:r>
          </w:p>
        </w:tc>
        <w:tc>
          <w:tcPr>
            <w:tcW w:w="1661" w:type="pct"/>
          </w:tcPr>
          <w:p w14:paraId="47747C5C" w14:textId="77777777" w:rsidR="006A1127" w:rsidRPr="001A2096" w:rsidRDefault="006A1127" w:rsidP="006A1127">
            <w:pPr>
              <w:tabs>
                <w:tab w:val="left" w:pos="561"/>
              </w:tabs>
              <w:jc w:val="both"/>
              <w:rPr>
                <w:b/>
              </w:rPr>
            </w:pPr>
          </w:p>
        </w:tc>
      </w:tr>
      <w:tr w:rsidR="006A1127" w:rsidRPr="001A2096" w14:paraId="7D666696" w14:textId="77777777" w:rsidTr="00460024">
        <w:trPr>
          <w:jc w:val="center"/>
        </w:trPr>
        <w:tc>
          <w:tcPr>
            <w:tcW w:w="359" w:type="pct"/>
          </w:tcPr>
          <w:p w14:paraId="132CF4DA" w14:textId="77777777" w:rsidR="006A1127" w:rsidRPr="002C71B6" w:rsidRDefault="006A1127" w:rsidP="006A1127">
            <w:pPr>
              <w:pStyle w:val="Lent2"/>
            </w:pPr>
          </w:p>
        </w:tc>
        <w:tc>
          <w:tcPr>
            <w:tcW w:w="2980" w:type="pct"/>
            <w:gridSpan w:val="3"/>
          </w:tcPr>
          <w:p w14:paraId="3EB9FE1A" w14:textId="5C2EDE9F" w:rsidR="006A1127" w:rsidRPr="000B5661" w:rsidRDefault="006A1127" w:rsidP="006A1127">
            <w:pPr>
              <w:tabs>
                <w:tab w:val="left" w:pos="561"/>
              </w:tabs>
              <w:jc w:val="both"/>
            </w:pPr>
            <w:r w:rsidRPr="00F97C41">
              <w:t>Priklausomai nuo vietos, kurioje reikia pakabinti</w:t>
            </w:r>
            <w:r>
              <w:t xml:space="preserve"> DV</w:t>
            </w:r>
            <w:r w:rsidRPr="00F97C41">
              <w:t xml:space="preserve"> švieslentę, turi būti pritaikytas jos stabilaus tvirtinimo mechanizmas, leidžiantis pakreipti</w:t>
            </w:r>
            <w:r>
              <w:t xml:space="preserve"> (pasukti)</w:t>
            </w:r>
            <w:r w:rsidRPr="00F97C41">
              <w:t xml:space="preserve"> švieslentę, siekiant užtikrinti matomumą pacientams.</w:t>
            </w:r>
          </w:p>
        </w:tc>
        <w:tc>
          <w:tcPr>
            <w:tcW w:w="1661" w:type="pct"/>
          </w:tcPr>
          <w:p w14:paraId="0055FA0D" w14:textId="77777777" w:rsidR="006A1127" w:rsidRPr="001A2096" w:rsidRDefault="006A1127" w:rsidP="006A1127">
            <w:pPr>
              <w:tabs>
                <w:tab w:val="left" w:pos="561"/>
              </w:tabs>
              <w:jc w:val="both"/>
              <w:rPr>
                <w:b/>
              </w:rPr>
            </w:pPr>
          </w:p>
        </w:tc>
      </w:tr>
      <w:tr w:rsidR="00D14CD0" w:rsidRPr="001A2096" w14:paraId="776F792C" w14:textId="77777777" w:rsidTr="00460024">
        <w:trPr>
          <w:jc w:val="center"/>
        </w:trPr>
        <w:tc>
          <w:tcPr>
            <w:tcW w:w="359" w:type="pct"/>
          </w:tcPr>
          <w:p w14:paraId="481BF773" w14:textId="77777777" w:rsidR="00D14CD0" w:rsidRPr="002C71B6" w:rsidRDefault="00D14CD0" w:rsidP="006A1127">
            <w:pPr>
              <w:pStyle w:val="Lent2"/>
            </w:pPr>
          </w:p>
        </w:tc>
        <w:tc>
          <w:tcPr>
            <w:tcW w:w="2980" w:type="pct"/>
            <w:gridSpan w:val="3"/>
          </w:tcPr>
          <w:p w14:paraId="43EBDD34" w14:textId="469D80F8" w:rsidR="005F47B1" w:rsidRDefault="005F47B1" w:rsidP="005F47B1">
            <w:pPr>
              <w:tabs>
                <w:tab w:val="left" w:pos="561"/>
              </w:tabs>
              <w:jc w:val="both"/>
            </w:pPr>
            <w:r>
              <w:t xml:space="preserve">Kiekviena DV švieslentė turi būti vienu metu </w:t>
            </w:r>
            <w:proofErr w:type="spellStart"/>
            <w:r>
              <w:t>valdomа</w:t>
            </w:r>
            <w:proofErr w:type="spellEnd"/>
            <w:r>
              <w:t xml:space="preserve"> iš dviejų atskirų kompiuterių per PPKA, užtikrinant, kad abu kompiuteriai galėtų vykdyti pacientų kvietimus į tą pačią DV švieslentę.</w:t>
            </w:r>
          </w:p>
          <w:p w14:paraId="73F0D33C" w14:textId="5AC6F0E1" w:rsidR="00D14CD0" w:rsidRPr="00F97C41" w:rsidRDefault="005F47B1" w:rsidP="005F47B1">
            <w:pPr>
              <w:tabs>
                <w:tab w:val="left" w:pos="561"/>
              </w:tabs>
              <w:jc w:val="both"/>
            </w:pPr>
            <w:r>
              <w:t xml:space="preserve">Valdymas iš vieno kompiuterio neturi nutraukti, blokuoti ar riboti valdymo iš kito kompiuterio, o prisijungimas ar veiksmai vienoje </w:t>
            </w:r>
            <w:r w:rsidR="001503BC">
              <w:t>DV</w:t>
            </w:r>
            <w:r>
              <w:t xml:space="preserve"> neturi sukelti</w:t>
            </w:r>
            <w:r w:rsidR="00A5329F">
              <w:t xml:space="preserve"> ar reikalauti</w:t>
            </w:r>
            <w:r>
              <w:t xml:space="preserve"> atsijungimo kitoje </w:t>
            </w:r>
            <w:r w:rsidR="001503BC">
              <w:t>DV</w:t>
            </w:r>
            <w:r w:rsidR="001D6589">
              <w:t xml:space="preserve"> valdančioje tą pačią švieslentę.</w:t>
            </w:r>
          </w:p>
        </w:tc>
        <w:tc>
          <w:tcPr>
            <w:tcW w:w="1661" w:type="pct"/>
          </w:tcPr>
          <w:p w14:paraId="78E4AA8A" w14:textId="77777777" w:rsidR="00D14CD0" w:rsidRPr="001A2096" w:rsidRDefault="00D14CD0" w:rsidP="006A1127">
            <w:pPr>
              <w:tabs>
                <w:tab w:val="left" w:pos="561"/>
              </w:tabs>
              <w:jc w:val="both"/>
              <w:rPr>
                <w:b/>
              </w:rPr>
            </w:pPr>
          </w:p>
        </w:tc>
      </w:tr>
      <w:tr w:rsidR="0078120F" w:rsidRPr="001A2096" w14:paraId="42A0FC0C" w14:textId="77777777" w:rsidTr="00460024">
        <w:trPr>
          <w:jc w:val="center"/>
        </w:trPr>
        <w:tc>
          <w:tcPr>
            <w:tcW w:w="359" w:type="pct"/>
          </w:tcPr>
          <w:p w14:paraId="3A598B40" w14:textId="77777777" w:rsidR="0078120F" w:rsidRPr="002C71B6" w:rsidRDefault="0078120F" w:rsidP="0078120F">
            <w:pPr>
              <w:pStyle w:val="Lent1"/>
            </w:pPr>
          </w:p>
        </w:tc>
        <w:tc>
          <w:tcPr>
            <w:tcW w:w="2980" w:type="pct"/>
            <w:gridSpan w:val="3"/>
          </w:tcPr>
          <w:p w14:paraId="183FD8B7" w14:textId="432BE850" w:rsidR="0078120F" w:rsidRPr="00F97C41" w:rsidRDefault="000626F3" w:rsidP="00E645C4">
            <w:pPr>
              <w:pStyle w:val="Lentelstekstasbold"/>
            </w:pPr>
            <w:r>
              <w:t>PPKA</w:t>
            </w:r>
          </w:p>
        </w:tc>
        <w:tc>
          <w:tcPr>
            <w:tcW w:w="1661" w:type="pct"/>
          </w:tcPr>
          <w:p w14:paraId="64699C60" w14:textId="77777777" w:rsidR="0078120F" w:rsidRPr="001A2096" w:rsidRDefault="0078120F" w:rsidP="006A1127">
            <w:pPr>
              <w:tabs>
                <w:tab w:val="left" w:pos="561"/>
              </w:tabs>
              <w:jc w:val="both"/>
              <w:rPr>
                <w:b/>
              </w:rPr>
            </w:pPr>
          </w:p>
        </w:tc>
      </w:tr>
      <w:tr w:rsidR="0078120F" w:rsidRPr="001A2096" w14:paraId="49400394" w14:textId="77777777" w:rsidTr="00460024">
        <w:trPr>
          <w:jc w:val="center"/>
        </w:trPr>
        <w:tc>
          <w:tcPr>
            <w:tcW w:w="359" w:type="pct"/>
          </w:tcPr>
          <w:p w14:paraId="0BCCFA4E" w14:textId="77777777" w:rsidR="0078120F" w:rsidRPr="002C71B6" w:rsidRDefault="0078120F" w:rsidP="006A1127">
            <w:pPr>
              <w:pStyle w:val="Lent2"/>
            </w:pPr>
          </w:p>
        </w:tc>
        <w:tc>
          <w:tcPr>
            <w:tcW w:w="2980" w:type="pct"/>
            <w:gridSpan w:val="3"/>
          </w:tcPr>
          <w:p w14:paraId="51AB3849" w14:textId="3D251A9C" w:rsidR="0078120F" w:rsidRPr="00F97C41" w:rsidRDefault="000626F3" w:rsidP="006A1127">
            <w:pPr>
              <w:tabs>
                <w:tab w:val="left" w:pos="561"/>
              </w:tabs>
              <w:jc w:val="both"/>
            </w:pPr>
            <w:r>
              <w:t>PPKA</w:t>
            </w:r>
            <w:r w:rsidR="00385800" w:rsidRPr="00385800">
              <w:t xml:space="preserve"> turi būti galimybė matyti visus paslaugos eilėje laukiančius pacientus (jų eilės numerius).</w:t>
            </w:r>
          </w:p>
        </w:tc>
        <w:tc>
          <w:tcPr>
            <w:tcW w:w="1661" w:type="pct"/>
          </w:tcPr>
          <w:p w14:paraId="309B19F8" w14:textId="77777777" w:rsidR="0078120F" w:rsidRPr="001A2096" w:rsidRDefault="0078120F" w:rsidP="006A1127">
            <w:pPr>
              <w:tabs>
                <w:tab w:val="left" w:pos="561"/>
              </w:tabs>
              <w:jc w:val="both"/>
              <w:rPr>
                <w:b/>
              </w:rPr>
            </w:pPr>
          </w:p>
        </w:tc>
      </w:tr>
      <w:tr w:rsidR="00675E9C" w:rsidRPr="001A2096" w14:paraId="7715FBBF" w14:textId="77777777" w:rsidTr="00460024">
        <w:trPr>
          <w:jc w:val="center"/>
        </w:trPr>
        <w:tc>
          <w:tcPr>
            <w:tcW w:w="359" w:type="pct"/>
          </w:tcPr>
          <w:p w14:paraId="5C62D6BC" w14:textId="77777777" w:rsidR="00675E9C" w:rsidRPr="002C71B6" w:rsidRDefault="00675E9C" w:rsidP="006A1127">
            <w:pPr>
              <w:pStyle w:val="Lent2"/>
            </w:pPr>
          </w:p>
        </w:tc>
        <w:tc>
          <w:tcPr>
            <w:tcW w:w="2980" w:type="pct"/>
            <w:gridSpan w:val="3"/>
          </w:tcPr>
          <w:p w14:paraId="56D4D033" w14:textId="1B185F8A" w:rsidR="00675E9C" w:rsidRPr="00385800" w:rsidRDefault="000626F3" w:rsidP="006A1127">
            <w:pPr>
              <w:tabs>
                <w:tab w:val="left" w:pos="561"/>
              </w:tabs>
              <w:jc w:val="both"/>
            </w:pPr>
            <w:r>
              <w:t>PPKA</w:t>
            </w:r>
            <w:r w:rsidR="003E3904" w:rsidRPr="00385800">
              <w:t xml:space="preserve"> </w:t>
            </w:r>
            <w:r w:rsidR="003E3904" w:rsidRPr="003E3904">
              <w:t>turi būti suderinama su Windows 1</w:t>
            </w:r>
            <w:r w:rsidR="003E3904">
              <w:t>1</w:t>
            </w:r>
            <w:r w:rsidR="003E3904" w:rsidRPr="003E3904">
              <w:t xml:space="preserve"> PRO operacin</w:t>
            </w:r>
            <w:r w:rsidR="009E435F">
              <w:t>e</w:t>
            </w:r>
            <w:r w:rsidR="003E3904" w:rsidRPr="003E3904">
              <w:t xml:space="preserve"> sistem</w:t>
            </w:r>
            <w:r w:rsidR="009E435F">
              <w:t>a</w:t>
            </w:r>
            <w:r w:rsidR="003E3904" w:rsidRPr="003E3904">
              <w:t xml:space="preserve">, </w:t>
            </w:r>
            <w:r w:rsidR="00A0281B">
              <w:t>kuri</w:t>
            </w:r>
            <w:r w:rsidR="009E435F">
              <w:t xml:space="preserve"> </w:t>
            </w:r>
            <w:r w:rsidR="003E3904" w:rsidRPr="003E3904">
              <w:t>naudojam</w:t>
            </w:r>
            <w:r w:rsidR="008F3A84">
              <w:t>a</w:t>
            </w:r>
            <w:r w:rsidR="003E3904" w:rsidRPr="003E3904">
              <w:t xml:space="preserve"> </w:t>
            </w:r>
            <w:r w:rsidR="008F3A84">
              <w:t>KC</w:t>
            </w:r>
            <w:r w:rsidR="003E3904" w:rsidRPr="003E3904">
              <w:t xml:space="preserve"> </w:t>
            </w:r>
            <w:r w:rsidR="005A2F10">
              <w:t>DV</w:t>
            </w:r>
            <w:r w:rsidR="003E3904" w:rsidRPr="003E3904">
              <w:t xml:space="preserve"> kompiuteriuose</w:t>
            </w:r>
            <w:r w:rsidR="008F3A84">
              <w:t>.</w:t>
            </w:r>
          </w:p>
        </w:tc>
        <w:tc>
          <w:tcPr>
            <w:tcW w:w="1661" w:type="pct"/>
          </w:tcPr>
          <w:p w14:paraId="3D440F91" w14:textId="77777777" w:rsidR="00675E9C" w:rsidRPr="001A2096" w:rsidRDefault="00675E9C" w:rsidP="006A1127">
            <w:pPr>
              <w:tabs>
                <w:tab w:val="left" w:pos="561"/>
              </w:tabs>
              <w:jc w:val="both"/>
              <w:rPr>
                <w:b/>
              </w:rPr>
            </w:pPr>
          </w:p>
        </w:tc>
      </w:tr>
      <w:tr w:rsidR="008F3A84" w:rsidRPr="001A2096" w14:paraId="3C279E82" w14:textId="77777777" w:rsidTr="00460024">
        <w:trPr>
          <w:jc w:val="center"/>
        </w:trPr>
        <w:tc>
          <w:tcPr>
            <w:tcW w:w="359" w:type="pct"/>
          </w:tcPr>
          <w:p w14:paraId="2AF57965" w14:textId="77777777" w:rsidR="008F3A84" w:rsidRPr="002C71B6" w:rsidRDefault="008F3A84" w:rsidP="006A1127">
            <w:pPr>
              <w:pStyle w:val="Lent2"/>
            </w:pPr>
          </w:p>
        </w:tc>
        <w:tc>
          <w:tcPr>
            <w:tcW w:w="2980" w:type="pct"/>
            <w:gridSpan w:val="3"/>
          </w:tcPr>
          <w:p w14:paraId="263EE6AB" w14:textId="23932ADF" w:rsidR="008F3A84" w:rsidRPr="00385800" w:rsidRDefault="00B12BC9" w:rsidP="006A1127">
            <w:pPr>
              <w:tabs>
                <w:tab w:val="left" w:pos="561"/>
              </w:tabs>
              <w:jc w:val="both"/>
            </w:pPr>
            <w:r w:rsidRPr="00B12BC9">
              <w:t xml:space="preserve">Turi būti galimybė pakviesti pacientus per </w:t>
            </w:r>
            <w:r w:rsidR="005507F7">
              <w:t>PPKA</w:t>
            </w:r>
            <w:r w:rsidRPr="00B12BC9">
              <w:t xml:space="preserve"> iš eilės arba pasirinkus reikiamą pacientą ne eilės tvarka.</w:t>
            </w:r>
          </w:p>
        </w:tc>
        <w:tc>
          <w:tcPr>
            <w:tcW w:w="1661" w:type="pct"/>
          </w:tcPr>
          <w:p w14:paraId="5623F2D4" w14:textId="77777777" w:rsidR="008F3A84" w:rsidRPr="001A2096" w:rsidRDefault="008F3A84" w:rsidP="006A1127">
            <w:pPr>
              <w:tabs>
                <w:tab w:val="left" w:pos="561"/>
              </w:tabs>
              <w:jc w:val="both"/>
              <w:rPr>
                <w:b/>
              </w:rPr>
            </w:pPr>
          </w:p>
        </w:tc>
      </w:tr>
      <w:tr w:rsidR="00B12BC9" w:rsidRPr="001A2096" w14:paraId="74284904" w14:textId="77777777" w:rsidTr="00460024">
        <w:trPr>
          <w:jc w:val="center"/>
        </w:trPr>
        <w:tc>
          <w:tcPr>
            <w:tcW w:w="359" w:type="pct"/>
          </w:tcPr>
          <w:p w14:paraId="7C5807B2" w14:textId="77777777" w:rsidR="00B12BC9" w:rsidRPr="002C71B6" w:rsidRDefault="00B12BC9" w:rsidP="006A1127">
            <w:pPr>
              <w:pStyle w:val="Lent2"/>
            </w:pPr>
          </w:p>
        </w:tc>
        <w:tc>
          <w:tcPr>
            <w:tcW w:w="2980" w:type="pct"/>
            <w:gridSpan w:val="3"/>
          </w:tcPr>
          <w:p w14:paraId="582C1FD0" w14:textId="1B584138" w:rsidR="00B12BC9" w:rsidRPr="00B12BC9" w:rsidRDefault="008E31B0" w:rsidP="006A1127">
            <w:pPr>
              <w:tabs>
                <w:tab w:val="left" w:pos="561"/>
              </w:tabs>
              <w:jc w:val="both"/>
            </w:pPr>
            <w:r w:rsidRPr="008E31B0">
              <w:t xml:space="preserve">Į </w:t>
            </w:r>
            <w:r w:rsidR="005A2F10">
              <w:t>DV</w:t>
            </w:r>
            <w:r w:rsidRPr="008E31B0">
              <w:t xml:space="preserve"> nukreipus naują pacientą (atsiradus naujam eilės numeriui) </w:t>
            </w:r>
            <w:r w:rsidR="005A2F10">
              <w:t>DV</w:t>
            </w:r>
            <w:r w:rsidRPr="008E31B0">
              <w:t xml:space="preserve"> naudotojas turi būti informuojamas garsiniu signalu.</w:t>
            </w:r>
          </w:p>
        </w:tc>
        <w:tc>
          <w:tcPr>
            <w:tcW w:w="1661" w:type="pct"/>
          </w:tcPr>
          <w:p w14:paraId="2FCD5AFC" w14:textId="77777777" w:rsidR="00B12BC9" w:rsidRPr="001A2096" w:rsidRDefault="00B12BC9" w:rsidP="006A1127">
            <w:pPr>
              <w:tabs>
                <w:tab w:val="left" w:pos="561"/>
              </w:tabs>
              <w:jc w:val="both"/>
              <w:rPr>
                <w:b/>
              </w:rPr>
            </w:pPr>
          </w:p>
        </w:tc>
      </w:tr>
      <w:tr w:rsidR="00D31D1E" w:rsidRPr="001A2096" w14:paraId="66825086" w14:textId="77777777" w:rsidTr="00460024">
        <w:trPr>
          <w:jc w:val="center"/>
        </w:trPr>
        <w:tc>
          <w:tcPr>
            <w:tcW w:w="359" w:type="pct"/>
          </w:tcPr>
          <w:p w14:paraId="2E1E9870" w14:textId="77777777" w:rsidR="00D31D1E" w:rsidRPr="002C71B6" w:rsidRDefault="00D31D1E" w:rsidP="006A1127">
            <w:pPr>
              <w:pStyle w:val="Lent2"/>
            </w:pPr>
          </w:p>
        </w:tc>
        <w:tc>
          <w:tcPr>
            <w:tcW w:w="2980" w:type="pct"/>
            <w:gridSpan w:val="3"/>
          </w:tcPr>
          <w:p w14:paraId="66CADA13" w14:textId="1AF7916A" w:rsidR="00D31D1E" w:rsidRPr="008E31B0" w:rsidRDefault="0047743A" w:rsidP="006A1127">
            <w:pPr>
              <w:tabs>
                <w:tab w:val="left" w:pos="561"/>
              </w:tabs>
              <w:jc w:val="both"/>
            </w:pPr>
            <w:r w:rsidRPr="0047743A">
              <w:t xml:space="preserve">Turi būti galimybė </w:t>
            </w:r>
            <w:r w:rsidR="000A6441">
              <w:t>PPKA</w:t>
            </w:r>
            <w:r w:rsidRPr="0047743A">
              <w:t xml:space="preserve"> valdymo lange realiu laiku peržiūrėti visas aktyvias paslaugas ir jų eilėse laukiančių pacientų skaičių.</w:t>
            </w:r>
          </w:p>
        </w:tc>
        <w:tc>
          <w:tcPr>
            <w:tcW w:w="1661" w:type="pct"/>
          </w:tcPr>
          <w:p w14:paraId="0F1CFF7E" w14:textId="77777777" w:rsidR="00D31D1E" w:rsidRPr="001A2096" w:rsidRDefault="00D31D1E" w:rsidP="006A1127">
            <w:pPr>
              <w:tabs>
                <w:tab w:val="left" w:pos="561"/>
              </w:tabs>
              <w:jc w:val="both"/>
              <w:rPr>
                <w:b/>
              </w:rPr>
            </w:pPr>
          </w:p>
        </w:tc>
      </w:tr>
      <w:tr w:rsidR="00E074F9" w:rsidRPr="001A2096" w14:paraId="3CD6B7E3" w14:textId="77777777" w:rsidTr="00460024">
        <w:trPr>
          <w:jc w:val="center"/>
        </w:trPr>
        <w:tc>
          <w:tcPr>
            <w:tcW w:w="359" w:type="pct"/>
          </w:tcPr>
          <w:p w14:paraId="64335323" w14:textId="77777777" w:rsidR="00E074F9" w:rsidRPr="002C71B6" w:rsidRDefault="00E074F9" w:rsidP="006A1127">
            <w:pPr>
              <w:pStyle w:val="Lent2"/>
            </w:pPr>
          </w:p>
        </w:tc>
        <w:tc>
          <w:tcPr>
            <w:tcW w:w="2980" w:type="pct"/>
            <w:gridSpan w:val="3"/>
          </w:tcPr>
          <w:p w14:paraId="2009476C" w14:textId="4DC9231B" w:rsidR="00E074F9" w:rsidRPr="0047743A" w:rsidRDefault="000B6993" w:rsidP="006A1127">
            <w:pPr>
              <w:tabs>
                <w:tab w:val="left" w:pos="561"/>
              </w:tabs>
              <w:jc w:val="both"/>
            </w:pPr>
            <w:r w:rsidRPr="000B6993">
              <w:t xml:space="preserve">Turi būti galimybė </w:t>
            </w:r>
            <w:r>
              <w:t>PPKA</w:t>
            </w:r>
            <w:r w:rsidRPr="000B6993">
              <w:t xml:space="preserve"> pagalba persiųsti pacientą į kitą </w:t>
            </w:r>
            <w:r w:rsidR="005A2F10">
              <w:t xml:space="preserve">DV </w:t>
            </w:r>
            <w:r w:rsidRPr="000B6993">
              <w:t>ar paslaugą, naudojant tą patį pacientui išduotą eilės numerį.</w:t>
            </w:r>
          </w:p>
        </w:tc>
        <w:tc>
          <w:tcPr>
            <w:tcW w:w="1661" w:type="pct"/>
          </w:tcPr>
          <w:p w14:paraId="1F05CEAE" w14:textId="77777777" w:rsidR="00E074F9" w:rsidRPr="001A2096" w:rsidRDefault="00E074F9" w:rsidP="006A1127">
            <w:pPr>
              <w:tabs>
                <w:tab w:val="left" w:pos="561"/>
              </w:tabs>
              <w:jc w:val="both"/>
              <w:rPr>
                <w:b/>
              </w:rPr>
            </w:pPr>
          </w:p>
        </w:tc>
      </w:tr>
      <w:tr w:rsidR="00E074F9" w:rsidRPr="001A2096" w14:paraId="09226ACE" w14:textId="77777777" w:rsidTr="00460024">
        <w:trPr>
          <w:jc w:val="center"/>
        </w:trPr>
        <w:tc>
          <w:tcPr>
            <w:tcW w:w="359" w:type="pct"/>
          </w:tcPr>
          <w:p w14:paraId="78A66D54" w14:textId="77777777" w:rsidR="00E074F9" w:rsidRPr="002C71B6" w:rsidRDefault="00E074F9" w:rsidP="006A1127">
            <w:pPr>
              <w:pStyle w:val="Lent2"/>
            </w:pPr>
          </w:p>
        </w:tc>
        <w:tc>
          <w:tcPr>
            <w:tcW w:w="2980" w:type="pct"/>
            <w:gridSpan w:val="3"/>
          </w:tcPr>
          <w:p w14:paraId="23BD22FB" w14:textId="61505C75" w:rsidR="00E074F9" w:rsidRPr="0047743A" w:rsidRDefault="00A35AE0" w:rsidP="006A1127">
            <w:pPr>
              <w:tabs>
                <w:tab w:val="left" w:pos="561"/>
              </w:tabs>
              <w:jc w:val="both"/>
            </w:pPr>
            <w:r>
              <w:t>PPKA t</w:t>
            </w:r>
            <w:r w:rsidRPr="00A35AE0">
              <w:t>uri būti galimybė įvesti bei priskirti svarbią tekstinę informaciją / pastabas prie persiunčiamo paciento eilės numerio</w:t>
            </w:r>
            <w:r w:rsidR="002040A5">
              <w:t>.</w:t>
            </w:r>
          </w:p>
        </w:tc>
        <w:tc>
          <w:tcPr>
            <w:tcW w:w="1661" w:type="pct"/>
          </w:tcPr>
          <w:p w14:paraId="29F3CD94" w14:textId="77777777" w:rsidR="00E074F9" w:rsidRPr="001A2096" w:rsidRDefault="00E074F9" w:rsidP="006A1127">
            <w:pPr>
              <w:tabs>
                <w:tab w:val="left" w:pos="561"/>
              </w:tabs>
              <w:jc w:val="both"/>
              <w:rPr>
                <w:b/>
              </w:rPr>
            </w:pPr>
          </w:p>
        </w:tc>
      </w:tr>
      <w:tr w:rsidR="00E074F9" w:rsidRPr="001A2096" w14:paraId="33483CBE" w14:textId="77777777" w:rsidTr="00460024">
        <w:trPr>
          <w:jc w:val="center"/>
        </w:trPr>
        <w:tc>
          <w:tcPr>
            <w:tcW w:w="359" w:type="pct"/>
          </w:tcPr>
          <w:p w14:paraId="4EF7FCF8" w14:textId="77777777" w:rsidR="00E074F9" w:rsidRPr="002C71B6" w:rsidRDefault="00E074F9" w:rsidP="004A1D1A">
            <w:pPr>
              <w:pStyle w:val="Lent1"/>
            </w:pPr>
          </w:p>
        </w:tc>
        <w:tc>
          <w:tcPr>
            <w:tcW w:w="2980" w:type="pct"/>
            <w:gridSpan w:val="3"/>
          </w:tcPr>
          <w:p w14:paraId="1AB08632" w14:textId="2E7A844A" w:rsidR="00E074F9" w:rsidRPr="0047743A" w:rsidRDefault="004A1D1A" w:rsidP="004A1D1A">
            <w:pPr>
              <w:pStyle w:val="Lentelstekstasbold"/>
            </w:pPr>
            <w:r>
              <w:t>EVS programinė įranga</w:t>
            </w:r>
          </w:p>
        </w:tc>
        <w:tc>
          <w:tcPr>
            <w:tcW w:w="1661" w:type="pct"/>
          </w:tcPr>
          <w:p w14:paraId="0118E650" w14:textId="77777777" w:rsidR="00E074F9" w:rsidRPr="001A2096" w:rsidRDefault="00E074F9" w:rsidP="006A1127">
            <w:pPr>
              <w:tabs>
                <w:tab w:val="left" w:pos="561"/>
              </w:tabs>
              <w:jc w:val="both"/>
              <w:rPr>
                <w:b/>
              </w:rPr>
            </w:pPr>
          </w:p>
        </w:tc>
      </w:tr>
      <w:tr w:rsidR="00E074F9" w:rsidRPr="001A2096" w14:paraId="15E1809B" w14:textId="77777777" w:rsidTr="00460024">
        <w:trPr>
          <w:jc w:val="center"/>
        </w:trPr>
        <w:tc>
          <w:tcPr>
            <w:tcW w:w="359" w:type="pct"/>
          </w:tcPr>
          <w:p w14:paraId="754F08E8" w14:textId="77777777" w:rsidR="00E074F9" w:rsidRPr="002C71B6" w:rsidRDefault="00E074F9" w:rsidP="006A1127">
            <w:pPr>
              <w:pStyle w:val="Lent2"/>
            </w:pPr>
          </w:p>
        </w:tc>
        <w:tc>
          <w:tcPr>
            <w:tcW w:w="2980" w:type="pct"/>
            <w:gridSpan w:val="3"/>
          </w:tcPr>
          <w:p w14:paraId="7415A759" w14:textId="33657FCA" w:rsidR="00E074F9" w:rsidRPr="0047743A" w:rsidRDefault="0076552A" w:rsidP="006A1127">
            <w:pPr>
              <w:tabs>
                <w:tab w:val="left" w:pos="561"/>
              </w:tabs>
              <w:jc w:val="both"/>
            </w:pPr>
            <w:r>
              <w:t>EVS</w:t>
            </w:r>
            <w:r w:rsidRPr="0076552A">
              <w:t xml:space="preserve"> visa programinė įranga ir duomenys turi būti saugomi sistemos valdymo kompiuteryje</w:t>
            </w:r>
            <w:r w:rsidR="00723611" w:rsidRPr="00723611">
              <w:t>, užtikrinant duomenų atsarginių kopijų sudarymo galimybę.</w:t>
            </w:r>
          </w:p>
        </w:tc>
        <w:tc>
          <w:tcPr>
            <w:tcW w:w="1661" w:type="pct"/>
          </w:tcPr>
          <w:p w14:paraId="7DC1FBB0" w14:textId="77777777" w:rsidR="00E074F9" w:rsidRPr="001A2096" w:rsidRDefault="00E074F9" w:rsidP="006A1127">
            <w:pPr>
              <w:tabs>
                <w:tab w:val="left" w:pos="561"/>
              </w:tabs>
              <w:jc w:val="both"/>
              <w:rPr>
                <w:b/>
              </w:rPr>
            </w:pPr>
          </w:p>
        </w:tc>
      </w:tr>
      <w:tr w:rsidR="00E074F9" w:rsidRPr="001A2096" w14:paraId="7C7A8993" w14:textId="77777777" w:rsidTr="00460024">
        <w:trPr>
          <w:jc w:val="center"/>
        </w:trPr>
        <w:tc>
          <w:tcPr>
            <w:tcW w:w="359" w:type="pct"/>
          </w:tcPr>
          <w:p w14:paraId="5BE8ECB9" w14:textId="77777777" w:rsidR="00E074F9" w:rsidRPr="002C71B6" w:rsidRDefault="00E074F9" w:rsidP="006A1127">
            <w:pPr>
              <w:pStyle w:val="Lent2"/>
            </w:pPr>
          </w:p>
        </w:tc>
        <w:tc>
          <w:tcPr>
            <w:tcW w:w="2980" w:type="pct"/>
            <w:gridSpan w:val="3"/>
          </w:tcPr>
          <w:p w14:paraId="11CE5199" w14:textId="0169EE16" w:rsidR="00E074F9" w:rsidRPr="0047743A" w:rsidRDefault="00C07702" w:rsidP="006A1127">
            <w:pPr>
              <w:tabs>
                <w:tab w:val="left" w:pos="561"/>
              </w:tabs>
              <w:jc w:val="both"/>
            </w:pPr>
            <w:r w:rsidRPr="00C07702">
              <w:t>Turi būti galimybė įdiegti ne mažiau kaip 100 skirtingų paslaugų. Paslaugų pavadinimai tu</w:t>
            </w:r>
            <w:r>
              <w:t>ri</w:t>
            </w:r>
            <w:r w:rsidRPr="00C07702">
              <w:t xml:space="preserve"> būti </w:t>
            </w:r>
            <w:r w:rsidR="001D3C5C">
              <w:t>nesudėtingai</w:t>
            </w:r>
            <w:r w:rsidRPr="00C07702">
              <w:t xml:space="preserve"> keičiami programinės įrangos pagalba.</w:t>
            </w:r>
          </w:p>
        </w:tc>
        <w:tc>
          <w:tcPr>
            <w:tcW w:w="1661" w:type="pct"/>
          </w:tcPr>
          <w:p w14:paraId="331D0CA3" w14:textId="77777777" w:rsidR="00E074F9" w:rsidRPr="001A2096" w:rsidRDefault="00E074F9" w:rsidP="006A1127">
            <w:pPr>
              <w:tabs>
                <w:tab w:val="left" w:pos="561"/>
              </w:tabs>
              <w:jc w:val="both"/>
              <w:rPr>
                <w:b/>
              </w:rPr>
            </w:pPr>
          </w:p>
        </w:tc>
      </w:tr>
      <w:tr w:rsidR="00D63AC1" w:rsidRPr="001A2096" w14:paraId="622AC15C" w14:textId="77777777" w:rsidTr="00460024">
        <w:trPr>
          <w:jc w:val="center"/>
        </w:trPr>
        <w:tc>
          <w:tcPr>
            <w:tcW w:w="359" w:type="pct"/>
          </w:tcPr>
          <w:p w14:paraId="4EBDA7A3" w14:textId="77777777" w:rsidR="00D63AC1" w:rsidRPr="002C71B6" w:rsidRDefault="00D63AC1" w:rsidP="006A1127">
            <w:pPr>
              <w:pStyle w:val="Lent2"/>
            </w:pPr>
          </w:p>
        </w:tc>
        <w:tc>
          <w:tcPr>
            <w:tcW w:w="2980" w:type="pct"/>
            <w:gridSpan w:val="3"/>
          </w:tcPr>
          <w:p w14:paraId="5CD4E610" w14:textId="1C87D963" w:rsidR="00D63AC1" w:rsidRPr="0047743A" w:rsidRDefault="008C3BAA" w:rsidP="006A1127">
            <w:pPr>
              <w:tabs>
                <w:tab w:val="left" w:pos="561"/>
              </w:tabs>
              <w:jc w:val="both"/>
            </w:pPr>
            <w:r w:rsidRPr="008C3BAA">
              <w:t xml:space="preserve">Turi būti galimybė kiekvienai </w:t>
            </w:r>
            <w:r>
              <w:t>DV</w:t>
            </w:r>
            <w:r w:rsidRPr="008C3BAA">
              <w:t xml:space="preserve"> priskirti bet kurias įdiegtas paslaugas nustatant jų </w:t>
            </w:r>
            <w:r w:rsidR="00E81B3E">
              <w:t>prioritetus</w:t>
            </w:r>
            <w:r w:rsidRPr="008C3BAA">
              <w:t>.</w:t>
            </w:r>
          </w:p>
        </w:tc>
        <w:tc>
          <w:tcPr>
            <w:tcW w:w="1661" w:type="pct"/>
          </w:tcPr>
          <w:p w14:paraId="6E8AE973" w14:textId="77777777" w:rsidR="00D63AC1" w:rsidRPr="001A2096" w:rsidRDefault="00D63AC1" w:rsidP="006A1127">
            <w:pPr>
              <w:tabs>
                <w:tab w:val="left" w:pos="561"/>
              </w:tabs>
              <w:jc w:val="both"/>
              <w:rPr>
                <w:b/>
              </w:rPr>
            </w:pPr>
          </w:p>
        </w:tc>
      </w:tr>
      <w:tr w:rsidR="00D63AC1" w:rsidRPr="001A2096" w14:paraId="6F2C9D61" w14:textId="77777777" w:rsidTr="00460024">
        <w:trPr>
          <w:jc w:val="center"/>
        </w:trPr>
        <w:tc>
          <w:tcPr>
            <w:tcW w:w="359" w:type="pct"/>
          </w:tcPr>
          <w:p w14:paraId="40E4431A" w14:textId="77777777" w:rsidR="00D63AC1" w:rsidRPr="002C71B6" w:rsidRDefault="00D63AC1" w:rsidP="006A1127">
            <w:pPr>
              <w:pStyle w:val="Lent2"/>
            </w:pPr>
          </w:p>
        </w:tc>
        <w:tc>
          <w:tcPr>
            <w:tcW w:w="2980" w:type="pct"/>
            <w:gridSpan w:val="3"/>
          </w:tcPr>
          <w:p w14:paraId="0FEF1E61" w14:textId="65809BA0" w:rsidR="00D63AC1" w:rsidRPr="0047743A" w:rsidRDefault="004176F6" w:rsidP="006A1127">
            <w:pPr>
              <w:tabs>
                <w:tab w:val="left" w:pos="561"/>
              </w:tabs>
              <w:jc w:val="both"/>
            </w:pPr>
            <w:r>
              <w:t>Turi būti i</w:t>
            </w:r>
            <w:r w:rsidRPr="004176F6">
              <w:t>ntegruoti programinės įrangos moduliai, kurie turi leisti tiesiogiai (</w:t>
            </w:r>
            <w:proofErr w:type="spellStart"/>
            <w:r w:rsidR="000C12BB" w:rsidRPr="003B7634">
              <w:rPr>
                <w:i/>
                <w:iCs/>
              </w:rPr>
              <w:t>on</w:t>
            </w:r>
            <w:proofErr w:type="spellEnd"/>
            <w:r w:rsidRPr="003B7634">
              <w:rPr>
                <w:i/>
                <w:iCs/>
              </w:rPr>
              <w:t>-</w:t>
            </w:r>
            <w:r w:rsidR="000C12BB" w:rsidRPr="003B7634">
              <w:rPr>
                <w:i/>
                <w:iCs/>
              </w:rPr>
              <w:t>line</w:t>
            </w:r>
            <w:r w:rsidRPr="004176F6">
              <w:t xml:space="preserve">) stebėti pacientų srautus bei paslaugų teikimo procesą nuotoliniu būdu. </w:t>
            </w:r>
            <w:r w:rsidR="00CA43FA">
              <w:t>Vadovybė</w:t>
            </w:r>
            <w:r w:rsidR="004F664D">
              <w:t xml:space="preserve"> turi galėti prisijungti prie statistikų ir jas matyti.</w:t>
            </w:r>
          </w:p>
        </w:tc>
        <w:tc>
          <w:tcPr>
            <w:tcW w:w="1661" w:type="pct"/>
          </w:tcPr>
          <w:p w14:paraId="636D3239" w14:textId="77777777" w:rsidR="00D63AC1" w:rsidRPr="001A2096" w:rsidRDefault="00D63AC1" w:rsidP="006A1127">
            <w:pPr>
              <w:tabs>
                <w:tab w:val="left" w:pos="561"/>
              </w:tabs>
              <w:jc w:val="both"/>
              <w:rPr>
                <w:b/>
              </w:rPr>
            </w:pPr>
          </w:p>
        </w:tc>
      </w:tr>
      <w:tr w:rsidR="00D63AC1" w:rsidRPr="001A2096" w14:paraId="28F5960F" w14:textId="77777777" w:rsidTr="00460024">
        <w:trPr>
          <w:jc w:val="center"/>
        </w:trPr>
        <w:tc>
          <w:tcPr>
            <w:tcW w:w="359" w:type="pct"/>
          </w:tcPr>
          <w:p w14:paraId="1D9E88ED" w14:textId="77777777" w:rsidR="00D63AC1" w:rsidRPr="002C71B6" w:rsidRDefault="00D63AC1" w:rsidP="006A1127">
            <w:pPr>
              <w:pStyle w:val="Lent2"/>
            </w:pPr>
          </w:p>
        </w:tc>
        <w:tc>
          <w:tcPr>
            <w:tcW w:w="2980" w:type="pct"/>
            <w:gridSpan w:val="3"/>
          </w:tcPr>
          <w:p w14:paraId="555C1817" w14:textId="77777777" w:rsidR="00A7398C" w:rsidRDefault="00A7398C" w:rsidP="00A7398C">
            <w:pPr>
              <w:tabs>
                <w:tab w:val="left" w:pos="561"/>
              </w:tabs>
              <w:jc w:val="both"/>
            </w:pPr>
            <w:r>
              <w:t>Programinė įranga nuotoliniu būdu turi teikti šiuos statistinius duomenis:</w:t>
            </w:r>
          </w:p>
          <w:p w14:paraId="491514FA" w14:textId="5C5B9823" w:rsidR="00A7398C" w:rsidRDefault="00A7398C" w:rsidP="00A7398C">
            <w:pPr>
              <w:pStyle w:val="ListParagraph"/>
              <w:numPr>
                <w:ilvl w:val="0"/>
                <w:numId w:val="43"/>
              </w:numPr>
              <w:tabs>
                <w:tab w:val="left" w:pos="561"/>
              </w:tabs>
              <w:ind w:left="613"/>
              <w:jc w:val="both"/>
            </w:pPr>
            <w:r>
              <w:t>bendras užsiregistravusių pacientų skaičius ar / ir užsiregistravusių pacientų skaičius kiekvienai atskirai paslaugai ar/ir užsiregistravusių pacientų skaičius, kurį aptarnavo pasirinktas (-</w:t>
            </w:r>
            <w:proofErr w:type="spellStart"/>
            <w:r>
              <w:t>ti</w:t>
            </w:r>
            <w:proofErr w:type="spellEnd"/>
            <w:r>
              <w:t>) darbuotojas (-ai);</w:t>
            </w:r>
          </w:p>
          <w:p w14:paraId="48D2A6DE" w14:textId="09778A7F" w:rsidR="00A7398C" w:rsidRDefault="00A7398C" w:rsidP="00A7398C">
            <w:pPr>
              <w:pStyle w:val="ListParagraph"/>
              <w:numPr>
                <w:ilvl w:val="0"/>
                <w:numId w:val="43"/>
              </w:numPr>
              <w:tabs>
                <w:tab w:val="left" w:pos="561"/>
              </w:tabs>
              <w:ind w:left="613"/>
              <w:jc w:val="both"/>
            </w:pPr>
            <w:r>
              <w:t xml:space="preserve">vidutinė, ilgiausia, trumpiausia pacientų laukimo trukmė pasirinktai paslaugai arba/ir pasirinktai </w:t>
            </w:r>
            <w:r w:rsidR="00672652">
              <w:t>DV</w:t>
            </w:r>
            <w:r w:rsidR="000C12BB">
              <w:t>,</w:t>
            </w:r>
            <w:r w:rsidR="00672652">
              <w:t xml:space="preserve"> </w:t>
            </w:r>
            <w:r>
              <w:t>ar/ir pasirinktam (-</w:t>
            </w:r>
            <w:proofErr w:type="spellStart"/>
            <w:r>
              <w:t>iems</w:t>
            </w:r>
            <w:proofErr w:type="spellEnd"/>
            <w:r>
              <w:t>) darbuotojui (-</w:t>
            </w:r>
            <w:proofErr w:type="spellStart"/>
            <w:r>
              <w:t>ams</w:t>
            </w:r>
            <w:proofErr w:type="spellEnd"/>
            <w:r>
              <w:t>);</w:t>
            </w:r>
          </w:p>
          <w:p w14:paraId="545869A4" w14:textId="6FB8013E" w:rsidR="00A7398C" w:rsidRDefault="00A7398C" w:rsidP="00A7398C">
            <w:pPr>
              <w:pStyle w:val="ListParagraph"/>
              <w:numPr>
                <w:ilvl w:val="0"/>
                <w:numId w:val="43"/>
              </w:numPr>
              <w:tabs>
                <w:tab w:val="left" w:pos="561"/>
              </w:tabs>
              <w:ind w:left="613"/>
              <w:jc w:val="both"/>
            </w:pPr>
            <w:r>
              <w:t xml:space="preserve">vidutinė pacientų aptarnavimo trukmė pasirinktai paslaugai arba/ir pasirinktai </w:t>
            </w:r>
            <w:r w:rsidR="00672652">
              <w:t>DV</w:t>
            </w:r>
            <w:r w:rsidR="000C12BB">
              <w:t>,</w:t>
            </w:r>
            <w:r>
              <w:t xml:space="preserve"> ar/ir pasirinktam (-</w:t>
            </w:r>
            <w:proofErr w:type="spellStart"/>
            <w:r>
              <w:t>iems</w:t>
            </w:r>
            <w:proofErr w:type="spellEnd"/>
            <w:r>
              <w:t>) darbuotojui (-</w:t>
            </w:r>
            <w:proofErr w:type="spellStart"/>
            <w:r>
              <w:t>ams</w:t>
            </w:r>
            <w:proofErr w:type="spellEnd"/>
            <w:r>
              <w:t>);</w:t>
            </w:r>
          </w:p>
          <w:p w14:paraId="5ED98DFF" w14:textId="69B0142A" w:rsidR="00A7398C" w:rsidRDefault="00A7398C" w:rsidP="00A7398C">
            <w:pPr>
              <w:pStyle w:val="ListParagraph"/>
              <w:numPr>
                <w:ilvl w:val="0"/>
                <w:numId w:val="43"/>
              </w:numPr>
              <w:tabs>
                <w:tab w:val="left" w:pos="561"/>
              </w:tabs>
              <w:ind w:left="613"/>
              <w:jc w:val="both"/>
            </w:pPr>
            <w:r>
              <w:t>pacientų srautai ir šių srautų pikai pagal kalendorines ar / ir savaitės dienas</w:t>
            </w:r>
            <w:r w:rsidR="000C12BB">
              <w:t>,</w:t>
            </w:r>
            <w:r>
              <w:t xml:space="preserve"> ar/ir paros valandas;</w:t>
            </w:r>
          </w:p>
          <w:p w14:paraId="65F7BB25" w14:textId="13F13379" w:rsidR="00D63AC1" w:rsidRPr="0047743A" w:rsidRDefault="00A7398C" w:rsidP="00A7398C">
            <w:pPr>
              <w:pStyle w:val="ListParagraph"/>
              <w:numPr>
                <w:ilvl w:val="0"/>
                <w:numId w:val="43"/>
              </w:numPr>
              <w:tabs>
                <w:tab w:val="left" w:pos="561"/>
              </w:tabs>
              <w:ind w:left="613"/>
              <w:jc w:val="both"/>
            </w:pPr>
            <w:r>
              <w:lastRenderedPageBreak/>
              <w:t>visi statistiniai duomenys turi būti atvaizduojami tekstiniu ir grafiniu pavidalais bei be papildomos įrangos konvertuojami į Excel formatą.</w:t>
            </w:r>
          </w:p>
        </w:tc>
        <w:tc>
          <w:tcPr>
            <w:tcW w:w="1661" w:type="pct"/>
          </w:tcPr>
          <w:p w14:paraId="6BD36C7B" w14:textId="77777777" w:rsidR="00D63AC1" w:rsidRPr="001A2096" w:rsidRDefault="00D63AC1" w:rsidP="006A1127">
            <w:pPr>
              <w:tabs>
                <w:tab w:val="left" w:pos="561"/>
              </w:tabs>
              <w:jc w:val="both"/>
              <w:rPr>
                <w:b/>
              </w:rPr>
            </w:pPr>
          </w:p>
        </w:tc>
      </w:tr>
      <w:tr w:rsidR="00D63AC1" w:rsidRPr="001A2096" w14:paraId="4A62368F" w14:textId="77777777" w:rsidTr="00460024">
        <w:trPr>
          <w:jc w:val="center"/>
        </w:trPr>
        <w:tc>
          <w:tcPr>
            <w:tcW w:w="359" w:type="pct"/>
          </w:tcPr>
          <w:p w14:paraId="4F2896A5" w14:textId="77777777" w:rsidR="00D63AC1" w:rsidRPr="002C71B6" w:rsidRDefault="00D63AC1" w:rsidP="006A1127">
            <w:pPr>
              <w:pStyle w:val="Lent2"/>
            </w:pPr>
          </w:p>
        </w:tc>
        <w:tc>
          <w:tcPr>
            <w:tcW w:w="2980" w:type="pct"/>
            <w:gridSpan w:val="3"/>
          </w:tcPr>
          <w:p w14:paraId="63280C89" w14:textId="5C94D9F8" w:rsidR="00394F19" w:rsidRPr="0047743A" w:rsidRDefault="00C2660A" w:rsidP="001B46DA">
            <w:pPr>
              <w:tabs>
                <w:tab w:val="left" w:pos="561"/>
              </w:tabs>
              <w:jc w:val="both"/>
            </w:pPr>
            <w:r>
              <w:t>Numatytai EVS integracijai su VULSK informacine sistema SANTA-HIS turi būti užtikrinta, jog</w:t>
            </w:r>
            <w:r w:rsidR="0089094D">
              <w:t xml:space="preserve"> naudojantis EVS</w:t>
            </w:r>
            <w:r w:rsidR="001D2F30">
              <w:t xml:space="preserve"> per integracijas</w:t>
            </w:r>
            <w:r w:rsidR="002761D1">
              <w:t xml:space="preserve"> programiškai</w:t>
            </w:r>
            <w:r w:rsidR="0097254B">
              <w:t xml:space="preserve"> (dirbtinai)</w:t>
            </w:r>
            <w:r w:rsidR="009B6D33">
              <w:t xml:space="preserve"> nebus ribojamas </w:t>
            </w:r>
            <w:r w:rsidR="006809DF" w:rsidRPr="006809DF">
              <w:t>vienu metu (lygiagrečiai) apdorojamų integracinių užklausų skaičius</w:t>
            </w:r>
            <w:r w:rsidR="00944854">
              <w:t xml:space="preserve"> </w:t>
            </w:r>
            <w:r w:rsidR="00944854" w:rsidRPr="00944854">
              <w:t>dėl naudojamos programinės įrangos, operacinės sistemos, serverio platformos, licencinių ar architektūrinių apribojimų.</w:t>
            </w:r>
            <w:r w:rsidR="002761D1">
              <w:t xml:space="preserve"> Užklausų skaičių turi riboti tik techniniai </w:t>
            </w:r>
            <w:r w:rsidR="00EB3199" w:rsidRPr="00EB3199">
              <w:t xml:space="preserve">sistemos infrastruktūros resursai </w:t>
            </w:r>
            <w:r w:rsidR="00AB53C0">
              <w:t>(</w:t>
            </w:r>
            <w:r w:rsidR="00344B92">
              <w:t xml:space="preserve">pvz., </w:t>
            </w:r>
            <w:r w:rsidR="00AB53C0">
              <w:t>CPU, RAM</w:t>
            </w:r>
            <w:r w:rsidR="00344B92">
              <w:t xml:space="preserve"> ir kt.</w:t>
            </w:r>
            <w:r w:rsidR="00362FDE">
              <w:t>)</w:t>
            </w:r>
            <w:r w:rsidR="00AB53C0">
              <w:t>.</w:t>
            </w:r>
            <w:r w:rsidR="00F51D21">
              <w:t xml:space="preserve"> </w:t>
            </w:r>
            <w:r w:rsidR="00892D19" w:rsidRPr="00892D19">
              <w:t>Reikalavimas taikomas visoms sinchroninėms ir</w:t>
            </w:r>
            <w:r w:rsidR="0046239B">
              <w:t xml:space="preserve"> (</w:t>
            </w:r>
            <w:r w:rsidR="00892D19">
              <w:t>ar</w:t>
            </w:r>
            <w:r w:rsidR="0046239B">
              <w:t>)</w:t>
            </w:r>
            <w:r w:rsidR="00892D19" w:rsidRPr="00892D19">
              <w:t xml:space="preserve"> asinchroninėms EVS integracijų užklausoms. Tiekėjas privalo parinkti tokį </w:t>
            </w:r>
            <w:r w:rsidR="00864544">
              <w:t>programinį</w:t>
            </w:r>
            <w:r w:rsidR="00892D19" w:rsidRPr="00892D19">
              <w:t xml:space="preserve"> sprendimą, kuris užtikrintų stabilų integracijų veikimą ir neleistų susidaryti paslaugos sutrikimams ar klaidoms esant padidintam užklausų srautui.</w:t>
            </w:r>
            <w:r w:rsidR="00680AD2">
              <w:t xml:space="preserve"> Jeigu </w:t>
            </w:r>
            <w:r w:rsidR="008E625D">
              <w:t>tokiam sprendimui būtina</w:t>
            </w:r>
            <w:r w:rsidR="006C3856">
              <w:t xml:space="preserve"> operacinės sistemos</w:t>
            </w:r>
            <w:r w:rsidR="004C02C3">
              <w:t xml:space="preserve"> serverinė</w:t>
            </w:r>
            <w:r w:rsidR="008E625D">
              <w:t xml:space="preserve"> programinė įranga, tiekėjas </w:t>
            </w:r>
            <w:r w:rsidR="009011A6">
              <w:t>į pasiūlymą turi įtraukti</w:t>
            </w:r>
            <w:r w:rsidR="00D90CAE">
              <w:t xml:space="preserve"> toki</w:t>
            </w:r>
            <w:r w:rsidR="00590A02">
              <w:t>ą (-</w:t>
            </w:r>
            <w:proofErr w:type="spellStart"/>
            <w:r w:rsidR="00590A02">
              <w:t>ias</w:t>
            </w:r>
            <w:proofErr w:type="spellEnd"/>
            <w:r w:rsidR="00590A02">
              <w:t>)</w:t>
            </w:r>
            <w:r w:rsidR="009011A6">
              <w:t xml:space="preserve"> vienkartin</w:t>
            </w:r>
            <w:r w:rsidR="00590A02">
              <w:t>ę (-</w:t>
            </w:r>
            <w:proofErr w:type="spellStart"/>
            <w:r w:rsidR="00590A02">
              <w:t>es</w:t>
            </w:r>
            <w:proofErr w:type="spellEnd"/>
            <w:r w:rsidR="00590A02">
              <w:t>)</w:t>
            </w:r>
            <w:r w:rsidR="009011A6">
              <w:t xml:space="preserve"> licencij</w:t>
            </w:r>
            <w:r w:rsidR="00590A02">
              <w:t>ą (-</w:t>
            </w:r>
            <w:proofErr w:type="spellStart"/>
            <w:r w:rsidR="00590A02">
              <w:t>as</w:t>
            </w:r>
            <w:proofErr w:type="spellEnd"/>
            <w:r w:rsidR="00590A02">
              <w:t>)</w:t>
            </w:r>
            <w:r w:rsidR="00AB7636">
              <w:t xml:space="preserve"> (</w:t>
            </w:r>
            <w:r w:rsidR="00AB7636" w:rsidRPr="00F761E1">
              <w:t>be papildomų metinių ar kitokių mokesčių už licencijas ar jų pratęsimą</w:t>
            </w:r>
            <w:r w:rsidR="00AB7636">
              <w:t>)</w:t>
            </w:r>
            <w:r w:rsidR="009011A6">
              <w:t>.</w:t>
            </w:r>
          </w:p>
        </w:tc>
        <w:tc>
          <w:tcPr>
            <w:tcW w:w="1661" w:type="pct"/>
          </w:tcPr>
          <w:p w14:paraId="1275C062" w14:textId="77777777" w:rsidR="00D63AC1" w:rsidRPr="001A2096" w:rsidRDefault="00D63AC1" w:rsidP="006A1127">
            <w:pPr>
              <w:tabs>
                <w:tab w:val="left" w:pos="561"/>
              </w:tabs>
              <w:jc w:val="both"/>
              <w:rPr>
                <w:b/>
              </w:rPr>
            </w:pPr>
          </w:p>
        </w:tc>
      </w:tr>
      <w:tr w:rsidR="00D63AC1" w:rsidRPr="001A2096" w14:paraId="5E6AB9F7" w14:textId="77777777" w:rsidTr="00460024">
        <w:trPr>
          <w:jc w:val="center"/>
        </w:trPr>
        <w:tc>
          <w:tcPr>
            <w:tcW w:w="359" w:type="pct"/>
          </w:tcPr>
          <w:p w14:paraId="34D3E650" w14:textId="77777777" w:rsidR="00D63AC1" w:rsidRPr="002C71B6" w:rsidRDefault="00D63AC1" w:rsidP="00E34ADC">
            <w:pPr>
              <w:pStyle w:val="Lent1"/>
            </w:pPr>
          </w:p>
        </w:tc>
        <w:tc>
          <w:tcPr>
            <w:tcW w:w="2980" w:type="pct"/>
            <w:gridSpan w:val="3"/>
          </w:tcPr>
          <w:p w14:paraId="40376726" w14:textId="308A0240" w:rsidR="00D63AC1" w:rsidRPr="0047743A" w:rsidRDefault="00E34ADC" w:rsidP="001D0640">
            <w:pPr>
              <w:pStyle w:val="Lentelstekstasbold"/>
            </w:pPr>
            <w:r>
              <w:t>Terminalo kompiuteris</w:t>
            </w:r>
          </w:p>
        </w:tc>
        <w:tc>
          <w:tcPr>
            <w:tcW w:w="1661" w:type="pct"/>
          </w:tcPr>
          <w:p w14:paraId="287CFFB6" w14:textId="77777777" w:rsidR="00D63AC1" w:rsidRPr="001A2096" w:rsidRDefault="00D63AC1" w:rsidP="006A1127">
            <w:pPr>
              <w:tabs>
                <w:tab w:val="left" w:pos="561"/>
              </w:tabs>
              <w:jc w:val="both"/>
              <w:rPr>
                <w:b/>
              </w:rPr>
            </w:pPr>
          </w:p>
        </w:tc>
      </w:tr>
      <w:tr w:rsidR="004D225A" w:rsidRPr="001A2096" w14:paraId="5FA91770" w14:textId="77777777" w:rsidTr="00460024">
        <w:trPr>
          <w:jc w:val="center"/>
        </w:trPr>
        <w:tc>
          <w:tcPr>
            <w:tcW w:w="359" w:type="pct"/>
          </w:tcPr>
          <w:p w14:paraId="3F6D1232" w14:textId="77777777" w:rsidR="004D225A" w:rsidRPr="002C71B6" w:rsidRDefault="004D225A" w:rsidP="004D225A">
            <w:pPr>
              <w:pStyle w:val="Lent2"/>
            </w:pPr>
          </w:p>
        </w:tc>
        <w:tc>
          <w:tcPr>
            <w:tcW w:w="755" w:type="pct"/>
          </w:tcPr>
          <w:p w14:paraId="786C465C" w14:textId="60D85616" w:rsidR="004D225A" w:rsidRPr="0047743A" w:rsidRDefault="004D225A" w:rsidP="004D225A">
            <w:pPr>
              <w:tabs>
                <w:tab w:val="left" w:pos="561"/>
              </w:tabs>
              <w:jc w:val="both"/>
            </w:pPr>
            <w:r w:rsidRPr="002F62F4">
              <w:t>Kompiuterio gamintojas</w:t>
            </w:r>
          </w:p>
        </w:tc>
        <w:tc>
          <w:tcPr>
            <w:tcW w:w="2226" w:type="pct"/>
            <w:gridSpan w:val="2"/>
          </w:tcPr>
          <w:p w14:paraId="565FDD5B" w14:textId="69D19778" w:rsidR="004D225A" w:rsidRPr="0047743A" w:rsidRDefault="00374902" w:rsidP="004D225A">
            <w:pPr>
              <w:tabs>
                <w:tab w:val="left" w:pos="561"/>
              </w:tabs>
              <w:jc w:val="both"/>
            </w:pPr>
            <w:r w:rsidRPr="008A1CE0">
              <w:rPr>
                <w:noProof/>
              </w:rPr>
              <w:t>Privalo būti nurodytas tikslus siūlomos įrangos gamintojas</w:t>
            </w:r>
            <w:r w:rsidR="00460024">
              <w:rPr>
                <w:noProof/>
              </w:rPr>
              <w:t xml:space="preserve"> ir gamintojo kilmės šalis.</w:t>
            </w:r>
            <w:r w:rsidR="004E158C">
              <w:rPr>
                <w:noProof/>
              </w:rPr>
              <w:t xml:space="preserve"> </w:t>
            </w:r>
            <w:r w:rsidR="004E158C" w:rsidRPr="004E158C">
              <w:rPr>
                <w:noProof/>
              </w:rPr>
              <w:t>Įrangos gamintojas negali būti iš šalių sąrašo, patvirtinto LR Vyriausybės 2022-03-30 Nutarimu Nr. 280.</w:t>
            </w:r>
          </w:p>
        </w:tc>
        <w:tc>
          <w:tcPr>
            <w:tcW w:w="1661" w:type="pct"/>
          </w:tcPr>
          <w:p w14:paraId="36BBDA0E" w14:textId="77777777" w:rsidR="004D225A" w:rsidRPr="001A2096" w:rsidRDefault="004D225A" w:rsidP="004D225A">
            <w:pPr>
              <w:tabs>
                <w:tab w:val="left" w:pos="561"/>
              </w:tabs>
              <w:jc w:val="both"/>
              <w:rPr>
                <w:b/>
              </w:rPr>
            </w:pPr>
          </w:p>
        </w:tc>
      </w:tr>
      <w:tr w:rsidR="004D225A" w:rsidRPr="001A2096" w14:paraId="6A5240B6" w14:textId="77777777" w:rsidTr="00460024">
        <w:trPr>
          <w:jc w:val="center"/>
        </w:trPr>
        <w:tc>
          <w:tcPr>
            <w:tcW w:w="359" w:type="pct"/>
          </w:tcPr>
          <w:p w14:paraId="74F5010C" w14:textId="77777777" w:rsidR="004D225A" w:rsidRPr="002C71B6" w:rsidRDefault="004D225A" w:rsidP="004D225A">
            <w:pPr>
              <w:pStyle w:val="Lent2"/>
            </w:pPr>
          </w:p>
        </w:tc>
        <w:tc>
          <w:tcPr>
            <w:tcW w:w="755" w:type="pct"/>
          </w:tcPr>
          <w:p w14:paraId="677AFC5D" w14:textId="666B6541" w:rsidR="004D225A" w:rsidRPr="0047743A" w:rsidRDefault="004D225A" w:rsidP="004D225A">
            <w:pPr>
              <w:tabs>
                <w:tab w:val="left" w:pos="561"/>
              </w:tabs>
              <w:jc w:val="both"/>
            </w:pPr>
            <w:r w:rsidRPr="002F62F4">
              <w:t>Modelis</w:t>
            </w:r>
          </w:p>
        </w:tc>
        <w:tc>
          <w:tcPr>
            <w:tcW w:w="2226" w:type="pct"/>
            <w:gridSpan w:val="2"/>
          </w:tcPr>
          <w:p w14:paraId="76360FA2" w14:textId="5E7BBC11" w:rsidR="004D225A" w:rsidRPr="0047743A" w:rsidRDefault="00F13296" w:rsidP="004D225A">
            <w:pPr>
              <w:tabs>
                <w:tab w:val="left" w:pos="561"/>
              </w:tabs>
              <w:jc w:val="both"/>
            </w:pPr>
            <w:r w:rsidRPr="008A1CE0">
              <w:rPr>
                <w:noProof/>
              </w:rPr>
              <w:t>Privalo būti nurodytas įrangos modelis.</w:t>
            </w:r>
          </w:p>
        </w:tc>
        <w:tc>
          <w:tcPr>
            <w:tcW w:w="1661" w:type="pct"/>
          </w:tcPr>
          <w:p w14:paraId="1302B7CF" w14:textId="77777777" w:rsidR="004D225A" w:rsidRPr="001A2096" w:rsidRDefault="004D225A" w:rsidP="004D225A">
            <w:pPr>
              <w:tabs>
                <w:tab w:val="left" w:pos="561"/>
              </w:tabs>
              <w:jc w:val="both"/>
              <w:rPr>
                <w:b/>
              </w:rPr>
            </w:pPr>
          </w:p>
        </w:tc>
      </w:tr>
      <w:tr w:rsidR="004D225A" w:rsidRPr="001A2096" w14:paraId="51AE9395" w14:textId="77777777" w:rsidTr="00460024">
        <w:trPr>
          <w:jc w:val="center"/>
        </w:trPr>
        <w:tc>
          <w:tcPr>
            <w:tcW w:w="359" w:type="pct"/>
          </w:tcPr>
          <w:p w14:paraId="083D7D6B" w14:textId="77777777" w:rsidR="004D225A" w:rsidRPr="002C71B6" w:rsidRDefault="004D225A" w:rsidP="004D225A">
            <w:pPr>
              <w:pStyle w:val="Lent2"/>
            </w:pPr>
          </w:p>
        </w:tc>
        <w:tc>
          <w:tcPr>
            <w:tcW w:w="755" w:type="pct"/>
          </w:tcPr>
          <w:p w14:paraId="39BF3521" w14:textId="52A4ED32" w:rsidR="004D225A" w:rsidRPr="0047743A" w:rsidRDefault="004D225A" w:rsidP="004D225A">
            <w:pPr>
              <w:tabs>
                <w:tab w:val="left" w:pos="561"/>
              </w:tabs>
              <w:jc w:val="both"/>
            </w:pPr>
            <w:r w:rsidRPr="002F62F4">
              <w:t>Procesorius</w:t>
            </w:r>
          </w:p>
        </w:tc>
        <w:tc>
          <w:tcPr>
            <w:tcW w:w="2226" w:type="pct"/>
            <w:gridSpan w:val="2"/>
          </w:tcPr>
          <w:p w14:paraId="26E52F07" w14:textId="2FAE92C5" w:rsidR="00EA7090" w:rsidRDefault="00EA7090" w:rsidP="00EA7090">
            <w:pPr>
              <w:tabs>
                <w:tab w:val="left" w:pos="561"/>
              </w:tabs>
              <w:jc w:val="both"/>
            </w:pPr>
            <w:r>
              <w:t xml:space="preserve">Kompiuterio procesoriaus našumas </w:t>
            </w:r>
            <w:r w:rsidR="009B50AB" w:rsidRPr="009B50AB">
              <w:t>pagal pasiūlymo pateikimo metu viešai publikuojamus</w:t>
            </w:r>
            <w:r>
              <w:t xml:space="preserve"> </w:t>
            </w:r>
            <w:proofErr w:type="spellStart"/>
            <w:r>
              <w:t>Passmark</w:t>
            </w:r>
            <w:proofErr w:type="spellEnd"/>
            <w:r>
              <w:t xml:space="preserve"> V10 </w:t>
            </w:r>
            <w:proofErr w:type="spellStart"/>
            <w:r>
              <w:t>performance</w:t>
            </w:r>
            <w:proofErr w:type="spellEnd"/>
            <w:r>
              <w:t xml:space="preserve"> CPU mark procesorių įvertinimo rezultatus, pateikiamus</w:t>
            </w:r>
          </w:p>
          <w:p w14:paraId="7611F54F" w14:textId="77777777" w:rsidR="006F3A04" w:rsidRDefault="00EA7090" w:rsidP="006F3A04">
            <w:pPr>
              <w:tabs>
                <w:tab w:val="left" w:pos="561"/>
              </w:tabs>
              <w:jc w:val="both"/>
            </w:pPr>
            <w:r>
              <w:t>http://www.cpubenchmark.net/cpu_list.php ne mažiau nei 8000.</w:t>
            </w:r>
          </w:p>
          <w:p w14:paraId="0BA50A24" w14:textId="77777777" w:rsidR="006F3A04" w:rsidRDefault="0014323F" w:rsidP="006F3A04">
            <w:pPr>
              <w:tabs>
                <w:tab w:val="left" w:pos="561"/>
              </w:tabs>
              <w:jc w:val="both"/>
            </w:pPr>
            <w:r>
              <w:t>Procesoriaus sparta negali būti dirbtinai padidinta.</w:t>
            </w:r>
          </w:p>
          <w:p w14:paraId="088E1D80" w14:textId="77777777" w:rsidR="006F3A04" w:rsidRDefault="0014323F" w:rsidP="006F3A04">
            <w:pPr>
              <w:tabs>
                <w:tab w:val="left" w:pos="561"/>
              </w:tabs>
              <w:jc w:val="both"/>
            </w:pPr>
            <w:r>
              <w:t>Kompiuterio procesoriaus išleidimo į rinką data (ne anksčiau nei 24 mėnesiai iki pristatymo).</w:t>
            </w:r>
          </w:p>
          <w:p w14:paraId="593A7DBE" w14:textId="77777777" w:rsidR="006F3A04" w:rsidRDefault="006F3A04" w:rsidP="006F3A04">
            <w:pPr>
              <w:tabs>
                <w:tab w:val="left" w:pos="561"/>
              </w:tabs>
              <w:jc w:val="both"/>
            </w:pPr>
            <w:r>
              <w:t>Procesoriaus architektūra ne mažesnė nei 64 bitai.</w:t>
            </w:r>
          </w:p>
          <w:p w14:paraId="3A012785" w14:textId="775028CF" w:rsidR="004D225A" w:rsidRPr="0047743A" w:rsidRDefault="006F3A04" w:rsidP="006F3A04">
            <w:pPr>
              <w:tabs>
                <w:tab w:val="left" w:pos="561"/>
              </w:tabs>
              <w:jc w:val="both"/>
            </w:pPr>
            <w:r>
              <w:t>Būtina nurodyti konkretų procesoriaus modelį.</w:t>
            </w:r>
          </w:p>
        </w:tc>
        <w:tc>
          <w:tcPr>
            <w:tcW w:w="1661" w:type="pct"/>
          </w:tcPr>
          <w:p w14:paraId="5955F541" w14:textId="77777777" w:rsidR="004D225A" w:rsidRPr="001A2096" w:rsidRDefault="004D225A" w:rsidP="004D225A">
            <w:pPr>
              <w:tabs>
                <w:tab w:val="left" w:pos="561"/>
              </w:tabs>
              <w:jc w:val="both"/>
              <w:rPr>
                <w:b/>
              </w:rPr>
            </w:pPr>
          </w:p>
        </w:tc>
      </w:tr>
      <w:tr w:rsidR="004D225A" w:rsidRPr="001A2096" w14:paraId="08DEC26B" w14:textId="77777777" w:rsidTr="00460024">
        <w:trPr>
          <w:jc w:val="center"/>
        </w:trPr>
        <w:tc>
          <w:tcPr>
            <w:tcW w:w="359" w:type="pct"/>
          </w:tcPr>
          <w:p w14:paraId="31609438" w14:textId="77777777" w:rsidR="004D225A" w:rsidRPr="002C71B6" w:rsidRDefault="004D225A" w:rsidP="004D225A">
            <w:pPr>
              <w:pStyle w:val="Lent2"/>
            </w:pPr>
          </w:p>
        </w:tc>
        <w:tc>
          <w:tcPr>
            <w:tcW w:w="755" w:type="pct"/>
          </w:tcPr>
          <w:p w14:paraId="7DB457AC" w14:textId="4BFB802D" w:rsidR="004D225A" w:rsidRPr="0047743A" w:rsidRDefault="003D4742" w:rsidP="004D225A">
            <w:pPr>
              <w:tabs>
                <w:tab w:val="left" w:pos="561"/>
              </w:tabs>
              <w:jc w:val="both"/>
            </w:pPr>
            <w:r w:rsidRPr="003D4742">
              <w:t>Operatyvinė atmintis (RAM)</w:t>
            </w:r>
          </w:p>
        </w:tc>
        <w:tc>
          <w:tcPr>
            <w:tcW w:w="2226" w:type="pct"/>
            <w:gridSpan w:val="2"/>
          </w:tcPr>
          <w:p w14:paraId="5E571306" w14:textId="23BD2BEA" w:rsidR="00822858" w:rsidRDefault="00822858" w:rsidP="00822858">
            <w:pPr>
              <w:tabs>
                <w:tab w:val="left" w:pos="561"/>
              </w:tabs>
              <w:jc w:val="both"/>
            </w:pPr>
            <w:r>
              <w:t xml:space="preserve">Ne mažiau nei 8GB, DIMM, ne mažiau 2666MHz. </w:t>
            </w:r>
          </w:p>
          <w:p w14:paraId="6123010F" w14:textId="70C670EC" w:rsidR="004D225A" w:rsidRPr="0047743A" w:rsidRDefault="009D1226" w:rsidP="00822858">
            <w:pPr>
              <w:tabs>
                <w:tab w:val="left" w:pos="561"/>
              </w:tabs>
              <w:jc w:val="both"/>
            </w:pPr>
            <w:r>
              <w:t>Turi būti g</w:t>
            </w:r>
            <w:r w:rsidR="00822858">
              <w:t>alimybė išplėsti maksimalią operatyvinės atminties talpą ne mažiau nei 16GB.</w:t>
            </w:r>
          </w:p>
        </w:tc>
        <w:tc>
          <w:tcPr>
            <w:tcW w:w="1661" w:type="pct"/>
          </w:tcPr>
          <w:p w14:paraId="16EC78B0" w14:textId="77777777" w:rsidR="004D225A" w:rsidRPr="001A2096" w:rsidRDefault="004D225A" w:rsidP="004D225A">
            <w:pPr>
              <w:tabs>
                <w:tab w:val="left" w:pos="561"/>
              </w:tabs>
              <w:jc w:val="both"/>
              <w:rPr>
                <w:b/>
              </w:rPr>
            </w:pPr>
          </w:p>
        </w:tc>
      </w:tr>
      <w:tr w:rsidR="00A1645D" w:rsidRPr="001A2096" w14:paraId="7DE9325C" w14:textId="77777777" w:rsidTr="00460024">
        <w:trPr>
          <w:jc w:val="center"/>
        </w:trPr>
        <w:tc>
          <w:tcPr>
            <w:tcW w:w="359" w:type="pct"/>
          </w:tcPr>
          <w:p w14:paraId="7A382C84" w14:textId="77777777" w:rsidR="00A1645D" w:rsidRPr="002C71B6" w:rsidRDefault="00A1645D" w:rsidP="006A1127">
            <w:pPr>
              <w:pStyle w:val="Lent2"/>
            </w:pPr>
          </w:p>
        </w:tc>
        <w:tc>
          <w:tcPr>
            <w:tcW w:w="755" w:type="pct"/>
          </w:tcPr>
          <w:p w14:paraId="6FE700DE" w14:textId="4815A88A" w:rsidR="00A1645D" w:rsidRPr="0047743A" w:rsidRDefault="00FA3035" w:rsidP="006A1127">
            <w:pPr>
              <w:tabs>
                <w:tab w:val="left" w:pos="561"/>
              </w:tabs>
              <w:jc w:val="both"/>
            </w:pPr>
            <w:r w:rsidRPr="00FA3035">
              <w:t>Kietasis diskas</w:t>
            </w:r>
          </w:p>
        </w:tc>
        <w:tc>
          <w:tcPr>
            <w:tcW w:w="2226" w:type="pct"/>
            <w:gridSpan w:val="2"/>
          </w:tcPr>
          <w:p w14:paraId="5810BA6A" w14:textId="593B82FD" w:rsidR="00A1645D" w:rsidRPr="0047743A" w:rsidRDefault="00CB1509" w:rsidP="006A1127">
            <w:pPr>
              <w:tabs>
                <w:tab w:val="left" w:pos="561"/>
              </w:tabs>
              <w:jc w:val="both"/>
            </w:pPr>
            <w:r w:rsidRPr="00CB1509">
              <w:t xml:space="preserve">SSD vidinio disko talpa ne mažiau nei 250 GB talpos, M.2, </w:t>
            </w:r>
            <w:proofErr w:type="spellStart"/>
            <w:r w:rsidRPr="00CB1509">
              <w:t>PCIe</w:t>
            </w:r>
            <w:proofErr w:type="spellEnd"/>
            <w:r w:rsidRPr="00CB1509">
              <w:t xml:space="preserve"> </w:t>
            </w:r>
            <w:proofErr w:type="spellStart"/>
            <w:r w:rsidRPr="00CB1509">
              <w:t>NVMe</w:t>
            </w:r>
            <w:proofErr w:type="spellEnd"/>
            <w:r w:rsidRPr="00CB1509">
              <w:t xml:space="preserve"> tipo.</w:t>
            </w:r>
          </w:p>
        </w:tc>
        <w:tc>
          <w:tcPr>
            <w:tcW w:w="1661" w:type="pct"/>
          </w:tcPr>
          <w:p w14:paraId="14CC5518" w14:textId="77777777" w:rsidR="00A1645D" w:rsidRPr="001A2096" w:rsidRDefault="00A1645D" w:rsidP="006A1127">
            <w:pPr>
              <w:tabs>
                <w:tab w:val="left" w:pos="561"/>
              </w:tabs>
              <w:jc w:val="both"/>
              <w:rPr>
                <w:b/>
              </w:rPr>
            </w:pPr>
          </w:p>
        </w:tc>
      </w:tr>
      <w:tr w:rsidR="00A1645D" w:rsidRPr="001A2096" w14:paraId="63C4A8BD" w14:textId="77777777" w:rsidTr="00460024">
        <w:trPr>
          <w:jc w:val="center"/>
        </w:trPr>
        <w:tc>
          <w:tcPr>
            <w:tcW w:w="359" w:type="pct"/>
          </w:tcPr>
          <w:p w14:paraId="763DFFE9" w14:textId="77777777" w:rsidR="00A1645D" w:rsidRPr="002C71B6" w:rsidRDefault="00A1645D" w:rsidP="006A1127">
            <w:pPr>
              <w:pStyle w:val="Lent2"/>
            </w:pPr>
          </w:p>
        </w:tc>
        <w:tc>
          <w:tcPr>
            <w:tcW w:w="755" w:type="pct"/>
          </w:tcPr>
          <w:p w14:paraId="670F52B7" w14:textId="241EAA1E" w:rsidR="00A1645D" w:rsidRPr="0047743A" w:rsidRDefault="005A2A0D" w:rsidP="006A1127">
            <w:pPr>
              <w:tabs>
                <w:tab w:val="left" w:pos="561"/>
              </w:tabs>
              <w:jc w:val="both"/>
            </w:pPr>
            <w:r w:rsidRPr="005A2A0D">
              <w:t>Prievadai ir jungtys</w:t>
            </w:r>
          </w:p>
        </w:tc>
        <w:tc>
          <w:tcPr>
            <w:tcW w:w="2226" w:type="pct"/>
            <w:gridSpan w:val="2"/>
          </w:tcPr>
          <w:p w14:paraId="5C463C84" w14:textId="77777777" w:rsidR="00360B7B" w:rsidRDefault="00360B7B" w:rsidP="00360B7B">
            <w:pPr>
              <w:tabs>
                <w:tab w:val="left" w:pos="561"/>
              </w:tabs>
              <w:jc w:val="both"/>
            </w:pPr>
            <w:r>
              <w:t xml:space="preserve">Turi būti vidinė tinklo plokštė, 1 </w:t>
            </w:r>
            <w:proofErr w:type="spellStart"/>
            <w:r>
              <w:t>Gbps</w:t>
            </w:r>
            <w:proofErr w:type="spellEnd"/>
            <w:r>
              <w:t xml:space="preserve">, UTP, visiškas </w:t>
            </w:r>
            <w:proofErr w:type="spellStart"/>
            <w:r>
              <w:t>dupleksinis</w:t>
            </w:r>
            <w:proofErr w:type="spellEnd"/>
            <w:r>
              <w:t xml:space="preserve"> režimas, PXE. </w:t>
            </w:r>
          </w:p>
          <w:p w14:paraId="0D8C8745" w14:textId="77777777" w:rsidR="00360B7B" w:rsidRDefault="00360B7B" w:rsidP="00360B7B">
            <w:pPr>
              <w:tabs>
                <w:tab w:val="left" w:pos="561"/>
              </w:tabs>
              <w:jc w:val="both"/>
            </w:pPr>
            <w:r>
              <w:t>Wake-</w:t>
            </w:r>
            <w:proofErr w:type="spellStart"/>
            <w:r>
              <w:t>on</w:t>
            </w:r>
            <w:proofErr w:type="spellEnd"/>
            <w:r>
              <w:t>-</w:t>
            </w:r>
            <w:proofErr w:type="spellStart"/>
            <w:r>
              <w:t>Lan</w:t>
            </w:r>
            <w:proofErr w:type="spellEnd"/>
            <w:r>
              <w:t xml:space="preserve"> (arba lygiavertės technologijos) palaikymas.</w:t>
            </w:r>
          </w:p>
          <w:p w14:paraId="438F7DAA" w14:textId="29AA0D47" w:rsidR="00A1645D" w:rsidRPr="0047743A" w:rsidRDefault="00360B7B" w:rsidP="00360B7B">
            <w:pPr>
              <w:tabs>
                <w:tab w:val="left" w:pos="561"/>
              </w:tabs>
              <w:jc w:val="both"/>
            </w:pPr>
            <w:r>
              <w:lastRenderedPageBreak/>
              <w:t xml:space="preserve">Turi būti bendras išorinių USB, kurių versija yra aukštesnė nei 3.0, jungčių skaičius iš viso ne mažiau nei 4 vnt. </w:t>
            </w:r>
          </w:p>
        </w:tc>
        <w:tc>
          <w:tcPr>
            <w:tcW w:w="1661" w:type="pct"/>
          </w:tcPr>
          <w:p w14:paraId="72D4AB83" w14:textId="77777777" w:rsidR="00A1645D" w:rsidRPr="001A2096" w:rsidRDefault="00A1645D" w:rsidP="006A1127">
            <w:pPr>
              <w:tabs>
                <w:tab w:val="left" w:pos="561"/>
              </w:tabs>
              <w:jc w:val="both"/>
              <w:rPr>
                <w:b/>
              </w:rPr>
            </w:pPr>
          </w:p>
        </w:tc>
      </w:tr>
      <w:tr w:rsidR="00A1645D" w:rsidRPr="001A2096" w14:paraId="7B51F475" w14:textId="77777777" w:rsidTr="00460024">
        <w:trPr>
          <w:jc w:val="center"/>
        </w:trPr>
        <w:tc>
          <w:tcPr>
            <w:tcW w:w="359" w:type="pct"/>
          </w:tcPr>
          <w:p w14:paraId="0A8A4716" w14:textId="77777777" w:rsidR="00A1645D" w:rsidRPr="002C71B6" w:rsidRDefault="00A1645D" w:rsidP="006A1127">
            <w:pPr>
              <w:pStyle w:val="Lent2"/>
            </w:pPr>
          </w:p>
        </w:tc>
        <w:tc>
          <w:tcPr>
            <w:tcW w:w="755" w:type="pct"/>
          </w:tcPr>
          <w:p w14:paraId="4BABDC7C" w14:textId="563A9879" w:rsidR="00A1645D" w:rsidRPr="0047743A" w:rsidRDefault="002F48DF" w:rsidP="006A1127">
            <w:pPr>
              <w:tabs>
                <w:tab w:val="left" w:pos="561"/>
              </w:tabs>
              <w:jc w:val="both"/>
            </w:pPr>
            <w:r w:rsidRPr="002F48DF">
              <w:t>Apsaugos ypatybės</w:t>
            </w:r>
          </w:p>
        </w:tc>
        <w:tc>
          <w:tcPr>
            <w:tcW w:w="2226" w:type="pct"/>
            <w:gridSpan w:val="2"/>
          </w:tcPr>
          <w:p w14:paraId="75D5C419" w14:textId="47E9F33F" w:rsidR="00A1645D" w:rsidRPr="0047743A" w:rsidRDefault="001D6BE5" w:rsidP="006A1127">
            <w:pPr>
              <w:tabs>
                <w:tab w:val="left" w:pos="561"/>
              </w:tabs>
              <w:jc w:val="both"/>
            </w:pPr>
            <w:r w:rsidRPr="001D6BE5">
              <w:t>Kompiuterio korpusas turi</w:t>
            </w:r>
            <w:r>
              <w:t xml:space="preserve"> turėti</w:t>
            </w:r>
            <w:r w:rsidRPr="001D6BE5">
              <w:t xml:space="preserve"> galimybę būti prirakintas </w:t>
            </w:r>
            <w:proofErr w:type="spellStart"/>
            <w:r w:rsidRPr="001D6BE5">
              <w:t>Kensington</w:t>
            </w:r>
            <w:proofErr w:type="spellEnd"/>
            <w:r w:rsidRPr="001D6BE5">
              <w:t xml:space="preserve"> tipo arba lygiaverčiu apsauginiu lynu.</w:t>
            </w:r>
          </w:p>
        </w:tc>
        <w:tc>
          <w:tcPr>
            <w:tcW w:w="1661" w:type="pct"/>
          </w:tcPr>
          <w:p w14:paraId="24D0DA43" w14:textId="77777777" w:rsidR="00A1645D" w:rsidRPr="001A2096" w:rsidRDefault="00A1645D" w:rsidP="006A1127">
            <w:pPr>
              <w:tabs>
                <w:tab w:val="left" w:pos="561"/>
              </w:tabs>
              <w:jc w:val="both"/>
              <w:rPr>
                <w:b/>
              </w:rPr>
            </w:pPr>
          </w:p>
        </w:tc>
      </w:tr>
      <w:tr w:rsidR="00A1645D" w:rsidRPr="001A2096" w14:paraId="5B4A5834" w14:textId="77777777" w:rsidTr="00460024">
        <w:trPr>
          <w:jc w:val="center"/>
        </w:trPr>
        <w:tc>
          <w:tcPr>
            <w:tcW w:w="359" w:type="pct"/>
          </w:tcPr>
          <w:p w14:paraId="121C2E95" w14:textId="77777777" w:rsidR="00A1645D" w:rsidRPr="002C71B6" w:rsidRDefault="00A1645D" w:rsidP="006A1127">
            <w:pPr>
              <w:pStyle w:val="Lent2"/>
            </w:pPr>
          </w:p>
        </w:tc>
        <w:tc>
          <w:tcPr>
            <w:tcW w:w="755" w:type="pct"/>
          </w:tcPr>
          <w:p w14:paraId="79F33FA3" w14:textId="7986F93F" w:rsidR="00A1645D" w:rsidRPr="0047743A" w:rsidRDefault="00124560" w:rsidP="006A1127">
            <w:pPr>
              <w:tabs>
                <w:tab w:val="left" w:pos="561"/>
              </w:tabs>
              <w:jc w:val="both"/>
            </w:pPr>
            <w:r w:rsidRPr="008A1CE0">
              <w:rPr>
                <w:noProof/>
              </w:rPr>
              <w:t>Sertifikatai</w:t>
            </w:r>
          </w:p>
        </w:tc>
        <w:tc>
          <w:tcPr>
            <w:tcW w:w="2226" w:type="pct"/>
            <w:gridSpan w:val="2"/>
          </w:tcPr>
          <w:p w14:paraId="034FA889" w14:textId="77777777" w:rsidR="00772660" w:rsidRDefault="00772660" w:rsidP="00772660">
            <w:pPr>
              <w:tabs>
                <w:tab w:val="left" w:pos="561"/>
              </w:tabs>
              <w:jc w:val="both"/>
            </w:pPr>
            <w:r>
              <w:t>Kompiuteris būti paženklintas CE.</w:t>
            </w:r>
          </w:p>
          <w:p w14:paraId="22013982" w14:textId="2FF966AA" w:rsidR="00772660" w:rsidRDefault="00772660" w:rsidP="00772660">
            <w:pPr>
              <w:tabs>
                <w:tab w:val="left" w:pos="561"/>
              </w:tabs>
              <w:jc w:val="both"/>
            </w:pPr>
            <w:r>
              <w:t>Įranga turi atitikti Europos Parlamento ir Tarybos direktyvos 2002/95/EB "Dėl tam tikrų medžiagų naudojimo elektroninėje įrangoje apribojimo" nustatytus reikalavimus</w:t>
            </w:r>
          </w:p>
          <w:p w14:paraId="5E33CA31" w14:textId="5B241D55" w:rsidR="00A1645D" w:rsidRPr="0047743A" w:rsidRDefault="00772660" w:rsidP="00772660">
            <w:pPr>
              <w:tabs>
                <w:tab w:val="left" w:pos="561"/>
              </w:tabs>
              <w:jc w:val="both"/>
            </w:pPr>
            <w:r>
              <w:t>(</w:t>
            </w:r>
            <w:proofErr w:type="spellStart"/>
            <w:r>
              <w:t>RoHS</w:t>
            </w:r>
            <w:proofErr w:type="spellEnd"/>
            <w:r>
              <w:t xml:space="preserve">). </w:t>
            </w:r>
          </w:p>
        </w:tc>
        <w:tc>
          <w:tcPr>
            <w:tcW w:w="1661" w:type="pct"/>
          </w:tcPr>
          <w:p w14:paraId="03E09F42" w14:textId="77777777" w:rsidR="00A1645D" w:rsidRPr="001A2096" w:rsidRDefault="00A1645D" w:rsidP="006A1127">
            <w:pPr>
              <w:tabs>
                <w:tab w:val="left" w:pos="561"/>
              </w:tabs>
              <w:jc w:val="both"/>
              <w:rPr>
                <w:b/>
              </w:rPr>
            </w:pPr>
          </w:p>
        </w:tc>
      </w:tr>
      <w:tr w:rsidR="00A1645D" w:rsidRPr="001A2096" w14:paraId="4B1D214E" w14:textId="77777777" w:rsidTr="00460024">
        <w:trPr>
          <w:jc w:val="center"/>
        </w:trPr>
        <w:tc>
          <w:tcPr>
            <w:tcW w:w="359" w:type="pct"/>
          </w:tcPr>
          <w:p w14:paraId="34139655" w14:textId="77777777" w:rsidR="00A1645D" w:rsidRPr="002C71B6" w:rsidRDefault="00A1645D" w:rsidP="006A1127">
            <w:pPr>
              <w:pStyle w:val="Lent2"/>
            </w:pPr>
          </w:p>
        </w:tc>
        <w:tc>
          <w:tcPr>
            <w:tcW w:w="755" w:type="pct"/>
          </w:tcPr>
          <w:p w14:paraId="4FD97001" w14:textId="474F8625" w:rsidR="00A1645D" w:rsidRPr="0047743A" w:rsidRDefault="006D6A48" w:rsidP="006A1127">
            <w:pPr>
              <w:tabs>
                <w:tab w:val="left" w:pos="561"/>
              </w:tabs>
              <w:jc w:val="both"/>
            </w:pPr>
            <w:r w:rsidRPr="006D6A48">
              <w:t>Papildomi reikalavimai</w:t>
            </w:r>
          </w:p>
        </w:tc>
        <w:tc>
          <w:tcPr>
            <w:tcW w:w="2226" w:type="pct"/>
            <w:gridSpan w:val="2"/>
          </w:tcPr>
          <w:p w14:paraId="5F1EFA63" w14:textId="77777777" w:rsidR="00A46E53" w:rsidRDefault="00AD432D" w:rsidP="00AD432D">
            <w:pPr>
              <w:tabs>
                <w:tab w:val="left" w:pos="561"/>
              </w:tabs>
              <w:jc w:val="both"/>
            </w:pPr>
            <w:r>
              <w:t xml:space="preserve">Visa įranga turi būti </w:t>
            </w:r>
            <w:proofErr w:type="spellStart"/>
            <w:r>
              <w:t>gamykliškai</w:t>
            </w:r>
            <w:proofErr w:type="spellEnd"/>
            <w:r>
              <w:t xml:space="preserve"> nauja „</w:t>
            </w:r>
            <w:proofErr w:type="spellStart"/>
            <w:r>
              <w:t>brand</w:t>
            </w:r>
            <w:proofErr w:type="spellEnd"/>
            <w:r>
              <w:t xml:space="preserve"> </w:t>
            </w:r>
            <w:proofErr w:type="spellStart"/>
            <w:r>
              <w:t>new</w:t>
            </w:r>
            <w:proofErr w:type="spellEnd"/>
            <w:r>
              <w:t xml:space="preserve">“. </w:t>
            </w:r>
          </w:p>
          <w:p w14:paraId="36936CD3" w14:textId="41CFE207" w:rsidR="00AD432D" w:rsidRDefault="00AD432D" w:rsidP="00AD432D">
            <w:pPr>
              <w:tabs>
                <w:tab w:val="left" w:pos="561"/>
              </w:tabs>
              <w:jc w:val="both"/>
            </w:pPr>
            <w:proofErr w:type="spellStart"/>
            <w:r>
              <w:t>Gamykliškai</w:t>
            </w:r>
            <w:proofErr w:type="spellEnd"/>
            <w:r>
              <w:t xml:space="preserve"> atnaujinti „</w:t>
            </w:r>
            <w:proofErr w:type="spellStart"/>
            <w:r>
              <w:t>renew</w:t>
            </w:r>
            <w:proofErr w:type="spellEnd"/>
            <w:r>
              <w:t>“ / „</w:t>
            </w:r>
            <w:proofErr w:type="spellStart"/>
            <w:r>
              <w:t>refurbished</w:t>
            </w:r>
            <w:proofErr w:type="spellEnd"/>
            <w:r>
              <w:t>“ /„</w:t>
            </w:r>
            <w:proofErr w:type="spellStart"/>
            <w:r>
              <w:t>remarked</w:t>
            </w:r>
            <w:proofErr w:type="spellEnd"/>
            <w:r>
              <w:t>“ komponentai neleistini.</w:t>
            </w:r>
          </w:p>
          <w:p w14:paraId="48B6176F" w14:textId="77777777" w:rsidR="00A1645D" w:rsidRDefault="00AD432D" w:rsidP="00AD432D">
            <w:pPr>
              <w:tabs>
                <w:tab w:val="left" w:pos="561"/>
              </w:tabs>
              <w:jc w:val="both"/>
            </w:pPr>
            <w:r>
              <w:t>Kompiuteris</w:t>
            </w:r>
            <w:r w:rsidR="00A37901">
              <w:t xml:space="preserve"> turi būti</w:t>
            </w:r>
            <w:r>
              <w:t xml:space="preserve"> komplektuojamas su visais kabeliais, adapteriais ir kitomis sudedamosiomis dalimis bei medžiagomis, reikalingomis visų užsakomos sistemos vidinių ir</w:t>
            </w:r>
            <w:r w:rsidR="00E2121E">
              <w:t xml:space="preserve"> </w:t>
            </w:r>
            <w:r w:rsidR="00E2121E" w:rsidRPr="00E2121E">
              <w:t>periferinių įrenginių sujungimui, užtikrinant sistemos funkcionavimą (pvz., maitinimo, kietojo disko kabeliai ir t.t.).</w:t>
            </w:r>
          </w:p>
          <w:p w14:paraId="60DF85AA" w14:textId="659EB5CA" w:rsidR="00E2121E" w:rsidRDefault="004565CD" w:rsidP="00AD432D">
            <w:pPr>
              <w:tabs>
                <w:tab w:val="left" w:pos="561"/>
              </w:tabs>
              <w:jc w:val="both"/>
            </w:pPr>
            <w:r>
              <w:t>Kompiuterio m</w:t>
            </w:r>
            <w:r w:rsidR="00B33AEF" w:rsidRPr="00B33AEF">
              <w:t>aitinimo šaltinis aktyvus ir ne mažiau kaip 85% efektyvus. Maitinimo šaltinis turi užtikrinti tinkamą kompiuterio veikimą.</w:t>
            </w:r>
          </w:p>
          <w:p w14:paraId="45B1CB6C" w14:textId="77777777" w:rsidR="00B33AEF" w:rsidRDefault="00E172E6" w:rsidP="00AD432D">
            <w:pPr>
              <w:tabs>
                <w:tab w:val="left" w:pos="561"/>
              </w:tabs>
              <w:jc w:val="both"/>
            </w:pPr>
            <w:r w:rsidRPr="00E172E6">
              <w:t>Kompiuteris suprojektuotas taip, kad būtų galima pakeisti</w:t>
            </w:r>
            <w:r>
              <w:t xml:space="preserve"> RAM</w:t>
            </w:r>
            <w:r w:rsidRPr="00E172E6">
              <w:t xml:space="preserve"> atmintinę, kietąjį diską nenaudojant įrankių.</w:t>
            </w:r>
          </w:p>
          <w:p w14:paraId="7F24B9AF" w14:textId="77777777" w:rsidR="00371F63" w:rsidRDefault="00371F63" w:rsidP="00371F63">
            <w:pPr>
              <w:tabs>
                <w:tab w:val="left" w:pos="561"/>
              </w:tabs>
              <w:jc w:val="both"/>
            </w:pPr>
            <w:r>
              <w:t>Kompiuteris turi turėti to paties gamintojo kompiuterio diagnostikos įrankius, pasiekiamus per BIOS programą arba parsiunčiamus iš gamintojo puslapio.</w:t>
            </w:r>
          </w:p>
          <w:p w14:paraId="3EF46A35" w14:textId="77777777" w:rsidR="00371F63" w:rsidRDefault="00371F63" w:rsidP="00371F63">
            <w:pPr>
              <w:tabs>
                <w:tab w:val="left" w:pos="561"/>
              </w:tabs>
              <w:jc w:val="both"/>
            </w:pPr>
            <w:r>
              <w:t>Diagnostikos įrankis turi turėti šį funkcionalumą:</w:t>
            </w:r>
          </w:p>
          <w:p w14:paraId="419B4201" w14:textId="77777777" w:rsidR="00371F63" w:rsidRDefault="00371F63" w:rsidP="00371F63">
            <w:pPr>
              <w:tabs>
                <w:tab w:val="left" w:pos="561"/>
              </w:tabs>
              <w:jc w:val="both"/>
            </w:pPr>
            <w:r>
              <w:t>- Atmintinės (RAM) testai</w:t>
            </w:r>
          </w:p>
          <w:p w14:paraId="7C3FF687" w14:textId="77777777" w:rsidR="00371F63" w:rsidRDefault="00371F63" w:rsidP="00371F63">
            <w:pPr>
              <w:tabs>
                <w:tab w:val="left" w:pos="561"/>
              </w:tabs>
              <w:jc w:val="both"/>
            </w:pPr>
            <w:r>
              <w:t>- Kietųjų/SSD diskų testai.</w:t>
            </w:r>
          </w:p>
          <w:p w14:paraId="6E7B0B33" w14:textId="3CE194E6" w:rsidR="00CA2165" w:rsidRPr="0047743A" w:rsidRDefault="00371F63" w:rsidP="00371F63">
            <w:pPr>
              <w:tabs>
                <w:tab w:val="left" w:pos="561"/>
              </w:tabs>
              <w:jc w:val="both"/>
            </w:pPr>
            <w:r>
              <w:t>Kompiuteris turi turėti galimybę BIOS programoje leisti/blokuoti kompiuterio USB jungtis.</w:t>
            </w:r>
          </w:p>
        </w:tc>
        <w:tc>
          <w:tcPr>
            <w:tcW w:w="1661" w:type="pct"/>
          </w:tcPr>
          <w:p w14:paraId="016998F2" w14:textId="77777777" w:rsidR="00A1645D" w:rsidRPr="001A2096" w:rsidRDefault="00A1645D" w:rsidP="006A1127">
            <w:pPr>
              <w:tabs>
                <w:tab w:val="left" w:pos="561"/>
              </w:tabs>
              <w:jc w:val="both"/>
              <w:rPr>
                <w:b/>
              </w:rPr>
            </w:pPr>
          </w:p>
        </w:tc>
      </w:tr>
      <w:tr w:rsidR="006A1127" w:rsidRPr="001A2096" w14:paraId="4BEAA0C2" w14:textId="77777777" w:rsidTr="00460024">
        <w:trPr>
          <w:jc w:val="center"/>
        </w:trPr>
        <w:tc>
          <w:tcPr>
            <w:tcW w:w="359" w:type="pct"/>
          </w:tcPr>
          <w:p w14:paraId="26EFA3EC" w14:textId="77777777" w:rsidR="006A1127" w:rsidRPr="002C71B6" w:rsidRDefault="006A1127" w:rsidP="006A1127">
            <w:pPr>
              <w:pStyle w:val="Lent1"/>
            </w:pPr>
          </w:p>
        </w:tc>
        <w:tc>
          <w:tcPr>
            <w:tcW w:w="2980" w:type="pct"/>
            <w:gridSpan w:val="3"/>
          </w:tcPr>
          <w:p w14:paraId="527049EF" w14:textId="7E17A5D0" w:rsidR="006A1127" w:rsidRPr="00BA04AF" w:rsidRDefault="006A1127" w:rsidP="00713A12">
            <w:pPr>
              <w:pStyle w:val="Lentelstekstasbold"/>
            </w:pPr>
            <w:r w:rsidRPr="00BA04AF">
              <w:t>Nepertraukiamo maitinimo šaltinis (UPS)</w:t>
            </w:r>
          </w:p>
        </w:tc>
        <w:tc>
          <w:tcPr>
            <w:tcW w:w="1661" w:type="pct"/>
          </w:tcPr>
          <w:p w14:paraId="38D12E51" w14:textId="77777777" w:rsidR="006A1127" w:rsidRPr="001A2096" w:rsidRDefault="006A1127" w:rsidP="006A1127">
            <w:pPr>
              <w:tabs>
                <w:tab w:val="left" w:pos="561"/>
              </w:tabs>
              <w:jc w:val="both"/>
              <w:rPr>
                <w:b/>
              </w:rPr>
            </w:pPr>
          </w:p>
        </w:tc>
      </w:tr>
      <w:tr w:rsidR="006A1127" w:rsidRPr="001A2096" w14:paraId="0E615014" w14:textId="77777777" w:rsidTr="00460024">
        <w:trPr>
          <w:jc w:val="center"/>
        </w:trPr>
        <w:tc>
          <w:tcPr>
            <w:tcW w:w="359" w:type="pct"/>
          </w:tcPr>
          <w:p w14:paraId="03260953" w14:textId="77777777" w:rsidR="006A1127" w:rsidRPr="002C71B6" w:rsidRDefault="006A1127" w:rsidP="006A1127">
            <w:pPr>
              <w:pStyle w:val="Lent2"/>
            </w:pPr>
          </w:p>
        </w:tc>
        <w:tc>
          <w:tcPr>
            <w:tcW w:w="895" w:type="pct"/>
            <w:gridSpan w:val="2"/>
          </w:tcPr>
          <w:p w14:paraId="48326942" w14:textId="313176F7" w:rsidR="006A1127" w:rsidRPr="002A1EC4" w:rsidRDefault="006A1127" w:rsidP="006A1127">
            <w:pPr>
              <w:tabs>
                <w:tab w:val="left" w:pos="561"/>
              </w:tabs>
              <w:jc w:val="both"/>
              <w:rPr>
                <w:bCs/>
              </w:rPr>
            </w:pPr>
            <w:r w:rsidRPr="00A0313D">
              <w:t>Gamintojas</w:t>
            </w:r>
          </w:p>
        </w:tc>
        <w:tc>
          <w:tcPr>
            <w:tcW w:w="2086" w:type="pct"/>
          </w:tcPr>
          <w:p w14:paraId="65405645" w14:textId="51ADB5B9" w:rsidR="006A1127" w:rsidRPr="002A1EC4" w:rsidRDefault="006A1127" w:rsidP="006A1127">
            <w:pPr>
              <w:tabs>
                <w:tab w:val="left" w:pos="561"/>
              </w:tabs>
              <w:jc w:val="both"/>
              <w:rPr>
                <w:bCs/>
              </w:rPr>
            </w:pPr>
            <w:r w:rsidRPr="00A0313D">
              <w:t>Privalo būti nurodytas tikslus siūlomos įrangos gamintojas.</w:t>
            </w:r>
          </w:p>
        </w:tc>
        <w:tc>
          <w:tcPr>
            <w:tcW w:w="1661" w:type="pct"/>
          </w:tcPr>
          <w:p w14:paraId="703A79D8" w14:textId="77777777" w:rsidR="006A1127" w:rsidRPr="001A2096" w:rsidRDefault="006A1127" w:rsidP="006A1127">
            <w:pPr>
              <w:tabs>
                <w:tab w:val="left" w:pos="561"/>
              </w:tabs>
              <w:jc w:val="both"/>
              <w:rPr>
                <w:b/>
              </w:rPr>
            </w:pPr>
          </w:p>
        </w:tc>
      </w:tr>
      <w:tr w:rsidR="006A1127" w:rsidRPr="001A2096" w14:paraId="3717C09D" w14:textId="77777777" w:rsidTr="00460024">
        <w:trPr>
          <w:jc w:val="center"/>
        </w:trPr>
        <w:tc>
          <w:tcPr>
            <w:tcW w:w="359" w:type="pct"/>
          </w:tcPr>
          <w:p w14:paraId="4649C570" w14:textId="77777777" w:rsidR="006A1127" w:rsidRPr="002C71B6" w:rsidRDefault="006A1127" w:rsidP="006A1127">
            <w:pPr>
              <w:pStyle w:val="Lent2"/>
            </w:pPr>
          </w:p>
        </w:tc>
        <w:tc>
          <w:tcPr>
            <w:tcW w:w="895" w:type="pct"/>
            <w:gridSpan w:val="2"/>
          </w:tcPr>
          <w:p w14:paraId="2EE82C96" w14:textId="10216BCD" w:rsidR="006A1127" w:rsidRPr="002A1EC4" w:rsidRDefault="006A1127" w:rsidP="006A1127">
            <w:pPr>
              <w:tabs>
                <w:tab w:val="left" w:pos="561"/>
              </w:tabs>
              <w:jc w:val="both"/>
              <w:rPr>
                <w:bCs/>
              </w:rPr>
            </w:pPr>
            <w:r w:rsidRPr="00A0313D">
              <w:t>Modelis</w:t>
            </w:r>
          </w:p>
        </w:tc>
        <w:tc>
          <w:tcPr>
            <w:tcW w:w="2086" w:type="pct"/>
          </w:tcPr>
          <w:p w14:paraId="1728400B" w14:textId="6D315908" w:rsidR="006A1127" w:rsidRPr="002A1EC4" w:rsidRDefault="006A1127" w:rsidP="006A1127">
            <w:pPr>
              <w:tabs>
                <w:tab w:val="left" w:pos="561"/>
              </w:tabs>
              <w:jc w:val="both"/>
              <w:rPr>
                <w:bCs/>
              </w:rPr>
            </w:pPr>
            <w:r w:rsidRPr="00A0313D">
              <w:t>Privalo būti nurodytas įrangos modelis</w:t>
            </w:r>
          </w:p>
        </w:tc>
        <w:tc>
          <w:tcPr>
            <w:tcW w:w="1661" w:type="pct"/>
          </w:tcPr>
          <w:p w14:paraId="7E2D9E1D" w14:textId="77777777" w:rsidR="006A1127" w:rsidRPr="001A2096" w:rsidRDefault="006A1127" w:rsidP="006A1127">
            <w:pPr>
              <w:tabs>
                <w:tab w:val="left" w:pos="561"/>
              </w:tabs>
              <w:jc w:val="both"/>
              <w:rPr>
                <w:b/>
              </w:rPr>
            </w:pPr>
          </w:p>
        </w:tc>
      </w:tr>
      <w:tr w:rsidR="006A1127" w:rsidRPr="001A2096" w14:paraId="3C4A1A39" w14:textId="77777777" w:rsidTr="00460024">
        <w:trPr>
          <w:jc w:val="center"/>
        </w:trPr>
        <w:tc>
          <w:tcPr>
            <w:tcW w:w="359" w:type="pct"/>
          </w:tcPr>
          <w:p w14:paraId="2545071A" w14:textId="77777777" w:rsidR="006A1127" w:rsidRPr="002C71B6" w:rsidRDefault="006A1127" w:rsidP="006A1127">
            <w:pPr>
              <w:pStyle w:val="Lent2"/>
            </w:pPr>
          </w:p>
        </w:tc>
        <w:tc>
          <w:tcPr>
            <w:tcW w:w="895" w:type="pct"/>
            <w:gridSpan w:val="2"/>
          </w:tcPr>
          <w:p w14:paraId="5F6BCDF2" w14:textId="193185A3" w:rsidR="006A1127" w:rsidRPr="002A1EC4" w:rsidRDefault="006A1127" w:rsidP="006A1127">
            <w:pPr>
              <w:tabs>
                <w:tab w:val="left" w:pos="561"/>
              </w:tabs>
              <w:jc w:val="both"/>
              <w:rPr>
                <w:bCs/>
              </w:rPr>
            </w:pPr>
            <w:r w:rsidRPr="00A0313D">
              <w:t>Korpusas</w:t>
            </w:r>
          </w:p>
        </w:tc>
        <w:tc>
          <w:tcPr>
            <w:tcW w:w="2086" w:type="pct"/>
          </w:tcPr>
          <w:p w14:paraId="196365E8" w14:textId="77777777" w:rsidR="006A1127" w:rsidRDefault="006A1127" w:rsidP="006A1127">
            <w:pPr>
              <w:tabs>
                <w:tab w:val="left" w:pos="561"/>
              </w:tabs>
              <w:jc w:val="both"/>
            </w:pPr>
            <w:r w:rsidRPr="00A0313D">
              <w:t>Turi būti laisvai pastatomas įrenginys. Turi būti galimybė įrenginį montuoti (pakabinti) ant sienos.</w:t>
            </w:r>
          </w:p>
          <w:p w14:paraId="642E2F88" w14:textId="6CF714E9" w:rsidR="006A1127" w:rsidRPr="002A1EC4" w:rsidRDefault="006A1127" w:rsidP="006A1127">
            <w:pPr>
              <w:tabs>
                <w:tab w:val="left" w:pos="561"/>
              </w:tabs>
              <w:jc w:val="both"/>
              <w:rPr>
                <w:bCs/>
              </w:rPr>
            </w:pPr>
            <w:r>
              <w:t xml:space="preserve">Turi būti galimybė sumontuoti į terminalo </w:t>
            </w:r>
            <w:r w:rsidR="00E81B3E">
              <w:t>stovą</w:t>
            </w:r>
            <w:r>
              <w:t>.</w:t>
            </w:r>
          </w:p>
        </w:tc>
        <w:tc>
          <w:tcPr>
            <w:tcW w:w="1661" w:type="pct"/>
          </w:tcPr>
          <w:p w14:paraId="5AE2725C" w14:textId="77777777" w:rsidR="006A1127" w:rsidRPr="001A2096" w:rsidRDefault="006A1127" w:rsidP="006A1127">
            <w:pPr>
              <w:tabs>
                <w:tab w:val="left" w:pos="561"/>
              </w:tabs>
              <w:jc w:val="both"/>
              <w:rPr>
                <w:b/>
              </w:rPr>
            </w:pPr>
          </w:p>
        </w:tc>
      </w:tr>
      <w:tr w:rsidR="006A1127" w:rsidRPr="001A2096" w14:paraId="2DAF1C21" w14:textId="77777777" w:rsidTr="00460024">
        <w:trPr>
          <w:jc w:val="center"/>
        </w:trPr>
        <w:tc>
          <w:tcPr>
            <w:tcW w:w="359" w:type="pct"/>
          </w:tcPr>
          <w:p w14:paraId="0D214792" w14:textId="77777777" w:rsidR="006A1127" w:rsidRPr="002C71B6" w:rsidRDefault="006A1127" w:rsidP="006A1127">
            <w:pPr>
              <w:pStyle w:val="Lent2"/>
            </w:pPr>
          </w:p>
        </w:tc>
        <w:tc>
          <w:tcPr>
            <w:tcW w:w="895" w:type="pct"/>
            <w:gridSpan w:val="2"/>
          </w:tcPr>
          <w:p w14:paraId="50C36C67" w14:textId="110B3036" w:rsidR="006A1127" w:rsidRPr="002A1EC4" w:rsidRDefault="006A1127" w:rsidP="006A1127">
            <w:pPr>
              <w:tabs>
                <w:tab w:val="left" w:pos="561"/>
              </w:tabs>
              <w:jc w:val="both"/>
              <w:rPr>
                <w:bCs/>
              </w:rPr>
            </w:pPr>
            <w:r w:rsidRPr="00A0313D">
              <w:t>Technologija</w:t>
            </w:r>
          </w:p>
        </w:tc>
        <w:tc>
          <w:tcPr>
            <w:tcW w:w="2086" w:type="pct"/>
          </w:tcPr>
          <w:p w14:paraId="74228661" w14:textId="7545413C" w:rsidR="006A1127" w:rsidRPr="002A1EC4" w:rsidRDefault="006A1127" w:rsidP="006A1127">
            <w:pPr>
              <w:tabs>
                <w:tab w:val="left" w:pos="561"/>
              </w:tabs>
              <w:jc w:val="both"/>
              <w:rPr>
                <w:bCs/>
              </w:rPr>
            </w:pPr>
            <w:r w:rsidRPr="00A0313D">
              <w:t xml:space="preserve">Online arba Line </w:t>
            </w:r>
            <w:proofErr w:type="spellStart"/>
            <w:r w:rsidRPr="00A0313D">
              <w:t>interactive</w:t>
            </w:r>
            <w:proofErr w:type="spellEnd"/>
            <w:r w:rsidRPr="00A0313D">
              <w:t>.</w:t>
            </w:r>
          </w:p>
        </w:tc>
        <w:tc>
          <w:tcPr>
            <w:tcW w:w="1661" w:type="pct"/>
          </w:tcPr>
          <w:p w14:paraId="6B8A24B5" w14:textId="77777777" w:rsidR="006A1127" w:rsidRPr="001A2096" w:rsidRDefault="006A1127" w:rsidP="006A1127">
            <w:pPr>
              <w:tabs>
                <w:tab w:val="left" w:pos="561"/>
              </w:tabs>
              <w:jc w:val="both"/>
              <w:rPr>
                <w:b/>
              </w:rPr>
            </w:pPr>
          </w:p>
        </w:tc>
      </w:tr>
      <w:tr w:rsidR="006A1127" w:rsidRPr="001A2096" w14:paraId="6FD6B5F0" w14:textId="77777777" w:rsidTr="00460024">
        <w:trPr>
          <w:jc w:val="center"/>
        </w:trPr>
        <w:tc>
          <w:tcPr>
            <w:tcW w:w="359" w:type="pct"/>
          </w:tcPr>
          <w:p w14:paraId="31D6F8E1" w14:textId="77777777" w:rsidR="006A1127" w:rsidRPr="002C71B6" w:rsidRDefault="006A1127" w:rsidP="006A1127">
            <w:pPr>
              <w:pStyle w:val="Lent2"/>
            </w:pPr>
          </w:p>
        </w:tc>
        <w:tc>
          <w:tcPr>
            <w:tcW w:w="895" w:type="pct"/>
            <w:gridSpan w:val="2"/>
          </w:tcPr>
          <w:p w14:paraId="1F168FE1" w14:textId="7CE48EC8" w:rsidR="006A1127" w:rsidRPr="002A1EC4" w:rsidRDefault="006A1127" w:rsidP="006A1127">
            <w:pPr>
              <w:tabs>
                <w:tab w:val="left" w:pos="561"/>
              </w:tabs>
              <w:jc w:val="both"/>
              <w:rPr>
                <w:bCs/>
              </w:rPr>
            </w:pPr>
            <w:r w:rsidRPr="00A0313D">
              <w:t>Įvadinė įtampa</w:t>
            </w:r>
          </w:p>
        </w:tc>
        <w:tc>
          <w:tcPr>
            <w:tcW w:w="2086" w:type="pct"/>
          </w:tcPr>
          <w:p w14:paraId="3F9A70CC" w14:textId="674695C0" w:rsidR="006A1127" w:rsidRPr="002A1EC4" w:rsidRDefault="006A1127" w:rsidP="006A1127">
            <w:pPr>
              <w:tabs>
                <w:tab w:val="left" w:pos="561"/>
              </w:tabs>
              <w:jc w:val="both"/>
              <w:rPr>
                <w:bCs/>
              </w:rPr>
            </w:pPr>
            <w:r w:rsidRPr="00A0313D">
              <w:t>AC 230V.</w:t>
            </w:r>
          </w:p>
        </w:tc>
        <w:tc>
          <w:tcPr>
            <w:tcW w:w="1661" w:type="pct"/>
          </w:tcPr>
          <w:p w14:paraId="22E61595" w14:textId="77777777" w:rsidR="006A1127" w:rsidRPr="001A2096" w:rsidRDefault="006A1127" w:rsidP="006A1127">
            <w:pPr>
              <w:tabs>
                <w:tab w:val="left" w:pos="561"/>
              </w:tabs>
              <w:jc w:val="both"/>
              <w:rPr>
                <w:b/>
              </w:rPr>
            </w:pPr>
          </w:p>
        </w:tc>
      </w:tr>
      <w:tr w:rsidR="006A1127" w:rsidRPr="001A2096" w14:paraId="565C65D9" w14:textId="77777777" w:rsidTr="00460024">
        <w:trPr>
          <w:jc w:val="center"/>
        </w:trPr>
        <w:tc>
          <w:tcPr>
            <w:tcW w:w="359" w:type="pct"/>
          </w:tcPr>
          <w:p w14:paraId="1B0EBCF7" w14:textId="77777777" w:rsidR="006A1127" w:rsidRPr="002C71B6" w:rsidRDefault="006A1127" w:rsidP="006A1127">
            <w:pPr>
              <w:pStyle w:val="Lent2"/>
            </w:pPr>
          </w:p>
        </w:tc>
        <w:tc>
          <w:tcPr>
            <w:tcW w:w="895" w:type="pct"/>
            <w:gridSpan w:val="2"/>
          </w:tcPr>
          <w:p w14:paraId="1F73FE1D" w14:textId="19EBD3C6" w:rsidR="006A1127" w:rsidRPr="002A1EC4" w:rsidRDefault="006A1127" w:rsidP="006A1127">
            <w:pPr>
              <w:tabs>
                <w:tab w:val="left" w:pos="561"/>
              </w:tabs>
              <w:jc w:val="both"/>
              <w:rPr>
                <w:bCs/>
              </w:rPr>
            </w:pPr>
            <w:r w:rsidRPr="00A0313D">
              <w:t>Išvesties jungtys</w:t>
            </w:r>
          </w:p>
        </w:tc>
        <w:tc>
          <w:tcPr>
            <w:tcW w:w="2086" w:type="pct"/>
          </w:tcPr>
          <w:p w14:paraId="3FE862B8" w14:textId="2B77F3B8" w:rsidR="006A1127" w:rsidRPr="002A1EC4" w:rsidRDefault="006A1127" w:rsidP="006A1127">
            <w:pPr>
              <w:tabs>
                <w:tab w:val="left" w:pos="561"/>
              </w:tabs>
              <w:jc w:val="both"/>
              <w:rPr>
                <w:bCs/>
              </w:rPr>
            </w:pPr>
            <w:r w:rsidRPr="00A0313D">
              <w:t>Įrenginys turi turėti ne mažiau 4</w:t>
            </w:r>
            <w:r>
              <w:t xml:space="preserve"> </w:t>
            </w:r>
            <w:r w:rsidRPr="00A0313D">
              <w:t>vnt</w:t>
            </w:r>
            <w:r>
              <w:t>.</w:t>
            </w:r>
            <w:r w:rsidRPr="00A0313D">
              <w:t xml:space="preserve"> CEE 7/7 rozečių kompiuterinei įrangai p</w:t>
            </w:r>
            <w:r>
              <w:t>ri</w:t>
            </w:r>
            <w:r w:rsidRPr="00A0313D">
              <w:t>jungti. AC 230 V 50/60 Hz.</w:t>
            </w:r>
          </w:p>
        </w:tc>
        <w:tc>
          <w:tcPr>
            <w:tcW w:w="1661" w:type="pct"/>
          </w:tcPr>
          <w:p w14:paraId="512011EC" w14:textId="77777777" w:rsidR="006A1127" w:rsidRPr="001A2096" w:rsidRDefault="006A1127" w:rsidP="006A1127">
            <w:pPr>
              <w:tabs>
                <w:tab w:val="left" w:pos="561"/>
              </w:tabs>
              <w:jc w:val="both"/>
              <w:rPr>
                <w:b/>
              </w:rPr>
            </w:pPr>
          </w:p>
        </w:tc>
      </w:tr>
      <w:tr w:rsidR="006A1127" w:rsidRPr="001A2096" w14:paraId="121C4C8A" w14:textId="77777777" w:rsidTr="00460024">
        <w:trPr>
          <w:jc w:val="center"/>
        </w:trPr>
        <w:tc>
          <w:tcPr>
            <w:tcW w:w="359" w:type="pct"/>
          </w:tcPr>
          <w:p w14:paraId="28757681" w14:textId="77777777" w:rsidR="006A1127" w:rsidRPr="002C71B6" w:rsidRDefault="006A1127" w:rsidP="006A1127">
            <w:pPr>
              <w:pStyle w:val="Lent2"/>
            </w:pPr>
          </w:p>
        </w:tc>
        <w:tc>
          <w:tcPr>
            <w:tcW w:w="895" w:type="pct"/>
            <w:gridSpan w:val="2"/>
          </w:tcPr>
          <w:p w14:paraId="3D500D3A" w14:textId="27312272" w:rsidR="006A1127" w:rsidRPr="002A1EC4" w:rsidRDefault="006A1127" w:rsidP="006A1127">
            <w:pPr>
              <w:tabs>
                <w:tab w:val="left" w:pos="561"/>
              </w:tabs>
              <w:jc w:val="both"/>
              <w:rPr>
                <w:bCs/>
              </w:rPr>
            </w:pPr>
            <w:r w:rsidRPr="00A0313D">
              <w:t>Galia</w:t>
            </w:r>
          </w:p>
        </w:tc>
        <w:tc>
          <w:tcPr>
            <w:tcW w:w="2086" w:type="pct"/>
          </w:tcPr>
          <w:p w14:paraId="43184628" w14:textId="2763D6AC" w:rsidR="006A1127" w:rsidRPr="002A1EC4" w:rsidRDefault="006A1127" w:rsidP="006A1127">
            <w:pPr>
              <w:tabs>
                <w:tab w:val="left" w:pos="561"/>
              </w:tabs>
              <w:jc w:val="both"/>
              <w:rPr>
                <w:bCs/>
              </w:rPr>
            </w:pPr>
            <w:r w:rsidRPr="00A0313D">
              <w:t>Ne</w:t>
            </w:r>
            <w:r>
              <w:t xml:space="preserve"> </w:t>
            </w:r>
            <w:r w:rsidRPr="00A0313D">
              <w:t>mažiau</w:t>
            </w:r>
            <w:r>
              <w:t xml:space="preserve"> nei</w:t>
            </w:r>
            <w:r w:rsidRPr="00A0313D">
              <w:t xml:space="preserve"> 450W / 800VA.</w:t>
            </w:r>
          </w:p>
        </w:tc>
        <w:tc>
          <w:tcPr>
            <w:tcW w:w="1661" w:type="pct"/>
          </w:tcPr>
          <w:p w14:paraId="15484F71" w14:textId="77777777" w:rsidR="006A1127" w:rsidRPr="001A2096" w:rsidRDefault="006A1127" w:rsidP="006A1127">
            <w:pPr>
              <w:tabs>
                <w:tab w:val="left" w:pos="561"/>
              </w:tabs>
              <w:jc w:val="both"/>
              <w:rPr>
                <w:b/>
              </w:rPr>
            </w:pPr>
          </w:p>
        </w:tc>
      </w:tr>
      <w:tr w:rsidR="006A1127" w:rsidRPr="001A2096" w14:paraId="6938EA36" w14:textId="77777777" w:rsidTr="00460024">
        <w:trPr>
          <w:jc w:val="center"/>
        </w:trPr>
        <w:tc>
          <w:tcPr>
            <w:tcW w:w="359" w:type="pct"/>
          </w:tcPr>
          <w:p w14:paraId="62B0FD3B" w14:textId="77777777" w:rsidR="006A1127" w:rsidRPr="002C71B6" w:rsidRDefault="006A1127" w:rsidP="006A1127">
            <w:pPr>
              <w:pStyle w:val="Lent2"/>
            </w:pPr>
          </w:p>
        </w:tc>
        <w:tc>
          <w:tcPr>
            <w:tcW w:w="895" w:type="pct"/>
            <w:gridSpan w:val="2"/>
          </w:tcPr>
          <w:p w14:paraId="3AEFBBFE" w14:textId="4B80A970" w:rsidR="006A1127" w:rsidRPr="002A1EC4" w:rsidRDefault="006A1127" w:rsidP="006A1127">
            <w:pPr>
              <w:tabs>
                <w:tab w:val="left" w:pos="561"/>
              </w:tabs>
              <w:jc w:val="both"/>
              <w:rPr>
                <w:bCs/>
              </w:rPr>
            </w:pPr>
            <w:r w:rsidRPr="00A0313D">
              <w:t>Įrenginio išmatavimai</w:t>
            </w:r>
          </w:p>
        </w:tc>
        <w:tc>
          <w:tcPr>
            <w:tcW w:w="2086" w:type="pct"/>
          </w:tcPr>
          <w:p w14:paraId="1A0BC6E8" w14:textId="43AAE55C" w:rsidR="006A1127" w:rsidRPr="002A1EC4" w:rsidRDefault="006A1127" w:rsidP="006A1127">
            <w:pPr>
              <w:tabs>
                <w:tab w:val="left" w:pos="561"/>
              </w:tabs>
              <w:jc w:val="both"/>
              <w:rPr>
                <w:bCs/>
              </w:rPr>
            </w:pPr>
            <w:r w:rsidRPr="00A0313D">
              <w:t>Ne</w:t>
            </w:r>
            <w:r>
              <w:t xml:space="preserve"> </w:t>
            </w:r>
            <w:r w:rsidRPr="00A0313D">
              <w:t>didesni nei 18x32x10cm.</w:t>
            </w:r>
          </w:p>
        </w:tc>
        <w:tc>
          <w:tcPr>
            <w:tcW w:w="1661" w:type="pct"/>
          </w:tcPr>
          <w:p w14:paraId="50DA7EA2" w14:textId="77777777" w:rsidR="006A1127" w:rsidRPr="001A2096" w:rsidRDefault="006A1127" w:rsidP="006A1127">
            <w:pPr>
              <w:tabs>
                <w:tab w:val="left" w:pos="561"/>
              </w:tabs>
              <w:jc w:val="both"/>
              <w:rPr>
                <w:b/>
              </w:rPr>
            </w:pPr>
          </w:p>
        </w:tc>
      </w:tr>
      <w:tr w:rsidR="006A1127" w:rsidRPr="001A2096" w14:paraId="1887CB79" w14:textId="77777777" w:rsidTr="00460024">
        <w:trPr>
          <w:jc w:val="center"/>
        </w:trPr>
        <w:tc>
          <w:tcPr>
            <w:tcW w:w="359" w:type="pct"/>
          </w:tcPr>
          <w:p w14:paraId="477DFFE5" w14:textId="77777777" w:rsidR="006A1127" w:rsidRPr="002C71B6" w:rsidRDefault="006A1127" w:rsidP="006A1127">
            <w:pPr>
              <w:pStyle w:val="Lent2"/>
            </w:pPr>
          </w:p>
        </w:tc>
        <w:tc>
          <w:tcPr>
            <w:tcW w:w="895" w:type="pct"/>
            <w:gridSpan w:val="2"/>
          </w:tcPr>
          <w:p w14:paraId="47CECBB5" w14:textId="3786AE89" w:rsidR="006A1127" w:rsidRPr="002A1EC4" w:rsidRDefault="006A1127" w:rsidP="006A1127">
            <w:pPr>
              <w:tabs>
                <w:tab w:val="left" w:pos="561"/>
              </w:tabs>
              <w:jc w:val="both"/>
              <w:rPr>
                <w:bCs/>
              </w:rPr>
            </w:pPr>
            <w:r w:rsidRPr="00A0313D">
              <w:t>Papildomi reikalavimai</w:t>
            </w:r>
          </w:p>
        </w:tc>
        <w:tc>
          <w:tcPr>
            <w:tcW w:w="2086" w:type="pct"/>
          </w:tcPr>
          <w:p w14:paraId="44E27F1B" w14:textId="77777777" w:rsidR="006A1127" w:rsidRPr="00A0313D" w:rsidRDefault="006A1127" w:rsidP="006A1127">
            <w:pPr>
              <w:pStyle w:val="Reikalavimai"/>
            </w:pPr>
            <w:r w:rsidRPr="00A0313D">
              <w:t>Turi būti garsinis įspėjimo signalas.</w:t>
            </w:r>
          </w:p>
          <w:p w14:paraId="403317A2" w14:textId="77777777" w:rsidR="006A1127" w:rsidRPr="00A0313D" w:rsidRDefault="006A1127" w:rsidP="006A1127">
            <w:pPr>
              <w:pStyle w:val="Reikalavimai"/>
            </w:pPr>
            <w:r w:rsidRPr="00A0313D">
              <w:t>Turi būti automatinis įtampos reguliavimas (AVR).</w:t>
            </w:r>
          </w:p>
          <w:p w14:paraId="031E801E" w14:textId="77777777" w:rsidR="006A1127" w:rsidRPr="00A0313D" w:rsidRDefault="006A1127" w:rsidP="006A1127">
            <w:pPr>
              <w:pStyle w:val="Reikalavimai"/>
            </w:pPr>
            <w:r w:rsidRPr="00A0313D">
              <w:t>Turi būti šviesos diodų LED būsenos indikacija.</w:t>
            </w:r>
          </w:p>
          <w:p w14:paraId="6369BE96" w14:textId="44259F58" w:rsidR="006A1127" w:rsidRPr="002A1EC4" w:rsidRDefault="006A1127" w:rsidP="006A1127">
            <w:pPr>
              <w:tabs>
                <w:tab w:val="left" w:pos="561"/>
              </w:tabs>
              <w:jc w:val="both"/>
              <w:rPr>
                <w:bCs/>
              </w:rPr>
            </w:pPr>
            <w:r w:rsidRPr="00A0313D">
              <w:t xml:space="preserve">Turi būti </w:t>
            </w:r>
            <w:proofErr w:type="spellStart"/>
            <w:r w:rsidRPr="00A0313D">
              <w:t>savitestavimo</w:t>
            </w:r>
            <w:proofErr w:type="spellEnd"/>
            <w:r w:rsidRPr="00A0313D">
              <w:t xml:space="preserve"> funkcija.</w:t>
            </w:r>
          </w:p>
        </w:tc>
        <w:tc>
          <w:tcPr>
            <w:tcW w:w="1661" w:type="pct"/>
          </w:tcPr>
          <w:p w14:paraId="6AC1668B" w14:textId="77777777" w:rsidR="006A1127" w:rsidRPr="001A2096" w:rsidRDefault="006A1127" w:rsidP="006A1127">
            <w:pPr>
              <w:tabs>
                <w:tab w:val="left" w:pos="561"/>
              </w:tabs>
              <w:jc w:val="both"/>
              <w:rPr>
                <w:b/>
              </w:rPr>
            </w:pPr>
          </w:p>
        </w:tc>
      </w:tr>
    </w:tbl>
    <w:p w14:paraId="1528BA6B" w14:textId="7C446032" w:rsidR="00F67D1C" w:rsidRDefault="00F67D1C">
      <w:pPr>
        <w:pBdr>
          <w:top w:val="none" w:sz="0" w:space="0" w:color="auto"/>
          <w:left w:val="none" w:sz="0" w:space="0" w:color="auto"/>
          <w:bottom w:val="none" w:sz="0" w:space="0" w:color="auto"/>
          <w:right w:val="none" w:sz="0" w:space="0" w:color="auto"/>
          <w:between w:val="none" w:sz="0" w:space="0" w:color="auto"/>
          <w:bar w:val="none" w:sz="0" w:color="auto"/>
        </w:pBdr>
        <w:rPr>
          <w:color w:val="000000"/>
        </w:rPr>
      </w:pPr>
      <w:r>
        <w:rPr>
          <w:color w:val="000000"/>
        </w:rPr>
        <w:br w:type="page"/>
      </w:r>
    </w:p>
    <w:p w14:paraId="5D66F740" w14:textId="36011E43" w:rsidR="00446E0B" w:rsidRDefault="00446E0B" w:rsidP="00446E0B">
      <w:pPr>
        <w:jc w:val="right"/>
        <w:rPr>
          <w:b/>
          <w:i/>
        </w:rPr>
      </w:pPr>
      <w:r w:rsidRPr="004F58C8">
        <w:rPr>
          <w:b/>
          <w:i/>
        </w:rPr>
        <w:lastRenderedPageBreak/>
        <w:t xml:space="preserve">Priedas Nr. </w:t>
      </w:r>
      <w:r>
        <w:rPr>
          <w:b/>
          <w:i/>
        </w:rPr>
        <w:t>1</w:t>
      </w:r>
    </w:p>
    <w:p w14:paraId="088A3496" w14:textId="77777777" w:rsidR="00441D91" w:rsidRPr="004F58C8" w:rsidRDefault="00441D91" w:rsidP="00446E0B">
      <w:pPr>
        <w:jc w:val="right"/>
        <w:rPr>
          <w:b/>
          <w:i/>
        </w:rPr>
      </w:pPr>
    </w:p>
    <w:p w14:paraId="1307EAC5" w14:textId="77777777" w:rsidR="00AC1474" w:rsidRPr="00AC1474" w:rsidRDefault="00AC1474" w:rsidP="00AC1474">
      <w:pPr>
        <w:pBdr>
          <w:top w:val="none" w:sz="0" w:space="0" w:color="auto"/>
          <w:left w:val="none" w:sz="0" w:space="0" w:color="auto"/>
          <w:bottom w:val="none" w:sz="0" w:space="0" w:color="auto"/>
          <w:right w:val="none" w:sz="0" w:space="0" w:color="auto"/>
          <w:between w:val="none" w:sz="0" w:space="0" w:color="auto"/>
          <w:bar w:val="none" w:sz="0" w:color="auto"/>
        </w:pBdr>
        <w:rPr>
          <w:rFonts w:eastAsia="Calibri"/>
          <w:kern w:val="2"/>
          <w:szCs w:val="22"/>
          <w:bdr w:val="none" w:sz="0" w:space="0" w:color="auto"/>
          <w14:ligatures w14:val="standardContextual"/>
        </w:rPr>
      </w:pPr>
      <w:r w:rsidRPr="00AC1474">
        <w:rPr>
          <w:rFonts w:eastAsia="Calibri"/>
          <w:noProof/>
          <w:kern w:val="2"/>
          <w:szCs w:val="22"/>
          <w:bdr w:val="none" w:sz="0" w:space="0" w:color="auto"/>
          <w14:ligatures w14:val="standardContextual"/>
        </w:rPr>
        <w:drawing>
          <wp:inline distT="0" distB="0" distL="0" distR="0" wp14:anchorId="66948E5D" wp14:editId="6C26737A">
            <wp:extent cx="6429375" cy="4324350"/>
            <wp:effectExtent l="0" t="0" r="9525" b="0"/>
            <wp:docPr id="10405232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29375" cy="4324350"/>
                    </a:xfrm>
                    <a:prstGeom prst="rect">
                      <a:avLst/>
                    </a:prstGeom>
                    <a:noFill/>
                    <a:ln>
                      <a:noFill/>
                    </a:ln>
                  </pic:spPr>
                </pic:pic>
              </a:graphicData>
            </a:graphic>
          </wp:inline>
        </w:drawing>
      </w:r>
    </w:p>
    <w:p w14:paraId="31C64023" w14:textId="77777777" w:rsidR="00AC1474" w:rsidRPr="00AC1474" w:rsidRDefault="00AC1474" w:rsidP="00AC1474">
      <w:pPr>
        <w:pBdr>
          <w:top w:val="none" w:sz="0" w:space="0" w:color="auto"/>
          <w:left w:val="none" w:sz="0" w:space="0" w:color="auto"/>
          <w:bottom w:val="none" w:sz="0" w:space="0" w:color="auto"/>
          <w:right w:val="none" w:sz="0" w:space="0" w:color="auto"/>
          <w:between w:val="none" w:sz="0" w:space="0" w:color="auto"/>
          <w:bar w:val="none" w:sz="0" w:color="auto"/>
        </w:pBdr>
        <w:rPr>
          <w:rFonts w:eastAsia="Calibri"/>
          <w:kern w:val="2"/>
          <w:szCs w:val="22"/>
          <w:bdr w:val="none" w:sz="0" w:space="0" w:color="auto"/>
          <w14:ligatures w14:val="standardContextual"/>
        </w:rPr>
      </w:pPr>
    </w:p>
    <w:tbl>
      <w:tblPr>
        <w:tblStyle w:val="TableGrid3"/>
        <w:tblW w:w="0" w:type="auto"/>
        <w:tblLook w:val="04A0" w:firstRow="1" w:lastRow="0" w:firstColumn="1" w:lastColumn="0" w:noHBand="0" w:noVBand="1"/>
      </w:tblPr>
      <w:tblGrid>
        <w:gridCol w:w="1838"/>
        <w:gridCol w:w="5528"/>
      </w:tblGrid>
      <w:tr w:rsidR="00AC1474" w:rsidRPr="00AC1474" w14:paraId="368524C5" w14:textId="77777777" w:rsidTr="00DA7B3A">
        <w:tc>
          <w:tcPr>
            <w:tcW w:w="7366" w:type="dxa"/>
            <w:gridSpan w:val="2"/>
            <w:tcBorders>
              <w:top w:val="nil"/>
              <w:left w:val="nil"/>
              <w:right w:val="nil"/>
            </w:tcBorders>
          </w:tcPr>
          <w:p w14:paraId="1D975DE0" w14:textId="77777777" w:rsidR="00AC1474" w:rsidRPr="00AC1474" w:rsidRDefault="00AC1474" w:rsidP="00AC147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
                <w:bCs/>
                <w:szCs w:val="22"/>
                <w:bdr w:val="none" w:sz="0" w:space="0" w:color="auto"/>
              </w:rPr>
            </w:pPr>
          </w:p>
          <w:p w14:paraId="52F92813" w14:textId="77777777" w:rsidR="00AC1474" w:rsidRPr="00AC1474" w:rsidRDefault="00AC1474" w:rsidP="00AC147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
                <w:bCs/>
                <w:szCs w:val="22"/>
                <w:bdr w:val="none" w:sz="0" w:space="0" w:color="auto"/>
              </w:rPr>
            </w:pPr>
            <w:r w:rsidRPr="00AC1474">
              <w:rPr>
                <w:rFonts w:eastAsia="Calibri"/>
                <w:b/>
                <w:bCs/>
                <w:szCs w:val="22"/>
                <w:bdr w:val="none" w:sz="0" w:space="0" w:color="auto"/>
              </w:rPr>
              <w:t>SUTARTINIAI ŽYMĖJIMAI</w:t>
            </w:r>
          </w:p>
          <w:p w14:paraId="3B83489B" w14:textId="77777777" w:rsidR="00AC1474" w:rsidRPr="00AC1474" w:rsidRDefault="00AC1474" w:rsidP="00AC147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
                <w:bCs/>
                <w:szCs w:val="22"/>
                <w:bdr w:val="none" w:sz="0" w:space="0" w:color="auto"/>
              </w:rPr>
            </w:pPr>
          </w:p>
        </w:tc>
      </w:tr>
      <w:tr w:rsidR="00AC1474" w:rsidRPr="00AC1474" w14:paraId="54155914" w14:textId="77777777" w:rsidTr="00DA7B3A">
        <w:tc>
          <w:tcPr>
            <w:tcW w:w="1838" w:type="dxa"/>
          </w:tcPr>
          <w:p w14:paraId="2CE077D4" w14:textId="77777777" w:rsidR="00AC1474" w:rsidRPr="00AC1474" w:rsidRDefault="00AC1474" w:rsidP="00AC147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
                <w:bCs/>
                <w:szCs w:val="22"/>
                <w:bdr w:val="none" w:sz="0" w:space="0" w:color="auto"/>
              </w:rPr>
            </w:pPr>
            <w:r w:rsidRPr="00AC1474">
              <w:rPr>
                <w:rFonts w:eastAsia="Calibri"/>
                <w:b/>
                <w:bCs/>
                <w:szCs w:val="22"/>
                <w:bdr w:val="none" w:sz="0" w:space="0" w:color="auto"/>
              </w:rPr>
              <w:t>Simbolis</w:t>
            </w:r>
          </w:p>
        </w:tc>
        <w:tc>
          <w:tcPr>
            <w:tcW w:w="5528" w:type="dxa"/>
          </w:tcPr>
          <w:p w14:paraId="3A61C6D3" w14:textId="77777777" w:rsidR="00AC1474" w:rsidRPr="00AC1474" w:rsidRDefault="00AC1474" w:rsidP="00AC147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
                <w:bCs/>
                <w:szCs w:val="22"/>
                <w:bdr w:val="none" w:sz="0" w:space="0" w:color="auto"/>
              </w:rPr>
            </w:pPr>
            <w:r w:rsidRPr="00AC1474">
              <w:rPr>
                <w:rFonts w:eastAsia="Calibri"/>
                <w:b/>
                <w:bCs/>
                <w:szCs w:val="22"/>
                <w:bdr w:val="none" w:sz="0" w:space="0" w:color="auto"/>
              </w:rPr>
              <w:t>Aprašymas</w:t>
            </w:r>
          </w:p>
        </w:tc>
      </w:tr>
      <w:tr w:rsidR="00AC1474" w:rsidRPr="00AC1474" w14:paraId="1E531698" w14:textId="77777777" w:rsidTr="00DA7B3A">
        <w:tc>
          <w:tcPr>
            <w:tcW w:w="1838" w:type="dxa"/>
          </w:tcPr>
          <w:p w14:paraId="52073898" w14:textId="77777777" w:rsidR="00AC1474" w:rsidRPr="00AC1474" w:rsidRDefault="00AC1474" w:rsidP="00AC147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center"/>
              <w:rPr>
                <w:rFonts w:eastAsia="Calibri"/>
                <w:noProof/>
                <w:szCs w:val="22"/>
                <w:bdr w:val="none" w:sz="0" w:space="0" w:color="auto"/>
              </w:rPr>
            </w:pPr>
            <w:r w:rsidRPr="00AC1474">
              <w:rPr>
                <w:rFonts w:eastAsia="Calibri"/>
                <w:noProof/>
                <w:szCs w:val="22"/>
                <w:bdr w:val="none" w:sz="0" w:space="0" w:color="auto"/>
              </w:rPr>
              <w:drawing>
                <wp:inline distT="0" distB="0" distL="0" distR="0" wp14:anchorId="1A290C87" wp14:editId="33D25E9A">
                  <wp:extent cx="958380" cy="720000"/>
                  <wp:effectExtent l="0" t="0" r="0" b="4445"/>
                  <wp:docPr id="15413088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308888" name=""/>
                          <pic:cNvPicPr/>
                        </pic:nvPicPr>
                        <pic:blipFill>
                          <a:blip r:embed="rId9"/>
                          <a:stretch>
                            <a:fillRect/>
                          </a:stretch>
                        </pic:blipFill>
                        <pic:spPr>
                          <a:xfrm>
                            <a:off x="0" y="0"/>
                            <a:ext cx="958380" cy="720000"/>
                          </a:xfrm>
                          <a:prstGeom prst="rect">
                            <a:avLst/>
                          </a:prstGeom>
                        </pic:spPr>
                      </pic:pic>
                    </a:graphicData>
                  </a:graphic>
                </wp:inline>
              </w:drawing>
            </w:r>
          </w:p>
        </w:tc>
        <w:tc>
          <w:tcPr>
            <w:tcW w:w="5528" w:type="dxa"/>
          </w:tcPr>
          <w:p w14:paraId="7A13015F" w14:textId="77777777" w:rsidR="00AC1474" w:rsidRPr="00AC1474" w:rsidRDefault="00AC1474" w:rsidP="00AC147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eastAsia="Calibri"/>
                <w:noProof/>
                <w:szCs w:val="22"/>
                <w:bdr w:val="none" w:sz="0" w:space="0" w:color="auto"/>
              </w:rPr>
            </w:pPr>
          </w:p>
          <w:p w14:paraId="462897C4" w14:textId="1E885189" w:rsidR="00AC1474" w:rsidRPr="00AC1474" w:rsidRDefault="00AC1474" w:rsidP="00AC147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eastAsia="Calibri"/>
                <w:noProof/>
                <w:szCs w:val="22"/>
                <w:bdr w:val="none" w:sz="0" w:space="0" w:color="auto"/>
              </w:rPr>
            </w:pPr>
            <w:r w:rsidRPr="00AC1474">
              <w:rPr>
                <w:rFonts w:eastAsia="Calibri"/>
                <w:noProof/>
                <w:szCs w:val="22"/>
                <w:bdr w:val="none" w:sz="0" w:space="0" w:color="auto"/>
              </w:rPr>
              <w:t>50“</w:t>
            </w:r>
            <w:r w:rsidR="00441D91">
              <w:rPr>
                <w:rFonts w:eastAsia="Calibri"/>
                <w:noProof/>
                <w:szCs w:val="22"/>
                <w:bdr w:val="none" w:sz="0" w:space="0" w:color="auto"/>
              </w:rPr>
              <w:t xml:space="preserve"> ir (ar) 46“</w:t>
            </w:r>
            <w:r w:rsidRPr="00AC1474">
              <w:rPr>
                <w:rFonts w:eastAsia="Calibri"/>
                <w:noProof/>
                <w:szCs w:val="22"/>
                <w:bdr w:val="none" w:sz="0" w:space="0" w:color="auto"/>
              </w:rPr>
              <w:t xml:space="preserve"> televizorius (centrinė švieslentė)</w:t>
            </w:r>
          </w:p>
        </w:tc>
      </w:tr>
      <w:tr w:rsidR="00AC1474" w:rsidRPr="00AC1474" w14:paraId="3F779318" w14:textId="77777777" w:rsidTr="00DA7B3A">
        <w:tc>
          <w:tcPr>
            <w:tcW w:w="1838" w:type="dxa"/>
          </w:tcPr>
          <w:p w14:paraId="74967745" w14:textId="77777777" w:rsidR="00AC1474" w:rsidRPr="00AC1474" w:rsidRDefault="00AC1474" w:rsidP="00AC147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center"/>
              <w:rPr>
                <w:rFonts w:eastAsia="Calibri"/>
                <w:noProof/>
                <w:szCs w:val="22"/>
                <w:bdr w:val="none" w:sz="0" w:space="0" w:color="auto"/>
              </w:rPr>
            </w:pPr>
            <w:r w:rsidRPr="00AC1474">
              <w:rPr>
                <w:rFonts w:eastAsia="Calibri"/>
                <w:noProof/>
                <w:szCs w:val="22"/>
                <w:bdr w:val="none" w:sz="0" w:space="0" w:color="auto"/>
              </w:rPr>
              <w:drawing>
                <wp:inline distT="0" distB="0" distL="0" distR="0" wp14:anchorId="2883FF55" wp14:editId="6AE71AFF">
                  <wp:extent cx="1015717" cy="720000"/>
                  <wp:effectExtent l="0" t="0" r="0" b="4445"/>
                  <wp:docPr id="10669581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5717" cy="720000"/>
                          </a:xfrm>
                          <a:prstGeom prst="rect">
                            <a:avLst/>
                          </a:prstGeom>
                          <a:noFill/>
                        </pic:spPr>
                      </pic:pic>
                    </a:graphicData>
                  </a:graphic>
                </wp:inline>
              </w:drawing>
            </w:r>
          </w:p>
        </w:tc>
        <w:tc>
          <w:tcPr>
            <w:tcW w:w="5528" w:type="dxa"/>
          </w:tcPr>
          <w:p w14:paraId="4B6A78CB" w14:textId="77777777" w:rsidR="00AC1474" w:rsidRPr="00AC1474" w:rsidRDefault="00AC1474" w:rsidP="00AC147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eastAsia="Calibri"/>
                <w:noProof/>
                <w:szCs w:val="22"/>
                <w:bdr w:val="none" w:sz="0" w:space="0" w:color="auto"/>
              </w:rPr>
            </w:pPr>
          </w:p>
          <w:p w14:paraId="4EA8DEC9" w14:textId="1D76C27D" w:rsidR="00AC1474" w:rsidRPr="00AC1474" w:rsidRDefault="00B931A1" w:rsidP="00AC147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eastAsia="Calibri"/>
                <w:noProof/>
                <w:szCs w:val="22"/>
                <w:bdr w:val="none" w:sz="0" w:space="0" w:color="auto"/>
              </w:rPr>
            </w:pPr>
            <w:r>
              <w:rPr>
                <w:rFonts w:eastAsia="Calibri"/>
                <w:noProof/>
                <w:szCs w:val="22"/>
                <w:bdr w:val="none" w:sz="0" w:space="0" w:color="auto"/>
              </w:rPr>
              <w:t>DV</w:t>
            </w:r>
            <w:r w:rsidR="00AC1474" w:rsidRPr="00AC1474">
              <w:rPr>
                <w:rFonts w:eastAsia="Calibri"/>
                <w:noProof/>
                <w:szCs w:val="22"/>
                <w:bdr w:val="none" w:sz="0" w:space="0" w:color="auto"/>
              </w:rPr>
              <w:t xml:space="preserve"> švieslentė</w:t>
            </w:r>
          </w:p>
        </w:tc>
      </w:tr>
      <w:tr w:rsidR="00AC1474" w:rsidRPr="00AC1474" w14:paraId="6AC36F5F" w14:textId="77777777" w:rsidTr="00DA7B3A">
        <w:tc>
          <w:tcPr>
            <w:tcW w:w="1838" w:type="dxa"/>
          </w:tcPr>
          <w:p w14:paraId="6952E3E5" w14:textId="77777777" w:rsidR="00AC1474" w:rsidRPr="00AC1474" w:rsidRDefault="00AC1474" w:rsidP="00AC147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center"/>
              <w:rPr>
                <w:rFonts w:eastAsia="Calibri"/>
                <w:noProof/>
                <w:szCs w:val="22"/>
                <w:bdr w:val="none" w:sz="0" w:space="0" w:color="auto"/>
              </w:rPr>
            </w:pPr>
            <w:r w:rsidRPr="00AC1474">
              <w:rPr>
                <w:rFonts w:eastAsia="Calibri"/>
                <w:noProof/>
                <w:szCs w:val="22"/>
                <w:bdr w:val="none" w:sz="0" w:space="0" w:color="auto"/>
              </w:rPr>
              <w:drawing>
                <wp:inline distT="0" distB="0" distL="0" distR="0" wp14:anchorId="3F038E8A" wp14:editId="06801F2D">
                  <wp:extent cx="310586" cy="720000"/>
                  <wp:effectExtent l="0" t="0" r="0" b="4445"/>
                  <wp:docPr id="5757575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757533" name=""/>
                          <pic:cNvPicPr/>
                        </pic:nvPicPr>
                        <pic:blipFill>
                          <a:blip r:embed="rId11"/>
                          <a:stretch>
                            <a:fillRect/>
                          </a:stretch>
                        </pic:blipFill>
                        <pic:spPr>
                          <a:xfrm>
                            <a:off x="0" y="0"/>
                            <a:ext cx="310586" cy="720000"/>
                          </a:xfrm>
                          <a:prstGeom prst="rect">
                            <a:avLst/>
                          </a:prstGeom>
                        </pic:spPr>
                      </pic:pic>
                    </a:graphicData>
                  </a:graphic>
                </wp:inline>
              </w:drawing>
            </w:r>
          </w:p>
        </w:tc>
        <w:tc>
          <w:tcPr>
            <w:tcW w:w="5528" w:type="dxa"/>
          </w:tcPr>
          <w:p w14:paraId="2BFDC2C7" w14:textId="77777777" w:rsidR="00AC1474" w:rsidRPr="00AC1474" w:rsidRDefault="00AC1474" w:rsidP="00AC147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eastAsia="Calibri"/>
                <w:noProof/>
                <w:szCs w:val="22"/>
                <w:bdr w:val="none" w:sz="0" w:space="0" w:color="auto"/>
              </w:rPr>
            </w:pPr>
          </w:p>
          <w:p w14:paraId="41260610" w14:textId="77777777" w:rsidR="00AC1474" w:rsidRPr="00AC1474" w:rsidRDefault="00AC1474" w:rsidP="00AC147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eastAsia="Calibri"/>
                <w:noProof/>
                <w:szCs w:val="22"/>
                <w:bdr w:val="none" w:sz="0" w:space="0" w:color="auto"/>
              </w:rPr>
            </w:pPr>
            <w:r w:rsidRPr="00AC1474">
              <w:rPr>
                <w:rFonts w:eastAsia="Calibri"/>
                <w:noProof/>
                <w:szCs w:val="22"/>
                <w:bdr w:val="none" w:sz="0" w:space="0" w:color="auto"/>
              </w:rPr>
              <w:t>Terminalas</w:t>
            </w:r>
          </w:p>
        </w:tc>
      </w:tr>
    </w:tbl>
    <w:p w14:paraId="2C989F3F" w14:textId="6E17BEAF" w:rsidR="00446E0B" w:rsidRDefault="00446E0B">
      <w:pPr>
        <w:pBdr>
          <w:top w:val="none" w:sz="0" w:space="0" w:color="auto"/>
          <w:left w:val="none" w:sz="0" w:space="0" w:color="auto"/>
          <w:bottom w:val="none" w:sz="0" w:space="0" w:color="auto"/>
          <w:right w:val="none" w:sz="0" w:space="0" w:color="auto"/>
          <w:between w:val="none" w:sz="0" w:space="0" w:color="auto"/>
          <w:bar w:val="none" w:sz="0" w:color="auto"/>
        </w:pBdr>
        <w:rPr>
          <w:b/>
          <w:i/>
        </w:rPr>
      </w:pPr>
      <w:r>
        <w:rPr>
          <w:b/>
          <w:i/>
        </w:rPr>
        <w:br w:type="page"/>
      </w:r>
    </w:p>
    <w:p w14:paraId="0F1AB854" w14:textId="0FDD93A1" w:rsidR="00F81632" w:rsidRPr="004F58C8" w:rsidRDefault="00576716" w:rsidP="00F81632">
      <w:pPr>
        <w:jc w:val="right"/>
        <w:rPr>
          <w:b/>
          <w:i/>
        </w:rPr>
      </w:pPr>
      <w:r w:rsidRPr="004F58C8">
        <w:rPr>
          <w:b/>
          <w:i/>
        </w:rPr>
        <w:lastRenderedPageBreak/>
        <w:t>P</w:t>
      </w:r>
      <w:r w:rsidR="00F81632" w:rsidRPr="004F58C8">
        <w:rPr>
          <w:b/>
          <w:i/>
        </w:rPr>
        <w:t xml:space="preserve">riedas Nr. </w:t>
      </w:r>
      <w:r w:rsidR="00446E0B">
        <w:rPr>
          <w:b/>
          <w:i/>
        </w:rPr>
        <w:t>2</w:t>
      </w:r>
    </w:p>
    <w:p w14:paraId="0F1E3122" w14:textId="77777777" w:rsidR="00F81632" w:rsidRPr="004F58C8" w:rsidRDefault="00F81632" w:rsidP="00F81632"/>
    <w:p w14:paraId="144F9053" w14:textId="07316101" w:rsidR="00F81632" w:rsidRPr="004F58C8" w:rsidRDefault="00F81632" w:rsidP="00F81632">
      <w:pPr>
        <w:rPr>
          <w:b/>
        </w:rPr>
      </w:pPr>
      <w:r w:rsidRPr="004F58C8">
        <w:rPr>
          <w:b/>
        </w:rPr>
        <w:t>VULSK informacinės sistemos SANTA-HIS integraciniai taškai</w:t>
      </w:r>
    </w:p>
    <w:p w14:paraId="4B608D5E" w14:textId="77777777" w:rsidR="00F81632" w:rsidRPr="004F58C8" w:rsidRDefault="00F81632" w:rsidP="00F81632">
      <w:pPr>
        <w:rPr>
          <w:b/>
        </w:rPr>
      </w:pPr>
    </w:p>
    <w:p w14:paraId="521C1CBC" w14:textId="77777777" w:rsidR="00F81632" w:rsidRPr="004F58C8" w:rsidRDefault="00F81632" w:rsidP="00F81632">
      <w:pPr>
        <w:numPr>
          <w:ilvl w:val="0"/>
          <w:numId w:val="4"/>
        </w:numPr>
        <w:tabs>
          <w:tab w:val="num" w:pos="360"/>
        </w:tabs>
        <w:rPr>
          <w:b/>
        </w:rPr>
      </w:pPr>
      <w:r w:rsidRPr="004F58C8">
        <w:rPr>
          <w:b/>
        </w:rPr>
        <w:t>Bilieto pakvietimas</w:t>
      </w:r>
    </w:p>
    <w:p w14:paraId="1B8748B1" w14:textId="77777777" w:rsidR="00F81632" w:rsidRPr="004F58C8" w:rsidRDefault="00F81632" w:rsidP="00F81632">
      <w:r w:rsidRPr="004F58C8">
        <w:t>Integracinis taškas atlieka šiuos veiksmus:</w:t>
      </w:r>
    </w:p>
    <w:p w14:paraId="2FFC7376" w14:textId="4D050D8E" w:rsidR="00F81632" w:rsidRPr="004F58C8" w:rsidRDefault="00F81632" w:rsidP="00F81632">
      <w:pPr>
        <w:numPr>
          <w:ilvl w:val="0"/>
          <w:numId w:val="5"/>
        </w:numPr>
      </w:pPr>
      <w:r w:rsidRPr="004F58C8">
        <w:t>Aktyvuoja kasą (</w:t>
      </w:r>
      <w:r w:rsidR="005A2F10">
        <w:t>DV</w:t>
      </w:r>
      <w:r w:rsidRPr="004F58C8">
        <w:t>), jeigu nebuvo aktyvuota anksčiau.</w:t>
      </w:r>
      <w:r w:rsidR="00935820" w:rsidRPr="004F58C8">
        <w:t xml:space="preserve"> </w:t>
      </w:r>
    </w:p>
    <w:p w14:paraId="02E64273" w14:textId="77777777" w:rsidR="00F81632" w:rsidRPr="004F58C8" w:rsidRDefault="00F81632" w:rsidP="00F81632">
      <w:pPr>
        <w:numPr>
          <w:ilvl w:val="0"/>
          <w:numId w:val="5"/>
        </w:numPr>
      </w:pPr>
      <w:r w:rsidRPr="004F58C8">
        <w:t>Prideda bilietą į nurodytos kasos eilę, jeigu yra nurodytas bilieto numeris.</w:t>
      </w:r>
      <w:r w:rsidR="00935820" w:rsidRPr="004F58C8">
        <w:t xml:space="preserve"> </w:t>
      </w:r>
    </w:p>
    <w:p w14:paraId="568FDB51" w14:textId="77777777" w:rsidR="00F81632" w:rsidRPr="004F58C8" w:rsidRDefault="00F81632" w:rsidP="00F81632">
      <w:pPr>
        <w:numPr>
          <w:ilvl w:val="0"/>
          <w:numId w:val="5"/>
        </w:numPr>
      </w:pPr>
      <w:r w:rsidRPr="004F58C8">
        <w:t xml:space="preserve">Švieslentėje uždega nurodyto bilieto numerį arba sekančio eilėje bilieto numerį. </w:t>
      </w:r>
    </w:p>
    <w:p w14:paraId="67DD8C57" w14:textId="77777777" w:rsidR="00F81632" w:rsidRPr="004F58C8" w:rsidRDefault="00F81632" w:rsidP="00F81632">
      <w:pPr>
        <w:numPr>
          <w:ilvl w:val="0"/>
          <w:numId w:val="5"/>
        </w:numPr>
      </w:pPr>
      <w:r w:rsidRPr="004F58C8">
        <w:t>Pašalina bilietą iš eilės.</w:t>
      </w:r>
    </w:p>
    <w:p w14:paraId="395DD540" w14:textId="77777777" w:rsidR="00F81632" w:rsidRPr="004F58C8" w:rsidRDefault="00F81632" w:rsidP="00F81632">
      <w:pPr>
        <w:numPr>
          <w:ilvl w:val="0"/>
          <w:numId w:val="5"/>
        </w:numPr>
      </w:pPr>
      <w:r w:rsidRPr="004F58C8">
        <w:t xml:space="preserve">Grąžina bilieto informaciją. </w:t>
      </w:r>
    </w:p>
    <w:p w14:paraId="5FCAC473" w14:textId="77777777" w:rsidR="00F81632" w:rsidRPr="004F58C8" w:rsidRDefault="00F81632" w:rsidP="00F81632"/>
    <w:p w14:paraId="00DF6592" w14:textId="77777777" w:rsidR="00F81632" w:rsidRPr="004F58C8" w:rsidRDefault="00F81632" w:rsidP="00F81632">
      <w:r w:rsidRPr="004F58C8">
        <w:t>Priimami parametrai:</w:t>
      </w:r>
    </w:p>
    <w:tbl>
      <w:tblPr>
        <w:tblW w:w="0" w:type="auto"/>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2562"/>
        <w:gridCol w:w="2582"/>
        <w:gridCol w:w="2325"/>
        <w:gridCol w:w="2159"/>
      </w:tblGrid>
      <w:tr w:rsidR="00AE64FC" w:rsidRPr="004F58C8" w14:paraId="69BF1E98" w14:textId="77777777" w:rsidTr="00FE279C">
        <w:tc>
          <w:tcPr>
            <w:tcW w:w="2562" w:type="dxa"/>
            <w:tcBorders>
              <w:top w:val="single" w:sz="4" w:space="0" w:color="A5A5A5"/>
              <w:left w:val="single" w:sz="4" w:space="0" w:color="A5A5A5"/>
              <w:bottom w:val="single" w:sz="4" w:space="0" w:color="A5A5A5"/>
              <w:right w:val="nil"/>
            </w:tcBorders>
            <w:shd w:val="clear" w:color="auto" w:fill="A5A5A5"/>
          </w:tcPr>
          <w:p w14:paraId="154833D6" w14:textId="77777777" w:rsidR="00F81632" w:rsidRPr="004F58C8" w:rsidRDefault="00F81632" w:rsidP="000F3EEF">
            <w:pPr>
              <w:rPr>
                <w:b/>
                <w:bCs/>
              </w:rPr>
            </w:pPr>
            <w:r w:rsidRPr="004F58C8">
              <w:rPr>
                <w:b/>
                <w:bCs/>
              </w:rPr>
              <w:t>Pavadinimas</w:t>
            </w:r>
          </w:p>
        </w:tc>
        <w:tc>
          <w:tcPr>
            <w:tcW w:w="2582" w:type="dxa"/>
            <w:tcBorders>
              <w:top w:val="single" w:sz="4" w:space="0" w:color="A5A5A5"/>
              <w:left w:val="nil"/>
              <w:bottom w:val="single" w:sz="4" w:space="0" w:color="A5A5A5"/>
              <w:right w:val="nil"/>
            </w:tcBorders>
            <w:shd w:val="clear" w:color="auto" w:fill="A5A5A5"/>
          </w:tcPr>
          <w:p w14:paraId="0DF94927" w14:textId="77777777" w:rsidR="00F81632" w:rsidRPr="004F58C8" w:rsidRDefault="00F81632" w:rsidP="000F3EEF">
            <w:pPr>
              <w:rPr>
                <w:b/>
                <w:bCs/>
              </w:rPr>
            </w:pPr>
            <w:r w:rsidRPr="004F58C8">
              <w:rPr>
                <w:b/>
                <w:bCs/>
              </w:rPr>
              <w:t>Aprašymas</w:t>
            </w:r>
          </w:p>
        </w:tc>
        <w:tc>
          <w:tcPr>
            <w:tcW w:w="2325" w:type="dxa"/>
            <w:tcBorders>
              <w:top w:val="single" w:sz="4" w:space="0" w:color="A5A5A5"/>
              <w:left w:val="nil"/>
              <w:bottom w:val="single" w:sz="4" w:space="0" w:color="A5A5A5"/>
              <w:right w:val="nil"/>
            </w:tcBorders>
            <w:shd w:val="clear" w:color="auto" w:fill="A5A5A5"/>
          </w:tcPr>
          <w:p w14:paraId="2F7802D2" w14:textId="77777777" w:rsidR="00F81632" w:rsidRPr="004F58C8" w:rsidRDefault="00F81632" w:rsidP="000F3EEF">
            <w:pPr>
              <w:rPr>
                <w:b/>
                <w:bCs/>
              </w:rPr>
            </w:pPr>
            <w:r w:rsidRPr="004F58C8">
              <w:rPr>
                <w:b/>
                <w:bCs/>
              </w:rPr>
              <w:t>Tipas</w:t>
            </w:r>
          </w:p>
        </w:tc>
        <w:tc>
          <w:tcPr>
            <w:tcW w:w="2159" w:type="dxa"/>
            <w:tcBorders>
              <w:top w:val="single" w:sz="4" w:space="0" w:color="A5A5A5"/>
              <w:left w:val="nil"/>
              <w:bottom w:val="single" w:sz="4" w:space="0" w:color="A5A5A5"/>
              <w:right w:val="single" w:sz="4" w:space="0" w:color="A5A5A5"/>
            </w:tcBorders>
            <w:shd w:val="clear" w:color="auto" w:fill="A5A5A5"/>
          </w:tcPr>
          <w:p w14:paraId="2A11037A" w14:textId="77777777" w:rsidR="00F81632" w:rsidRPr="004F58C8" w:rsidRDefault="00F81632" w:rsidP="000F3EEF">
            <w:pPr>
              <w:rPr>
                <w:b/>
                <w:bCs/>
              </w:rPr>
            </w:pPr>
            <w:r w:rsidRPr="004F58C8">
              <w:rPr>
                <w:b/>
                <w:bCs/>
              </w:rPr>
              <w:t>Privalomas</w:t>
            </w:r>
          </w:p>
        </w:tc>
      </w:tr>
      <w:tr w:rsidR="00AE64FC" w:rsidRPr="004F58C8" w14:paraId="70FA2D87" w14:textId="77777777" w:rsidTr="00513E28">
        <w:tc>
          <w:tcPr>
            <w:tcW w:w="2562" w:type="dxa"/>
            <w:shd w:val="clear" w:color="auto" w:fill="EDEDED"/>
            <w:vAlign w:val="center"/>
          </w:tcPr>
          <w:p w14:paraId="6405A969" w14:textId="77777777" w:rsidR="00F81632" w:rsidRPr="004F58C8" w:rsidRDefault="00F81632" w:rsidP="000F3EEF">
            <w:pPr>
              <w:rPr>
                <w:b/>
                <w:bCs/>
              </w:rPr>
            </w:pPr>
            <w:proofErr w:type="spellStart"/>
            <w:r w:rsidRPr="004F58C8">
              <w:rPr>
                <w:b/>
                <w:bCs/>
              </w:rPr>
              <w:t>ReceptionId</w:t>
            </w:r>
            <w:proofErr w:type="spellEnd"/>
          </w:p>
        </w:tc>
        <w:tc>
          <w:tcPr>
            <w:tcW w:w="2582" w:type="dxa"/>
            <w:shd w:val="clear" w:color="auto" w:fill="EDEDED"/>
            <w:vAlign w:val="center"/>
          </w:tcPr>
          <w:p w14:paraId="484110CA" w14:textId="77777777" w:rsidR="00F81632" w:rsidRPr="004F58C8" w:rsidRDefault="0090465D" w:rsidP="000F3EEF">
            <w:r w:rsidRPr="004F58C8">
              <w:t>Registratūros</w:t>
            </w:r>
            <w:r w:rsidR="00F81632" w:rsidRPr="004F58C8">
              <w:t xml:space="preserve"> </w:t>
            </w:r>
            <w:r w:rsidRPr="004F58C8">
              <w:t>ID</w:t>
            </w:r>
            <w:r w:rsidR="00F81632" w:rsidRPr="004F58C8">
              <w:t xml:space="preserve"> EVS sistemoje</w:t>
            </w:r>
          </w:p>
        </w:tc>
        <w:tc>
          <w:tcPr>
            <w:tcW w:w="2325" w:type="dxa"/>
            <w:shd w:val="clear" w:color="auto" w:fill="EDEDED"/>
            <w:vAlign w:val="center"/>
          </w:tcPr>
          <w:p w14:paraId="032DE197" w14:textId="77777777" w:rsidR="00F81632" w:rsidRPr="004F58C8" w:rsidRDefault="00F81632" w:rsidP="000F3EEF">
            <w:proofErr w:type="spellStart"/>
            <w:r w:rsidRPr="004F58C8">
              <w:t>guid</w:t>
            </w:r>
            <w:proofErr w:type="spellEnd"/>
          </w:p>
        </w:tc>
        <w:tc>
          <w:tcPr>
            <w:tcW w:w="2159" w:type="dxa"/>
            <w:shd w:val="clear" w:color="auto" w:fill="EDEDED"/>
            <w:vAlign w:val="center"/>
          </w:tcPr>
          <w:p w14:paraId="123406EB" w14:textId="77777777" w:rsidR="00F81632" w:rsidRPr="004F58C8" w:rsidRDefault="00F81632" w:rsidP="000F3EEF">
            <w:r w:rsidRPr="004F58C8">
              <w:t>Taip</w:t>
            </w:r>
          </w:p>
        </w:tc>
      </w:tr>
      <w:tr w:rsidR="00AE64FC" w:rsidRPr="004F58C8" w14:paraId="20110A90" w14:textId="77777777" w:rsidTr="00513E28">
        <w:tc>
          <w:tcPr>
            <w:tcW w:w="2562" w:type="dxa"/>
            <w:vAlign w:val="center"/>
          </w:tcPr>
          <w:p w14:paraId="48B181D0" w14:textId="77777777" w:rsidR="00F81632" w:rsidRPr="004F58C8" w:rsidRDefault="00F81632" w:rsidP="000F3EEF">
            <w:pPr>
              <w:rPr>
                <w:b/>
                <w:bCs/>
              </w:rPr>
            </w:pPr>
            <w:proofErr w:type="spellStart"/>
            <w:r w:rsidRPr="004F58C8">
              <w:rPr>
                <w:b/>
                <w:bCs/>
              </w:rPr>
              <w:t>CashierId</w:t>
            </w:r>
            <w:proofErr w:type="spellEnd"/>
          </w:p>
        </w:tc>
        <w:tc>
          <w:tcPr>
            <w:tcW w:w="2582" w:type="dxa"/>
            <w:vAlign w:val="center"/>
          </w:tcPr>
          <w:p w14:paraId="5CCDE672" w14:textId="11852E23" w:rsidR="00F81632" w:rsidRPr="004F58C8" w:rsidRDefault="00F81632" w:rsidP="000F3EEF">
            <w:r w:rsidRPr="004F58C8">
              <w:t>Kasos (</w:t>
            </w:r>
            <w:r w:rsidR="005A2F10">
              <w:t>DV</w:t>
            </w:r>
            <w:r w:rsidRPr="004F58C8">
              <w:t>) numeris EVS sistemoje</w:t>
            </w:r>
          </w:p>
        </w:tc>
        <w:tc>
          <w:tcPr>
            <w:tcW w:w="2325" w:type="dxa"/>
            <w:vAlign w:val="center"/>
          </w:tcPr>
          <w:p w14:paraId="620E941B" w14:textId="77777777" w:rsidR="00F81632" w:rsidRPr="004F58C8" w:rsidRDefault="00F81632" w:rsidP="000F3EEF">
            <w:proofErr w:type="spellStart"/>
            <w:r w:rsidRPr="004F58C8">
              <w:t>int</w:t>
            </w:r>
            <w:proofErr w:type="spellEnd"/>
          </w:p>
        </w:tc>
        <w:tc>
          <w:tcPr>
            <w:tcW w:w="2159" w:type="dxa"/>
            <w:vAlign w:val="center"/>
          </w:tcPr>
          <w:p w14:paraId="6454B0D7" w14:textId="77777777" w:rsidR="00F81632" w:rsidRPr="004F58C8" w:rsidRDefault="00F81632" w:rsidP="000F3EEF">
            <w:r w:rsidRPr="004F58C8">
              <w:t>Taip</w:t>
            </w:r>
          </w:p>
        </w:tc>
      </w:tr>
      <w:tr w:rsidR="00AE64FC" w:rsidRPr="004F58C8" w14:paraId="54F48849" w14:textId="77777777" w:rsidTr="00513E28">
        <w:tc>
          <w:tcPr>
            <w:tcW w:w="2562" w:type="dxa"/>
            <w:shd w:val="clear" w:color="auto" w:fill="EDEDED"/>
            <w:vAlign w:val="center"/>
          </w:tcPr>
          <w:p w14:paraId="48CF03B7" w14:textId="77777777" w:rsidR="00F81632" w:rsidRPr="004F58C8" w:rsidRDefault="00F81632" w:rsidP="000F3EEF">
            <w:pPr>
              <w:rPr>
                <w:b/>
                <w:bCs/>
              </w:rPr>
            </w:pPr>
            <w:proofErr w:type="spellStart"/>
            <w:r w:rsidRPr="004F58C8">
              <w:rPr>
                <w:b/>
                <w:bCs/>
              </w:rPr>
              <w:t>TicketNumber</w:t>
            </w:r>
            <w:proofErr w:type="spellEnd"/>
          </w:p>
        </w:tc>
        <w:tc>
          <w:tcPr>
            <w:tcW w:w="2582" w:type="dxa"/>
            <w:shd w:val="clear" w:color="auto" w:fill="EDEDED"/>
            <w:vAlign w:val="center"/>
          </w:tcPr>
          <w:p w14:paraId="48CE4F4F" w14:textId="77777777" w:rsidR="00F81632" w:rsidRPr="004F58C8" w:rsidRDefault="00F81632" w:rsidP="000F3EEF">
            <w:r w:rsidRPr="004F58C8">
              <w:t>Bilieto numeris</w:t>
            </w:r>
          </w:p>
        </w:tc>
        <w:tc>
          <w:tcPr>
            <w:tcW w:w="2325" w:type="dxa"/>
            <w:shd w:val="clear" w:color="auto" w:fill="EDEDED"/>
            <w:vAlign w:val="center"/>
          </w:tcPr>
          <w:p w14:paraId="2DC55CA5" w14:textId="77777777" w:rsidR="00F81632" w:rsidRPr="004F58C8" w:rsidRDefault="00F81632" w:rsidP="000F3EEF">
            <w:proofErr w:type="spellStart"/>
            <w:r w:rsidRPr="004F58C8">
              <w:t>int</w:t>
            </w:r>
            <w:proofErr w:type="spellEnd"/>
          </w:p>
        </w:tc>
        <w:tc>
          <w:tcPr>
            <w:tcW w:w="2159" w:type="dxa"/>
            <w:shd w:val="clear" w:color="auto" w:fill="EDEDED"/>
            <w:vAlign w:val="center"/>
          </w:tcPr>
          <w:p w14:paraId="078002B5" w14:textId="77777777" w:rsidR="00F81632" w:rsidRPr="004F58C8" w:rsidRDefault="00F81632" w:rsidP="000F3EEF">
            <w:r w:rsidRPr="004F58C8">
              <w:t>Ne</w:t>
            </w:r>
          </w:p>
        </w:tc>
      </w:tr>
    </w:tbl>
    <w:p w14:paraId="441D2AA4" w14:textId="77777777" w:rsidR="00F81632" w:rsidRPr="004F58C8" w:rsidRDefault="00F81632" w:rsidP="00F81632"/>
    <w:p w14:paraId="2DF9B26A" w14:textId="77777777" w:rsidR="00F81632" w:rsidRPr="004F58C8" w:rsidRDefault="00F81632" w:rsidP="00F81632">
      <w:r w:rsidRPr="004F58C8">
        <w:t>Grąžinamas rezultatas (</w:t>
      </w:r>
      <w:proofErr w:type="spellStart"/>
      <w:r w:rsidRPr="004F58C8">
        <w:t>text</w:t>
      </w:r>
      <w:proofErr w:type="spellEnd"/>
      <w:r w:rsidRPr="004F58C8">
        <w:t>/</w:t>
      </w:r>
      <w:proofErr w:type="spellStart"/>
      <w:r w:rsidRPr="004F58C8">
        <w:t>plain</w:t>
      </w:r>
      <w:proofErr w:type="spellEnd"/>
      <w:r w:rsidRPr="004F58C8">
        <w:t xml:space="preserve"> formatu):</w:t>
      </w:r>
    </w:p>
    <w:tbl>
      <w:tblPr>
        <w:tblW w:w="0" w:type="auto"/>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2569"/>
        <w:gridCol w:w="2552"/>
        <w:gridCol w:w="2341"/>
        <w:gridCol w:w="2166"/>
      </w:tblGrid>
      <w:tr w:rsidR="00AE64FC" w:rsidRPr="004F58C8" w14:paraId="000A6353" w14:textId="77777777" w:rsidTr="00FE279C">
        <w:tc>
          <w:tcPr>
            <w:tcW w:w="2569" w:type="dxa"/>
            <w:tcBorders>
              <w:top w:val="single" w:sz="4" w:space="0" w:color="A5A5A5"/>
              <w:left w:val="single" w:sz="4" w:space="0" w:color="A5A5A5"/>
              <w:bottom w:val="single" w:sz="4" w:space="0" w:color="A5A5A5"/>
              <w:right w:val="nil"/>
            </w:tcBorders>
            <w:shd w:val="clear" w:color="auto" w:fill="A5A5A5"/>
          </w:tcPr>
          <w:p w14:paraId="5F3E685E" w14:textId="77777777" w:rsidR="00F81632" w:rsidRPr="004F58C8" w:rsidRDefault="00F81632" w:rsidP="000F3EEF">
            <w:pPr>
              <w:rPr>
                <w:b/>
                <w:bCs/>
              </w:rPr>
            </w:pPr>
            <w:r w:rsidRPr="004F58C8">
              <w:rPr>
                <w:b/>
                <w:bCs/>
              </w:rPr>
              <w:t>Pavadinimas</w:t>
            </w:r>
          </w:p>
        </w:tc>
        <w:tc>
          <w:tcPr>
            <w:tcW w:w="2552" w:type="dxa"/>
            <w:tcBorders>
              <w:top w:val="single" w:sz="4" w:space="0" w:color="A5A5A5"/>
              <w:left w:val="nil"/>
              <w:bottom w:val="single" w:sz="4" w:space="0" w:color="A5A5A5"/>
              <w:right w:val="nil"/>
            </w:tcBorders>
            <w:shd w:val="clear" w:color="auto" w:fill="A5A5A5"/>
          </w:tcPr>
          <w:p w14:paraId="7836D282" w14:textId="77777777" w:rsidR="00F81632" w:rsidRPr="004F58C8" w:rsidRDefault="00F81632" w:rsidP="000F3EEF">
            <w:pPr>
              <w:rPr>
                <w:b/>
                <w:bCs/>
              </w:rPr>
            </w:pPr>
            <w:r w:rsidRPr="004F58C8">
              <w:rPr>
                <w:b/>
                <w:bCs/>
              </w:rPr>
              <w:t>Aprašymas</w:t>
            </w:r>
          </w:p>
        </w:tc>
        <w:tc>
          <w:tcPr>
            <w:tcW w:w="2341" w:type="dxa"/>
            <w:tcBorders>
              <w:top w:val="single" w:sz="4" w:space="0" w:color="A5A5A5"/>
              <w:left w:val="nil"/>
              <w:bottom w:val="single" w:sz="4" w:space="0" w:color="A5A5A5"/>
              <w:right w:val="nil"/>
            </w:tcBorders>
            <w:shd w:val="clear" w:color="auto" w:fill="A5A5A5"/>
          </w:tcPr>
          <w:p w14:paraId="6A36C8CC" w14:textId="77777777" w:rsidR="00F81632" w:rsidRPr="004F58C8" w:rsidRDefault="00F81632" w:rsidP="000F3EEF">
            <w:pPr>
              <w:rPr>
                <w:b/>
                <w:bCs/>
              </w:rPr>
            </w:pPr>
            <w:r w:rsidRPr="004F58C8">
              <w:rPr>
                <w:b/>
                <w:bCs/>
              </w:rPr>
              <w:t>Tipas</w:t>
            </w:r>
          </w:p>
        </w:tc>
        <w:tc>
          <w:tcPr>
            <w:tcW w:w="2166" w:type="dxa"/>
            <w:tcBorders>
              <w:top w:val="single" w:sz="4" w:space="0" w:color="A5A5A5"/>
              <w:left w:val="nil"/>
              <w:bottom w:val="single" w:sz="4" w:space="0" w:color="A5A5A5"/>
              <w:right w:val="single" w:sz="4" w:space="0" w:color="A5A5A5"/>
            </w:tcBorders>
            <w:shd w:val="clear" w:color="auto" w:fill="A5A5A5"/>
          </w:tcPr>
          <w:p w14:paraId="52C238D0" w14:textId="77777777" w:rsidR="00F81632" w:rsidRPr="004F58C8" w:rsidRDefault="00F81632" w:rsidP="000F3EEF">
            <w:pPr>
              <w:rPr>
                <w:b/>
                <w:bCs/>
              </w:rPr>
            </w:pPr>
            <w:r w:rsidRPr="004F58C8">
              <w:rPr>
                <w:b/>
                <w:bCs/>
              </w:rPr>
              <w:t>Privalomas</w:t>
            </w:r>
          </w:p>
        </w:tc>
      </w:tr>
      <w:tr w:rsidR="00AE64FC" w:rsidRPr="004F58C8" w14:paraId="642BFF11" w14:textId="77777777" w:rsidTr="00FE279C">
        <w:tc>
          <w:tcPr>
            <w:tcW w:w="2569" w:type="dxa"/>
            <w:shd w:val="clear" w:color="auto" w:fill="EDEDED"/>
          </w:tcPr>
          <w:p w14:paraId="29911FE0" w14:textId="77777777" w:rsidR="00F81632" w:rsidRPr="004F58C8" w:rsidRDefault="00F81632" w:rsidP="000F3EEF">
            <w:pPr>
              <w:rPr>
                <w:b/>
                <w:bCs/>
              </w:rPr>
            </w:pPr>
            <w:proofErr w:type="spellStart"/>
            <w:r w:rsidRPr="004F58C8">
              <w:rPr>
                <w:b/>
                <w:bCs/>
              </w:rPr>
              <w:t>TicketNr</w:t>
            </w:r>
            <w:proofErr w:type="spellEnd"/>
          </w:p>
        </w:tc>
        <w:tc>
          <w:tcPr>
            <w:tcW w:w="2552" w:type="dxa"/>
            <w:shd w:val="clear" w:color="auto" w:fill="EDEDED"/>
          </w:tcPr>
          <w:p w14:paraId="3F809B1C" w14:textId="77777777" w:rsidR="00F81632" w:rsidRPr="004F58C8" w:rsidRDefault="00F81632" w:rsidP="000F3EEF">
            <w:r w:rsidRPr="004F58C8">
              <w:t>Bilieto numeris</w:t>
            </w:r>
          </w:p>
        </w:tc>
        <w:tc>
          <w:tcPr>
            <w:tcW w:w="2341" w:type="dxa"/>
            <w:shd w:val="clear" w:color="auto" w:fill="EDEDED"/>
          </w:tcPr>
          <w:p w14:paraId="43CB5444" w14:textId="77777777" w:rsidR="00F81632" w:rsidRPr="004F58C8" w:rsidRDefault="00F81632" w:rsidP="000F3EEF">
            <w:proofErr w:type="spellStart"/>
            <w:r w:rsidRPr="004F58C8">
              <w:t>string</w:t>
            </w:r>
            <w:proofErr w:type="spellEnd"/>
          </w:p>
        </w:tc>
        <w:tc>
          <w:tcPr>
            <w:tcW w:w="2166" w:type="dxa"/>
            <w:shd w:val="clear" w:color="auto" w:fill="EDEDED"/>
          </w:tcPr>
          <w:p w14:paraId="6A6C9F66" w14:textId="77777777" w:rsidR="00F81632" w:rsidRPr="004F58C8" w:rsidRDefault="00F81632" w:rsidP="000F3EEF">
            <w:r w:rsidRPr="004F58C8">
              <w:t>Taip</w:t>
            </w:r>
          </w:p>
        </w:tc>
      </w:tr>
    </w:tbl>
    <w:p w14:paraId="06E5286A" w14:textId="77777777" w:rsidR="00F81632" w:rsidRPr="004F58C8" w:rsidRDefault="00F81632" w:rsidP="00F81632"/>
    <w:p w14:paraId="204C19F1" w14:textId="77777777" w:rsidR="00F81632" w:rsidRPr="004F58C8" w:rsidRDefault="00F81632" w:rsidP="00F81632">
      <w:pPr>
        <w:numPr>
          <w:ilvl w:val="0"/>
          <w:numId w:val="4"/>
        </w:numPr>
        <w:tabs>
          <w:tab w:val="num" w:pos="360"/>
        </w:tabs>
        <w:rPr>
          <w:b/>
        </w:rPr>
      </w:pPr>
      <w:r w:rsidRPr="004F58C8">
        <w:rPr>
          <w:b/>
        </w:rPr>
        <w:t>Bilieto spausdinimas</w:t>
      </w:r>
    </w:p>
    <w:p w14:paraId="228BE534" w14:textId="77777777" w:rsidR="00F81632" w:rsidRPr="004F58C8" w:rsidRDefault="00F81632" w:rsidP="00F81632">
      <w:r w:rsidRPr="004F58C8">
        <w:t>Integracinis taškas atlieka šiuos veiksmus:</w:t>
      </w:r>
    </w:p>
    <w:p w14:paraId="6BE4CDA3" w14:textId="77777777" w:rsidR="00F81632" w:rsidRPr="004F58C8" w:rsidRDefault="00F81632" w:rsidP="00F81632">
      <w:pPr>
        <w:numPr>
          <w:ilvl w:val="0"/>
          <w:numId w:val="5"/>
        </w:numPr>
      </w:pPr>
      <w:r w:rsidRPr="004F58C8">
        <w:t>Atspausdina bilietą.</w:t>
      </w:r>
    </w:p>
    <w:p w14:paraId="43B1C693" w14:textId="77777777" w:rsidR="00F81632" w:rsidRPr="004F58C8" w:rsidRDefault="00F81632" w:rsidP="00F81632">
      <w:pPr>
        <w:numPr>
          <w:ilvl w:val="0"/>
          <w:numId w:val="5"/>
        </w:numPr>
      </w:pPr>
      <w:r w:rsidRPr="004F58C8">
        <w:t>Pridedama bilietą į eilę.</w:t>
      </w:r>
    </w:p>
    <w:p w14:paraId="161BBFA9" w14:textId="77777777" w:rsidR="00F81632" w:rsidRPr="004F58C8" w:rsidRDefault="00F81632" w:rsidP="00F81632">
      <w:pPr>
        <w:numPr>
          <w:ilvl w:val="0"/>
          <w:numId w:val="5"/>
        </w:numPr>
      </w:pPr>
      <w:r w:rsidRPr="004F58C8">
        <w:t xml:space="preserve">Grąžina bilieto informaciją. </w:t>
      </w:r>
    </w:p>
    <w:p w14:paraId="41946A18" w14:textId="77777777" w:rsidR="00F81632" w:rsidRPr="004F58C8" w:rsidRDefault="00F81632" w:rsidP="00F81632"/>
    <w:p w14:paraId="75B7014B" w14:textId="77777777" w:rsidR="00F81632" w:rsidRPr="004F58C8" w:rsidRDefault="00F81632" w:rsidP="00F81632">
      <w:r w:rsidRPr="004F58C8">
        <w:t>Priimami parametrai:</w:t>
      </w:r>
    </w:p>
    <w:tbl>
      <w:tblPr>
        <w:tblW w:w="0" w:type="auto"/>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2562"/>
        <w:gridCol w:w="2582"/>
        <w:gridCol w:w="2325"/>
        <w:gridCol w:w="2159"/>
      </w:tblGrid>
      <w:tr w:rsidR="00AE64FC" w:rsidRPr="004F58C8" w14:paraId="4F6FCF7C" w14:textId="77777777" w:rsidTr="00FE279C">
        <w:tc>
          <w:tcPr>
            <w:tcW w:w="2562" w:type="dxa"/>
            <w:tcBorders>
              <w:top w:val="single" w:sz="4" w:space="0" w:color="A5A5A5"/>
              <w:left w:val="single" w:sz="4" w:space="0" w:color="A5A5A5"/>
              <w:bottom w:val="single" w:sz="4" w:space="0" w:color="A5A5A5"/>
              <w:right w:val="nil"/>
            </w:tcBorders>
            <w:shd w:val="clear" w:color="auto" w:fill="A5A5A5"/>
          </w:tcPr>
          <w:p w14:paraId="08B98DA4" w14:textId="77777777" w:rsidR="00F81632" w:rsidRPr="004F58C8" w:rsidRDefault="00F81632" w:rsidP="000F3EEF">
            <w:pPr>
              <w:rPr>
                <w:b/>
                <w:bCs/>
              </w:rPr>
            </w:pPr>
            <w:r w:rsidRPr="004F58C8">
              <w:rPr>
                <w:b/>
                <w:bCs/>
              </w:rPr>
              <w:t>Pavadinimas</w:t>
            </w:r>
          </w:p>
        </w:tc>
        <w:tc>
          <w:tcPr>
            <w:tcW w:w="2582" w:type="dxa"/>
            <w:tcBorders>
              <w:top w:val="single" w:sz="4" w:space="0" w:color="A5A5A5"/>
              <w:left w:val="nil"/>
              <w:bottom w:val="single" w:sz="4" w:space="0" w:color="A5A5A5"/>
              <w:right w:val="nil"/>
            </w:tcBorders>
            <w:shd w:val="clear" w:color="auto" w:fill="A5A5A5"/>
          </w:tcPr>
          <w:p w14:paraId="517B7590" w14:textId="77777777" w:rsidR="00F81632" w:rsidRPr="004F58C8" w:rsidRDefault="00F81632" w:rsidP="000F3EEF">
            <w:pPr>
              <w:rPr>
                <w:b/>
                <w:bCs/>
              </w:rPr>
            </w:pPr>
            <w:r w:rsidRPr="004F58C8">
              <w:rPr>
                <w:b/>
                <w:bCs/>
              </w:rPr>
              <w:t>Aprašymas</w:t>
            </w:r>
          </w:p>
        </w:tc>
        <w:tc>
          <w:tcPr>
            <w:tcW w:w="2325" w:type="dxa"/>
            <w:tcBorders>
              <w:top w:val="single" w:sz="4" w:space="0" w:color="A5A5A5"/>
              <w:left w:val="nil"/>
              <w:bottom w:val="single" w:sz="4" w:space="0" w:color="A5A5A5"/>
              <w:right w:val="nil"/>
            </w:tcBorders>
            <w:shd w:val="clear" w:color="auto" w:fill="A5A5A5"/>
          </w:tcPr>
          <w:p w14:paraId="0859FCDE" w14:textId="77777777" w:rsidR="00F81632" w:rsidRPr="004F58C8" w:rsidRDefault="00F81632" w:rsidP="000F3EEF">
            <w:pPr>
              <w:rPr>
                <w:b/>
                <w:bCs/>
              </w:rPr>
            </w:pPr>
            <w:r w:rsidRPr="004F58C8">
              <w:rPr>
                <w:b/>
                <w:bCs/>
              </w:rPr>
              <w:t>Tipas</w:t>
            </w:r>
          </w:p>
        </w:tc>
        <w:tc>
          <w:tcPr>
            <w:tcW w:w="2159" w:type="dxa"/>
            <w:tcBorders>
              <w:top w:val="single" w:sz="4" w:space="0" w:color="A5A5A5"/>
              <w:left w:val="nil"/>
              <w:bottom w:val="single" w:sz="4" w:space="0" w:color="A5A5A5"/>
              <w:right w:val="single" w:sz="4" w:space="0" w:color="A5A5A5"/>
            </w:tcBorders>
            <w:shd w:val="clear" w:color="auto" w:fill="A5A5A5"/>
          </w:tcPr>
          <w:p w14:paraId="7F46852B" w14:textId="77777777" w:rsidR="00F81632" w:rsidRPr="004F58C8" w:rsidRDefault="00F81632" w:rsidP="000F3EEF">
            <w:pPr>
              <w:rPr>
                <w:b/>
                <w:bCs/>
              </w:rPr>
            </w:pPr>
            <w:r w:rsidRPr="004F58C8">
              <w:rPr>
                <w:b/>
                <w:bCs/>
              </w:rPr>
              <w:t>Privalomas</w:t>
            </w:r>
          </w:p>
        </w:tc>
      </w:tr>
      <w:tr w:rsidR="00AE64FC" w:rsidRPr="004F58C8" w14:paraId="44D55167" w14:textId="77777777" w:rsidTr="00513E28">
        <w:tc>
          <w:tcPr>
            <w:tcW w:w="2562" w:type="dxa"/>
            <w:shd w:val="clear" w:color="auto" w:fill="EDEDED"/>
            <w:vAlign w:val="center"/>
          </w:tcPr>
          <w:p w14:paraId="0F77B479" w14:textId="77777777" w:rsidR="00F81632" w:rsidRPr="004F58C8" w:rsidRDefault="00F81632" w:rsidP="000F3EEF">
            <w:pPr>
              <w:rPr>
                <w:b/>
                <w:bCs/>
              </w:rPr>
            </w:pPr>
            <w:proofErr w:type="spellStart"/>
            <w:r w:rsidRPr="004F58C8">
              <w:rPr>
                <w:b/>
                <w:bCs/>
              </w:rPr>
              <w:t>ReceptionId</w:t>
            </w:r>
            <w:proofErr w:type="spellEnd"/>
          </w:p>
        </w:tc>
        <w:tc>
          <w:tcPr>
            <w:tcW w:w="2582" w:type="dxa"/>
            <w:shd w:val="clear" w:color="auto" w:fill="EDEDED"/>
            <w:vAlign w:val="center"/>
          </w:tcPr>
          <w:p w14:paraId="7E53330F" w14:textId="77777777" w:rsidR="00F81632" w:rsidRPr="004F58C8" w:rsidRDefault="0090465D" w:rsidP="000F3EEF">
            <w:r w:rsidRPr="004F58C8">
              <w:t>Registratūros</w:t>
            </w:r>
            <w:r w:rsidR="00F81632" w:rsidRPr="004F58C8">
              <w:t xml:space="preserve"> </w:t>
            </w:r>
            <w:r w:rsidRPr="004F58C8">
              <w:t>ID</w:t>
            </w:r>
            <w:r w:rsidR="00F81632" w:rsidRPr="004F58C8">
              <w:t xml:space="preserve"> EVS sistemoje</w:t>
            </w:r>
          </w:p>
        </w:tc>
        <w:tc>
          <w:tcPr>
            <w:tcW w:w="2325" w:type="dxa"/>
            <w:shd w:val="clear" w:color="auto" w:fill="EDEDED"/>
            <w:vAlign w:val="center"/>
          </w:tcPr>
          <w:p w14:paraId="58DAD3FD" w14:textId="77777777" w:rsidR="00F81632" w:rsidRPr="004F58C8" w:rsidRDefault="00F81632" w:rsidP="000F3EEF">
            <w:proofErr w:type="spellStart"/>
            <w:r w:rsidRPr="004F58C8">
              <w:t>guid</w:t>
            </w:r>
            <w:proofErr w:type="spellEnd"/>
          </w:p>
        </w:tc>
        <w:tc>
          <w:tcPr>
            <w:tcW w:w="2159" w:type="dxa"/>
            <w:shd w:val="clear" w:color="auto" w:fill="EDEDED"/>
            <w:vAlign w:val="center"/>
          </w:tcPr>
          <w:p w14:paraId="5E036F65" w14:textId="77777777" w:rsidR="00F81632" w:rsidRPr="004F58C8" w:rsidRDefault="00F81632" w:rsidP="000F3EEF">
            <w:r w:rsidRPr="004F58C8">
              <w:t>Taip</w:t>
            </w:r>
          </w:p>
        </w:tc>
      </w:tr>
      <w:tr w:rsidR="00AE64FC" w:rsidRPr="004F58C8" w14:paraId="65AAFE92" w14:textId="77777777" w:rsidTr="00513E28">
        <w:tc>
          <w:tcPr>
            <w:tcW w:w="2562" w:type="dxa"/>
            <w:vAlign w:val="center"/>
          </w:tcPr>
          <w:p w14:paraId="46A0C2D8" w14:textId="77777777" w:rsidR="00F81632" w:rsidRPr="004F58C8" w:rsidRDefault="00F81632" w:rsidP="000F3EEF">
            <w:pPr>
              <w:rPr>
                <w:b/>
                <w:bCs/>
              </w:rPr>
            </w:pPr>
            <w:proofErr w:type="spellStart"/>
            <w:r w:rsidRPr="004F58C8">
              <w:rPr>
                <w:b/>
                <w:bCs/>
              </w:rPr>
              <w:t>QueueId</w:t>
            </w:r>
            <w:proofErr w:type="spellEnd"/>
          </w:p>
        </w:tc>
        <w:tc>
          <w:tcPr>
            <w:tcW w:w="2582" w:type="dxa"/>
            <w:vAlign w:val="center"/>
          </w:tcPr>
          <w:p w14:paraId="205FBDED" w14:textId="77777777" w:rsidR="00F81632" w:rsidRPr="004F58C8" w:rsidRDefault="00F81632" w:rsidP="000F3EEF">
            <w:r w:rsidRPr="004F58C8">
              <w:t>Eilės numeris EVS sistemoje</w:t>
            </w:r>
          </w:p>
        </w:tc>
        <w:tc>
          <w:tcPr>
            <w:tcW w:w="2325" w:type="dxa"/>
            <w:vAlign w:val="center"/>
          </w:tcPr>
          <w:p w14:paraId="1405DE54" w14:textId="77777777" w:rsidR="00F81632" w:rsidRPr="004F58C8" w:rsidRDefault="00F81632" w:rsidP="000F3EEF">
            <w:pPr>
              <w:rPr>
                <w:u w:val="single"/>
              </w:rPr>
            </w:pPr>
            <w:proofErr w:type="spellStart"/>
            <w:r w:rsidRPr="004F58C8">
              <w:t>int</w:t>
            </w:r>
            <w:proofErr w:type="spellEnd"/>
          </w:p>
        </w:tc>
        <w:tc>
          <w:tcPr>
            <w:tcW w:w="2159" w:type="dxa"/>
            <w:vAlign w:val="center"/>
          </w:tcPr>
          <w:p w14:paraId="402EFCF4" w14:textId="77777777" w:rsidR="00F81632" w:rsidRPr="004F58C8" w:rsidRDefault="00F81632" w:rsidP="000F3EEF">
            <w:r w:rsidRPr="004F58C8">
              <w:t>Taip</w:t>
            </w:r>
          </w:p>
        </w:tc>
      </w:tr>
      <w:tr w:rsidR="00AE64FC" w:rsidRPr="004F58C8" w14:paraId="45A91CA9" w14:textId="77777777" w:rsidTr="00513E28">
        <w:tc>
          <w:tcPr>
            <w:tcW w:w="2562" w:type="dxa"/>
            <w:shd w:val="clear" w:color="auto" w:fill="EDEDED"/>
            <w:vAlign w:val="center"/>
          </w:tcPr>
          <w:p w14:paraId="6BF51063" w14:textId="77777777" w:rsidR="00F81632" w:rsidRPr="004F58C8" w:rsidRDefault="00F81632" w:rsidP="000F3EEF">
            <w:pPr>
              <w:rPr>
                <w:b/>
                <w:bCs/>
              </w:rPr>
            </w:pPr>
            <w:proofErr w:type="spellStart"/>
            <w:r w:rsidRPr="004F58C8">
              <w:rPr>
                <w:b/>
                <w:bCs/>
              </w:rPr>
              <w:t>PrinterNr</w:t>
            </w:r>
            <w:proofErr w:type="spellEnd"/>
          </w:p>
        </w:tc>
        <w:tc>
          <w:tcPr>
            <w:tcW w:w="2582" w:type="dxa"/>
            <w:shd w:val="clear" w:color="auto" w:fill="EDEDED"/>
            <w:vAlign w:val="center"/>
          </w:tcPr>
          <w:p w14:paraId="33828EA4" w14:textId="77777777" w:rsidR="00F81632" w:rsidRPr="004F58C8" w:rsidRDefault="00F81632" w:rsidP="000F3EEF">
            <w:r w:rsidRPr="004F58C8">
              <w:t>Terminalo numeris EVS sistemoje</w:t>
            </w:r>
          </w:p>
        </w:tc>
        <w:tc>
          <w:tcPr>
            <w:tcW w:w="2325" w:type="dxa"/>
            <w:shd w:val="clear" w:color="auto" w:fill="EDEDED"/>
            <w:vAlign w:val="center"/>
          </w:tcPr>
          <w:p w14:paraId="32A6F9FA" w14:textId="77777777" w:rsidR="00F81632" w:rsidRPr="004F58C8" w:rsidRDefault="00F81632" w:rsidP="000F3EEF">
            <w:proofErr w:type="spellStart"/>
            <w:r w:rsidRPr="004F58C8">
              <w:t>int</w:t>
            </w:r>
            <w:proofErr w:type="spellEnd"/>
          </w:p>
        </w:tc>
        <w:tc>
          <w:tcPr>
            <w:tcW w:w="2159" w:type="dxa"/>
            <w:shd w:val="clear" w:color="auto" w:fill="EDEDED"/>
            <w:vAlign w:val="center"/>
          </w:tcPr>
          <w:p w14:paraId="4AD0C1D6" w14:textId="77777777" w:rsidR="00F81632" w:rsidRPr="004F58C8" w:rsidRDefault="00F81632" w:rsidP="000F3EEF">
            <w:r w:rsidRPr="004F58C8">
              <w:t>Taip</w:t>
            </w:r>
          </w:p>
        </w:tc>
      </w:tr>
      <w:tr w:rsidR="00AE64FC" w:rsidRPr="004F58C8" w14:paraId="727A5DDF" w14:textId="77777777" w:rsidTr="00513E28">
        <w:tc>
          <w:tcPr>
            <w:tcW w:w="2562" w:type="dxa"/>
            <w:vAlign w:val="center"/>
          </w:tcPr>
          <w:p w14:paraId="03BD6B25" w14:textId="77777777" w:rsidR="00F81632" w:rsidRPr="004F58C8" w:rsidRDefault="00F81632" w:rsidP="000F3EEF">
            <w:pPr>
              <w:rPr>
                <w:b/>
                <w:bCs/>
              </w:rPr>
            </w:pPr>
            <w:proofErr w:type="spellStart"/>
            <w:r w:rsidRPr="004F58C8">
              <w:rPr>
                <w:b/>
                <w:bCs/>
              </w:rPr>
              <w:t>TicketNumber</w:t>
            </w:r>
            <w:proofErr w:type="spellEnd"/>
          </w:p>
        </w:tc>
        <w:tc>
          <w:tcPr>
            <w:tcW w:w="2582" w:type="dxa"/>
            <w:vAlign w:val="center"/>
          </w:tcPr>
          <w:p w14:paraId="14C42590" w14:textId="77777777" w:rsidR="00F81632" w:rsidRPr="004F58C8" w:rsidRDefault="00F81632" w:rsidP="000F3EEF">
            <w:r w:rsidRPr="004F58C8">
              <w:t>Bilieto numeris</w:t>
            </w:r>
          </w:p>
        </w:tc>
        <w:tc>
          <w:tcPr>
            <w:tcW w:w="2325" w:type="dxa"/>
            <w:vAlign w:val="center"/>
          </w:tcPr>
          <w:p w14:paraId="43E1C4DA" w14:textId="77777777" w:rsidR="00F81632" w:rsidRPr="004F58C8" w:rsidRDefault="00F81632" w:rsidP="000F3EEF">
            <w:proofErr w:type="spellStart"/>
            <w:r w:rsidRPr="004F58C8">
              <w:t>Int</w:t>
            </w:r>
            <w:proofErr w:type="spellEnd"/>
          </w:p>
        </w:tc>
        <w:tc>
          <w:tcPr>
            <w:tcW w:w="2159" w:type="dxa"/>
            <w:vAlign w:val="center"/>
          </w:tcPr>
          <w:p w14:paraId="4749BA3C" w14:textId="77777777" w:rsidR="00F81632" w:rsidRPr="004F58C8" w:rsidRDefault="00F81632" w:rsidP="000F3EEF">
            <w:r w:rsidRPr="004F58C8">
              <w:t>Ne</w:t>
            </w:r>
          </w:p>
        </w:tc>
      </w:tr>
    </w:tbl>
    <w:p w14:paraId="5B701831" w14:textId="77777777" w:rsidR="00F81632" w:rsidRPr="004F58C8" w:rsidRDefault="00F81632" w:rsidP="00F81632"/>
    <w:p w14:paraId="765CE418" w14:textId="77777777" w:rsidR="00F81632" w:rsidRPr="004F58C8" w:rsidRDefault="00F81632" w:rsidP="00F81632">
      <w:r w:rsidRPr="004F58C8">
        <w:t>Grąžinamas rezultatas (</w:t>
      </w:r>
      <w:proofErr w:type="spellStart"/>
      <w:r w:rsidRPr="004F58C8">
        <w:t>application</w:t>
      </w:r>
      <w:proofErr w:type="spellEnd"/>
      <w:r w:rsidRPr="004F58C8">
        <w:t>/</w:t>
      </w:r>
      <w:proofErr w:type="spellStart"/>
      <w:r w:rsidRPr="004F58C8">
        <w:t>json</w:t>
      </w:r>
      <w:proofErr w:type="spellEnd"/>
      <w:r w:rsidRPr="004F58C8">
        <w:t xml:space="preserve"> formatu):</w:t>
      </w:r>
    </w:p>
    <w:tbl>
      <w:tblPr>
        <w:tblW w:w="0" w:type="auto"/>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2569"/>
        <w:gridCol w:w="2552"/>
        <w:gridCol w:w="2341"/>
        <w:gridCol w:w="2166"/>
      </w:tblGrid>
      <w:tr w:rsidR="00AE64FC" w:rsidRPr="004F58C8" w14:paraId="30DD71C0" w14:textId="77777777" w:rsidTr="00FE279C">
        <w:tc>
          <w:tcPr>
            <w:tcW w:w="2569" w:type="dxa"/>
            <w:tcBorders>
              <w:top w:val="single" w:sz="4" w:space="0" w:color="A5A5A5"/>
              <w:left w:val="single" w:sz="4" w:space="0" w:color="A5A5A5"/>
              <w:bottom w:val="single" w:sz="4" w:space="0" w:color="A5A5A5"/>
              <w:right w:val="nil"/>
            </w:tcBorders>
            <w:shd w:val="clear" w:color="auto" w:fill="A5A5A5"/>
          </w:tcPr>
          <w:p w14:paraId="64A753D1" w14:textId="77777777" w:rsidR="00F81632" w:rsidRPr="004F58C8" w:rsidRDefault="00F81632" w:rsidP="000F3EEF">
            <w:pPr>
              <w:rPr>
                <w:b/>
                <w:bCs/>
              </w:rPr>
            </w:pPr>
            <w:r w:rsidRPr="004F58C8">
              <w:rPr>
                <w:b/>
                <w:bCs/>
              </w:rPr>
              <w:t>Pavadinimas</w:t>
            </w:r>
          </w:p>
        </w:tc>
        <w:tc>
          <w:tcPr>
            <w:tcW w:w="2552" w:type="dxa"/>
            <w:tcBorders>
              <w:top w:val="single" w:sz="4" w:space="0" w:color="A5A5A5"/>
              <w:left w:val="nil"/>
              <w:bottom w:val="single" w:sz="4" w:space="0" w:color="A5A5A5"/>
              <w:right w:val="nil"/>
            </w:tcBorders>
            <w:shd w:val="clear" w:color="auto" w:fill="A5A5A5"/>
          </w:tcPr>
          <w:p w14:paraId="024776BC" w14:textId="77777777" w:rsidR="00F81632" w:rsidRPr="004F58C8" w:rsidRDefault="00F81632" w:rsidP="000F3EEF">
            <w:pPr>
              <w:rPr>
                <w:b/>
                <w:bCs/>
              </w:rPr>
            </w:pPr>
            <w:r w:rsidRPr="004F58C8">
              <w:rPr>
                <w:b/>
                <w:bCs/>
              </w:rPr>
              <w:t>Aprašymas</w:t>
            </w:r>
          </w:p>
        </w:tc>
        <w:tc>
          <w:tcPr>
            <w:tcW w:w="2341" w:type="dxa"/>
            <w:tcBorders>
              <w:top w:val="single" w:sz="4" w:space="0" w:color="A5A5A5"/>
              <w:left w:val="nil"/>
              <w:bottom w:val="single" w:sz="4" w:space="0" w:color="A5A5A5"/>
              <w:right w:val="nil"/>
            </w:tcBorders>
            <w:shd w:val="clear" w:color="auto" w:fill="A5A5A5"/>
          </w:tcPr>
          <w:p w14:paraId="0AA2BCCD" w14:textId="77777777" w:rsidR="00F81632" w:rsidRPr="004F58C8" w:rsidRDefault="00F81632" w:rsidP="000F3EEF">
            <w:pPr>
              <w:rPr>
                <w:b/>
                <w:bCs/>
              </w:rPr>
            </w:pPr>
            <w:r w:rsidRPr="004F58C8">
              <w:rPr>
                <w:b/>
                <w:bCs/>
              </w:rPr>
              <w:t>Tipas</w:t>
            </w:r>
          </w:p>
        </w:tc>
        <w:tc>
          <w:tcPr>
            <w:tcW w:w="2166" w:type="dxa"/>
            <w:tcBorders>
              <w:top w:val="single" w:sz="4" w:space="0" w:color="A5A5A5"/>
              <w:left w:val="nil"/>
              <w:bottom w:val="single" w:sz="4" w:space="0" w:color="A5A5A5"/>
              <w:right w:val="single" w:sz="4" w:space="0" w:color="A5A5A5"/>
            </w:tcBorders>
            <w:shd w:val="clear" w:color="auto" w:fill="A5A5A5"/>
          </w:tcPr>
          <w:p w14:paraId="2031C84A" w14:textId="77777777" w:rsidR="00F81632" w:rsidRPr="004F58C8" w:rsidRDefault="00F81632" w:rsidP="000F3EEF">
            <w:pPr>
              <w:rPr>
                <w:b/>
                <w:bCs/>
              </w:rPr>
            </w:pPr>
            <w:r w:rsidRPr="004F58C8">
              <w:rPr>
                <w:b/>
                <w:bCs/>
              </w:rPr>
              <w:t>Privalomas</w:t>
            </w:r>
          </w:p>
        </w:tc>
      </w:tr>
      <w:tr w:rsidR="00AE64FC" w:rsidRPr="004F58C8" w14:paraId="0E546A8B" w14:textId="77777777" w:rsidTr="00513E28">
        <w:tc>
          <w:tcPr>
            <w:tcW w:w="2569" w:type="dxa"/>
            <w:shd w:val="clear" w:color="auto" w:fill="EDEDED"/>
            <w:vAlign w:val="center"/>
          </w:tcPr>
          <w:p w14:paraId="3A61AA28" w14:textId="77777777" w:rsidR="00F81632" w:rsidRPr="004F58C8" w:rsidRDefault="00F81632" w:rsidP="000F3EEF">
            <w:pPr>
              <w:rPr>
                <w:b/>
                <w:bCs/>
              </w:rPr>
            </w:pPr>
            <w:proofErr w:type="spellStart"/>
            <w:r w:rsidRPr="004F58C8">
              <w:rPr>
                <w:b/>
                <w:bCs/>
              </w:rPr>
              <w:t>type</w:t>
            </w:r>
            <w:proofErr w:type="spellEnd"/>
          </w:p>
        </w:tc>
        <w:tc>
          <w:tcPr>
            <w:tcW w:w="2552" w:type="dxa"/>
            <w:shd w:val="clear" w:color="auto" w:fill="EDEDED"/>
            <w:vAlign w:val="center"/>
          </w:tcPr>
          <w:p w14:paraId="4FC982BB" w14:textId="77777777" w:rsidR="00F81632" w:rsidRPr="004F58C8" w:rsidRDefault="00F81632" w:rsidP="000F3EEF">
            <w:r w:rsidRPr="004F58C8">
              <w:t>Atsako tipas</w:t>
            </w:r>
          </w:p>
        </w:tc>
        <w:tc>
          <w:tcPr>
            <w:tcW w:w="2341" w:type="dxa"/>
            <w:shd w:val="clear" w:color="auto" w:fill="EDEDED"/>
            <w:vAlign w:val="center"/>
          </w:tcPr>
          <w:p w14:paraId="00A918F4" w14:textId="77777777" w:rsidR="00F81632" w:rsidRPr="004F58C8" w:rsidRDefault="00F81632" w:rsidP="000F3EEF">
            <w:proofErr w:type="spellStart"/>
            <w:r w:rsidRPr="004F58C8">
              <w:t>string</w:t>
            </w:r>
            <w:proofErr w:type="spellEnd"/>
          </w:p>
        </w:tc>
        <w:tc>
          <w:tcPr>
            <w:tcW w:w="2166" w:type="dxa"/>
            <w:shd w:val="clear" w:color="auto" w:fill="EDEDED"/>
            <w:vAlign w:val="center"/>
          </w:tcPr>
          <w:p w14:paraId="722EF405" w14:textId="77777777" w:rsidR="00F81632" w:rsidRPr="004F58C8" w:rsidRDefault="00F81632" w:rsidP="000F3EEF">
            <w:r w:rsidRPr="004F58C8">
              <w:t>Taip</w:t>
            </w:r>
          </w:p>
        </w:tc>
      </w:tr>
      <w:tr w:rsidR="00AE64FC" w:rsidRPr="004F58C8" w14:paraId="72D88551" w14:textId="77777777" w:rsidTr="00513E28">
        <w:tc>
          <w:tcPr>
            <w:tcW w:w="2569" w:type="dxa"/>
            <w:vAlign w:val="center"/>
          </w:tcPr>
          <w:p w14:paraId="578805C6" w14:textId="77777777" w:rsidR="00F81632" w:rsidRPr="004F58C8" w:rsidRDefault="00F81632" w:rsidP="000F3EEF">
            <w:pPr>
              <w:rPr>
                <w:b/>
                <w:bCs/>
              </w:rPr>
            </w:pPr>
            <w:proofErr w:type="spellStart"/>
            <w:r w:rsidRPr="004F58C8">
              <w:rPr>
                <w:b/>
                <w:bCs/>
              </w:rPr>
              <w:t>ticked</w:t>
            </w:r>
            <w:proofErr w:type="spellEnd"/>
          </w:p>
        </w:tc>
        <w:tc>
          <w:tcPr>
            <w:tcW w:w="2552" w:type="dxa"/>
            <w:vAlign w:val="center"/>
          </w:tcPr>
          <w:p w14:paraId="18526E60" w14:textId="77777777" w:rsidR="00F81632" w:rsidRPr="004F58C8" w:rsidRDefault="00F81632" w:rsidP="000F3EEF">
            <w:r w:rsidRPr="004F58C8">
              <w:t>Atspausdinto bilieto informacija</w:t>
            </w:r>
          </w:p>
        </w:tc>
        <w:tc>
          <w:tcPr>
            <w:tcW w:w="2341" w:type="dxa"/>
            <w:vAlign w:val="center"/>
          </w:tcPr>
          <w:p w14:paraId="2D610C81" w14:textId="77777777" w:rsidR="00F81632" w:rsidRPr="004F58C8" w:rsidRDefault="00F81632" w:rsidP="000F3EEF">
            <w:proofErr w:type="spellStart"/>
            <w:r w:rsidRPr="004F58C8">
              <w:t>ticked</w:t>
            </w:r>
            <w:proofErr w:type="spellEnd"/>
          </w:p>
        </w:tc>
        <w:tc>
          <w:tcPr>
            <w:tcW w:w="2166" w:type="dxa"/>
            <w:vAlign w:val="center"/>
          </w:tcPr>
          <w:p w14:paraId="7F296A1B" w14:textId="77777777" w:rsidR="00F81632" w:rsidRPr="004F58C8" w:rsidRDefault="00F81632" w:rsidP="000F3EEF">
            <w:r w:rsidRPr="004F58C8">
              <w:t>Taip</w:t>
            </w:r>
          </w:p>
        </w:tc>
      </w:tr>
    </w:tbl>
    <w:p w14:paraId="777F69D6" w14:textId="77777777" w:rsidR="000A3183" w:rsidRPr="004F58C8" w:rsidRDefault="000A3183" w:rsidP="00F81632"/>
    <w:p w14:paraId="6E0C28DB" w14:textId="77777777" w:rsidR="00F81632" w:rsidRPr="004F58C8" w:rsidRDefault="00F81632" w:rsidP="0090465D">
      <w:pPr>
        <w:pBdr>
          <w:top w:val="none" w:sz="0" w:space="0" w:color="auto"/>
          <w:left w:val="none" w:sz="0" w:space="0" w:color="auto"/>
          <w:bottom w:val="none" w:sz="0" w:space="0" w:color="auto"/>
          <w:right w:val="none" w:sz="0" w:space="0" w:color="auto"/>
          <w:between w:val="none" w:sz="0" w:space="0" w:color="auto"/>
          <w:bar w:val="none" w:sz="0" w:color="auto"/>
        </w:pBdr>
      </w:pPr>
      <w:r w:rsidRPr="004F58C8">
        <w:t>Kur „</w:t>
      </w:r>
      <w:proofErr w:type="spellStart"/>
      <w:r w:rsidRPr="004F58C8">
        <w:t>ticked</w:t>
      </w:r>
      <w:proofErr w:type="spellEnd"/>
      <w:r w:rsidRPr="004F58C8">
        <w:t>“ yra</w:t>
      </w:r>
    </w:p>
    <w:tbl>
      <w:tblPr>
        <w:tblW w:w="0" w:type="auto"/>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2569"/>
        <w:gridCol w:w="2552"/>
        <w:gridCol w:w="2341"/>
        <w:gridCol w:w="2166"/>
      </w:tblGrid>
      <w:tr w:rsidR="00AE64FC" w:rsidRPr="004F58C8" w14:paraId="605A4FF2" w14:textId="77777777" w:rsidTr="00FE279C">
        <w:tc>
          <w:tcPr>
            <w:tcW w:w="2569" w:type="dxa"/>
            <w:tcBorders>
              <w:top w:val="single" w:sz="4" w:space="0" w:color="A5A5A5"/>
              <w:left w:val="single" w:sz="4" w:space="0" w:color="A5A5A5"/>
              <w:bottom w:val="single" w:sz="4" w:space="0" w:color="A5A5A5"/>
              <w:right w:val="nil"/>
            </w:tcBorders>
            <w:shd w:val="clear" w:color="auto" w:fill="A5A5A5"/>
          </w:tcPr>
          <w:p w14:paraId="63884BF9" w14:textId="77777777" w:rsidR="00F81632" w:rsidRPr="004F58C8" w:rsidRDefault="00F81632" w:rsidP="000F3EEF">
            <w:pPr>
              <w:rPr>
                <w:b/>
                <w:bCs/>
              </w:rPr>
            </w:pPr>
            <w:r w:rsidRPr="004F58C8">
              <w:rPr>
                <w:b/>
                <w:bCs/>
              </w:rPr>
              <w:t>Pavadinimas</w:t>
            </w:r>
          </w:p>
        </w:tc>
        <w:tc>
          <w:tcPr>
            <w:tcW w:w="2552" w:type="dxa"/>
            <w:tcBorders>
              <w:top w:val="single" w:sz="4" w:space="0" w:color="A5A5A5"/>
              <w:left w:val="nil"/>
              <w:bottom w:val="single" w:sz="4" w:space="0" w:color="A5A5A5"/>
              <w:right w:val="nil"/>
            </w:tcBorders>
            <w:shd w:val="clear" w:color="auto" w:fill="A5A5A5"/>
          </w:tcPr>
          <w:p w14:paraId="7ED77761" w14:textId="77777777" w:rsidR="00F81632" w:rsidRPr="004F58C8" w:rsidRDefault="00F81632" w:rsidP="000F3EEF">
            <w:pPr>
              <w:rPr>
                <w:b/>
                <w:bCs/>
              </w:rPr>
            </w:pPr>
            <w:r w:rsidRPr="004F58C8">
              <w:rPr>
                <w:b/>
                <w:bCs/>
              </w:rPr>
              <w:t>Aprašymas</w:t>
            </w:r>
          </w:p>
        </w:tc>
        <w:tc>
          <w:tcPr>
            <w:tcW w:w="2341" w:type="dxa"/>
            <w:tcBorders>
              <w:top w:val="single" w:sz="4" w:space="0" w:color="A5A5A5"/>
              <w:left w:val="nil"/>
              <w:bottom w:val="single" w:sz="4" w:space="0" w:color="A5A5A5"/>
              <w:right w:val="nil"/>
            </w:tcBorders>
            <w:shd w:val="clear" w:color="auto" w:fill="A5A5A5"/>
          </w:tcPr>
          <w:p w14:paraId="2B0BC1F8" w14:textId="77777777" w:rsidR="00F81632" w:rsidRPr="004F58C8" w:rsidRDefault="00F81632" w:rsidP="000F3EEF">
            <w:pPr>
              <w:rPr>
                <w:b/>
                <w:bCs/>
              </w:rPr>
            </w:pPr>
            <w:r w:rsidRPr="004F58C8">
              <w:rPr>
                <w:b/>
                <w:bCs/>
              </w:rPr>
              <w:t>Tipas</w:t>
            </w:r>
          </w:p>
        </w:tc>
        <w:tc>
          <w:tcPr>
            <w:tcW w:w="2166" w:type="dxa"/>
            <w:tcBorders>
              <w:top w:val="single" w:sz="4" w:space="0" w:color="A5A5A5"/>
              <w:left w:val="nil"/>
              <w:bottom w:val="single" w:sz="4" w:space="0" w:color="A5A5A5"/>
              <w:right w:val="single" w:sz="4" w:space="0" w:color="A5A5A5"/>
            </w:tcBorders>
            <w:shd w:val="clear" w:color="auto" w:fill="A5A5A5"/>
          </w:tcPr>
          <w:p w14:paraId="7D1D1923" w14:textId="77777777" w:rsidR="00F81632" w:rsidRPr="004F58C8" w:rsidRDefault="00F81632" w:rsidP="000F3EEF">
            <w:pPr>
              <w:rPr>
                <w:b/>
                <w:bCs/>
              </w:rPr>
            </w:pPr>
            <w:r w:rsidRPr="004F58C8">
              <w:rPr>
                <w:b/>
                <w:bCs/>
              </w:rPr>
              <w:t>Privalomas</w:t>
            </w:r>
          </w:p>
        </w:tc>
      </w:tr>
      <w:tr w:rsidR="00AE64FC" w:rsidRPr="004F58C8" w14:paraId="2B6C0E43" w14:textId="77777777" w:rsidTr="00513E28">
        <w:tc>
          <w:tcPr>
            <w:tcW w:w="2569" w:type="dxa"/>
            <w:shd w:val="clear" w:color="auto" w:fill="EDEDED"/>
            <w:vAlign w:val="center"/>
          </w:tcPr>
          <w:p w14:paraId="03B9D70D" w14:textId="77777777" w:rsidR="00F81632" w:rsidRPr="004F58C8" w:rsidRDefault="00F81632" w:rsidP="000F3EEF">
            <w:pPr>
              <w:rPr>
                <w:b/>
                <w:bCs/>
              </w:rPr>
            </w:pPr>
            <w:proofErr w:type="spellStart"/>
            <w:r w:rsidRPr="004F58C8">
              <w:rPr>
                <w:b/>
                <w:bCs/>
              </w:rPr>
              <w:t>number</w:t>
            </w:r>
            <w:proofErr w:type="spellEnd"/>
          </w:p>
        </w:tc>
        <w:tc>
          <w:tcPr>
            <w:tcW w:w="2552" w:type="dxa"/>
            <w:shd w:val="clear" w:color="auto" w:fill="EDEDED"/>
            <w:vAlign w:val="center"/>
          </w:tcPr>
          <w:p w14:paraId="0B7BC2ED" w14:textId="77777777" w:rsidR="00F81632" w:rsidRPr="004F58C8" w:rsidRDefault="00F81632" w:rsidP="000F3EEF">
            <w:r w:rsidRPr="004F58C8">
              <w:t>Bilieto numeris</w:t>
            </w:r>
          </w:p>
        </w:tc>
        <w:tc>
          <w:tcPr>
            <w:tcW w:w="2341" w:type="dxa"/>
            <w:shd w:val="clear" w:color="auto" w:fill="EDEDED"/>
            <w:vAlign w:val="center"/>
          </w:tcPr>
          <w:p w14:paraId="25F1B03A" w14:textId="77777777" w:rsidR="00F81632" w:rsidRPr="004F58C8" w:rsidRDefault="00F81632" w:rsidP="000F3EEF">
            <w:proofErr w:type="spellStart"/>
            <w:r w:rsidRPr="004F58C8">
              <w:t>string</w:t>
            </w:r>
            <w:proofErr w:type="spellEnd"/>
          </w:p>
        </w:tc>
        <w:tc>
          <w:tcPr>
            <w:tcW w:w="2166" w:type="dxa"/>
            <w:shd w:val="clear" w:color="auto" w:fill="EDEDED"/>
            <w:vAlign w:val="center"/>
          </w:tcPr>
          <w:p w14:paraId="44026867" w14:textId="77777777" w:rsidR="00F81632" w:rsidRPr="004F58C8" w:rsidRDefault="00F81632" w:rsidP="000F3EEF">
            <w:r w:rsidRPr="004F58C8">
              <w:t>Taip</w:t>
            </w:r>
          </w:p>
        </w:tc>
      </w:tr>
      <w:tr w:rsidR="00AE64FC" w:rsidRPr="004F58C8" w14:paraId="083C5CBE" w14:textId="77777777" w:rsidTr="00513E28">
        <w:tc>
          <w:tcPr>
            <w:tcW w:w="2569" w:type="dxa"/>
            <w:vAlign w:val="center"/>
          </w:tcPr>
          <w:p w14:paraId="6B6BE7D2" w14:textId="77777777" w:rsidR="00F81632" w:rsidRPr="004F58C8" w:rsidRDefault="00F81632" w:rsidP="000F3EEF">
            <w:pPr>
              <w:rPr>
                <w:b/>
                <w:bCs/>
              </w:rPr>
            </w:pPr>
            <w:proofErr w:type="spellStart"/>
            <w:r w:rsidRPr="004F58C8">
              <w:rPr>
                <w:b/>
                <w:bCs/>
              </w:rPr>
              <w:t>id</w:t>
            </w:r>
            <w:proofErr w:type="spellEnd"/>
          </w:p>
        </w:tc>
        <w:tc>
          <w:tcPr>
            <w:tcW w:w="2552" w:type="dxa"/>
            <w:vAlign w:val="center"/>
          </w:tcPr>
          <w:p w14:paraId="25A94812" w14:textId="77777777" w:rsidR="00F81632" w:rsidRPr="004F58C8" w:rsidRDefault="00F81632" w:rsidP="000F3EEF">
            <w:r w:rsidRPr="004F58C8">
              <w:t xml:space="preserve">Bilieto </w:t>
            </w:r>
            <w:r w:rsidR="0090465D" w:rsidRPr="004F58C8">
              <w:t>ID</w:t>
            </w:r>
            <w:r w:rsidRPr="004F58C8">
              <w:t xml:space="preserve"> EVS sistemoje</w:t>
            </w:r>
          </w:p>
        </w:tc>
        <w:tc>
          <w:tcPr>
            <w:tcW w:w="2341" w:type="dxa"/>
            <w:vAlign w:val="center"/>
          </w:tcPr>
          <w:p w14:paraId="6A3E99DA" w14:textId="77777777" w:rsidR="00F81632" w:rsidRPr="004F58C8" w:rsidRDefault="00513E28" w:rsidP="000F3EEF">
            <w:proofErr w:type="spellStart"/>
            <w:r w:rsidRPr="004F58C8">
              <w:t>int</w:t>
            </w:r>
            <w:proofErr w:type="spellEnd"/>
          </w:p>
        </w:tc>
        <w:tc>
          <w:tcPr>
            <w:tcW w:w="2166" w:type="dxa"/>
            <w:vAlign w:val="center"/>
          </w:tcPr>
          <w:p w14:paraId="7EA12CB0" w14:textId="77777777" w:rsidR="00F81632" w:rsidRPr="004F58C8" w:rsidRDefault="00F81632" w:rsidP="000F3EEF">
            <w:r w:rsidRPr="004F58C8">
              <w:t>Taip</w:t>
            </w:r>
          </w:p>
        </w:tc>
      </w:tr>
      <w:tr w:rsidR="00AE64FC" w:rsidRPr="004F58C8" w14:paraId="5F32A0F4" w14:textId="77777777" w:rsidTr="00513E28">
        <w:tc>
          <w:tcPr>
            <w:tcW w:w="2569" w:type="dxa"/>
            <w:shd w:val="clear" w:color="auto" w:fill="EDEDED"/>
            <w:vAlign w:val="center"/>
          </w:tcPr>
          <w:p w14:paraId="0EBEA1CB" w14:textId="77777777" w:rsidR="00F81632" w:rsidRPr="004F58C8" w:rsidRDefault="00F81632" w:rsidP="000F3EEF">
            <w:pPr>
              <w:rPr>
                <w:b/>
                <w:bCs/>
              </w:rPr>
            </w:pPr>
            <w:proofErr w:type="spellStart"/>
            <w:r w:rsidRPr="004F58C8">
              <w:rPr>
                <w:b/>
                <w:bCs/>
              </w:rPr>
              <w:t>waiting</w:t>
            </w:r>
            <w:proofErr w:type="spellEnd"/>
          </w:p>
        </w:tc>
        <w:tc>
          <w:tcPr>
            <w:tcW w:w="2552" w:type="dxa"/>
            <w:shd w:val="clear" w:color="auto" w:fill="EDEDED"/>
            <w:vAlign w:val="center"/>
          </w:tcPr>
          <w:p w14:paraId="4251A823" w14:textId="77777777" w:rsidR="00F81632" w:rsidRPr="004F58C8" w:rsidRDefault="00F81632" w:rsidP="000F3EEF">
            <w:r w:rsidRPr="004F58C8">
              <w:t>Laukiančiųjų eilėje skaičius</w:t>
            </w:r>
          </w:p>
        </w:tc>
        <w:tc>
          <w:tcPr>
            <w:tcW w:w="2341" w:type="dxa"/>
            <w:shd w:val="clear" w:color="auto" w:fill="EDEDED"/>
            <w:vAlign w:val="center"/>
          </w:tcPr>
          <w:p w14:paraId="51AC13D1" w14:textId="77777777" w:rsidR="00F81632" w:rsidRPr="004F58C8" w:rsidRDefault="00F81632" w:rsidP="000F3EEF">
            <w:proofErr w:type="spellStart"/>
            <w:r w:rsidRPr="004F58C8">
              <w:t>int</w:t>
            </w:r>
            <w:proofErr w:type="spellEnd"/>
          </w:p>
        </w:tc>
        <w:tc>
          <w:tcPr>
            <w:tcW w:w="2166" w:type="dxa"/>
            <w:shd w:val="clear" w:color="auto" w:fill="EDEDED"/>
            <w:vAlign w:val="center"/>
          </w:tcPr>
          <w:p w14:paraId="51810F3E" w14:textId="77777777" w:rsidR="00F81632" w:rsidRPr="004F58C8" w:rsidRDefault="00F81632" w:rsidP="000F3EEF">
            <w:r w:rsidRPr="004F58C8">
              <w:t>Taip</w:t>
            </w:r>
          </w:p>
        </w:tc>
      </w:tr>
    </w:tbl>
    <w:p w14:paraId="34558BE8" w14:textId="77777777" w:rsidR="00F81632" w:rsidRPr="004F58C8" w:rsidRDefault="0090465D" w:rsidP="00F81632">
      <w:pPr>
        <w:numPr>
          <w:ilvl w:val="0"/>
          <w:numId w:val="4"/>
        </w:numPr>
        <w:tabs>
          <w:tab w:val="num" w:pos="360"/>
        </w:tabs>
        <w:rPr>
          <w:b/>
        </w:rPr>
      </w:pPr>
      <w:r w:rsidRPr="004F58C8">
        <w:rPr>
          <w:b/>
        </w:rPr>
        <w:br w:type="page"/>
      </w:r>
      <w:r w:rsidR="00F81632" w:rsidRPr="004F58C8">
        <w:rPr>
          <w:b/>
        </w:rPr>
        <w:lastRenderedPageBreak/>
        <w:t>Eilėse laukiančiųjų skaičius</w:t>
      </w:r>
    </w:p>
    <w:p w14:paraId="50E4FFE6" w14:textId="77777777" w:rsidR="00F81632" w:rsidRPr="004F58C8" w:rsidRDefault="00F81632" w:rsidP="00F81632">
      <w:r w:rsidRPr="004F58C8">
        <w:t>Integracinis taškas atlieka šiuos veiksmus:</w:t>
      </w:r>
    </w:p>
    <w:p w14:paraId="7C39F25E" w14:textId="77777777" w:rsidR="00F81632" w:rsidRPr="004F58C8" w:rsidRDefault="00F81632" w:rsidP="00F81632">
      <w:pPr>
        <w:numPr>
          <w:ilvl w:val="0"/>
          <w:numId w:val="7"/>
        </w:numPr>
      </w:pPr>
      <w:r w:rsidRPr="004F58C8">
        <w:t xml:space="preserve">Grąžina laukiančių bilietų informaciją. </w:t>
      </w:r>
    </w:p>
    <w:p w14:paraId="5613FBDB" w14:textId="77777777" w:rsidR="00F81632" w:rsidRPr="004F58C8" w:rsidRDefault="00F81632" w:rsidP="00F81632"/>
    <w:p w14:paraId="57B1D633" w14:textId="77777777" w:rsidR="00F81632" w:rsidRPr="004F58C8" w:rsidRDefault="00F81632" w:rsidP="00F81632">
      <w:r w:rsidRPr="004F58C8">
        <w:t>Priimami parametrai:</w:t>
      </w:r>
    </w:p>
    <w:tbl>
      <w:tblPr>
        <w:tblW w:w="0" w:type="auto"/>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2562"/>
        <w:gridCol w:w="2582"/>
        <w:gridCol w:w="2325"/>
        <w:gridCol w:w="2159"/>
      </w:tblGrid>
      <w:tr w:rsidR="00AE64FC" w:rsidRPr="004F58C8" w14:paraId="2A5B6AAD" w14:textId="77777777" w:rsidTr="00FE279C">
        <w:tc>
          <w:tcPr>
            <w:tcW w:w="2562" w:type="dxa"/>
            <w:tcBorders>
              <w:top w:val="single" w:sz="4" w:space="0" w:color="A5A5A5"/>
              <w:left w:val="single" w:sz="4" w:space="0" w:color="A5A5A5"/>
              <w:bottom w:val="single" w:sz="4" w:space="0" w:color="A5A5A5"/>
              <w:right w:val="nil"/>
            </w:tcBorders>
            <w:shd w:val="clear" w:color="auto" w:fill="A5A5A5"/>
          </w:tcPr>
          <w:p w14:paraId="5C7353F8" w14:textId="77777777" w:rsidR="00F81632" w:rsidRPr="004F58C8" w:rsidRDefault="00F81632" w:rsidP="000F3EEF">
            <w:pPr>
              <w:rPr>
                <w:b/>
                <w:bCs/>
              </w:rPr>
            </w:pPr>
            <w:r w:rsidRPr="004F58C8">
              <w:rPr>
                <w:b/>
                <w:bCs/>
              </w:rPr>
              <w:t>Pavadinimas</w:t>
            </w:r>
          </w:p>
        </w:tc>
        <w:tc>
          <w:tcPr>
            <w:tcW w:w="2582" w:type="dxa"/>
            <w:tcBorders>
              <w:top w:val="single" w:sz="4" w:space="0" w:color="A5A5A5"/>
              <w:left w:val="nil"/>
              <w:bottom w:val="single" w:sz="4" w:space="0" w:color="A5A5A5"/>
              <w:right w:val="nil"/>
            </w:tcBorders>
            <w:shd w:val="clear" w:color="auto" w:fill="A5A5A5"/>
          </w:tcPr>
          <w:p w14:paraId="4F692B15" w14:textId="77777777" w:rsidR="00F81632" w:rsidRPr="004F58C8" w:rsidRDefault="00F81632" w:rsidP="000F3EEF">
            <w:pPr>
              <w:rPr>
                <w:b/>
                <w:bCs/>
              </w:rPr>
            </w:pPr>
            <w:r w:rsidRPr="004F58C8">
              <w:rPr>
                <w:b/>
                <w:bCs/>
              </w:rPr>
              <w:t>Aprašymas</w:t>
            </w:r>
          </w:p>
        </w:tc>
        <w:tc>
          <w:tcPr>
            <w:tcW w:w="2325" w:type="dxa"/>
            <w:tcBorders>
              <w:top w:val="single" w:sz="4" w:space="0" w:color="A5A5A5"/>
              <w:left w:val="nil"/>
              <w:bottom w:val="single" w:sz="4" w:space="0" w:color="A5A5A5"/>
              <w:right w:val="nil"/>
            </w:tcBorders>
            <w:shd w:val="clear" w:color="auto" w:fill="A5A5A5"/>
          </w:tcPr>
          <w:p w14:paraId="10A6A43E" w14:textId="77777777" w:rsidR="00F81632" w:rsidRPr="004F58C8" w:rsidRDefault="00F81632" w:rsidP="000F3EEF">
            <w:pPr>
              <w:rPr>
                <w:b/>
                <w:bCs/>
              </w:rPr>
            </w:pPr>
            <w:r w:rsidRPr="004F58C8">
              <w:rPr>
                <w:b/>
                <w:bCs/>
              </w:rPr>
              <w:t>Tipas</w:t>
            </w:r>
          </w:p>
        </w:tc>
        <w:tc>
          <w:tcPr>
            <w:tcW w:w="2159" w:type="dxa"/>
            <w:tcBorders>
              <w:top w:val="single" w:sz="4" w:space="0" w:color="A5A5A5"/>
              <w:left w:val="nil"/>
              <w:bottom w:val="single" w:sz="4" w:space="0" w:color="A5A5A5"/>
              <w:right w:val="single" w:sz="4" w:space="0" w:color="A5A5A5"/>
            </w:tcBorders>
            <w:shd w:val="clear" w:color="auto" w:fill="A5A5A5"/>
          </w:tcPr>
          <w:p w14:paraId="63F7894E" w14:textId="77777777" w:rsidR="00F81632" w:rsidRPr="004F58C8" w:rsidRDefault="00F81632" w:rsidP="000F3EEF">
            <w:pPr>
              <w:rPr>
                <w:b/>
                <w:bCs/>
              </w:rPr>
            </w:pPr>
            <w:r w:rsidRPr="004F58C8">
              <w:rPr>
                <w:b/>
                <w:bCs/>
              </w:rPr>
              <w:t>Privalomas</w:t>
            </w:r>
          </w:p>
        </w:tc>
      </w:tr>
      <w:tr w:rsidR="00AE64FC" w:rsidRPr="004F58C8" w14:paraId="2A393855" w14:textId="77777777" w:rsidTr="00FE279C">
        <w:tc>
          <w:tcPr>
            <w:tcW w:w="2562" w:type="dxa"/>
            <w:shd w:val="clear" w:color="auto" w:fill="EDEDED"/>
          </w:tcPr>
          <w:p w14:paraId="1018338F" w14:textId="77777777" w:rsidR="00F81632" w:rsidRPr="004F58C8" w:rsidRDefault="00F81632" w:rsidP="000F3EEF">
            <w:pPr>
              <w:rPr>
                <w:b/>
                <w:bCs/>
              </w:rPr>
            </w:pPr>
            <w:proofErr w:type="spellStart"/>
            <w:r w:rsidRPr="004F58C8">
              <w:rPr>
                <w:b/>
                <w:bCs/>
              </w:rPr>
              <w:t>ReceptionId</w:t>
            </w:r>
            <w:proofErr w:type="spellEnd"/>
          </w:p>
        </w:tc>
        <w:tc>
          <w:tcPr>
            <w:tcW w:w="2582" w:type="dxa"/>
            <w:shd w:val="clear" w:color="auto" w:fill="EDEDED"/>
          </w:tcPr>
          <w:p w14:paraId="0B7EBE15" w14:textId="77777777" w:rsidR="00F81632" w:rsidRPr="004F58C8" w:rsidRDefault="0090465D" w:rsidP="000F3EEF">
            <w:r w:rsidRPr="004F58C8">
              <w:t>Registratūros</w:t>
            </w:r>
            <w:r w:rsidR="00F81632" w:rsidRPr="004F58C8">
              <w:t xml:space="preserve"> </w:t>
            </w:r>
            <w:r w:rsidRPr="004F58C8">
              <w:t>ID</w:t>
            </w:r>
            <w:r w:rsidR="00F81632" w:rsidRPr="004F58C8">
              <w:t xml:space="preserve"> EVS sistemoje</w:t>
            </w:r>
          </w:p>
        </w:tc>
        <w:tc>
          <w:tcPr>
            <w:tcW w:w="2325" w:type="dxa"/>
            <w:shd w:val="clear" w:color="auto" w:fill="EDEDED"/>
          </w:tcPr>
          <w:p w14:paraId="184EE9E6" w14:textId="77777777" w:rsidR="00F81632" w:rsidRPr="004F58C8" w:rsidRDefault="00F81632" w:rsidP="000F3EEF">
            <w:proofErr w:type="spellStart"/>
            <w:r w:rsidRPr="004F58C8">
              <w:t>guid</w:t>
            </w:r>
            <w:proofErr w:type="spellEnd"/>
          </w:p>
        </w:tc>
        <w:tc>
          <w:tcPr>
            <w:tcW w:w="2159" w:type="dxa"/>
            <w:shd w:val="clear" w:color="auto" w:fill="EDEDED"/>
          </w:tcPr>
          <w:p w14:paraId="266FCDDC" w14:textId="77777777" w:rsidR="00F81632" w:rsidRPr="004F58C8" w:rsidRDefault="00F81632" w:rsidP="000F3EEF">
            <w:r w:rsidRPr="004F58C8">
              <w:t>Taip</w:t>
            </w:r>
          </w:p>
        </w:tc>
      </w:tr>
    </w:tbl>
    <w:p w14:paraId="7032CC53" w14:textId="77777777" w:rsidR="00F81632" w:rsidRPr="004F58C8" w:rsidRDefault="00F81632" w:rsidP="00F81632"/>
    <w:p w14:paraId="67D575E0" w14:textId="77777777" w:rsidR="00B323B6" w:rsidRPr="004F58C8" w:rsidRDefault="00F81632" w:rsidP="00F81632">
      <w:r w:rsidRPr="004F58C8">
        <w:t>Grąžinamas rezultatas (</w:t>
      </w:r>
      <w:proofErr w:type="spellStart"/>
      <w:r w:rsidRPr="004F58C8">
        <w:t>text</w:t>
      </w:r>
      <w:proofErr w:type="spellEnd"/>
      <w:r w:rsidRPr="004F58C8">
        <w:t>/</w:t>
      </w:r>
      <w:proofErr w:type="spellStart"/>
      <w:r w:rsidRPr="004F58C8">
        <w:t>plain</w:t>
      </w:r>
      <w:proofErr w:type="spellEnd"/>
      <w:r w:rsidRPr="004F58C8">
        <w:t>):</w:t>
      </w:r>
    </w:p>
    <w:tbl>
      <w:tblPr>
        <w:tblW w:w="0" w:type="auto"/>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2569"/>
        <w:gridCol w:w="2552"/>
        <w:gridCol w:w="2341"/>
        <w:gridCol w:w="2166"/>
      </w:tblGrid>
      <w:tr w:rsidR="00B323B6" w:rsidRPr="004F58C8" w14:paraId="0438A0FD" w14:textId="77777777">
        <w:tc>
          <w:tcPr>
            <w:tcW w:w="2569" w:type="dxa"/>
            <w:tcBorders>
              <w:top w:val="single" w:sz="4" w:space="0" w:color="A5A5A5"/>
              <w:left w:val="single" w:sz="4" w:space="0" w:color="A5A5A5"/>
              <w:bottom w:val="single" w:sz="4" w:space="0" w:color="A5A5A5"/>
              <w:right w:val="nil"/>
            </w:tcBorders>
            <w:shd w:val="clear" w:color="auto" w:fill="A5A5A5"/>
          </w:tcPr>
          <w:p w14:paraId="0317F79B" w14:textId="77777777" w:rsidR="00B323B6" w:rsidRPr="004F58C8" w:rsidRDefault="00B323B6">
            <w:pPr>
              <w:rPr>
                <w:b/>
                <w:bCs/>
              </w:rPr>
            </w:pPr>
            <w:r w:rsidRPr="004F58C8">
              <w:rPr>
                <w:b/>
                <w:bCs/>
              </w:rPr>
              <w:t>Pavadinimas</w:t>
            </w:r>
          </w:p>
        </w:tc>
        <w:tc>
          <w:tcPr>
            <w:tcW w:w="2552" w:type="dxa"/>
            <w:tcBorders>
              <w:top w:val="single" w:sz="4" w:space="0" w:color="A5A5A5"/>
              <w:left w:val="nil"/>
              <w:bottom w:val="single" w:sz="4" w:space="0" w:color="A5A5A5"/>
              <w:right w:val="nil"/>
            </w:tcBorders>
            <w:shd w:val="clear" w:color="auto" w:fill="A5A5A5"/>
          </w:tcPr>
          <w:p w14:paraId="4982B7FF" w14:textId="77777777" w:rsidR="00B323B6" w:rsidRPr="004F58C8" w:rsidRDefault="00B323B6">
            <w:pPr>
              <w:rPr>
                <w:b/>
                <w:bCs/>
              </w:rPr>
            </w:pPr>
            <w:r w:rsidRPr="004F58C8">
              <w:rPr>
                <w:b/>
                <w:bCs/>
              </w:rPr>
              <w:t>Aprašymas</w:t>
            </w:r>
          </w:p>
        </w:tc>
        <w:tc>
          <w:tcPr>
            <w:tcW w:w="2341" w:type="dxa"/>
            <w:tcBorders>
              <w:top w:val="single" w:sz="4" w:space="0" w:color="A5A5A5"/>
              <w:left w:val="nil"/>
              <w:bottom w:val="single" w:sz="4" w:space="0" w:color="A5A5A5"/>
              <w:right w:val="nil"/>
            </w:tcBorders>
            <w:shd w:val="clear" w:color="auto" w:fill="A5A5A5"/>
          </w:tcPr>
          <w:p w14:paraId="36D97E71" w14:textId="77777777" w:rsidR="00B323B6" w:rsidRPr="004F58C8" w:rsidRDefault="00B323B6">
            <w:pPr>
              <w:rPr>
                <w:b/>
                <w:bCs/>
              </w:rPr>
            </w:pPr>
            <w:r w:rsidRPr="004F58C8">
              <w:rPr>
                <w:b/>
                <w:bCs/>
              </w:rPr>
              <w:t>Tipas</w:t>
            </w:r>
          </w:p>
        </w:tc>
        <w:tc>
          <w:tcPr>
            <w:tcW w:w="2166" w:type="dxa"/>
            <w:tcBorders>
              <w:top w:val="single" w:sz="4" w:space="0" w:color="A5A5A5"/>
              <w:left w:val="nil"/>
              <w:bottom w:val="single" w:sz="4" w:space="0" w:color="A5A5A5"/>
              <w:right w:val="single" w:sz="4" w:space="0" w:color="A5A5A5"/>
            </w:tcBorders>
            <w:shd w:val="clear" w:color="auto" w:fill="A5A5A5"/>
          </w:tcPr>
          <w:p w14:paraId="50D4867F" w14:textId="77777777" w:rsidR="00B323B6" w:rsidRPr="004F58C8" w:rsidRDefault="00B323B6">
            <w:pPr>
              <w:rPr>
                <w:b/>
                <w:bCs/>
              </w:rPr>
            </w:pPr>
            <w:r w:rsidRPr="004F58C8">
              <w:rPr>
                <w:b/>
                <w:bCs/>
              </w:rPr>
              <w:t>Privalomas</w:t>
            </w:r>
          </w:p>
        </w:tc>
      </w:tr>
      <w:tr w:rsidR="00B323B6" w:rsidRPr="004F58C8" w14:paraId="58110B28" w14:textId="77777777" w:rsidTr="0090465D">
        <w:tc>
          <w:tcPr>
            <w:tcW w:w="2569" w:type="dxa"/>
            <w:tcBorders>
              <w:bottom w:val="single" w:sz="4" w:space="0" w:color="C9C9C9"/>
            </w:tcBorders>
            <w:shd w:val="clear" w:color="auto" w:fill="EDEDED"/>
            <w:vAlign w:val="center"/>
          </w:tcPr>
          <w:p w14:paraId="0B84BE24" w14:textId="77777777" w:rsidR="00B323B6" w:rsidRPr="004F58C8" w:rsidRDefault="00B323B6">
            <w:pPr>
              <w:rPr>
                <w:b/>
                <w:bCs/>
              </w:rPr>
            </w:pPr>
            <w:proofErr w:type="spellStart"/>
            <w:r w:rsidRPr="004F58C8">
              <w:rPr>
                <w:b/>
                <w:bCs/>
              </w:rPr>
              <w:t>waitings</w:t>
            </w:r>
            <w:proofErr w:type="spellEnd"/>
          </w:p>
        </w:tc>
        <w:tc>
          <w:tcPr>
            <w:tcW w:w="2552" w:type="dxa"/>
            <w:tcBorders>
              <w:bottom w:val="single" w:sz="4" w:space="0" w:color="C9C9C9"/>
            </w:tcBorders>
            <w:shd w:val="clear" w:color="auto" w:fill="EDEDED"/>
            <w:vAlign w:val="center"/>
          </w:tcPr>
          <w:p w14:paraId="7E7F0F57" w14:textId="77777777" w:rsidR="00B323B6" w:rsidRPr="004F58C8" w:rsidRDefault="00B323B6">
            <w:r w:rsidRPr="004F58C8">
              <w:t>Laukiančiųjų eilės ir laukiančiųjų kiekvienoje eilėje skaičiai</w:t>
            </w:r>
          </w:p>
        </w:tc>
        <w:tc>
          <w:tcPr>
            <w:tcW w:w="2341" w:type="dxa"/>
            <w:tcBorders>
              <w:bottom w:val="single" w:sz="4" w:space="0" w:color="C9C9C9"/>
            </w:tcBorders>
            <w:shd w:val="clear" w:color="auto" w:fill="EDEDED"/>
            <w:vAlign w:val="center"/>
          </w:tcPr>
          <w:p w14:paraId="6B7C7982" w14:textId="77777777" w:rsidR="00B323B6" w:rsidRPr="004F58C8" w:rsidRDefault="00B323B6">
            <w:proofErr w:type="spellStart"/>
            <w:r w:rsidRPr="004F58C8">
              <w:rPr>
                <w:b/>
                <w:bCs/>
              </w:rPr>
              <w:t>waitings</w:t>
            </w:r>
            <w:proofErr w:type="spellEnd"/>
          </w:p>
        </w:tc>
        <w:tc>
          <w:tcPr>
            <w:tcW w:w="2166" w:type="dxa"/>
            <w:tcBorders>
              <w:bottom w:val="single" w:sz="4" w:space="0" w:color="C9C9C9"/>
            </w:tcBorders>
            <w:shd w:val="clear" w:color="auto" w:fill="EDEDED"/>
            <w:vAlign w:val="center"/>
          </w:tcPr>
          <w:p w14:paraId="214E68A3" w14:textId="77777777" w:rsidR="00B323B6" w:rsidRPr="004F58C8" w:rsidRDefault="00B323B6">
            <w:r w:rsidRPr="004F58C8">
              <w:t>Taip</w:t>
            </w:r>
          </w:p>
        </w:tc>
      </w:tr>
      <w:tr w:rsidR="00B323B6" w:rsidRPr="004F58C8" w14:paraId="00F395D6" w14:textId="77777777">
        <w:tc>
          <w:tcPr>
            <w:tcW w:w="2569" w:type="dxa"/>
            <w:shd w:val="clear" w:color="auto" w:fill="FFFFFF"/>
            <w:vAlign w:val="center"/>
          </w:tcPr>
          <w:p w14:paraId="20E5E47C" w14:textId="77777777" w:rsidR="00B323B6" w:rsidRPr="004F58C8" w:rsidRDefault="00B323B6">
            <w:pPr>
              <w:rPr>
                <w:b/>
                <w:bCs/>
              </w:rPr>
            </w:pPr>
            <w:proofErr w:type="spellStart"/>
            <w:r w:rsidRPr="004F58C8">
              <w:rPr>
                <w:b/>
                <w:bCs/>
              </w:rPr>
              <w:t>total</w:t>
            </w:r>
            <w:proofErr w:type="spellEnd"/>
          </w:p>
        </w:tc>
        <w:tc>
          <w:tcPr>
            <w:tcW w:w="2552" w:type="dxa"/>
            <w:shd w:val="clear" w:color="auto" w:fill="FFFFFF"/>
            <w:vAlign w:val="center"/>
          </w:tcPr>
          <w:p w14:paraId="2E7B328E" w14:textId="77777777" w:rsidR="00B323B6" w:rsidRPr="004F58C8" w:rsidRDefault="00B323B6">
            <w:r w:rsidRPr="004F58C8">
              <w:t xml:space="preserve">Suminis visose eilės laukiančiųjų </w:t>
            </w:r>
            <w:r w:rsidR="00513E28" w:rsidRPr="004F58C8">
              <w:t>skaičius</w:t>
            </w:r>
          </w:p>
        </w:tc>
        <w:tc>
          <w:tcPr>
            <w:tcW w:w="2341" w:type="dxa"/>
            <w:shd w:val="clear" w:color="auto" w:fill="FFFFFF"/>
            <w:vAlign w:val="center"/>
          </w:tcPr>
          <w:p w14:paraId="474F2C54" w14:textId="77777777" w:rsidR="00B323B6" w:rsidRPr="004F58C8" w:rsidRDefault="00513E28">
            <w:proofErr w:type="spellStart"/>
            <w:r w:rsidRPr="004F58C8">
              <w:t>int</w:t>
            </w:r>
            <w:proofErr w:type="spellEnd"/>
          </w:p>
        </w:tc>
        <w:tc>
          <w:tcPr>
            <w:tcW w:w="2166" w:type="dxa"/>
            <w:shd w:val="clear" w:color="auto" w:fill="FFFFFF"/>
            <w:vAlign w:val="center"/>
          </w:tcPr>
          <w:p w14:paraId="43647BF1" w14:textId="77777777" w:rsidR="00B323B6" w:rsidRPr="004F58C8" w:rsidRDefault="00513E28">
            <w:r w:rsidRPr="004F58C8">
              <w:t>Taip</w:t>
            </w:r>
          </w:p>
        </w:tc>
      </w:tr>
    </w:tbl>
    <w:p w14:paraId="1BC7D895" w14:textId="77777777" w:rsidR="00B323B6" w:rsidRPr="004F58C8" w:rsidRDefault="00B323B6" w:rsidP="00F81632"/>
    <w:p w14:paraId="5CCC9B8D" w14:textId="77777777" w:rsidR="00B323B6" w:rsidRPr="004F58C8" w:rsidRDefault="00B323B6" w:rsidP="00F81632"/>
    <w:p w14:paraId="30786A3F" w14:textId="77777777" w:rsidR="00B323B6" w:rsidRPr="004F58C8" w:rsidRDefault="00B323B6" w:rsidP="00B323B6">
      <w:r w:rsidRPr="004F58C8">
        <w:t>Kur „</w:t>
      </w:r>
      <w:proofErr w:type="spellStart"/>
      <w:r w:rsidR="0090465D" w:rsidRPr="004F58C8">
        <w:rPr>
          <w:b/>
          <w:bCs/>
        </w:rPr>
        <w:t>waitings</w:t>
      </w:r>
      <w:proofErr w:type="spellEnd"/>
      <w:r w:rsidRPr="004F58C8">
        <w:t>“ yra</w:t>
      </w:r>
    </w:p>
    <w:tbl>
      <w:tblPr>
        <w:tblW w:w="0" w:type="auto"/>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2569"/>
        <w:gridCol w:w="2552"/>
        <w:gridCol w:w="2341"/>
        <w:gridCol w:w="2166"/>
      </w:tblGrid>
      <w:tr w:rsidR="00B323B6" w:rsidRPr="004F58C8" w14:paraId="74DDF1D1" w14:textId="77777777">
        <w:tc>
          <w:tcPr>
            <w:tcW w:w="2569" w:type="dxa"/>
            <w:tcBorders>
              <w:top w:val="single" w:sz="4" w:space="0" w:color="A5A5A5"/>
              <w:left w:val="single" w:sz="4" w:space="0" w:color="A5A5A5"/>
              <w:bottom w:val="single" w:sz="4" w:space="0" w:color="A5A5A5"/>
              <w:right w:val="nil"/>
            </w:tcBorders>
            <w:shd w:val="clear" w:color="auto" w:fill="A5A5A5"/>
          </w:tcPr>
          <w:p w14:paraId="1690B1FB" w14:textId="77777777" w:rsidR="00B323B6" w:rsidRPr="004F58C8" w:rsidRDefault="00B323B6">
            <w:pPr>
              <w:rPr>
                <w:b/>
                <w:bCs/>
              </w:rPr>
            </w:pPr>
            <w:r w:rsidRPr="004F58C8">
              <w:rPr>
                <w:b/>
                <w:bCs/>
              </w:rPr>
              <w:t>Pavadinimas</w:t>
            </w:r>
          </w:p>
        </w:tc>
        <w:tc>
          <w:tcPr>
            <w:tcW w:w="2552" w:type="dxa"/>
            <w:tcBorders>
              <w:top w:val="single" w:sz="4" w:space="0" w:color="A5A5A5"/>
              <w:left w:val="nil"/>
              <w:bottom w:val="single" w:sz="4" w:space="0" w:color="A5A5A5"/>
              <w:right w:val="nil"/>
            </w:tcBorders>
            <w:shd w:val="clear" w:color="auto" w:fill="A5A5A5"/>
          </w:tcPr>
          <w:p w14:paraId="48089B69" w14:textId="77777777" w:rsidR="00B323B6" w:rsidRPr="004F58C8" w:rsidRDefault="00B323B6">
            <w:pPr>
              <w:rPr>
                <w:b/>
                <w:bCs/>
              </w:rPr>
            </w:pPr>
            <w:r w:rsidRPr="004F58C8">
              <w:rPr>
                <w:b/>
                <w:bCs/>
              </w:rPr>
              <w:t>Aprašymas</w:t>
            </w:r>
          </w:p>
        </w:tc>
        <w:tc>
          <w:tcPr>
            <w:tcW w:w="2341" w:type="dxa"/>
            <w:tcBorders>
              <w:top w:val="single" w:sz="4" w:space="0" w:color="A5A5A5"/>
              <w:left w:val="nil"/>
              <w:bottom w:val="single" w:sz="4" w:space="0" w:color="A5A5A5"/>
              <w:right w:val="nil"/>
            </w:tcBorders>
            <w:shd w:val="clear" w:color="auto" w:fill="A5A5A5"/>
          </w:tcPr>
          <w:p w14:paraId="0D3EF1F3" w14:textId="77777777" w:rsidR="00B323B6" w:rsidRPr="004F58C8" w:rsidRDefault="00B323B6">
            <w:pPr>
              <w:rPr>
                <w:b/>
                <w:bCs/>
              </w:rPr>
            </w:pPr>
            <w:r w:rsidRPr="004F58C8">
              <w:rPr>
                <w:b/>
                <w:bCs/>
              </w:rPr>
              <w:t>Tipas</w:t>
            </w:r>
          </w:p>
        </w:tc>
        <w:tc>
          <w:tcPr>
            <w:tcW w:w="2166" w:type="dxa"/>
            <w:tcBorders>
              <w:top w:val="single" w:sz="4" w:space="0" w:color="A5A5A5"/>
              <w:left w:val="nil"/>
              <w:bottom w:val="single" w:sz="4" w:space="0" w:color="A5A5A5"/>
              <w:right w:val="single" w:sz="4" w:space="0" w:color="A5A5A5"/>
            </w:tcBorders>
            <w:shd w:val="clear" w:color="auto" w:fill="A5A5A5"/>
          </w:tcPr>
          <w:p w14:paraId="42D4B2D8" w14:textId="77777777" w:rsidR="00B323B6" w:rsidRPr="004F58C8" w:rsidRDefault="00B323B6">
            <w:pPr>
              <w:rPr>
                <w:b/>
                <w:bCs/>
              </w:rPr>
            </w:pPr>
            <w:r w:rsidRPr="004F58C8">
              <w:rPr>
                <w:b/>
                <w:bCs/>
              </w:rPr>
              <w:t>Privalomas</w:t>
            </w:r>
          </w:p>
        </w:tc>
      </w:tr>
      <w:tr w:rsidR="00B323B6" w:rsidRPr="004F58C8" w14:paraId="7161920F" w14:textId="77777777">
        <w:tc>
          <w:tcPr>
            <w:tcW w:w="2569" w:type="dxa"/>
            <w:shd w:val="clear" w:color="auto" w:fill="EDEDED"/>
          </w:tcPr>
          <w:p w14:paraId="0192C79B" w14:textId="77777777" w:rsidR="00B323B6" w:rsidRPr="004F58C8" w:rsidRDefault="0090465D">
            <w:pPr>
              <w:rPr>
                <w:b/>
                <w:bCs/>
              </w:rPr>
            </w:pPr>
            <w:proofErr w:type="spellStart"/>
            <w:r w:rsidRPr="004F58C8">
              <w:rPr>
                <w:b/>
                <w:bCs/>
              </w:rPr>
              <w:t>queueid</w:t>
            </w:r>
            <w:proofErr w:type="spellEnd"/>
          </w:p>
        </w:tc>
        <w:tc>
          <w:tcPr>
            <w:tcW w:w="2552" w:type="dxa"/>
            <w:shd w:val="clear" w:color="auto" w:fill="EDEDED"/>
          </w:tcPr>
          <w:p w14:paraId="77002F57" w14:textId="77777777" w:rsidR="00B323B6" w:rsidRPr="004F58C8" w:rsidRDefault="0090465D">
            <w:r w:rsidRPr="004F58C8">
              <w:t>Eilės ID</w:t>
            </w:r>
            <w:r w:rsidR="00D75C40" w:rsidRPr="004F58C8">
              <w:t xml:space="preserve"> EVS sistemoje</w:t>
            </w:r>
          </w:p>
        </w:tc>
        <w:tc>
          <w:tcPr>
            <w:tcW w:w="2341" w:type="dxa"/>
            <w:shd w:val="clear" w:color="auto" w:fill="EDEDED"/>
          </w:tcPr>
          <w:p w14:paraId="5D2518FC" w14:textId="77777777" w:rsidR="00B323B6" w:rsidRPr="004F58C8" w:rsidRDefault="00D75C40">
            <w:proofErr w:type="spellStart"/>
            <w:r w:rsidRPr="004F58C8">
              <w:t>int</w:t>
            </w:r>
            <w:proofErr w:type="spellEnd"/>
          </w:p>
        </w:tc>
        <w:tc>
          <w:tcPr>
            <w:tcW w:w="2166" w:type="dxa"/>
            <w:shd w:val="clear" w:color="auto" w:fill="EDEDED"/>
          </w:tcPr>
          <w:p w14:paraId="733C7501" w14:textId="77777777" w:rsidR="00B323B6" w:rsidRPr="004F58C8" w:rsidRDefault="00B323B6">
            <w:r w:rsidRPr="004F58C8">
              <w:t>Taip</w:t>
            </w:r>
          </w:p>
        </w:tc>
      </w:tr>
      <w:tr w:rsidR="00B323B6" w:rsidRPr="004F58C8" w14:paraId="1A07E04D" w14:textId="77777777">
        <w:tc>
          <w:tcPr>
            <w:tcW w:w="2569" w:type="dxa"/>
          </w:tcPr>
          <w:p w14:paraId="472D3C77" w14:textId="77777777" w:rsidR="00B323B6" w:rsidRPr="004F58C8" w:rsidRDefault="0090465D">
            <w:pPr>
              <w:rPr>
                <w:b/>
                <w:bCs/>
              </w:rPr>
            </w:pPr>
            <w:proofErr w:type="spellStart"/>
            <w:r w:rsidRPr="004F58C8">
              <w:rPr>
                <w:b/>
                <w:bCs/>
              </w:rPr>
              <w:t>queuename</w:t>
            </w:r>
            <w:proofErr w:type="spellEnd"/>
          </w:p>
        </w:tc>
        <w:tc>
          <w:tcPr>
            <w:tcW w:w="2552" w:type="dxa"/>
          </w:tcPr>
          <w:p w14:paraId="2D75742D" w14:textId="77777777" w:rsidR="00B323B6" w:rsidRPr="004F58C8" w:rsidRDefault="00D75C40">
            <w:r w:rsidRPr="004F58C8">
              <w:t>Eilės pavadinimas EVS sistemoje</w:t>
            </w:r>
          </w:p>
        </w:tc>
        <w:tc>
          <w:tcPr>
            <w:tcW w:w="2341" w:type="dxa"/>
          </w:tcPr>
          <w:p w14:paraId="0DF6BF1D" w14:textId="77777777" w:rsidR="00B323B6" w:rsidRPr="004F58C8" w:rsidRDefault="00D75C40">
            <w:proofErr w:type="spellStart"/>
            <w:r w:rsidRPr="004F58C8">
              <w:t>string</w:t>
            </w:r>
            <w:proofErr w:type="spellEnd"/>
          </w:p>
        </w:tc>
        <w:tc>
          <w:tcPr>
            <w:tcW w:w="2166" w:type="dxa"/>
          </w:tcPr>
          <w:p w14:paraId="4E0E6A11" w14:textId="77777777" w:rsidR="00B323B6" w:rsidRPr="004F58C8" w:rsidRDefault="00B323B6">
            <w:r w:rsidRPr="004F58C8">
              <w:t>Taip</w:t>
            </w:r>
          </w:p>
        </w:tc>
      </w:tr>
      <w:tr w:rsidR="00B323B6" w:rsidRPr="004F58C8" w14:paraId="5AA6A537" w14:textId="77777777" w:rsidTr="00E65BBA">
        <w:trPr>
          <w:trHeight w:val="70"/>
        </w:trPr>
        <w:tc>
          <w:tcPr>
            <w:tcW w:w="2569" w:type="dxa"/>
            <w:tcBorders>
              <w:bottom w:val="single" w:sz="4" w:space="0" w:color="C9C9C9"/>
            </w:tcBorders>
            <w:shd w:val="clear" w:color="auto" w:fill="EDEDED"/>
          </w:tcPr>
          <w:p w14:paraId="3B34A072" w14:textId="77777777" w:rsidR="00B323B6" w:rsidRPr="004F58C8" w:rsidRDefault="0090465D">
            <w:pPr>
              <w:rPr>
                <w:b/>
                <w:bCs/>
              </w:rPr>
            </w:pPr>
            <w:proofErr w:type="spellStart"/>
            <w:r w:rsidRPr="004F58C8">
              <w:rPr>
                <w:b/>
                <w:bCs/>
              </w:rPr>
              <w:t>queueoperations</w:t>
            </w:r>
            <w:proofErr w:type="spellEnd"/>
          </w:p>
        </w:tc>
        <w:tc>
          <w:tcPr>
            <w:tcW w:w="2552" w:type="dxa"/>
            <w:tcBorders>
              <w:bottom w:val="single" w:sz="4" w:space="0" w:color="C9C9C9"/>
            </w:tcBorders>
            <w:shd w:val="clear" w:color="auto" w:fill="EDEDED"/>
          </w:tcPr>
          <w:p w14:paraId="6CFC1146" w14:textId="77777777" w:rsidR="00B323B6" w:rsidRPr="004F58C8" w:rsidRDefault="00D75C40">
            <w:r w:rsidRPr="004F58C8">
              <w:t>Eilės operacijos EVS sistemoje</w:t>
            </w:r>
          </w:p>
        </w:tc>
        <w:tc>
          <w:tcPr>
            <w:tcW w:w="2341" w:type="dxa"/>
            <w:tcBorders>
              <w:bottom w:val="single" w:sz="4" w:space="0" w:color="C9C9C9"/>
            </w:tcBorders>
            <w:shd w:val="clear" w:color="auto" w:fill="EDEDED"/>
          </w:tcPr>
          <w:p w14:paraId="1D2F9ECC" w14:textId="77777777" w:rsidR="00B323B6" w:rsidRPr="004F58C8" w:rsidRDefault="00D75C40">
            <w:proofErr w:type="spellStart"/>
            <w:r w:rsidRPr="004F58C8">
              <w:t>string</w:t>
            </w:r>
            <w:proofErr w:type="spellEnd"/>
            <w:r w:rsidRPr="004F58C8">
              <w:t xml:space="preserve"> </w:t>
            </w:r>
            <w:proofErr w:type="spellStart"/>
            <w:r w:rsidRPr="004F58C8">
              <w:t>array</w:t>
            </w:r>
            <w:proofErr w:type="spellEnd"/>
          </w:p>
        </w:tc>
        <w:tc>
          <w:tcPr>
            <w:tcW w:w="2166" w:type="dxa"/>
            <w:tcBorders>
              <w:bottom w:val="single" w:sz="4" w:space="0" w:color="C9C9C9"/>
            </w:tcBorders>
            <w:shd w:val="clear" w:color="auto" w:fill="EDEDED"/>
          </w:tcPr>
          <w:p w14:paraId="46EBAF08" w14:textId="77777777" w:rsidR="00B323B6" w:rsidRPr="004F58C8" w:rsidRDefault="00B323B6">
            <w:r w:rsidRPr="004F58C8">
              <w:t>Taip</w:t>
            </w:r>
          </w:p>
        </w:tc>
      </w:tr>
      <w:tr w:rsidR="00E65BBA" w:rsidRPr="004F58C8" w14:paraId="5EE930FF" w14:textId="77777777">
        <w:trPr>
          <w:trHeight w:val="70"/>
        </w:trPr>
        <w:tc>
          <w:tcPr>
            <w:tcW w:w="2569" w:type="dxa"/>
            <w:shd w:val="clear" w:color="auto" w:fill="FFFFFF"/>
          </w:tcPr>
          <w:p w14:paraId="461D0A9E" w14:textId="77777777" w:rsidR="00E65BBA" w:rsidRPr="004F58C8" w:rsidRDefault="00E65BBA">
            <w:pPr>
              <w:rPr>
                <w:b/>
                <w:bCs/>
              </w:rPr>
            </w:pPr>
            <w:proofErr w:type="spellStart"/>
            <w:r w:rsidRPr="004F58C8">
              <w:rPr>
                <w:b/>
                <w:bCs/>
              </w:rPr>
              <w:t>count</w:t>
            </w:r>
            <w:proofErr w:type="spellEnd"/>
          </w:p>
        </w:tc>
        <w:tc>
          <w:tcPr>
            <w:tcW w:w="2552" w:type="dxa"/>
            <w:shd w:val="clear" w:color="auto" w:fill="FFFFFF"/>
          </w:tcPr>
          <w:p w14:paraId="632D2EDB" w14:textId="77777777" w:rsidR="00E65BBA" w:rsidRPr="004F58C8" w:rsidRDefault="00E65BBA">
            <w:r w:rsidRPr="004F58C8">
              <w:t>Laukiančiųjų eilėje skaičius</w:t>
            </w:r>
          </w:p>
        </w:tc>
        <w:tc>
          <w:tcPr>
            <w:tcW w:w="2341" w:type="dxa"/>
            <w:shd w:val="clear" w:color="auto" w:fill="FFFFFF"/>
          </w:tcPr>
          <w:p w14:paraId="576B7122" w14:textId="77777777" w:rsidR="00E65BBA" w:rsidRPr="004F58C8" w:rsidRDefault="00E65BBA">
            <w:proofErr w:type="spellStart"/>
            <w:r w:rsidRPr="004F58C8">
              <w:t>int</w:t>
            </w:r>
            <w:proofErr w:type="spellEnd"/>
          </w:p>
        </w:tc>
        <w:tc>
          <w:tcPr>
            <w:tcW w:w="2166" w:type="dxa"/>
            <w:shd w:val="clear" w:color="auto" w:fill="FFFFFF"/>
          </w:tcPr>
          <w:p w14:paraId="4FDFFC91" w14:textId="77777777" w:rsidR="00E65BBA" w:rsidRPr="004F58C8" w:rsidRDefault="00E65BBA">
            <w:r w:rsidRPr="004F58C8">
              <w:t>Taip</w:t>
            </w:r>
          </w:p>
        </w:tc>
      </w:tr>
    </w:tbl>
    <w:p w14:paraId="33099D2D" w14:textId="77777777" w:rsidR="00F81632" w:rsidRPr="004F58C8" w:rsidRDefault="00F81632" w:rsidP="00F81632"/>
    <w:p w14:paraId="12DF8877" w14:textId="77777777" w:rsidR="0090465D" w:rsidRPr="004F58C8" w:rsidRDefault="0090465D" w:rsidP="00F81632"/>
    <w:p w14:paraId="2482EACA" w14:textId="788A2EAB" w:rsidR="00F81632" w:rsidRPr="004F58C8" w:rsidRDefault="00F81632" w:rsidP="00F81632">
      <w:pPr>
        <w:numPr>
          <w:ilvl w:val="0"/>
          <w:numId w:val="4"/>
        </w:numPr>
        <w:tabs>
          <w:tab w:val="num" w:pos="360"/>
        </w:tabs>
        <w:rPr>
          <w:b/>
        </w:rPr>
      </w:pPr>
      <w:r w:rsidRPr="004F58C8">
        <w:rPr>
          <w:b/>
        </w:rPr>
        <w:t>Bilieto numerio rodymo kasos (</w:t>
      </w:r>
      <w:r w:rsidR="005A2F10">
        <w:rPr>
          <w:b/>
        </w:rPr>
        <w:t>DV</w:t>
      </w:r>
      <w:r w:rsidRPr="004F58C8">
        <w:rPr>
          <w:b/>
        </w:rPr>
        <w:t>) švieslentėje išjungimas</w:t>
      </w:r>
    </w:p>
    <w:p w14:paraId="4D760BA4" w14:textId="77777777" w:rsidR="00F81632" w:rsidRPr="004F58C8" w:rsidRDefault="00F81632" w:rsidP="00F81632">
      <w:r w:rsidRPr="004F58C8">
        <w:t>Integracinis taškas atlieka šiuos veiksmus:</w:t>
      </w:r>
    </w:p>
    <w:p w14:paraId="44A97EA0" w14:textId="158D258E" w:rsidR="00F81632" w:rsidRPr="004F58C8" w:rsidRDefault="00F81632" w:rsidP="00F81632">
      <w:pPr>
        <w:numPr>
          <w:ilvl w:val="0"/>
          <w:numId w:val="7"/>
        </w:numPr>
      </w:pPr>
      <w:r w:rsidRPr="004F58C8">
        <w:t>Išjungia bilieto numerio rodymą kasos (</w:t>
      </w:r>
      <w:r w:rsidR="005A2F10">
        <w:t>DV</w:t>
      </w:r>
      <w:r w:rsidRPr="004F58C8">
        <w:t>) švieslentėje.</w:t>
      </w:r>
    </w:p>
    <w:p w14:paraId="356B971E" w14:textId="77777777" w:rsidR="00F81632" w:rsidRPr="004F58C8" w:rsidRDefault="00F81632" w:rsidP="00F81632">
      <w:r w:rsidRPr="004F58C8">
        <w:t>Priimami parametrai:</w:t>
      </w:r>
    </w:p>
    <w:p w14:paraId="7B912F50" w14:textId="77777777" w:rsidR="00EF647F" w:rsidRPr="004F58C8" w:rsidRDefault="00EF647F" w:rsidP="00F81632"/>
    <w:tbl>
      <w:tblPr>
        <w:tblW w:w="0" w:type="auto"/>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2562"/>
        <w:gridCol w:w="2582"/>
        <w:gridCol w:w="2325"/>
        <w:gridCol w:w="2159"/>
      </w:tblGrid>
      <w:tr w:rsidR="00AE64FC" w:rsidRPr="004F58C8" w14:paraId="5FFE4B84" w14:textId="77777777" w:rsidTr="00FE279C">
        <w:tc>
          <w:tcPr>
            <w:tcW w:w="2562" w:type="dxa"/>
            <w:tcBorders>
              <w:top w:val="single" w:sz="4" w:space="0" w:color="A5A5A5"/>
              <w:left w:val="single" w:sz="4" w:space="0" w:color="A5A5A5"/>
              <w:bottom w:val="single" w:sz="4" w:space="0" w:color="A5A5A5"/>
              <w:right w:val="nil"/>
            </w:tcBorders>
            <w:shd w:val="clear" w:color="auto" w:fill="A5A5A5"/>
          </w:tcPr>
          <w:p w14:paraId="0BD112F7" w14:textId="77777777" w:rsidR="00F81632" w:rsidRPr="004F58C8" w:rsidRDefault="00F81632" w:rsidP="000F3EEF">
            <w:pPr>
              <w:rPr>
                <w:b/>
                <w:bCs/>
              </w:rPr>
            </w:pPr>
            <w:r w:rsidRPr="004F58C8">
              <w:rPr>
                <w:b/>
                <w:bCs/>
              </w:rPr>
              <w:t>Pavadinimas</w:t>
            </w:r>
          </w:p>
        </w:tc>
        <w:tc>
          <w:tcPr>
            <w:tcW w:w="2582" w:type="dxa"/>
            <w:tcBorders>
              <w:top w:val="single" w:sz="4" w:space="0" w:color="A5A5A5"/>
              <w:left w:val="nil"/>
              <w:bottom w:val="single" w:sz="4" w:space="0" w:color="A5A5A5"/>
              <w:right w:val="nil"/>
            </w:tcBorders>
            <w:shd w:val="clear" w:color="auto" w:fill="A5A5A5"/>
          </w:tcPr>
          <w:p w14:paraId="6ED14DCB" w14:textId="77777777" w:rsidR="00F81632" w:rsidRPr="004F58C8" w:rsidRDefault="00F81632" w:rsidP="000F3EEF">
            <w:pPr>
              <w:rPr>
                <w:b/>
                <w:bCs/>
              </w:rPr>
            </w:pPr>
            <w:r w:rsidRPr="004F58C8">
              <w:rPr>
                <w:b/>
                <w:bCs/>
              </w:rPr>
              <w:t>Aprašymas</w:t>
            </w:r>
          </w:p>
        </w:tc>
        <w:tc>
          <w:tcPr>
            <w:tcW w:w="2325" w:type="dxa"/>
            <w:tcBorders>
              <w:top w:val="single" w:sz="4" w:space="0" w:color="A5A5A5"/>
              <w:left w:val="nil"/>
              <w:bottom w:val="single" w:sz="4" w:space="0" w:color="A5A5A5"/>
              <w:right w:val="nil"/>
            </w:tcBorders>
            <w:shd w:val="clear" w:color="auto" w:fill="A5A5A5"/>
          </w:tcPr>
          <w:p w14:paraId="6EA24A32" w14:textId="77777777" w:rsidR="00F81632" w:rsidRPr="004F58C8" w:rsidRDefault="00F81632" w:rsidP="000F3EEF">
            <w:pPr>
              <w:rPr>
                <w:b/>
                <w:bCs/>
              </w:rPr>
            </w:pPr>
            <w:r w:rsidRPr="004F58C8">
              <w:rPr>
                <w:b/>
                <w:bCs/>
              </w:rPr>
              <w:t>Tipas</w:t>
            </w:r>
          </w:p>
        </w:tc>
        <w:tc>
          <w:tcPr>
            <w:tcW w:w="2159" w:type="dxa"/>
            <w:tcBorders>
              <w:top w:val="single" w:sz="4" w:space="0" w:color="A5A5A5"/>
              <w:left w:val="nil"/>
              <w:bottom w:val="single" w:sz="4" w:space="0" w:color="A5A5A5"/>
              <w:right w:val="single" w:sz="4" w:space="0" w:color="A5A5A5"/>
            </w:tcBorders>
            <w:shd w:val="clear" w:color="auto" w:fill="A5A5A5"/>
          </w:tcPr>
          <w:p w14:paraId="63055E44" w14:textId="77777777" w:rsidR="00F81632" w:rsidRPr="004F58C8" w:rsidRDefault="00F81632" w:rsidP="000F3EEF">
            <w:pPr>
              <w:rPr>
                <w:b/>
                <w:bCs/>
              </w:rPr>
            </w:pPr>
            <w:r w:rsidRPr="004F58C8">
              <w:rPr>
                <w:b/>
                <w:bCs/>
              </w:rPr>
              <w:t>Privalomas</w:t>
            </w:r>
          </w:p>
        </w:tc>
      </w:tr>
      <w:tr w:rsidR="00AE64FC" w:rsidRPr="004F58C8" w14:paraId="009D1016" w14:textId="77777777" w:rsidTr="00FE279C">
        <w:tc>
          <w:tcPr>
            <w:tcW w:w="2562" w:type="dxa"/>
            <w:shd w:val="clear" w:color="auto" w:fill="EDEDED"/>
          </w:tcPr>
          <w:p w14:paraId="39A3E79D" w14:textId="77777777" w:rsidR="00F81632" w:rsidRPr="004F58C8" w:rsidRDefault="00F81632" w:rsidP="000F3EEF">
            <w:pPr>
              <w:rPr>
                <w:b/>
                <w:bCs/>
              </w:rPr>
            </w:pPr>
            <w:proofErr w:type="spellStart"/>
            <w:r w:rsidRPr="004F58C8">
              <w:rPr>
                <w:b/>
                <w:bCs/>
              </w:rPr>
              <w:t>ReceptionId</w:t>
            </w:r>
            <w:proofErr w:type="spellEnd"/>
          </w:p>
        </w:tc>
        <w:tc>
          <w:tcPr>
            <w:tcW w:w="2582" w:type="dxa"/>
            <w:shd w:val="clear" w:color="auto" w:fill="EDEDED"/>
          </w:tcPr>
          <w:p w14:paraId="5FF931A6" w14:textId="77777777" w:rsidR="00F81632" w:rsidRPr="004F58C8" w:rsidRDefault="00EF647F" w:rsidP="000F3EEF">
            <w:r w:rsidRPr="004F58C8">
              <w:t>Registratūros</w:t>
            </w:r>
            <w:r w:rsidR="00F81632" w:rsidRPr="004F58C8">
              <w:t xml:space="preserve"> </w:t>
            </w:r>
            <w:r w:rsidRPr="004F58C8">
              <w:t>ID</w:t>
            </w:r>
            <w:r w:rsidR="00F81632" w:rsidRPr="004F58C8">
              <w:t xml:space="preserve"> EVS sistemoje</w:t>
            </w:r>
          </w:p>
        </w:tc>
        <w:tc>
          <w:tcPr>
            <w:tcW w:w="2325" w:type="dxa"/>
            <w:shd w:val="clear" w:color="auto" w:fill="EDEDED"/>
          </w:tcPr>
          <w:p w14:paraId="75F28F4F" w14:textId="77777777" w:rsidR="00F81632" w:rsidRPr="004F58C8" w:rsidRDefault="00F81632" w:rsidP="000F3EEF">
            <w:proofErr w:type="spellStart"/>
            <w:r w:rsidRPr="004F58C8">
              <w:t>guid</w:t>
            </w:r>
            <w:proofErr w:type="spellEnd"/>
          </w:p>
        </w:tc>
        <w:tc>
          <w:tcPr>
            <w:tcW w:w="2159" w:type="dxa"/>
            <w:shd w:val="clear" w:color="auto" w:fill="EDEDED"/>
          </w:tcPr>
          <w:p w14:paraId="7570BA04" w14:textId="77777777" w:rsidR="00F81632" w:rsidRPr="004F58C8" w:rsidRDefault="00F81632" w:rsidP="000F3EEF">
            <w:r w:rsidRPr="004F58C8">
              <w:t>Taip</w:t>
            </w:r>
          </w:p>
        </w:tc>
      </w:tr>
      <w:tr w:rsidR="00AE64FC" w:rsidRPr="004F58C8" w14:paraId="41F5E78D" w14:textId="77777777" w:rsidTr="00FE279C">
        <w:tc>
          <w:tcPr>
            <w:tcW w:w="2562" w:type="dxa"/>
          </w:tcPr>
          <w:p w14:paraId="247ECD5F" w14:textId="77777777" w:rsidR="00F81632" w:rsidRPr="004F58C8" w:rsidRDefault="00F81632" w:rsidP="000F3EEF">
            <w:pPr>
              <w:rPr>
                <w:b/>
                <w:bCs/>
              </w:rPr>
            </w:pPr>
            <w:proofErr w:type="spellStart"/>
            <w:r w:rsidRPr="004F58C8">
              <w:rPr>
                <w:b/>
                <w:bCs/>
              </w:rPr>
              <w:t>CashierId</w:t>
            </w:r>
            <w:proofErr w:type="spellEnd"/>
          </w:p>
        </w:tc>
        <w:tc>
          <w:tcPr>
            <w:tcW w:w="2582" w:type="dxa"/>
          </w:tcPr>
          <w:p w14:paraId="2F9983E4" w14:textId="25D25CF9" w:rsidR="00F81632" w:rsidRPr="004F58C8" w:rsidRDefault="00F81632" w:rsidP="000F3EEF">
            <w:r w:rsidRPr="004F58C8">
              <w:t>Kasos (</w:t>
            </w:r>
            <w:r w:rsidR="005A2F10">
              <w:t>DV</w:t>
            </w:r>
            <w:r w:rsidRPr="004F58C8">
              <w:t>) numeris EVS sistemoje</w:t>
            </w:r>
          </w:p>
        </w:tc>
        <w:tc>
          <w:tcPr>
            <w:tcW w:w="2325" w:type="dxa"/>
          </w:tcPr>
          <w:p w14:paraId="2F6580A8" w14:textId="77777777" w:rsidR="00F81632" w:rsidRPr="004F58C8" w:rsidRDefault="00F81632" w:rsidP="000F3EEF">
            <w:proofErr w:type="spellStart"/>
            <w:r w:rsidRPr="004F58C8">
              <w:t>int</w:t>
            </w:r>
            <w:proofErr w:type="spellEnd"/>
          </w:p>
        </w:tc>
        <w:tc>
          <w:tcPr>
            <w:tcW w:w="2159" w:type="dxa"/>
          </w:tcPr>
          <w:p w14:paraId="64057F6A" w14:textId="77777777" w:rsidR="00F81632" w:rsidRPr="004F58C8" w:rsidRDefault="00F81632" w:rsidP="000F3EEF">
            <w:r w:rsidRPr="004F58C8">
              <w:t>Taip</w:t>
            </w:r>
          </w:p>
        </w:tc>
      </w:tr>
    </w:tbl>
    <w:p w14:paraId="11C0ECE2" w14:textId="77777777" w:rsidR="00F81632" w:rsidRPr="004F58C8" w:rsidRDefault="00F81632" w:rsidP="00F81632"/>
    <w:p w14:paraId="314C59B8" w14:textId="64738B26" w:rsidR="00F81632" w:rsidRPr="004F58C8" w:rsidRDefault="00EF647F" w:rsidP="00F81632">
      <w:pPr>
        <w:numPr>
          <w:ilvl w:val="0"/>
          <w:numId w:val="4"/>
        </w:numPr>
        <w:tabs>
          <w:tab w:val="num" w:pos="360"/>
        </w:tabs>
        <w:rPr>
          <w:b/>
        </w:rPr>
      </w:pPr>
      <w:r w:rsidRPr="004F58C8">
        <w:rPr>
          <w:b/>
        </w:rPr>
        <w:br w:type="page"/>
      </w:r>
      <w:r w:rsidR="00F81632" w:rsidRPr="004F58C8">
        <w:rPr>
          <w:b/>
        </w:rPr>
        <w:lastRenderedPageBreak/>
        <w:t>Kasos (</w:t>
      </w:r>
      <w:r w:rsidR="005A2F10">
        <w:rPr>
          <w:b/>
        </w:rPr>
        <w:t>DV</w:t>
      </w:r>
      <w:r w:rsidR="00F81632" w:rsidRPr="004F58C8">
        <w:rPr>
          <w:b/>
        </w:rPr>
        <w:t>) išjungimas</w:t>
      </w:r>
    </w:p>
    <w:p w14:paraId="591AA37C" w14:textId="77777777" w:rsidR="00F81632" w:rsidRPr="004F58C8" w:rsidRDefault="00F81632" w:rsidP="00F81632">
      <w:r w:rsidRPr="004F58C8">
        <w:t>Integracinis taškas atlieka šiuos veiksmus:</w:t>
      </w:r>
    </w:p>
    <w:p w14:paraId="6DFEBC5D" w14:textId="5BD757D5" w:rsidR="00F81632" w:rsidRPr="004F58C8" w:rsidRDefault="00F81632" w:rsidP="00F81632">
      <w:pPr>
        <w:numPr>
          <w:ilvl w:val="0"/>
          <w:numId w:val="6"/>
        </w:numPr>
      </w:pPr>
      <w:r w:rsidRPr="004F58C8">
        <w:t>Išjungia bilieto numerio rodymą kasos (</w:t>
      </w:r>
      <w:r w:rsidR="005A2F10">
        <w:t>DV</w:t>
      </w:r>
      <w:r w:rsidRPr="004F58C8">
        <w:t>) švieslentėje.</w:t>
      </w:r>
    </w:p>
    <w:p w14:paraId="608D2056" w14:textId="77777777" w:rsidR="00F81632" w:rsidRPr="004F58C8" w:rsidRDefault="00F81632" w:rsidP="00F81632">
      <w:pPr>
        <w:numPr>
          <w:ilvl w:val="0"/>
          <w:numId w:val="6"/>
        </w:numPr>
      </w:pPr>
      <w:r w:rsidRPr="004F58C8">
        <w:t xml:space="preserve">Kasą padaryti neaktyvią. </w:t>
      </w:r>
    </w:p>
    <w:p w14:paraId="211E7A75" w14:textId="77777777" w:rsidR="00F81632" w:rsidRPr="004F58C8" w:rsidRDefault="00F81632" w:rsidP="00F81632"/>
    <w:p w14:paraId="294C8D9B" w14:textId="77777777" w:rsidR="00F81632" w:rsidRPr="004F58C8" w:rsidRDefault="00F81632" w:rsidP="00F81632">
      <w:r w:rsidRPr="004F58C8">
        <w:t>Priimami parametrai:</w:t>
      </w:r>
    </w:p>
    <w:tbl>
      <w:tblPr>
        <w:tblW w:w="0" w:type="auto"/>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2562"/>
        <w:gridCol w:w="2582"/>
        <w:gridCol w:w="2325"/>
        <w:gridCol w:w="2159"/>
      </w:tblGrid>
      <w:tr w:rsidR="00AE64FC" w:rsidRPr="004F58C8" w14:paraId="231D4BB7" w14:textId="77777777" w:rsidTr="00FE279C">
        <w:tc>
          <w:tcPr>
            <w:tcW w:w="2562" w:type="dxa"/>
            <w:tcBorders>
              <w:top w:val="single" w:sz="4" w:space="0" w:color="A5A5A5"/>
              <w:left w:val="single" w:sz="4" w:space="0" w:color="A5A5A5"/>
              <w:bottom w:val="single" w:sz="4" w:space="0" w:color="A5A5A5"/>
              <w:right w:val="nil"/>
            </w:tcBorders>
            <w:shd w:val="clear" w:color="auto" w:fill="A5A5A5"/>
          </w:tcPr>
          <w:p w14:paraId="78E14880" w14:textId="77777777" w:rsidR="00F81632" w:rsidRPr="004F58C8" w:rsidRDefault="00F81632" w:rsidP="000F3EEF">
            <w:pPr>
              <w:rPr>
                <w:b/>
                <w:bCs/>
              </w:rPr>
            </w:pPr>
            <w:r w:rsidRPr="004F58C8">
              <w:rPr>
                <w:b/>
                <w:bCs/>
              </w:rPr>
              <w:t>Pavadinimas</w:t>
            </w:r>
          </w:p>
        </w:tc>
        <w:tc>
          <w:tcPr>
            <w:tcW w:w="2582" w:type="dxa"/>
            <w:tcBorders>
              <w:top w:val="single" w:sz="4" w:space="0" w:color="A5A5A5"/>
              <w:left w:val="nil"/>
              <w:bottom w:val="single" w:sz="4" w:space="0" w:color="A5A5A5"/>
              <w:right w:val="nil"/>
            </w:tcBorders>
            <w:shd w:val="clear" w:color="auto" w:fill="A5A5A5"/>
          </w:tcPr>
          <w:p w14:paraId="75A7447E" w14:textId="77777777" w:rsidR="00F81632" w:rsidRPr="004F58C8" w:rsidRDefault="00F81632" w:rsidP="000F3EEF">
            <w:pPr>
              <w:rPr>
                <w:b/>
                <w:bCs/>
              </w:rPr>
            </w:pPr>
            <w:r w:rsidRPr="004F58C8">
              <w:rPr>
                <w:b/>
                <w:bCs/>
              </w:rPr>
              <w:t>Aprašymas</w:t>
            </w:r>
          </w:p>
        </w:tc>
        <w:tc>
          <w:tcPr>
            <w:tcW w:w="2325" w:type="dxa"/>
            <w:tcBorders>
              <w:top w:val="single" w:sz="4" w:space="0" w:color="A5A5A5"/>
              <w:left w:val="nil"/>
              <w:bottom w:val="single" w:sz="4" w:space="0" w:color="A5A5A5"/>
              <w:right w:val="nil"/>
            </w:tcBorders>
            <w:shd w:val="clear" w:color="auto" w:fill="A5A5A5"/>
          </w:tcPr>
          <w:p w14:paraId="2CFB887D" w14:textId="77777777" w:rsidR="00F81632" w:rsidRPr="004F58C8" w:rsidRDefault="00F81632" w:rsidP="000F3EEF">
            <w:pPr>
              <w:rPr>
                <w:b/>
                <w:bCs/>
              </w:rPr>
            </w:pPr>
            <w:r w:rsidRPr="004F58C8">
              <w:rPr>
                <w:b/>
                <w:bCs/>
              </w:rPr>
              <w:t>Tipas</w:t>
            </w:r>
          </w:p>
        </w:tc>
        <w:tc>
          <w:tcPr>
            <w:tcW w:w="2159" w:type="dxa"/>
            <w:tcBorders>
              <w:top w:val="single" w:sz="4" w:space="0" w:color="A5A5A5"/>
              <w:left w:val="nil"/>
              <w:bottom w:val="single" w:sz="4" w:space="0" w:color="A5A5A5"/>
              <w:right w:val="single" w:sz="4" w:space="0" w:color="A5A5A5"/>
            </w:tcBorders>
            <w:shd w:val="clear" w:color="auto" w:fill="A5A5A5"/>
          </w:tcPr>
          <w:p w14:paraId="48B000D8" w14:textId="77777777" w:rsidR="00F81632" w:rsidRPr="004F58C8" w:rsidRDefault="00F81632" w:rsidP="000F3EEF">
            <w:pPr>
              <w:rPr>
                <w:b/>
                <w:bCs/>
              </w:rPr>
            </w:pPr>
            <w:r w:rsidRPr="004F58C8">
              <w:rPr>
                <w:b/>
                <w:bCs/>
              </w:rPr>
              <w:t>Privalomas</w:t>
            </w:r>
          </w:p>
        </w:tc>
      </w:tr>
      <w:tr w:rsidR="00AE64FC" w:rsidRPr="004F58C8" w14:paraId="68EACAE8" w14:textId="77777777" w:rsidTr="00FE279C">
        <w:tc>
          <w:tcPr>
            <w:tcW w:w="2562" w:type="dxa"/>
            <w:shd w:val="clear" w:color="auto" w:fill="EDEDED"/>
          </w:tcPr>
          <w:p w14:paraId="35EE7EE0" w14:textId="77777777" w:rsidR="00F81632" w:rsidRPr="004F58C8" w:rsidRDefault="00F81632" w:rsidP="000F3EEF">
            <w:pPr>
              <w:rPr>
                <w:b/>
                <w:bCs/>
              </w:rPr>
            </w:pPr>
            <w:proofErr w:type="spellStart"/>
            <w:r w:rsidRPr="004F58C8">
              <w:rPr>
                <w:b/>
                <w:bCs/>
              </w:rPr>
              <w:t>ReceptionId</w:t>
            </w:r>
            <w:proofErr w:type="spellEnd"/>
          </w:p>
        </w:tc>
        <w:tc>
          <w:tcPr>
            <w:tcW w:w="2582" w:type="dxa"/>
            <w:shd w:val="clear" w:color="auto" w:fill="EDEDED"/>
          </w:tcPr>
          <w:p w14:paraId="19863796" w14:textId="77777777" w:rsidR="00F81632" w:rsidRPr="004F58C8" w:rsidRDefault="00EF647F" w:rsidP="000F3EEF">
            <w:r w:rsidRPr="004F58C8">
              <w:t>Registratūros</w:t>
            </w:r>
            <w:r w:rsidR="00F81632" w:rsidRPr="004F58C8">
              <w:t xml:space="preserve"> </w:t>
            </w:r>
            <w:r w:rsidRPr="004F58C8">
              <w:t>ID</w:t>
            </w:r>
            <w:r w:rsidR="00F81632" w:rsidRPr="004F58C8">
              <w:t xml:space="preserve"> EVS sistemoje</w:t>
            </w:r>
          </w:p>
        </w:tc>
        <w:tc>
          <w:tcPr>
            <w:tcW w:w="2325" w:type="dxa"/>
            <w:shd w:val="clear" w:color="auto" w:fill="EDEDED"/>
          </w:tcPr>
          <w:p w14:paraId="4D0F31A9" w14:textId="77777777" w:rsidR="00F81632" w:rsidRPr="004F58C8" w:rsidRDefault="00F81632" w:rsidP="000F3EEF">
            <w:proofErr w:type="spellStart"/>
            <w:r w:rsidRPr="004F58C8">
              <w:t>guid</w:t>
            </w:r>
            <w:proofErr w:type="spellEnd"/>
          </w:p>
        </w:tc>
        <w:tc>
          <w:tcPr>
            <w:tcW w:w="2159" w:type="dxa"/>
            <w:shd w:val="clear" w:color="auto" w:fill="EDEDED"/>
          </w:tcPr>
          <w:p w14:paraId="5AF0F4C3" w14:textId="77777777" w:rsidR="00F81632" w:rsidRPr="004F58C8" w:rsidRDefault="00F81632" w:rsidP="000F3EEF">
            <w:r w:rsidRPr="004F58C8">
              <w:t>Taip</w:t>
            </w:r>
          </w:p>
        </w:tc>
      </w:tr>
      <w:tr w:rsidR="00AE64FC" w:rsidRPr="004F58C8" w14:paraId="10F32CA6" w14:textId="77777777" w:rsidTr="00FE279C">
        <w:tc>
          <w:tcPr>
            <w:tcW w:w="2562" w:type="dxa"/>
          </w:tcPr>
          <w:p w14:paraId="12771FF8" w14:textId="77777777" w:rsidR="00F81632" w:rsidRPr="004F58C8" w:rsidRDefault="00F81632" w:rsidP="000F3EEF">
            <w:pPr>
              <w:rPr>
                <w:b/>
                <w:bCs/>
              </w:rPr>
            </w:pPr>
            <w:proofErr w:type="spellStart"/>
            <w:r w:rsidRPr="004F58C8">
              <w:rPr>
                <w:b/>
                <w:bCs/>
              </w:rPr>
              <w:t>CashierId</w:t>
            </w:r>
            <w:proofErr w:type="spellEnd"/>
          </w:p>
        </w:tc>
        <w:tc>
          <w:tcPr>
            <w:tcW w:w="2582" w:type="dxa"/>
          </w:tcPr>
          <w:p w14:paraId="7F121FF7" w14:textId="67108F70" w:rsidR="00F81632" w:rsidRPr="004F58C8" w:rsidRDefault="00F81632" w:rsidP="000F3EEF">
            <w:r w:rsidRPr="004F58C8">
              <w:t>Kasos (</w:t>
            </w:r>
            <w:r w:rsidR="005A2F10">
              <w:t>DV</w:t>
            </w:r>
            <w:r w:rsidRPr="004F58C8">
              <w:t>) numeris EVS sistemoje</w:t>
            </w:r>
          </w:p>
        </w:tc>
        <w:tc>
          <w:tcPr>
            <w:tcW w:w="2325" w:type="dxa"/>
          </w:tcPr>
          <w:p w14:paraId="756153BE" w14:textId="77777777" w:rsidR="00F81632" w:rsidRPr="004F58C8" w:rsidRDefault="00F81632" w:rsidP="000F3EEF">
            <w:proofErr w:type="spellStart"/>
            <w:r w:rsidRPr="004F58C8">
              <w:t>int</w:t>
            </w:r>
            <w:proofErr w:type="spellEnd"/>
          </w:p>
        </w:tc>
        <w:tc>
          <w:tcPr>
            <w:tcW w:w="2159" w:type="dxa"/>
          </w:tcPr>
          <w:p w14:paraId="31D69A88" w14:textId="77777777" w:rsidR="00F81632" w:rsidRPr="004F58C8" w:rsidRDefault="00F81632" w:rsidP="000F3EEF">
            <w:r w:rsidRPr="004F58C8">
              <w:t>Taip</w:t>
            </w:r>
          </w:p>
        </w:tc>
      </w:tr>
    </w:tbl>
    <w:p w14:paraId="5C049C97" w14:textId="77777777" w:rsidR="00F81632" w:rsidRPr="004F58C8" w:rsidRDefault="00F81632" w:rsidP="00F81632"/>
    <w:p w14:paraId="37F84737" w14:textId="77777777" w:rsidR="00F81632" w:rsidRPr="004F58C8" w:rsidRDefault="00F81632" w:rsidP="00F81632">
      <w:r w:rsidRPr="004F58C8">
        <w:t>Visi integraciniai taškai turi:</w:t>
      </w:r>
    </w:p>
    <w:p w14:paraId="4AD0D435" w14:textId="77777777" w:rsidR="00F81632" w:rsidRPr="004F58C8" w:rsidRDefault="00F81632" w:rsidP="00F81632">
      <w:pPr>
        <w:numPr>
          <w:ilvl w:val="0"/>
          <w:numId w:val="8"/>
        </w:numPr>
      </w:pPr>
      <w:r w:rsidRPr="004F58C8">
        <w:t>Veikti HTTP protokolu;</w:t>
      </w:r>
    </w:p>
    <w:p w14:paraId="4869DD2E" w14:textId="77777777" w:rsidR="00F81632" w:rsidRPr="004F58C8" w:rsidRDefault="00F81632" w:rsidP="00F81632">
      <w:pPr>
        <w:numPr>
          <w:ilvl w:val="0"/>
          <w:numId w:val="8"/>
        </w:numPr>
      </w:pPr>
      <w:r w:rsidRPr="004F58C8">
        <w:t>Būti pasiekiami HTTP POST metodu;</w:t>
      </w:r>
    </w:p>
    <w:p w14:paraId="20570514" w14:textId="77777777" w:rsidR="00F81632" w:rsidRPr="004F58C8" w:rsidRDefault="00F81632" w:rsidP="00F81632">
      <w:pPr>
        <w:numPr>
          <w:ilvl w:val="0"/>
          <w:numId w:val="8"/>
        </w:numPr>
      </w:pPr>
      <w:r w:rsidRPr="004F58C8">
        <w:t>Priimti parametrus iš užklausos kūno (HTTP BODY);</w:t>
      </w:r>
    </w:p>
    <w:p w14:paraId="456AA22A" w14:textId="77777777" w:rsidR="00B37CC5" w:rsidRPr="00F80AB4" w:rsidRDefault="00F81632" w:rsidP="005E487F">
      <w:r w:rsidRPr="004F58C8">
        <w:t xml:space="preserve">Priimti parametrus JSON </w:t>
      </w:r>
      <w:r w:rsidR="00E31FC9" w:rsidRPr="004F58C8">
        <w:t>formatu.</w:t>
      </w:r>
    </w:p>
    <w:sectPr w:rsidR="00B37CC5" w:rsidRPr="00F80AB4" w:rsidSect="00FF4732">
      <w:footerReference w:type="default" r:id="rId12"/>
      <w:pgSz w:w="11906" w:h="16838"/>
      <w:pgMar w:top="567"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842EC" w14:textId="77777777" w:rsidR="00723CA3" w:rsidRPr="004F58C8" w:rsidRDefault="00723CA3" w:rsidP="00760C8C">
      <w:r w:rsidRPr="004F58C8">
        <w:separator/>
      </w:r>
    </w:p>
  </w:endnote>
  <w:endnote w:type="continuationSeparator" w:id="0">
    <w:p w14:paraId="121D1A03" w14:textId="77777777" w:rsidR="00723CA3" w:rsidRPr="004F58C8" w:rsidRDefault="00723CA3" w:rsidP="00760C8C">
      <w:r w:rsidRPr="004F58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F7E05" w14:textId="77777777" w:rsidR="00760C8C" w:rsidRPr="004F58C8" w:rsidRDefault="00760C8C">
    <w:pPr>
      <w:pStyle w:val="Footer"/>
      <w:jc w:val="right"/>
    </w:pPr>
    <w:r w:rsidRPr="004F58C8">
      <w:fldChar w:fldCharType="begin"/>
    </w:r>
    <w:r w:rsidRPr="004F58C8">
      <w:instrText>PAGE   \* MERGEFORMAT</w:instrText>
    </w:r>
    <w:r w:rsidRPr="004F58C8">
      <w:fldChar w:fldCharType="separate"/>
    </w:r>
    <w:r w:rsidR="00294FCF" w:rsidRPr="004F58C8">
      <w:t>2</w:t>
    </w:r>
    <w:r w:rsidRPr="004F58C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DD565" w14:textId="77777777" w:rsidR="00723CA3" w:rsidRPr="004F58C8" w:rsidRDefault="00723CA3" w:rsidP="00760C8C">
      <w:r w:rsidRPr="004F58C8">
        <w:separator/>
      </w:r>
    </w:p>
  </w:footnote>
  <w:footnote w:type="continuationSeparator" w:id="0">
    <w:p w14:paraId="69C12182" w14:textId="77777777" w:rsidR="00723CA3" w:rsidRPr="004F58C8" w:rsidRDefault="00723CA3" w:rsidP="00760C8C">
      <w:r w:rsidRPr="004F58C8">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35EB"/>
    <w:multiLevelType w:val="multilevel"/>
    <w:tmpl w:val="AAB8DB6C"/>
    <w:lvl w:ilvl="0">
      <w:start w:val="1"/>
      <w:numFmt w:val="decimal"/>
      <w:lvlText w:val="%1."/>
      <w:lvlJc w:val="left"/>
      <w:pPr>
        <w:ind w:left="720" w:hanging="360"/>
      </w:pPr>
      <w:rPr>
        <w:rFonts w:hint="default"/>
        <w:b/>
        <w:sz w:val="22"/>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055372F3"/>
    <w:multiLevelType w:val="multilevel"/>
    <w:tmpl w:val="F7B6AA5A"/>
    <w:lvl w:ilvl="0">
      <w:start w:val="1"/>
      <w:numFmt w:val="decimal"/>
      <w:pStyle w:val="Numeravimas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14130B"/>
    <w:multiLevelType w:val="hybridMultilevel"/>
    <w:tmpl w:val="5DB8D85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2B4ABA"/>
    <w:multiLevelType w:val="multilevel"/>
    <w:tmpl w:val="8BF021EC"/>
    <w:lvl w:ilvl="0">
      <w:start w:val="1"/>
      <w:numFmt w:val="decimal"/>
      <w:lvlText w:val="%1."/>
      <w:lvlJc w:val="left"/>
      <w:pPr>
        <w:ind w:left="360" w:hanging="360"/>
      </w:pPr>
      <w:rPr>
        <w:rFonts w:hint="default"/>
        <w:b/>
        <w:bCs/>
      </w:rPr>
    </w:lvl>
    <w:lvl w:ilvl="1">
      <w:start w:val="1"/>
      <w:numFmt w:val="decimal"/>
      <w:lvlText w:val="%1.%2."/>
      <w:lvlJc w:val="left"/>
      <w:pPr>
        <w:ind w:left="454" w:hanging="45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0B75CD"/>
    <w:multiLevelType w:val="hybridMultilevel"/>
    <w:tmpl w:val="4420E6D4"/>
    <w:lvl w:ilvl="0" w:tplc="E10ABFC8">
      <w:start w:val="1"/>
      <w:numFmt w:val="lowerLetter"/>
      <w:pStyle w:val="Reikalavimn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44303DA"/>
    <w:multiLevelType w:val="multilevel"/>
    <w:tmpl w:val="5D4CA262"/>
    <w:lvl w:ilvl="0">
      <w:start w:val="1"/>
      <w:numFmt w:val="decimal"/>
      <w:lvlText w:val="%1."/>
      <w:lvlJc w:val="left"/>
      <w:pPr>
        <w:ind w:left="360" w:hanging="360"/>
      </w:pPr>
      <w:rPr>
        <w:b/>
        <w:bCs/>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996EEC"/>
    <w:multiLevelType w:val="hybridMultilevel"/>
    <w:tmpl w:val="9260FE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6DC1F4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CE1A21"/>
    <w:multiLevelType w:val="hybridMultilevel"/>
    <w:tmpl w:val="B82E37FC"/>
    <w:lvl w:ilvl="0" w:tplc="8430A374">
      <w:start w:val="1"/>
      <w:numFmt w:val="decimal"/>
      <w:lvlText w:val="%1."/>
      <w:lvlJc w:val="left"/>
      <w:pPr>
        <w:ind w:left="107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D395734"/>
    <w:multiLevelType w:val="hybridMultilevel"/>
    <w:tmpl w:val="4FFABA2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39202D"/>
    <w:multiLevelType w:val="multilevel"/>
    <w:tmpl w:val="627C9992"/>
    <w:lvl w:ilvl="0">
      <w:start w:val="1"/>
      <w:numFmt w:val="decimal"/>
      <w:pStyle w:val="Heading1"/>
      <w:lvlText w:val="%1."/>
      <w:lvlJc w:val="left"/>
      <w:pPr>
        <w:ind w:left="431" w:hanging="431"/>
      </w:pPr>
      <w:rPr>
        <w:rFonts w:hint="default"/>
      </w:rPr>
    </w:lvl>
    <w:lvl w:ilvl="1">
      <w:start w:val="1"/>
      <w:numFmt w:val="decimal"/>
      <w:pStyle w:val="Heading2"/>
      <w:lvlText w:val="%1.%2."/>
      <w:lvlJc w:val="left"/>
      <w:pPr>
        <w:ind w:left="431" w:hanging="431"/>
      </w:pPr>
      <w:rPr>
        <w:rFonts w:hint="default"/>
      </w:rPr>
    </w:lvl>
    <w:lvl w:ilvl="2">
      <w:start w:val="1"/>
      <w:numFmt w:val="decimal"/>
      <w:pStyle w:val="Heading3"/>
      <w:lvlText w:val="%1.%2.%3"/>
      <w:lvlJc w:val="left"/>
      <w:pPr>
        <w:ind w:left="431" w:hanging="431"/>
      </w:pPr>
      <w:rPr>
        <w:rFonts w:hint="default"/>
      </w:rPr>
    </w:lvl>
    <w:lvl w:ilvl="3">
      <w:start w:val="1"/>
      <w:numFmt w:val="decimal"/>
      <w:pStyle w:val="Heading4"/>
      <w:lvlText w:val="%1.%2.%3.%4"/>
      <w:lvlJc w:val="left"/>
      <w:pPr>
        <w:ind w:left="431" w:hanging="431"/>
      </w:pPr>
      <w:rPr>
        <w:rFonts w:hint="default"/>
      </w:rPr>
    </w:lvl>
    <w:lvl w:ilvl="4">
      <w:start w:val="1"/>
      <w:numFmt w:val="decimal"/>
      <w:pStyle w:val="Heading5"/>
      <w:lvlText w:val="%1.%2.%3.%4.%5"/>
      <w:lvlJc w:val="left"/>
      <w:pPr>
        <w:ind w:left="431" w:hanging="431"/>
      </w:pPr>
      <w:rPr>
        <w:rFonts w:hint="default"/>
      </w:rPr>
    </w:lvl>
    <w:lvl w:ilvl="5">
      <w:start w:val="1"/>
      <w:numFmt w:val="decimal"/>
      <w:pStyle w:val="Heading6"/>
      <w:lvlText w:val="%1.%2.%3.%4.%5.%6"/>
      <w:lvlJc w:val="left"/>
      <w:pPr>
        <w:ind w:left="431" w:hanging="431"/>
      </w:pPr>
      <w:rPr>
        <w:rFonts w:hint="default"/>
      </w:rPr>
    </w:lvl>
    <w:lvl w:ilvl="6">
      <w:start w:val="1"/>
      <w:numFmt w:val="decimal"/>
      <w:pStyle w:val="Heading7"/>
      <w:lvlText w:val="%1.%2.%3.%4.%5.%6.%7"/>
      <w:lvlJc w:val="left"/>
      <w:pPr>
        <w:ind w:left="431" w:hanging="431"/>
      </w:pPr>
      <w:rPr>
        <w:rFonts w:hint="default"/>
      </w:rPr>
    </w:lvl>
    <w:lvl w:ilvl="7">
      <w:start w:val="1"/>
      <w:numFmt w:val="decimal"/>
      <w:pStyle w:val="Heading8"/>
      <w:lvlText w:val="%1.%2.%3.%4.%5.%6.%7.%8"/>
      <w:lvlJc w:val="left"/>
      <w:pPr>
        <w:ind w:left="431" w:hanging="431"/>
      </w:pPr>
      <w:rPr>
        <w:rFonts w:hint="default"/>
      </w:rPr>
    </w:lvl>
    <w:lvl w:ilvl="8">
      <w:start w:val="1"/>
      <w:numFmt w:val="decimal"/>
      <w:pStyle w:val="Heading9"/>
      <w:lvlText w:val="%1.%2.%3.%4.%5.%6.%7.%8.%9"/>
      <w:lvlJc w:val="left"/>
      <w:pPr>
        <w:ind w:left="431" w:hanging="431"/>
      </w:pPr>
      <w:rPr>
        <w:rFonts w:hint="default"/>
      </w:rPr>
    </w:lvl>
  </w:abstractNum>
  <w:abstractNum w:abstractNumId="11" w15:restartNumberingAfterBreak="0">
    <w:nsid w:val="265B2332"/>
    <w:multiLevelType w:val="hybridMultilevel"/>
    <w:tmpl w:val="325C7E8E"/>
    <w:lvl w:ilvl="0" w:tplc="0427000F">
      <w:start w:val="1"/>
      <w:numFmt w:val="decimal"/>
      <w:lvlText w:val="%1."/>
      <w:lvlJc w:val="left"/>
      <w:pPr>
        <w:ind w:left="720" w:hanging="360"/>
      </w:pPr>
    </w:lvl>
    <w:lvl w:ilvl="1" w:tplc="4524F25C">
      <w:start w:val="1"/>
      <w:numFmt w:val="bullet"/>
      <w:lvlText w:val=""/>
      <w:lvlJc w:val="left"/>
      <w:rPr>
        <w:rFonts w:ascii="Symbol" w:eastAsia="Calibri" w:hAnsi="Symbol"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93A57C0"/>
    <w:multiLevelType w:val="multilevel"/>
    <w:tmpl w:val="C21AF564"/>
    <w:lvl w:ilvl="0">
      <w:start w:val="1"/>
      <w:numFmt w:val="decimal"/>
      <w:pStyle w:val="Lent1"/>
      <w:lvlText w:val="%1."/>
      <w:lvlJc w:val="left"/>
      <w:pPr>
        <w:ind w:left="360" w:hanging="360"/>
      </w:pPr>
      <w:rPr>
        <w:rFonts w:ascii="Times New Roman" w:hAnsi="Times New Roman" w:cs="Times New Roman" w:hint="default"/>
      </w:rPr>
    </w:lvl>
    <w:lvl w:ilvl="1">
      <w:start w:val="1"/>
      <w:numFmt w:val="decimal"/>
      <w:pStyle w:val="Lent2"/>
      <w:lvlText w:val="%1.%2."/>
      <w:lvlJc w:val="left"/>
      <w:pPr>
        <w:ind w:left="454" w:hanging="45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B6D2F4B"/>
    <w:multiLevelType w:val="hybridMultilevel"/>
    <w:tmpl w:val="8C88DF52"/>
    <w:lvl w:ilvl="0" w:tplc="D0C2421E">
      <w:start w:val="1"/>
      <w:numFmt w:val="decimal"/>
      <w:pStyle w:val="Lentpapr"/>
      <w:lvlText w:val="%1."/>
      <w:lvlJc w:val="left"/>
      <w:pPr>
        <w:ind w:left="833" w:hanging="360"/>
      </w:pPr>
      <w:rPr>
        <w:rFonts w:ascii="Times New Roman" w:hAnsi="Times New Roman" w:cs="Times New Roman" w:hint="default"/>
        <w:sz w:val="24"/>
        <w:szCs w:val="24"/>
      </w:r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14" w15:restartNumberingAfterBreak="0">
    <w:nsid w:val="2D7763C9"/>
    <w:multiLevelType w:val="hybridMultilevel"/>
    <w:tmpl w:val="D3C4C6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DE55589"/>
    <w:multiLevelType w:val="hybridMultilevel"/>
    <w:tmpl w:val="15222732"/>
    <w:lvl w:ilvl="0" w:tplc="10FCFAF4">
      <w:start w:val="1"/>
      <w:numFmt w:val="decimal"/>
      <w:lvlText w:val="%1."/>
      <w:lvlJc w:val="left"/>
      <w:pPr>
        <w:ind w:left="720" w:hanging="360"/>
      </w:pPr>
      <w:rPr>
        <w:rFonts w:ascii="Times New Roman" w:hAnsi="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FE777A1"/>
    <w:multiLevelType w:val="hybridMultilevel"/>
    <w:tmpl w:val="5DB8D85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05075D5"/>
    <w:multiLevelType w:val="hybridMultilevel"/>
    <w:tmpl w:val="777AEEC6"/>
    <w:lvl w:ilvl="0" w:tplc="9C98E6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2D3B08"/>
    <w:multiLevelType w:val="hybridMultilevel"/>
    <w:tmpl w:val="A074F5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C1058F4"/>
    <w:multiLevelType w:val="multilevel"/>
    <w:tmpl w:val="7D1E61CE"/>
    <w:lvl w:ilvl="0">
      <w:start w:val="1"/>
      <w:numFmt w:val="decimal"/>
      <w:lvlText w:val="%1."/>
      <w:lvlJc w:val="left"/>
      <w:pPr>
        <w:ind w:left="431" w:hanging="431"/>
      </w:pPr>
      <w:rPr>
        <w:rFonts w:hint="default"/>
      </w:rPr>
    </w:lvl>
    <w:lvl w:ilvl="1">
      <w:start w:val="1"/>
      <w:numFmt w:val="decimal"/>
      <w:lvlText w:val="%1.%2."/>
      <w:lvlJc w:val="left"/>
      <w:pPr>
        <w:ind w:left="431" w:hanging="431"/>
      </w:pPr>
      <w:rPr>
        <w:rFonts w:hint="default"/>
        <w:b w:val="0"/>
        <w:i w:val="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824"/>
        </w:tabs>
        <w:ind w:left="1824" w:hanging="864"/>
      </w:pPr>
      <w:rPr>
        <w:rFonts w:hint="default"/>
      </w:rPr>
    </w:lvl>
    <w:lvl w:ilvl="4">
      <w:start w:val="1"/>
      <w:numFmt w:val="decimal"/>
      <w:lvlText w:val="%1.%2.%3.%4.%5"/>
      <w:lvlJc w:val="left"/>
      <w:pPr>
        <w:tabs>
          <w:tab w:val="num" w:pos="1608"/>
        </w:tabs>
        <w:ind w:left="160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0" w15:restartNumberingAfterBreak="0">
    <w:nsid w:val="52A37EA6"/>
    <w:multiLevelType w:val="hybridMultilevel"/>
    <w:tmpl w:val="DF36C590"/>
    <w:lvl w:ilvl="0" w:tplc="0409000F">
      <w:start w:val="1"/>
      <w:numFmt w:val="decimal"/>
      <w:lvlText w:val="%1."/>
      <w:lvlJc w:val="left"/>
      <w:pPr>
        <w:ind w:left="92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C26E9D"/>
    <w:multiLevelType w:val="multilevel"/>
    <w:tmpl w:val="BCEE79B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0671A96"/>
    <w:multiLevelType w:val="multilevel"/>
    <w:tmpl w:val="042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63E04860"/>
    <w:multiLevelType w:val="hybridMultilevel"/>
    <w:tmpl w:val="A348A33A"/>
    <w:lvl w:ilvl="0" w:tplc="520AB4B8">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67A24C4"/>
    <w:multiLevelType w:val="multilevel"/>
    <w:tmpl w:val="17F09CB8"/>
    <w:lvl w:ilvl="0">
      <w:start w:val="1"/>
      <w:numFmt w:val="decimal"/>
      <w:lvlText w:val="%1."/>
      <w:lvlJc w:val="left"/>
      <w:pPr>
        <w:ind w:left="170" w:hanging="17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6D5526F1"/>
    <w:multiLevelType w:val="multilevel"/>
    <w:tmpl w:val="84D8F518"/>
    <w:lvl w:ilvl="0">
      <w:start w:val="1"/>
      <w:numFmt w:val="decimal"/>
      <w:lvlText w:val="%1."/>
      <w:lvlJc w:val="left"/>
      <w:pPr>
        <w:ind w:left="431" w:hanging="431"/>
      </w:pPr>
      <w:rPr>
        <w:rFonts w:hint="default"/>
      </w:rPr>
    </w:lvl>
    <w:lvl w:ilvl="1">
      <w:start w:val="1"/>
      <w:numFmt w:val="decimal"/>
      <w:lvlText w:val="%1.%2."/>
      <w:lvlJc w:val="left"/>
      <w:pPr>
        <w:ind w:left="431" w:hanging="431"/>
      </w:pPr>
      <w:rPr>
        <w:rFonts w:hint="default"/>
        <w:b w:val="0"/>
        <w:i w:val="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824"/>
        </w:tabs>
        <w:ind w:left="1824" w:hanging="864"/>
      </w:pPr>
      <w:rPr>
        <w:rFonts w:hint="default"/>
      </w:rPr>
    </w:lvl>
    <w:lvl w:ilvl="4">
      <w:start w:val="1"/>
      <w:numFmt w:val="decimal"/>
      <w:lvlText w:val="%1.%2.%3.%4.%5"/>
      <w:lvlJc w:val="left"/>
      <w:pPr>
        <w:tabs>
          <w:tab w:val="num" w:pos="1608"/>
        </w:tabs>
        <w:ind w:left="160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6" w15:restartNumberingAfterBreak="0">
    <w:nsid w:val="6E741F93"/>
    <w:multiLevelType w:val="multilevel"/>
    <w:tmpl w:val="8940E26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F16678B"/>
    <w:multiLevelType w:val="hybridMultilevel"/>
    <w:tmpl w:val="D60C05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429070C"/>
    <w:multiLevelType w:val="hybridMultilevel"/>
    <w:tmpl w:val="037AC0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6125B22"/>
    <w:multiLevelType w:val="hybridMultilevel"/>
    <w:tmpl w:val="017A12A0"/>
    <w:lvl w:ilvl="0" w:tplc="0427000F">
      <w:start w:val="1"/>
      <w:numFmt w:val="decimal"/>
      <w:lvlText w:val="%1."/>
      <w:lvlJc w:val="left"/>
      <w:pPr>
        <w:ind w:left="4326" w:hanging="360"/>
      </w:pPr>
    </w:lvl>
    <w:lvl w:ilvl="1" w:tplc="04270019" w:tentative="1">
      <w:start w:val="1"/>
      <w:numFmt w:val="lowerLetter"/>
      <w:lvlText w:val="%2."/>
      <w:lvlJc w:val="left"/>
      <w:pPr>
        <w:ind w:left="5046" w:hanging="360"/>
      </w:pPr>
    </w:lvl>
    <w:lvl w:ilvl="2" w:tplc="0427001B" w:tentative="1">
      <w:start w:val="1"/>
      <w:numFmt w:val="lowerRoman"/>
      <w:lvlText w:val="%3."/>
      <w:lvlJc w:val="right"/>
      <w:pPr>
        <w:ind w:left="5766" w:hanging="180"/>
      </w:pPr>
    </w:lvl>
    <w:lvl w:ilvl="3" w:tplc="0427000F" w:tentative="1">
      <w:start w:val="1"/>
      <w:numFmt w:val="decimal"/>
      <w:lvlText w:val="%4."/>
      <w:lvlJc w:val="left"/>
      <w:pPr>
        <w:ind w:left="6486" w:hanging="360"/>
      </w:pPr>
    </w:lvl>
    <w:lvl w:ilvl="4" w:tplc="04270019" w:tentative="1">
      <w:start w:val="1"/>
      <w:numFmt w:val="lowerLetter"/>
      <w:lvlText w:val="%5."/>
      <w:lvlJc w:val="left"/>
      <w:pPr>
        <w:ind w:left="7206" w:hanging="360"/>
      </w:pPr>
    </w:lvl>
    <w:lvl w:ilvl="5" w:tplc="0427001B" w:tentative="1">
      <w:start w:val="1"/>
      <w:numFmt w:val="lowerRoman"/>
      <w:lvlText w:val="%6."/>
      <w:lvlJc w:val="right"/>
      <w:pPr>
        <w:ind w:left="7926" w:hanging="180"/>
      </w:pPr>
    </w:lvl>
    <w:lvl w:ilvl="6" w:tplc="0427000F" w:tentative="1">
      <w:start w:val="1"/>
      <w:numFmt w:val="decimal"/>
      <w:lvlText w:val="%7."/>
      <w:lvlJc w:val="left"/>
      <w:pPr>
        <w:ind w:left="8646" w:hanging="360"/>
      </w:pPr>
    </w:lvl>
    <w:lvl w:ilvl="7" w:tplc="04270019" w:tentative="1">
      <w:start w:val="1"/>
      <w:numFmt w:val="lowerLetter"/>
      <w:lvlText w:val="%8."/>
      <w:lvlJc w:val="left"/>
      <w:pPr>
        <w:ind w:left="9366" w:hanging="360"/>
      </w:pPr>
    </w:lvl>
    <w:lvl w:ilvl="8" w:tplc="0427001B" w:tentative="1">
      <w:start w:val="1"/>
      <w:numFmt w:val="lowerRoman"/>
      <w:lvlText w:val="%9."/>
      <w:lvlJc w:val="right"/>
      <w:pPr>
        <w:ind w:left="10086" w:hanging="180"/>
      </w:pPr>
    </w:lvl>
  </w:abstractNum>
  <w:abstractNum w:abstractNumId="30" w15:restartNumberingAfterBreak="0">
    <w:nsid w:val="78034FCE"/>
    <w:multiLevelType w:val="hybridMultilevel"/>
    <w:tmpl w:val="397EF7E4"/>
    <w:lvl w:ilvl="0" w:tplc="8430A374">
      <w:start w:val="1"/>
      <w:numFmt w:val="decimal"/>
      <w:lvlText w:val="%1."/>
      <w:lvlJc w:val="left"/>
      <w:pPr>
        <w:ind w:left="1074" w:hanging="360"/>
      </w:pPr>
      <w:rPr>
        <w:rFonts w:hint="default"/>
      </w:rPr>
    </w:lvl>
    <w:lvl w:ilvl="1" w:tplc="04270019" w:tentative="1">
      <w:start w:val="1"/>
      <w:numFmt w:val="lowerLetter"/>
      <w:lvlText w:val="%2."/>
      <w:lvlJc w:val="left"/>
      <w:pPr>
        <w:ind w:left="1794" w:hanging="360"/>
      </w:pPr>
    </w:lvl>
    <w:lvl w:ilvl="2" w:tplc="0427001B" w:tentative="1">
      <w:start w:val="1"/>
      <w:numFmt w:val="lowerRoman"/>
      <w:lvlText w:val="%3."/>
      <w:lvlJc w:val="right"/>
      <w:pPr>
        <w:ind w:left="2514" w:hanging="180"/>
      </w:pPr>
    </w:lvl>
    <w:lvl w:ilvl="3" w:tplc="0427000F" w:tentative="1">
      <w:start w:val="1"/>
      <w:numFmt w:val="decimal"/>
      <w:lvlText w:val="%4."/>
      <w:lvlJc w:val="left"/>
      <w:pPr>
        <w:ind w:left="3234" w:hanging="360"/>
      </w:pPr>
    </w:lvl>
    <w:lvl w:ilvl="4" w:tplc="04270019" w:tentative="1">
      <w:start w:val="1"/>
      <w:numFmt w:val="lowerLetter"/>
      <w:lvlText w:val="%5."/>
      <w:lvlJc w:val="left"/>
      <w:pPr>
        <w:ind w:left="3954" w:hanging="360"/>
      </w:pPr>
    </w:lvl>
    <w:lvl w:ilvl="5" w:tplc="0427001B" w:tentative="1">
      <w:start w:val="1"/>
      <w:numFmt w:val="lowerRoman"/>
      <w:lvlText w:val="%6."/>
      <w:lvlJc w:val="right"/>
      <w:pPr>
        <w:ind w:left="4674" w:hanging="180"/>
      </w:pPr>
    </w:lvl>
    <w:lvl w:ilvl="6" w:tplc="0427000F" w:tentative="1">
      <w:start w:val="1"/>
      <w:numFmt w:val="decimal"/>
      <w:lvlText w:val="%7."/>
      <w:lvlJc w:val="left"/>
      <w:pPr>
        <w:ind w:left="5394" w:hanging="360"/>
      </w:pPr>
    </w:lvl>
    <w:lvl w:ilvl="7" w:tplc="04270019" w:tentative="1">
      <w:start w:val="1"/>
      <w:numFmt w:val="lowerLetter"/>
      <w:lvlText w:val="%8."/>
      <w:lvlJc w:val="left"/>
      <w:pPr>
        <w:ind w:left="6114" w:hanging="360"/>
      </w:pPr>
    </w:lvl>
    <w:lvl w:ilvl="8" w:tplc="0427001B" w:tentative="1">
      <w:start w:val="1"/>
      <w:numFmt w:val="lowerRoman"/>
      <w:lvlText w:val="%9."/>
      <w:lvlJc w:val="right"/>
      <w:pPr>
        <w:ind w:left="6834" w:hanging="180"/>
      </w:pPr>
    </w:lvl>
  </w:abstractNum>
  <w:abstractNum w:abstractNumId="31" w15:restartNumberingAfterBreak="0">
    <w:nsid w:val="796D0B68"/>
    <w:multiLevelType w:val="multilevel"/>
    <w:tmpl w:val="84D8F518"/>
    <w:lvl w:ilvl="0">
      <w:start w:val="1"/>
      <w:numFmt w:val="decimal"/>
      <w:lvlText w:val="%1."/>
      <w:lvlJc w:val="left"/>
      <w:pPr>
        <w:ind w:left="431" w:hanging="431"/>
      </w:pPr>
      <w:rPr>
        <w:rFonts w:hint="default"/>
      </w:rPr>
    </w:lvl>
    <w:lvl w:ilvl="1">
      <w:start w:val="1"/>
      <w:numFmt w:val="decimal"/>
      <w:lvlText w:val="%1.%2."/>
      <w:lvlJc w:val="left"/>
      <w:pPr>
        <w:ind w:left="431" w:hanging="431"/>
      </w:pPr>
      <w:rPr>
        <w:rFonts w:hint="default"/>
        <w:b w:val="0"/>
        <w:i w:val="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824"/>
        </w:tabs>
        <w:ind w:left="1824" w:hanging="864"/>
      </w:pPr>
      <w:rPr>
        <w:rFonts w:hint="default"/>
      </w:rPr>
    </w:lvl>
    <w:lvl w:ilvl="4">
      <w:start w:val="1"/>
      <w:numFmt w:val="decimal"/>
      <w:lvlText w:val="%1.%2.%3.%4.%5"/>
      <w:lvlJc w:val="left"/>
      <w:pPr>
        <w:tabs>
          <w:tab w:val="num" w:pos="1608"/>
        </w:tabs>
        <w:ind w:left="160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2" w15:restartNumberingAfterBreak="0">
    <w:nsid w:val="7E240BD8"/>
    <w:multiLevelType w:val="hybridMultilevel"/>
    <w:tmpl w:val="4A7E47A2"/>
    <w:lvl w:ilvl="0" w:tplc="8430A374">
      <w:start w:val="1"/>
      <w:numFmt w:val="decimal"/>
      <w:lvlText w:val="%1."/>
      <w:lvlJc w:val="left"/>
      <w:pPr>
        <w:ind w:left="107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36437127">
    <w:abstractNumId w:val="17"/>
  </w:num>
  <w:num w:numId="2" w16cid:durableId="1014652440">
    <w:abstractNumId w:val="5"/>
  </w:num>
  <w:num w:numId="3" w16cid:durableId="42407376">
    <w:abstractNumId w:val="26"/>
  </w:num>
  <w:num w:numId="4" w16cid:durableId="199249141">
    <w:abstractNumId w:val="31"/>
  </w:num>
  <w:num w:numId="5" w16cid:durableId="441922919">
    <w:abstractNumId w:val="28"/>
  </w:num>
  <w:num w:numId="6" w16cid:durableId="1826361158">
    <w:abstractNumId w:val="6"/>
  </w:num>
  <w:num w:numId="7" w16cid:durableId="779420174">
    <w:abstractNumId w:val="27"/>
  </w:num>
  <w:num w:numId="8" w16cid:durableId="169219811">
    <w:abstractNumId w:val="18"/>
  </w:num>
  <w:num w:numId="9" w16cid:durableId="973608039">
    <w:abstractNumId w:val="20"/>
  </w:num>
  <w:num w:numId="10" w16cid:durableId="1801075536">
    <w:abstractNumId w:val="0"/>
  </w:num>
  <w:num w:numId="11" w16cid:durableId="533537844">
    <w:abstractNumId w:val="21"/>
  </w:num>
  <w:num w:numId="12" w16cid:durableId="192426735">
    <w:abstractNumId w:val="24"/>
  </w:num>
  <w:num w:numId="13" w16cid:durableId="1174031247">
    <w:abstractNumId w:val="10"/>
  </w:num>
  <w:num w:numId="14" w16cid:durableId="1932470692">
    <w:abstractNumId w:val="10"/>
    <w:lvlOverride w:ilvl="0">
      <w:lvl w:ilvl="0">
        <w:start w:val="1"/>
        <w:numFmt w:val="decimal"/>
        <w:pStyle w:val="Heading1"/>
        <w:lvlText w:val="%1."/>
        <w:lvlJc w:val="left"/>
        <w:pPr>
          <w:ind w:left="431" w:hanging="431"/>
        </w:pPr>
        <w:rPr>
          <w:rFonts w:hint="default"/>
        </w:rPr>
      </w:lvl>
    </w:lvlOverride>
    <w:lvlOverride w:ilvl="1">
      <w:lvl w:ilvl="1">
        <w:start w:val="1"/>
        <w:numFmt w:val="decimal"/>
        <w:pStyle w:val="Heading2"/>
        <w:lvlText w:val="%1.%2."/>
        <w:lvlJc w:val="left"/>
        <w:pPr>
          <w:ind w:left="431" w:hanging="431"/>
        </w:pPr>
        <w:rPr>
          <w:rFonts w:hint="default"/>
        </w:rPr>
      </w:lvl>
    </w:lvlOverride>
    <w:lvlOverride w:ilvl="2">
      <w:lvl w:ilvl="2">
        <w:start w:val="1"/>
        <w:numFmt w:val="decimal"/>
        <w:pStyle w:val="Heading3"/>
        <w:lvlText w:val="%1.%2.%3"/>
        <w:lvlJc w:val="left"/>
        <w:pPr>
          <w:ind w:left="431" w:hanging="431"/>
        </w:pPr>
        <w:rPr>
          <w:rFonts w:hint="default"/>
        </w:rPr>
      </w:lvl>
    </w:lvlOverride>
    <w:lvlOverride w:ilvl="3">
      <w:lvl w:ilvl="3">
        <w:start w:val="1"/>
        <w:numFmt w:val="decimal"/>
        <w:pStyle w:val="Heading4"/>
        <w:lvlText w:val="%1.%2.%3.%4"/>
        <w:lvlJc w:val="left"/>
        <w:pPr>
          <w:ind w:left="431" w:hanging="431"/>
        </w:pPr>
        <w:rPr>
          <w:rFonts w:hint="default"/>
        </w:rPr>
      </w:lvl>
    </w:lvlOverride>
    <w:lvlOverride w:ilvl="4">
      <w:lvl w:ilvl="4">
        <w:start w:val="1"/>
        <w:numFmt w:val="decimal"/>
        <w:pStyle w:val="Heading5"/>
        <w:lvlText w:val="%1.%2.%3.%4.%5"/>
        <w:lvlJc w:val="left"/>
        <w:pPr>
          <w:ind w:left="431" w:hanging="431"/>
        </w:pPr>
        <w:rPr>
          <w:rFonts w:hint="default"/>
        </w:rPr>
      </w:lvl>
    </w:lvlOverride>
    <w:lvlOverride w:ilvl="5">
      <w:lvl w:ilvl="5">
        <w:start w:val="1"/>
        <w:numFmt w:val="decimal"/>
        <w:pStyle w:val="Heading6"/>
        <w:lvlText w:val="%1.%2.%3.%4.%5.%6"/>
        <w:lvlJc w:val="left"/>
        <w:pPr>
          <w:ind w:left="431" w:hanging="431"/>
        </w:pPr>
        <w:rPr>
          <w:rFonts w:hint="default"/>
        </w:rPr>
      </w:lvl>
    </w:lvlOverride>
    <w:lvlOverride w:ilvl="6">
      <w:lvl w:ilvl="6">
        <w:start w:val="1"/>
        <w:numFmt w:val="decimal"/>
        <w:pStyle w:val="Heading7"/>
        <w:lvlText w:val="%1.%2.%3.%4.%5.%6.%7"/>
        <w:lvlJc w:val="left"/>
        <w:pPr>
          <w:ind w:left="431" w:hanging="431"/>
        </w:pPr>
        <w:rPr>
          <w:rFonts w:hint="default"/>
        </w:rPr>
      </w:lvl>
    </w:lvlOverride>
    <w:lvlOverride w:ilvl="7">
      <w:lvl w:ilvl="7">
        <w:start w:val="1"/>
        <w:numFmt w:val="decimal"/>
        <w:pStyle w:val="Heading8"/>
        <w:lvlText w:val="%1.%2.%3.%4.%5.%6.%7.%8"/>
        <w:lvlJc w:val="left"/>
        <w:pPr>
          <w:ind w:left="431" w:hanging="431"/>
        </w:pPr>
        <w:rPr>
          <w:rFonts w:hint="default"/>
        </w:rPr>
      </w:lvl>
    </w:lvlOverride>
    <w:lvlOverride w:ilvl="8">
      <w:lvl w:ilvl="8">
        <w:start w:val="1"/>
        <w:numFmt w:val="decimal"/>
        <w:pStyle w:val="Heading9"/>
        <w:lvlText w:val="%1.%2.%3.%4.%5.%6.%7.%8.%9"/>
        <w:lvlJc w:val="left"/>
        <w:pPr>
          <w:ind w:left="431" w:hanging="431"/>
        </w:pPr>
        <w:rPr>
          <w:rFonts w:hint="default"/>
        </w:rPr>
      </w:lvl>
    </w:lvlOverride>
  </w:num>
  <w:num w:numId="15" w16cid:durableId="980504769">
    <w:abstractNumId w:val="10"/>
    <w:lvlOverride w:ilvl="0">
      <w:lvl w:ilvl="0">
        <w:start w:val="1"/>
        <w:numFmt w:val="decimal"/>
        <w:pStyle w:val="Heading1"/>
        <w:lvlText w:val="%1."/>
        <w:lvlJc w:val="left"/>
        <w:pPr>
          <w:ind w:left="431" w:hanging="431"/>
        </w:pPr>
        <w:rPr>
          <w:rFonts w:hint="default"/>
        </w:rPr>
      </w:lvl>
    </w:lvlOverride>
    <w:lvlOverride w:ilvl="1">
      <w:lvl w:ilvl="1">
        <w:start w:val="1"/>
        <w:numFmt w:val="decimal"/>
        <w:pStyle w:val="Heading2"/>
        <w:lvlText w:val="%1.%2."/>
        <w:lvlJc w:val="left"/>
        <w:pPr>
          <w:ind w:left="431" w:hanging="431"/>
        </w:pPr>
        <w:rPr>
          <w:rFonts w:hint="default"/>
        </w:rPr>
      </w:lvl>
    </w:lvlOverride>
    <w:lvlOverride w:ilvl="2">
      <w:lvl w:ilvl="2">
        <w:start w:val="1"/>
        <w:numFmt w:val="decimal"/>
        <w:pStyle w:val="Heading3"/>
        <w:lvlText w:val="%1.%2.%3"/>
        <w:lvlJc w:val="left"/>
        <w:pPr>
          <w:ind w:left="431" w:hanging="431"/>
        </w:pPr>
        <w:rPr>
          <w:rFonts w:hint="default"/>
        </w:rPr>
      </w:lvl>
    </w:lvlOverride>
    <w:lvlOverride w:ilvl="3">
      <w:lvl w:ilvl="3">
        <w:start w:val="1"/>
        <w:numFmt w:val="decimal"/>
        <w:pStyle w:val="Heading4"/>
        <w:lvlText w:val="%1.%2.%3.%4"/>
        <w:lvlJc w:val="left"/>
        <w:pPr>
          <w:ind w:left="431" w:hanging="431"/>
        </w:pPr>
        <w:rPr>
          <w:rFonts w:hint="default"/>
        </w:rPr>
      </w:lvl>
    </w:lvlOverride>
    <w:lvlOverride w:ilvl="4">
      <w:lvl w:ilvl="4">
        <w:start w:val="1"/>
        <w:numFmt w:val="decimal"/>
        <w:pStyle w:val="Heading5"/>
        <w:lvlText w:val="%1.%2.%3.%4.%5"/>
        <w:lvlJc w:val="left"/>
        <w:pPr>
          <w:ind w:left="431" w:hanging="431"/>
        </w:pPr>
        <w:rPr>
          <w:rFonts w:hint="default"/>
        </w:rPr>
      </w:lvl>
    </w:lvlOverride>
    <w:lvlOverride w:ilvl="5">
      <w:lvl w:ilvl="5">
        <w:start w:val="1"/>
        <w:numFmt w:val="decimal"/>
        <w:pStyle w:val="Heading6"/>
        <w:lvlText w:val="%1.%2.%3.%4.%5.%6"/>
        <w:lvlJc w:val="left"/>
        <w:pPr>
          <w:ind w:left="431" w:hanging="431"/>
        </w:pPr>
        <w:rPr>
          <w:rFonts w:hint="default"/>
        </w:rPr>
      </w:lvl>
    </w:lvlOverride>
    <w:lvlOverride w:ilvl="6">
      <w:lvl w:ilvl="6">
        <w:start w:val="1"/>
        <w:numFmt w:val="decimal"/>
        <w:pStyle w:val="Heading7"/>
        <w:lvlText w:val="%1.%2.%3.%4.%5.%6.%7"/>
        <w:lvlJc w:val="left"/>
        <w:pPr>
          <w:ind w:left="431" w:hanging="431"/>
        </w:pPr>
        <w:rPr>
          <w:rFonts w:hint="default"/>
        </w:rPr>
      </w:lvl>
    </w:lvlOverride>
    <w:lvlOverride w:ilvl="7">
      <w:lvl w:ilvl="7">
        <w:start w:val="1"/>
        <w:numFmt w:val="decimal"/>
        <w:pStyle w:val="Heading8"/>
        <w:lvlText w:val="%1.%2.%3.%4.%5.%6.%7.%8"/>
        <w:lvlJc w:val="left"/>
        <w:pPr>
          <w:ind w:left="431" w:hanging="431"/>
        </w:pPr>
        <w:rPr>
          <w:rFonts w:hint="default"/>
        </w:rPr>
      </w:lvl>
    </w:lvlOverride>
    <w:lvlOverride w:ilvl="8">
      <w:lvl w:ilvl="8">
        <w:start w:val="1"/>
        <w:numFmt w:val="decimal"/>
        <w:pStyle w:val="Heading9"/>
        <w:lvlText w:val="%1.%2.%3.%4.%5.%6.%7.%8.%9"/>
        <w:lvlJc w:val="left"/>
        <w:pPr>
          <w:ind w:left="431" w:hanging="431"/>
        </w:pPr>
        <w:rPr>
          <w:rFonts w:hint="default"/>
        </w:rPr>
      </w:lvl>
    </w:lvlOverride>
  </w:num>
  <w:num w:numId="16" w16cid:durableId="1195921930">
    <w:abstractNumId w:val="3"/>
  </w:num>
  <w:num w:numId="17" w16cid:durableId="526529552">
    <w:abstractNumId w:val="22"/>
  </w:num>
  <w:num w:numId="18" w16cid:durableId="415447442">
    <w:abstractNumId w:val="25"/>
  </w:num>
  <w:num w:numId="19" w16cid:durableId="1295866871">
    <w:abstractNumId w:val="19"/>
  </w:num>
  <w:num w:numId="20" w16cid:durableId="1400012322">
    <w:abstractNumId w:val="12"/>
  </w:num>
  <w:num w:numId="21" w16cid:durableId="5819159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11342780">
    <w:abstractNumId w:val="14"/>
  </w:num>
  <w:num w:numId="23" w16cid:durableId="2125534575">
    <w:abstractNumId w:val="2"/>
  </w:num>
  <w:num w:numId="24" w16cid:durableId="14620934">
    <w:abstractNumId w:val="16"/>
  </w:num>
  <w:num w:numId="25" w16cid:durableId="1013340152">
    <w:abstractNumId w:val="4"/>
  </w:num>
  <w:num w:numId="26" w16cid:durableId="375545552">
    <w:abstractNumId w:val="9"/>
  </w:num>
  <w:num w:numId="27" w16cid:durableId="1869125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492738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553882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559873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75711998">
    <w:abstractNumId w:val="13"/>
  </w:num>
  <w:num w:numId="32" w16cid:durableId="8275991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98521075">
    <w:abstractNumId w:val="23"/>
  </w:num>
  <w:num w:numId="34" w16cid:durableId="2082436885">
    <w:abstractNumId w:val="1"/>
  </w:num>
  <w:num w:numId="35" w16cid:durableId="990791712">
    <w:abstractNumId w:val="11"/>
  </w:num>
  <w:num w:numId="36" w16cid:durableId="1147747065">
    <w:abstractNumId w:val="15"/>
  </w:num>
  <w:num w:numId="37" w16cid:durableId="470905706">
    <w:abstractNumId w:val="7"/>
  </w:num>
  <w:num w:numId="38" w16cid:durableId="21214910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45687419">
    <w:abstractNumId w:val="29"/>
  </w:num>
  <w:num w:numId="40" w16cid:durableId="363228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19811007">
    <w:abstractNumId w:val="30"/>
  </w:num>
  <w:num w:numId="42" w16cid:durableId="1752897216">
    <w:abstractNumId w:val="32"/>
  </w:num>
  <w:num w:numId="43" w16cid:durableId="8413132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EC0"/>
    <w:rsid w:val="000020C6"/>
    <w:rsid w:val="00010AB4"/>
    <w:rsid w:val="00013C7A"/>
    <w:rsid w:val="00014C9E"/>
    <w:rsid w:val="00016A80"/>
    <w:rsid w:val="000217F3"/>
    <w:rsid w:val="000220A9"/>
    <w:rsid w:val="00025DDA"/>
    <w:rsid w:val="00026989"/>
    <w:rsid w:val="00027565"/>
    <w:rsid w:val="0002783C"/>
    <w:rsid w:val="00027D9A"/>
    <w:rsid w:val="0003211C"/>
    <w:rsid w:val="000352F2"/>
    <w:rsid w:val="00037F5A"/>
    <w:rsid w:val="00047D01"/>
    <w:rsid w:val="00052D36"/>
    <w:rsid w:val="000557D7"/>
    <w:rsid w:val="00061809"/>
    <w:rsid w:val="00062062"/>
    <w:rsid w:val="000626F3"/>
    <w:rsid w:val="00062D9E"/>
    <w:rsid w:val="00064488"/>
    <w:rsid w:val="00066903"/>
    <w:rsid w:val="00074333"/>
    <w:rsid w:val="00080B60"/>
    <w:rsid w:val="00080BB0"/>
    <w:rsid w:val="00082B38"/>
    <w:rsid w:val="00082E69"/>
    <w:rsid w:val="00082F3B"/>
    <w:rsid w:val="0008397C"/>
    <w:rsid w:val="00086AA2"/>
    <w:rsid w:val="00087595"/>
    <w:rsid w:val="00087B83"/>
    <w:rsid w:val="00092466"/>
    <w:rsid w:val="00093010"/>
    <w:rsid w:val="00093D9E"/>
    <w:rsid w:val="0009434A"/>
    <w:rsid w:val="000956C3"/>
    <w:rsid w:val="000969A7"/>
    <w:rsid w:val="000A3183"/>
    <w:rsid w:val="000A4489"/>
    <w:rsid w:val="000A4B6A"/>
    <w:rsid w:val="000A6441"/>
    <w:rsid w:val="000B0C22"/>
    <w:rsid w:val="000B1AE0"/>
    <w:rsid w:val="000B2B91"/>
    <w:rsid w:val="000B5661"/>
    <w:rsid w:val="000B6993"/>
    <w:rsid w:val="000B79B7"/>
    <w:rsid w:val="000C0CD5"/>
    <w:rsid w:val="000C12BB"/>
    <w:rsid w:val="000C453C"/>
    <w:rsid w:val="000E1E86"/>
    <w:rsid w:val="000E6D78"/>
    <w:rsid w:val="000F0915"/>
    <w:rsid w:val="000F1040"/>
    <w:rsid w:val="000F14E9"/>
    <w:rsid w:val="000F3EEF"/>
    <w:rsid w:val="000F4DC5"/>
    <w:rsid w:val="0010367F"/>
    <w:rsid w:val="0011168C"/>
    <w:rsid w:val="0011316C"/>
    <w:rsid w:val="001154E5"/>
    <w:rsid w:val="00116194"/>
    <w:rsid w:val="00123A1A"/>
    <w:rsid w:val="00124560"/>
    <w:rsid w:val="0012678B"/>
    <w:rsid w:val="00127444"/>
    <w:rsid w:val="001274DC"/>
    <w:rsid w:val="00131DAC"/>
    <w:rsid w:val="0013563F"/>
    <w:rsid w:val="001419DD"/>
    <w:rsid w:val="0014323F"/>
    <w:rsid w:val="0014579F"/>
    <w:rsid w:val="00145C0B"/>
    <w:rsid w:val="001503BC"/>
    <w:rsid w:val="001510E1"/>
    <w:rsid w:val="001549C3"/>
    <w:rsid w:val="00155AE5"/>
    <w:rsid w:val="00165654"/>
    <w:rsid w:val="00166347"/>
    <w:rsid w:val="00170474"/>
    <w:rsid w:val="00182A5A"/>
    <w:rsid w:val="0018722F"/>
    <w:rsid w:val="00187736"/>
    <w:rsid w:val="00195182"/>
    <w:rsid w:val="0019542C"/>
    <w:rsid w:val="00196EFA"/>
    <w:rsid w:val="001A2096"/>
    <w:rsid w:val="001A5EBD"/>
    <w:rsid w:val="001A605F"/>
    <w:rsid w:val="001B22E4"/>
    <w:rsid w:val="001B3C30"/>
    <w:rsid w:val="001B46DA"/>
    <w:rsid w:val="001B551B"/>
    <w:rsid w:val="001B573F"/>
    <w:rsid w:val="001B62F7"/>
    <w:rsid w:val="001B7642"/>
    <w:rsid w:val="001C1492"/>
    <w:rsid w:val="001C26AC"/>
    <w:rsid w:val="001C5863"/>
    <w:rsid w:val="001D0640"/>
    <w:rsid w:val="001D0E22"/>
    <w:rsid w:val="001D195F"/>
    <w:rsid w:val="001D2F30"/>
    <w:rsid w:val="001D3C5C"/>
    <w:rsid w:val="001D643E"/>
    <w:rsid w:val="001D6589"/>
    <w:rsid w:val="001D6BE5"/>
    <w:rsid w:val="001E0671"/>
    <w:rsid w:val="001E0715"/>
    <w:rsid w:val="001E5DCE"/>
    <w:rsid w:val="001E7196"/>
    <w:rsid w:val="001F05F9"/>
    <w:rsid w:val="001F0C37"/>
    <w:rsid w:val="001F5B36"/>
    <w:rsid w:val="002040A5"/>
    <w:rsid w:val="00204DED"/>
    <w:rsid w:val="0020588F"/>
    <w:rsid w:val="00211C63"/>
    <w:rsid w:val="00212B33"/>
    <w:rsid w:val="00214E00"/>
    <w:rsid w:val="00217C2B"/>
    <w:rsid w:val="002237EB"/>
    <w:rsid w:val="0023084C"/>
    <w:rsid w:val="00233672"/>
    <w:rsid w:val="0023517D"/>
    <w:rsid w:val="00235F78"/>
    <w:rsid w:val="0024112B"/>
    <w:rsid w:val="0024383E"/>
    <w:rsid w:val="00250747"/>
    <w:rsid w:val="0026112D"/>
    <w:rsid w:val="00261B19"/>
    <w:rsid w:val="00263E30"/>
    <w:rsid w:val="002643A8"/>
    <w:rsid w:val="00266991"/>
    <w:rsid w:val="00270D4F"/>
    <w:rsid w:val="00272BE9"/>
    <w:rsid w:val="002761D1"/>
    <w:rsid w:val="0027705D"/>
    <w:rsid w:val="002770B0"/>
    <w:rsid w:val="00281D41"/>
    <w:rsid w:val="0028712E"/>
    <w:rsid w:val="002917F5"/>
    <w:rsid w:val="00292D26"/>
    <w:rsid w:val="0029479A"/>
    <w:rsid w:val="00294FCF"/>
    <w:rsid w:val="002A1EC4"/>
    <w:rsid w:val="002A2873"/>
    <w:rsid w:val="002B161C"/>
    <w:rsid w:val="002B78EE"/>
    <w:rsid w:val="002B7FF5"/>
    <w:rsid w:val="002C0CF7"/>
    <w:rsid w:val="002C1AED"/>
    <w:rsid w:val="002C408D"/>
    <w:rsid w:val="002C590F"/>
    <w:rsid w:val="002C66FE"/>
    <w:rsid w:val="002C6A81"/>
    <w:rsid w:val="002C71B6"/>
    <w:rsid w:val="002C73DB"/>
    <w:rsid w:val="002D1717"/>
    <w:rsid w:val="002D3185"/>
    <w:rsid w:val="002D4834"/>
    <w:rsid w:val="002D68DC"/>
    <w:rsid w:val="002D7F9F"/>
    <w:rsid w:val="002E0EF8"/>
    <w:rsid w:val="002E3305"/>
    <w:rsid w:val="002E34B6"/>
    <w:rsid w:val="002E5224"/>
    <w:rsid w:val="002F2430"/>
    <w:rsid w:val="002F48DF"/>
    <w:rsid w:val="003005BA"/>
    <w:rsid w:val="00301B12"/>
    <w:rsid w:val="00302369"/>
    <w:rsid w:val="003041B8"/>
    <w:rsid w:val="00310C78"/>
    <w:rsid w:val="00311EF1"/>
    <w:rsid w:val="00320C8E"/>
    <w:rsid w:val="00320D9C"/>
    <w:rsid w:val="003234B1"/>
    <w:rsid w:val="003243BA"/>
    <w:rsid w:val="00331068"/>
    <w:rsid w:val="0033556A"/>
    <w:rsid w:val="003359EF"/>
    <w:rsid w:val="00337FF1"/>
    <w:rsid w:val="003401C1"/>
    <w:rsid w:val="00340769"/>
    <w:rsid w:val="003428DD"/>
    <w:rsid w:val="0034325E"/>
    <w:rsid w:val="00344B92"/>
    <w:rsid w:val="00344DA8"/>
    <w:rsid w:val="003520ED"/>
    <w:rsid w:val="00352DDF"/>
    <w:rsid w:val="00353669"/>
    <w:rsid w:val="0035619B"/>
    <w:rsid w:val="00360B7B"/>
    <w:rsid w:val="00362CD6"/>
    <w:rsid w:val="00362FB7"/>
    <w:rsid w:val="00362FDE"/>
    <w:rsid w:val="00363AA6"/>
    <w:rsid w:val="00370776"/>
    <w:rsid w:val="00371F63"/>
    <w:rsid w:val="0037276E"/>
    <w:rsid w:val="00374902"/>
    <w:rsid w:val="00374FBD"/>
    <w:rsid w:val="003825FB"/>
    <w:rsid w:val="00385800"/>
    <w:rsid w:val="00385C8C"/>
    <w:rsid w:val="00386334"/>
    <w:rsid w:val="00391224"/>
    <w:rsid w:val="00392807"/>
    <w:rsid w:val="003935A2"/>
    <w:rsid w:val="00394F19"/>
    <w:rsid w:val="003A2CB0"/>
    <w:rsid w:val="003A4782"/>
    <w:rsid w:val="003A5368"/>
    <w:rsid w:val="003A5730"/>
    <w:rsid w:val="003A7881"/>
    <w:rsid w:val="003B5127"/>
    <w:rsid w:val="003B62DC"/>
    <w:rsid w:val="003B74B6"/>
    <w:rsid w:val="003B7634"/>
    <w:rsid w:val="003B76AB"/>
    <w:rsid w:val="003C1F44"/>
    <w:rsid w:val="003C3291"/>
    <w:rsid w:val="003C3B2C"/>
    <w:rsid w:val="003C6F3F"/>
    <w:rsid w:val="003D16AF"/>
    <w:rsid w:val="003D1B97"/>
    <w:rsid w:val="003D1DD6"/>
    <w:rsid w:val="003D24E9"/>
    <w:rsid w:val="003D28C4"/>
    <w:rsid w:val="003D449D"/>
    <w:rsid w:val="003D4742"/>
    <w:rsid w:val="003D4D26"/>
    <w:rsid w:val="003D6567"/>
    <w:rsid w:val="003E101C"/>
    <w:rsid w:val="003E22D6"/>
    <w:rsid w:val="003E23E0"/>
    <w:rsid w:val="003E3904"/>
    <w:rsid w:val="003E4925"/>
    <w:rsid w:val="003E4CCD"/>
    <w:rsid w:val="003E4FEC"/>
    <w:rsid w:val="003E6043"/>
    <w:rsid w:val="003F2758"/>
    <w:rsid w:val="003F2832"/>
    <w:rsid w:val="003F4AFE"/>
    <w:rsid w:val="003F4CAD"/>
    <w:rsid w:val="003F5E05"/>
    <w:rsid w:val="003F6419"/>
    <w:rsid w:val="004131AD"/>
    <w:rsid w:val="00414B32"/>
    <w:rsid w:val="00414F18"/>
    <w:rsid w:val="004176F6"/>
    <w:rsid w:val="00417920"/>
    <w:rsid w:val="00422069"/>
    <w:rsid w:val="00427692"/>
    <w:rsid w:val="00430D07"/>
    <w:rsid w:val="0043276C"/>
    <w:rsid w:val="004328C0"/>
    <w:rsid w:val="00433C8A"/>
    <w:rsid w:val="0044081A"/>
    <w:rsid w:val="00441D91"/>
    <w:rsid w:val="004440DC"/>
    <w:rsid w:val="004442AD"/>
    <w:rsid w:val="0044604A"/>
    <w:rsid w:val="00446E0B"/>
    <w:rsid w:val="00450267"/>
    <w:rsid w:val="004565CD"/>
    <w:rsid w:val="00457A44"/>
    <w:rsid w:val="00457D05"/>
    <w:rsid w:val="00460024"/>
    <w:rsid w:val="0046239B"/>
    <w:rsid w:val="00466611"/>
    <w:rsid w:val="0046776B"/>
    <w:rsid w:val="0046780D"/>
    <w:rsid w:val="00467BD4"/>
    <w:rsid w:val="004705FB"/>
    <w:rsid w:val="00471844"/>
    <w:rsid w:val="00472775"/>
    <w:rsid w:val="00474D98"/>
    <w:rsid w:val="0047743A"/>
    <w:rsid w:val="00477DA4"/>
    <w:rsid w:val="004804FA"/>
    <w:rsid w:val="00484C2C"/>
    <w:rsid w:val="00487ED2"/>
    <w:rsid w:val="00487EEA"/>
    <w:rsid w:val="00493280"/>
    <w:rsid w:val="00494F38"/>
    <w:rsid w:val="004A0291"/>
    <w:rsid w:val="004A1D1A"/>
    <w:rsid w:val="004A39E7"/>
    <w:rsid w:val="004B37E0"/>
    <w:rsid w:val="004B48EB"/>
    <w:rsid w:val="004B6609"/>
    <w:rsid w:val="004B7BFF"/>
    <w:rsid w:val="004C02C3"/>
    <w:rsid w:val="004C0FE5"/>
    <w:rsid w:val="004C2027"/>
    <w:rsid w:val="004C6DAC"/>
    <w:rsid w:val="004C7B94"/>
    <w:rsid w:val="004D225A"/>
    <w:rsid w:val="004D35C0"/>
    <w:rsid w:val="004D3756"/>
    <w:rsid w:val="004D392E"/>
    <w:rsid w:val="004D3EEF"/>
    <w:rsid w:val="004D6FD4"/>
    <w:rsid w:val="004E158C"/>
    <w:rsid w:val="004E4188"/>
    <w:rsid w:val="004F1AD3"/>
    <w:rsid w:val="004F3ECE"/>
    <w:rsid w:val="004F42DF"/>
    <w:rsid w:val="004F58C8"/>
    <w:rsid w:val="004F664D"/>
    <w:rsid w:val="0050105C"/>
    <w:rsid w:val="0050192B"/>
    <w:rsid w:val="00502509"/>
    <w:rsid w:val="005025C2"/>
    <w:rsid w:val="00502F82"/>
    <w:rsid w:val="0050633E"/>
    <w:rsid w:val="00511F43"/>
    <w:rsid w:val="00513409"/>
    <w:rsid w:val="00513E28"/>
    <w:rsid w:val="0052391C"/>
    <w:rsid w:val="005241F0"/>
    <w:rsid w:val="0052540D"/>
    <w:rsid w:val="0052692A"/>
    <w:rsid w:val="005324C4"/>
    <w:rsid w:val="00532688"/>
    <w:rsid w:val="00533081"/>
    <w:rsid w:val="00541653"/>
    <w:rsid w:val="00547BC9"/>
    <w:rsid w:val="005505CE"/>
    <w:rsid w:val="005507F7"/>
    <w:rsid w:val="0055177D"/>
    <w:rsid w:val="00551CBC"/>
    <w:rsid w:val="00555489"/>
    <w:rsid w:val="00555645"/>
    <w:rsid w:val="00556A14"/>
    <w:rsid w:val="00560789"/>
    <w:rsid w:val="00561A4F"/>
    <w:rsid w:val="00563834"/>
    <w:rsid w:val="00576716"/>
    <w:rsid w:val="00577356"/>
    <w:rsid w:val="00581A6C"/>
    <w:rsid w:val="005901B9"/>
    <w:rsid w:val="00590A02"/>
    <w:rsid w:val="005915B2"/>
    <w:rsid w:val="00592104"/>
    <w:rsid w:val="00592601"/>
    <w:rsid w:val="00593B31"/>
    <w:rsid w:val="005941D6"/>
    <w:rsid w:val="00595094"/>
    <w:rsid w:val="005A10CD"/>
    <w:rsid w:val="005A268E"/>
    <w:rsid w:val="005A2A0D"/>
    <w:rsid w:val="005A2F10"/>
    <w:rsid w:val="005A4EF5"/>
    <w:rsid w:val="005A5DCA"/>
    <w:rsid w:val="005A6741"/>
    <w:rsid w:val="005B09B5"/>
    <w:rsid w:val="005B11AB"/>
    <w:rsid w:val="005B273F"/>
    <w:rsid w:val="005B4BEC"/>
    <w:rsid w:val="005B587E"/>
    <w:rsid w:val="005B7C01"/>
    <w:rsid w:val="005C16F4"/>
    <w:rsid w:val="005C27CB"/>
    <w:rsid w:val="005C7065"/>
    <w:rsid w:val="005D0265"/>
    <w:rsid w:val="005D2E2E"/>
    <w:rsid w:val="005D3BD4"/>
    <w:rsid w:val="005D4A51"/>
    <w:rsid w:val="005D7367"/>
    <w:rsid w:val="005E0C53"/>
    <w:rsid w:val="005E36E2"/>
    <w:rsid w:val="005E487F"/>
    <w:rsid w:val="005E78F9"/>
    <w:rsid w:val="005E791A"/>
    <w:rsid w:val="005F04B6"/>
    <w:rsid w:val="005F0C47"/>
    <w:rsid w:val="005F1A3F"/>
    <w:rsid w:val="005F1A43"/>
    <w:rsid w:val="005F47B1"/>
    <w:rsid w:val="005F4D42"/>
    <w:rsid w:val="005F5131"/>
    <w:rsid w:val="005F6E4D"/>
    <w:rsid w:val="006019B6"/>
    <w:rsid w:val="006044A8"/>
    <w:rsid w:val="00604599"/>
    <w:rsid w:val="006072B7"/>
    <w:rsid w:val="00610D95"/>
    <w:rsid w:val="0061303B"/>
    <w:rsid w:val="00621637"/>
    <w:rsid w:val="0062537C"/>
    <w:rsid w:val="00625D9F"/>
    <w:rsid w:val="00631655"/>
    <w:rsid w:val="00632053"/>
    <w:rsid w:val="00632A41"/>
    <w:rsid w:val="006369AE"/>
    <w:rsid w:val="006433EE"/>
    <w:rsid w:val="006450DB"/>
    <w:rsid w:val="00645E9B"/>
    <w:rsid w:val="00647C94"/>
    <w:rsid w:val="00650461"/>
    <w:rsid w:val="00656539"/>
    <w:rsid w:val="0065770D"/>
    <w:rsid w:val="006608F8"/>
    <w:rsid w:val="00660D96"/>
    <w:rsid w:val="006630FC"/>
    <w:rsid w:val="00664FAF"/>
    <w:rsid w:val="00666B7B"/>
    <w:rsid w:val="00667C45"/>
    <w:rsid w:val="00667DBB"/>
    <w:rsid w:val="00671D01"/>
    <w:rsid w:val="00672615"/>
    <w:rsid w:val="00672652"/>
    <w:rsid w:val="00674D2F"/>
    <w:rsid w:val="00675E9C"/>
    <w:rsid w:val="006809DF"/>
    <w:rsid w:val="00680AD2"/>
    <w:rsid w:val="00681993"/>
    <w:rsid w:val="00685169"/>
    <w:rsid w:val="00693006"/>
    <w:rsid w:val="006958C7"/>
    <w:rsid w:val="006A05B0"/>
    <w:rsid w:val="006A1127"/>
    <w:rsid w:val="006A3438"/>
    <w:rsid w:val="006A5974"/>
    <w:rsid w:val="006A616F"/>
    <w:rsid w:val="006C1398"/>
    <w:rsid w:val="006C3856"/>
    <w:rsid w:val="006C6F65"/>
    <w:rsid w:val="006D0693"/>
    <w:rsid w:val="006D0CAF"/>
    <w:rsid w:val="006D236B"/>
    <w:rsid w:val="006D39E3"/>
    <w:rsid w:val="006D55E7"/>
    <w:rsid w:val="006D6A48"/>
    <w:rsid w:val="006E1A68"/>
    <w:rsid w:val="006E1CBF"/>
    <w:rsid w:val="006E4C5C"/>
    <w:rsid w:val="006E51A8"/>
    <w:rsid w:val="006E6653"/>
    <w:rsid w:val="006F1738"/>
    <w:rsid w:val="006F33F4"/>
    <w:rsid w:val="006F3A04"/>
    <w:rsid w:val="006F5E22"/>
    <w:rsid w:val="00700BB8"/>
    <w:rsid w:val="00700DB7"/>
    <w:rsid w:val="007048F1"/>
    <w:rsid w:val="00705BE0"/>
    <w:rsid w:val="007061D3"/>
    <w:rsid w:val="007107B8"/>
    <w:rsid w:val="00710EA5"/>
    <w:rsid w:val="007117BF"/>
    <w:rsid w:val="00712AED"/>
    <w:rsid w:val="00713A12"/>
    <w:rsid w:val="00720B71"/>
    <w:rsid w:val="00723611"/>
    <w:rsid w:val="00723CA3"/>
    <w:rsid w:val="007302EE"/>
    <w:rsid w:val="00731B35"/>
    <w:rsid w:val="00733ACA"/>
    <w:rsid w:val="00733F6E"/>
    <w:rsid w:val="00733FBA"/>
    <w:rsid w:val="00735367"/>
    <w:rsid w:val="00746CC5"/>
    <w:rsid w:val="0075098C"/>
    <w:rsid w:val="0075118A"/>
    <w:rsid w:val="00751E41"/>
    <w:rsid w:val="007534B7"/>
    <w:rsid w:val="00754C59"/>
    <w:rsid w:val="00756FF0"/>
    <w:rsid w:val="007576D8"/>
    <w:rsid w:val="00760C8C"/>
    <w:rsid w:val="00764D72"/>
    <w:rsid w:val="0076552A"/>
    <w:rsid w:val="00766ACF"/>
    <w:rsid w:val="007675F3"/>
    <w:rsid w:val="00772660"/>
    <w:rsid w:val="00772DEA"/>
    <w:rsid w:val="00773E3F"/>
    <w:rsid w:val="0077511C"/>
    <w:rsid w:val="007765D8"/>
    <w:rsid w:val="007768A4"/>
    <w:rsid w:val="0078120F"/>
    <w:rsid w:val="007931AA"/>
    <w:rsid w:val="00795B15"/>
    <w:rsid w:val="007A1347"/>
    <w:rsid w:val="007A134B"/>
    <w:rsid w:val="007A1F19"/>
    <w:rsid w:val="007A73FD"/>
    <w:rsid w:val="007B3670"/>
    <w:rsid w:val="007B4242"/>
    <w:rsid w:val="007B4290"/>
    <w:rsid w:val="007B5082"/>
    <w:rsid w:val="007B65A7"/>
    <w:rsid w:val="007C696A"/>
    <w:rsid w:val="007C7AE6"/>
    <w:rsid w:val="007D07E6"/>
    <w:rsid w:val="007D0FD3"/>
    <w:rsid w:val="007D28DB"/>
    <w:rsid w:val="007D78BD"/>
    <w:rsid w:val="007D7A25"/>
    <w:rsid w:val="007E02BC"/>
    <w:rsid w:val="007E0AA4"/>
    <w:rsid w:val="007E4165"/>
    <w:rsid w:val="007E47AE"/>
    <w:rsid w:val="007E4B30"/>
    <w:rsid w:val="007F165E"/>
    <w:rsid w:val="007F1E1E"/>
    <w:rsid w:val="007F1E5E"/>
    <w:rsid w:val="007F29C9"/>
    <w:rsid w:val="007F4750"/>
    <w:rsid w:val="007F7616"/>
    <w:rsid w:val="00801907"/>
    <w:rsid w:val="00802BDF"/>
    <w:rsid w:val="008032F6"/>
    <w:rsid w:val="00806635"/>
    <w:rsid w:val="00811B5C"/>
    <w:rsid w:val="0081282E"/>
    <w:rsid w:val="008173BB"/>
    <w:rsid w:val="0082045B"/>
    <w:rsid w:val="00820AA8"/>
    <w:rsid w:val="00820AFB"/>
    <w:rsid w:val="00821594"/>
    <w:rsid w:val="00822858"/>
    <w:rsid w:val="0082392C"/>
    <w:rsid w:val="00824A39"/>
    <w:rsid w:val="008272B6"/>
    <w:rsid w:val="00835EF8"/>
    <w:rsid w:val="00836153"/>
    <w:rsid w:val="00837699"/>
    <w:rsid w:val="00837E4D"/>
    <w:rsid w:val="00840065"/>
    <w:rsid w:val="008406EE"/>
    <w:rsid w:val="00844591"/>
    <w:rsid w:val="008462F8"/>
    <w:rsid w:val="00846E5C"/>
    <w:rsid w:val="00851C06"/>
    <w:rsid w:val="00854014"/>
    <w:rsid w:val="00854254"/>
    <w:rsid w:val="0085540A"/>
    <w:rsid w:val="00856D25"/>
    <w:rsid w:val="0086183C"/>
    <w:rsid w:val="00864544"/>
    <w:rsid w:val="00866564"/>
    <w:rsid w:val="008713E8"/>
    <w:rsid w:val="008714B5"/>
    <w:rsid w:val="008747C1"/>
    <w:rsid w:val="008750D7"/>
    <w:rsid w:val="00877A71"/>
    <w:rsid w:val="00880F5E"/>
    <w:rsid w:val="008838A5"/>
    <w:rsid w:val="008860F4"/>
    <w:rsid w:val="008863E9"/>
    <w:rsid w:val="00886E76"/>
    <w:rsid w:val="00887BD2"/>
    <w:rsid w:val="0089094D"/>
    <w:rsid w:val="00892D19"/>
    <w:rsid w:val="008957C9"/>
    <w:rsid w:val="00896D9F"/>
    <w:rsid w:val="008979CF"/>
    <w:rsid w:val="008A152F"/>
    <w:rsid w:val="008A1CE0"/>
    <w:rsid w:val="008A306B"/>
    <w:rsid w:val="008A3678"/>
    <w:rsid w:val="008A5023"/>
    <w:rsid w:val="008A5C4F"/>
    <w:rsid w:val="008A6DDF"/>
    <w:rsid w:val="008B11A1"/>
    <w:rsid w:val="008B6D39"/>
    <w:rsid w:val="008B7727"/>
    <w:rsid w:val="008C2E65"/>
    <w:rsid w:val="008C3BAA"/>
    <w:rsid w:val="008C3CF7"/>
    <w:rsid w:val="008C4409"/>
    <w:rsid w:val="008C60DC"/>
    <w:rsid w:val="008D757B"/>
    <w:rsid w:val="008E0E43"/>
    <w:rsid w:val="008E31B0"/>
    <w:rsid w:val="008E625D"/>
    <w:rsid w:val="008F110C"/>
    <w:rsid w:val="008F1627"/>
    <w:rsid w:val="008F3A84"/>
    <w:rsid w:val="009011A6"/>
    <w:rsid w:val="00902490"/>
    <w:rsid w:val="0090465D"/>
    <w:rsid w:val="00904885"/>
    <w:rsid w:val="00905173"/>
    <w:rsid w:val="0090685A"/>
    <w:rsid w:val="00914289"/>
    <w:rsid w:val="009155E3"/>
    <w:rsid w:val="00926875"/>
    <w:rsid w:val="00926EE3"/>
    <w:rsid w:val="009274E2"/>
    <w:rsid w:val="0093321B"/>
    <w:rsid w:val="00934619"/>
    <w:rsid w:val="00935820"/>
    <w:rsid w:val="009371B5"/>
    <w:rsid w:val="00937BDB"/>
    <w:rsid w:val="00942270"/>
    <w:rsid w:val="00944753"/>
    <w:rsid w:val="00944854"/>
    <w:rsid w:val="009455FE"/>
    <w:rsid w:val="00946E33"/>
    <w:rsid w:val="00953250"/>
    <w:rsid w:val="009535D8"/>
    <w:rsid w:val="00955B8F"/>
    <w:rsid w:val="0096048F"/>
    <w:rsid w:val="00960EC0"/>
    <w:rsid w:val="009635F8"/>
    <w:rsid w:val="00963774"/>
    <w:rsid w:val="0096744D"/>
    <w:rsid w:val="009679A4"/>
    <w:rsid w:val="00971BDC"/>
    <w:rsid w:val="0097254B"/>
    <w:rsid w:val="00972D63"/>
    <w:rsid w:val="009805D9"/>
    <w:rsid w:val="00981E85"/>
    <w:rsid w:val="00982ED3"/>
    <w:rsid w:val="009843AC"/>
    <w:rsid w:val="009873C6"/>
    <w:rsid w:val="00987533"/>
    <w:rsid w:val="009917E0"/>
    <w:rsid w:val="00992780"/>
    <w:rsid w:val="00992C48"/>
    <w:rsid w:val="00997719"/>
    <w:rsid w:val="009A28F3"/>
    <w:rsid w:val="009A4902"/>
    <w:rsid w:val="009A51EB"/>
    <w:rsid w:val="009A76C4"/>
    <w:rsid w:val="009B1A7C"/>
    <w:rsid w:val="009B27B8"/>
    <w:rsid w:val="009B33FE"/>
    <w:rsid w:val="009B4E29"/>
    <w:rsid w:val="009B50AB"/>
    <w:rsid w:val="009B6A8D"/>
    <w:rsid w:val="009B6D33"/>
    <w:rsid w:val="009C0717"/>
    <w:rsid w:val="009C4659"/>
    <w:rsid w:val="009C5265"/>
    <w:rsid w:val="009C5813"/>
    <w:rsid w:val="009D0696"/>
    <w:rsid w:val="009D1226"/>
    <w:rsid w:val="009D1BDC"/>
    <w:rsid w:val="009D2C20"/>
    <w:rsid w:val="009D4B57"/>
    <w:rsid w:val="009E1D8E"/>
    <w:rsid w:val="009E1F73"/>
    <w:rsid w:val="009E435F"/>
    <w:rsid w:val="009E77C2"/>
    <w:rsid w:val="009E7A80"/>
    <w:rsid w:val="009F115C"/>
    <w:rsid w:val="009F258F"/>
    <w:rsid w:val="00A00FBE"/>
    <w:rsid w:val="00A0281B"/>
    <w:rsid w:val="00A0313D"/>
    <w:rsid w:val="00A05EF5"/>
    <w:rsid w:val="00A06B78"/>
    <w:rsid w:val="00A074EB"/>
    <w:rsid w:val="00A0767E"/>
    <w:rsid w:val="00A10D03"/>
    <w:rsid w:val="00A157CE"/>
    <w:rsid w:val="00A163D3"/>
    <w:rsid w:val="00A163EC"/>
    <w:rsid w:val="00A1645D"/>
    <w:rsid w:val="00A201B8"/>
    <w:rsid w:val="00A211B2"/>
    <w:rsid w:val="00A27810"/>
    <w:rsid w:val="00A27AC8"/>
    <w:rsid w:val="00A31F92"/>
    <w:rsid w:val="00A327E2"/>
    <w:rsid w:val="00A34323"/>
    <w:rsid w:val="00A34997"/>
    <w:rsid w:val="00A352D9"/>
    <w:rsid w:val="00A35AE0"/>
    <w:rsid w:val="00A3604E"/>
    <w:rsid w:val="00A36113"/>
    <w:rsid w:val="00A36D74"/>
    <w:rsid w:val="00A37232"/>
    <w:rsid w:val="00A37901"/>
    <w:rsid w:val="00A40059"/>
    <w:rsid w:val="00A409D4"/>
    <w:rsid w:val="00A4281F"/>
    <w:rsid w:val="00A42C39"/>
    <w:rsid w:val="00A4604E"/>
    <w:rsid w:val="00A469AA"/>
    <w:rsid w:val="00A46E53"/>
    <w:rsid w:val="00A5329F"/>
    <w:rsid w:val="00A53FF6"/>
    <w:rsid w:val="00A557F2"/>
    <w:rsid w:val="00A55EE2"/>
    <w:rsid w:val="00A60960"/>
    <w:rsid w:val="00A66C17"/>
    <w:rsid w:val="00A70C4E"/>
    <w:rsid w:val="00A71DFB"/>
    <w:rsid w:val="00A73280"/>
    <w:rsid w:val="00A7398C"/>
    <w:rsid w:val="00A8487E"/>
    <w:rsid w:val="00A875B4"/>
    <w:rsid w:val="00A87B63"/>
    <w:rsid w:val="00A91639"/>
    <w:rsid w:val="00A93747"/>
    <w:rsid w:val="00A94D36"/>
    <w:rsid w:val="00AA1973"/>
    <w:rsid w:val="00AA1F37"/>
    <w:rsid w:val="00AA2F35"/>
    <w:rsid w:val="00AA3127"/>
    <w:rsid w:val="00AA7AAE"/>
    <w:rsid w:val="00AB53C0"/>
    <w:rsid w:val="00AB7636"/>
    <w:rsid w:val="00AB7B22"/>
    <w:rsid w:val="00AC03D6"/>
    <w:rsid w:val="00AC1474"/>
    <w:rsid w:val="00AC1E96"/>
    <w:rsid w:val="00AC37BD"/>
    <w:rsid w:val="00AC4256"/>
    <w:rsid w:val="00AC6753"/>
    <w:rsid w:val="00AC6F5F"/>
    <w:rsid w:val="00AD0D36"/>
    <w:rsid w:val="00AD2155"/>
    <w:rsid w:val="00AD432D"/>
    <w:rsid w:val="00AE0B44"/>
    <w:rsid w:val="00AE0C48"/>
    <w:rsid w:val="00AE0E92"/>
    <w:rsid w:val="00AE275E"/>
    <w:rsid w:val="00AE39CC"/>
    <w:rsid w:val="00AE51AF"/>
    <w:rsid w:val="00AE64FC"/>
    <w:rsid w:val="00AE6B22"/>
    <w:rsid w:val="00AE7E79"/>
    <w:rsid w:val="00AF0933"/>
    <w:rsid w:val="00AF266F"/>
    <w:rsid w:val="00AF65B2"/>
    <w:rsid w:val="00AF65EE"/>
    <w:rsid w:val="00AF751E"/>
    <w:rsid w:val="00AF7E22"/>
    <w:rsid w:val="00B0504C"/>
    <w:rsid w:val="00B072E4"/>
    <w:rsid w:val="00B07DAB"/>
    <w:rsid w:val="00B12BC9"/>
    <w:rsid w:val="00B1483D"/>
    <w:rsid w:val="00B15D60"/>
    <w:rsid w:val="00B1783F"/>
    <w:rsid w:val="00B229B0"/>
    <w:rsid w:val="00B253A2"/>
    <w:rsid w:val="00B269BA"/>
    <w:rsid w:val="00B27FD3"/>
    <w:rsid w:val="00B323B6"/>
    <w:rsid w:val="00B33AEF"/>
    <w:rsid w:val="00B37CC5"/>
    <w:rsid w:val="00B37E13"/>
    <w:rsid w:val="00B525BF"/>
    <w:rsid w:val="00B54AF7"/>
    <w:rsid w:val="00B5761E"/>
    <w:rsid w:val="00B61BCA"/>
    <w:rsid w:val="00B74A24"/>
    <w:rsid w:val="00B767E4"/>
    <w:rsid w:val="00B80316"/>
    <w:rsid w:val="00B80C56"/>
    <w:rsid w:val="00B829DB"/>
    <w:rsid w:val="00B82B18"/>
    <w:rsid w:val="00B87AE0"/>
    <w:rsid w:val="00B9044E"/>
    <w:rsid w:val="00B91CB3"/>
    <w:rsid w:val="00B931A1"/>
    <w:rsid w:val="00B93F9D"/>
    <w:rsid w:val="00B96D5E"/>
    <w:rsid w:val="00B9764F"/>
    <w:rsid w:val="00B978C4"/>
    <w:rsid w:val="00BA04AF"/>
    <w:rsid w:val="00BA2309"/>
    <w:rsid w:val="00BA339D"/>
    <w:rsid w:val="00BA5EB1"/>
    <w:rsid w:val="00BB14E1"/>
    <w:rsid w:val="00BB1F42"/>
    <w:rsid w:val="00BB319B"/>
    <w:rsid w:val="00BB430C"/>
    <w:rsid w:val="00BB5078"/>
    <w:rsid w:val="00BC50C6"/>
    <w:rsid w:val="00BD13DD"/>
    <w:rsid w:val="00BD4A3C"/>
    <w:rsid w:val="00BE06CF"/>
    <w:rsid w:val="00BE0BD7"/>
    <w:rsid w:val="00BE2380"/>
    <w:rsid w:val="00BE3AC3"/>
    <w:rsid w:val="00BE7C6E"/>
    <w:rsid w:val="00BE7D5B"/>
    <w:rsid w:val="00BF3727"/>
    <w:rsid w:val="00BF4CF7"/>
    <w:rsid w:val="00BF687D"/>
    <w:rsid w:val="00BF7096"/>
    <w:rsid w:val="00C006FF"/>
    <w:rsid w:val="00C00A31"/>
    <w:rsid w:val="00C022D6"/>
    <w:rsid w:val="00C030C5"/>
    <w:rsid w:val="00C03438"/>
    <w:rsid w:val="00C03F29"/>
    <w:rsid w:val="00C04874"/>
    <w:rsid w:val="00C07702"/>
    <w:rsid w:val="00C11878"/>
    <w:rsid w:val="00C11FE7"/>
    <w:rsid w:val="00C142D6"/>
    <w:rsid w:val="00C14F2D"/>
    <w:rsid w:val="00C21BF4"/>
    <w:rsid w:val="00C226F9"/>
    <w:rsid w:val="00C23AE9"/>
    <w:rsid w:val="00C24204"/>
    <w:rsid w:val="00C2660A"/>
    <w:rsid w:val="00C272EE"/>
    <w:rsid w:val="00C318B5"/>
    <w:rsid w:val="00C3630E"/>
    <w:rsid w:val="00C36C6A"/>
    <w:rsid w:val="00C41678"/>
    <w:rsid w:val="00C4571A"/>
    <w:rsid w:val="00C56326"/>
    <w:rsid w:val="00C602AD"/>
    <w:rsid w:val="00C62BFC"/>
    <w:rsid w:val="00C640AA"/>
    <w:rsid w:val="00C7201B"/>
    <w:rsid w:val="00C72B94"/>
    <w:rsid w:val="00C7332A"/>
    <w:rsid w:val="00C734CE"/>
    <w:rsid w:val="00C77580"/>
    <w:rsid w:val="00C80D6E"/>
    <w:rsid w:val="00C82C3F"/>
    <w:rsid w:val="00C83495"/>
    <w:rsid w:val="00C83D38"/>
    <w:rsid w:val="00C86032"/>
    <w:rsid w:val="00C920E6"/>
    <w:rsid w:val="00C92C0A"/>
    <w:rsid w:val="00C95B85"/>
    <w:rsid w:val="00CA13D6"/>
    <w:rsid w:val="00CA2165"/>
    <w:rsid w:val="00CA43FA"/>
    <w:rsid w:val="00CA45D0"/>
    <w:rsid w:val="00CA4D76"/>
    <w:rsid w:val="00CA6444"/>
    <w:rsid w:val="00CA6731"/>
    <w:rsid w:val="00CB02DC"/>
    <w:rsid w:val="00CB096D"/>
    <w:rsid w:val="00CB1509"/>
    <w:rsid w:val="00CB6E41"/>
    <w:rsid w:val="00CC0AA5"/>
    <w:rsid w:val="00CC136A"/>
    <w:rsid w:val="00CC32FA"/>
    <w:rsid w:val="00CD58A4"/>
    <w:rsid w:val="00CD7A80"/>
    <w:rsid w:val="00CE6B1E"/>
    <w:rsid w:val="00CF08C1"/>
    <w:rsid w:val="00CF1584"/>
    <w:rsid w:val="00CF1BCE"/>
    <w:rsid w:val="00CF3DD5"/>
    <w:rsid w:val="00CF4F40"/>
    <w:rsid w:val="00CF69E8"/>
    <w:rsid w:val="00CF6A37"/>
    <w:rsid w:val="00CF7042"/>
    <w:rsid w:val="00D022A0"/>
    <w:rsid w:val="00D02D9C"/>
    <w:rsid w:val="00D0372F"/>
    <w:rsid w:val="00D1478F"/>
    <w:rsid w:val="00D14CD0"/>
    <w:rsid w:val="00D17929"/>
    <w:rsid w:val="00D20EC6"/>
    <w:rsid w:val="00D212ED"/>
    <w:rsid w:val="00D25A25"/>
    <w:rsid w:val="00D277B3"/>
    <w:rsid w:val="00D31D1E"/>
    <w:rsid w:val="00D31DFC"/>
    <w:rsid w:val="00D32A19"/>
    <w:rsid w:val="00D337A8"/>
    <w:rsid w:val="00D346C5"/>
    <w:rsid w:val="00D420F6"/>
    <w:rsid w:val="00D42D67"/>
    <w:rsid w:val="00D45531"/>
    <w:rsid w:val="00D45717"/>
    <w:rsid w:val="00D46E07"/>
    <w:rsid w:val="00D50C16"/>
    <w:rsid w:val="00D51DEC"/>
    <w:rsid w:val="00D566DF"/>
    <w:rsid w:val="00D5675B"/>
    <w:rsid w:val="00D57C57"/>
    <w:rsid w:val="00D63AC1"/>
    <w:rsid w:val="00D672A2"/>
    <w:rsid w:val="00D75C40"/>
    <w:rsid w:val="00D75CB7"/>
    <w:rsid w:val="00D76A29"/>
    <w:rsid w:val="00D77F8B"/>
    <w:rsid w:val="00D85492"/>
    <w:rsid w:val="00D87033"/>
    <w:rsid w:val="00D87AB8"/>
    <w:rsid w:val="00D90244"/>
    <w:rsid w:val="00D90CAE"/>
    <w:rsid w:val="00D92E88"/>
    <w:rsid w:val="00D92FA2"/>
    <w:rsid w:val="00D95BB1"/>
    <w:rsid w:val="00DA49F6"/>
    <w:rsid w:val="00DA69D9"/>
    <w:rsid w:val="00DB3184"/>
    <w:rsid w:val="00DC5B40"/>
    <w:rsid w:val="00DD03AE"/>
    <w:rsid w:val="00DE1A2E"/>
    <w:rsid w:val="00DE3A9E"/>
    <w:rsid w:val="00DE401D"/>
    <w:rsid w:val="00DE4180"/>
    <w:rsid w:val="00DE6055"/>
    <w:rsid w:val="00DE731C"/>
    <w:rsid w:val="00DE7D9D"/>
    <w:rsid w:val="00DF0705"/>
    <w:rsid w:val="00DF0C8A"/>
    <w:rsid w:val="00DF2736"/>
    <w:rsid w:val="00DF2DBB"/>
    <w:rsid w:val="00DF35EC"/>
    <w:rsid w:val="00DF4428"/>
    <w:rsid w:val="00DF480E"/>
    <w:rsid w:val="00DF794F"/>
    <w:rsid w:val="00DF7C4D"/>
    <w:rsid w:val="00E05938"/>
    <w:rsid w:val="00E05E75"/>
    <w:rsid w:val="00E074F9"/>
    <w:rsid w:val="00E118E1"/>
    <w:rsid w:val="00E1278A"/>
    <w:rsid w:val="00E12E9D"/>
    <w:rsid w:val="00E172E6"/>
    <w:rsid w:val="00E2121E"/>
    <w:rsid w:val="00E21259"/>
    <w:rsid w:val="00E2167C"/>
    <w:rsid w:val="00E226EB"/>
    <w:rsid w:val="00E27714"/>
    <w:rsid w:val="00E27E25"/>
    <w:rsid w:val="00E305C1"/>
    <w:rsid w:val="00E314B6"/>
    <w:rsid w:val="00E31E64"/>
    <w:rsid w:val="00E31FC9"/>
    <w:rsid w:val="00E34ADC"/>
    <w:rsid w:val="00E3597F"/>
    <w:rsid w:val="00E362B0"/>
    <w:rsid w:val="00E4056D"/>
    <w:rsid w:val="00E4176A"/>
    <w:rsid w:val="00E43CBF"/>
    <w:rsid w:val="00E50E01"/>
    <w:rsid w:val="00E52A2A"/>
    <w:rsid w:val="00E53A15"/>
    <w:rsid w:val="00E54AA0"/>
    <w:rsid w:val="00E55FD0"/>
    <w:rsid w:val="00E57319"/>
    <w:rsid w:val="00E601DE"/>
    <w:rsid w:val="00E61685"/>
    <w:rsid w:val="00E616D1"/>
    <w:rsid w:val="00E632B6"/>
    <w:rsid w:val="00E636F5"/>
    <w:rsid w:val="00E645C4"/>
    <w:rsid w:val="00E65BBA"/>
    <w:rsid w:val="00E70E2E"/>
    <w:rsid w:val="00E72829"/>
    <w:rsid w:val="00E751B1"/>
    <w:rsid w:val="00E800A9"/>
    <w:rsid w:val="00E81B3E"/>
    <w:rsid w:val="00E8306C"/>
    <w:rsid w:val="00E867A6"/>
    <w:rsid w:val="00E903B1"/>
    <w:rsid w:val="00E9042D"/>
    <w:rsid w:val="00E93B38"/>
    <w:rsid w:val="00E95F82"/>
    <w:rsid w:val="00EA474E"/>
    <w:rsid w:val="00EA4AF9"/>
    <w:rsid w:val="00EA5F89"/>
    <w:rsid w:val="00EA7090"/>
    <w:rsid w:val="00EB204E"/>
    <w:rsid w:val="00EB3199"/>
    <w:rsid w:val="00EB53C3"/>
    <w:rsid w:val="00EB7AE7"/>
    <w:rsid w:val="00EB7B3D"/>
    <w:rsid w:val="00EC0907"/>
    <w:rsid w:val="00EC0A8B"/>
    <w:rsid w:val="00EC2DC3"/>
    <w:rsid w:val="00ED0BF8"/>
    <w:rsid w:val="00ED0C29"/>
    <w:rsid w:val="00EE10F1"/>
    <w:rsid w:val="00EE3AFF"/>
    <w:rsid w:val="00EE3B6B"/>
    <w:rsid w:val="00EE4FCD"/>
    <w:rsid w:val="00EE539C"/>
    <w:rsid w:val="00EE6D8C"/>
    <w:rsid w:val="00EF2972"/>
    <w:rsid w:val="00EF4190"/>
    <w:rsid w:val="00EF4307"/>
    <w:rsid w:val="00EF43A1"/>
    <w:rsid w:val="00EF647F"/>
    <w:rsid w:val="00EF7E19"/>
    <w:rsid w:val="00F004B9"/>
    <w:rsid w:val="00F0484C"/>
    <w:rsid w:val="00F06869"/>
    <w:rsid w:val="00F071B2"/>
    <w:rsid w:val="00F0793E"/>
    <w:rsid w:val="00F07E1C"/>
    <w:rsid w:val="00F104B1"/>
    <w:rsid w:val="00F13296"/>
    <w:rsid w:val="00F13E04"/>
    <w:rsid w:val="00F15347"/>
    <w:rsid w:val="00F15ADC"/>
    <w:rsid w:val="00F2055C"/>
    <w:rsid w:val="00F31AFC"/>
    <w:rsid w:val="00F334C6"/>
    <w:rsid w:val="00F365AB"/>
    <w:rsid w:val="00F40809"/>
    <w:rsid w:val="00F411BE"/>
    <w:rsid w:val="00F431C5"/>
    <w:rsid w:val="00F443DE"/>
    <w:rsid w:val="00F51D21"/>
    <w:rsid w:val="00F56D83"/>
    <w:rsid w:val="00F604D1"/>
    <w:rsid w:val="00F60A36"/>
    <w:rsid w:val="00F62FCC"/>
    <w:rsid w:val="00F67D1C"/>
    <w:rsid w:val="00F70F2E"/>
    <w:rsid w:val="00F71D2F"/>
    <w:rsid w:val="00F72097"/>
    <w:rsid w:val="00F72897"/>
    <w:rsid w:val="00F761E1"/>
    <w:rsid w:val="00F80AB4"/>
    <w:rsid w:val="00F80AC5"/>
    <w:rsid w:val="00F81632"/>
    <w:rsid w:val="00F912B4"/>
    <w:rsid w:val="00F925CF"/>
    <w:rsid w:val="00F93B80"/>
    <w:rsid w:val="00F97A73"/>
    <w:rsid w:val="00F97C41"/>
    <w:rsid w:val="00FA0155"/>
    <w:rsid w:val="00FA25A9"/>
    <w:rsid w:val="00FA3035"/>
    <w:rsid w:val="00FA7482"/>
    <w:rsid w:val="00FB2E0D"/>
    <w:rsid w:val="00FB329E"/>
    <w:rsid w:val="00FB3969"/>
    <w:rsid w:val="00FB638C"/>
    <w:rsid w:val="00FC14F7"/>
    <w:rsid w:val="00FC4C21"/>
    <w:rsid w:val="00FD11A3"/>
    <w:rsid w:val="00FD16BC"/>
    <w:rsid w:val="00FD48EF"/>
    <w:rsid w:val="00FD7B9B"/>
    <w:rsid w:val="00FE0D7C"/>
    <w:rsid w:val="00FE2165"/>
    <w:rsid w:val="00FE279C"/>
    <w:rsid w:val="00FE4089"/>
    <w:rsid w:val="00FE5E08"/>
    <w:rsid w:val="00FE73C0"/>
    <w:rsid w:val="00FF4732"/>
    <w:rsid w:val="00FF65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287FA"/>
  <w15:chartTrackingRefBased/>
  <w15:docId w15:val="{5192D1AC-AEB0-4D72-9CC3-67AFB6C08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05FB"/>
    <w:pPr>
      <w:pBdr>
        <w:top w:val="nil"/>
        <w:left w:val="nil"/>
        <w:bottom w:val="nil"/>
        <w:right w:val="nil"/>
        <w:between w:val="nil"/>
        <w:bar w:val="nil"/>
      </w:pBdr>
    </w:pPr>
    <w:rPr>
      <w:rFonts w:eastAsia="Arial Unicode MS"/>
      <w:sz w:val="24"/>
      <w:szCs w:val="24"/>
      <w:bdr w:val="nil"/>
      <w:lang w:eastAsia="en-US"/>
    </w:rPr>
  </w:style>
  <w:style w:type="paragraph" w:styleId="Heading1">
    <w:name w:val="heading 1"/>
    <w:basedOn w:val="Normal"/>
    <w:next w:val="Normal"/>
    <w:link w:val="Heading1Char"/>
    <w:uiPriority w:val="99"/>
    <w:qFormat/>
    <w:rsid w:val="00F104B1"/>
    <w:pPr>
      <w:keepNext/>
      <w:numPr>
        <w:numId w:val="13"/>
      </w:numPr>
      <w:pBdr>
        <w:top w:val="none" w:sz="0" w:space="0" w:color="auto"/>
        <w:left w:val="none" w:sz="0" w:space="0" w:color="auto"/>
        <w:bottom w:val="none" w:sz="0" w:space="0" w:color="auto"/>
        <w:right w:val="none" w:sz="0" w:space="0" w:color="auto"/>
        <w:between w:val="none" w:sz="0" w:space="0" w:color="auto"/>
        <w:bar w:val="none" w:sz="0" w:color="auto"/>
      </w:pBdr>
      <w:jc w:val="center"/>
      <w:outlineLvl w:val="0"/>
    </w:pPr>
    <w:rPr>
      <w:rFonts w:eastAsia="Times New Roman"/>
      <w:szCs w:val="20"/>
      <w:bdr w:val="none" w:sz="0" w:space="0" w:color="auto"/>
      <w:lang w:eastAsia="lt-LT"/>
    </w:rPr>
  </w:style>
  <w:style w:type="paragraph" w:styleId="Heading2">
    <w:name w:val="heading 2"/>
    <w:aliases w:val="Title Header2"/>
    <w:basedOn w:val="Normal"/>
    <w:next w:val="Normal"/>
    <w:link w:val="Heading2Char"/>
    <w:uiPriority w:val="99"/>
    <w:qFormat/>
    <w:rsid w:val="00F81632"/>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eastAsia="lt-LT"/>
    </w:rPr>
  </w:style>
  <w:style w:type="paragraph" w:styleId="Heading3">
    <w:name w:val="heading 3"/>
    <w:aliases w:val="Section Header3,Sub-Clause Paragraph"/>
    <w:basedOn w:val="Normal"/>
    <w:next w:val="Normal"/>
    <w:link w:val="Heading3Char"/>
    <w:uiPriority w:val="99"/>
    <w:qFormat/>
    <w:rsid w:val="00F81632"/>
    <w:pPr>
      <w:keepNext/>
      <w:numPr>
        <w:ilvl w:val="2"/>
        <w:numId w:val="13"/>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eastAsia="lt-LT"/>
    </w:rPr>
  </w:style>
  <w:style w:type="paragraph" w:styleId="Heading4">
    <w:name w:val="heading 4"/>
    <w:aliases w:val=" Sub-Clause Sub-paragraph,Sub-Clause Sub-paragraph,Heading 4 Char Char Char Char"/>
    <w:basedOn w:val="Normal"/>
    <w:next w:val="Normal"/>
    <w:link w:val="Heading4Char"/>
    <w:uiPriority w:val="99"/>
    <w:qFormat/>
    <w:rsid w:val="00F81632"/>
    <w:pPr>
      <w:keepNext/>
      <w:numPr>
        <w:ilvl w:val="3"/>
        <w:numId w:val="13"/>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eastAsia="lt-LT"/>
    </w:rPr>
  </w:style>
  <w:style w:type="paragraph" w:styleId="Heading5">
    <w:name w:val="heading 5"/>
    <w:basedOn w:val="Normal"/>
    <w:next w:val="Normal"/>
    <w:link w:val="Heading5Char"/>
    <w:uiPriority w:val="99"/>
    <w:qFormat/>
    <w:rsid w:val="00F104B1"/>
    <w:pPr>
      <w:keepNext/>
      <w:numPr>
        <w:ilvl w:val="4"/>
        <w:numId w:val="13"/>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szCs w:val="20"/>
      <w:bdr w:val="none" w:sz="0" w:space="0" w:color="auto"/>
      <w:lang w:eastAsia="lt-LT"/>
    </w:rPr>
  </w:style>
  <w:style w:type="paragraph" w:styleId="Heading6">
    <w:name w:val="heading 6"/>
    <w:basedOn w:val="Normal"/>
    <w:next w:val="Normal"/>
    <w:link w:val="Heading6Char"/>
    <w:uiPriority w:val="99"/>
    <w:qFormat/>
    <w:rsid w:val="00F81632"/>
    <w:pPr>
      <w:keepNext/>
      <w:numPr>
        <w:ilvl w:val="5"/>
        <w:numId w:val="13"/>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eastAsia="lt-LT"/>
    </w:rPr>
  </w:style>
  <w:style w:type="paragraph" w:styleId="Heading7">
    <w:name w:val="heading 7"/>
    <w:basedOn w:val="Normal"/>
    <w:next w:val="Normal"/>
    <w:link w:val="Heading7Char"/>
    <w:uiPriority w:val="99"/>
    <w:qFormat/>
    <w:rsid w:val="00F81632"/>
    <w:pPr>
      <w:keepNext/>
      <w:numPr>
        <w:ilvl w:val="6"/>
        <w:numId w:val="13"/>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eastAsia="lt-LT"/>
    </w:rPr>
  </w:style>
  <w:style w:type="paragraph" w:styleId="Heading8">
    <w:name w:val="heading 8"/>
    <w:basedOn w:val="Normal"/>
    <w:next w:val="Normal"/>
    <w:link w:val="Heading8Char"/>
    <w:uiPriority w:val="99"/>
    <w:qFormat/>
    <w:rsid w:val="00F81632"/>
    <w:pPr>
      <w:keepNext/>
      <w:numPr>
        <w:ilvl w:val="7"/>
        <w:numId w:val="13"/>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eastAsia="lt-LT"/>
    </w:rPr>
  </w:style>
  <w:style w:type="paragraph" w:styleId="Heading9">
    <w:name w:val="heading 9"/>
    <w:basedOn w:val="Normal"/>
    <w:next w:val="Normal"/>
    <w:link w:val="Heading9Char"/>
    <w:uiPriority w:val="99"/>
    <w:qFormat/>
    <w:rsid w:val="00F81632"/>
    <w:pPr>
      <w:keepNext/>
      <w:numPr>
        <w:ilvl w:val="8"/>
        <w:numId w:val="13"/>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2,lp1,Bullet 1,Use Case List Paragraph,Numbering,ERP-List Paragraph,List Paragraph11,List Paragraph111,Paragraph,List Paragraph Red,Table of contents numbered,List L1,List Paragraph1,Bullet"/>
    <w:basedOn w:val="Normal"/>
    <w:link w:val="ListParagraphChar"/>
    <w:uiPriority w:val="34"/>
    <w:qFormat/>
    <w:rsid w:val="00960EC0"/>
    <w:pPr>
      <w:ind w:left="720"/>
      <w:contextualSpacing/>
    </w:pPr>
  </w:style>
  <w:style w:type="table" w:styleId="TableGrid">
    <w:name w:val="Table Grid"/>
    <w:basedOn w:val="TableNormal"/>
    <w:uiPriority w:val="39"/>
    <w:rsid w:val="00960EC0"/>
    <w:rPr>
      <w:rFonts w:ascii="Calibri" w:hAnsi="Calibr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960EC0"/>
    <w:rPr>
      <w:sz w:val="16"/>
      <w:szCs w:val="16"/>
    </w:rPr>
  </w:style>
  <w:style w:type="paragraph" w:styleId="CommentText">
    <w:name w:val="annotation text"/>
    <w:basedOn w:val="Normal"/>
    <w:link w:val="CommentTextChar"/>
    <w:uiPriority w:val="99"/>
    <w:unhideWhenUsed/>
    <w:rsid w:val="00960EC0"/>
    <w:rPr>
      <w:sz w:val="20"/>
      <w:szCs w:val="20"/>
    </w:rPr>
  </w:style>
  <w:style w:type="character" w:customStyle="1" w:styleId="CommentTextChar">
    <w:name w:val="Comment Text Char"/>
    <w:link w:val="CommentText"/>
    <w:uiPriority w:val="99"/>
    <w:rsid w:val="00960EC0"/>
    <w:rPr>
      <w:rFonts w:eastAsia="Arial Unicode MS" w:cs="Times New Roman"/>
      <w:sz w:val="20"/>
      <w:szCs w:val="20"/>
      <w:bdr w:val="nil"/>
      <w:lang w:val="en-US"/>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Bullet Char"/>
    <w:link w:val="ListParagraph"/>
    <w:uiPriority w:val="34"/>
    <w:qFormat/>
    <w:locked/>
    <w:rsid w:val="00960EC0"/>
    <w:rPr>
      <w:rFonts w:eastAsia="Arial Unicode MS" w:cs="Times New Roman"/>
      <w:szCs w:val="24"/>
      <w:bdr w:val="nil"/>
      <w:lang w:val="en-US"/>
    </w:rPr>
  </w:style>
  <w:style w:type="character" w:customStyle="1" w:styleId="Heading1Char">
    <w:name w:val="Heading 1 Char"/>
    <w:link w:val="Heading1"/>
    <w:uiPriority w:val="99"/>
    <w:rsid w:val="00F104B1"/>
    <w:rPr>
      <w:rFonts w:eastAsia="Times New Roman" w:cs="Times New Roman"/>
      <w:szCs w:val="20"/>
      <w:lang w:eastAsia="lt-LT"/>
    </w:rPr>
  </w:style>
  <w:style w:type="character" w:customStyle="1" w:styleId="Heading2Char">
    <w:name w:val="Heading 2 Char"/>
    <w:aliases w:val="Title Header2 Char"/>
    <w:link w:val="Heading2"/>
    <w:uiPriority w:val="99"/>
    <w:rsid w:val="00F81632"/>
    <w:rPr>
      <w:rFonts w:eastAsia="Times New Roman" w:cs="Times New Roman"/>
      <w:szCs w:val="20"/>
      <w:lang w:eastAsia="lt-LT"/>
    </w:rPr>
  </w:style>
  <w:style w:type="character" w:customStyle="1" w:styleId="Heading3Char">
    <w:name w:val="Heading 3 Char"/>
    <w:aliases w:val="Section Header3 Char,Sub-Clause Paragraph Char"/>
    <w:link w:val="Heading3"/>
    <w:uiPriority w:val="99"/>
    <w:rsid w:val="00F81632"/>
    <w:rPr>
      <w:rFonts w:eastAsia="Times New Roman" w:cs="Times New Roman"/>
      <w:szCs w:val="20"/>
      <w:lang w:eastAsia="lt-LT"/>
    </w:rPr>
  </w:style>
  <w:style w:type="character" w:customStyle="1" w:styleId="Heading4Char">
    <w:name w:val="Heading 4 Char"/>
    <w:aliases w:val=" Sub-Clause Sub-paragraph Char,Sub-Clause Sub-paragraph Char,Heading 4 Char Char Char Char Char"/>
    <w:link w:val="Heading4"/>
    <w:uiPriority w:val="99"/>
    <w:rsid w:val="00F81632"/>
    <w:rPr>
      <w:rFonts w:eastAsia="Times New Roman" w:cs="Times New Roman"/>
      <w:b/>
      <w:sz w:val="44"/>
      <w:szCs w:val="20"/>
      <w:lang w:eastAsia="lt-LT"/>
    </w:rPr>
  </w:style>
  <w:style w:type="character" w:customStyle="1" w:styleId="Heading5Char">
    <w:name w:val="Heading 5 Char"/>
    <w:link w:val="Heading5"/>
    <w:uiPriority w:val="99"/>
    <w:rsid w:val="00F104B1"/>
    <w:rPr>
      <w:rFonts w:eastAsia="Times New Roman" w:cs="Times New Roman"/>
      <w:szCs w:val="20"/>
      <w:lang w:eastAsia="lt-LT"/>
    </w:rPr>
  </w:style>
  <w:style w:type="character" w:customStyle="1" w:styleId="Heading6Char">
    <w:name w:val="Heading 6 Char"/>
    <w:link w:val="Heading6"/>
    <w:uiPriority w:val="99"/>
    <w:rsid w:val="00F81632"/>
    <w:rPr>
      <w:rFonts w:eastAsia="Times New Roman" w:cs="Times New Roman"/>
      <w:b/>
      <w:sz w:val="36"/>
      <w:szCs w:val="20"/>
      <w:lang w:eastAsia="lt-LT"/>
    </w:rPr>
  </w:style>
  <w:style w:type="character" w:customStyle="1" w:styleId="Heading7Char">
    <w:name w:val="Heading 7 Char"/>
    <w:link w:val="Heading7"/>
    <w:uiPriority w:val="99"/>
    <w:rsid w:val="00F81632"/>
    <w:rPr>
      <w:rFonts w:eastAsia="Times New Roman" w:cs="Times New Roman"/>
      <w:sz w:val="48"/>
      <w:szCs w:val="20"/>
      <w:lang w:eastAsia="lt-LT"/>
    </w:rPr>
  </w:style>
  <w:style w:type="character" w:customStyle="1" w:styleId="Heading8Char">
    <w:name w:val="Heading 8 Char"/>
    <w:link w:val="Heading8"/>
    <w:uiPriority w:val="99"/>
    <w:rsid w:val="00F81632"/>
    <w:rPr>
      <w:rFonts w:eastAsia="Times New Roman" w:cs="Times New Roman"/>
      <w:b/>
      <w:sz w:val="18"/>
      <w:szCs w:val="20"/>
      <w:lang w:eastAsia="lt-LT"/>
    </w:rPr>
  </w:style>
  <w:style w:type="character" w:customStyle="1" w:styleId="Heading9Char">
    <w:name w:val="Heading 9 Char"/>
    <w:link w:val="Heading9"/>
    <w:uiPriority w:val="99"/>
    <w:rsid w:val="00F81632"/>
    <w:rPr>
      <w:rFonts w:eastAsia="Times New Roman" w:cs="Times New Roman"/>
      <w:sz w:val="40"/>
      <w:szCs w:val="20"/>
      <w:lang w:eastAsia="lt-LT"/>
    </w:rPr>
  </w:style>
  <w:style w:type="table" w:customStyle="1" w:styleId="GridTable4-Accent31">
    <w:name w:val="Grid Table 4 - Accent 31"/>
    <w:basedOn w:val="TableNormal"/>
    <w:uiPriority w:val="49"/>
    <w:rsid w:val="00F81632"/>
    <w:rPr>
      <w:rFonts w:ascii="Calibri" w:hAnsi="Calibri"/>
      <w:sz w:val="22"/>
      <w:lang w:val="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Header">
    <w:name w:val="header"/>
    <w:basedOn w:val="Normal"/>
    <w:link w:val="HeaderChar"/>
    <w:unhideWhenUsed/>
    <w:rsid w:val="00760C8C"/>
    <w:pPr>
      <w:tabs>
        <w:tab w:val="center" w:pos="4819"/>
        <w:tab w:val="right" w:pos="9638"/>
      </w:tabs>
    </w:pPr>
  </w:style>
  <w:style w:type="character" w:customStyle="1" w:styleId="HeaderChar">
    <w:name w:val="Header Char"/>
    <w:link w:val="Header"/>
    <w:rsid w:val="00760C8C"/>
    <w:rPr>
      <w:rFonts w:eastAsia="Arial Unicode MS" w:cs="Times New Roman"/>
      <w:szCs w:val="24"/>
      <w:bdr w:val="nil"/>
      <w:lang w:val="en-US"/>
    </w:rPr>
  </w:style>
  <w:style w:type="paragraph" w:styleId="Footer">
    <w:name w:val="footer"/>
    <w:basedOn w:val="Normal"/>
    <w:link w:val="FooterChar"/>
    <w:uiPriority w:val="99"/>
    <w:unhideWhenUsed/>
    <w:rsid w:val="00760C8C"/>
    <w:pPr>
      <w:tabs>
        <w:tab w:val="center" w:pos="4819"/>
        <w:tab w:val="right" w:pos="9638"/>
      </w:tabs>
    </w:pPr>
  </w:style>
  <w:style w:type="character" w:customStyle="1" w:styleId="FooterChar">
    <w:name w:val="Footer Char"/>
    <w:link w:val="Footer"/>
    <w:uiPriority w:val="99"/>
    <w:rsid w:val="00760C8C"/>
    <w:rPr>
      <w:rFonts w:eastAsia="Arial Unicode MS" w:cs="Times New Roman"/>
      <w:szCs w:val="24"/>
      <w:bdr w:val="nil"/>
      <w:lang w:val="en-US"/>
    </w:rPr>
  </w:style>
  <w:style w:type="table" w:customStyle="1" w:styleId="Lentelstinklelis4">
    <w:name w:val="Lentelės tinklelis4"/>
    <w:basedOn w:val="TableNormal"/>
    <w:next w:val="TableGrid"/>
    <w:uiPriority w:val="59"/>
    <w:rsid w:val="00C4571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4571A"/>
    <w:rPr>
      <w:color w:val="0000FF"/>
      <w:u w:val="single"/>
    </w:rPr>
  </w:style>
  <w:style w:type="character" w:styleId="UnresolvedMention">
    <w:name w:val="Unresolved Mention"/>
    <w:uiPriority w:val="99"/>
    <w:semiHidden/>
    <w:unhideWhenUsed/>
    <w:rsid w:val="000956C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32053"/>
    <w:rPr>
      <w:b/>
      <w:bCs/>
    </w:rPr>
  </w:style>
  <w:style w:type="character" w:customStyle="1" w:styleId="CommentSubjectChar">
    <w:name w:val="Comment Subject Char"/>
    <w:link w:val="CommentSubject"/>
    <w:uiPriority w:val="99"/>
    <w:semiHidden/>
    <w:rsid w:val="00632053"/>
    <w:rPr>
      <w:rFonts w:eastAsia="Arial Unicode MS" w:cs="Times New Roman"/>
      <w:b/>
      <w:bCs/>
      <w:sz w:val="20"/>
      <w:szCs w:val="20"/>
      <w:bdr w:val="nil"/>
      <w:lang w:val="en-US"/>
    </w:rPr>
  </w:style>
  <w:style w:type="paragraph" w:styleId="Revision">
    <w:name w:val="Revision"/>
    <w:hidden/>
    <w:uiPriority w:val="99"/>
    <w:semiHidden/>
    <w:rsid w:val="006C6F65"/>
    <w:rPr>
      <w:rFonts w:eastAsia="Arial Unicode MS"/>
      <w:sz w:val="24"/>
      <w:szCs w:val="24"/>
      <w:bdr w:val="nil"/>
      <w:lang w:val="en-US" w:eastAsia="en-US"/>
    </w:rPr>
  </w:style>
  <w:style w:type="paragraph" w:styleId="Caption">
    <w:name w:val="caption"/>
    <w:basedOn w:val="Normal"/>
    <w:next w:val="Normal"/>
    <w:uiPriority w:val="35"/>
    <w:unhideWhenUsed/>
    <w:qFormat/>
    <w:rsid w:val="00664FAF"/>
    <w:pPr>
      <w:spacing w:after="200"/>
      <w:jc w:val="center"/>
    </w:pPr>
    <w:rPr>
      <w:b/>
      <w:iCs/>
      <w:sz w:val="20"/>
      <w:szCs w:val="18"/>
    </w:rPr>
  </w:style>
  <w:style w:type="paragraph" w:customStyle="1" w:styleId="LentNr2">
    <w:name w:val="Lent. Nr. 2"/>
    <w:basedOn w:val="Heading2"/>
    <w:link w:val="LentNr2Char"/>
    <w:rsid w:val="00A352D9"/>
    <w:pPr>
      <w:ind w:firstLine="0"/>
    </w:pPr>
  </w:style>
  <w:style w:type="paragraph" w:customStyle="1" w:styleId="LentNr1">
    <w:name w:val="Lent. Nr. 1"/>
    <w:basedOn w:val="Heading1"/>
    <w:link w:val="LentNr1Char"/>
    <w:rsid w:val="00A352D9"/>
  </w:style>
  <w:style w:type="character" w:customStyle="1" w:styleId="LentNr2Char">
    <w:name w:val="Lent. Nr. 2 Char"/>
    <w:link w:val="LentNr2"/>
    <w:rsid w:val="00A352D9"/>
    <w:rPr>
      <w:rFonts w:eastAsia="Times New Roman" w:cs="Times New Roman"/>
      <w:szCs w:val="20"/>
      <w:lang w:eastAsia="lt-LT"/>
    </w:rPr>
  </w:style>
  <w:style w:type="paragraph" w:customStyle="1" w:styleId="Lent1">
    <w:name w:val="Lent. 1"/>
    <w:basedOn w:val="Normal"/>
    <w:next w:val="Normal"/>
    <w:link w:val="Lent1Char"/>
    <w:qFormat/>
    <w:rsid w:val="00944753"/>
    <w:pPr>
      <w:numPr>
        <w:numId w:val="20"/>
      </w:numPr>
      <w:ind w:left="357" w:hanging="357"/>
      <w:jc w:val="center"/>
    </w:pPr>
    <w:rPr>
      <w:b/>
    </w:rPr>
  </w:style>
  <w:style w:type="character" w:customStyle="1" w:styleId="LentNr1Char">
    <w:name w:val="Lent. Nr. 1 Char"/>
    <w:link w:val="LentNr1"/>
    <w:rsid w:val="00A352D9"/>
    <w:rPr>
      <w:rFonts w:eastAsia="Times New Roman" w:cs="Times New Roman"/>
      <w:szCs w:val="20"/>
      <w:lang w:eastAsia="lt-LT"/>
    </w:rPr>
  </w:style>
  <w:style w:type="paragraph" w:customStyle="1" w:styleId="Lent2">
    <w:name w:val="Lent. 2"/>
    <w:basedOn w:val="Normal"/>
    <w:next w:val="Normal"/>
    <w:link w:val="Lent2Char"/>
    <w:qFormat/>
    <w:rsid w:val="002C71B6"/>
    <w:pPr>
      <w:numPr>
        <w:ilvl w:val="1"/>
        <w:numId w:val="20"/>
      </w:numPr>
    </w:pPr>
  </w:style>
  <w:style w:type="character" w:customStyle="1" w:styleId="Lent1Char">
    <w:name w:val="Lent. 1 Char"/>
    <w:link w:val="Lent1"/>
    <w:rsid w:val="00944753"/>
    <w:rPr>
      <w:rFonts w:eastAsia="Arial Unicode MS"/>
      <w:b/>
      <w:sz w:val="24"/>
      <w:szCs w:val="24"/>
      <w:bdr w:val="nil"/>
      <w:lang w:eastAsia="en-US"/>
    </w:rPr>
  </w:style>
  <w:style w:type="character" w:customStyle="1" w:styleId="Lent2Char">
    <w:name w:val="Lent. 2 Char"/>
    <w:link w:val="Lent2"/>
    <w:rsid w:val="002C71B6"/>
    <w:rPr>
      <w:rFonts w:eastAsia="Arial Unicode MS" w:cs="Times New Roman"/>
      <w:szCs w:val="24"/>
      <w:bdr w:val="nil"/>
      <w:lang w:val="en-US"/>
    </w:rPr>
  </w:style>
  <w:style w:type="paragraph" w:customStyle="1" w:styleId="Reikalavimai">
    <w:name w:val="Reikalavimai"/>
    <w:basedOn w:val="Normal"/>
    <w:link w:val="ReikalavimaiChar"/>
    <w:qFormat/>
    <w:rsid w:val="00DF794F"/>
    <w:pPr>
      <w:tabs>
        <w:tab w:val="left" w:pos="561"/>
      </w:tabs>
      <w:jc w:val="both"/>
    </w:pPr>
  </w:style>
  <w:style w:type="paragraph" w:customStyle="1" w:styleId="Reikalavimpav">
    <w:name w:val="Reikalavimų pav."/>
    <w:basedOn w:val="Normal"/>
    <w:link w:val="ReikalavimpavChar"/>
    <w:qFormat/>
    <w:rsid w:val="004F42DF"/>
    <w:pPr>
      <w:jc w:val="both"/>
    </w:pPr>
    <w:rPr>
      <w:b/>
      <w:bCs/>
      <w:lang w:eastAsia="lt-LT"/>
    </w:rPr>
  </w:style>
  <w:style w:type="character" w:customStyle="1" w:styleId="ReikalavimaiChar">
    <w:name w:val="Reikalavimai Char"/>
    <w:link w:val="Reikalavimai"/>
    <w:rsid w:val="00DF794F"/>
    <w:rPr>
      <w:rFonts w:eastAsia="Arial Unicode MS" w:cs="Times New Roman"/>
      <w:szCs w:val="24"/>
      <w:bdr w:val="nil"/>
    </w:rPr>
  </w:style>
  <w:style w:type="paragraph" w:customStyle="1" w:styleId="Reikalavimnr">
    <w:name w:val="Reikalavimų nr."/>
    <w:basedOn w:val="ListParagraph"/>
    <w:link w:val="ReikalavimnrChar"/>
    <w:qFormat/>
    <w:rsid w:val="009E1F73"/>
    <w:pPr>
      <w:numPr>
        <w:numId w:val="25"/>
      </w:numPr>
      <w:jc w:val="both"/>
    </w:pPr>
    <w:rPr>
      <w:lang w:eastAsia="lt-LT"/>
    </w:rPr>
  </w:style>
  <w:style w:type="character" w:customStyle="1" w:styleId="ReikalavimpavChar">
    <w:name w:val="Reikalavimų pav. Char"/>
    <w:link w:val="Reikalavimpav"/>
    <w:rsid w:val="004F42DF"/>
    <w:rPr>
      <w:rFonts w:eastAsia="Arial Unicode MS" w:cs="Times New Roman"/>
      <w:b/>
      <w:bCs/>
      <w:szCs w:val="24"/>
      <w:bdr w:val="nil"/>
      <w:lang w:eastAsia="lt-LT"/>
    </w:rPr>
  </w:style>
  <w:style w:type="character" w:customStyle="1" w:styleId="ReikalavimnrChar">
    <w:name w:val="Reikalavimų nr. Char"/>
    <w:link w:val="Reikalavimnr"/>
    <w:rsid w:val="009E1F73"/>
    <w:rPr>
      <w:rFonts w:eastAsia="Arial Unicode MS" w:cs="Times New Roman"/>
      <w:szCs w:val="24"/>
      <w:bdr w:val="nil"/>
      <w:lang w:val="en-US" w:eastAsia="lt-LT"/>
    </w:rPr>
  </w:style>
  <w:style w:type="paragraph" w:customStyle="1" w:styleId="Lentpapr">
    <w:name w:val="Lent. papr."/>
    <w:link w:val="LentpaprChar"/>
    <w:qFormat/>
    <w:rsid w:val="00C734CE"/>
    <w:pPr>
      <w:numPr>
        <w:numId w:val="31"/>
      </w:numPr>
      <w:ind w:left="414" w:hanging="357"/>
    </w:pPr>
    <w:rPr>
      <w:rFonts w:eastAsia="Arial Unicode MS"/>
      <w:bCs/>
      <w:sz w:val="24"/>
      <w:szCs w:val="24"/>
      <w:bdr w:val="nil"/>
    </w:rPr>
  </w:style>
  <w:style w:type="character" w:customStyle="1" w:styleId="LentpaprChar">
    <w:name w:val="Lent. papr. Char"/>
    <w:link w:val="Lentpapr"/>
    <w:rsid w:val="00C734CE"/>
    <w:rPr>
      <w:rFonts w:eastAsia="Arial Unicode MS" w:cs="Times New Roman"/>
      <w:b w:val="0"/>
      <w:bCs/>
      <w:szCs w:val="24"/>
      <w:bdr w:val="nil"/>
      <w:lang w:val="en-US" w:eastAsia="lt-LT"/>
    </w:rPr>
  </w:style>
  <w:style w:type="paragraph" w:styleId="BodyTextIndent">
    <w:name w:val="Body Text Indent"/>
    <w:basedOn w:val="Normal"/>
    <w:link w:val="BodyTextIndentChar"/>
    <w:rsid w:val="008A306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ind w:left="283"/>
    </w:pPr>
    <w:rPr>
      <w:rFonts w:eastAsia="Times New Roman"/>
      <w:szCs w:val="20"/>
      <w:bdr w:val="none" w:sz="0" w:space="0" w:color="auto"/>
      <w:lang w:eastAsia="ar-SA"/>
    </w:rPr>
  </w:style>
  <w:style w:type="character" w:customStyle="1" w:styleId="BodyTextIndentChar">
    <w:name w:val="Body Text Indent Char"/>
    <w:link w:val="BodyTextIndent"/>
    <w:rsid w:val="008A306B"/>
    <w:rPr>
      <w:rFonts w:eastAsia="Times New Roman"/>
      <w:sz w:val="24"/>
      <w:lang w:eastAsia="ar-SA"/>
    </w:rPr>
  </w:style>
  <w:style w:type="paragraph" w:styleId="BodyText">
    <w:name w:val="Body Text"/>
    <w:basedOn w:val="Normal"/>
    <w:link w:val="BodyTextChar"/>
    <w:uiPriority w:val="99"/>
    <w:semiHidden/>
    <w:unhideWhenUsed/>
    <w:rsid w:val="00025DDA"/>
    <w:pPr>
      <w:spacing w:after="120"/>
    </w:pPr>
  </w:style>
  <w:style w:type="character" w:customStyle="1" w:styleId="BodyTextChar">
    <w:name w:val="Body Text Char"/>
    <w:link w:val="BodyText"/>
    <w:uiPriority w:val="99"/>
    <w:semiHidden/>
    <w:rsid w:val="00025DDA"/>
    <w:rPr>
      <w:rFonts w:eastAsia="Arial Unicode MS"/>
      <w:sz w:val="24"/>
      <w:szCs w:val="24"/>
      <w:bdr w:val="nil"/>
      <w:lang w:val="en-US" w:eastAsia="en-US"/>
    </w:rPr>
  </w:style>
  <w:style w:type="paragraph" w:customStyle="1" w:styleId="Default">
    <w:name w:val="Default"/>
    <w:basedOn w:val="Normal"/>
    <w:rsid w:val="00025DD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Arial" w:eastAsia="Calibri" w:hAnsi="Arial" w:cs="Arial"/>
      <w:color w:val="000000"/>
      <w:bdr w:val="none" w:sz="0" w:space="0" w:color="auto"/>
    </w:rPr>
  </w:style>
  <w:style w:type="table" w:customStyle="1" w:styleId="TableGrid1">
    <w:name w:val="Table Grid1"/>
    <w:basedOn w:val="TableNormal"/>
    <w:next w:val="TableGrid"/>
    <w:uiPriority w:val="39"/>
    <w:rsid w:val="00C11FE7"/>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82B38"/>
    <w:rPr>
      <w:rFonts w:eastAsiaTheme="minorHAnsi"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
    <w:name w:val="Lentelė"/>
    <w:basedOn w:val="Normal"/>
    <w:link w:val="LentelChar"/>
    <w:qFormat/>
    <w:rsid w:val="007E416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center"/>
    </w:pPr>
    <w:rPr>
      <w:rFonts w:eastAsiaTheme="minorHAnsi" w:cstheme="minorBidi"/>
      <w:noProof/>
      <w:szCs w:val="22"/>
      <w:bdr w:val="none" w:sz="0" w:space="0" w:color="auto"/>
    </w:rPr>
  </w:style>
  <w:style w:type="character" w:customStyle="1" w:styleId="LentelChar">
    <w:name w:val="Lentelė Char"/>
    <w:basedOn w:val="DefaultParagraphFont"/>
    <w:link w:val="Lentel"/>
    <w:rsid w:val="007E4165"/>
    <w:rPr>
      <w:rFonts w:eastAsiaTheme="minorHAnsi" w:cstheme="minorBidi"/>
      <w:noProof/>
      <w:sz w:val="24"/>
      <w:szCs w:val="22"/>
      <w:lang w:eastAsia="en-US"/>
    </w:rPr>
  </w:style>
  <w:style w:type="paragraph" w:customStyle="1" w:styleId="Lentel2">
    <w:name w:val="Lentelė 2"/>
    <w:basedOn w:val="Lentel"/>
    <w:link w:val="Lentel2Char"/>
    <w:qFormat/>
    <w:rsid w:val="007E4165"/>
    <w:pPr>
      <w:jc w:val="left"/>
    </w:pPr>
  </w:style>
  <w:style w:type="character" w:customStyle="1" w:styleId="Lentel2Char">
    <w:name w:val="Lentelė 2 Char"/>
    <w:basedOn w:val="LentelChar"/>
    <w:link w:val="Lentel2"/>
    <w:rsid w:val="007E4165"/>
    <w:rPr>
      <w:rFonts w:eastAsiaTheme="minorHAnsi" w:cstheme="minorBidi"/>
      <w:noProof/>
      <w:sz w:val="24"/>
      <w:szCs w:val="22"/>
      <w:lang w:eastAsia="en-US"/>
    </w:rPr>
  </w:style>
  <w:style w:type="paragraph" w:customStyle="1" w:styleId="Paragrafai">
    <w:name w:val="Paragrafai"/>
    <w:basedOn w:val="Normal"/>
    <w:link w:val="ParagrafaiChar"/>
    <w:qFormat/>
    <w:rsid w:val="008B7727"/>
    <w:pPr>
      <w:jc w:val="center"/>
    </w:pPr>
    <w:rPr>
      <w:b/>
      <w:iCs/>
    </w:rPr>
  </w:style>
  <w:style w:type="character" w:customStyle="1" w:styleId="ParagrafaiChar">
    <w:name w:val="Paragrafai Char"/>
    <w:basedOn w:val="DefaultParagraphFont"/>
    <w:link w:val="Paragrafai"/>
    <w:rsid w:val="008B7727"/>
    <w:rPr>
      <w:rFonts w:eastAsia="Arial Unicode MS"/>
      <w:b/>
      <w:iCs/>
      <w:sz w:val="24"/>
      <w:szCs w:val="24"/>
      <w:bdr w:val="nil"/>
      <w:lang w:eastAsia="en-US"/>
    </w:rPr>
  </w:style>
  <w:style w:type="paragraph" w:customStyle="1" w:styleId="Numeravimas1">
    <w:name w:val="Numeravimas 1"/>
    <w:basedOn w:val="ListParagraph"/>
    <w:link w:val="Numeravimas1Char"/>
    <w:qFormat/>
    <w:rsid w:val="008B7727"/>
    <w:pPr>
      <w:numPr>
        <w:numId w:val="34"/>
      </w:numPr>
      <w:pBdr>
        <w:top w:val="none" w:sz="0" w:space="0" w:color="auto"/>
        <w:left w:val="none" w:sz="0" w:space="0" w:color="auto"/>
        <w:bottom w:val="none" w:sz="0" w:space="0" w:color="auto"/>
        <w:right w:val="none" w:sz="0" w:space="0" w:color="auto"/>
        <w:between w:val="none" w:sz="0" w:space="0" w:color="auto"/>
        <w:bar w:val="none" w:sz="0" w:color="auto"/>
      </w:pBdr>
      <w:ind w:left="714" w:hanging="357"/>
      <w:contextualSpacing w:val="0"/>
      <w:jc w:val="both"/>
    </w:pPr>
  </w:style>
  <w:style w:type="character" w:customStyle="1" w:styleId="Numeravimas1Char">
    <w:name w:val="Numeravimas 1 Char"/>
    <w:basedOn w:val="ListParagraphChar"/>
    <w:link w:val="Numeravimas1"/>
    <w:rsid w:val="008B7727"/>
    <w:rPr>
      <w:rFonts w:eastAsia="Arial Unicode MS" w:cs="Times New Roman"/>
      <w:sz w:val="24"/>
      <w:szCs w:val="24"/>
      <w:bdr w:val="nil"/>
      <w:lang w:val="en-US" w:eastAsia="en-US"/>
    </w:rPr>
  </w:style>
  <w:style w:type="paragraph" w:customStyle="1" w:styleId="Lentelstekstas">
    <w:name w:val="Lentelės tekstas"/>
    <w:basedOn w:val="Normal"/>
    <w:link w:val="LentelstekstasChar"/>
    <w:qFormat/>
    <w:rsid w:val="00BF7096"/>
    <w:pPr>
      <w:tabs>
        <w:tab w:val="left" w:pos="561"/>
      </w:tabs>
      <w:jc w:val="both"/>
    </w:pPr>
    <w:rPr>
      <w:bCs/>
    </w:rPr>
  </w:style>
  <w:style w:type="character" w:customStyle="1" w:styleId="LentelstekstasChar">
    <w:name w:val="Lentelės tekstas Char"/>
    <w:basedOn w:val="DefaultParagraphFont"/>
    <w:link w:val="Lentelstekstas"/>
    <w:rsid w:val="00BF7096"/>
    <w:rPr>
      <w:rFonts w:eastAsia="Arial Unicode MS"/>
      <w:bCs/>
      <w:sz w:val="24"/>
      <w:szCs w:val="24"/>
      <w:bdr w:val="nil"/>
      <w:lang w:eastAsia="en-US"/>
    </w:rPr>
  </w:style>
  <w:style w:type="paragraph" w:customStyle="1" w:styleId="Lentelstekstasbold">
    <w:name w:val="Lentelės tekstas bold"/>
    <w:basedOn w:val="Normal"/>
    <w:link w:val="LentelstekstasboldChar"/>
    <w:qFormat/>
    <w:rsid w:val="0020588F"/>
    <w:pPr>
      <w:tabs>
        <w:tab w:val="left" w:pos="561"/>
      </w:tabs>
    </w:pPr>
    <w:rPr>
      <w:b/>
    </w:rPr>
  </w:style>
  <w:style w:type="character" w:customStyle="1" w:styleId="LentelstekstasboldChar">
    <w:name w:val="Lentelės tekstas bold Char"/>
    <w:basedOn w:val="DefaultParagraphFont"/>
    <w:link w:val="Lentelstekstasbold"/>
    <w:rsid w:val="0020588F"/>
    <w:rPr>
      <w:rFonts w:eastAsia="Arial Unicode MS"/>
      <w:b/>
      <w:sz w:val="24"/>
      <w:szCs w:val="24"/>
      <w:bdr w:val="nil"/>
      <w:lang w:eastAsia="en-US"/>
    </w:rPr>
  </w:style>
  <w:style w:type="paragraph" w:customStyle="1" w:styleId="Tekstas">
    <w:name w:val="Tekstas"/>
    <w:basedOn w:val="Normal"/>
    <w:link w:val="TekstasChar"/>
    <w:qFormat/>
    <w:rsid w:val="00A34323"/>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pPr>
    <w:rPr>
      <w:bCs/>
    </w:rPr>
  </w:style>
  <w:style w:type="character" w:customStyle="1" w:styleId="TekstasChar">
    <w:name w:val="Tekstas Char"/>
    <w:basedOn w:val="DefaultParagraphFont"/>
    <w:link w:val="Tekstas"/>
    <w:rsid w:val="00A34323"/>
    <w:rPr>
      <w:rFonts w:eastAsia="Arial Unicode MS"/>
      <w:bCs/>
      <w:sz w:val="24"/>
      <w:szCs w:val="24"/>
      <w:bdr w:val="nil"/>
      <w:lang w:eastAsia="en-US"/>
    </w:rPr>
  </w:style>
  <w:style w:type="table" w:customStyle="1" w:styleId="TableGrid3">
    <w:name w:val="Table Grid3"/>
    <w:basedOn w:val="TableNormal"/>
    <w:next w:val="TableGrid"/>
    <w:uiPriority w:val="39"/>
    <w:rsid w:val="00AC1474"/>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328381">
      <w:bodyDiv w:val="1"/>
      <w:marLeft w:val="0"/>
      <w:marRight w:val="0"/>
      <w:marTop w:val="0"/>
      <w:marBottom w:val="0"/>
      <w:divBdr>
        <w:top w:val="none" w:sz="0" w:space="0" w:color="auto"/>
        <w:left w:val="none" w:sz="0" w:space="0" w:color="auto"/>
        <w:bottom w:val="none" w:sz="0" w:space="0" w:color="auto"/>
        <w:right w:val="none" w:sz="0" w:space="0" w:color="auto"/>
      </w:divBdr>
      <w:divsChild>
        <w:div w:id="597249547">
          <w:marLeft w:val="0"/>
          <w:marRight w:val="0"/>
          <w:marTop w:val="0"/>
          <w:marBottom w:val="0"/>
          <w:divBdr>
            <w:top w:val="none" w:sz="0" w:space="0" w:color="auto"/>
            <w:left w:val="none" w:sz="0" w:space="0" w:color="auto"/>
            <w:bottom w:val="none" w:sz="0" w:space="0" w:color="auto"/>
            <w:right w:val="none" w:sz="0" w:space="0" w:color="auto"/>
          </w:divBdr>
          <w:divsChild>
            <w:div w:id="182616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973195">
      <w:bodyDiv w:val="1"/>
      <w:marLeft w:val="0"/>
      <w:marRight w:val="0"/>
      <w:marTop w:val="0"/>
      <w:marBottom w:val="0"/>
      <w:divBdr>
        <w:top w:val="none" w:sz="0" w:space="0" w:color="auto"/>
        <w:left w:val="none" w:sz="0" w:space="0" w:color="auto"/>
        <w:bottom w:val="none" w:sz="0" w:space="0" w:color="auto"/>
        <w:right w:val="none" w:sz="0" w:space="0" w:color="auto"/>
      </w:divBdr>
      <w:divsChild>
        <w:div w:id="1766000559">
          <w:marLeft w:val="0"/>
          <w:marRight w:val="0"/>
          <w:marTop w:val="0"/>
          <w:marBottom w:val="0"/>
          <w:divBdr>
            <w:top w:val="none" w:sz="0" w:space="0" w:color="auto"/>
            <w:left w:val="none" w:sz="0" w:space="0" w:color="auto"/>
            <w:bottom w:val="none" w:sz="0" w:space="0" w:color="auto"/>
            <w:right w:val="none" w:sz="0" w:space="0" w:color="auto"/>
          </w:divBdr>
          <w:divsChild>
            <w:div w:id="166169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755890">
      <w:bodyDiv w:val="1"/>
      <w:marLeft w:val="0"/>
      <w:marRight w:val="0"/>
      <w:marTop w:val="0"/>
      <w:marBottom w:val="0"/>
      <w:divBdr>
        <w:top w:val="none" w:sz="0" w:space="0" w:color="auto"/>
        <w:left w:val="none" w:sz="0" w:space="0" w:color="auto"/>
        <w:bottom w:val="none" w:sz="0" w:space="0" w:color="auto"/>
        <w:right w:val="none" w:sz="0" w:space="0" w:color="auto"/>
      </w:divBdr>
    </w:div>
    <w:div w:id="181424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578F8-5CD7-4BEE-9847-BAE70CD7C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1722</TotalTime>
  <Pages>12</Pages>
  <Words>13901</Words>
  <Characters>7925</Characters>
  <Application>Microsoft Office Word</Application>
  <DocSecurity>0</DocSecurity>
  <Lines>66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Egidijus.Murauskas@Santa.Lt</dc:creator>
  <cp:keywords/>
  <dc:description/>
  <cp:lastModifiedBy>Rasa Austrotienė</cp:lastModifiedBy>
  <cp:revision>464</cp:revision>
  <dcterms:created xsi:type="dcterms:W3CDTF">2024-04-19T12:50:00Z</dcterms:created>
  <dcterms:modified xsi:type="dcterms:W3CDTF">2026-02-13T12:10:00Z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e26668c957372f42fb6c14a56d9a43a34a0019f9a2015529434900bc9305c054</vt:lpwstr>
  </property>
</Properties>
</file>