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BA35" w14:textId="5995CB0D" w:rsidR="006503A2" w:rsidRPr="006503A2" w:rsidRDefault="006503A2" w:rsidP="006503A2">
      <w:pPr>
        <w:ind w:firstLine="6946"/>
        <w:jc w:val="center"/>
        <w:rPr>
          <w:bCs/>
          <w:color w:val="auto"/>
        </w:rPr>
      </w:pPr>
      <w:r w:rsidRPr="006503A2">
        <w:rPr>
          <w:bCs/>
          <w:color w:val="auto"/>
        </w:rPr>
        <w:t>Pirkimo sąlygų 2 priedas</w:t>
      </w:r>
    </w:p>
    <w:p w14:paraId="4B7AD5FE" w14:textId="77777777" w:rsidR="006503A2" w:rsidRDefault="006503A2" w:rsidP="007A5C0F">
      <w:pPr>
        <w:jc w:val="center"/>
        <w:rPr>
          <w:b/>
          <w:color w:val="auto"/>
        </w:rPr>
      </w:pPr>
    </w:p>
    <w:p w14:paraId="59970175" w14:textId="5F1F3681" w:rsidR="00016003" w:rsidRPr="00FC573A" w:rsidRDefault="00016003" w:rsidP="007A5C0F">
      <w:pPr>
        <w:jc w:val="center"/>
        <w:rPr>
          <w:b/>
          <w:color w:val="auto"/>
        </w:rPr>
      </w:pPr>
      <w:r w:rsidRPr="00FC573A">
        <w:rPr>
          <w:b/>
          <w:color w:val="auto"/>
        </w:rPr>
        <w:t>Techninė specifikacija</w:t>
      </w:r>
    </w:p>
    <w:p w14:paraId="4A8DBEE2" w14:textId="240A59EF" w:rsidR="00193F5E" w:rsidRPr="00FC573A" w:rsidRDefault="00193F5E" w:rsidP="00193F5E">
      <w:pPr>
        <w:ind w:firstLine="851"/>
        <w:rPr>
          <w:color w:val="auto"/>
        </w:rPr>
      </w:pPr>
    </w:p>
    <w:p w14:paraId="3AE0B1F4" w14:textId="1C7EF757" w:rsidR="00016003" w:rsidRPr="00BA3889" w:rsidRDefault="00016003" w:rsidP="00193F5E">
      <w:pPr>
        <w:ind w:firstLine="851"/>
        <w:rPr>
          <w:color w:val="auto"/>
        </w:rPr>
      </w:pPr>
      <w:r w:rsidRPr="00FC573A">
        <w:rPr>
          <w:color w:val="auto"/>
        </w:rPr>
        <w:t xml:space="preserve">Kauno rajono savivaldybės taryba 2019 m. spalio 24 d. sprendimu Nr. TS-353 patvirtino Kauno rajono savivaldybės 2021–2027 m. strateginį veiklos planą, kuriame numatyta aplinkosauginio švietimo priemonė. </w:t>
      </w:r>
      <w:r w:rsidR="00193F5E">
        <w:rPr>
          <w:color w:val="auto"/>
        </w:rPr>
        <w:t xml:space="preserve">Nurodytai priemonei įgyvendinti, Kauno rajono savivaldybės taryba </w:t>
      </w:r>
      <w:r w:rsidRPr="00FC573A">
        <w:rPr>
          <w:color w:val="auto"/>
        </w:rPr>
        <w:t>202</w:t>
      </w:r>
      <w:r w:rsidR="00EF4E9C" w:rsidRPr="00FC573A">
        <w:rPr>
          <w:color w:val="auto"/>
        </w:rPr>
        <w:t>0</w:t>
      </w:r>
      <w:r w:rsidRPr="00FC573A">
        <w:rPr>
          <w:color w:val="auto"/>
        </w:rPr>
        <w:t xml:space="preserve"> m. gruodžio 17 d. sprendimu Nr. TS-463 patvirtin</w:t>
      </w:r>
      <w:r w:rsidR="00193F5E">
        <w:rPr>
          <w:color w:val="auto"/>
        </w:rPr>
        <w:t>o</w:t>
      </w:r>
      <w:r w:rsidRPr="00FC573A">
        <w:rPr>
          <w:color w:val="auto"/>
        </w:rPr>
        <w:t xml:space="preserve"> ilgalaik</w:t>
      </w:r>
      <w:r w:rsidR="00193F5E">
        <w:rPr>
          <w:color w:val="auto"/>
        </w:rPr>
        <w:t>ę</w:t>
      </w:r>
      <w:r w:rsidRPr="00FC573A">
        <w:rPr>
          <w:color w:val="auto"/>
        </w:rPr>
        <w:t xml:space="preserve"> Kauno rajono savivaldybės </w:t>
      </w:r>
      <w:r w:rsidRPr="00BA3889">
        <w:rPr>
          <w:color w:val="auto"/>
        </w:rPr>
        <w:t>aplinkosauginio švietimo 2021–2027 m. program</w:t>
      </w:r>
      <w:r w:rsidR="00193F5E" w:rsidRPr="00BA3889">
        <w:rPr>
          <w:color w:val="auto"/>
        </w:rPr>
        <w:t>ą</w:t>
      </w:r>
      <w:r w:rsidRPr="00BA3889">
        <w:rPr>
          <w:color w:val="auto"/>
        </w:rPr>
        <w:t xml:space="preserve"> (toliau – Programa) ir jos įgyvendinimo priemonių plan</w:t>
      </w:r>
      <w:r w:rsidR="00193F5E" w:rsidRPr="00BA3889">
        <w:rPr>
          <w:color w:val="auto"/>
        </w:rPr>
        <w:t>ą</w:t>
      </w:r>
      <w:r w:rsidRPr="00BA3889">
        <w:rPr>
          <w:color w:val="auto"/>
        </w:rPr>
        <w:t>, kuris kasmet įgyvendinamas.</w:t>
      </w:r>
    </w:p>
    <w:p w14:paraId="5917ACEA" w14:textId="279CD6F7" w:rsidR="00016003" w:rsidRPr="00BA3889" w:rsidRDefault="00BA3889" w:rsidP="005D6D21">
      <w:pPr>
        <w:ind w:firstLine="851"/>
        <w:rPr>
          <w:color w:val="auto"/>
        </w:rPr>
      </w:pPr>
      <w:r w:rsidRPr="00BA3889">
        <w:rPr>
          <w:color w:val="auto"/>
        </w:rPr>
        <w:t>Pirkimo objektas – Programos</w:t>
      </w:r>
      <w:r w:rsidR="00016003" w:rsidRPr="00BA3889">
        <w:rPr>
          <w:b/>
          <w:color w:val="auto"/>
        </w:rPr>
        <w:t xml:space="preserve"> </w:t>
      </w:r>
      <w:r w:rsidR="00016003" w:rsidRPr="00BA3889">
        <w:rPr>
          <w:bCs/>
          <w:color w:val="auto"/>
        </w:rPr>
        <w:t>202</w:t>
      </w:r>
      <w:r w:rsidR="00C00A0C" w:rsidRPr="00BA3889">
        <w:rPr>
          <w:bCs/>
          <w:color w:val="auto"/>
        </w:rPr>
        <w:t>6</w:t>
      </w:r>
      <w:r w:rsidR="00016003" w:rsidRPr="00BA3889">
        <w:rPr>
          <w:bCs/>
          <w:color w:val="auto"/>
        </w:rPr>
        <w:t xml:space="preserve"> </w:t>
      </w:r>
      <w:r w:rsidRPr="00BA3889">
        <w:rPr>
          <w:bCs/>
          <w:color w:val="auto"/>
        </w:rPr>
        <w:t>m. priemonių įgyvendinimas:</w:t>
      </w:r>
    </w:p>
    <w:p w14:paraId="211EE74C" w14:textId="54FBFFD6" w:rsidR="00B878F4" w:rsidRPr="00F32ECD" w:rsidRDefault="00016003" w:rsidP="005D6D21">
      <w:pPr>
        <w:tabs>
          <w:tab w:val="left" w:pos="381"/>
          <w:tab w:val="left" w:pos="4111"/>
        </w:tabs>
        <w:ind w:firstLine="851"/>
        <w:rPr>
          <w:color w:val="000000" w:themeColor="text1"/>
        </w:rPr>
      </w:pPr>
      <w:r w:rsidRPr="00BA3889">
        <w:rPr>
          <w:b/>
          <w:bCs/>
          <w:color w:val="000000" w:themeColor="text1"/>
        </w:rPr>
        <w:t>1 Uždavinys.</w:t>
      </w:r>
      <w:r w:rsidRPr="00BA3889">
        <w:rPr>
          <w:color w:val="000000" w:themeColor="text1"/>
        </w:rPr>
        <w:t xml:space="preserve"> </w:t>
      </w:r>
      <w:r w:rsidRPr="00BA3889">
        <w:rPr>
          <w:i/>
          <w:iCs/>
          <w:color w:val="000000" w:themeColor="text1"/>
        </w:rPr>
        <w:t xml:space="preserve">Informuoti tikslinių grupių atstovus apie naujausias Europos Sąjungos ir Lietuvos </w:t>
      </w:r>
      <w:r w:rsidRPr="00F32ECD">
        <w:rPr>
          <w:i/>
          <w:iCs/>
          <w:color w:val="000000" w:themeColor="text1"/>
        </w:rPr>
        <w:t>aplinkosaugos politikos tendencijas</w:t>
      </w:r>
      <w:r w:rsidR="00F00CA8" w:rsidRPr="00F32ECD">
        <w:rPr>
          <w:i/>
          <w:iCs/>
          <w:color w:val="000000" w:themeColor="text1"/>
        </w:rPr>
        <w:t>:</w:t>
      </w:r>
      <w:r w:rsidR="00B878F4" w:rsidRPr="00F32ECD">
        <w:rPr>
          <w:color w:val="000000" w:themeColor="text1"/>
        </w:rPr>
        <w:t xml:space="preserve"> </w:t>
      </w:r>
    </w:p>
    <w:p w14:paraId="4C3A565E" w14:textId="1DFF31E6" w:rsidR="005D6D21" w:rsidRPr="005D6D21" w:rsidRDefault="00BA1F35" w:rsidP="005D6D21">
      <w:pPr>
        <w:pStyle w:val="Sraopastraipa"/>
        <w:numPr>
          <w:ilvl w:val="1"/>
          <w:numId w:val="2"/>
        </w:numPr>
        <w:tabs>
          <w:tab w:val="left" w:pos="851"/>
        </w:tabs>
        <w:spacing w:after="0" w:line="360" w:lineRule="auto"/>
        <w:ind w:left="0" w:firstLine="851"/>
        <w:jc w:val="both"/>
        <w:rPr>
          <w:rFonts w:ascii="Times New Roman" w:hAnsi="Times New Roman" w:cs="Times New Roman"/>
          <w:color w:val="000000" w:themeColor="text1"/>
          <w:sz w:val="24"/>
          <w:szCs w:val="24"/>
        </w:rPr>
      </w:pPr>
      <w:r w:rsidRPr="005D6D21">
        <w:rPr>
          <w:rFonts w:ascii="Times New Roman" w:hAnsi="Times New Roman" w:cs="Times New Roman"/>
          <w:color w:val="000000" w:themeColor="text1"/>
          <w:sz w:val="24"/>
          <w:szCs w:val="24"/>
        </w:rPr>
        <w:t>Organizuoti tikslinių grupių mokymus aktualiomis aplinkosaugos politikos temomis (Europos žaliasis kursas, žiedinė ekonomika ir kt.)</w:t>
      </w:r>
      <w:r w:rsidR="00F32ECD" w:rsidRPr="005D6D21">
        <w:rPr>
          <w:rFonts w:ascii="Times New Roman" w:hAnsi="Times New Roman" w:cs="Times New Roman"/>
          <w:color w:val="000000" w:themeColor="text1"/>
          <w:sz w:val="24"/>
          <w:szCs w:val="24"/>
        </w:rPr>
        <w:t>.</w:t>
      </w:r>
      <w:r w:rsidR="00BA3889" w:rsidRPr="005D6D21">
        <w:rPr>
          <w:rFonts w:ascii="Times New Roman" w:hAnsi="Times New Roman" w:cs="Times New Roman"/>
          <w:color w:val="000000" w:themeColor="text1"/>
          <w:sz w:val="24"/>
          <w:szCs w:val="24"/>
        </w:rPr>
        <w:t xml:space="preserve"> Mokymų tema ir data turi būti suderinta su </w:t>
      </w:r>
      <w:r w:rsidR="00155F2D" w:rsidRPr="005D6D21">
        <w:rPr>
          <w:rFonts w:ascii="Times New Roman" w:hAnsi="Times New Roman" w:cs="Times New Roman"/>
          <w:sz w:val="24"/>
          <w:szCs w:val="24"/>
        </w:rPr>
        <w:t>Kauno rajono savivaldybės</w:t>
      </w:r>
      <w:r w:rsidR="00BA3889" w:rsidRPr="005D6D21">
        <w:rPr>
          <w:rFonts w:ascii="Times New Roman" w:hAnsi="Times New Roman" w:cs="Times New Roman"/>
          <w:sz w:val="24"/>
          <w:szCs w:val="24"/>
        </w:rPr>
        <w:t xml:space="preserve"> administracija</w:t>
      </w:r>
      <w:r w:rsidR="00037334" w:rsidRPr="005D6D21">
        <w:rPr>
          <w:rFonts w:ascii="Times New Roman" w:hAnsi="Times New Roman" w:cs="Times New Roman"/>
          <w:sz w:val="24"/>
          <w:szCs w:val="24"/>
        </w:rPr>
        <w:t>.</w:t>
      </w:r>
      <w:r w:rsidR="00DF30D4" w:rsidRPr="005D6D21">
        <w:rPr>
          <w:rFonts w:ascii="Times New Roman" w:hAnsi="Times New Roman" w:cs="Times New Roman"/>
          <w:color w:val="000000" w:themeColor="text1"/>
          <w:sz w:val="24"/>
          <w:szCs w:val="24"/>
        </w:rPr>
        <w:t xml:space="preserve"> </w:t>
      </w:r>
      <w:bookmarkStart w:id="0" w:name="_Hlk125620759"/>
      <w:r w:rsidR="00016003" w:rsidRPr="005D6D21">
        <w:rPr>
          <w:rFonts w:ascii="Times New Roman" w:hAnsi="Times New Roman" w:cs="Times New Roman"/>
          <w:color w:val="000000" w:themeColor="text1"/>
          <w:sz w:val="24"/>
          <w:szCs w:val="24"/>
        </w:rPr>
        <w:t>Organizuoti renginiui patalpas, atitinkančias saugumo reikalavimus ir reikalingą techninę įrangą renginio pravedimui</w:t>
      </w:r>
      <w:r w:rsidR="00CF46DD" w:rsidRPr="005D6D21">
        <w:rPr>
          <w:rFonts w:ascii="Times New Roman" w:hAnsi="Times New Roman" w:cs="Times New Roman"/>
          <w:color w:val="000000" w:themeColor="text1"/>
          <w:sz w:val="24"/>
          <w:szCs w:val="24"/>
        </w:rPr>
        <w:t>, pasitikimo kavą ir kavos pertrauką.</w:t>
      </w:r>
      <w:r w:rsidR="00924B76" w:rsidRPr="005D6D21">
        <w:rPr>
          <w:rFonts w:ascii="Times New Roman" w:hAnsi="Times New Roman" w:cs="Times New Roman"/>
          <w:color w:val="000000" w:themeColor="text1"/>
          <w:sz w:val="24"/>
          <w:szCs w:val="24"/>
        </w:rPr>
        <w:t xml:space="preserve"> </w:t>
      </w:r>
      <w:r w:rsidR="00016003" w:rsidRPr="005D6D21">
        <w:rPr>
          <w:rFonts w:ascii="Times New Roman" w:hAnsi="Times New Roman" w:cs="Times New Roman"/>
          <w:color w:val="000000" w:themeColor="text1"/>
          <w:sz w:val="24"/>
          <w:szCs w:val="24"/>
        </w:rPr>
        <w:t xml:space="preserve">Mokymų trukmė – 3 val., dalyvių skaičius – </w:t>
      </w:r>
      <w:r w:rsidR="004A6B62">
        <w:rPr>
          <w:rFonts w:ascii="Times New Roman" w:hAnsi="Times New Roman" w:cs="Times New Roman"/>
          <w:color w:val="000000" w:themeColor="text1"/>
          <w:sz w:val="24"/>
          <w:szCs w:val="24"/>
        </w:rPr>
        <w:t>20</w:t>
      </w:r>
      <w:r w:rsidR="00016003" w:rsidRPr="005D6D21">
        <w:rPr>
          <w:rFonts w:ascii="Times New Roman" w:hAnsi="Times New Roman" w:cs="Times New Roman"/>
          <w:color w:val="000000" w:themeColor="text1"/>
          <w:sz w:val="24"/>
          <w:szCs w:val="24"/>
        </w:rPr>
        <w:t>-</w:t>
      </w:r>
      <w:r w:rsidR="004A6B62">
        <w:rPr>
          <w:rFonts w:ascii="Times New Roman" w:hAnsi="Times New Roman" w:cs="Times New Roman"/>
          <w:color w:val="000000" w:themeColor="text1"/>
          <w:sz w:val="24"/>
          <w:szCs w:val="24"/>
        </w:rPr>
        <w:t>4</w:t>
      </w:r>
      <w:r w:rsidR="00CF46DD" w:rsidRPr="005D6D21">
        <w:rPr>
          <w:rFonts w:ascii="Times New Roman" w:hAnsi="Times New Roman" w:cs="Times New Roman"/>
          <w:color w:val="000000" w:themeColor="text1"/>
          <w:sz w:val="24"/>
          <w:szCs w:val="24"/>
        </w:rPr>
        <w:t>0</w:t>
      </w:r>
      <w:r w:rsidR="00016003" w:rsidRPr="005D6D21">
        <w:rPr>
          <w:rFonts w:ascii="Times New Roman" w:hAnsi="Times New Roman" w:cs="Times New Roman"/>
          <w:color w:val="000000" w:themeColor="text1"/>
          <w:sz w:val="24"/>
          <w:szCs w:val="24"/>
        </w:rPr>
        <w:t xml:space="preserve">. </w:t>
      </w:r>
      <w:r w:rsidR="005D6D21" w:rsidRPr="005D6D21">
        <w:rPr>
          <w:rFonts w:ascii="Times New Roman" w:hAnsi="Times New Roman" w:cs="Times New Roman"/>
          <w:color w:val="000000" w:themeColor="text1"/>
          <w:sz w:val="24"/>
          <w:szCs w:val="24"/>
        </w:rPr>
        <w:t>Mokymai vykdomi kontaktiniu būdu, išskyrus atvejus, kai Lietuvos Respublikos teritorijoje ar konkrečioje savivaldybėje paskelbti apribojimai mokymų organizavimui, neformaliajam suaugusiųjų švietimui ir renginiams. Tokiu atveju mokymai gali būti vykdomi nuotoliniu būdu. Tikslinė grupė – savivaldybės administracijos specialistai, seniūnijų darbuotojai, seniūnaičiai.</w:t>
      </w:r>
      <w:r w:rsidR="0084354C">
        <w:rPr>
          <w:rFonts w:ascii="Times New Roman" w:hAnsi="Times New Roman" w:cs="Times New Roman"/>
          <w:color w:val="000000" w:themeColor="text1"/>
          <w:sz w:val="24"/>
          <w:szCs w:val="24"/>
        </w:rPr>
        <w:t xml:space="preserve"> </w:t>
      </w:r>
      <w:r w:rsidR="0084354C" w:rsidRPr="005D6D21">
        <w:rPr>
          <w:rFonts w:ascii="Times New Roman" w:hAnsi="Times New Roman" w:cs="Times New Roman"/>
          <w:color w:val="000000" w:themeColor="text1"/>
          <w:sz w:val="24"/>
          <w:szCs w:val="24"/>
        </w:rPr>
        <w:t>Kiekis: 1 vnt. mokymų.</w:t>
      </w:r>
    </w:p>
    <w:bookmarkEnd w:id="0"/>
    <w:p w14:paraId="53564C11" w14:textId="2E8298A0" w:rsidR="00016003" w:rsidRPr="00FC573A" w:rsidRDefault="00016003" w:rsidP="007A5C0F">
      <w:pPr>
        <w:ind w:firstLine="851"/>
        <w:rPr>
          <w:color w:val="000000" w:themeColor="text1"/>
        </w:rPr>
      </w:pPr>
      <w:r w:rsidRPr="00FC573A">
        <w:rPr>
          <w:b/>
          <w:bCs/>
          <w:color w:val="000000" w:themeColor="text1"/>
        </w:rPr>
        <w:t>2 Uždavinys</w:t>
      </w:r>
      <w:r w:rsidRPr="00F00CA8">
        <w:rPr>
          <w:b/>
          <w:bCs/>
          <w:i/>
          <w:iCs/>
          <w:color w:val="000000" w:themeColor="text1"/>
        </w:rPr>
        <w:t xml:space="preserve">. </w:t>
      </w:r>
      <w:r w:rsidRPr="00F00CA8">
        <w:rPr>
          <w:bCs/>
          <w:i/>
          <w:iCs/>
          <w:color w:val="000000" w:themeColor="text1"/>
        </w:rPr>
        <w:t>In</w:t>
      </w:r>
      <w:r w:rsidRPr="00F00CA8">
        <w:rPr>
          <w:i/>
          <w:iCs/>
          <w:color w:val="000000" w:themeColor="text1"/>
        </w:rPr>
        <w:t>formuoti tikslinių grupių atstovus apie gamtinės aplinkos būklę ir jos kitimo tendencijas</w:t>
      </w:r>
      <w:r w:rsidR="00F00CA8">
        <w:rPr>
          <w:i/>
          <w:iCs/>
          <w:color w:val="000000" w:themeColor="text1"/>
        </w:rPr>
        <w:t>:</w:t>
      </w:r>
    </w:p>
    <w:p w14:paraId="554C35A5" w14:textId="6A770D43" w:rsidR="00F32ECD" w:rsidRDefault="00B878F4" w:rsidP="00F32ECD">
      <w:pPr>
        <w:ind w:firstLine="851"/>
        <w:rPr>
          <w:color w:val="000000" w:themeColor="text1"/>
        </w:rPr>
      </w:pPr>
      <w:r w:rsidRPr="00FC573A">
        <w:rPr>
          <w:color w:val="000000" w:themeColor="text1"/>
        </w:rPr>
        <w:t>2.1. Organizuoti informacinius renginius aktualiomis aplinkosaugos temomis: atliekų tvarkymas, vandentvarka, aplinkos oras, kraštovaizdžio architektūra, biologinė įvairovė, darnus transportas, tarša iš žemės ūkio šaltinių, teritorinis planavimas, vartojimas, cheminės medžiagos ir jų poveikis, želdinių ir želdynų tvarkymas ir priežiūra, klimato kaita, atsinaujinantys energijos šaltiniai</w:t>
      </w:r>
      <w:r w:rsidR="00F32ECD">
        <w:rPr>
          <w:color w:val="000000" w:themeColor="text1"/>
        </w:rPr>
        <w:t xml:space="preserve">. </w:t>
      </w:r>
      <w:r w:rsidR="00C05D06">
        <w:rPr>
          <w:color w:val="000000" w:themeColor="text1"/>
        </w:rPr>
        <w:t>Mokym</w:t>
      </w:r>
      <w:r w:rsidR="00924B76">
        <w:rPr>
          <w:color w:val="000000" w:themeColor="text1"/>
        </w:rPr>
        <w:t>ų</w:t>
      </w:r>
      <w:r w:rsidR="00C05D06">
        <w:rPr>
          <w:color w:val="000000" w:themeColor="text1"/>
        </w:rPr>
        <w:t xml:space="preserve"> tema ir data turi būti </w:t>
      </w:r>
      <w:r w:rsidR="001638F3" w:rsidRPr="00FC573A">
        <w:rPr>
          <w:color w:val="000000" w:themeColor="text1"/>
        </w:rPr>
        <w:t>suderint</w:t>
      </w:r>
      <w:r w:rsidR="00C05D06">
        <w:rPr>
          <w:color w:val="000000" w:themeColor="text1"/>
        </w:rPr>
        <w:t>a</w:t>
      </w:r>
      <w:r w:rsidR="001638F3" w:rsidRPr="00FC573A">
        <w:rPr>
          <w:color w:val="000000" w:themeColor="text1"/>
        </w:rPr>
        <w:t xml:space="preserve"> su </w:t>
      </w:r>
      <w:r w:rsidR="00155F2D" w:rsidRPr="00FC573A">
        <w:rPr>
          <w:color w:val="000000" w:themeColor="text1"/>
        </w:rPr>
        <w:t>Kauno rajono savivaldybės</w:t>
      </w:r>
      <w:r w:rsidR="00C05D06">
        <w:rPr>
          <w:color w:val="000000" w:themeColor="text1"/>
        </w:rPr>
        <w:t xml:space="preserve"> administracija</w:t>
      </w:r>
      <w:r w:rsidR="00037334">
        <w:rPr>
          <w:color w:val="000000" w:themeColor="text1"/>
        </w:rPr>
        <w:t>.</w:t>
      </w:r>
      <w:r w:rsidR="00DF30D4">
        <w:rPr>
          <w:color w:val="000000" w:themeColor="text1"/>
        </w:rPr>
        <w:t xml:space="preserve"> </w:t>
      </w:r>
      <w:r w:rsidR="001638F3" w:rsidRPr="00FC573A">
        <w:rPr>
          <w:color w:val="000000" w:themeColor="text1"/>
        </w:rPr>
        <w:t>Organizuoti renginiui patalpas, atitinkančias saugumo reikalavimus ir reikalingą techninę įrangą renginio pravedimui</w:t>
      </w:r>
      <w:r w:rsidR="005D6D21">
        <w:rPr>
          <w:color w:val="000000" w:themeColor="text1"/>
        </w:rPr>
        <w:t>,</w:t>
      </w:r>
      <w:r w:rsidR="005D6D21" w:rsidRPr="005D6D21">
        <w:rPr>
          <w:color w:val="000000" w:themeColor="text1"/>
        </w:rPr>
        <w:t xml:space="preserve"> pasitikimo kavą ir kavos pertrauką.</w:t>
      </w:r>
      <w:r w:rsidR="001638F3" w:rsidRPr="00FC573A">
        <w:rPr>
          <w:color w:val="000000" w:themeColor="text1"/>
        </w:rPr>
        <w:t xml:space="preserve"> Mokymų trukmė – </w:t>
      </w:r>
      <w:r w:rsidR="00155F2D" w:rsidRPr="00FC573A">
        <w:rPr>
          <w:color w:val="000000" w:themeColor="text1"/>
        </w:rPr>
        <w:t>2</w:t>
      </w:r>
      <w:r w:rsidR="001638F3" w:rsidRPr="00FC573A">
        <w:rPr>
          <w:color w:val="000000" w:themeColor="text1"/>
        </w:rPr>
        <w:t xml:space="preserve"> val., dalyvių skaičius – </w:t>
      </w:r>
      <w:r w:rsidR="004A6B62">
        <w:rPr>
          <w:color w:val="000000" w:themeColor="text1"/>
        </w:rPr>
        <w:t>20</w:t>
      </w:r>
      <w:r w:rsidR="001638F3" w:rsidRPr="00FC573A">
        <w:rPr>
          <w:color w:val="000000" w:themeColor="text1"/>
        </w:rPr>
        <w:t>-</w:t>
      </w:r>
      <w:r w:rsidR="004A6B62">
        <w:rPr>
          <w:color w:val="000000" w:themeColor="text1"/>
        </w:rPr>
        <w:t>4</w:t>
      </w:r>
      <w:r w:rsidR="005D6D21">
        <w:rPr>
          <w:color w:val="000000" w:themeColor="text1"/>
        </w:rPr>
        <w:t>0</w:t>
      </w:r>
      <w:r w:rsidR="001638F3" w:rsidRPr="00FC573A">
        <w:rPr>
          <w:color w:val="000000" w:themeColor="text1"/>
        </w:rPr>
        <w:t>.</w:t>
      </w:r>
      <w:r w:rsidR="00EE67F9" w:rsidRPr="00FC573A">
        <w:rPr>
          <w:color w:val="000000" w:themeColor="text1"/>
        </w:rPr>
        <w:t xml:space="preserve"> </w:t>
      </w:r>
      <w:r w:rsidR="005D6D21" w:rsidRPr="005D6D21">
        <w:rPr>
          <w:color w:val="000000" w:themeColor="text1"/>
        </w:rPr>
        <w:t>Mokymai vykdomi kontaktiniu būdu, išskyrus atvejus, kai Lietuvos Respublikos teritorijoje ar konkrečioje savivaldybėje paskelbti apribojimai mokymų organizavimui, neformaliajam suaugusiųjų švietimui ir renginiams. Tokiu atveju mokymai gali būti vykdomi nuotoliniu būdu.</w:t>
      </w:r>
      <w:r w:rsidR="0084354C">
        <w:rPr>
          <w:color w:val="000000" w:themeColor="text1"/>
        </w:rPr>
        <w:t xml:space="preserve"> Kiekis: 1 vnt. </w:t>
      </w:r>
      <w:r w:rsidR="0084354C">
        <w:rPr>
          <w:color w:val="000000" w:themeColor="text1"/>
        </w:rPr>
        <w:lastRenderedPageBreak/>
        <w:t>mokymų</w:t>
      </w:r>
      <w:r w:rsidR="0084354C" w:rsidRPr="00FC573A">
        <w:rPr>
          <w:color w:val="000000" w:themeColor="text1"/>
        </w:rPr>
        <w:t>.</w:t>
      </w:r>
      <w:r w:rsidR="0084354C">
        <w:rPr>
          <w:color w:val="000000" w:themeColor="text1"/>
        </w:rPr>
        <w:t xml:space="preserve"> </w:t>
      </w:r>
      <w:r w:rsidRPr="00FC573A">
        <w:rPr>
          <w:color w:val="000000" w:themeColor="text1"/>
        </w:rPr>
        <w:t>Tikslinė grupė – savivaldybės administracijos specialistai, seniūnijų darbuotojai, seniūnaičiai.</w:t>
      </w:r>
    </w:p>
    <w:p w14:paraId="084C03FB" w14:textId="7AD26B90" w:rsidR="00EE67F9" w:rsidRPr="00FC573A" w:rsidRDefault="00F32ECD" w:rsidP="00F32ECD">
      <w:pPr>
        <w:ind w:firstLine="851"/>
        <w:rPr>
          <w:color w:val="000000" w:themeColor="text1"/>
        </w:rPr>
      </w:pPr>
      <w:r>
        <w:rPr>
          <w:color w:val="000000" w:themeColor="text1"/>
        </w:rPr>
        <w:t xml:space="preserve">2.2. </w:t>
      </w:r>
      <w:r w:rsidR="00EE67F9" w:rsidRPr="00FC573A">
        <w:rPr>
          <w:color w:val="000000" w:themeColor="text1"/>
        </w:rPr>
        <w:t xml:space="preserve">Parengti ir paskelbti visuomenei šviečiamąją medžiagą Kauno rajono savivaldybei aktualiomis aplinkosaugos temomis: atliekų prevencija ir tvarkymas, oro tarša, vandentvarka, klimato kaita ir energetika, darnus vartojimas ir kt. Šviečiamoji medžiaga turi būti tinkama </w:t>
      </w:r>
      <w:r w:rsidR="00F00CA8">
        <w:rPr>
          <w:color w:val="000000" w:themeColor="text1"/>
        </w:rPr>
        <w:t>viešinimui</w:t>
      </w:r>
      <w:r w:rsidR="00EE67F9" w:rsidRPr="00FC573A">
        <w:rPr>
          <w:color w:val="000000" w:themeColor="text1"/>
        </w:rPr>
        <w:t xml:space="preserve"> internetinėje svetainėje.</w:t>
      </w:r>
      <w:r>
        <w:rPr>
          <w:color w:val="000000" w:themeColor="text1"/>
        </w:rPr>
        <w:t xml:space="preserve"> </w:t>
      </w:r>
      <w:r w:rsidR="00EE67F9" w:rsidRPr="00FC573A">
        <w:rPr>
          <w:color w:val="000000" w:themeColor="text1"/>
        </w:rPr>
        <w:t>Temą</w:t>
      </w:r>
      <w:r w:rsidR="00DF30D4">
        <w:rPr>
          <w:color w:val="000000" w:themeColor="text1"/>
        </w:rPr>
        <w:t xml:space="preserve"> ir vizualizaciją</w:t>
      </w:r>
      <w:r w:rsidR="00EE67F9" w:rsidRPr="00FC573A">
        <w:rPr>
          <w:color w:val="000000" w:themeColor="text1"/>
        </w:rPr>
        <w:t xml:space="preserve"> suderinti su Kauno rajono savivaldybės </w:t>
      </w:r>
      <w:r>
        <w:rPr>
          <w:color w:val="000000" w:themeColor="text1"/>
        </w:rPr>
        <w:t>administracija</w:t>
      </w:r>
      <w:r w:rsidR="00EE67F9" w:rsidRPr="00FC573A">
        <w:rPr>
          <w:color w:val="000000" w:themeColor="text1"/>
        </w:rPr>
        <w:t>.</w:t>
      </w:r>
      <w:r w:rsidR="0084354C">
        <w:rPr>
          <w:color w:val="000000" w:themeColor="text1"/>
        </w:rPr>
        <w:t xml:space="preserve"> </w:t>
      </w:r>
      <w:r w:rsidR="0084354C" w:rsidRPr="009402F7">
        <w:rPr>
          <w:color w:val="000000" w:themeColor="text1"/>
        </w:rPr>
        <w:t>Kiekis: 1 vnt. šviečiamosios medžiagos –</w:t>
      </w:r>
      <w:r w:rsidR="0084354C">
        <w:rPr>
          <w:color w:val="000000" w:themeColor="text1"/>
        </w:rPr>
        <w:t xml:space="preserve"> </w:t>
      </w:r>
      <w:r w:rsidR="0084354C" w:rsidRPr="009402F7">
        <w:rPr>
          <w:color w:val="000000" w:themeColor="text1"/>
        </w:rPr>
        <w:t>vizualinė medžiaga, tinkama viešinimui savivaldybės interneto svetainėje</w:t>
      </w:r>
      <w:r w:rsidR="0084354C">
        <w:rPr>
          <w:color w:val="000000" w:themeColor="text1"/>
        </w:rPr>
        <w:t>.</w:t>
      </w:r>
    </w:p>
    <w:p w14:paraId="2AA3C92E" w14:textId="2A2403E5" w:rsidR="00016003" w:rsidRPr="00FC573A" w:rsidRDefault="00016003" w:rsidP="007A5C0F">
      <w:pPr>
        <w:ind w:firstLine="851"/>
        <w:rPr>
          <w:color w:val="auto"/>
        </w:rPr>
      </w:pPr>
      <w:r w:rsidRPr="00FC573A">
        <w:rPr>
          <w:b/>
          <w:bCs/>
          <w:color w:val="auto"/>
        </w:rPr>
        <w:t xml:space="preserve">3 Uždavinys. </w:t>
      </w:r>
      <w:r w:rsidRPr="00F00CA8">
        <w:rPr>
          <w:i/>
          <w:iCs/>
          <w:color w:val="auto"/>
        </w:rPr>
        <w:t>Skatinti tikslines grupes atkreipti dėmesį į aplinkosaugos svarbą, dalyvauti diskusijose apie šios srities problematiką</w:t>
      </w:r>
      <w:r w:rsidR="00F00CA8" w:rsidRPr="00F00CA8">
        <w:rPr>
          <w:i/>
          <w:iCs/>
          <w:color w:val="auto"/>
        </w:rPr>
        <w:t>:</w:t>
      </w:r>
    </w:p>
    <w:p w14:paraId="59F3235C" w14:textId="3CD78419" w:rsidR="00EE67F9" w:rsidRPr="00FC573A" w:rsidRDefault="00EE67F9" w:rsidP="007A5C0F">
      <w:pPr>
        <w:ind w:firstLine="851"/>
        <w:rPr>
          <w:color w:val="000000" w:themeColor="text1"/>
        </w:rPr>
      </w:pPr>
      <w:r w:rsidRPr="00FC573A">
        <w:rPr>
          <w:color w:val="000000" w:themeColor="text1"/>
        </w:rPr>
        <w:t>3.1. Bendradarbiaujant su Kauno rajono komunalinių paslaugų įmonėmis organizuoti informacinius renginius seniūnijose aktualiomis aplinkosaugos temomis: atliekų, vandentvarkos, aplinkos oro, klimato kaitos, darnios energetikos, daugiabučių renovacijos ir priežiūros, darnaus vartojimo ir kt. srityse.</w:t>
      </w:r>
    </w:p>
    <w:p w14:paraId="6E0AC601" w14:textId="49A29690" w:rsidR="00EE67F9" w:rsidRPr="0027203E" w:rsidRDefault="00EE67F9" w:rsidP="007A5C0F">
      <w:pPr>
        <w:ind w:firstLine="851"/>
        <w:rPr>
          <w:color w:val="000000" w:themeColor="text1"/>
        </w:rPr>
      </w:pPr>
      <w:r w:rsidRPr="0027203E">
        <w:rPr>
          <w:color w:val="000000" w:themeColor="text1"/>
        </w:rPr>
        <w:t>Tikslinė grupė – bendruomenės, rajono gyventojai</w:t>
      </w:r>
      <w:r w:rsidR="00DF30D4" w:rsidRPr="0027203E">
        <w:rPr>
          <w:color w:val="000000" w:themeColor="text1"/>
        </w:rPr>
        <w:t>.</w:t>
      </w:r>
    </w:p>
    <w:p w14:paraId="0BB5B4AD" w14:textId="7CA2856C" w:rsidR="00617CBC" w:rsidRPr="0027203E" w:rsidRDefault="00617CBC" w:rsidP="007A5C0F">
      <w:pPr>
        <w:ind w:firstLine="851"/>
        <w:rPr>
          <w:color w:val="000000" w:themeColor="text1"/>
        </w:rPr>
      </w:pPr>
      <w:r w:rsidRPr="0027203E">
        <w:rPr>
          <w:color w:val="000000" w:themeColor="text1"/>
        </w:rPr>
        <w:t xml:space="preserve">Kiekis: ne mažiau kaip </w:t>
      </w:r>
      <w:r w:rsidR="0027203E" w:rsidRPr="0027203E">
        <w:rPr>
          <w:color w:val="000000" w:themeColor="text1"/>
        </w:rPr>
        <w:t>3-4</w:t>
      </w:r>
      <w:r w:rsidRPr="0027203E">
        <w:rPr>
          <w:color w:val="000000" w:themeColor="text1"/>
        </w:rPr>
        <w:t xml:space="preserve"> vnt. informacinių renginių seniūnijose</w:t>
      </w:r>
      <w:r w:rsidR="0027203E" w:rsidRPr="0027203E">
        <w:rPr>
          <w:color w:val="000000" w:themeColor="text1"/>
        </w:rPr>
        <w:t>, apjungiant kelias seniūnijas į vieną renginį.</w:t>
      </w:r>
    </w:p>
    <w:p w14:paraId="0C1D8F4B" w14:textId="1DDE7DDD" w:rsidR="00EE67F9" w:rsidRPr="00FC573A" w:rsidRDefault="00016003" w:rsidP="007A5C0F">
      <w:pPr>
        <w:ind w:firstLine="851"/>
        <w:rPr>
          <w:color w:val="000000" w:themeColor="text1"/>
        </w:rPr>
      </w:pPr>
      <w:r w:rsidRPr="00FC573A">
        <w:rPr>
          <w:color w:val="auto"/>
        </w:rPr>
        <w:t xml:space="preserve">3.2. </w:t>
      </w:r>
      <w:r w:rsidR="00EE67F9" w:rsidRPr="00FC573A">
        <w:rPr>
          <w:color w:val="000000" w:themeColor="text1"/>
        </w:rPr>
        <w:t>Drauge su Trečiojo amžiaus universitetu Kauno rajone vykdyti bendrus aplinkosauginio švietimo projektus</w:t>
      </w:r>
      <w:r w:rsidR="00DF30D4">
        <w:rPr>
          <w:color w:val="000000" w:themeColor="text1"/>
        </w:rPr>
        <w:t>:</w:t>
      </w:r>
    </w:p>
    <w:p w14:paraId="4A3401DA" w14:textId="3DAFFBB6" w:rsidR="00EE67F9" w:rsidRPr="00FC573A" w:rsidRDefault="00EE67F9" w:rsidP="007A5C0F">
      <w:pPr>
        <w:ind w:firstLine="851"/>
        <w:rPr>
          <w:color w:val="auto"/>
        </w:rPr>
      </w:pPr>
      <w:r w:rsidRPr="00FC573A">
        <w:rPr>
          <w:color w:val="auto"/>
        </w:rPr>
        <w:t xml:space="preserve">Organizuoti </w:t>
      </w:r>
      <w:r w:rsidR="0027203E" w:rsidRPr="0027203E">
        <w:rPr>
          <w:color w:val="000000" w:themeColor="text1"/>
        </w:rPr>
        <w:t>1</w:t>
      </w:r>
      <w:r w:rsidRPr="00FC573A">
        <w:rPr>
          <w:color w:val="auto"/>
        </w:rPr>
        <w:t xml:space="preserve"> </w:t>
      </w:r>
      <w:r w:rsidR="0027203E" w:rsidRPr="00FC573A">
        <w:rPr>
          <w:color w:val="auto"/>
        </w:rPr>
        <w:t>išvažiuojam</w:t>
      </w:r>
      <w:r w:rsidR="0027203E">
        <w:rPr>
          <w:color w:val="auto"/>
        </w:rPr>
        <w:t>ąjį</w:t>
      </w:r>
      <w:r w:rsidRPr="00FC573A">
        <w:rPr>
          <w:color w:val="auto"/>
        </w:rPr>
        <w:t xml:space="preserve"> rengin</w:t>
      </w:r>
      <w:r w:rsidR="0027203E">
        <w:rPr>
          <w:color w:val="auto"/>
        </w:rPr>
        <w:t>į</w:t>
      </w:r>
      <w:r w:rsidRPr="00FC573A">
        <w:rPr>
          <w:color w:val="auto"/>
        </w:rPr>
        <w:t xml:space="preserve"> Trečiojo amžiaus universiteto klausytojams (Kauno rajono gyventojams) aplinkosaugos tema. Organizuoti transportą dalyviams. Renginius turi vesti profesionalus srities lektorius – gidas. Dalyvių skaičius – 30-40 asmenų.</w:t>
      </w:r>
    </w:p>
    <w:p w14:paraId="37E81ECA" w14:textId="44BC3AC0" w:rsidR="00016003" w:rsidRPr="00FC573A" w:rsidRDefault="00016003" w:rsidP="007A5C0F">
      <w:pPr>
        <w:ind w:firstLine="851"/>
        <w:rPr>
          <w:color w:val="auto"/>
        </w:rPr>
      </w:pPr>
      <w:r w:rsidRPr="00FC573A">
        <w:rPr>
          <w:b/>
          <w:bCs/>
          <w:color w:val="auto"/>
        </w:rPr>
        <w:t xml:space="preserve">4 Uždavinys. </w:t>
      </w:r>
      <w:r w:rsidRPr="00DF30D4">
        <w:rPr>
          <w:bCs/>
          <w:i/>
          <w:iCs/>
          <w:color w:val="auto"/>
        </w:rPr>
        <w:t>S</w:t>
      </w:r>
      <w:r w:rsidRPr="00DF30D4">
        <w:rPr>
          <w:i/>
          <w:iCs/>
          <w:color w:val="auto"/>
        </w:rPr>
        <w:t>katinti tikslines grupes dalyvauti sprendžiant aplinkosaugos problemas</w:t>
      </w:r>
      <w:r w:rsidR="00DF30D4">
        <w:rPr>
          <w:i/>
          <w:iCs/>
          <w:color w:val="auto"/>
        </w:rPr>
        <w:t>:</w:t>
      </w:r>
    </w:p>
    <w:p w14:paraId="5CE74CF0" w14:textId="7781FC99" w:rsidR="004F70AD" w:rsidRPr="0027203E" w:rsidRDefault="00016003" w:rsidP="007A5C0F">
      <w:pPr>
        <w:ind w:firstLine="851"/>
        <w:rPr>
          <w:color w:val="000000" w:themeColor="text1"/>
        </w:rPr>
      </w:pPr>
      <w:r w:rsidRPr="00FC573A">
        <w:rPr>
          <w:color w:val="auto"/>
        </w:rPr>
        <w:t>4</w:t>
      </w:r>
      <w:r w:rsidRPr="0027203E">
        <w:rPr>
          <w:color w:val="000000" w:themeColor="text1"/>
        </w:rPr>
        <w:t xml:space="preserve">.1. </w:t>
      </w:r>
      <w:r w:rsidR="004F70AD" w:rsidRPr="0027203E">
        <w:rPr>
          <w:color w:val="000000" w:themeColor="text1"/>
        </w:rPr>
        <w:t>Organizuoti ir įtraukti gyventojus į bešeimininkių atliekų seniūnijų teritorijose tvarkymo akcijas („Darom” ir pan.)</w:t>
      </w:r>
      <w:r w:rsidR="002700E1" w:rsidRPr="0027203E">
        <w:rPr>
          <w:color w:val="000000" w:themeColor="text1"/>
        </w:rPr>
        <w:t xml:space="preserve"> (Kiekis</w:t>
      </w:r>
      <w:r w:rsidR="00617CBC" w:rsidRPr="0027203E">
        <w:rPr>
          <w:color w:val="000000" w:themeColor="text1"/>
        </w:rPr>
        <w:t>:</w:t>
      </w:r>
      <w:r w:rsidR="002700E1" w:rsidRPr="0027203E">
        <w:rPr>
          <w:color w:val="000000" w:themeColor="text1"/>
        </w:rPr>
        <w:t xml:space="preserve"> 1 vnt.)</w:t>
      </w:r>
      <w:r w:rsidR="004F70AD" w:rsidRPr="0027203E">
        <w:rPr>
          <w:color w:val="000000" w:themeColor="text1"/>
        </w:rPr>
        <w:t>;</w:t>
      </w:r>
    </w:p>
    <w:p w14:paraId="6EC8EBD4" w14:textId="50C481E0" w:rsidR="004F70AD" w:rsidRPr="0027203E" w:rsidRDefault="004F70AD" w:rsidP="007A5C0F">
      <w:pPr>
        <w:ind w:firstLine="851"/>
        <w:rPr>
          <w:color w:val="000000" w:themeColor="text1"/>
        </w:rPr>
      </w:pPr>
      <w:r w:rsidRPr="0027203E">
        <w:rPr>
          <w:color w:val="000000" w:themeColor="text1"/>
        </w:rPr>
        <w:t>4.2. Organizuoti Aplinkos dienos minėjimą</w:t>
      </w:r>
      <w:r w:rsidR="002700E1" w:rsidRPr="0027203E">
        <w:rPr>
          <w:color w:val="000000" w:themeColor="text1"/>
        </w:rPr>
        <w:t xml:space="preserve"> (Kiekis</w:t>
      </w:r>
      <w:r w:rsidR="00617CBC" w:rsidRPr="0027203E">
        <w:rPr>
          <w:color w:val="000000" w:themeColor="text1"/>
        </w:rPr>
        <w:t>:</w:t>
      </w:r>
      <w:r w:rsidR="002700E1" w:rsidRPr="0027203E">
        <w:rPr>
          <w:color w:val="000000" w:themeColor="text1"/>
        </w:rPr>
        <w:t xml:space="preserve"> 1 vnt.);</w:t>
      </w:r>
    </w:p>
    <w:p w14:paraId="61CC6BCD" w14:textId="1DB757CD" w:rsidR="004F70AD" w:rsidRPr="0027203E" w:rsidRDefault="004F70AD" w:rsidP="007A5C0F">
      <w:pPr>
        <w:ind w:firstLine="851"/>
        <w:rPr>
          <w:color w:val="000000" w:themeColor="text1"/>
        </w:rPr>
      </w:pPr>
      <w:r w:rsidRPr="0027203E">
        <w:rPr>
          <w:color w:val="000000" w:themeColor="text1"/>
        </w:rPr>
        <w:t>4.3. Organizuoti akcijas, skatinančias tausojantį vartojimą</w:t>
      </w:r>
      <w:r w:rsidR="002700E1" w:rsidRPr="0027203E">
        <w:rPr>
          <w:color w:val="000000" w:themeColor="text1"/>
        </w:rPr>
        <w:t xml:space="preserve"> (Kiekis</w:t>
      </w:r>
      <w:r w:rsidR="00617CBC" w:rsidRPr="0027203E">
        <w:rPr>
          <w:color w:val="000000" w:themeColor="text1"/>
        </w:rPr>
        <w:t>:</w:t>
      </w:r>
      <w:r w:rsidR="002700E1" w:rsidRPr="0027203E">
        <w:rPr>
          <w:color w:val="000000" w:themeColor="text1"/>
        </w:rPr>
        <w:t xml:space="preserve"> 1 vnt.);</w:t>
      </w:r>
    </w:p>
    <w:p w14:paraId="054F126D" w14:textId="1DB01CC1" w:rsidR="00016003" w:rsidRPr="0027203E" w:rsidRDefault="00016003" w:rsidP="007A5C0F">
      <w:pPr>
        <w:ind w:firstLine="851"/>
        <w:rPr>
          <w:color w:val="000000" w:themeColor="text1"/>
        </w:rPr>
      </w:pPr>
      <w:r w:rsidRPr="0027203E">
        <w:rPr>
          <w:color w:val="000000" w:themeColor="text1"/>
        </w:rPr>
        <w:t xml:space="preserve">4.4. </w:t>
      </w:r>
      <w:r w:rsidR="004F70AD" w:rsidRPr="0027203E">
        <w:rPr>
          <w:color w:val="000000" w:themeColor="text1"/>
        </w:rPr>
        <w:t>Organizuoti mokyklinio ir ikimokyklinio ugdymo įstaigų moksleivių aplinkosauginį švietimą</w:t>
      </w:r>
      <w:r w:rsidR="002700E1" w:rsidRPr="0027203E">
        <w:rPr>
          <w:color w:val="000000" w:themeColor="text1"/>
        </w:rPr>
        <w:t xml:space="preserve"> (Kiekis</w:t>
      </w:r>
      <w:r w:rsidR="00617CBC" w:rsidRPr="0027203E">
        <w:rPr>
          <w:color w:val="000000" w:themeColor="text1"/>
        </w:rPr>
        <w:t>:</w:t>
      </w:r>
      <w:r w:rsidR="002700E1" w:rsidRPr="0027203E">
        <w:rPr>
          <w:color w:val="000000" w:themeColor="text1"/>
        </w:rPr>
        <w:t xml:space="preserve"> 1 vnt.);</w:t>
      </w:r>
      <w:r w:rsidRPr="0027203E">
        <w:rPr>
          <w:color w:val="000000" w:themeColor="text1"/>
        </w:rPr>
        <w:t>.</w:t>
      </w:r>
    </w:p>
    <w:p w14:paraId="061DFE5D" w14:textId="124B5B98" w:rsidR="004F70AD" w:rsidRPr="00DF30D4" w:rsidRDefault="00016003" w:rsidP="007A5C0F">
      <w:pPr>
        <w:ind w:firstLine="851"/>
        <w:rPr>
          <w:i/>
          <w:iCs/>
          <w:color w:val="000000" w:themeColor="text1"/>
        </w:rPr>
      </w:pPr>
      <w:r w:rsidRPr="00DF30D4">
        <w:rPr>
          <w:b/>
          <w:bCs/>
          <w:color w:val="000000" w:themeColor="text1"/>
        </w:rPr>
        <w:t xml:space="preserve">5 Uždavinys. </w:t>
      </w:r>
      <w:r w:rsidR="004F70AD" w:rsidRPr="00DF30D4">
        <w:rPr>
          <w:i/>
          <w:iCs/>
          <w:color w:val="000000" w:themeColor="text1"/>
        </w:rPr>
        <w:t>Tobulinti Kauno rajono savivaldybės administracijos ir seniūnijų darbuotojų kvalifikaciją aplinkosaugos srityje:</w:t>
      </w:r>
    </w:p>
    <w:p w14:paraId="768AB93E" w14:textId="0426A8E7" w:rsidR="004F70AD" w:rsidRPr="00DF30D4" w:rsidRDefault="004F70AD" w:rsidP="007A5C0F">
      <w:pPr>
        <w:tabs>
          <w:tab w:val="left" w:pos="612"/>
          <w:tab w:val="left" w:pos="1418"/>
          <w:tab w:val="left" w:pos="4111"/>
        </w:tabs>
        <w:ind w:firstLine="851"/>
        <w:rPr>
          <w:color w:val="000000" w:themeColor="text1"/>
        </w:rPr>
      </w:pPr>
      <w:r w:rsidRPr="00DF30D4">
        <w:rPr>
          <w:color w:val="000000" w:themeColor="text1"/>
        </w:rPr>
        <w:t>5.1. Rengti mokymus Savivaldybės administracijos darbuotojams aplinkosaugos temomis:</w:t>
      </w:r>
      <w:r w:rsidR="00DF30D4" w:rsidRPr="00DF30D4">
        <w:rPr>
          <w:color w:val="000000" w:themeColor="text1"/>
        </w:rPr>
        <w:t xml:space="preserve"> </w:t>
      </w:r>
    </w:p>
    <w:p w14:paraId="42F182A6" w14:textId="483F9779" w:rsidR="004F70AD" w:rsidRPr="00DF30D4" w:rsidRDefault="004F70AD" w:rsidP="007A5C0F">
      <w:pPr>
        <w:numPr>
          <w:ilvl w:val="0"/>
          <w:numId w:val="1"/>
        </w:numPr>
        <w:tabs>
          <w:tab w:val="left" w:pos="0"/>
        </w:tabs>
        <w:ind w:left="0" w:firstLine="851"/>
        <w:rPr>
          <w:color w:val="000000" w:themeColor="text1"/>
        </w:rPr>
      </w:pPr>
      <w:r w:rsidRPr="00DF30D4">
        <w:rPr>
          <w:color w:val="000000" w:themeColor="text1"/>
        </w:rPr>
        <w:t>Želdinių priežiūra, tvarkymas, medžių formavimas ir genėjimas</w:t>
      </w:r>
      <w:r w:rsidR="004D3463">
        <w:rPr>
          <w:color w:val="000000" w:themeColor="text1"/>
        </w:rPr>
        <w:t>;</w:t>
      </w:r>
    </w:p>
    <w:p w14:paraId="462DEF59" w14:textId="4AA2DC91" w:rsidR="004F70AD" w:rsidRPr="00DF30D4" w:rsidRDefault="004F70AD" w:rsidP="007A5C0F">
      <w:pPr>
        <w:numPr>
          <w:ilvl w:val="0"/>
          <w:numId w:val="1"/>
        </w:numPr>
        <w:tabs>
          <w:tab w:val="left" w:pos="0"/>
        </w:tabs>
        <w:ind w:left="0" w:firstLine="851"/>
        <w:rPr>
          <w:color w:val="000000" w:themeColor="text1"/>
        </w:rPr>
      </w:pPr>
      <w:r w:rsidRPr="00DF30D4">
        <w:rPr>
          <w:color w:val="000000" w:themeColor="text1"/>
        </w:rPr>
        <w:t>Kraštovaizdžio architektūra, viešųjų teritorijų apželdinimas, želdinių pertvarkymo projektų įgyvendinimas</w:t>
      </w:r>
      <w:r w:rsidR="004D3463">
        <w:rPr>
          <w:color w:val="000000" w:themeColor="text1"/>
        </w:rPr>
        <w:t>;</w:t>
      </w:r>
    </w:p>
    <w:p w14:paraId="12360A01" w14:textId="64F477D2" w:rsidR="00502BB0" w:rsidRPr="00DF30D4" w:rsidRDefault="004F70AD" w:rsidP="007A5C0F">
      <w:pPr>
        <w:numPr>
          <w:ilvl w:val="0"/>
          <w:numId w:val="1"/>
        </w:numPr>
        <w:tabs>
          <w:tab w:val="left" w:pos="0"/>
        </w:tabs>
        <w:ind w:left="0" w:firstLine="851"/>
        <w:rPr>
          <w:color w:val="000000" w:themeColor="text1"/>
        </w:rPr>
      </w:pPr>
      <w:r w:rsidRPr="00DF30D4">
        <w:rPr>
          <w:color w:val="000000" w:themeColor="text1"/>
        </w:rPr>
        <w:lastRenderedPageBreak/>
        <w:t>Parkų ir skverų vejos ir gėlynų priežiūra</w:t>
      </w:r>
      <w:r w:rsidR="004D3463">
        <w:rPr>
          <w:color w:val="000000" w:themeColor="text1"/>
        </w:rPr>
        <w:t>;</w:t>
      </w:r>
    </w:p>
    <w:p w14:paraId="1FFAE0B1" w14:textId="11A5A8A1" w:rsidR="004F70AD" w:rsidRPr="00DF30D4" w:rsidRDefault="004F70AD" w:rsidP="007A5C0F">
      <w:pPr>
        <w:numPr>
          <w:ilvl w:val="0"/>
          <w:numId w:val="1"/>
        </w:numPr>
        <w:tabs>
          <w:tab w:val="left" w:pos="0"/>
        </w:tabs>
        <w:ind w:left="0" w:firstLine="851"/>
        <w:rPr>
          <w:color w:val="000000" w:themeColor="text1"/>
        </w:rPr>
      </w:pPr>
      <w:r w:rsidRPr="00DF30D4">
        <w:rPr>
          <w:color w:val="000000" w:themeColor="text1"/>
        </w:rPr>
        <w:t>Kitos aktualios temos</w:t>
      </w:r>
      <w:r w:rsidR="004D3463">
        <w:rPr>
          <w:color w:val="000000" w:themeColor="text1"/>
        </w:rPr>
        <w:t>;</w:t>
      </w:r>
    </w:p>
    <w:p w14:paraId="5D95B303" w14:textId="52B533D5" w:rsidR="00DF30D4" w:rsidRPr="008E5B5F" w:rsidRDefault="00DF30D4" w:rsidP="007A5C0F">
      <w:pPr>
        <w:pStyle w:val="Sraopastraipa"/>
        <w:spacing w:after="0" w:line="360" w:lineRule="auto"/>
        <w:ind w:left="0" w:firstLine="851"/>
        <w:jc w:val="both"/>
        <w:rPr>
          <w:rFonts w:ascii="Times New Roman" w:hAnsi="Times New Roman" w:cs="Times New Roman"/>
          <w:color w:val="000000" w:themeColor="text1"/>
          <w:sz w:val="24"/>
          <w:szCs w:val="24"/>
        </w:rPr>
      </w:pPr>
      <w:r w:rsidRPr="00DF30D4">
        <w:rPr>
          <w:rFonts w:ascii="Times New Roman" w:hAnsi="Times New Roman" w:cs="Times New Roman"/>
          <w:color w:val="000000" w:themeColor="text1"/>
          <w:sz w:val="24"/>
          <w:szCs w:val="24"/>
        </w:rPr>
        <w:t xml:space="preserve">Temą ir datą suderinti su Kauno rajono savivaldybės </w:t>
      </w:r>
      <w:r w:rsidR="00037334">
        <w:rPr>
          <w:rFonts w:ascii="Times New Roman" w:hAnsi="Times New Roman" w:cs="Times New Roman"/>
          <w:color w:val="000000" w:themeColor="text1"/>
          <w:sz w:val="24"/>
          <w:szCs w:val="24"/>
        </w:rPr>
        <w:t>administracija</w:t>
      </w:r>
      <w:r w:rsidR="0027203E">
        <w:rPr>
          <w:rFonts w:ascii="Times New Roman" w:hAnsi="Times New Roman" w:cs="Times New Roman"/>
          <w:color w:val="000000" w:themeColor="text1"/>
          <w:sz w:val="24"/>
          <w:szCs w:val="24"/>
        </w:rPr>
        <w:t>.</w:t>
      </w:r>
      <w:r w:rsidRPr="00DF30D4">
        <w:rPr>
          <w:rFonts w:ascii="Times New Roman" w:hAnsi="Times New Roman" w:cs="Times New Roman"/>
          <w:color w:val="000000" w:themeColor="text1"/>
          <w:sz w:val="24"/>
          <w:szCs w:val="24"/>
        </w:rPr>
        <w:t xml:space="preserve"> Organizuoti renginiui patalpas, atitinkančias saugumo reikalavimus ir reikalingą techninę įrangą renginio pravedimui</w:t>
      </w:r>
      <w:r w:rsidR="00E903D7">
        <w:rPr>
          <w:rFonts w:ascii="Times New Roman" w:hAnsi="Times New Roman" w:cs="Times New Roman"/>
          <w:color w:val="000000" w:themeColor="text1"/>
          <w:sz w:val="24"/>
          <w:szCs w:val="24"/>
        </w:rPr>
        <w:t>,</w:t>
      </w:r>
      <w:r w:rsidR="00E903D7" w:rsidRPr="00E903D7">
        <w:rPr>
          <w:rFonts w:ascii="Times New Roman" w:hAnsi="Times New Roman" w:cs="Times New Roman"/>
          <w:color w:val="000000" w:themeColor="text1"/>
          <w:sz w:val="24"/>
          <w:szCs w:val="24"/>
        </w:rPr>
        <w:t xml:space="preserve"> </w:t>
      </w:r>
      <w:r w:rsidR="00E903D7" w:rsidRPr="005D6D21">
        <w:rPr>
          <w:rFonts w:ascii="Times New Roman" w:hAnsi="Times New Roman" w:cs="Times New Roman"/>
          <w:color w:val="000000" w:themeColor="text1"/>
          <w:sz w:val="24"/>
          <w:szCs w:val="24"/>
        </w:rPr>
        <w:t>pasitikimo kavą ir kavos pertrauką</w:t>
      </w:r>
      <w:r w:rsidRPr="00DF30D4">
        <w:rPr>
          <w:rFonts w:ascii="Times New Roman" w:hAnsi="Times New Roman" w:cs="Times New Roman"/>
          <w:color w:val="000000" w:themeColor="text1"/>
          <w:sz w:val="24"/>
          <w:szCs w:val="24"/>
        </w:rPr>
        <w:t xml:space="preserve">. Mokymų trukmė – 2 val., dalyvių skaičius – </w:t>
      </w:r>
      <w:r w:rsidR="004A6B62">
        <w:rPr>
          <w:rFonts w:ascii="Times New Roman" w:hAnsi="Times New Roman" w:cs="Times New Roman"/>
          <w:color w:val="000000" w:themeColor="text1"/>
          <w:sz w:val="24"/>
          <w:szCs w:val="24"/>
        </w:rPr>
        <w:t>20</w:t>
      </w:r>
      <w:r w:rsidRPr="00DF30D4">
        <w:rPr>
          <w:rFonts w:ascii="Times New Roman" w:hAnsi="Times New Roman" w:cs="Times New Roman"/>
          <w:color w:val="000000" w:themeColor="text1"/>
          <w:sz w:val="24"/>
          <w:szCs w:val="24"/>
        </w:rPr>
        <w:t>-</w:t>
      </w:r>
      <w:r w:rsidR="004A6B62">
        <w:rPr>
          <w:rFonts w:ascii="Times New Roman" w:hAnsi="Times New Roman" w:cs="Times New Roman"/>
          <w:color w:val="000000" w:themeColor="text1"/>
          <w:sz w:val="24"/>
          <w:szCs w:val="24"/>
        </w:rPr>
        <w:t>40</w:t>
      </w:r>
      <w:r w:rsidRPr="00DF30D4">
        <w:rPr>
          <w:rFonts w:ascii="Times New Roman" w:hAnsi="Times New Roman" w:cs="Times New Roman"/>
          <w:color w:val="000000" w:themeColor="text1"/>
          <w:sz w:val="24"/>
          <w:szCs w:val="24"/>
        </w:rPr>
        <w:t xml:space="preserve">. </w:t>
      </w:r>
      <w:r w:rsidR="00E903D7" w:rsidRPr="005D6D21">
        <w:rPr>
          <w:rFonts w:ascii="Times New Roman" w:hAnsi="Times New Roman" w:cs="Times New Roman"/>
          <w:color w:val="000000" w:themeColor="text1"/>
          <w:sz w:val="24"/>
          <w:szCs w:val="24"/>
        </w:rPr>
        <w:t>Mokymai vykdomi kontaktiniu būdu, išskyrus atvejus, kai Lietuvos Respublikos teritorijoje ar konkrečioje savivaldybėje paskelbti apribojimai mokymų organizavimui, neformaliajam suaugusiųjų švietimui ir renginiams. Tokiu atveju mokymai gali būti vykdomi nuotoliniu būdu.</w:t>
      </w:r>
      <w:r w:rsidR="00037334">
        <w:rPr>
          <w:rFonts w:ascii="Times New Roman" w:hAnsi="Times New Roman" w:cs="Times New Roman"/>
          <w:color w:val="000000" w:themeColor="text1"/>
          <w:sz w:val="24"/>
          <w:szCs w:val="24"/>
        </w:rPr>
        <w:t xml:space="preserve"> </w:t>
      </w:r>
      <w:r w:rsidR="008E5B5F" w:rsidRPr="008E5B5F">
        <w:rPr>
          <w:rFonts w:ascii="Times New Roman" w:hAnsi="Times New Roman" w:cs="Times New Roman"/>
          <w:color w:val="000000" w:themeColor="text1"/>
          <w:sz w:val="24"/>
          <w:szCs w:val="24"/>
        </w:rPr>
        <w:t>Kiekis: 1 vnt. mokymų</w:t>
      </w:r>
      <w:r w:rsidR="00037334">
        <w:rPr>
          <w:rFonts w:ascii="Times New Roman" w:hAnsi="Times New Roman" w:cs="Times New Roman"/>
          <w:color w:val="000000" w:themeColor="text1"/>
          <w:sz w:val="24"/>
          <w:szCs w:val="24"/>
        </w:rPr>
        <w:t>.</w:t>
      </w:r>
    </w:p>
    <w:p w14:paraId="42D0441C" w14:textId="106E96F4" w:rsidR="00502BB0" w:rsidRPr="00DF30D4" w:rsidRDefault="00016003" w:rsidP="007A5C0F">
      <w:pPr>
        <w:tabs>
          <w:tab w:val="left" w:pos="381"/>
          <w:tab w:val="left" w:pos="4111"/>
        </w:tabs>
        <w:ind w:firstLine="851"/>
        <w:rPr>
          <w:color w:val="000000" w:themeColor="text1"/>
        </w:rPr>
      </w:pPr>
      <w:r w:rsidRPr="00DF30D4">
        <w:rPr>
          <w:color w:val="000000" w:themeColor="text1"/>
        </w:rPr>
        <w:t>5.2.</w:t>
      </w:r>
      <w:r w:rsidR="00502BB0" w:rsidRPr="00DF30D4">
        <w:rPr>
          <w:color w:val="000000" w:themeColor="text1"/>
        </w:rPr>
        <w:t xml:space="preserve"> Rengti išvažiuojamuosius seminarus Savivaldybės seniūnijų darbuotojams.</w:t>
      </w:r>
    </w:p>
    <w:p w14:paraId="62E1E1DA" w14:textId="0F71A64D" w:rsidR="00DF30D4" w:rsidRPr="008E5B5F" w:rsidRDefault="00016003" w:rsidP="007A5C0F">
      <w:pPr>
        <w:tabs>
          <w:tab w:val="left" w:pos="381"/>
          <w:tab w:val="left" w:pos="4111"/>
        </w:tabs>
        <w:ind w:firstLine="851"/>
        <w:rPr>
          <w:color w:val="000000" w:themeColor="text1"/>
        </w:rPr>
      </w:pPr>
      <w:r w:rsidRPr="00FC573A">
        <w:rPr>
          <w:color w:val="auto"/>
        </w:rPr>
        <w:t xml:space="preserve">Organizuoti išvažiuojamąjį seminarą Savivaldybės seniūnijų darbuotojams pasirinkta ir su </w:t>
      </w:r>
      <w:r w:rsidR="00FC573A" w:rsidRPr="00FC573A">
        <w:rPr>
          <w:color w:val="auto"/>
        </w:rPr>
        <w:t xml:space="preserve">Kauno rajono </w:t>
      </w:r>
      <w:r w:rsidRPr="00FC573A">
        <w:rPr>
          <w:color w:val="auto"/>
        </w:rPr>
        <w:t>savivaldybės</w:t>
      </w:r>
      <w:r w:rsidR="00037334">
        <w:rPr>
          <w:color w:val="auto"/>
        </w:rPr>
        <w:t xml:space="preserve"> administracija</w:t>
      </w:r>
      <w:r w:rsidRPr="00FC573A">
        <w:rPr>
          <w:color w:val="auto"/>
        </w:rPr>
        <w:t xml:space="preserve"> suderinta tematika. Parinkti geros praktikos pavyzdžius Lietuvoje, parengti ir su savivaldybės administracija suderinti renginio programą, pasiūlyti  profesionalų srities lektorių – gidą renginio pravedimui, organizuoti transportą ir dalyvių maitinimą: pietus, kavos pertraukas. </w:t>
      </w:r>
      <w:r w:rsidR="00DF30D4" w:rsidRPr="00FC573A">
        <w:rPr>
          <w:color w:val="000000" w:themeColor="text1"/>
        </w:rPr>
        <w:t xml:space="preserve">Temą </w:t>
      </w:r>
      <w:r w:rsidR="00DF30D4">
        <w:rPr>
          <w:color w:val="000000" w:themeColor="text1"/>
        </w:rPr>
        <w:t xml:space="preserve">ir datą </w:t>
      </w:r>
      <w:r w:rsidR="00DF30D4" w:rsidRPr="00FC573A">
        <w:rPr>
          <w:color w:val="000000" w:themeColor="text1"/>
        </w:rPr>
        <w:t>suderinti su Kauno rajono savivaldybė</w:t>
      </w:r>
      <w:r w:rsidR="00037334">
        <w:rPr>
          <w:color w:val="000000" w:themeColor="text1"/>
        </w:rPr>
        <w:t xml:space="preserve">s </w:t>
      </w:r>
      <w:r w:rsidR="00037334" w:rsidRPr="00E903D7">
        <w:rPr>
          <w:color w:val="000000" w:themeColor="text1"/>
        </w:rPr>
        <w:t>administracija.</w:t>
      </w:r>
      <w:r w:rsidR="00E903D7">
        <w:rPr>
          <w:color w:val="000000" w:themeColor="text1"/>
        </w:rPr>
        <w:t xml:space="preserve"> </w:t>
      </w:r>
      <w:r w:rsidR="00E903D7" w:rsidRPr="00FC573A">
        <w:rPr>
          <w:color w:val="auto"/>
        </w:rPr>
        <w:t>Numatomas dalyvių skaičius – 25-30 asmenų.</w:t>
      </w:r>
      <w:r w:rsidR="008E5B5F" w:rsidRPr="00E903D7">
        <w:rPr>
          <w:color w:val="000000" w:themeColor="text1"/>
        </w:rPr>
        <w:t xml:space="preserve"> Kiekis</w:t>
      </w:r>
      <w:r w:rsidR="008E5B5F" w:rsidRPr="008E5B5F">
        <w:rPr>
          <w:color w:val="000000" w:themeColor="text1"/>
        </w:rPr>
        <w:t xml:space="preserve">: 1 vnt. </w:t>
      </w:r>
      <w:r w:rsidR="008E5B5F">
        <w:rPr>
          <w:color w:val="000000" w:themeColor="text1"/>
        </w:rPr>
        <w:t>išvažiuojamasis seminaras</w:t>
      </w:r>
      <w:r w:rsidR="00DF30D4" w:rsidRPr="00FC573A">
        <w:rPr>
          <w:color w:val="000000" w:themeColor="text1"/>
        </w:rPr>
        <w:t>.</w:t>
      </w:r>
    </w:p>
    <w:p w14:paraId="7D6A756B" w14:textId="10D5FADB" w:rsidR="00016003" w:rsidRDefault="00016003" w:rsidP="007A5C0F">
      <w:pPr>
        <w:ind w:firstLine="851"/>
        <w:rPr>
          <w:b/>
          <w:bCs/>
          <w:color w:val="auto"/>
        </w:rPr>
      </w:pPr>
      <w:r w:rsidRPr="00FC573A">
        <w:rPr>
          <w:b/>
          <w:bCs/>
          <w:color w:val="auto"/>
        </w:rPr>
        <w:t>Tikslus, uždavinius ir priemones įgyvendinti, vadovaujantis 202</w:t>
      </w:r>
      <w:r w:rsidR="00B878F4" w:rsidRPr="00FC573A">
        <w:rPr>
          <w:b/>
          <w:bCs/>
          <w:color w:val="auto"/>
        </w:rPr>
        <w:t>0</w:t>
      </w:r>
      <w:r w:rsidRPr="00FC573A">
        <w:rPr>
          <w:b/>
          <w:bCs/>
          <w:color w:val="auto"/>
        </w:rPr>
        <w:t>-12-17 Kauno rajono tarybos sprendimu Nr. TS-463 patvirtinta ilgalaike Kauno rajono savivaldybės aplinkosauginio švietimo 2021–2027 m. programa ir jos įgyvendinimo priemonių planu.</w:t>
      </w:r>
    </w:p>
    <w:p w14:paraId="388FE249" w14:textId="02E8DCCB" w:rsidR="00FC573A" w:rsidRPr="00FC573A" w:rsidRDefault="00016003" w:rsidP="007A5C0F">
      <w:pPr>
        <w:ind w:firstLine="851"/>
        <w:rPr>
          <w:color w:val="auto"/>
        </w:rPr>
      </w:pPr>
      <w:r w:rsidRPr="00FC573A">
        <w:rPr>
          <w:color w:val="auto"/>
        </w:rPr>
        <w:t>Tiekėjas, organizuodamas renginius, turi užtikrinti, kad renginių kavos pertraukėlių metu nebus naudojami vienkartiniai plastikiniai indai ir įrankiai. Tiekėjas pasirūpina renginiams reikalinga veikiančia įranga bei transportu, reikalingu renginių dalyvius nuvežti į organizuojamuose renginiuose numatytas vietas.</w:t>
      </w:r>
    </w:p>
    <w:p w14:paraId="2183DA3C" w14:textId="77777777" w:rsidR="00016003" w:rsidRPr="00FC573A" w:rsidRDefault="00016003" w:rsidP="007A5C0F">
      <w:pPr>
        <w:ind w:firstLine="851"/>
        <w:rPr>
          <w:color w:val="auto"/>
        </w:rPr>
      </w:pPr>
      <w:r w:rsidRPr="00FC573A">
        <w:rPr>
          <w:color w:val="auto"/>
        </w:rPr>
        <w:t>KITI REIKALAVIMAI</w:t>
      </w:r>
    </w:p>
    <w:p w14:paraId="36F28847" w14:textId="2350F13A" w:rsidR="00617CBC" w:rsidRPr="009E74C9" w:rsidRDefault="00782138" w:rsidP="007A5C0F">
      <w:pPr>
        <w:pBdr>
          <w:bottom w:val="single" w:sz="12" w:space="1" w:color="auto"/>
        </w:pBdr>
        <w:ind w:firstLine="851"/>
        <w:rPr>
          <w:color w:val="000000" w:themeColor="text1"/>
        </w:rPr>
      </w:pPr>
      <w:r w:rsidRPr="009E74C9">
        <w:rPr>
          <w:color w:val="000000" w:themeColor="text1"/>
        </w:rPr>
        <w:t xml:space="preserve">Su perkančiąja organizacija suderintas detalus 2026 metų priemonių įgyvendinimo projektas pateikiamas ne vėliau kaip per </w:t>
      </w:r>
      <w:r w:rsidR="009E74C9" w:rsidRPr="009E74C9">
        <w:rPr>
          <w:color w:val="000000" w:themeColor="text1"/>
        </w:rPr>
        <w:t>2 savaites</w:t>
      </w:r>
      <w:r w:rsidRPr="009E74C9">
        <w:rPr>
          <w:color w:val="000000" w:themeColor="text1"/>
        </w:rPr>
        <w:t xml:space="preserve"> nuo pirkimo sutarties pasirašymo. </w:t>
      </w:r>
    </w:p>
    <w:p w14:paraId="52653A65" w14:textId="66320F14" w:rsidR="00617CBC" w:rsidRPr="001410D2" w:rsidRDefault="00016003" w:rsidP="001410D2">
      <w:pPr>
        <w:pBdr>
          <w:bottom w:val="single" w:sz="12" w:space="1" w:color="auto"/>
        </w:pBdr>
        <w:ind w:firstLine="851"/>
        <w:rPr>
          <w:rStyle w:val="SubtleReference1"/>
          <w:smallCaps w:val="0"/>
          <w:color w:val="auto"/>
          <w:u w:val="none"/>
        </w:rPr>
      </w:pPr>
      <w:r w:rsidRPr="00FC573A">
        <w:rPr>
          <w:color w:val="auto"/>
        </w:rPr>
        <w:t xml:space="preserve">Numatytas plane priemones įgyvendinti </w:t>
      </w:r>
      <w:r w:rsidR="00FC573A" w:rsidRPr="00FC573A">
        <w:rPr>
          <w:color w:val="auto"/>
        </w:rPr>
        <w:t xml:space="preserve">ir pateikti ataskaitą </w:t>
      </w:r>
      <w:r w:rsidRPr="00FC573A">
        <w:rPr>
          <w:color w:val="auto"/>
        </w:rPr>
        <w:t>iki 202</w:t>
      </w:r>
      <w:r w:rsidR="00FC573A" w:rsidRPr="00FC573A">
        <w:rPr>
          <w:color w:val="auto"/>
        </w:rPr>
        <w:t>6</w:t>
      </w:r>
      <w:r w:rsidRPr="00FC573A">
        <w:rPr>
          <w:color w:val="auto"/>
        </w:rPr>
        <w:t xml:space="preserve"> m. </w:t>
      </w:r>
      <w:r w:rsidR="009E74C9">
        <w:rPr>
          <w:color w:val="auto"/>
        </w:rPr>
        <w:t>lapkričio 30</w:t>
      </w:r>
      <w:r w:rsidRPr="00FC573A">
        <w:rPr>
          <w:color w:val="auto"/>
        </w:rPr>
        <w:t xml:space="preserve"> d. </w:t>
      </w:r>
      <w:r w:rsidR="00617CBC" w:rsidRPr="00617CBC">
        <w:rPr>
          <w:color w:val="auto"/>
        </w:rPr>
        <w:t>Ataskaitoje turi būti pateikta informacija apie įgyvendintas priemones, renginių datas, temas, dalyvių skaičių ir parengtą šviečiamąją medžiagą</w:t>
      </w:r>
      <w:r w:rsidR="00617CBC">
        <w:rPr>
          <w:color w:val="auto"/>
        </w:rPr>
        <w:t>, bei pateikta ataskaita su renginių nuotraukomis</w:t>
      </w:r>
      <w:r w:rsidR="009E74C9">
        <w:rPr>
          <w:color w:val="auto"/>
        </w:rPr>
        <w:t xml:space="preserve"> bei dalyvių sąrašais</w:t>
      </w:r>
      <w:r w:rsidR="00617CBC">
        <w:rPr>
          <w:color w:val="auto"/>
        </w:rPr>
        <w:t>.</w:t>
      </w:r>
    </w:p>
    <w:sectPr w:rsidR="00617CBC" w:rsidRPr="001410D2" w:rsidSect="00016003">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91074"/>
    <w:multiLevelType w:val="multilevel"/>
    <w:tmpl w:val="ADF07D9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62D0008C"/>
    <w:multiLevelType w:val="hybridMultilevel"/>
    <w:tmpl w:val="66EA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843419">
    <w:abstractNumId w:val="1"/>
  </w:num>
  <w:num w:numId="2" w16cid:durableId="188783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03"/>
    <w:rsid w:val="00016003"/>
    <w:rsid w:val="000203F9"/>
    <w:rsid w:val="00037334"/>
    <w:rsid w:val="001410D2"/>
    <w:rsid w:val="00155F2D"/>
    <w:rsid w:val="001638F3"/>
    <w:rsid w:val="00193F5E"/>
    <w:rsid w:val="001C40F3"/>
    <w:rsid w:val="001F40DE"/>
    <w:rsid w:val="002700E1"/>
    <w:rsid w:val="0027203E"/>
    <w:rsid w:val="00277D7F"/>
    <w:rsid w:val="00277F71"/>
    <w:rsid w:val="00341299"/>
    <w:rsid w:val="0035074B"/>
    <w:rsid w:val="004A6B62"/>
    <w:rsid w:val="004D3463"/>
    <w:rsid w:val="004F70AD"/>
    <w:rsid w:val="00502BB0"/>
    <w:rsid w:val="0051180A"/>
    <w:rsid w:val="005D6D21"/>
    <w:rsid w:val="00617CBC"/>
    <w:rsid w:val="006455F7"/>
    <w:rsid w:val="006503A2"/>
    <w:rsid w:val="00670A2A"/>
    <w:rsid w:val="006D0048"/>
    <w:rsid w:val="00722762"/>
    <w:rsid w:val="00782138"/>
    <w:rsid w:val="007A5C0F"/>
    <w:rsid w:val="007B79E8"/>
    <w:rsid w:val="007C7E0E"/>
    <w:rsid w:val="00831493"/>
    <w:rsid w:val="00840A19"/>
    <w:rsid w:val="008427D8"/>
    <w:rsid w:val="0084354C"/>
    <w:rsid w:val="008E5B5F"/>
    <w:rsid w:val="00924B76"/>
    <w:rsid w:val="009402F7"/>
    <w:rsid w:val="0099701F"/>
    <w:rsid w:val="009A049F"/>
    <w:rsid w:val="009C5EBD"/>
    <w:rsid w:val="009E74C9"/>
    <w:rsid w:val="00A44912"/>
    <w:rsid w:val="00A90D30"/>
    <w:rsid w:val="00A91EA6"/>
    <w:rsid w:val="00AA73D5"/>
    <w:rsid w:val="00AC4387"/>
    <w:rsid w:val="00B42B12"/>
    <w:rsid w:val="00B6565B"/>
    <w:rsid w:val="00B75C23"/>
    <w:rsid w:val="00B77F4D"/>
    <w:rsid w:val="00B878F4"/>
    <w:rsid w:val="00BA1F35"/>
    <w:rsid w:val="00BA3889"/>
    <w:rsid w:val="00C00A0C"/>
    <w:rsid w:val="00C05D06"/>
    <w:rsid w:val="00C52EDE"/>
    <w:rsid w:val="00C5339F"/>
    <w:rsid w:val="00CF46DD"/>
    <w:rsid w:val="00DC2FF9"/>
    <w:rsid w:val="00DF30D4"/>
    <w:rsid w:val="00E903D7"/>
    <w:rsid w:val="00EE67F9"/>
    <w:rsid w:val="00EF4E9C"/>
    <w:rsid w:val="00F00CA8"/>
    <w:rsid w:val="00F32ECD"/>
    <w:rsid w:val="00F93053"/>
    <w:rsid w:val="00FC5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3A59"/>
  <w15:chartTrackingRefBased/>
  <w15:docId w15:val="{77245442-D449-4C07-ADEB-1512A3C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003"/>
    <w:pPr>
      <w:spacing w:after="0" w:line="360" w:lineRule="auto"/>
      <w:jc w:val="both"/>
    </w:pPr>
    <w:rPr>
      <w:rFonts w:ascii="Times New Roman" w:eastAsia="Times New Roman" w:hAnsi="Times New Roman" w:cs="Times New Roman"/>
      <w:color w:val="C00000"/>
      <w:kern w:val="0"/>
      <w:sz w:val="24"/>
      <w:szCs w:val="24"/>
      <w14:ligatures w14:val="none"/>
    </w:rPr>
  </w:style>
  <w:style w:type="paragraph" w:styleId="Antrat1">
    <w:name w:val="heading 1"/>
    <w:basedOn w:val="prastasis"/>
    <w:next w:val="prastasis"/>
    <w:link w:val="Antrat1Diagrama"/>
    <w:uiPriority w:val="9"/>
    <w:qFormat/>
    <w:rsid w:val="0001600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1600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1600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1600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1600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1600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16003"/>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16003"/>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16003"/>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0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160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60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60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60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60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60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60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60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6003"/>
    <w:pPr>
      <w:spacing w:after="80" w:line="240" w:lineRule="auto"/>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160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600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160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600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16003"/>
    <w:rPr>
      <w:i/>
      <w:iCs/>
      <w:color w:val="404040" w:themeColor="text1" w:themeTint="BF"/>
    </w:rPr>
  </w:style>
  <w:style w:type="paragraph" w:styleId="Sraopastraipa">
    <w:name w:val="List Paragraph"/>
    <w:basedOn w:val="prastasis"/>
    <w:uiPriority w:val="34"/>
    <w:qFormat/>
    <w:rsid w:val="00016003"/>
    <w:pPr>
      <w:spacing w:after="160" w:line="259" w:lineRule="auto"/>
      <w:ind w:left="720"/>
      <w:contextualSpacing/>
      <w:jc w:val="left"/>
    </w:pPr>
    <w:rPr>
      <w:rFonts w:asciiTheme="minorHAnsi" w:eastAsiaTheme="minorHAnsi" w:hAnsiTheme="minorHAnsi" w:cstheme="minorBidi"/>
      <w:color w:val="auto"/>
      <w:kern w:val="2"/>
      <w:sz w:val="22"/>
      <w:szCs w:val="22"/>
      <w14:ligatures w14:val="standardContextual"/>
    </w:rPr>
  </w:style>
  <w:style w:type="character" w:styleId="Rykuspabraukimas">
    <w:name w:val="Intense Emphasis"/>
    <w:basedOn w:val="Numatytasispastraiposriftas"/>
    <w:uiPriority w:val="21"/>
    <w:qFormat/>
    <w:rsid w:val="00016003"/>
    <w:rPr>
      <w:i/>
      <w:iCs/>
      <w:color w:val="2F5496" w:themeColor="accent1" w:themeShade="BF"/>
    </w:rPr>
  </w:style>
  <w:style w:type="paragraph" w:styleId="Iskirtacitata">
    <w:name w:val="Intense Quote"/>
    <w:basedOn w:val="prastasis"/>
    <w:next w:val="prastasis"/>
    <w:link w:val="IskirtacitataDiagrama"/>
    <w:uiPriority w:val="30"/>
    <w:qFormat/>
    <w:rsid w:val="000160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16003"/>
    <w:rPr>
      <w:i/>
      <w:iCs/>
      <w:color w:val="2F5496" w:themeColor="accent1" w:themeShade="BF"/>
    </w:rPr>
  </w:style>
  <w:style w:type="character" w:styleId="Rykinuoroda">
    <w:name w:val="Intense Reference"/>
    <w:basedOn w:val="Numatytasispastraiposriftas"/>
    <w:uiPriority w:val="32"/>
    <w:qFormat/>
    <w:rsid w:val="00016003"/>
    <w:rPr>
      <w:b/>
      <w:bCs/>
      <w:smallCaps/>
      <w:color w:val="2F5496" w:themeColor="accent1" w:themeShade="BF"/>
      <w:spacing w:val="5"/>
    </w:rPr>
  </w:style>
  <w:style w:type="character" w:customStyle="1" w:styleId="SubtleReference1">
    <w:name w:val="Subtle Reference1"/>
    <w:rsid w:val="00016003"/>
    <w:rPr>
      <w:rFonts w:ascii="Times New Roman" w:hAnsi="Times New Roman" w:cs="Times New Roman" w:hint="default"/>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4691</Words>
  <Characters>2674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Juknienė</dc:creator>
  <cp:keywords/>
  <dc:description/>
  <cp:lastModifiedBy>Rita Misiūnienė</cp:lastModifiedBy>
  <cp:revision>5</cp:revision>
  <cp:lastPrinted>2026-02-04T11:53:00Z</cp:lastPrinted>
  <dcterms:created xsi:type="dcterms:W3CDTF">2026-02-09T07:39:00Z</dcterms:created>
  <dcterms:modified xsi:type="dcterms:W3CDTF">2026-02-12T09:18:00Z</dcterms:modified>
</cp:coreProperties>
</file>