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13" w:type="dxa"/>
        <w:tblInd w:w="5495" w:type="dxa"/>
        <w:tblLook w:val="01E0" w:firstRow="1" w:lastRow="1" w:firstColumn="1" w:lastColumn="1" w:noHBand="0" w:noVBand="0"/>
      </w:tblPr>
      <w:tblGrid>
        <w:gridCol w:w="4213"/>
      </w:tblGrid>
      <w:tr w:rsidR="001417A3" w:rsidRPr="00723DB0" w:rsidTr="00E441FD">
        <w:tc>
          <w:tcPr>
            <w:tcW w:w="4213" w:type="dxa"/>
          </w:tcPr>
          <w:p w:rsidR="001417A3" w:rsidRPr="00723DB0" w:rsidRDefault="001417A3" w:rsidP="00E441FD">
            <w:pPr>
              <w:jc w:val="both"/>
              <w:rPr>
                <w:rFonts w:ascii="Cambria" w:hAnsi="Cambria"/>
                <w:sz w:val="20"/>
                <w:szCs w:val="20"/>
              </w:rPr>
            </w:pPr>
            <w:r w:rsidRPr="00723DB0">
              <w:rPr>
                <w:rFonts w:ascii="Cambria" w:hAnsi="Cambria"/>
                <w:sz w:val="20"/>
                <w:szCs w:val="20"/>
              </w:rPr>
              <w:t>Atviro konkurso (supaprastinto pirkimo)</w:t>
            </w:r>
          </w:p>
        </w:tc>
      </w:tr>
      <w:tr w:rsidR="001417A3" w:rsidRPr="00723DB0" w:rsidTr="00E441FD">
        <w:tc>
          <w:tcPr>
            <w:tcW w:w="4213" w:type="dxa"/>
          </w:tcPr>
          <w:p w:rsidR="001417A3" w:rsidRPr="00723DB0" w:rsidRDefault="001417A3" w:rsidP="00E441FD">
            <w:pPr>
              <w:rPr>
                <w:rFonts w:ascii="Cambria" w:hAnsi="Cambria"/>
                <w:sz w:val="20"/>
                <w:szCs w:val="20"/>
              </w:rPr>
            </w:pPr>
            <w:r w:rsidRPr="00723DB0">
              <w:rPr>
                <w:rFonts w:ascii="Cambria" w:hAnsi="Cambria"/>
                <w:sz w:val="20"/>
                <w:szCs w:val="20"/>
              </w:rPr>
              <w:t>1 priedas</w:t>
            </w:r>
          </w:p>
        </w:tc>
      </w:tr>
    </w:tbl>
    <w:p w:rsidR="001417A3" w:rsidRPr="00723DB0" w:rsidRDefault="001417A3" w:rsidP="001417A3">
      <w:pPr>
        <w:pStyle w:val="Header"/>
        <w:widowControl/>
        <w:tabs>
          <w:tab w:val="clear" w:pos="4153"/>
          <w:tab w:val="clear" w:pos="8306"/>
        </w:tabs>
        <w:spacing w:after="0"/>
        <w:rPr>
          <w:rFonts w:ascii="Cambria" w:hAnsi="Cambria"/>
          <w:sz w:val="20"/>
          <w:lang w:eastAsia="en-US"/>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Herbas arba prekių ženklas</w:t>
      </w:r>
    </w:p>
    <w:p w:rsidR="001417A3" w:rsidRPr="00723DB0" w:rsidRDefault="001417A3" w:rsidP="001417A3">
      <w:pPr>
        <w:ind w:right="-178"/>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pavadinimas)</w:t>
      </w:r>
    </w:p>
    <w:p w:rsidR="001417A3" w:rsidRPr="00723DB0" w:rsidRDefault="001417A3" w:rsidP="001417A3">
      <w:pPr>
        <w:ind w:right="-178"/>
        <w:jc w:val="center"/>
        <w:rPr>
          <w:rFonts w:ascii="Cambria" w:hAnsi="Cambria"/>
          <w:sz w:val="20"/>
          <w:szCs w:val="20"/>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(Juridinio asmens teisinė forma, buveinė, kontaktinė informacija, registro, kuriame kaupiami ir saugomi duomenys apie t</w:t>
      </w:r>
      <w:r w:rsidR="00CC0B5E" w:rsidRPr="00723DB0">
        <w:rPr>
          <w:rFonts w:ascii="Cambria" w:hAnsi="Cambria"/>
          <w:sz w:val="20"/>
          <w:szCs w:val="20"/>
        </w:rPr>
        <w:t>ei</w:t>
      </w:r>
      <w:r w:rsidRPr="00723DB0">
        <w:rPr>
          <w:rFonts w:ascii="Cambria" w:hAnsi="Cambria"/>
          <w:sz w:val="20"/>
          <w:szCs w:val="20"/>
        </w:rPr>
        <w:t>kėją, pavadinimas, juridinio asmens kodas, pridėtinės vertės mokesčio mokėtojo kodas, jei juridinis asmuo yra pridėtinės vertės mokesčio mokėtojas)</w:t>
      </w:r>
    </w:p>
    <w:p w:rsidR="001417A3" w:rsidRPr="00723DB0" w:rsidRDefault="001417A3" w:rsidP="001417A3">
      <w:pPr>
        <w:jc w:val="center"/>
        <w:rPr>
          <w:rFonts w:ascii="Cambria" w:hAnsi="Cambria"/>
          <w:b/>
          <w:bCs/>
          <w:sz w:val="20"/>
          <w:szCs w:val="20"/>
        </w:rPr>
      </w:pPr>
    </w:p>
    <w:p w:rsidR="001417A3" w:rsidRPr="00723DB0" w:rsidRDefault="001417A3" w:rsidP="001417A3">
      <w:pPr>
        <w:jc w:val="both"/>
        <w:rPr>
          <w:rFonts w:ascii="Cambria" w:hAnsi="Cambria"/>
          <w:sz w:val="20"/>
          <w:szCs w:val="20"/>
        </w:rPr>
      </w:pPr>
      <w:r w:rsidRPr="00723DB0">
        <w:rPr>
          <w:rFonts w:ascii="Cambria" w:hAnsi="Cambria"/>
          <w:sz w:val="20"/>
          <w:szCs w:val="20"/>
        </w:rPr>
        <w:t>__________________________</w:t>
      </w:r>
    </w:p>
    <w:p w:rsidR="00041564" w:rsidRPr="00682C91" w:rsidRDefault="001417A3" w:rsidP="00682C91">
      <w:pPr>
        <w:tabs>
          <w:tab w:val="center" w:pos="2520"/>
        </w:tabs>
        <w:jc w:val="both"/>
        <w:rPr>
          <w:rFonts w:ascii="Cambria" w:hAnsi="Cambria"/>
          <w:sz w:val="20"/>
          <w:szCs w:val="20"/>
        </w:rPr>
      </w:pPr>
      <w:r w:rsidRPr="00723DB0">
        <w:rPr>
          <w:rFonts w:ascii="Cambria" w:hAnsi="Cambria"/>
          <w:sz w:val="20"/>
          <w:szCs w:val="20"/>
        </w:rPr>
        <w:t>(Adresatas (perkančioji organizacija))</w:t>
      </w:r>
    </w:p>
    <w:p w:rsidR="001417A3" w:rsidRPr="00723DB0" w:rsidRDefault="001417A3" w:rsidP="001417A3">
      <w:pPr>
        <w:spacing w:line="360" w:lineRule="auto"/>
        <w:jc w:val="center"/>
        <w:rPr>
          <w:rFonts w:ascii="Cambria" w:hAnsi="Cambria"/>
          <w:b/>
          <w:sz w:val="20"/>
          <w:szCs w:val="20"/>
        </w:rPr>
      </w:pPr>
      <w:r w:rsidRPr="00723DB0">
        <w:rPr>
          <w:rFonts w:ascii="Cambria" w:hAnsi="Cambria"/>
          <w:b/>
          <w:sz w:val="20"/>
          <w:szCs w:val="20"/>
        </w:rPr>
        <w:t>PASIŪLYMAS</w:t>
      </w:r>
    </w:p>
    <w:p w:rsidR="001417A3" w:rsidRPr="00723DB0" w:rsidRDefault="001417A3" w:rsidP="00F17390">
      <w:pPr>
        <w:jc w:val="center"/>
        <w:rPr>
          <w:rFonts w:ascii="Cambria" w:hAnsi="Cambria"/>
          <w:b/>
          <w:color w:val="000000"/>
          <w:sz w:val="20"/>
          <w:szCs w:val="20"/>
        </w:rPr>
      </w:pPr>
      <w:r w:rsidRPr="00723DB0">
        <w:rPr>
          <w:rFonts w:ascii="Cambria" w:hAnsi="Cambria"/>
          <w:b/>
          <w:bCs/>
          <w:sz w:val="20"/>
          <w:szCs w:val="20"/>
        </w:rPr>
        <w:t xml:space="preserve">DĖL </w:t>
      </w:r>
      <w:r w:rsidR="00D22B17">
        <w:rPr>
          <w:rFonts w:ascii="Cambria" w:eastAsia="Arial Unicode MS" w:hAnsi="Cambria"/>
          <w:b/>
          <w:bCs/>
          <w:sz w:val="20"/>
          <w:szCs w:val="20"/>
          <w:bdr w:val="nil"/>
        </w:rPr>
        <w:t>GARO GENERATORIAUS ATSARGINIŲ DALIŲ</w:t>
      </w:r>
      <w:r w:rsidR="00AD2469" w:rsidRPr="00723DB0">
        <w:rPr>
          <w:rFonts w:ascii="Cambria" w:eastAsia="Arial Unicode MS" w:hAnsi="Cambria"/>
          <w:b/>
          <w:bCs/>
          <w:sz w:val="20"/>
          <w:szCs w:val="20"/>
          <w:bdr w:val="nil"/>
        </w:rPr>
        <w:t xml:space="preserve"> </w:t>
      </w:r>
      <w:r w:rsidRPr="00723DB0">
        <w:rPr>
          <w:rFonts w:ascii="Cambria" w:hAnsi="Cambria"/>
          <w:b/>
          <w:sz w:val="20"/>
          <w:szCs w:val="20"/>
        </w:rPr>
        <w:t>PIRKIMO</w:t>
      </w:r>
    </w:p>
    <w:p w:rsidR="001417A3" w:rsidRPr="00723DB0" w:rsidRDefault="001417A3" w:rsidP="001417A3">
      <w:pPr>
        <w:shd w:val="clear" w:color="auto" w:fill="FFFFFF"/>
        <w:jc w:val="center"/>
        <w:rPr>
          <w:rFonts w:ascii="Cambria" w:hAnsi="Cambria"/>
          <w:sz w:val="20"/>
          <w:szCs w:val="20"/>
        </w:rPr>
      </w:pPr>
    </w:p>
    <w:p w:rsidR="001417A3" w:rsidRPr="00723DB0" w:rsidRDefault="001417A3" w:rsidP="001417A3">
      <w:pPr>
        <w:shd w:val="clear" w:color="auto" w:fill="FFFFFF"/>
        <w:jc w:val="center"/>
        <w:rPr>
          <w:rFonts w:ascii="Cambria" w:hAnsi="Cambria"/>
          <w:b/>
          <w:bCs/>
          <w:sz w:val="20"/>
          <w:szCs w:val="20"/>
        </w:rPr>
      </w:pPr>
      <w:r w:rsidRPr="00723DB0">
        <w:rPr>
          <w:rFonts w:ascii="Cambria" w:hAnsi="Cambria"/>
          <w:sz w:val="20"/>
          <w:szCs w:val="20"/>
        </w:rPr>
        <w:t>____________Nr.______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(Data)</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_____________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(Sudarymo vieta)</w:t>
      </w:r>
    </w:p>
    <w:p w:rsidR="001417A3" w:rsidRPr="00723DB0" w:rsidRDefault="001417A3" w:rsidP="001417A3">
      <w:pPr>
        <w:jc w:val="right"/>
        <w:rPr>
          <w:rFonts w:ascii="Cambria" w:hAnsi="Cambria"/>
          <w:sz w:val="20"/>
          <w:szCs w:val="20"/>
        </w:rPr>
      </w:pP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t xml:space="preserve"> 1 lentelė</w:t>
      </w:r>
    </w:p>
    <w:p w:rsidR="001417A3" w:rsidRPr="00723DB0" w:rsidRDefault="00CC0B5E" w:rsidP="001417A3">
      <w:pPr>
        <w:jc w:val="center"/>
        <w:rPr>
          <w:rFonts w:ascii="Cambria" w:hAnsi="Cambria"/>
          <w:b/>
          <w:sz w:val="20"/>
          <w:szCs w:val="20"/>
        </w:rPr>
      </w:pPr>
      <w:r w:rsidRPr="00723DB0">
        <w:rPr>
          <w:rFonts w:ascii="Cambria" w:hAnsi="Cambria"/>
          <w:b/>
          <w:sz w:val="20"/>
          <w:szCs w:val="20"/>
          <w:lang w:val="en-US"/>
        </w:rPr>
        <w:t>TEI</w:t>
      </w:r>
      <w:r w:rsidR="001417A3" w:rsidRPr="00723DB0">
        <w:rPr>
          <w:rFonts w:ascii="Cambria" w:hAnsi="Cambria"/>
          <w:b/>
          <w:sz w:val="20"/>
          <w:szCs w:val="20"/>
          <w:lang w:val="en-US"/>
        </w:rPr>
        <w:t>KĖJO</w:t>
      </w:r>
      <w:r w:rsidR="001417A3" w:rsidRPr="00723DB0">
        <w:rPr>
          <w:rFonts w:ascii="Cambria" w:hAnsi="Cambria"/>
          <w:b/>
          <w:sz w:val="20"/>
          <w:szCs w:val="20"/>
        </w:rPr>
        <w:t xml:space="preserve"> REKVIZITAI</w:t>
      </w:r>
    </w:p>
    <w:p w:rsidR="001417A3" w:rsidRPr="00723DB0" w:rsidRDefault="001417A3" w:rsidP="001417A3">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i/>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 xml:space="preserve">kėjo pavadinimas </w:t>
            </w:r>
            <w:r w:rsidR="001417A3" w:rsidRPr="00723DB0">
              <w:rPr>
                <w:rFonts w:ascii="Cambria" w:eastAsia="Arial Unicode MS" w:hAnsi="Cambria"/>
                <w:i/>
                <w:sz w:val="20"/>
                <w:szCs w:val="20"/>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kėjo adresas</w:t>
            </w:r>
            <w:r w:rsidR="001417A3" w:rsidRPr="00723DB0">
              <w:rPr>
                <w:rFonts w:ascii="Cambria" w:eastAsia="Arial Unicode MS" w:hAnsi="Cambria"/>
                <w:i/>
                <w:sz w:val="20"/>
                <w:szCs w:val="20"/>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bl>
    <w:p w:rsidR="001417A3" w:rsidRPr="00723DB0" w:rsidRDefault="00682C91" w:rsidP="00DB7085">
      <w:pPr>
        <w:tabs>
          <w:tab w:val="left" w:pos="567"/>
        </w:tabs>
        <w:jc w:val="both"/>
        <w:rPr>
          <w:rFonts w:ascii="Cambria" w:hAnsi="Cambria"/>
          <w:sz w:val="20"/>
          <w:szCs w:val="20"/>
        </w:rPr>
      </w:pPr>
      <w:r>
        <w:rPr>
          <w:rFonts w:ascii="Cambria" w:hAnsi="Cambria"/>
          <w:sz w:val="20"/>
          <w:szCs w:val="20"/>
        </w:rPr>
        <w:t xml:space="preserve">             </w:t>
      </w:r>
      <w:r w:rsidR="001417A3" w:rsidRPr="00723DB0">
        <w:rPr>
          <w:rFonts w:ascii="Cambria" w:hAnsi="Cambria"/>
          <w:sz w:val="20"/>
          <w:szCs w:val="20"/>
        </w:rPr>
        <w:t>Šiuo pasiūlymu pažymime, kad sutinkame su visomis pirkimo sąlygomis, nustatytomis:</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atviro konkurso (supaprastinto pirkimo) skelbime, paskelbtame Viešųjų pirkimų įstatymo nustatyta tvarka;</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kituose pirkimo dokumentuose (jų paaiškinimuose, papildymuose).</w:t>
      </w:r>
    </w:p>
    <w:p w:rsidR="00C51D89" w:rsidRPr="00723DB0" w:rsidRDefault="004E4BEC" w:rsidP="00346E06">
      <w:pPr>
        <w:tabs>
          <w:tab w:val="left" w:pos="851"/>
        </w:tabs>
        <w:ind w:firstLine="567"/>
        <w:jc w:val="both"/>
        <w:rPr>
          <w:rFonts w:ascii="Cambria" w:hAnsi="Cambria"/>
          <w:sz w:val="20"/>
          <w:szCs w:val="20"/>
        </w:rPr>
      </w:pPr>
      <w:r>
        <w:rPr>
          <w:rFonts w:ascii="Cambria" w:hAnsi="Cambria"/>
          <w:spacing w:val="-4"/>
          <w:sz w:val="20"/>
          <w:szCs w:val="20"/>
          <w:lang w:val="en-US"/>
        </w:rPr>
        <w:t xml:space="preserve">3) </w:t>
      </w:r>
      <w:r w:rsidR="005A6DEE" w:rsidRPr="004E4BEC">
        <w:rPr>
          <w:rFonts w:ascii="Cambria" w:hAnsi="Cambria"/>
          <w:spacing w:val="-4"/>
          <w:sz w:val="20"/>
          <w:szCs w:val="20"/>
        </w:rPr>
        <w:t>Pasirašydamas pateiktą pasiūlymą parašu</w:t>
      </w:r>
      <w:r w:rsidR="005A6DEE" w:rsidRPr="00723DB0">
        <w:rPr>
          <w:rFonts w:ascii="Cambria" w:hAnsi="Cambria"/>
          <w:spacing w:val="-4"/>
          <w:sz w:val="20"/>
          <w:szCs w:val="20"/>
        </w:rPr>
        <w:t>, patvirtinu, kad dokumentų skaitmeninės</w:t>
      </w:r>
      <w:r w:rsidR="005A6DEE" w:rsidRPr="00723DB0">
        <w:rPr>
          <w:rFonts w:ascii="Cambria" w:hAnsi="Cambria"/>
          <w:sz w:val="20"/>
          <w:szCs w:val="20"/>
        </w:rPr>
        <w:t xml:space="preserve"> kopijos ir elektroninėmis priemonėmis pateikti duomenys yra tikri. </w:t>
      </w:r>
    </w:p>
    <w:p w:rsidR="001417A3" w:rsidRPr="00723DB0" w:rsidRDefault="001417A3" w:rsidP="001417A3">
      <w:pPr>
        <w:jc w:val="right"/>
        <w:rPr>
          <w:rFonts w:ascii="Cambria" w:hAnsi="Cambria"/>
          <w:sz w:val="20"/>
          <w:szCs w:val="20"/>
        </w:rPr>
      </w:pPr>
      <w:r w:rsidRPr="00723DB0">
        <w:rPr>
          <w:rFonts w:ascii="Cambria" w:hAnsi="Cambria"/>
          <w:sz w:val="20"/>
          <w:szCs w:val="20"/>
        </w:rPr>
        <w:t>2 lentelė</w:t>
      </w:r>
    </w:p>
    <w:p w:rsidR="004E4BEC" w:rsidRPr="004E4BEC" w:rsidRDefault="004E4BEC" w:rsidP="004E4BEC">
      <w:pPr>
        <w:jc w:val="center"/>
        <w:rPr>
          <w:rFonts w:ascii="Cambria" w:hAnsi="Cambria"/>
          <w:b/>
          <w:sz w:val="20"/>
          <w:szCs w:val="20"/>
        </w:rPr>
      </w:pPr>
      <w:r w:rsidRPr="004E4BEC">
        <w:rPr>
          <w:rFonts w:ascii="Cambria" w:hAnsi="Cambria"/>
          <w:b/>
          <w:sz w:val="20"/>
          <w:szCs w:val="20"/>
        </w:rPr>
        <w:t>SUBTIEKĖJO REKVIZITAI</w:t>
      </w:r>
    </w:p>
    <w:p w:rsidR="004E4BEC" w:rsidRPr="004E4BEC" w:rsidRDefault="004E4BEC" w:rsidP="004E4BEC">
      <w:pPr>
        <w:jc w:val="center"/>
        <w:rPr>
          <w:rFonts w:ascii="Cambria" w:hAnsi="Cambria"/>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center"/>
              <w:rPr>
                <w:rFonts w:ascii="Cambria" w:hAnsi="Cambria"/>
                <w:b/>
                <w:sz w:val="20"/>
                <w:szCs w:val="20"/>
              </w:rPr>
            </w:pPr>
            <w:r w:rsidRPr="004E4BEC">
              <w:rPr>
                <w:rFonts w:ascii="Cambria" w:hAnsi="Cambria"/>
                <w:b/>
                <w:sz w:val="20"/>
                <w:szCs w:val="20"/>
              </w:rPr>
              <w:t>Eil.</w:t>
            </w:r>
          </w:p>
          <w:p w:rsidR="004E4BEC" w:rsidRPr="004E4BEC" w:rsidRDefault="004E4BEC" w:rsidP="004E4BEC">
            <w:pPr>
              <w:jc w:val="center"/>
              <w:rPr>
                <w:rFonts w:ascii="Cambria" w:hAnsi="Cambria"/>
                <w:sz w:val="20"/>
                <w:szCs w:val="20"/>
              </w:rPr>
            </w:pPr>
            <w:r w:rsidRPr="004E4BEC">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center"/>
              <w:rPr>
                <w:rFonts w:ascii="Cambria" w:hAnsi="Cambria"/>
                <w:b/>
                <w:sz w:val="20"/>
                <w:szCs w:val="20"/>
              </w:rPr>
            </w:pPr>
            <w:r w:rsidRPr="004E4BEC">
              <w:rPr>
                <w:rFonts w:ascii="Cambria" w:hAnsi="Cambria"/>
                <w:b/>
                <w:spacing w:val="-4"/>
                <w:sz w:val="20"/>
                <w:szCs w:val="20"/>
              </w:rPr>
              <w:t xml:space="preserve">Subtiekėjo (-ų) </w:t>
            </w:r>
            <w:r w:rsidRPr="004E4BEC">
              <w:rPr>
                <w:rFonts w:ascii="Cambria" w:hAnsi="Cambria"/>
                <w:b/>
                <w:sz w:val="20"/>
                <w:szCs w:val="20"/>
              </w:rPr>
              <w:t>pavadinimas (-ai), adresas (-ai)</w:t>
            </w:r>
          </w:p>
          <w:p w:rsidR="004E4BEC" w:rsidRPr="004E4BEC" w:rsidRDefault="004E4BEC" w:rsidP="004E4BEC">
            <w:pPr>
              <w:jc w:val="center"/>
              <w:rPr>
                <w:rFonts w:ascii="Cambria" w:hAnsi="Cambria"/>
                <w:b/>
                <w:sz w:val="20"/>
                <w:szCs w:val="20"/>
              </w:rPr>
            </w:pPr>
          </w:p>
        </w:tc>
      </w:tr>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r>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r>
    </w:tbl>
    <w:p w:rsidR="004E4BEC" w:rsidRPr="004E4BEC" w:rsidRDefault="004E4BEC" w:rsidP="004E4BEC">
      <w:pPr>
        <w:rPr>
          <w:rFonts w:ascii="Cambria" w:hAnsi="Cambria"/>
          <w:sz w:val="20"/>
          <w:szCs w:val="20"/>
          <w:lang w:eastAsia="lt-LT"/>
        </w:rPr>
      </w:pPr>
      <w:r w:rsidRPr="004E4BEC">
        <w:rPr>
          <w:rFonts w:ascii="Cambria" w:hAnsi="Cambria"/>
          <w:i/>
          <w:spacing w:val="-4"/>
          <w:sz w:val="20"/>
          <w:szCs w:val="20"/>
          <w:lang w:eastAsia="lt-LT"/>
        </w:rPr>
        <w:t>*Pastaba: pildoma, jei tiekėjas ketina pasitelkti subtiekėją (-</w:t>
      </w:r>
      <w:proofErr w:type="spellStart"/>
      <w:r w:rsidRPr="004E4BEC">
        <w:rPr>
          <w:rFonts w:ascii="Cambria" w:hAnsi="Cambria"/>
          <w:i/>
          <w:spacing w:val="-4"/>
          <w:sz w:val="20"/>
          <w:szCs w:val="20"/>
          <w:lang w:eastAsia="lt-LT"/>
        </w:rPr>
        <w:t>us</w:t>
      </w:r>
      <w:proofErr w:type="spellEnd"/>
      <w:r w:rsidRPr="004E4BEC">
        <w:rPr>
          <w:rFonts w:ascii="Cambria" w:hAnsi="Cambria"/>
          <w:i/>
          <w:spacing w:val="-4"/>
          <w:sz w:val="20"/>
          <w:szCs w:val="20"/>
          <w:lang w:eastAsia="lt-LT"/>
        </w:rPr>
        <w:t>)</w:t>
      </w:r>
    </w:p>
    <w:p w:rsidR="000922CA" w:rsidRPr="004E4BEC" w:rsidRDefault="000922CA" w:rsidP="004E4BEC">
      <w:pPr>
        <w:pStyle w:val="Header"/>
        <w:widowControl/>
        <w:tabs>
          <w:tab w:val="clear" w:pos="4153"/>
          <w:tab w:val="clear" w:pos="8306"/>
        </w:tabs>
        <w:spacing w:after="0"/>
        <w:jc w:val="center"/>
        <w:rPr>
          <w:rFonts w:ascii="Cambria" w:hAnsi="Cambria"/>
          <w:sz w:val="20"/>
        </w:rPr>
      </w:pPr>
    </w:p>
    <w:p w:rsidR="001417A3" w:rsidRPr="004E4BEC" w:rsidRDefault="001417A3" w:rsidP="001417A3">
      <w:pPr>
        <w:pStyle w:val="Header"/>
        <w:widowControl/>
        <w:tabs>
          <w:tab w:val="clear" w:pos="4153"/>
          <w:tab w:val="clear" w:pos="8306"/>
        </w:tabs>
        <w:spacing w:after="0"/>
        <w:jc w:val="right"/>
        <w:rPr>
          <w:rFonts w:ascii="Cambria" w:hAnsi="Cambria"/>
          <w:sz w:val="20"/>
        </w:rPr>
      </w:pPr>
      <w:r w:rsidRPr="004E4BEC">
        <w:rPr>
          <w:rFonts w:ascii="Cambria" w:hAnsi="Cambria"/>
          <w:sz w:val="20"/>
        </w:rPr>
        <w:t>3 lentelė</w:t>
      </w:r>
    </w:p>
    <w:p w:rsidR="001417A3" w:rsidRPr="004E4BEC" w:rsidRDefault="001417A3" w:rsidP="003E1FAE">
      <w:pPr>
        <w:jc w:val="center"/>
        <w:rPr>
          <w:rFonts w:ascii="Cambria" w:hAnsi="Cambria"/>
          <w:sz w:val="20"/>
          <w:szCs w:val="20"/>
          <w:u w:val="single"/>
        </w:rPr>
      </w:pPr>
      <w:r w:rsidRPr="004E4BEC">
        <w:rPr>
          <w:rFonts w:ascii="Cambria" w:hAnsi="Cambria"/>
          <w:b/>
          <w:sz w:val="20"/>
          <w:szCs w:val="20"/>
        </w:rPr>
        <w:t>PASIŪLYMO KAINA</w:t>
      </w:r>
    </w:p>
    <w:p w:rsidR="00756292" w:rsidRPr="00723DB0" w:rsidRDefault="00756292" w:rsidP="001417A3">
      <w:pPr>
        <w:jc w:val="both"/>
        <w:rPr>
          <w:rFonts w:ascii="Cambria" w:hAnsi="Cambria"/>
          <w:sz w:val="20"/>
          <w:szCs w:val="20"/>
          <w:u w:val="single"/>
        </w:rPr>
      </w:pPr>
    </w:p>
    <w:tbl>
      <w:tblPr>
        <w:tblStyle w:val="TableGrid1"/>
        <w:tblW w:w="9918" w:type="dxa"/>
        <w:tblLook w:val="04A0" w:firstRow="1" w:lastRow="0" w:firstColumn="1" w:lastColumn="0" w:noHBand="0" w:noVBand="1"/>
      </w:tblPr>
      <w:tblGrid>
        <w:gridCol w:w="697"/>
        <w:gridCol w:w="3210"/>
        <w:gridCol w:w="800"/>
        <w:gridCol w:w="1340"/>
        <w:gridCol w:w="1108"/>
        <w:gridCol w:w="1344"/>
        <w:gridCol w:w="1419"/>
      </w:tblGrid>
      <w:tr w:rsidR="00682C91" w:rsidRPr="00682C91" w:rsidTr="008246F6">
        <w:trPr>
          <w:trHeight w:val="519"/>
        </w:trPr>
        <w:tc>
          <w:tcPr>
            <w:tcW w:w="699"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Eil.</w:t>
            </w:r>
          </w:p>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 xml:space="preserve"> Nr.</w:t>
            </w:r>
          </w:p>
        </w:tc>
        <w:tc>
          <w:tcPr>
            <w:tcW w:w="3242"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Prekės pavadinimas</w:t>
            </w:r>
          </w:p>
        </w:tc>
        <w:tc>
          <w:tcPr>
            <w:tcW w:w="726"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Mato vnt.</w:t>
            </w:r>
          </w:p>
        </w:tc>
        <w:tc>
          <w:tcPr>
            <w:tcW w:w="1350" w:type="dxa"/>
          </w:tcPr>
          <w:p w:rsidR="00682C91" w:rsidRPr="00682C91" w:rsidRDefault="00682C91" w:rsidP="00682C91">
            <w:pPr>
              <w:suppressAutoHyphens/>
              <w:jc w:val="center"/>
              <w:rPr>
                <w:rFonts w:ascii="Cambria" w:hAnsi="Cambria"/>
                <w:b/>
                <w:sz w:val="20"/>
                <w:szCs w:val="20"/>
                <w:lang w:eastAsia="zh-CN"/>
              </w:rPr>
            </w:pPr>
          </w:p>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Kiekis</w:t>
            </w:r>
          </w:p>
        </w:tc>
        <w:tc>
          <w:tcPr>
            <w:tcW w:w="1115"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Vnt. kaina be PVM</w:t>
            </w:r>
          </w:p>
        </w:tc>
        <w:tc>
          <w:tcPr>
            <w:tcW w:w="1355"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Kaina viso be PVM</w:t>
            </w:r>
          </w:p>
        </w:tc>
        <w:tc>
          <w:tcPr>
            <w:tcW w:w="1431" w:type="dxa"/>
          </w:tcPr>
          <w:p w:rsidR="00682C91" w:rsidRPr="00682C91" w:rsidRDefault="00682C91" w:rsidP="00682C91">
            <w:pPr>
              <w:suppressAutoHyphens/>
              <w:jc w:val="center"/>
              <w:rPr>
                <w:rFonts w:ascii="Cambria" w:hAnsi="Cambria"/>
                <w:b/>
                <w:sz w:val="20"/>
                <w:szCs w:val="20"/>
                <w:lang w:eastAsia="zh-CN"/>
              </w:rPr>
            </w:pPr>
            <w:r w:rsidRPr="00682C91">
              <w:rPr>
                <w:rFonts w:ascii="Cambria" w:hAnsi="Cambria"/>
                <w:b/>
                <w:sz w:val="20"/>
                <w:szCs w:val="20"/>
                <w:lang w:eastAsia="zh-CN"/>
              </w:rPr>
              <w:t>Kaina viso su PVM</w:t>
            </w:r>
          </w:p>
        </w:tc>
      </w:tr>
      <w:tr w:rsidR="00682C91" w:rsidRPr="00682C91" w:rsidTr="008246F6">
        <w:trPr>
          <w:trHeight w:val="324"/>
        </w:trPr>
        <w:tc>
          <w:tcPr>
            <w:tcW w:w="699" w:type="dxa"/>
          </w:tcPr>
          <w:p w:rsidR="00682C91" w:rsidRPr="00682C91" w:rsidRDefault="00682C91" w:rsidP="00682C91">
            <w:pPr>
              <w:suppressAutoHyphens/>
              <w:jc w:val="center"/>
              <w:rPr>
                <w:rFonts w:ascii="Cambria" w:hAnsi="Cambria"/>
                <w:sz w:val="20"/>
                <w:szCs w:val="20"/>
                <w:lang w:eastAsia="zh-CN"/>
              </w:rPr>
            </w:pPr>
            <w:r w:rsidRPr="00682C91">
              <w:rPr>
                <w:rFonts w:ascii="Cambria" w:hAnsi="Cambria"/>
                <w:sz w:val="20"/>
                <w:szCs w:val="20"/>
                <w:lang w:eastAsia="zh-CN"/>
              </w:rPr>
              <w:t>1.</w:t>
            </w:r>
          </w:p>
        </w:tc>
        <w:tc>
          <w:tcPr>
            <w:tcW w:w="3242" w:type="dxa"/>
          </w:tcPr>
          <w:p w:rsidR="00682C91" w:rsidRPr="00682C91" w:rsidRDefault="00D22B17" w:rsidP="004A75C5">
            <w:pPr>
              <w:suppressAutoHyphens/>
              <w:jc w:val="both"/>
              <w:rPr>
                <w:rFonts w:ascii="Cambria" w:hAnsi="Cambria"/>
                <w:sz w:val="20"/>
                <w:szCs w:val="20"/>
                <w:lang w:eastAsia="zh-CN"/>
              </w:rPr>
            </w:pPr>
            <w:r>
              <w:rPr>
                <w:rFonts w:ascii="Cambria" w:hAnsi="Cambria"/>
                <w:color w:val="000000"/>
                <w:sz w:val="20"/>
                <w:szCs w:val="20"/>
                <w:lang w:eastAsia="zh-CN"/>
              </w:rPr>
              <w:t xml:space="preserve">Garo generatoriaus </w:t>
            </w:r>
            <w:proofErr w:type="spellStart"/>
            <w:r>
              <w:rPr>
                <w:rFonts w:ascii="Cambria" w:hAnsi="Cambria"/>
                <w:color w:val="000000"/>
                <w:sz w:val="20"/>
                <w:szCs w:val="20"/>
                <w:lang w:eastAsia="zh-CN"/>
              </w:rPr>
              <w:t>Certuss</w:t>
            </w:r>
            <w:proofErr w:type="spellEnd"/>
            <w:r>
              <w:rPr>
                <w:rFonts w:ascii="Cambria" w:hAnsi="Cambria"/>
                <w:color w:val="000000"/>
                <w:sz w:val="20"/>
                <w:szCs w:val="20"/>
                <w:lang w:eastAsia="zh-CN"/>
              </w:rPr>
              <w:t xml:space="preserve"> Universal TC 1500 kaitinimo gyvatukas su pakeitimu</w:t>
            </w:r>
          </w:p>
        </w:tc>
        <w:tc>
          <w:tcPr>
            <w:tcW w:w="726" w:type="dxa"/>
          </w:tcPr>
          <w:p w:rsidR="00682C91" w:rsidRPr="00682C91" w:rsidRDefault="00D22B17" w:rsidP="00682C91">
            <w:pPr>
              <w:suppressAutoHyphens/>
              <w:jc w:val="center"/>
              <w:rPr>
                <w:rFonts w:ascii="Cambria" w:hAnsi="Cambria"/>
                <w:sz w:val="20"/>
                <w:szCs w:val="20"/>
                <w:lang w:eastAsia="zh-CN"/>
              </w:rPr>
            </w:pPr>
            <w:proofErr w:type="spellStart"/>
            <w:r>
              <w:rPr>
                <w:rFonts w:ascii="Cambria" w:hAnsi="Cambria"/>
                <w:sz w:val="20"/>
                <w:szCs w:val="20"/>
                <w:lang w:eastAsia="zh-CN"/>
              </w:rPr>
              <w:t>kompl</w:t>
            </w:r>
            <w:proofErr w:type="spellEnd"/>
            <w:r w:rsidR="00682C91" w:rsidRPr="00682C91">
              <w:rPr>
                <w:rFonts w:ascii="Cambria" w:hAnsi="Cambria"/>
                <w:sz w:val="20"/>
                <w:szCs w:val="20"/>
                <w:lang w:eastAsia="zh-CN"/>
              </w:rPr>
              <w:t>.</w:t>
            </w:r>
          </w:p>
        </w:tc>
        <w:tc>
          <w:tcPr>
            <w:tcW w:w="1350" w:type="dxa"/>
          </w:tcPr>
          <w:p w:rsidR="00682C91" w:rsidRPr="00682C91" w:rsidRDefault="00D22B17" w:rsidP="00682C91">
            <w:pPr>
              <w:suppressAutoHyphens/>
              <w:jc w:val="center"/>
              <w:rPr>
                <w:rFonts w:ascii="Cambria" w:hAnsi="Cambria"/>
                <w:sz w:val="20"/>
                <w:szCs w:val="20"/>
                <w:lang w:val="en-US" w:eastAsia="zh-CN"/>
              </w:rPr>
            </w:pPr>
            <w:r>
              <w:rPr>
                <w:rFonts w:ascii="Cambria" w:hAnsi="Cambria"/>
                <w:sz w:val="20"/>
                <w:szCs w:val="20"/>
                <w:lang w:val="en-US" w:eastAsia="zh-CN"/>
              </w:rPr>
              <w:t>1</w:t>
            </w:r>
          </w:p>
        </w:tc>
        <w:tc>
          <w:tcPr>
            <w:tcW w:w="1115" w:type="dxa"/>
          </w:tcPr>
          <w:p w:rsidR="00682C91" w:rsidRPr="00682C91" w:rsidRDefault="00682C91" w:rsidP="00682C91">
            <w:pPr>
              <w:suppressAutoHyphens/>
              <w:jc w:val="center"/>
              <w:rPr>
                <w:rFonts w:ascii="Cambria" w:hAnsi="Cambria"/>
                <w:sz w:val="20"/>
                <w:szCs w:val="20"/>
                <w:lang w:eastAsia="zh-CN"/>
              </w:rPr>
            </w:pPr>
          </w:p>
        </w:tc>
        <w:tc>
          <w:tcPr>
            <w:tcW w:w="1355" w:type="dxa"/>
          </w:tcPr>
          <w:p w:rsidR="00682C91" w:rsidRPr="00682C91" w:rsidRDefault="00682C91" w:rsidP="00682C91">
            <w:pPr>
              <w:suppressAutoHyphens/>
              <w:jc w:val="center"/>
              <w:rPr>
                <w:rFonts w:ascii="Cambria" w:hAnsi="Cambria"/>
                <w:sz w:val="20"/>
                <w:szCs w:val="20"/>
                <w:lang w:eastAsia="zh-CN"/>
              </w:rPr>
            </w:pPr>
          </w:p>
        </w:tc>
        <w:tc>
          <w:tcPr>
            <w:tcW w:w="1431" w:type="dxa"/>
          </w:tcPr>
          <w:p w:rsidR="00682C91" w:rsidRPr="00682C91" w:rsidRDefault="00682C91" w:rsidP="00682C91">
            <w:pPr>
              <w:suppressAutoHyphens/>
              <w:jc w:val="center"/>
              <w:rPr>
                <w:rFonts w:ascii="Cambria" w:hAnsi="Cambria"/>
                <w:sz w:val="20"/>
                <w:szCs w:val="20"/>
                <w:lang w:eastAsia="zh-CN"/>
              </w:rPr>
            </w:pPr>
          </w:p>
        </w:tc>
      </w:tr>
      <w:tr w:rsidR="00682C91" w:rsidRPr="00682C91" w:rsidTr="008246F6">
        <w:trPr>
          <w:trHeight w:val="324"/>
        </w:trPr>
        <w:tc>
          <w:tcPr>
            <w:tcW w:w="8487" w:type="dxa"/>
            <w:gridSpan w:val="6"/>
          </w:tcPr>
          <w:p w:rsidR="00682C91" w:rsidRPr="00682C91" w:rsidRDefault="00682C91" w:rsidP="00682C91">
            <w:pPr>
              <w:suppressAutoHyphens/>
              <w:jc w:val="right"/>
              <w:rPr>
                <w:rFonts w:ascii="Cambria" w:hAnsi="Cambria"/>
                <w:b/>
                <w:sz w:val="20"/>
                <w:szCs w:val="20"/>
                <w:lang w:eastAsia="zh-CN"/>
              </w:rPr>
            </w:pPr>
            <w:r w:rsidRPr="00682C91">
              <w:rPr>
                <w:rFonts w:ascii="Cambria" w:hAnsi="Cambria"/>
                <w:b/>
                <w:sz w:val="20"/>
                <w:szCs w:val="20"/>
                <w:lang w:eastAsia="zh-CN"/>
              </w:rPr>
              <w:t xml:space="preserve">Bendra pasiūlymo suma </w:t>
            </w:r>
            <w:proofErr w:type="spellStart"/>
            <w:r w:rsidRPr="00682C91">
              <w:rPr>
                <w:rFonts w:ascii="Cambria" w:hAnsi="Cambria"/>
                <w:b/>
                <w:sz w:val="20"/>
                <w:szCs w:val="20"/>
                <w:lang w:eastAsia="zh-CN"/>
              </w:rPr>
              <w:t>Eur</w:t>
            </w:r>
            <w:proofErr w:type="spellEnd"/>
            <w:r w:rsidRPr="00682C91">
              <w:rPr>
                <w:rFonts w:ascii="Cambria" w:hAnsi="Cambria"/>
                <w:b/>
                <w:sz w:val="20"/>
                <w:szCs w:val="20"/>
                <w:lang w:eastAsia="zh-CN"/>
              </w:rPr>
              <w:t xml:space="preserve"> su PVM:</w:t>
            </w:r>
          </w:p>
        </w:tc>
        <w:tc>
          <w:tcPr>
            <w:tcW w:w="1431" w:type="dxa"/>
          </w:tcPr>
          <w:p w:rsidR="00682C91" w:rsidRPr="00682C91" w:rsidRDefault="00682C91" w:rsidP="00682C91">
            <w:pPr>
              <w:suppressAutoHyphens/>
              <w:jc w:val="center"/>
              <w:rPr>
                <w:rFonts w:ascii="Cambria" w:hAnsi="Cambria"/>
                <w:sz w:val="20"/>
                <w:szCs w:val="20"/>
                <w:lang w:eastAsia="zh-CN"/>
              </w:rPr>
            </w:pPr>
          </w:p>
        </w:tc>
      </w:tr>
    </w:tbl>
    <w:p w:rsidR="000922CA" w:rsidRDefault="004E4BEC" w:rsidP="004A75C5">
      <w:pPr>
        <w:pBdr>
          <w:top w:val="nil"/>
          <w:left w:val="nil"/>
          <w:bottom w:val="nil"/>
          <w:right w:val="nil"/>
          <w:between w:val="nil"/>
          <w:bar w:val="nil"/>
        </w:pBdr>
        <w:suppressAutoHyphens/>
        <w:spacing w:after="40"/>
        <w:ind w:firstLine="709"/>
        <w:jc w:val="both"/>
        <w:rPr>
          <w:rFonts w:ascii="Cambria" w:hAnsi="Cambria"/>
          <w:sz w:val="20"/>
          <w:szCs w:val="20"/>
        </w:rPr>
      </w:pPr>
      <w:r w:rsidRPr="004A75C5">
        <w:rPr>
          <w:rFonts w:ascii="Cambria" w:eastAsia="Arial Unicode MS" w:hAnsi="Cambria" w:cs="Arial Unicode MS"/>
          <w:b/>
          <w:i/>
          <w:color w:val="000000"/>
          <w:sz w:val="20"/>
          <w:szCs w:val="20"/>
          <w:highlight w:val="yellow"/>
          <w:bdr w:val="nil"/>
          <w:lang w:val="en-US" w:eastAsia="lt-LT"/>
        </w:rPr>
        <w:lastRenderedPageBreak/>
        <w:t>*</w:t>
      </w:r>
      <w:proofErr w:type="spellStart"/>
      <w:r w:rsidRPr="004A75C5">
        <w:rPr>
          <w:rFonts w:ascii="Cambria" w:eastAsia="Arial Unicode MS" w:hAnsi="Cambria" w:cs="Arial Unicode MS"/>
          <w:b/>
          <w:color w:val="000000"/>
          <w:sz w:val="20"/>
          <w:szCs w:val="20"/>
          <w:highlight w:val="yellow"/>
          <w:bdr w:val="nil"/>
          <w:lang w:val="en-US" w:eastAsia="lt-LT"/>
        </w:rPr>
        <w:t>Pastabos</w:t>
      </w:r>
      <w:proofErr w:type="spellEnd"/>
      <w:r w:rsidRPr="004A75C5">
        <w:rPr>
          <w:rFonts w:ascii="Cambria" w:eastAsia="Arial Unicode MS" w:hAnsi="Cambria" w:cs="Arial Unicode MS"/>
          <w:b/>
          <w:color w:val="000000"/>
          <w:sz w:val="20"/>
          <w:szCs w:val="20"/>
          <w:highlight w:val="yellow"/>
          <w:bdr w:val="nil"/>
          <w:lang w:val="en-US" w:eastAsia="lt-LT"/>
        </w:rPr>
        <w:t xml:space="preserve">: </w:t>
      </w:r>
      <w:proofErr w:type="spellStart"/>
      <w:r w:rsidRPr="004A75C5">
        <w:rPr>
          <w:rFonts w:ascii="Cambria" w:eastAsia="Arial Unicode MS" w:hAnsi="Cambria" w:cs="Arial Unicode MS"/>
          <w:b/>
          <w:color w:val="000000"/>
          <w:sz w:val="20"/>
          <w:szCs w:val="20"/>
          <w:highlight w:val="yellow"/>
          <w:bdr w:val="nil"/>
          <w:lang w:val="en-US" w:eastAsia="lt-LT"/>
        </w:rPr>
        <w:t>Pagal</w:t>
      </w:r>
      <w:proofErr w:type="spellEnd"/>
      <w:r w:rsidRPr="004A75C5">
        <w:rPr>
          <w:rFonts w:ascii="Cambria" w:eastAsia="Arial Unicode MS" w:hAnsi="Cambria" w:cs="Arial Unicode MS"/>
          <w:b/>
          <w:color w:val="000000"/>
          <w:sz w:val="20"/>
          <w:szCs w:val="20"/>
          <w:highlight w:val="yellow"/>
          <w:bdr w:val="nil"/>
          <w:lang w:val="en-US" w:eastAsia="lt-LT"/>
        </w:rPr>
        <w:t xml:space="preserve"> </w:t>
      </w:r>
      <w:proofErr w:type="spellStart"/>
      <w:r w:rsidRPr="004A75C5">
        <w:rPr>
          <w:rFonts w:ascii="Cambria" w:eastAsia="Arial Unicode MS" w:hAnsi="Cambria" w:cs="Arial Unicode MS"/>
          <w:b/>
          <w:color w:val="000000"/>
          <w:sz w:val="20"/>
          <w:szCs w:val="20"/>
          <w:highlight w:val="yellow"/>
          <w:bdr w:val="nil"/>
          <w:lang w:val="en-US" w:eastAsia="lt-LT"/>
        </w:rPr>
        <w:t>bendrųjų</w:t>
      </w:r>
      <w:proofErr w:type="spellEnd"/>
      <w:r w:rsidRPr="004A75C5">
        <w:rPr>
          <w:rFonts w:ascii="Cambria" w:eastAsia="Arial Unicode MS" w:hAnsi="Cambria" w:cs="Arial Unicode MS"/>
          <w:b/>
          <w:color w:val="000000"/>
          <w:sz w:val="20"/>
          <w:szCs w:val="20"/>
          <w:highlight w:val="yellow"/>
          <w:bdr w:val="nil"/>
          <w:lang w:val="en-US" w:eastAsia="lt-LT"/>
        </w:rPr>
        <w:t xml:space="preserve"> </w:t>
      </w:r>
      <w:proofErr w:type="spellStart"/>
      <w:r w:rsidRPr="004A75C5">
        <w:rPr>
          <w:rFonts w:ascii="Cambria" w:eastAsia="Arial Unicode MS" w:hAnsi="Cambria" w:cs="Arial Unicode MS"/>
          <w:b/>
          <w:color w:val="000000"/>
          <w:sz w:val="20"/>
          <w:szCs w:val="20"/>
          <w:highlight w:val="yellow"/>
          <w:bdr w:val="nil"/>
          <w:lang w:val="en-US" w:eastAsia="lt-LT"/>
        </w:rPr>
        <w:t>reikalavimų</w:t>
      </w:r>
      <w:proofErr w:type="spellEnd"/>
      <w:r w:rsidR="00346E06" w:rsidRPr="004A75C5">
        <w:rPr>
          <w:rFonts w:ascii="Cambria" w:eastAsia="Arial Unicode MS" w:hAnsi="Cambria" w:cs="Arial Unicode MS"/>
          <w:b/>
          <w:color w:val="000000"/>
          <w:sz w:val="20"/>
          <w:szCs w:val="20"/>
          <w:highlight w:val="yellow"/>
          <w:bdr w:val="nil"/>
          <w:lang w:val="en-US" w:eastAsia="lt-LT"/>
        </w:rPr>
        <w:t xml:space="preserve"> 5.11.7</w:t>
      </w:r>
      <w:r w:rsidRPr="004A75C5">
        <w:rPr>
          <w:rFonts w:ascii="Cambria" w:eastAsia="Arial Unicode MS" w:hAnsi="Cambria" w:cs="Arial Unicode MS"/>
          <w:b/>
          <w:color w:val="000000"/>
          <w:sz w:val="20"/>
          <w:szCs w:val="20"/>
          <w:highlight w:val="yellow"/>
          <w:bdr w:val="nil"/>
          <w:lang w:val="en-US" w:eastAsia="lt-LT"/>
        </w:rPr>
        <w:t xml:space="preserve">. </w:t>
      </w:r>
      <w:proofErr w:type="spellStart"/>
      <w:r w:rsidRPr="004A75C5">
        <w:rPr>
          <w:rFonts w:ascii="Cambria" w:eastAsia="Arial Unicode MS" w:hAnsi="Cambria" w:cs="Arial Unicode MS"/>
          <w:b/>
          <w:color w:val="000000"/>
          <w:sz w:val="20"/>
          <w:szCs w:val="20"/>
          <w:highlight w:val="yellow"/>
          <w:bdr w:val="nil"/>
          <w:lang w:val="en-US" w:eastAsia="lt-LT"/>
        </w:rPr>
        <w:t>punktą</w:t>
      </w:r>
      <w:proofErr w:type="spellEnd"/>
      <w:r w:rsidRPr="004A75C5">
        <w:rPr>
          <w:rFonts w:ascii="Cambria" w:eastAsia="Arial Unicode MS" w:hAnsi="Cambria" w:cs="Arial Unicode MS"/>
          <w:b/>
          <w:color w:val="000000"/>
          <w:sz w:val="20"/>
          <w:szCs w:val="20"/>
          <w:highlight w:val="yellow"/>
          <w:bdr w:val="nil"/>
          <w:lang w:val="en-US" w:eastAsia="lt-LT"/>
        </w:rPr>
        <w:t xml:space="preserve"> </w:t>
      </w:r>
      <w:r w:rsidR="00610F99" w:rsidRPr="004A75C5">
        <w:rPr>
          <w:rFonts w:ascii="Cambria" w:eastAsia="Arial Unicode MS" w:hAnsi="Cambria" w:cs="Arial Unicode MS"/>
          <w:b/>
          <w:sz w:val="20"/>
          <w:szCs w:val="20"/>
          <w:highlight w:val="yellow"/>
          <w:bdr w:val="nil"/>
          <w:lang w:eastAsia="lt-LT"/>
        </w:rPr>
        <w:t xml:space="preserve">kartu su pasiūlymu turi būti </w:t>
      </w:r>
      <w:r w:rsidR="004A75C5" w:rsidRPr="004A75C5">
        <w:rPr>
          <w:rFonts w:ascii="Cambria" w:eastAsia="Arial Unicode MS" w:hAnsi="Cambria" w:cs="Arial Unicode MS"/>
          <w:b/>
          <w:sz w:val="20"/>
          <w:szCs w:val="20"/>
          <w:highlight w:val="yellow"/>
          <w:bdr w:val="nil"/>
          <w:lang w:eastAsia="lt-LT"/>
        </w:rPr>
        <w:t xml:space="preserve">pateikiamas patvirtinimas, kad siūloma prekė suderinama su garo generatoriumi </w:t>
      </w:r>
      <w:proofErr w:type="spellStart"/>
      <w:r w:rsidR="004A75C5" w:rsidRPr="004A75C5">
        <w:rPr>
          <w:rFonts w:ascii="Cambria" w:eastAsia="Arial Unicode MS" w:hAnsi="Cambria" w:cs="Arial Unicode MS"/>
          <w:b/>
          <w:sz w:val="20"/>
          <w:szCs w:val="20"/>
          <w:highlight w:val="yellow"/>
          <w:bdr w:val="nil"/>
          <w:lang w:eastAsia="lt-LT"/>
        </w:rPr>
        <w:t>Certuss</w:t>
      </w:r>
      <w:proofErr w:type="spellEnd"/>
      <w:r w:rsidR="004A75C5" w:rsidRPr="004A75C5">
        <w:rPr>
          <w:rFonts w:ascii="Cambria" w:eastAsia="Arial Unicode MS" w:hAnsi="Cambria" w:cs="Arial Unicode MS"/>
          <w:b/>
          <w:sz w:val="20"/>
          <w:szCs w:val="20"/>
          <w:highlight w:val="yellow"/>
          <w:bdr w:val="nil"/>
          <w:lang w:eastAsia="lt-LT"/>
        </w:rPr>
        <w:t xml:space="preserve"> Universal 1500 TC.</w:t>
      </w:r>
    </w:p>
    <w:p w:rsidR="004E4BEC" w:rsidRPr="004E4BEC" w:rsidRDefault="004E4BEC" w:rsidP="004E4BEC">
      <w:pPr>
        <w:jc w:val="right"/>
        <w:rPr>
          <w:rFonts w:ascii="Cambria" w:hAnsi="Cambria"/>
          <w:sz w:val="20"/>
          <w:szCs w:val="20"/>
        </w:rPr>
      </w:pPr>
      <w:r w:rsidRPr="004E4BEC">
        <w:rPr>
          <w:b/>
          <w:sz w:val="22"/>
          <w:szCs w:val="22"/>
        </w:rPr>
        <w:t xml:space="preserve"> </w:t>
      </w:r>
      <w:r w:rsidRPr="004E4BEC">
        <w:rPr>
          <w:sz w:val="22"/>
          <w:szCs w:val="22"/>
        </w:rPr>
        <w:t xml:space="preserve">                  </w:t>
      </w:r>
      <w:r w:rsidRPr="004E4BEC">
        <w:rPr>
          <w:rFonts w:ascii="Cambria" w:hAnsi="Cambria"/>
          <w:sz w:val="20"/>
          <w:szCs w:val="20"/>
        </w:rPr>
        <w:t>4 lentelė</w:t>
      </w:r>
    </w:p>
    <w:p w:rsidR="004E4BEC" w:rsidRPr="004E4BEC" w:rsidRDefault="004E4BEC" w:rsidP="00DC1D86">
      <w:pPr>
        <w:jc w:val="center"/>
        <w:rPr>
          <w:rFonts w:ascii="Cambria" w:hAnsi="Cambria"/>
          <w:b/>
          <w:sz w:val="20"/>
          <w:szCs w:val="20"/>
        </w:rPr>
      </w:pPr>
      <w:r w:rsidRPr="004E4BEC">
        <w:rPr>
          <w:rFonts w:ascii="Cambria" w:hAnsi="Cambria"/>
          <w:b/>
          <w:sz w:val="20"/>
          <w:szCs w:val="20"/>
        </w:rPr>
        <w:t>SIŪLOMŲ PREKIŲ CHARAKTERISTIKŲ ATITIKIMAS REIKALAUJAMOMS</w:t>
      </w:r>
    </w:p>
    <w:p w:rsidR="004E4BEC" w:rsidRPr="004E4BEC" w:rsidRDefault="004E4BEC" w:rsidP="004E4BEC">
      <w:pPr>
        <w:ind w:right="-142" w:firstLine="567"/>
        <w:rPr>
          <w:rFonts w:ascii="Cambria" w:hAnsi="Cambria"/>
          <w:b/>
          <w:sz w:val="20"/>
          <w:szCs w:val="20"/>
          <w:u w:val="single"/>
        </w:rPr>
      </w:pPr>
    </w:p>
    <w:p w:rsidR="004E4BEC" w:rsidRPr="004E4BEC" w:rsidRDefault="004E4BEC" w:rsidP="00DC1D86">
      <w:pPr>
        <w:jc w:val="center"/>
        <w:rPr>
          <w:rFonts w:ascii="Cambria" w:hAnsi="Cambria"/>
          <w:b/>
          <w:color w:val="FF0000"/>
          <w:sz w:val="20"/>
          <w:szCs w:val="20"/>
          <w:u w:val="single"/>
        </w:rPr>
      </w:pPr>
      <w:r w:rsidRPr="004E4BEC">
        <w:rPr>
          <w:rFonts w:ascii="Cambria" w:hAnsi="Cambria"/>
          <w:b/>
          <w:color w:val="FF0000"/>
          <w:sz w:val="20"/>
          <w:szCs w:val="20"/>
          <w:u w:val="single"/>
        </w:rPr>
        <w:t>Pildoma pasiūlymo lentelė „</w:t>
      </w:r>
      <w:r w:rsidR="00610F99">
        <w:rPr>
          <w:rFonts w:ascii="Cambria" w:hAnsi="Cambria"/>
          <w:b/>
          <w:color w:val="FF0000"/>
          <w:sz w:val="20"/>
          <w:szCs w:val="20"/>
          <w:u w:val="single"/>
        </w:rPr>
        <w:t>Techninė specifikacija“ (</w:t>
      </w:r>
      <w:r w:rsidR="00610F99">
        <w:rPr>
          <w:rFonts w:ascii="Cambria" w:hAnsi="Cambria"/>
          <w:b/>
          <w:color w:val="FF0000"/>
          <w:sz w:val="20"/>
          <w:szCs w:val="20"/>
          <w:u w:val="single"/>
          <w:lang w:val="en-US"/>
        </w:rPr>
        <w:t>3</w:t>
      </w:r>
      <w:r w:rsidRPr="004E4BEC">
        <w:rPr>
          <w:rFonts w:ascii="Cambria" w:hAnsi="Cambria"/>
          <w:b/>
          <w:color w:val="FF0000"/>
          <w:sz w:val="20"/>
          <w:szCs w:val="20"/>
          <w:u w:val="single"/>
        </w:rPr>
        <w:t xml:space="preserve"> priedas).</w:t>
      </w:r>
    </w:p>
    <w:p w:rsidR="004E4BEC" w:rsidRPr="004E4BEC" w:rsidRDefault="004E4BEC" w:rsidP="004E4BEC">
      <w:pPr>
        <w:ind w:firstLine="720"/>
        <w:jc w:val="center"/>
        <w:rPr>
          <w:rFonts w:ascii="Cambria" w:hAnsi="Cambria"/>
          <w:b/>
          <w:sz w:val="20"/>
          <w:szCs w:val="20"/>
        </w:rPr>
      </w:pPr>
    </w:p>
    <w:p w:rsidR="00335332" w:rsidRDefault="004E4BEC" w:rsidP="00335332">
      <w:pPr>
        <w:jc w:val="both"/>
        <w:rPr>
          <w:rFonts w:ascii="Cambria" w:hAnsi="Cambria"/>
          <w:b/>
          <w:i/>
          <w:sz w:val="20"/>
          <w:szCs w:val="20"/>
          <w:lang w:val="en-US"/>
        </w:rPr>
      </w:pPr>
      <w:r w:rsidRPr="004E4BEC">
        <w:rPr>
          <w:rFonts w:ascii="Cambria" w:hAnsi="Cambria"/>
          <w:b/>
          <w:i/>
          <w:sz w:val="20"/>
          <w:szCs w:val="20"/>
        </w:rPr>
        <w:t>*</w:t>
      </w:r>
      <w:r w:rsidRPr="004E4BEC">
        <w:rPr>
          <w:rFonts w:ascii="Cambria" w:hAnsi="Cambria"/>
          <w:b/>
          <w:sz w:val="20"/>
          <w:szCs w:val="20"/>
        </w:rPr>
        <w:t xml:space="preserve">Pastabos: </w:t>
      </w:r>
      <w:r w:rsidR="00335332" w:rsidRPr="00335332">
        <w:rPr>
          <w:rFonts w:ascii="Cambria" w:hAnsi="Cambria"/>
          <w:i/>
          <w:iCs/>
          <w:sz w:val="20"/>
          <w:szCs w:val="20"/>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roofErr w:type="spellStart"/>
      <w:r w:rsidR="00335332" w:rsidRPr="00335332">
        <w:rPr>
          <w:rFonts w:ascii="Cambria" w:hAnsi="Cambria"/>
          <w:b/>
          <w:i/>
          <w:sz w:val="20"/>
          <w:szCs w:val="20"/>
          <w:lang w:val="en-US"/>
        </w:rPr>
        <w:t>Pasiūlymo</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lentelės</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grafoje</w:t>
      </w:r>
      <w:proofErr w:type="spellEnd"/>
      <w:r w:rsidR="00335332" w:rsidRPr="00335332">
        <w:rPr>
          <w:rFonts w:ascii="Cambria" w:hAnsi="Cambria"/>
          <w:b/>
          <w:i/>
          <w:sz w:val="20"/>
          <w:szCs w:val="20"/>
          <w:lang w:val="en-US"/>
        </w:rPr>
        <w:t xml:space="preserve"> „</w:t>
      </w:r>
      <w:bookmarkStart w:id="0" w:name="_GoBack"/>
      <w:r w:rsidR="00DC1D86">
        <w:rPr>
          <w:rFonts w:ascii="Cambria" w:hAnsi="Cambria"/>
          <w:b/>
          <w:bCs/>
          <w:i/>
          <w:sz w:val="20"/>
          <w:szCs w:val="20"/>
        </w:rPr>
        <w:t>Siūlomų medžiagų pavadinimai, techniniai duomenys, gamintojas</w:t>
      </w:r>
      <w:bookmarkEnd w:id="0"/>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turi</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lang w:val="en-US"/>
        </w:rPr>
        <w:t>būti</w:t>
      </w:r>
      <w:proofErr w:type="spellEnd"/>
      <w:r w:rsidR="00335332" w:rsidRPr="00335332">
        <w:rPr>
          <w:rFonts w:ascii="Cambria" w:hAnsi="Cambria"/>
          <w:b/>
          <w:i/>
          <w:sz w:val="20"/>
          <w:szCs w:val="20"/>
          <w:lang w:val="en-US"/>
        </w:rPr>
        <w:t xml:space="preserve"> </w:t>
      </w:r>
      <w:proofErr w:type="spellStart"/>
      <w:r w:rsidR="00335332" w:rsidRPr="00335332">
        <w:rPr>
          <w:rFonts w:ascii="Cambria" w:hAnsi="Cambria"/>
          <w:b/>
          <w:i/>
          <w:sz w:val="20"/>
          <w:szCs w:val="20"/>
          <w:u w:val="single"/>
          <w:lang w:val="en-US"/>
        </w:rPr>
        <w:t>nurodyti</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tikslūs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ir</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konkretūs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siūlomos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prekės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duomenys</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nepaliekant</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lentelėje</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pateiktų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dydžių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reikšmių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tolerancijų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ir</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tokių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reikšmių</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kaip</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lygiavertė</w:t>
      </w:r>
      <w:proofErr w:type="spellEnd"/>
      <w:r w:rsidR="00335332" w:rsidRPr="00335332">
        <w:rPr>
          <w:rFonts w:ascii="Cambria" w:hAnsi="Cambria"/>
          <w:b/>
          <w:i/>
          <w:sz w:val="20"/>
          <w:szCs w:val="20"/>
          <w:u w:val="single"/>
          <w:lang w:val="en-US"/>
        </w:rPr>
        <w:t>“, „</w:t>
      </w:r>
      <w:proofErr w:type="spellStart"/>
      <w:r w:rsidR="00335332" w:rsidRPr="00335332">
        <w:rPr>
          <w:rFonts w:ascii="Cambria" w:hAnsi="Cambria"/>
          <w:b/>
          <w:i/>
          <w:sz w:val="20"/>
          <w:szCs w:val="20"/>
          <w:u w:val="single"/>
          <w:lang w:val="en-US"/>
        </w:rPr>
        <w:t>atitinka</w:t>
      </w:r>
      <w:proofErr w:type="spellEnd"/>
      <w:r w:rsidR="00335332" w:rsidRPr="00335332">
        <w:rPr>
          <w:rFonts w:ascii="Cambria" w:hAnsi="Cambria"/>
          <w:b/>
          <w:i/>
          <w:sz w:val="20"/>
          <w:szCs w:val="20"/>
          <w:u w:val="single"/>
          <w:lang w:val="en-US"/>
        </w:rPr>
        <w:t>“, “</w:t>
      </w:r>
      <w:proofErr w:type="spellStart"/>
      <w:r w:rsidR="00335332" w:rsidRPr="00335332">
        <w:rPr>
          <w:rFonts w:ascii="Cambria" w:hAnsi="Cambria"/>
          <w:b/>
          <w:i/>
          <w:sz w:val="20"/>
          <w:szCs w:val="20"/>
          <w:u w:val="single"/>
          <w:lang w:val="en-US"/>
        </w:rPr>
        <w:t>taip</w:t>
      </w:r>
      <w:proofErr w:type="spellEnd"/>
      <w:r w:rsidR="00335332" w:rsidRPr="00335332">
        <w:rPr>
          <w:rFonts w:ascii="Cambria" w:hAnsi="Cambria"/>
          <w:b/>
          <w:i/>
          <w:sz w:val="20"/>
          <w:szCs w:val="20"/>
          <w:u w:val="single"/>
          <w:lang w:val="en-US"/>
        </w:rPr>
        <w:t xml:space="preserve">” </w:t>
      </w:r>
      <w:proofErr w:type="spellStart"/>
      <w:r w:rsidR="00335332" w:rsidRPr="00335332">
        <w:rPr>
          <w:rFonts w:ascii="Cambria" w:hAnsi="Cambria"/>
          <w:b/>
          <w:i/>
          <w:sz w:val="20"/>
          <w:szCs w:val="20"/>
          <w:u w:val="single"/>
          <w:lang w:val="en-US"/>
        </w:rPr>
        <w:t>ir</w:t>
      </w:r>
      <w:proofErr w:type="spellEnd"/>
      <w:r w:rsidR="00335332" w:rsidRPr="00335332">
        <w:rPr>
          <w:rFonts w:ascii="Cambria" w:hAnsi="Cambria"/>
          <w:b/>
          <w:i/>
          <w:sz w:val="20"/>
          <w:szCs w:val="20"/>
          <w:u w:val="single"/>
          <w:lang w:val="en-US"/>
        </w:rPr>
        <w:t xml:space="preserve"> pan.</w:t>
      </w:r>
      <w:r w:rsidR="00335332" w:rsidRPr="00335332">
        <w:rPr>
          <w:rFonts w:ascii="Cambria" w:hAnsi="Cambria"/>
          <w:b/>
          <w:i/>
          <w:sz w:val="20"/>
          <w:szCs w:val="20"/>
          <w:lang w:val="en-US"/>
        </w:rPr>
        <w:t xml:space="preserve"> </w:t>
      </w:r>
    </w:p>
    <w:p w:rsidR="00335332" w:rsidRPr="00335332" w:rsidRDefault="00335332" w:rsidP="00335332">
      <w:pPr>
        <w:jc w:val="both"/>
        <w:rPr>
          <w:rFonts w:ascii="Cambria" w:hAnsi="Cambria"/>
          <w:b/>
          <w:i/>
          <w:color w:val="FF0000"/>
          <w:sz w:val="20"/>
          <w:szCs w:val="20"/>
          <w:lang w:val="en-US"/>
        </w:rPr>
      </w:pPr>
      <w:proofErr w:type="spellStart"/>
      <w:r w:rsidRPr="00335332">
        <w:rPr>
          <w:rFonts w:ascii="Cambria" w:hAnsi="Cambria"/>
          <w:b/>
          <w:i/>
          <w:color w:val="FF0000"/>
          <w:sz w:val="20"/>
          <w:szCs w:val="20"/>
          <w:lang w:val="en-US"/>
        </w:rPr>
        <w:t>Rašyti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Taip</w:t>
      </w:r>
      <w:proofErr w:type="spellEnd"/>
      <w:r w:rsidRPr="00335332">
        <w:rPr>
          <w:rFonts w:ascii="Cambria" w:hAnsi="Cambria"/>
          <w:b/>
          <w:i/>
          <w:color w:val="FF0000"/>
          <w:sz w:val="20"/>
          <w:szCs w:val="20"/>
          <w:lang w:val="en-US"/>
        </w:rPr>
        <w:t>“, „</w:t>
      </w:r>
      <w:proofErr w:type="spellStart"/>
      <w:r w:rsidRPr="00335332">
        <w:rPr>
          <w:rFonts w:ascii="Cambria" w:hAnsi="Cambria"/>
          <w:b/>
          <w:i/>
          <w:color w:val="FF0000"/>
          <w:sz w:val="20"/>
          <w:szCs w:val="20"/>
          <w:lang w:val="en-US"/>
        </w:rPr>
        <w:t>Atitinka</w:t>
      </w:r>
      <w:proofErr w:type="spellEnd"/>
      <w:proofErr w:type="gramStart"/>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ar</w:t>
      </w:r>
      <w:proofErr w:type="spellEnd"/>
      <w:proofErr w:type="gram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nukopijuoti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ir</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įrašyti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perkančiosios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organizacijos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konkursui</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parengtus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reikalavimus</w:t>
      </w:r>
      <w:proofErr w:type="spellEnd"/>
      <w:r w:rsidRPr="00335332">
        <w:rPr>
          <w:rFonts w:ascii="Cambria" w:hAnsi="Cambria"/>
          <w:b/>
          <w:i/>
          <w:color w:val="FF0000"/>
          <w:sz w:val="20"/>
          <w:szCs w:val="20"/>
          <w:lang w:val="en-US"/>
        </w:rPr>
        <w:t xml:space="preserve"> </w:t>
      </w:r>
      <w:proofErr w:type="spellStart"/>
      <w:r w:rsidRPr="00335332">
        <w:rPr>
          <w:rFonts w:ascii="Cambria" w:hAnsi="Cambria"/>
          <w:b/>
          <w:i/>
          <w:color w:val="FF0000"/>
          <w:sz w:val="20"/>
          <w:szCs w:val="20"/>
          <w:lang w:val="en-US"/>
        </w:rPr>
        <w:t>neleidžiama</w:t>
      </w:r>
      <w:proofErr w:type="spellEnd"/>
      <w:r w:rsidRPr="00335332">
        <w:rPr>
          <w:rFonts w:ascii="Cambria" w:hAnsi="Cambria"/>
          <w:b/>
          <w:i/>
          <w:color w:val="FF0000"/>
          <w:sz w:val="20"/>
          <w:szCs w:val="20"/>
          <w:lang w:val="en-US"/>
        </w:rPr>
        <w:t xml:space="preserve">. </w:t>
      </w:r>
    </w:p>
    <w:p w:rsidR="004E4BEC" w:rsidRPr="00723DB0" w:rsidRDefault="004E4BEC" w:rsidP="00335332">
      <w:pPr>
        <w:jc w:val="both"/>
        <w:rPr>
          <w:rFonts w:ascii="Cambria" w:hAnsi="Cambria"/>
          <w:sz w:val="20"/>
          <w:szCs w:val="20"/>
        </w:rPr>
      </w:pPr>
    </w:p>
    <w:p w:rsidR="001417A3" w:rsidRPr="00723DB0" w:rsidRDefault="004E4BEC" w:rsidP="001417A3">
      <w:pPr>
        <w:jc w:val="right"/>
        <w:rPr>
          <w:rFonts w:ascii="Cambria" w:hAnsi="Cambria"/>
          <w:sz w:val="20"/>
          <w:szCs w:val="20"/>
        </w:rPr>
      </w:pPr>
      <w:r>
        <w:rPr>
          <w:rFonts w:ascii="Cambria" w:hAnsi="Cambria"/>
          <w:sz w:val="20"/>
          <w:szCs w:val="20"/>
        </w:rPr>
        <w:t>5</w:t>
      </w:r>
      <w:r w:rsidR="00D71CF4">
        <w:rPr>
          <w:rFonts w:ascii="Cambria" w:hAnsi="Cambria"/>
          <w:sz w:val="20"/>
          <w:szCs w:val="20"/>
        </w:rPr>
        <w:t xml:space="preserve"> l</w:t>
      </w:r>
      <w:r w:rsidR="001417A3" w:rsidRPr="00723DB0">
        <w:rPr>
          <w:rFonts w:ascii="Cambria" w:hAnsi="Cambria"/>
          <w:sz w:val="20"/>
          <w:szCs w:val="20"/>
        </w:rPr>
        <w:t>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723DB0" w:rsidTr="00756292">
        <w:trPr>
          <w:trHeight w:val="3488"/>
        </w:trPr>
        <w:tc>
          <w:tcPr>
            <w:tcW w:w="9919" w:type="dxa"/>
            <w:gridSpan w:val="6"/>
          </w:tcPr>
          <w:p w:rsidR="001417A3" w:rsidRPr="00723DB0" w:rsidRDefault="001417A3" w:rsidP="00E441FD">
            <w:pPr>
              <w:jc w:val="center"/>
              <w:rPr>
                <w:rFonts w:ascii="Cambria" w:hAnsi="Cambria"/>
                <w:b/>
                <w:sz w:val="20"/>
                <w:szCs w:val="20"/>
              </w:rPr>
            </w:pPr>
            <w:r w:rsidRPr="00723DB0">
              <w:rPr>
                <w:rFonts w:ascii="Cambria" w:hAnsi="Cambria"/>
                <w:b/>
                <w:sz w:val="20"/>
                <w:szCs w:val="20"/>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723DB0"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Eil.</w:t>
                  </w:r>
                  <w:r w:rsidR="00540FF4" w:rsidRPr="000951E6">
                    <w:rPr>
                      <w:rFonts w:ascii="Cambria" w:hAnsi="Cambria"/>
                      <w:b/>
                      <w:sz w:val="20"/>
                      <w:szCs w:val="20"/>
                    </w:rPr>
                    <w:t xml:space="preserve"> </w:t>
                  </w:r>
                  <w:r w:rsidRPr="000951E6">
                    <w:rPr>
                      <w:rFonts w:ascii="Cambria" w:hAnsi="Cambria"/>
                      <w:b/>
                      <w:sz w:val="20"/>
                      <w:szCs w:val="20"/>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Failo, kuriame yra dokumentas, pavadinimas</w:t>
                  </w: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r w:rsidR="001417A3" w:rsidRPr="00723DB0"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CC0B5E">
                  <w:pPr>
                    <w:ind w:right="255"/>
                    <w:jc w:val="both"/>
                    <w:rPr>
                      <w:rFonts w:ascii="Cambria" w:hAnsi="Cambria"/>
                      <w:sz w:val="20"/>
                      <w:szCs w:val="20"/>
                    </w:rPr>
                  </w:pP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bl>
          <w:p w:rsidR="001417A3" w:rsidRPr="00723DB0" w:rsidRDefault="001417A3" w:rsidP="00E441FD">
            <w:pPr>
              <w:ind w:right="-108" w:firstLine="720"/>
              <w:jc w:val="both"/>
              <w:rPr>
                <w:rFonts w:ascii="Cambria"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rPr>
              <w:t>Pasiūlymas galioja iki termino, nustatyto pirkimo dokumentuose.</w:t>
            </w: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highlight w:val="yellow"/>
              </w:rPr>
              <w:t>Pasiūlymo konfidencialią informaciją sudaro (tiekėjai turi nurodyti, kokia pasiūlyme pateikta informacija yra konfidenciali):</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____________________________________________________________________________________________________________________________________________________________________________</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23DB0">
              <w:rPr>
                <w:rFonts w:ascii="Cambria" w:hAnsi="Cambria"/>
                <w:sz w:val="20"/>
                <w:szCs w:val="20"/>
                <w:lang w:eastAsia="zh-CN"/>
              </w:rPr>
              <w:t xml:space="preserve"> </w:t>
            </w:r>
            <w:r w:rsidRPr="00723DB0">
              <w:rPr>
                <w:rFonts w:ascii="Cambria" w:eastAsiaTheme="minorHAnsi" w:hAnsi="Cambria"/>
                <w:sz w:val="20"/>
                <w:szCs w:val="20"/>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b/>
                <w:sz w:val="20"/>
                <w:szCs w:val="20"/>
              </w:rPr>
              <w:t>Pastaba.</w:t>
            </w:r>
            <w:r w:rsidRPr="00723DB0">
              <w:rPr>
                <w:rFonts w:ascii="Cambria" w:eastAsiaTheme="minorHAnsi" w:hAnsi="Cambria"/>
                <w:sz w:val="20"/>
                <w:szCs w:val="20"/>
              </w:rPr>
              <w:t xml:space="preserve"> Tiekėjui nenurodžius, kokia informacija yra konfidenciali, laikoma, kad konfidencialios informacijos pasiūlyme nėra.</w:t>
            </w:r>
          </w:p>
          <w:p w:rsidR="00756292" w:rsidRPr="00723DB0" w:rsidRDefault="00756292"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tc>
      </w:tr>
      <w:tr w:rsidR="001417A3" w:rsidRPr="00723DB0"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arba jo įgalioto asmens pareigų pavadinimas</w:t>
            </w:r>
            <w:r w:rsidRPr="00723DB0">
              <w:rPr>
                <w:rStyle w:val="FootnoteReference"/>
                <w:rFonts w:ascii="Cambria" w:hAnsi="Cambria"/>
                <w:sz w:val="20"/>
                <w:szCs w:val="20"/>
              </w:rPr>
              <w:footnoteReference w:id="1"/>
            </w:r>
            <w:r w:rsidRPr="00723DB0">
              <w:rPr>
                <w:rFonts w:ascii="Cambria" w:hAnsi="Cambria"/>
                <w:sz w:val="20"/>
                <w:szCs w:val="20"/>
              </w:rPr>
              <w:t>)</w:t>
            </w:r>
          </w:p>
        </w:tc>
        <w:tc>
          <w:tcPr>
            <w:tcW w:w="658" w:type="dxa"/>
          </w:tcPr>
          <w:p w:rsidR="001417A3" w:rsidRPr="00723DB0" w:rsidRDefault="001417A3" w:rsidP="00E441FD">
            <w:pPr>
              <w:rPr>
                <w:rFonts w:ascii="Cambria" w:hAnsi="Cambria"/>
                <w:sz w:val="20"/>
                <w:szCs w:val="20"/>
              </w:rPr>
            </w:pPr>
          </w:p>
        </w:tc>
        <w:tc>
          <w:tcPr>
            <w:tcW w:w="2159"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(Parašas)</w:t>
            </w:r>
          </w:p>
        </w:tc>
        <w:tc>
          <w:tcPr>
            <w:tcW w:w="764" w:type="dxa"/>
          </w:tcPr>
          <w:p w:rsidR="001417A3" w:rsidRPr="00723DB0" w:rsidRDefault="001417A3" w:rsidP="00E441FD">
            <w:pPr>
              <w:rPr>
                <w:rFonts w:ascii="Cambria" w:hAnsi="Cambria"/>
                <w:sz w:val="20"/>
                <w:szCs w:val="20"/>
              </w:rPr>
            </w:pPr>
          </w:p>
        </w:tc>
        <w:tc>
          <w:tcPr>
            <w:tcW w:w="2694"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(Vardas ir pavardė)</w:t>
            </w:r>
          </w:p>
          <w:p w:rsidR="001417A3" w:rsidRPr="00723DB0" w:rsidRDefault="001417A3" w:rsidP="00E441FD">
            <w:pPr>
              <w:rPr>
                <w:rFonts w:ascii="Cambria" w:hAnsi="Cambria"/>
                <w:sz w:val="20"/>
                <w:szCs w:val="20"/>
              </w:rPr>
            </w:pPr>
          </w:p>
        </w:tc>
      </w:tr>
    </w:tbl>
    <w:p w:rsidR="002E0211" w:rsidRPr="00723DB0" w:rsidRDefault="002E0211" w:rsidP="00756292">
      <w:pPr>
        <w:rPr>
          <w:rFonts w:ascii="Cambria" w:hAnsi="Cambria"/>
          <w:sz w:val="20"/>
          <w:szCs w:val="20"/>
        </w:rPr>
      </w:pPr>
    </w:p>
    <w:sectPr w:rsidR="002E0211" w:rsidRPr="00723DB0" w:rsidSect="00CE5352">
      <w:pgSz w:w="11906" w:h="16838"/>
      <w:pgMar w:top="1021" w:right="424"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331" w:rsidRDefault="005A1331" w:rsidP="001417A3">
      <w:r>
        <w:separator/>
      </w:r>
    </w:p>
  </w:endnote>
  <w:endnote w:type="continuationSeparator" w:id="0">
    <w:p w:rsidR="005A1331" w:rsidRDefault="005A1331"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331" w:rsidRDefault="005A1331" w:rsidP="001417A3">
      <w:r>
        <w:separator/>
      </w:r>
    </w:p>
  </w:footnote>
  <w:footnote w:type="continuationSeparator" w:id="0">
    <w:p w:rsidR="005A1331" w:rsidRDefault="005A1331" w:rsidP="001417A3">
      <w:r>
        <w:continuationSeparator/>
      </w:r>
    </w:p>
  </w:footnote>
  <w:footnote w:id="1">
    <w:p w:rsidR="001417A3" w:rsidRPr="00346E06" w:rsidRDefault="001417A3" w:rsidP="001417A3">
      <w:pPr>
        <w:pStyle w:val="FootnoteText"/>
        <w:rPr>
          <w:rFonts w:ascii="Cambria" w:hAnsi="Cambria"/>
        </w:rPr>
      </w:pPr>
      <w:r w:rsidRPr="00346E06">
        <w:rPr>
          <w:rStyle w:val="FootnoteReference"/>
          <w:rFonts w:ascii="Cambria" w:hAnsi="Cambria"/>
        </w:rPr>
        <w:footnoteRef/>
      </w:r>
      <w:r w:rsidRPr="00346E06">
        <w:rPr>
          <w:rFonts w:ascii="Cambria" w:hAnsi="Cambria"/>
        </w:rPr>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35"/>
    <w:rsid w:val="00001277"/>
    <w:rsid w:val="00027D62"/>
    <w:rsid w:val="00041564"/>
    <w:rsid w:val="00046158"/>
    <w:rsid w:val="000922CA"/>
    <w:rsid w:val="000951E6"/>
    <w:rsid w:val="000A21CA"/>
    <w:rsid w:val="001033C3"/>
    <w:rsid w:val="001273B3"/>
    <w:rsid w:val="001417A3"/>
    <w:rsid w:val="00227745"/>
    <w:rsid w:val="0022778B"/>
    <w:rsid w:val="0023276B"/>
    <w:rsid w:val="0026313D"/>
    <w:rsid w:val="002E0211"/>
    <w:rsid w:val="003057A4"/>
    <w:rsid w:val="00314527"/>
    <w:rsid w:val="00335332"/>
    <w:rsid w:val="00346E06"/>
    <w:rsid w:val="00390ADF"/>
    <w:rsid w:val="003A145A"/>
    <w:rsid w:val="003E1800"/>
    <w:rsid w:val="003E1FAE"/>
    <w:rsid w:val="003F198F"/>
    <w:rsid w:val="00441A2B"/>
    <w:rsid w:val="004500EB"/>
    <w:rsid w:val="00451BAF"/>
    <w:rsid w:val="004A4D56"/>
    <w:rsid w:val="004A75C5"/>
    <w:rsid w:val="004E4BEC"/>
    <w:rsid w:val="005139C8"/>
    <w:rsid w:val="00527BE5"/>
    <w:rsid w:val="005379AC"/>
    <w:rsid w:val="00540FF4"/>
    <w:rsid w:val="005A1331"/>
    <w:rsid w:val="005A6DEE"/>
    <w:rsid w:val="005D7D70"/>
    <w:rsid w:val="00602A25"/>
    <w:rsid w:val="00610F99"/>
    <w:rsid w:val="00682C91"/>
    <w:rsid w:val="00695E3B"/>
    <w:rsid w:val="006C345F"/>
    <w:rsid w:val="00723DB0"/>
    <w:rsid w:val="00731D8C"/>
    <w:rsid w:val="007423F5"/>
    <w:rsid w:val="00756292"/>
    <w:rsid w:val="00780134"/>
    <w:rsid w:val="00783177"/>
    <w:rsid w:val="00795C99"/>
    <w:rsid w:val="007A08DB"/>
    <w:rsid w:val="007C26D9"/>
    <w:rsid w:val="008031FE"/>
    <w:rsid w:val="008246F6"/>
    <w:rsid w:val="00846344"/>
    <w:rsid w:val="0085204D"/>
    <w:rsid w:val="008531EE"/>
    <w:rsid w:val="008A4478"/>
    <w:rsid w:val="008C621A"/>
    <w:rsid w:val="008D78CF"/>
    <w:rsid w:val="00906BFF"/>
    <w:rsid w:val="00911335"/>
    <w:rsid w:val="00921D54"/>
    <w:rsid w:val="00A057FC"/>
    <w:rsid w:val="00A07B2A"/>
    <w:rsid w:val="00A256CC"/>
    <w:rsid w:val="00A44224"/>
    <w:rsid w:val="00A60012"/>
    <w:rsid w:val="00A712F9"/>
    <w:rsid w:val="00AB3128"/>
    <w:rsid w:val="00AC6E9A"/>
    <w:rsid w:val="00AD2469"/>
    <w:rsid w:val="00B16B35"/>
    <w:rsid w:val="00B26090"/>
    <w:rsid w:val="00B8003E"/>
    <w:rsid w:val="00C101B3"/>
    <w:rsid w:val="00C140C5"/>
    <w:rsid w:val="00C51D89"/>
    <w:rsid w:val="00C5304F"/>
    <w:rsid w:val="00CA66C3"/>
    <w:rsid w:val="00CC0B5E"/>
    <w:rsid w:val="00CC65EE"/>
    <w:rsid w:val="00CE372B"/>
    <w:rsid w:val="00CE4B84"/>
    <w:rsid w:val="00CE5352"/>
    <w:rsid w:val="00D208F2"/>
    <w:rsid w:val="00D22B17"/>
    <w:rsid w:val="00D71CF4"/>
    <w:rsid w:val="00DA6070"/>
    <w:rsid w:val="00DB7085"/>
    <w:rsid w:val="00DC1D86"/>
    <w:rsid w:val="00DF5F8D"/>
    <w:rsid w:val="00E74E03"/>
    <w:rsid w:val="00EA5E8F"/>
    <w:rsid w:val="00F02112"/>
    <w:rsid w:val="00F17390"/>
    <w:rsid w:val="00F34917"/>
    <w:rsid w:val="00F54040"/>
    <w:rsid w:val="00FA4068"/>
    <w:rsid w:val="00FC03B7"/>
    <w:rsid w:val="00FD54F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6101"/>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table" w:customStyle="1" w:styleId="TableGrid1">
    <w:name w:val="Table Grid1"/>
    <w:basedOn w:val="TableNormal"/>
    <w:next w:val="TableGrid"/>
    <w:uiPriority w:val="59"/>
    <w:rsid w:val="0068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3048</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14</cp:revision>
  <dcterms:created xsi:type="dcterms:W3CDTF">2025-07-08T14:09:00Z</dcterms:created>
  <dcterms:modified xsi:type="dcterms:W3CDTF">2026-02-11T14:23:00Z</dcterms:modified>
</cp:coreProperties>
</file>