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D62EC" w14:textId="12B1480E" w:rsidR="0018701D" w:rsidRPr="0082440F" w:rsidRDefault="00025843" w:rsidP="0018701D">
      <w:pPr>
        <w:pStyle w:val="paragraph"/>
        <w:spacing w:before="0" w:beforeAutospacing="0" w:after="0" w:afterAutospacing="0"/>
        <w:ind w:left="5040"/>
        <w:textAlignment w:val="baseline"/>
        <w:rPr>
          <w:rFonts w:ascii="Segoe UI" w:hAnsi="Segoe UI" w:cs="Segoe UI"/>
          <w:sz w:val="18"/>
          <w:szCs w:val="18"/>
          <w:lang w:val="pt-BR"/>
        </w:rPr>
      </w:pPr>
      <w:r>
        <w:rPr>
          <w:rStyle w:val="normaltextrun"/>
          <w:lang w:val="lt-LT"/>
        </w:rPr>
        <w:t>TAIKOMA SU BENDROSIOMIS SĄLYGOMIS</w:t>
      </w:r>
    </w:p>
    <w:p w14:paraId="1A6AC08A" w14:textId="57FF3A4D" w:rsidR="00027B83" w:rsidRDefault="00027B83" w:rsidP="00D77896">
      <w:pPr>
        <w:spacing w:line="276" w:lineRule="auto"/>
        <w:ind w:left="4253" w:firstLine="1276"/>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rsidTr="2D59A9F9">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6DCF5D59" w:rsidR="00027B83" w:rsidRPr="00B0354A" w:rsidRDefault="00B0354A" w:rsidP="00B0354A">
            <w:pPr>
              <w:jc w:val="both"/>
              <w:rPr>
                <w:b/>
                <w:bCs/>
                <w:szCs w:val="24"/>
                <w:lang w:eastAsia="lt-LT"/>
              </w:rPr>
            </w:pPr>
            <w:r w:rsidRPr="00B0354A">
              <w:rPr>
                <w:b/>
                <w:bCs/>
                <w:kern w:val="2"/>
                <w:szCs w:val="24"/>
              </w:rPr>
              <w:t>Maitinimo paslaugos</w:t>
            </w:r>
          </w:p>
        </w:tc>
      </w:tr>
      <w:tr w:rsidR="00027B83" w14:paraId="676F0C19" w14:textId="77777777" w:rsidTr="2D59A9F9">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60F84EDA" w:rsidR="00027B83" w:rsidRDefault="00027B83">
            <w:pPr>
              <w:jc w:val="both"/>
              <w:rPr>
                <w:kern w:val="2"/>
                <w:szCs w:val="24"/>
              </w:rPr>
            </w:pPr>
          </w:p>
        </w:tc>
      </w:tr>
      <w:tr w:rsidR="0018701D" w14:paraId="3DFD0F39" w14:textId="77777777" w:rsidTr="2D59A9F9">
        <w:tc>
          <w:tcPr>
            <w:tcW w:w="2448" w:type="dxa"/>
            <w:tcBorders>
              <w:top w:val="single" w:sz="4" w:space="0" w:color="auto"/>
              <w:left w:val="single" w:sz="4" w:space="0" w:color="auto"/>
              <w:bottom w:val="single" w:sz="4" w:space="0" w:color="auto"/>
              <w:right w:val="single" w:sz="4" w:space="0" w:color="auto"/>
            </w:tcBorders>
          </w:tcPr>
          <w:p w14:paraId="42DA780A" w14:textId="77777777" w:rsidR="0018701D" w:rsidRDefault="0018701D" w:rsidP="00687441">
            <w:pPr>
              <w:jc w:val="both"/>
              <w:rPr>
                <w:b/>
                <w:kern w:val="2"/>
                <w:szCs w:val="24"/>
              </w:rPr>
            </w:pPr>
            <w:r w:rsidRPr="0053012B">
              <w:rPr>
                <w:b/>
                <w:kern w:val="2"/>
                <w:szCs w:val="24"/>
              </w:rPr>
              <w:t>Pirkimo būdas</w:t>
            </w:r>
          </w:p>
        </w:tc>
        <w:tc>
          <w:tcPr>
            <w:tcW w:w="2177" w:type="dxa"/>
            <w:tcBorders>
              <w:top w:val="single" w:sz="4" w:space="0" w:color="auto"/>
              <w:left w:val="single" w:sz="4" w:space="0" w:color="auto"/>
              <w:bottom w:val="single" w:sz="4" w:space="0" w:color="auto"/>
              <w:right w:val="single" w:sz="4" w:space="0" w:color="auto"/>
            </w:tcBorders>
          </w:tcPr>
          <w:p w14:paraId="523BF30B" w14:textId="7F5881B8" w:rsidR="0018701D" w:rsidRPr="00A57388" w:rsidRDefault="00A57388" w:rsidP="00A57388">
            <w:pPr>
              <w:jc w:val="both"/>
              <w:rPr>
                <w:szCs w:val="24"/>
                <w:lang w:eastAsia="lt-LT"/>
              </w:rPr>
            </w:pPr>
            <w:r w:rsidRPr="00A57388">
              <w:rPr>
                <w:kern w:val="2"/>
                <w:szCs w:val="24"/>
              </w:rPr>
              <w:t>Supaprastintas atviras konkursas</w:t>
            </w:r>
          </w:p>
        </w:tc>
        <w:tc>
          <w:tcPr>
            <w:tcW w:w="2362" w:type="dxa"/>
            <w:tcBorders>
              <w:top w:val="single" w:sz="4" w:space="0" w:color="auto"/>
              <w:left w:val="single" w:sz="4" w:space="0" w:color="auto"/>
              <w:bottom w:val="single" w:sz="4" w:space="0" w:color="auto"/>
              <w:right w:val="single" w:sz="4" w:space="0" w:color="auto"/>
            </w:tcBorders>
          </w:tcPr>
          <w:p w14:paraId="60E7DDE9" w14:textId="77777777" w:rsidR="0018701D" w:rsidRDefault="0018701D" w:rsidP="00687441">
            <w:pPr>
              <w:jc w:val="both"/>
              <w:rPr>
                <w:b/>
                <w:kern w:val="2"/>
                <w:szCs w:val="24"/>
              </w:rPr>
            </w:pPr>
          </w:p>
        </w:tc>
        <w:tc>
          <w:tcPr>
            <w:tcW w:w="2571" w:type="dxa"/>
            <w:tcBorders>
              <w:top w:val="single" w:sz="4" w:space="0" w:color="auto"/>
              <w:left w:val="single" w:sz="4" w:space="0" w:color="auto"/>
              <w:bottom w:val="single" w:sz="4" w:space="0" w:color="auto"/>
              <w:right w:val="single" w:sz="4" w:space="0" w:color="auto"/>
            </w:tcBorders>
          </w:tcPr>
          <w:p w14:paraId="3A392995" w14:textId="77777777" w:rsidR="0018701D" w:rsidRDefault="0018701D" w:rsidP="00687441">
            <w:pPr>
              <w:jc w:val="both"/>
              <w:rPr>
                <w:kern w:val="2"/>
                <w:szCs w:val="24"/>
              </w:rPr>
            </w:pPr>
          </w:p>
        </w:tc>
      </w:tr>
      <w:tr w:rsidR="0018701D" w14:paraId="532B9347" w14:textId="77777777" w:rsidTr="2D59A9F9">
        <w:tc>
          <w:tcPr>
            <w:tcW w:w="2448" w:type="dxa"/>
            <w:tcBorders>
              <w:top w:val="single" w:sz="4" w:space="0" w:color="auto"/>
              <w:left w:val="single" w:sz="4" w:space="0" w:color="auto"/>
              <w:bottom w:val="single" w:sz="4" w:space="0" w:color="auto"/>
              <w:right w:val="single" w:sz="4" w:space="0" w:color="auto"/>
            </w:tcBorders>
          </w:tcPr>
          <w:p w14:paraId="303DCC3C" w14:textId="77777777" w:rsidR="0018701D" w:rsidRDefault="0018701D" w:rsidP="00687441">
            <w:pPr>
              <w:jc w:val="both"/>
              <w:rPr>
                <w:b/>
                <w:kern w:val="2"/>
                <w:szCs w:val="24"/>
              </w:rPr>
            </w:pPr>
            <w:r w:rsidRPr="0053012B">
              <w:rPr>
                <w:b/>
                <w:kern w:val="2"/>
                <w:szCs w:val="24"/>
              </w:rPr>
              <w:t>Pirkimo numeris:</w:t>
            </w:r>
          </w:p>
        </w:tc>
        <w:tc>
          <w:tcPr>
            <w:tcW w:w="2177" w:type="dxa"/>
            <w:tcBorders>
              <w:top w:val="single" w:sz="4" w:space="0" w:color="auto"/>
              <w:left w:val="single" w:sz="4" w:space="0" w:color="auto"/>
              <w:bottom w:val="single" w:sz="4" w:space="0" w:color="auto"/>
              <w:right w:val="single" w:sz="4" w:space="0" w:color="auto"/>
            </w:tcBorders>
          </w:tcPr>
          <w:p w14:paraId="4DD0DB0F" w14:textId="77777777" w:rsidR="0018701D" w:rsidRDefault="0018701D" w:rsidP="00687441">
            <w:pPr>
              <w:jc w:val="both"/>
              <w:rPr>
                <w:kern w:val="2"/>
                <w:szCs w:val="24"/>
              </w:rPr>
            </w:pPr>
            <w:r w:rsidRPr="0053012B">
              <w:rPr>
                <w:kern w:val="2"/>
                <w:szCs w:val="24"/>
              </w:rPr>
              <w:t> </w:t>
            </w:r>
          </w:p>
        </w:tc>
        <w:tc>
          <w:tcPr>
            <w:tcW w:w="2362" w:type="dxa"/>
            <w:tcBorders>
              <w:top w:val="single" w:sz="4" w:space="0" w:color="auto"/>
              <w:left w:val="single" w:sz="4" w:space="0" w:color="auto"/>
              <w:bottom w:val="single" w:sz="4" w:space="0" w:color="auto"/>
              <w:right w:val="single" w:sz="4" w:space="0" w:color="auto"/>
            </w:tcBorders>
          </w:tcPr>
          <w:p w14:paraId="6070B04E" w14:textId="77777777" w:rsidR="0018701D" w:rsidRDefault="0018701D" w:rsidP="00687441">
            <w:pPr>
              <w:jc w:val="both"/>
              <w:rPr>
                <w:b/>
                <w:kern w:val="2"/>
                <w:szCs w:val="24"/>
              </w:rPr>
            </w:pPr>
            <w:r w:rsidRPr="0053012B">
              <w:rPr>
                <w:b/>
                <w:kern w:val="2"/>
                <w:szCs w:val="24"/>
              </w:rPr>
              <w:t>BVPŽ kodas (-ai):</w:t>
            </w:r>
          </w:p>
        </w:tc>
        <w:tc>
          <w:tcPr>
            <w:tcW w:w="2571" w:type="dxa"/>
            <w:tcBorders>
              <w:top w:val="single" w:sz="4" w:space="0" w:color="auto"/>
              <w:left w:val="single" w:sz="4" w:space="0" w:color="auto"/>
              <w:bottom w:val="single" w:sz="4" w:space="0" w:color="auto"/>
              <w:right w:val="single" w:sz="4" w:space="0" w:color="auto"/>
            </w:tcBorders>
          </w:tcPr>
          <w:p w14:paraId="5E2882B7" w14:textId="73C7FA26" w:rsidR="0018701D" w:rsidRPr="0068445B" w:rsidRDefault="0068445B" w:rsidP="0068445B">
            <w:pPr>
              <w:jc w:val="both"/>
              <w:rPr>
                <w:szCs w:val="24"/>
                <w:lang w:eastAsia="lt-LT"/>
              </w:rPr>
            </w:pPr>
            <w:r w:rsidRPr="0068445B">
              <w:rPr>
                <w:kern w:val="2"/>
                <w:szCs w:val="24"/>
              </w:rPr>
              <w:t>55300000-3</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3073CFCD" w:rsidR="00027B83" w:rsidRPr="00476825" w:rsidRDefault="00476825">
            <w:pPr>
              <w:jc w:val="center"/>
              <w:rPr>
                <w:b/>
                <w:bCs/>
                <w:kern w:val="2"/>
                <w:szCs w:val="24"/>
                <w:lang w:val="en-US"/>
              </w:rPr>
            </w:pPr>
            <w:r w:rsidRPr="00476825">
              <w:rPr>
                <w:b/>
                <w:bCs/>
                <w:kern w:val="2"/>
                <w:szCs w:val="24"/>
              </w:rPr>
              <w:t>Nacionalinė švietimo agentūra</w:t>
            </w:r>
          </w:p>
        </w:tc>
      </w:tr>
      <w:tr w:rsidR="008235EE" w14:paraId="05F15DB5" w14:textId="77777777" w:rsidTr="000F684C">
        <w:tc>
          <w:tcPr>
            <w:tcW w:w="2808" w:type="dxa"/>
            <w:vMerge/>
          </w:tcPr>
          <w:p w14:paraId="5C481D02" w14:textId="77777777" w:rsidR="008235EE" w:rsidRDefault="008235EE" w:rsidP="008235EE">
            <w:pPr>
              <w:rPr>
                <w:kern w:val="2"/>
                <w:szCs w:val="24"/>
              </w:rPr>
            </w:pPr>
          </w:p>
        </w:tc>
        <w:tc>
          <w:tcPr>
            <w:tcW w:w="3240" w:type="dxa"/>
          </w:tcPr>
          <w:p w14:paraId="558DC631" w14:textId="77777777" w:rsidR="008235EE" w:rsidRDefault="008235EE" w:rsidP="008235EE">
            <w:pPr>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3AF9384B" w14:textId="6E9EB35C" w:rsidR="008235EE" w:rsidRDefault="008235EE" w:rsidP="008235EE">
            <w:pPr>
              <w:jc w:val="center"/>
              <w:rPr>
                <w:kern w:val="2"/>
                <w:szCs w:val="24"/>
              </w:rPr>
            </w:pPr>
            <w:r>
              <w:rPr>
                <w:rStyle w:val="Numatytasispastraiposriftas1"/>
                <w:sz w:val="20"/>
              </w:rPr>
              <w:t>305238040</w:t>
            </w:r>
          </w:p>
        </w:tc>
      </w:tr>
      <w:tr w:rsidR="008235EE" w14:paraId="1A1EAC0E" w14:textId="77777777" w:rsidTr="000F684C">
        <w:tc>
          <w:tcPr>
            <w:tcW w:w="2808" w:type="dxa"/>
            <w:vMerge/>
          </w:tcPr>
          <w:p w14:paraId="17A48EAC" w14:textId="77777777" w:rsidR="008235EE" w:rsidRDefault="008235EE" w:rsidP="008235EE">
            <w:pPr>
              <w:rPr>
                <w:kern w:val="2"/>
                <w:szCs w:val="24"/>
              </w:rPr>
            </w:pPr>
          </w:p>
        </w:tc>
        <w:tc>
          <w:tcPr>
            <w:tcW w:w="3240" w:type="dxa"/>
          </w:tcPr>
          <w:p w14:paraId="1F020C84" w14:textId="77777777" w:rsidR="008235EE" w:rsidRDefault="008235EE" w:rsidP="008235EE">
            <w:pPr>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2CA6E7FD" w14:textId="5953B294" w:rsidR="008235EE" w:rsidRDefault="008235EE" w:rsidP="008235EE">
            <w:pPr>
              <w:jc w:val="center"/>
              <w:rPr>
                <w:kern w:val="2"/>
                <w:szCs w:val="24"/>
              </w:rPr>
            </w:pPr>
            <w:r>
              <w:rPr>
                <w:rStyle w:val="Numatytasispastraiposriftas1"/>
                <w:sz w:val="20"/>
              </w:rPr>
              <w:t>K. Kalinausko g. 7, LT-03107 Vilnius</w:t>
            </w: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0F4F768B" w:rsidR="00027B83" w:rsidRDefault="00AD0E44">
            <w:pPr>
              <w:jc w:val="center"/>
              <w:rPr>
                <w:kern w:val="2"/>
                <w:szCs w:val="24"/>
              </w:rPr>
            </w:pPr>
            <w:r>
              <w:rPr>
                <w:kern w:val="2"/>
                <w:szCs w:val="24"/>
              </w:rPr>
              <w:t>-</w:t>
            </w:r>
          </w:p>
        </w:tc>
      </w:tr>
      <w:tr w:rsidR="00AD0E44" w14:paraId="527B3A53" w14:textId="77777777">
        <w:tc>
          <w:tcPr>
            <w:tcW w:w="2808" w:type="dxa"/>
            <w:vMerge/>
          </w:tcPr>
          <w:p w14:paraId="6C37541F" w14:textId="77777777" w:rsidR="00AD0E44" w:rsidRDefault="00AD0E44" w:rsidP="00AD0E44">
            <w:pPr>
              <w:rPr>
                <w:kern w:val="2"/>
                <w:szCs w:val="24"/>
              </w:rPr>
            </w:pPr>
          </w:p>
        </w:tc>
        <w:tc>
          <w:tcPr>
            <w:tcW w:w="3240" w:type="dxa"/>
          </w:tcPr>
          <w:p w14:paraId="21A31370" w14:textId="77777777" w:rsidR="00AD0E44" w:rsidRDefault="00AD0E44" w:rsidP="00AD0E44">
            <w:pPr>
              <w:rPr>
                <w:kern w:val="2"/>
                <w:szCs w:val="24"/>
              </w:rPr>
            </w:pPr>
            <w:r>
              <w:rPr>
                <w:kern w:val="2"/>
                <w:szCs w:val="24"/>
              </w:rPr>
              <w:t>1.1.5. Atsiskaitomoji sąskaita</w:t>
            </w:r>
          </w:p>
        </w:tc>
        <w:tc>
          <w:tcPr>
            <w:tcW w:w="3510" w:type="dxa"/>
          </w:tcPr>
          <w:p w14:paraId="082D7201" w14:textId="38EF2D80" w:rsidR="00AD0E44" w:rsidRPr="00AD0E44" w:rsidRDefault="00AD0E44" w:rsidP="00AD0E44">
            <w:pPr>
              <w:jc w:val="center"/>
              <w:rPr>
                <w:kern w:val="2"/>
                <w:sz w:val="20"/>
                <w:szCs w:val="24"/>
              </w:rPr>
            </w:pPr>
            <w:r w:rsidRPr="00AD0E44">
              <w:rPr>
                <w:color w:val="000000" w:themeColor="text1"/>
                <w:sz w:val="20"/>
                <w:szCs w:val="24"/>
                <w:lang w:val="lt"/>
              </w:rPr>
              <w:t>LT69 4040 0636 1000 1631</w:t>
            </w:r>
          </w:p>
        </w:tc>
      </w:tr>
      <w:tr w:rsidR="00AD0E44" w14:paraId="53D75A5D" w14:textId="77777777">
        <w:tc>
          <w:tcPr>
            <w:tcW w:w="2808" w:type="dxa"/>
            <w:vMerge/>
          </w:tcPr>
          <w:p w14:paraId="5C795133" w14:textId="77777777" w:rsidR="00AD0E44" w:rsidRDefault="00AD0E44" w:rsidP="00AD0E44">
            <w:pPr>
              <w:rPr>
                <w:kern w:val="2"/>
                <w:szCs w:val="24"/>
              </w:rPr>
            </w:pPr>
          </w:p>
        </w:tc>
        <w:tc>
          <w:tcPr>
            <w:tcW w:w="3240" w:type="dxa"/>
          </w:tcPr>
          <w:p w14:paraId="352D0392" w14:textId="77777777" w:rsidR="00AD0E44" w:rsidRDefault="00AD0E44" w:rsidP="00AD0E44">
            <w:pPr>
              <w:rPr>
                <w:kern w:val="2"/>
                <w:szCs w:val="24"/>
              </w:rPr>
            </w:pPr>
            <w:r>
              <w:rPr>
                <w:kern w:val="2"/>
                <w:szCs w:val="24"/>
              </w:rPr>
              <w:t>1.1.6. Bankas, banko kodas</w:t>
            </w:r>
          </w:p>
        </w:tc>
        <w:tc>
          <w:tcPr>
            <w:tcW w:w="3510" w:type="dxa"/>
          </w:tcPr>
          <w:p w14:paraId="1AEEBD0D" w14:textId="4AB14FCE" w:rsidR="00AD0E44" w:rsidRPr="00AD0E44" w:rsidRDefault="00AD0E44" w:rsidP="00AD0E44">
            <w:pPr>
              <w:jc w:val="center"/>
              <w:rPr>
                <w:kern w:val="2"/>
                <w:sz w:val="20"/>
                <w:szCs w:val="24"/>
              </w:rPr>
            </w:pPr>
            <w:r w:rsidRPr="00AD0E44">
              <w:rPr>
                <w:color w:val="000000" w:themeColor="text1"/>
                <w:sz w:val="20"/>
                <w:szCs w:val="24"/>
                <w:lang w:val="lt"/>
              </w:rPr>
              <w:t>Lietuvos Respublikos finansų ministerija</w:t>
            </w:r>
          </w:p>
        </w:tc>
      </w:tr>
      <w:tr w:rsidR="00AD0E44" w14:paraId="5776D650" w14:textId="77777777" w:rsidTr="00873315">
        <w:tc>
          <w:tcPr>
            <w:tcW w:w="2808" w:type="dxa"/>
            <w:vMerge/>
          </w:tcPr>
          <w:p w14:paraId="07B275EF" w14:textId="77777777" w:rsidR="00AD0E44" w:rsidRDefault="00AD0E44" w:rsidP="00AD0E44">
            <w:pPr>
              <w:rPr>
                <w:kern w:val="2"/>
                <w:szCs w:val="24"/>
              </w:rPr>
            </w:pPr>
          </w:p>
        </w:tc>
        <w:tc>
          <w:tcPr>
            <w:tcW w:w="3240" w:type="dxa"/>
          </w:tcPr>
          <w:p w14:paraId="646304A0" w14:textId="77777777" w:rsidR="00AD0E44" w:rsidRDefault="00AD0E44" w:rsidP="00AD0E44">
            <w:pPr>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45B54DCF" w14:textId="5A330A27" w:rsidR="00AD0E44" w:rsidRDefault="00AD0E44" w:rsidP="00AD0E44">
            <w:pPr>
              <w:jc w:val="center"/>
              <w:rPr>
                <w:kern w:val="2"/>
                <w:szCs w:val="24"/>
              </w:rPr>
            </w:pPr>
            <w:r>
              <w:rPr>
                <w:rStyle w:val="Numatytasispastraiposriftas1"/>
                <w:sz w:val="20"/>
              </w:rPr>
              <w:t>+370 658 18504</w:t>
            </w:r>
          </w:p>
        </w:tc>
      </w:tr>
      <w:tr w:rsidR="00AD0E44" w14:paraId="37135B60" w14:textId="77777777" w:rsidTr="00873315">
        <w:tc>
          <w:tcPr>
            <w:tcW w:w="2808" w:type="dxa"/>
            <w:vMerge/>
          </w:tcPr>
          <w:p w14:paraId="0508AC48" w14:textId="77777777" w:rsidR="00AD0E44" w:rsidRDefault="00AD0E44" w:rsidP="00AD0E44">
            <w:pPr>
              <w:rPr>
                <w:kern w:val="2"/>
                <w:szCs w:val="24"/>
              </w:rPr>
            </w:pPr>
          </w:p>
        </w:tc>
        <w:tc>
          <w:tcPr>
            <w:tcW w:w="3240" w:type="dxa"/>
          </w:tcPr>
          <w:p w14:paraId="38C60B3E" w14:textId="77777777" w:rsidR="00AD0E44" w:rsidRDefault="00AD0E44" w:rsidP="00AD0E44">
            <w:pPr>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20AA0F22" w14:textId="0E61833A" w:rsidR="00AD0E44" w:rsidRDefault="00AD0E44" w:rsidP="00AD0E44">
            <w:pPr>
              <w:jc w:val="center"/>
              <w:rPr>
                <w:kern w:val="2"/>
                <w:szCs w:val="24"/>
              </w:rPr>
            </w:pPr>
            <w:r>
              <w:rPr>
                <w:rStyle w:val="Numatytasispastraiposriftas1"/>
                <w:sz w:val="20"/>
              </w:rPr>
              <w:t>info@nsa.sm</w:t>
            </w:r>
            <w:r w:rsidR="008A0414">
              <w:rPr>
                <w:rStyle w:val="Numatytasispastraiposriftas1"/>
                <w:sz w:val="20"/>
              </w:rPr>
              <w:t>s</w:t>
            </w:r>
            <w:r>
              <w:rPr>
                <w:rStyle w:val="Numatytasispastraiposriftas1"/>
                <w:sz w:val="20"/>
              </w:rPr>
              <w:t>m.lt</w:t>
            </w:r>
          </w:p>
        </w:tc>
      </w:tr>
      <w:tr w:rsidR="00AD0E44" w14:paraId="57382D2E" w14:textId="77777777">
        <w:tc>
          <w:tcPr>
            <w:tcW w:w="2808" w:type="dxa"/>
            <w:vMerge/>
          </w:tcPr>
          <w:p w14:paraId="7CA54B69" w14:textId="77777777" w:rsidR="00AD0E44" w:rsidRDefault="00AD0E44" w:rsidP="00AD0E44">
            <w:pPr>
              <w:rPr>
                <w:kern w:val="2"/>
                <w:szCs w:val="24"/>
              </w:rPr>
            </w:pPr>
          </w:p>
        </w:tc>
        <w:tc>
          <w:tcPr>
            <w:tcW w:w="3240" w:type="dxa"/>
          </w:tcPr>
          <w:p w14:paraId="6C4AFDAB" w14:textId="77777777" w:rsidR="00AD0E44" w:rsidRDefault="00AD0E44" w:rsidP="00AD0E44">
            <w:pPr>
              <w:rPr>
                <w:kern w:val="2"/>
                <w:szCs w:val="24"/>
              </w:rPr>
            </w:pPr>
            <w:r>
              <w:rPr>
                <w:kern w:val="2"/>
                <w:szCs w:val="24"/>
              </w:rPr>
              <w:t>1.1.9. Šalies atstovas</w:t>
            </w:r>
          </w:p>
        </w:tc>
        <w:tc>
          <w:tcPr>
            <w:tcW w:w="3510" w:type="dxa"/>
          </w:tcPr>
          <w:p w14:paraId="13F27326" w14:textId="10CB4C28" w:rsidR="00AD0E44" w:rsidRDefault="00AD0E44" w:rsidP="00AD0E44">
            <w:pPr>
              <w:jc w:val="center"/>
              <w:rPr>
                <w:kern w:val="2"/>
                <w:szCs w:val="24"/>
              </w:rPr>
            </w:pPr>
            <w:r w:rsidRPr="00AD0E44">
              <w:rPr>
                <w:kern w:val="2"/>
                <w:sz w:val="20"/>
                <w:szCs w:val="24"/>
              </w:rPr>
              <w:t>Simonas Šabanovas</w:t>
            </w:r>
          </w:p>
        </w:tc>
      </w:tr>
      <w:tr w:rsidR="00AD0E44" w14:paraId="2B8B85E9" w14:textId="77777777">
        <w:tc>
          <w:tcPr>
            <w:tcW w:w="2808" w:type="dxa"/>
            <w:vMerge/>
          </w:tcPr>
          <w:p w14:paraId="212A1647" w14:textId="77777777" w:rsidR="00AD0E44" w:rsidRDefault="00AD0E44" w:rsidP="00AD0E44">
            <w:pPr>
              <w:rPr>
                <w:kern w:val="2"/>
                <w:szCs w:val="24"/>
              </w:rPr>
            </w:pPr>
          </w:p>
        </w:tc>
        <w:tc>
          <w:tcPr>
            <w:tcW w:w="3240" w:type="dxa"/>
          </w:tcPr>
          <w:p w14:paraId="66A57017" w14:textId="77777777" w:rsidR="00AD0E44" w:rsidRDefault="00AD0E44" w:rsidP="00AD0E44">
            <w:pPr>
              <w:rPr>
                <w:kern w:val="2"/>
                <w:szCs w:val="24"/>
              </w:rPr>
            </w:pPr>
            <w:r>
              <w:rPr>
                <w:kern w:val="2"/>
                <w:szCs w:val="24"/>
              </w:rPr>
              <w:t>1.1.10. Atstovavimo pagrindas</w:t>
            </w:r>
          </w:p>
        </w:tc>
        <w:tc>
          <w:tcPr>
            <w:tcW w:w="3510" w:type="dxa"/>
          </w:tcPr>
          <w:p w14:paraId="73CA1B70" w14:textId="6C27B88A" w:rsidR="00AD0E44" w:rsidRPr="00AD0E44" w:rsidRDefault="00AD0E44" w:rsidP="00AD0E44">
            <w:pPr>
              <w:rPr>
                <w:color w:val="000000" w:themeColor="text1"/>
                <w:sz w:val="20"/>
              </w:rPr>
            </w:pPr>
            <w:r w:rsidRPr="00AD0E44">
              <w:rPr>
                <w:color w:val="000000" w:themeColor="text1"/>
                <w:sz w:val="20"/>
              </w:rPr>
              <w:t>Nacionalinės švietimo agentūros nuostatai, patvirtinti Lietuvos Respublikos švietimo, mokslo ir sporto ministro 2023 m. balandžio 20 d. įsakymu Nr. V-573 „Dėl Nacionalinės švietimo agentūros nuostatų patvirtinimo“</w:t>
            </w:r>
          </w:p>
        </w:tc>
      </w:tr>
      <w:tr w:rsidR="00AD0E44" w14:paraId="16928910" w14:textId="77777777">
        <w:tc>
          <w:tcPr>
            <w:tcW w:w="2808" w:type="dxa"/>
            <w:vMerge w:val="restart"/>
          </w:tcPr>
          <w:p w14:paraId="229CF69D" w14:textId="77777777" w:rsidR="00AD0E44" w:rsidRDefault="00AD0E44" w:rsidP="00AD0E44">
            <w:pPr>
              <w:rPr>
                <w:b/>
                <w:kern w:val="2"/>
                <w:szCs w:val="24"/>
              </w:rPr>
            </w:pPr>
          </w:p>
          <w:p w14:paraId="7AADBCFF" w14:textId="77777777" w:rsidR="00AD0E44" w:rsidRDefault="00AD0E44" w:rsidP="00AD0E44">
            <w:pPr>
              <w:rPr>
                <w:b/>
                <w:kern w:val="2"/>
                <w:szCs w:val="24"/>
              </w:rPr>
            </w:pPr>
          </w:p>
          <w:p w14:paraId="76388C47" w14:textId="77777777" w:rsidR="00AD0E44" w:rsidRDefault="00AD0E44" w:rsidP="00AD0E44">
            <w:pPr>
              <w:rPr>
                <w:b/>
                <w:kern w:val="2"/>
                <w:szCs w:val="24"/>
              </w:rPr>
            </w:pPr>
          </w:p>
          <w:p w14:paraId="726A738E" w14:textId="77777777" w:rsidR="00AD0E44" w:rsidRDefault="00AD0E44" w:rsidP="00AD0E44">
            <w:pPr>
              <w:rPr>
                <w:b/>
                <w:kern w:val="2"/>
                <w:szCs w:val="24"/>
              </w:rPr>
            </w:pPr>
            <w:r>
              <w:rPr>
                <w:b/>
                <w:kern w:val="2"/>
                <w:szCs w:val="24"/>
              </w:rPr>
              <w:t>1.2. Tiekėjas</w:t>
            </w:r>
          </w:p>
          <w:p w14:paraId="78E000D9" w14:textId="77777777" w:rsidR="00AD0E44" w:rsidRDefault="00AD0E44" w:rsidP="00AD0E44">
            <w:pPr>
              <w:rPr>
                <w:color w:val="4472C4"/>
                <w:kern w:val="2"/>
                <w:szCs w:val="24"/>
              </w:rPr>
            </w:pPr>
            <w:r>
              <w:rPr>
                <w:color w:val="4472C4"/>
                <w:kern w:val="2"/>
                <w:szCs w:val="24"/>
              </w:rPr>
              <w:t>(jei Tiekėjas yra fizinis asmuo, skiltys atitinkamai pakoreguojamos.</w:t>
            </w:r>
          </w:p>
          <w:p w14:paraId="448D852F" w14:textId="77777777" w:rsidR="00AD0E44" w:rsidRDefault="00AD0E44" w:rsidP="00AD0E44">
            <w:pPr>
              <w:rPr>
                <w:color w:val="4472C4"/>
                <w:kern w:val="2"/>
                <w:szCs w:val="24"/>
              </w:rPr>
            </w:pPr>
            <w:r>
              <w:rPr>
                <w:color w:val="4472C4"/>
                <w:kern w:val="2"/>
                <w:szCs w:val="24"/>
              </w:rPr>
              <w:t>Jei Tiekėjas yra tiekėjų grupė, skiltys pildomos įterpiant kiekvieno grupės nario informaciją)</w:t>
            </w:r>
          </w:p>
          <w:p w14:paraId="043B3BC3" w14:textId="77777777" w:rsidR="00AD0E44" w:rsidRDefault="00AD0E44" w:rsidP="00AD0E44">
            <w:pPr>
              <w:rPr>
                <w:b/>
                <w:kern w:val="2"/>
                <w:szCs w:val="24"/>
              </w:rPr>
            </w:pPr>
          </w:p>
        </w:tc>
        <w:tc>
          <w:tcPr>
            <w:tcW w:w="3240" w:type="dxa"/>
          </w:tcPr>
          <w:p w14:paraId="6F705997" w14:textId="77777777" w:rsidR="00AD0E44" w:rsidRDefault="00AD0E44" w:rsidP="00AD0E44">
            <w:pPr>
              <w:rPr>
                <w:kern w:val="2"/>
                <w:szCs w:val="24"/>
              </w:rPr>
            </w:pPr>
            <w:r>
              <w:rPr>
                <w:kern w:val="2"/>
                <w:szCs w:val="24"/>
              </w:rPr>
              <w:t>1.2.1. Pavadinimas</w:t>
            </w:r>
          </w:p>
        </w:tc>
        <w:tc>
          <w:tcPr>
            <w:tcW w:w="3510" w:type="dxa"/>
          </w:tcPr>
          <w:p w14:paraId="4429E712" w14:textId="77777777" w:rsidR="00AD0E44" w:rsidRDefault="00AD0E44" w:rsidP="00AD0E44">
            <w:pPr>
              <w:jc w:val="center"/>
              <w:rPr>
                <w:kern w:val="2"/>
                <w:szCs w:val="24"/>
              </w:rPr>
            </w:pPr>
          </w:p>
        </w:tc>
      </w:tr>
      <w:tr w:rsidR="00AD0E44" w14:paraId="4CD656F9" w14:textId="77777777">
        <w:tc>
          <w:tcPr>
            <w:tcW w:w="2808" w:type="dxa"/>
            <w:vMerge/>
          </w:tcPr>
          <w:p w14:paraId="0EA0F764" w14:textId="77777777" w:rsidR="00AD0E44" w:rsidRDefault="00AD0E44" w:rsidP="00AD0E44">
            <w:pPr>
              <w:rPr>
                <w:b/>
                <w:kern w:val="2"/>
                <w:szCs w:val="24"/>
              </w:rPr>
            </w:pPr>
          </w:p>
        </w:tc>
        <w:tc>
          <w:tcPr>
            <w:tcW w:w="3240" w:type="dxa"/>
          </w:tcPr>
          <w:p w14:paraId="503F833B" w14:textId="77777777" w:rsidR="00AD0E44" w:rsidRDefault="00AD0E44" w:rsidP="00AD0E44">
            <w:pPr>
              <w:rPr>
                <w:kern w:val="2"/>
                <w:szCs w:val="24"/>
              </w:rPr>
            </w:pPr>
            <w:r>
              <w:rPr>
                <w:kern w:val="2"/>
                <w:szCs w:val="24"/>
              </w:rPr>
              <w:t>1.2.2. Juridinio asmens kodas</w:t>
            </w:r>
          </w:p>
        </w:tc>
        <w:tc>
          <w:tcPr>
            <w:tcW w:w="3510" w:type="dxa"/>
          </w:tcPr>
          <w:p w14:paraId="2F9A4859" w14:textId="77777777" w:rsidR="00AD0E44" w:rsidRDefault="00AD0E44" w:rsidP="00AD0E44">
            <w:pPr>
              <w:jc w:val="center"/>
              <w:rPr>
                <w:kern w:val="2"/>
                <w:szCs w:val="24"/>
              </w:rPr>
            </w:pPr>
          </w:p>
        </w:tc>
      </w:tr>
      <w:tr w:rsidR="00AD0E44" w14:paraId="6A3E88B7" w14:textId="77777777">
        <w:tc>
          <w:tcPr>
            <w:tcW w:w="2808" w:type="dxa"/>
            <w:vMerge/>
          </w:tcPr>
          <w:p w14:paraId="55D363B9" w14:textId="77777777" w:rsidR="00AD0E44" w:rsidRDefault="00AD0E44" w:rsidP="00AD0E44">
            <w:pPr>
              <w:rPr>
                <w:b/>
                <w:kern w:val="2"/>
                <w:szCs w:val="24"/>
              </w:rPr>
            </w:pPr>
          </w:p>
        </w:tc>
        <w:tc>
          <w:tcPr>
            <w:tcW w:w="3240" w:type="dxa"/>
          </w:tcPr>
          <w:p w14:paraId="29A5A52C" w14:textId="77777777" w:rsidR="00AD0E44" w:rsidRDefault="00AD0E44" w:rsidP="00AD0E44">
            <w:pPr>
              <w:rPr>
                <w:kern w:val="2"/>
                <w:szCs w:val="24"/>
              </w:rPr>
            </w:pPr>
            <w:r>
              <w:rPr>
                <w:kern w:val="2"/>
                <w:szCs w:val="24"/>
              </w:rPr>
              <w:t>1.2.3. Adresas</w:t>
            </w:r>
          </w:p>
        </w:tc>
        <w:tc>
          <w:tcPr>
            <w:tcW w:w="3510" w:type="dxa"/>
          </w:tcPr>
          <w:p w14:paraId="52BE5137" w14:textId="77777777" w:rsidR="00AD0E44" w:rsidRDefault="00AD0E44" w:rsidP="00AD0E44">
            <w:pPr>
              <w:jc w:val="center"/>
              <w:rPr>
                <w:kern w:val="2"/>
                <w:szCs w:val="24"/>
              </w:rPr>
            </w:pPr>
          </w:p>
        </w:tc>
      </w:tr>
      <w:tr w:rsidR="00AD0E44" w14:paraId="10BDDB35" w14:textId="77777777">
        <w:tc>
          <w:tcPr>
            <w:tcW w:w="2808" w:type="dxa"/>
            <w:vMerge/>
          </w:tcPr>
          <w:p w14:paraId="7C0FB73C" w14:textId="77777777" w:rsidR="00AD0E44" w:rsidRDefault="00AD0E44" w:rsidP="00AD0E44">
            <w:pPr>
              <w:rPr>
                <w:b/>
                <w:kern w:val="2"/>
                <w:szCs w:val="24"/>
              </w:rPr>
            </w:pPr>
          </w:p>
        </w:tc>
        <w:tc>
          <w:tcPr>
            <w:tcW w:w="3240" w:type="dxa"/>
          </w:tcPr>
          <w:p w14:paraId="01F56213" w14:textId="77777777" w:rsidR="00AD0E44" w:rsidRDefault="00AD0E44" w:rsidP="00AD0E44">
            <w:pPr>
              <w:rPr>
                <w:kern w:val="2"/>
                <w:szCs w:val="24"/>
              </w:rPr>
            </w:pPr>
            <w:r>
              <w:rPr>
                <w:kern w:val="2"/>
                <w:szCs w:val="24"/>
              </w:rPr>
              <w:t>1.2.4. PVM mokėtojo kodas</w:t>
            </w:r>
          </w:p>
        </w:tc>
        <w:tc>
          <w:tcPr>
            <w:tcW w:w="3510" w:type="dxa"/>
          </w:tcPr>
          <w:p w14:paraId="3DC02E52" w14:textId="77777777" w:rsidR="00AD0E44" w:rsidRDefault="00AD0E44" w:rsidP="00AD0E44">
            <w:pPr>
              <w:jc w:val="center"/>
              <w:rPr>
                <w:kern w:val="2"/>
                <w:szCs w:val="24"/>
              </w:rPr>
            </w:pPr>
          </w:p>
        </w:tc>
      </w:tr>
      <w:tr w:rsidR="00AD0E44" w14:paraId="4A389B23" w14:textId="77777777">
        <w:tc>
          <w:tcPr>
            <w:tcW w:w="2808" w:type="dxa"/>
            <w:vMerge/>
          </w:tcPr>
          <w:p w14:paraId="5E8F3B72" w14:textId="77777777" w:rsidR="00AD0E44" w:rsidRDefault="00AD0E44" w:rsidP="00AD0E44">
            <w:pPr>
              <w:rPr>
                <w:b/>
                <w:kern w:val="2"/>
                <w:szCs w:val="24"/>
              </w:rPr>
            </w:pPr>
          </w:p>
        </w:tc>
        <w:tc>
          <w:tcPr>
            <w:tcW w:w="3240" w:type="dxa"/>
          </w:tcPr>
          <w:p w14:paraId="37E87149" w14:textId="77777777" w:rsidR="00AD0E44" w:rsidRDefault="00AD0E44" w:rsidP="00AD0E44">
            <w:pPr>
              <w:rPr>
                <w:kern w:val="2"/>
                <w:szCs w:val="24"/>
              </w:rPr>
            </w:pPr>
            <w:r>
              <w:rPr>
                <w:kern w:val="2"/>
                <w:szCs w:val="24"/>
              </w:rPr>
              <w:t>1.2.5. Atsiskaitomoji sąskaita</w:t>
            </w:r>
          </w:p>
        </w:tc>
        <w:tc>
          <w:tcPr>
            <w:tcW w:w="3510" w:type="dxa"/>
          </w:tcPr>
          <w:p w14:paraId="6B4ED46F" w14:textId="77777777" w:rsidR="00AD0E44" w:rsidRDefault="00AD0E44" w:rsidP="00AD0E44">
            <w:pPr>
              <w:jc w:val="center"/>
              <w:rPr>
                <w:kern w:val="2"/>
                <w:szCs w:val="24"/>
              </w:rPr>
            </w:pPr>
          </w:p>
        </w:tc>
      </w:tr>
      <w:tr w:rsidR="00AD0E44" w14:paraId="53C6C3C5" w14:textId="77777777">
        <w:tc>
          <w:tcPr>
            <w:tcW w:w="2808" w:type="dxa"/>
            <w:vMerge/>
          </w:tcPr>
          <w:p w14:paraId="78A46E72" w14:textId="77777777" w:rsidR="00AD0E44" w:rsidRDefault="00AD0E44" w:rsidP="00AD0E44">
            <w:pPr>
              <w:rPr>
                <w:b/>
                <w:kern w:val="2"/>
                <w:szCs w:val="24"/>
              </w:rPr>
            </w:pPr>
          </w:p>
        </w:tc>
        <w:tc>
          <w:tcPr>
            <w:tcW w:w="3240" w:type="dxa"/>
          </w:tcPr>
          <w:p w14:paraId="572DF85C" w14:textId="77777777" w:rsidR="00AD0E44" w:rsidRDefault="00AD0E44" w:rsidP="00AD0E44">
            <w:pPr>
              <w:rPr>
                <w:kern w:val="2"/>
                <w:szCs w:val="24"/>
              </w:rPr>
            </w:pPr>
            <w:r>
              <w:rPr>
                <w:kern w:val="2"/>
                <w:szCs w:val="24"/>
              </w:rPr>
              <w:t>1.2.6. Bankas, banko kodas</w:t>
            </w:r>
          </w:p>
        </w:tc>
        <w:tc>
          <w:tcPr>
            <w:tcW w:w="3510" w:type="dxa"/>
          </w:tcPr>
          <w:p w14:paraId="199DBF76" w14:textId="77777777" w:rsidR="00AD0E44" w:rsidRDefault="00AD0E44" w:rsidP="00AD0E44">
            <w:pPr>
              <w:jc w:val="center"/>
              <w:rPr>
                <w:kern w:val="2"/>
                <w:szCs w:val="24"/>
              </w:rPr>
            </w:pPr>
          </w:p>
        </w:tc>
      </w:tr>
      <w:tr w:rsidR="00AD0E44" w14:paraId="0AD028CC" w14:textId="77777777">
        <w:tc>
          <w:tcPr>
            <w:tcW w:w="2808" w:type="dxa"/>
            <w:vMerge/>
          </w:tcPr>
          <w:p w14:paraId="0B51355C" w14:textId="77777777" w:rsidR="00AD0E44" w:rsidRDefault="00AD0E44" w:rsidP="00AD0E44">
            <w:pPr>
              <w:rPr>
                <w:b/>
                <w:kern w:val="2"/>
                <w:szCs w:val="24"/>
              </w:rPr>
            </w:pPr>
          </w:p>
        </w:tc>
        <w:tc>
          <w:tcPr>
            <w:tcW w:w="3240" w:type="dxa"/>
          </w:tcPr>
          <w:p w14:paraId="4578C743" w14:textId="77777777" w:rsidR="00AD0E44" w:rsidRDefault="00AD0E44" w:rsidP="00AD0E44">
            <w:pPr>
              <w:rPr>
                <w:kern w:val="2"/>
                <w:szCs w:val="24"/>
              </w:rPr>
            </w:pPr>
            <w:r>
              <w:rPr>
                <w:kern w:val="2"/>
                <w:szCs w:val="24"/>
              </w:rPr>
              <w:t>1.2.7. Telefonas</w:t>
            </w:r>
          </w:p>
        </w:tc>
        <w:tc>
          <w:tcPr>
            <w:tcW w:w="3510" w:type="dxa"/>
          </w:tcPr>
          <w:p w14:paraId="45814210" w14:textId="77777777" w:rsidR="00AD0E44" w:rsidRDefault="00AD0E44" w:rsidP="00AD0E44">
            <w:pPr>
              <w:jc w:val="center"/>
              <w:rPr>
                <w:kern w:val="2"/>
                <w:szCs w:val="24"/>
              </w:rPr>
            </w:pPr>
          </w:p>
        </w:tc>
      </w:tr>
      <w:tr w:rsidR="00AD0E44" w14:paraId="18884704" w14:textId="77777777">
        <w:tc>
          <w:tcPr>
            <w:tcW w:w="2808" w:type="dxa"/>
            <w:vMerge/>
          </w:tcPr>
          <w:p w14:paraId="6EB9CA70" w14:textId="77777777" w:rsidR="00AD0E44" w:rsidRDefault="00AD0E44" w:rsidP="00AD0E44">
            <w:pPr>
              <w:rPr>
                <w:b/>
                <w:kern w:val="2"/>
                <w:szCs w:val="24"/>
              </w:rPr>
            </w:pPr>
          </w:p>
        </w:tc>
        <w:tc>
          <w:tcPr>
            <w:tcW w:w="3240" w:type="dxa"/>
          </w:tcPr>
          <w:p w14:paraId="68980A98" w14:textId="77777777" w:rsidR="00AD0E44" w:rsidRDefault="00AD0E44" w:rsidP="00AD0E44">
            <w:pPr>
              <w:rPr>
                <w:kern w:val="2"/>
                <w:szCs w:val="24"/>
              </w:rPr>
            </w:pPr>
            <w:r>
              <w:rPr>
                <w:kern w:val="2"/>
                <w:szCs w:val="24"/>
              </w:rPr>
              <w:t>1.2.8. El. paštas</w:t>
            </w:r>
          </w:p>
        </w:tc>
        <w:tc>
          <w:tcPr>
            <w:tcW w:w="3510" w:type="dxa"/>
          </w:tcPr>
          <w:p w14:paraId="2BDB563E" w14:textId="77777777" w:rsidR="00AD0E44" w:rsidRDefault="00AD0E44" w:rsidP="00AD0E44">
            <w:pPr>
              <w:jc w:val="center"/>
              <w:rPr>
                <w:kern w:val="2"/>
                <w:szCs w:val="24"/>
              </w:rPr>
            </w:pPr>
          </w:p>
        </w:tc>
      </w:tr>
      <w:tr w:rsidR="00AD0E44" w14:paraId="460CF5F1" w14:textId="77777777">
        <w:tc>
          <w:tcPr>
            <w:tcW w:w="2808" w:type="dxa"/>
            <w:vMerge/>
          </w:tcPr>
          <w:p w14:paraId="3F192AA9" w14:textId="77777777" w:rsidR="00AD0E44" w:rsidRDefault="00AD0E44" w:rsidP="00AD0E44">
            <w:pPr>
              <w:rPr>
                <w:b/>
                <w:kern w:val="2"/>
                <w:szCs w:val="24"/>
              </w:rPr>
            </w:pPr>
          </w:p>
        </w:tc>
        <w:tc>
          <w:tcPr>
            <w:tcW w:w="3240" w:type="dxa"/>
          </w:tcPr>
          <w:p w14:paraId="438676CD" w14:textId="77777777" w:rsidR="00AD0E44" w:rsidRDefault="00AD0E44" w:rsidP="00AD0E44">
            <w:pPr>
              <w:rPr>
                <w:kern w:val="2"/>
                <w:szCs w:val="24"/>
              </w:rPr>
            </w:pPr>
            <w:r>
              <w:rPr>
                <w:kern w:val="2"/>
                <w:szCs w:val="24"/>
              </w:rPr>
              <w:t>1.2.9. Šalies atstovas</w:t>
            </w:r>
          </w:p>
        </w:tc>
        <w:tc>
          <w:tcPr>
            <w:tcW w:w="3510" w:type="dxa"/>
          </w:tcPr>
          <w:p w14:paraId="18887569" w14:textId="77777777" w:rsidR="00AD0E44" w:rsidRDefault="00AD0E44" w:rsidP="00AD0E44">
            <w:pPr>
              <w:jc w:val="center"/>
              <w:rPr>
                <w:kern w:val="2"/>
                <w:szCs w:val="24"/>
              </w:rPr>
            </w:pPr>
          </w:p>
        </w:tc>
      </w:tr>
      <w:tr w:rsidR="00AD0E44" w14:paraId="27B074B5" w14:textId="77777777">
        <w:tc>
          <w:tcPr>
            <w:tcW w:w="2808" w:type="dxa"/>
            <w:vMerge/>
          </w:tcPr>
          <w:p w14:paraId="7A43EC40" w14:textId="77777777" w:rsidR="00AD0E44" w:rsidRDefault="00AD0E44" w:rsidP="00AD0E44">
            <w:pPr>
              <w:rPr>
                <w:b/>
                <w:kern w:val="2"/>
                <w:szCs w:val="24"/>
              </w:rPr>
            </w:pPr>
          </w:p>
        </w:tc>
        <w:tc>
          <w:tcPr>
            <w:tcW w:w="3240" w:type="dxa"/>
          </w:tcPr>
          <w:p w14:paraId="1ACB3AF4" w14:textId="77777777" w:rsidR="00AD0E44" w:rsidRDefault="00AD0E44" w:rsidP="00AD0E44">
            <w:pPr>
              <w:rPr>
                <w:kern w:val="2"/>
                <w:szCs w:val="24"/>
              </w:rPr>
            </w:pPr>
            <w:r>
              <w:rPr>
                <w:kern w:val="2"/>
                <w:szCs w:val="24"/>
              </w:rPr>
              <w:t>1.2.10. Atstovavimo pagrindas</w:t>
            </w:r>
          </w:p>
        </w:tc>
        <w:tc>
          <w:tcPr>
            <w:tcW w:w="3510" w:type="dxa"/>
          </w:tcPr>
          <w:p w14:paraId="01A1651B" w14:textId="77777777" w:rsidR="00AD0E44" w:rsidRDefault="00AD0E44" w:rsidP="00AD0E44">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1"/>
        <w:gridCol w:w="23"/>
        <w:gridCol w:w="2332"/>
        <w:gridCol w:w="4999"/>
      </w:tblGrid>
      <w:tr w:rsidR="00027B83" w14:paraId="30D32D1A" w14:textId="77777777" w:rsidTr="49B38350">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rsidTr="49B38350">
        <w:trPr>
          <w:trHeight w:val="300"/>
        </w:trPr>
        <w:tc>
          <w:tcPr>
            <w:tcW w:w="220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w:t>
            </w:r>
            <w:r>
              <w:rPr>
                <w:b/>
                <w:kern w:val="2"/>
                <w:szCs w:val="24"/>
              </w:rPr>
              <w:lastRenderedPageBreak/>
              <w:t>priėmimą, Sąskaitų per informacinę sistemą SABIS priėmimą</w:t>
            </w:r>
          </w:p>
        </w:tc>
        <w:tc>
          <w:tcPr>
            <w:tcW w:w="7331" w:type="dxa"/>
            <w:gridSpan w:val="2"/>
          </w:tcPr>
          <w:p w14:paraId="1903F3A9" w14:textId="12BFC9EB" w:rsidR="00F0301E" w:rsidRPr="00225255" w:rsidRDefault="00A52DC9" w:rsidP="004F1F58">
            <w:pPr>
              <w:rPr>
                <w:szCs w:val="24"/>
                <w:lang w:eastAsia="lt-LT"/>
              </w:rPr>
            </w:pPr>
            <w:r w:rsidRPr="00225255">
              <w:rPr>
                <w:kern w:val="2"/>
                <w:szCs w:val="24"/>
              </w:rPr>
              <w:lastRenderedPageBreak/>
              <w:t>Projektų grupės specialistė</w:t>
            </w:r>
            <w:r w:rsidR="004F1F58" w:rsidRPr="00225255">
              <w:rPr>
                <w:kern w:val="2"/>
                <w:szCs w:val="24"/>
              </w:rPr>
              <w:t xml:space="preserve">, </w:t>
            </w:r>
            <w:r w:rsidR="00044895" w:rsidRPr="00225255">
              <w:rPr>
                <w:kern w:val="2"/>
                <w:szCs w:val="24"/>
              </w:rPr>
              <w:t>Simona Glodenienė</w:t>
            </w:r>
            <w:r w:rsidR="004F1F58" w:rsidRPr="00225255">
              <w:rPr>
                <w:kern w:val="2"/>
                <w:szCs w:val="24"/>
              </w:rPr>
              <w:t xml:space="preserve">, </w:t>
            </w:r>
            <w:r w:rsidR="0046396D" w:rsidRPr="00225255">
              <w:rPr>
                <w:kern w:val="2"/>
                <w:szCs w:val="24"/>
              </w:rPr>
              <w:t>simona.glodeniene</w:t>
            </w:r>
            <w:hyperlink r:id="rId11" w:tooltip="mailto:jurgita.sarniciene@nsa.smm.lt" w:history="1">
              <w:r w:rsidR="0046396D" w:rsidRPr="00225255">
                <w:rPr>
                  <w:kern w:val="2"/>
                  <w:szCs w:val="24"/>
                </w:rPr>
                <w:t>@nsa.smsm.lt</w:t>
              </w:r>
            </w:hyperlink>
            <w:r w:rsidR="008064EA" w:rsidRPr="00225255">
              <w:rPr>
                <w:kern w:val="2"/>
                <w:szCs w:val="24"/>
              </w:rPr>
              <w:t xml:space="preserve">, </w:t>
            </w:r>
            <w:r w:rsidR="0046396D" w:rsidRPr="00225255">
              <w:rPr>
                <w:kern w:val="2"/>
                <w:szCs w:val="24"/>
              </w:rPr>
              <w:t>+370 600 12198</w:t>
            </w:r>
          </w:p>
          <w:p w14:paraId="1D9E47AC" w14:textId="77777777" w:rsidR="00650959" w:rsidRPr="00225255" w:rsidRDefault="00650959">
            <w:pPr>
              <w:rPr>
                <w:kern w:val="2"/>
                <w:szCs w:val="24"/>
              </w:rPr>
            </w:pPr>
          </w:p>
          <w:p w14:paraId="0A155278" w14:textId="77777777" w:rsidR="00225255" w:rsidRPr="00225255" w:rsidRDefault="00225255" w:rsidP="00225255">
            <w:pPr>
              <w:rPr>
                <w:kern w:val="2"/>
                <w:szCs w:val="24"/>
              </w:rPr>
            </w:pPr>
            <w:r w:rsidRPr="00225255">
              <w:rPr>
                <w:kern w:val="2"/>
                <w:szCs w:val="24"/>
              </w:rPr>
              <w:t>Projekto ,,Mokytis padedančio pasiekimų   </w:t>
            </w:r>
          </w:p>
          <w:p w14:paraId="6F096C7B" w14:textId="039C1D1B" w:rsidR="00225255" w:rsidRPr="00225255" w:rsidRDefault="00225255" w:rsidP="00225255">
            <w:pPr>
              <w:rPr>
                <w:kern w:val="2"/>
                <w:szCs w:val="24"/>
              </w:rPr>
            </w:pPr>
            <w:r w:rsidRPr="00225255">
              <w:rPr>
                <w:kern w:val="2"/>
                <w:szCs w:val="24"/>
              </w:rPr>
              <w:t xml:space="preserve">ir pažangos vertinimo stiprinimas” turinio specialistė, Rūta Mazgelytė, </w:t>
            </w:r>
            <w:hyperlink r:id="rId12" w:history="1">
              <w:r w:rsidRPr="00225255">
                <w:rPr>
                  <w:kern w:val="2"/>
                  <w:szCs w:val="24"/>
                </w:rPr>
                <w:t>ruta.mazgelyte@nsa.smsm.lt</w:t>
              </w:r>
            </w:hyperlink>
            <w:r w:rsidRPr="00225255">
              <w:rPr>
                <w:kern w:val="2"/>
                <w:szCs w:val="24"/>
              </w:rPr>
              <w:t>, +370 623 29549</w:t>
            </w:r>
          </w:p>
          <w:p w14:paraId="3B77D23F" w14:textId="22FF5A27" w:rsidR="00225255" w:rsidRPr="00CD4429" w:rsidRDefault="00225255">
            <w:pPr>
              <w:rPr>
                <w:kern w:val="2"/>
                <w:szCs w:val="24"/>
              </w:rPr>
            </w:pPr>
          </w:p>
        </w:tc>
      </w:tr>
      <w:tr w:rsidR="00027B83" w14:paraId="64DD2FBA" w14:textId="77777777" w:rsidTr="49B38350">
        <w:trPr>
          <w:trHeight w:val="300"/>
        </w:trPr>
        <w:tc>
          <w:tcPr>
            <w:tcW w:w="2204" w:type="dxa"/>
            <w:gridSpan w:val="2"/>
          </w:tcPr>
          <w:p w14:paraId="162D7750" w14:textId="77777777" w:rsidR="00027B83" w:rsidRDefault="000B0897">
            <w:pPr>
              <w:rPr>
                <w:b/>
                <w:kern w:val="2"/>
                <w:szCs w:val="24"/>
              </w:rPr>
            </w:pPr>
            <w:r>
              <w:rPr>
                <w:b/>
                <w:kern w:val="2"/>
                <w:szCs w:val="24"/>
              </w:rPr>
              <w:lastRenderedPageBreak/>
              <w:t>2.2. Tiekėjo kontaktiniai asmenys, atsakingi už Sutarties vykdymą</w:t>
            </w:r>
          </w:p>
        </w:tc>
        <w:tc>
          <w:tcPr>
            <w:tcW w:w="733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rsidTr="49B38350">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rsidTr="49B38350">
        <w:trPr>
          <w:trHeight w:val="300"/>
        </w:trPr>
        <w:tc>
          <w:tcPr>
            <w:tcW w:w="2204" w:type="dxa"/>
            <w:gridSpan w:val="2"/>
          </w:tcPr>
          <w:p w14:paraId="2EF15AAD" w14:textId="77777777" w:rsidR="00027B83" w:rsidRDefault="000B0897">
            <w:pPr>
              <w:rPr>
                <w:b/>
                <w:kern w:val="2"/>
                <w:szCs w:val="24"/>
              </w:rPr>
            </w:pPr>
            <w:r>
              <w:rPr>
                <w:b/>
                <w:kern w:val="2"/>
                <w:szCs w:val="24"/>
              </w:rPr>
              <w:t>3.1. Sutarties dalykas</w:t>
            </w:r>
          </w:p>
        </w:tc>
        <w:tc>
          <w:tcPr>
            <w:tcW w:w="7331" w:type="dxa"/>
            <w:gridSpan w:val="2"/>
          </w:tcPr>
          <w:p w14:paraId="14BC6D2C" w14:textId="78138FA9" w:rsidR="008235EE" w:rsidRDefault="000B0897" w:rsidP="3565BBF3">
            <w:pPr>
              <w:rPr>
                <w:kern w:val="2"/>
              </w:rPr>
            </w:pPr>
            <w:r w:rsidRPr="3565BBF3">
              <w:rPr>
                <w:kern w:val="2"/>
              </w:rPr>
              <w:t>Tiekėjas įsipareigoja Sutartyje numatytomis sąlygomis suteikti Pirkėjui Paslaugas</w:t>
            </w:r>
            <w:r w:rsidR="008235EE">
              <w:t>.</w:t>
            </w:r>
          </w:p>
          <w:p w14:paraId="5FB165FC" w14:textId="77777777" w:rsidR="00FF1125" w:rsidRPr="008839DF" w:rsidRDefault="00FF1125" w:rsidP="3565BBF3">
            <w:pPr>
              <w:rPr>
                <w:kern w:val="2"/>
              </w:rPr>
            </w:pPr>
          </w:p>
          <w:p w14:paraId="7C307DB4" w14:textId="1655C929" w:rsidR="00027B83" w:rsidRPr="008839DF" w:rsidRDefault="1F4470D3" w:rsidP="3565BBF3">
            <w:pPr>
              <w:jc w:val="both"/>
            </w:pPr>
            <w:r w:rsidRPr="3565BBF3">
              <w:rPr>
                <w:kern w:val="2"/>
              </w:rPr>
              <w:t xml:space="preserve">Perkamos paslaugos: </w:t>
            </w:r>
            <w:r w:rsidR="008739F9" w:rsidRPr="3565BBF3">
              <w:rPr>
                <w:kern w:val="2"/>
              </w:rPr>
              <w:t>maitinimo paslaugos Tarptautinės užduočių bibliotekos kūrimo konsorciumo viešinimo rengin</w:t>
            </w:r>
            <w:r w:rsidR="00FE4F9C" w:rsidRPr="3565BBF3">
              <w:rPr>
                <w:kern w:val="2"/>
              </w:rPr>
              <w:t>iui</w:t>
            </w:r>
            <w:r w:rsidR="00F95597" w:rsidRPr="3565BBF3">
              <w:rPr>
                <w:kern w:val="2"/>
              </w:rPr>
              <w:t xml:space="preserve"> (I pirkimo dalis)</w:t>
            </w:r>
            <w:r w:rsidR="008739F9" w:rsidRPr="3565BBF3">
              <w:rPr>
                <w:kern w:val="2"/>
              </w:rPr>
              <w:t xml:space="preserve"> ir VBE užduočių rengėjų moky</w:t>
            </w:r>
            <w:r w:rsidR="00FE4F9C" w:rsidRPr="3565BBF3">
              <w:rPr>
                <w:kern w:val="2"/>
              </w:rPr>
              <w:t>mams</w:t>
            </w:r>
            <w:r w:rsidR="00F95597" w:rsidRPr="3565BBF3">
              <w:rPr>
                <w:kern w:val="2"/>
              </w:rPr>
              <w:t xml:space="preserve"> (II pirkimo dalis)</w:t>
            </w:r>
            <w:r w:rsidR="008739F9" w:rsidRPr="3565BBF3">
              <w:rPr>
                <w:kern w:val="2"/>
              </w:rPr>
              <w:t xml:space="preserve"> </w:t>
            </w:r>
            <w:r w:rsidRPr="3565BBF3">
              <w:rPr>
                <w:kern w:val="2"/>
              </w:rPr>
              <w:t xml:space="preserve">(toliau – </w:t>
            </w:r>
            <w:r w:rsidRPr="3565BBF3">
              <w:rPr>
                <w:b/>
                <w:bCs/>
                <w:kern w:val="2"/>
              </w:rPr>
              <w:t>Paslaugos</w:t>
            </w:r>
            <w:r w:rsidRPr="3565BBF3">
              <w:rPr>
                <w:kern w:val="2"/>
              </w:rPr>
              <w:t>).</w:t>
            </w:r>
            <w:r w:rsidR="000B0897" w:rsidRPr="3565BBF3">
              <w:rPr>
                <w:kern w:val="2"/>
              </w:rPr>
              <w:t xml:space="preserve"> </w:t>
            </w:r>
          </w:p>
          <w:p w14:paraId="2065AE0D" w14:textId="7844719E" w:rsidR="008235EE" w:rsidRPr="008839DF" w:rsidRDefault="008235EE" w:rsidP="3565BBF3">
            <w:pPr>
              <w:jc w:val="both"/>
            </w:pPr>
          </w:p>
          <w:p w14:paraId="2B9365E1" w14:textId="12B232C8" w:rsidR="00C50B24" w:rsidRPr="008839DF" w:rsidRDefault="00C50B24" w:rsidP="3565BBF3">
            <w:pPr>
              <w:jc w:val="both"/>
              <w:rPr>
                <w:color w:val="000000" w:themeColor="text1"/>
                <w:lang w:val="lt"/>
              </w:rPr>
            </w:pPr>
            <w:r w:rsidRPr="3565BBF3">
              <w:rPr>
                <w:lang w:eastAsia="lt-LT"/>
              </w:rPr>
              <w:t>Paslaugas sudaro maitinimo paslaugų teikimas tarptautinės FLIP+ konferencijos ir</w:t>
            </w:r>
            <w:r w:rsidR="00225255" w:rsidRPr="3565BBF3">
              <w:rPr>
                <w:lang w:eastAsia="lt-LT"/>
              </w:rPr>
              <w:t xml:space="preserve"> </w:t>
            </w:r>
            <w:r w:rsidRPr="3565BBF3">
              <w:rPr>
                <w:lang w:eastAsia="lt-LT"/>
              </w:rPr>
              <w:t>VBE užduočių rengėjų mokym</w:t>
            </w:r>
            <w:r w:rsidR="00225255" w:rsidRPr="3565BBF3">
              <w:rPr>
                <w:lang w:eastAsia="lt-LT"/>
              </w:rPr>
              <w:t>ų metu</w:t>
            </w:r>
            <w:r w:rsidR="009A0AC5" w:rsidRPr="3565BBF3">
              <w:rPr>
                <w:lang w:eastAsia="lt-LT"/>
              </w:rPr>
              <w:t>:</w:t>
            </w:r>
          </w:p>
          <w:p w14:paraId="44CE3CBE" w14:textId="77777777" w:rsidR="00C50B24" w:rsidRPr="008839DF" w:rsidRDefault="00C50B24" w:rsidP="3565BBF3">
            <w:pPr>
              <w:jc w:val="both"/>
              <w:rPr>
                <w:color w:val="000000" w:themeColor="text1"/>
                <w:lang w:val="lt"/>
              </w:rPr>
            </w:pPr>
          </w:p>
          <w:p w14:paraId="15AB9553" w14:textId="4848713A" w:rsidR="00C50B24" w:rsidRPr="00B25E80" w:rsidRDefault="00F95597" w:rsidP="3565BBF3">
            <w:pPr>
              <w:pStyle w:val="Sraopastraipa"/>
              <w:numPr>
                <w:ilvl w:val="0"/>
                <w:numId w:val="10"/>
              </w:numPr>
              <w:jc w:val="both"/>
              <w:rPr>
                <w:color w:val="000000"/>
                <w:kern w:val="2"/>
                <w:lang w:val="lt"/>
              </w:rPr>
            </w:pPr>
            <w:r w:rsidRPr="3565BBF3">
              <w:rPr>
                <w:lang w:eastAsia="lt-LT"/>
              </w:rPr>
              <w:t xml:space="preserve">I pirkimo dalis </w:t>
            </w:r>
            <w:r w:rsidRPr="3565BBF3">
              <w:rPr>
                <w:color w:val="000000"/>
                <w:kern w:val="2"/>
                <w:lang w:val="lt"/>
              </w:rPr>
              <w:t>–</w:t>
            </w:r>
            <w:r w:rsidRPr="3565BBF3">
              <w:rPr>
                <w:lang w:eastAsia="lt-LT"/>
              </w:rPr>
              <w:t xml:space="preserve"> </w:t>
            </w:r>
            <w:r w:rsidR="00225255" w:rsidRPr="3565BBF3">
              <w:rPr>
                <w:lang w:eastAsia="lt-LT"/>
              </w:rPr>
              <w:t xml:space="preserve">FLIP+ konferencija. </w:t>
            </w:r>
            <w:r w:rsidR="00D922B9" w:rsidRPr="3565BBF3">
              <w:rPr>
                <w:color w:val="000000"/>
                <w:kern w:val="2"/>
                <w:lang w:val="lt"/>
              </w:rPr>
              <w:t>Birželio 17 d. (dienos metu) Kavos pertrauka su užkandžiais. Planuojamas dalyvių skaičius 85, numatoma vieta – K. Kalinausko  g. 7.</w:t>
            </w:r>
            <w:r w:rsidR="00225255" w:rsidRPr="3565BBF3">
              <w:rPr>
                <w:color w:val="000000"/>
                <w:kern w:val="2"/>
                <w:lang w:val="lt"/>
              </w:rPr>
              <w:t xml:space="preserve"> B</w:t>
            </w:r>
            <w:r w:rsidR="00C21F69" w:rsidRPr="3565BBF3">
              <w:rPr>
                <w:color w:val="000000"/>
                <w:kern w:val="2"/>
                <w:lang w:val="lt"/>
              </w:rPr>
              <w:t>irželio 17 d. Furšetas (Vakarinis laikas). Planuojamas dalyvių skaičius 150, numatoma renginio vieta – K. Kalinausko g. 7.</w:t>
            </w:r>
            <w:r w:rsidR="00B25E80" w:rsidRPr="3565BBF3">
              <w:rPr>
                <w:color w:val="000000"/>
                <w:kern w:val="2"/>
                <w:lang w:val="lt"/>
              </w:rPr>
              <w:t xml:space="preserve"> </w:t>
            </w:r>
            <w:r w:rsidR="00971381" w:rsidRPr="3565BBF3">
              <w:rPr>
                <w:color w:val="000000"/>
                <w:kern w:val="2"/>
                <w:lang w:val="lt"/>
              </w:rPr>
              <w:t>Birželio 18 d</w:t>
            </w:r>
            <w:r w:rsidR="00B25E80" w:rsidRPr="3565BBF3">
              <w:rPr>
                <w:color w:val="000000"/>
                <w:kern w:val="2"/>
                <w:lang w:val="lt"/>
              </w:rPr>
              <w:t>.</w:t>
            </w:r>
            <w:r w:rsidR="00971381" w:rsidRPr="3565BBF3">
              <w:rPr>
                <w:color w:val="000000"/>
                <w:kern w:val="2"/>
                <w:lang w:val="lt"/>
              </w:rPr>
              <w:t xml:space="preserve"> vakarienė. Planuojamas dalyvių skaičius 150, numatoma renginio vieta – Pylimo g. 17 (Mo muziejus).</w:t>
            </w:r>
          </w:p>
          <w:p w14:paraId="07135F70" w14:textId="2AAC7839" w:rsidR="00971381" w:rsidRPr="00B25E80" w:rsidRDefault="00F95597" w:rsidP="3565BBF3">
            <w:pPr>
              <w:pStyle w:val="Sraopastraipa"/>
              <w:numPr>
                <w:ilvl w:val="0"/>
                <w:numId w:val="10"/>
              </w:numPr>
              <w:jc w:val="both"/>
              <w:rPr>
                <w:color w:val="000000"/>
                <w:kern w:val="2"/>
                <w:lang w:val="lt"/>
              </w:rPr>
            </w:pPr>
            <w:r w:rsidRPr="3565BBF3">
              <w:rPr>
                <w:lang w:eastAsia="lt-LT"/>
              </w:rPr>
              <w:t xml:space="preserve">II pirkimo dalis </w:t>
            </w:r>
            <w:r w:rsidRPr="3565BBF3">
              <w:rPr>
                <w:color w:val="000000"/>
                <w:kern w:val="2"/>
                <w:lang w:val="lt"/>
              </w:rPr>
              <w:t>–</w:t>
            </w:r>
            <w:r w:rsidRPr="3565BBF3">
              <w:rPr>
                <w:lang w:eastAsia="lt-LT"/>
              </w:rPr>
              <w:t xml:space="preserve"> </w:t>
            </w:r>
            <w:r w:rsidR="00B25E80" w:rsidRPr="3565BBF3">
              <w:rPr>
                <w:lang w:eastAsia="lt-LT"/>
              </w:rPr>
              <w:t>VBE užduočių rengėjų mokymai</w:t>
            </w:r>
            <w:r w:rsidR="008C4399" w:rsidRPr="3565BBF3">
              <w:rPr>
                <w:color w:val="000000"/>
                <w:kern w:val="2"/>
                <w:lang w:val="lt"/>
              </w:rPr>
              <w:t xml:space="preserve">. </w:t>
            </w:r>
            <w:r w:rsidR="009A0AC5" w:rsidRPr="3565BBF3">
              <w:rPr>
                <w:color w:val="000000"/>
                <w:kern w:val="2"/>
                <w:lang w:val="lt"/>
              </w:rPr>
              <w:t xml:space="preserve">Dvi kavos pertraukos ir viena pietų pertrauka. </w:t>
            </w:r>
            <w:r w:rsidR="008C4399" w:rsidRPr="3565BBF3">
              <w:rPr>
                <w:color w:val="000000"/>
                <w:kern w:val="2"/>
                <w:lang w:val="lt"/>
              </w:rPr>
              <w:t>Planuojamas dalyvių skaičius iki 210 dalyvių, numatoma renginio vieta – K. Kalinausko g. 7</w:t>
            </w:r>
            <w:r w:rsidR="3EA2C798" w:rsidRPr="3565BBF3">
              <w:rPr>
                <w:color w:val="000000"/>
                <w:kern w:val="2"/>
                <w:lang w:val="lt"/>
              </w:rPr>
              <w:t>, preliminari data -  balandžio 15 d</w:t>
            </w:r>
            <w:r w:rsidR="008C4399" w:rsidRPr="3565BBF3">
              <w:rPr>
                <w:color w:val="000000"/>
                <w:kern w:val="2"/>
                <w:lang w:val="lt"/>
              </w:rPr>
              <w:t xml:space="preserve">. </w:t>
            </w:r>
          </w:p>
          <w:p w14:paraId="13FC63BD" w14:textId="77777777" w:rsidR="00971381" w:rsidRPr="008839DF" w:rsidRDefault="00971381" w:rsidP="3565BBF3">
            <w:pPr>
              <w:jc w:val="both"/>
              <w:rPr>
                <w:color w:val="000000"/>
                <w:kern w:val="2"/>
                <w:lang w:val="lt"/>
              </w:rPr>
            </w:pPr>
          </w:p>
          <w:p w14:paraId="6B5360F1" w14:textId="53FA0A1E" w:rsidR="00027B83" w:rsidRDefault="000B0897" w:rsidP="3565BBF3">
            <w:pPr>
              <w:jc w:val="both"/>
              <w:rPr>
                <w:color w:val="000000"/>
                <w:kern w:val="2"/>
              </w:rPr>
            </w:pPr>
            <w:r w:rsidRPr="3565BBF3">
              <w:rPr>
                <w:color w:val="000000"/>
                <w:kern w:val="2"/>
              </w:rPr>
              <w:t xml:space="preserve">Išsamus </w:t>
            </w:r>
            <w:r w:rsidRPr="3565BBF3">
              <w:rPr>
                <w:color w:val="000000"/>
              </w:rPr>
              <w:t>Paslaugų</w:t>
            </w:r>
            <w:r w:rsidRPr="3565BBF3">
              <w:rPr>
                <w:color w:val="000000"/>
                <w:kern w:val="2"/>
              </w:rPr>
              <w:t xml:space="preserve"> aprašymas ir kiti reikalavimai teikiamoms </w:t>
            </w:r>
            <w:r w:rsidRPr="3565BBF3">
              <w:rPr>
                <w:color w:val="000000"/>
              </w:rPr>
              <w:t>Paslaugoms</w:t>
            </w:r>
            <w:r w:rsidRPr="3565BBF3">
              <w:rPr>
                <w:color w:val="000000"/>
                <w:kern w:val="2"/>
              </w:rPr>
              <w:t xml:space="preserve"> nustatyti Sutarties priede Nr. </w:t>
            </w:r>
            <w:r w:rsidR="008235EE" w:rsidRPr="3565BBF3">
              <w:rPr>
                <w:color w:val="000000"/>
                <w:kern w:val="2"/>
              </w:rPr>
              <w:t>1</w:t>
            </w:r>
            <w:r w:rsidRPr="3565BBF3">
              <w:rPr>
                <w:color w:val="000000"/>
                <w:kern w:val="2"/>
              </w:rPr>
              <w:t xml:space="preserve"> „Techninė specifikacija“ (toliau – Techninė specifikacija) ir Sutarties priede Nr. </w:t>
            </w:r>
            <w:r w:rsidR="008235EE" w:rsidRPr="3565BBF3">
              <w:rPr>
                <w:color w:val="000000"/>
                <w:kern w:val="2"/>
              </w:rPr>
              <w:t>2</w:t>
            </w:r>
            <w:r w:rsidRPr="3565BBF3">
              <w:rPr>
                <w:color w:val="000000"/>
                <w:kern w:val="2"/>
              </w:rPr>
              <w:t xml:space="preserve"> „Pasiūlymas“.</w:t>
            </w:r>
          </w:p>
        </w:tc>
      </w:tr>
      <w:tr w:rsidR="00027B83" w14:paraId="0AD60CA4" w14:textId="77777777" w:rsidTr="49B38350">
        <w:trPr>
          <w:trHeight w:val="300"/>
        </w:trPr>
        <w:tc>
          <w:tcPr>
            <w:tcW w:w="2204" w:type="dxa"/>
            <w:gridSpan w:val="2"/>
          </w:tcPr>
          <w:p w14:paraId="3774F492" w14:textId="77777777" w:rsidR="00027B83" w:rsidRDefault="000B0897">
            <w:pPr>
              <w:rPr>
                <w:b/>
                <w:kern w:val="2"/>
                <w:szCs w:val="24"/>
              </w:rPr>
            </w:pPr>
            <w:r>
              <w:rPr>
                <w:b/>
                <w:kern w:val="2"/>
                <w:szCs w:val="24"/>
              </w:rPr>
              <w:t>3.2. Pirkimo pavadinimas ir numeris</w:t>
            </w:r>
          </w:p>
        </w:tc>
        <w:tc>
          <w:tcPr>
            <w:tcW w:w="7331" w:type="dxa"/>
            <w:gridSpan w:val="2"/>
          </w:tcPr>
          <w:p w14:paraId="1CD74DF2" w14:textId="5523CE3E" w:rsidR="00027B83" w:rsidRDefault="00D33C6A" w:rsidP="3565BBF3">
            <w:pPr>
              <w:rPr>
                <w:kern w:val="2"/>
              </w:rPr>
            </w:pPr>
            <w:r w:rsidRPr="3565BBF3">
              <w:rPr>
                <w:kern w:val="2"/>
              </w:rPr>
              <w:t>Maitinimo paslaugos</w:t>
            </w:r>
            <w:r w:rsidR="00AD0E44" w:rsidRPr="3565BBF3">
              <w:rPr>
                <w:kern w:val="2"/>
              </w:rPr>
              <w:t>. Pirkimo Nr.</w:t>
            </w:r>
          </w:p>
        </w:tc>
      </w:tr>
      <w:tr w:rsidR="002D03B4" w14:paraId="1D1A6B6A" w14:textId="77777777" w:rsidTr="49B38350">
        <w:trPr>
          <w:trHeight w:val="300"/>
        </w:trPr>
        <w:tc>
          <w:tcPr>
            <w:tcW w:w="2204" w:type="dxa"/>
            <w:gridSpan w:val="2"/>
          </w:tcPr>
          <w:p w14:paraId="50AFAD3E" w14:textId="77777777" w:rsidR="002D03B4" w:rsidRDefault="002D03B4" w:rsidP="002D03B4">
            <w:pPr>
              <w:rPr>
                <w:b/>
                <w:kern w:val="2"/>
                <w:szCs w:val="24"/>
              </w:rPr>
            </w:pPr>
            <w:r>
              <w:rPr>
                <w:b/>
                <w:kern w:val="2"/>
                <w:szCs w:val="24"/>
              </w:rPr>
              <w:t>3.3. Informacija apie Europos Sąjungos lėšomis finansuojamą projektą arba kitą projektą</w:t>
            </w:r>
          </w:p>
        </w:tc>
        <w:tc>
          <w:tcPr>
            <w:tcW w:w="73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4A352" w14:textId="0E260BE5" w:rsidR="002D03B4" w:rsidRPr="00A0526E" w:rsidRDefault="002D03B4" w:rsidP="00A0526E">
            <w:pPr>
              <w:pStyle w:val="Standard"/>
              <w:jc w:val="both"/>
              <w:rPr>
                <w:rFonts w:hint="eastAsia"/>
                <w:lang w:val="lt-LT"/>
              </w:rPr>
            </w:pPr>
            <w:r w:rsidRPr="002D03B4">
              <w:rPr>
                <w:rStyle w:val="eop"/>
                <w:rFonts w:ascii="Times New Roman" w:hAnsi="Times New Roman"/>
                <w:color w:val="000000"/>
                <w:shd w:val="clear" w:color="auto" w:fill="FFFFFF"/>
                <w:lang w:val="lt-LT"/>
              </w:rPr>
              <w:t xml:space="preserve">Projektas </w:t>
            </w:r>
            <w:r w:rsidRPr="00D660ED">
              <w:rPr>
                <w:rStyle w:val="eop"/>
                <w:lang w:val="lt-LT"/>
              </w:rPr>
              <w:t>„</w:t>
            </w:r>
            <w:r w:rsidRPr="002D03B4">
              <w:rPr>
                <w:rStyle w:val="eop"/>
                <w:rFonts w:ascii="Times New Roman" w:hAnsi="Times New Roman"/>
                <w:color w:val="000000"/>
                <w:shd w:val="clear" w:color="auto" w:fill="FFFFFF"/>
                <w:lang w:val="lt-LT"/>
              </w:rPr>
              <w:t xml:space="preserve">Mokytis padedančio pasiekimų ir pažangos vertinimo stiprinimas“ </w:t>
            </w:r>
            <w:r w:rsidRPr="00D660ED">
              <w:rPr>
                <w:rFonts w:ascii="Times New Roman" w:hAnsi="Times New Roman"/>
                <w:color w:val="000000"/>
                <w:shd w:val="clear" w:color="auto" w:fill="FFFFFF"/>
                <w:lang w:val="lt-LT"/>
              </w:rPr>
              <w:t>Nr. 10-062-P-</w:t>
            </w:r>
            <w:r w:rsidRPr="002D03B4">
              <w:rPr>
                <w:rFonts w:ascii="Times New Roman" w:hAnsi="Times New Roman"/>
                <w:color w:val="000000"/>
                <w:shd w:val="clear" w:color="auto" w:fill="FFFFFF"/>
                <w:lang w:val="lt-LT"/>
              </w:rPr>
              <w:t>0001 </w:t>
            </w:r>
            <w:r w:rsidRPr="002D03B4">
              <w:rPr>
                <w:rStyle w:val="eop"/>
                <w:rFonts w:ascii="Times New Roman" w:hAnsi="Times New Roman"/>
                <w:color w:val="000000"/>
                <w:shd w:val="clear" w:color="auto" w:fill="FFFFFF"/>
                <w:lang w:val="lt-LT"/>
              </w:rPr>
              <w:t xml:space="preserve">vykdomas pagal </w:t>
            </w:r>
            <w:r w:rsidRPr="002D03B4">
              <w:rPr>
                <w:rFonts w:ascii="Times New Roman" w:hAnsi="Times New Roman"/>
                <w:color w:val="000000"/>
                <w:shd w:val="clear" w:color="auto" w:fill="FFFFFF"/>
                <w:lang w:val="lt-LT"/>
              </w:rPr>
              <w:t>2021–2030 m. plėtros programos valdytojos Lietuvos Respublikos švietimo, mokslo ir sporto ministerijos švietimo plėtros programos pažangos priemonę 12-003-03-01-03 „Užtikrinti visiems prieinamą šiuolaikinį ugdymo turinį“, finansuojamas Europos socialinio fondo ir Europos Sąjungos bendrojo finansavimo lėšomis.</w:t>
            </w:r>
          </w:p>
        </w:tc>
      </w:tr>
      <w:tr w:rsidR="002D03B4" w14:paraId="652A39CA" w14:textId="77777777" w:rsidTr="49B38350">
        <w:trPr>
          <w:trHeight w:val="300"/>
        </w:trPr>
        <w:tc>
          <w:tcPr>
            <w:tcW w:w="9535" w:type="dxa"/>
            <w:gridSpan w:val="4"/>
          </w:tcPr>
          <w:p w14:paraId="19978732" w14:textId="77777777" w:rsidR="002D03B4" w:rsidRDefault="002D03B4" w:rsidP="002D03B4">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2D03B4" w14:paraId="061ACEE5" w14:textId="77777777" w:rsidTr="49B38350">
        <w:trPr>
          <w:trHeight w:val="300"/>
        </w:trPr>
        <w:tc>
          <w:tcPr>
            <w:tcW w:w="2204" w:type="dxa"/>
            <w:gridSpan w:val="2"/>
          </w:tcPr>
          <w:p w14:paraId="7D38A318" w14:textId="5A16A42A" w:rsidR="002D03B4" w:rsidRDefault="002D03B4" w:rsidP="002D03B4">
            <w:pPr>
              <w:rPr>
                <w:b/>
                <w:kern w:val="2"/>
                <w:szCs w:val="24"/>
              </w:rPr>
            </w:pPr>
            <w:r>
              <w:rPr>
                <w:b/>
                <w:kern w:val="2"/>
                <w:szCs w:val="24"/>
              </w:rPr>
              <w:lastRenderedPageBreak/>
              <w:t xml:space="preserve">4.1. </w:t>
            </w:r>
            <w:r w:rsidR="0018701D" w:rsidRPr="009C240F">
              <w:rPr>
                <w:b/>
                <w:szCs w:val="24"/>
              </w:rPr>
              <w:t>Paslaugų</w:t>
            </w:r>
            <w:r w:rsidR="0018701D" w:rsidRPr="009C240F">
              <w:rPr>
                <w:b/>
                <w:kern w:val="2"/>
                <w:szCs w:val="24"/>
              </w:rPr>
              <w:t xml:space="preserve"> </w:t>
            </w:r>
            <w:r w:rsidR="0018701D" w:rsidRPr="009C240F">
              <w:rPr>
                <w:b/>
                <w:szCs w:val="24"/>
              </w:rPr>
              <w:t>suteikimo</w:t>
            </w:r>
            <w:r w:rsidR="0018701D" w:rsidRPr="009C240F">
              <w:rPr>
                <w:b/>
                <w:kern w:val="2"/>
                <w:szCs w:val="24"/>
              </w:rPr>
              <w:t xml:space="preserve"> terminai, kai </w:t>
            </w:r>
            <w:r w:rsidR="0018701D" w:rsidRPr="009C240F">
              <w:rPr>
                <w:b/>
                <w:szCs w:val="24"/>
              </w:rPr>
              <w:t>Paslaugos</w:t>
            </w:r>
            <w:r w:rsidR="0018701D" w:rsidRPr="009C240F">
              <w:rPr>
                <w:b/>
                <w:kern w:val="2"/>
                <w:szCs w:val="24"/>
              </w:rPr>
              <w:t xml:space="preserve"> </w:t>
            </w:r>
            <w:r w:rsidR="0018701D" w:rsidRPr="009C240F">
              <w:rPr>
                <w:b/>
                <w:szCs w:val="24"/>
              </w:rPr>
              <w:t>teikiamos</w:t>
            </w:r>
            <w:r w:rsidR="0018701D" w:rsidRPr="009C240F">
              <w:rPr>
                <w:b/>
                <w:kern w:val="2"/>
                <w:szCs w:val="24"/>
              </w:rPr>
              <w:t xml:space="preserve"> </w:t>
            </w:r>
            <w:r w:rsidR="0018701D" w:rsidRPr="009C240F">
              <w:rPr>
                <w:b/>
                <w:szCs w:val="24"/>
              </w:rPr>
              <w:t>etapais</w:t>
            </w:r>
          </w:p>
          <w:p w14:paraId="3EF87ADF" w14:textId="77777777" w:rsidR="002D03B4" w:rsidRDefault="002D03B4" w:rsidP="00E75C21">
            <w:pPr>
              <w:rPr>
                <w:b/>
                <w:color w:val="FF0000"/>
                <w:kern w:val="2"/>
                <w:szCs w:val="24"/>
              </w:rPr>
            </w:pPr>
          </w:p>
        </w:tc>
        <w:tc>
          <w:tcPr>
            <w:tcW w:w="7331" w:type="dxa"/>
            <w:gridSpan w:val="2"/>
          </w:tcPr>
          <w:p w14:paraId="23B0F1F5" w14:textId="43A6761E" w:rsidR="00E75C21" w:rsidRPr="00B92EFF" w:rsidRDefault="00AD0E44" w:rsidP="77F9D3CC">
            <w:pPr>
              <w:pStyle w:val="Standard"/>
              <w:tabs>
                <w:tab w:val="left" w:pos="1418"/>
              </w:tabs>
              <w:jc w:val="both"/>
              <w:rPr>
                <w:rFonts w:ascii="Times New Roman" w:eastAsia="Times New Roman" w:hAnsi="Times New Roman" w:cs="Times New Roman"/>
                <w:color w:val="000000"/>
                <w:shd w:val="clear" w:color="auto" w:fill="FFFFFF"/>
                <w:lang w:val="lt-LT"/>
              </w:rPr>
            </w:pPr>
            <w:r w:rsidRPr="77F9D3CC">
              <w:rPr>
                <w:rFonts w:ascii="Times New Roman" w:eastAsia="Times New Roman" w:hAnsi="Times New Roman" w:cs="Times New Roman"/>
                <w:color w:val="000000"/>
                <w:shd w:val="clear" w:color="auto" w:fill="FFFFFF"/>
                <w:lang w:val="lt-LT"/>
              </w:rPr>
              <w:t>4.1.1. </w:t>
            </w:r>
            <w:r w:rsidR="008850DB" w:rsidRPr="77F9D3CC">
              <w:rPr>
                <w:rFonts w:ascii="Times New Roman" w:eastAsia="Times New Roman" w:hAnsi="Times New Roman" w:cs="Times New Roman"/>
                <w:color w:val="000000"/>
                <w:shd w:val="clear" w:color="auto" w:fill="FFFFFF"/>
                <w:lang w:val="lt-LT"/>
              </w:rPr>
              <w:t>Paslaugų tei</w:t>
            </w:r>
            <w:r w:rsidR="00E75C21" w:rsidRPr="77F9D3CC">
              <w:rPr>
                <w:rFonts w:ascii="Times New Roman" w:eastAsia="Times New Roman" w:hAnsi="Times New Roman" w:cs="Times New Roman"/>
                <w:color w:val="000000"/>
                <w:shd w:val="clear" w:color="auto" w:fill="FFFFFF"/>
                <w:lang w:val="lt-LT"/>
              </w:rPr>
              <w:t>kėjas privalo suteikti Paslaugas Techninė</w:t>
            </w:r>
            <w:r w:rsidR="00260797" w:rsidRPr="77F9D3CC">
              <w:rPr>
                <w:rFonts w:ascii="Times New Roman" w:eastAsia="Times New Roman" w:hAnsi="Times New Roman" w:cs="Times New Roman"/>
                <w:color w:val="000000"/>
                <w:shd w:val="clear" w:color="auto" w:fill="FFFFFF"/>
                <w:lang w:val="lt-LT"/>
              </w:rPr>
              <w:t>je</w:t>
            </w:r>
            <w:r w:rsidR="00E75C21" w:rsidRPr="77F9D3CC">
              <w:rPr>
                <w:rFonts w:ascii="Times New Roman" w:eastAsia="Times New Roman" w:hAnsi="Times New Roman" w:cs="Times New Roman"/>
                <w:color w:val="000000"/>
                <w:shd w:val="clear" w:color="auto" w:fill="FFFFFF"/>
                <w:lang w:val="lt-LT"/>
              </w:rPr>
              <w:t xml:space="preserve"> specifikacijo</w:t>
            </w:r>
            <w:r w:rsidR="00260797" w:rsidRPr="77F9D3CC">
              <w:rPr>
                <w:rFonts w:ascii="Times New Roman" w:eastAsia="Times New Roman" w:hAnsi="Times New Roman" w:cs="Times New Roman"/>
                <w:color w:val="000000"/>
                <w:shd w:val="clear" w:color="auto" w:fill="FFFFFF"/>
                <w:lang w:val="lt-LT"/>
              </w:rPr>
              <w:t>je</w:t>
            </w:r>
            <w:r w:rsidR="00E75C21" w:rsidRPr="77F9D3CC">
              <w:rPr>
                <w:rFonts w:ascii="Times New Roman" w:eastAsia="Times New Roman" w:hAnsi="Times New Roman" w:cs="Times New Roman"/>
                <w:color w:val="000000"/>
                <w:shd w:val="clear" w:color="auto" w:fill="FFFFFF"/>
                <w:lang w:val="lt-LT"/>
              </w:rPr>
              <w:t xml:space="preserve"> nurodytais </w:t>
            </w:r>
            <w:r w:rsidR="00260797" w:rsidRPr="77F9D3CC">
              <w:rPr>
                <w:rFonts w:ascii="Times New Roman" w:eastAsia="Times New Roman" w:hAnsi="Times New Roman" w:cs="Times New Roman"/>
                <w:color w:val="000000"/>
                <w:shd w:val="clear" w:color="auto" w:fill="FFFFFF"/>
                <w:lang w:val="lt-LT"/>
              </w:rPr>
              <w:t>terminais</w:t>
            </w:r>
            <w:r w:rsidR="00E75C21" w:rsidRPr="77F9D3CC">
              <w:rPr>
                <w:rFonts w:ascii="Times New Roman" w:eastAsia="Times New Roman" w:hAnsi="Times New Roman" w:cs="Times New Roman"/>
                <w:color w:val="000000"/>
                <w:shd w:val="clear" w:color="auto" w:fill="FFFFFF"/>
                <w:lang w:val="lt-LT"/>
              </w:rPr>
              <w:t xml:space="preserve">. Bendras </w:t>
            </w:r>
            <w:r w:rsidR="00AF53ED" w:rsidRPr="77F9D3CC">
              <w:rPr>
                <w:rFonts w:ascii="Times New Roman" w:eastAsia="Times New Roman" w:hAnsi="Times New Roman" w:cs="Times New Roman"/>
                <w:color w:val="000000"/>
                <w:shd w:val="clear" w:color="auto" w:fill="FFFFFF"/>
                <w:lang w:val="lt-LT"/>
              </w:rPr>
              <w:t>P</w:t>
            </w:r>
            <w:r w:rsidR="00E75C21" w:rsidRPr="77F9D3CC">
              <w:rPr>
                <w:rFonts w:ascii="Times New Roman" w:eastAsia="Times New Roman" w:hAnsi="Times New Roman" w:cs="Times New Roman"/>
                <w:color w:val="000000"/>
                <w:shd w:val="clear" w:color="auto" w:fill="FFFFFF"/>
                <w:lang w:val="lt-LT"/>
              </w:rPr>
              <w:t>aslaugų teikimo terminas</w:t>
            </w:r>
            <w:r w:rsidR="00AF53ED" w:rsidRPr="77F9D3CC">
              <w:rPr>
                <w:rFonts w:ascii="Times New Roman" w:eastAsia="Times New Roman" w:hAnsi="Times New Roman" w:cs="Times New Roman"/>
                <w:color w:val="000000"/>
                <w:shd w:val="clear" w:color="auto" w:fill="FFFFFF"/>
                <w:lang w:val="lt-LT"/>
              </w:rPr>
              <w:t xml:space="preserve"> </w:t>
            </w:r>
            <w:r w:rsidRPr="77F9D3CC">
              <w:rPr>
                <w:rFonts w:ascii="Times New Roman" w:eastAsia="Times New Roman" w:hAnsi="Times New Roman" w:cs="Times New Roman"/>
                <w:color w:val="000000" w:themeColor="text1"/>
                <w:lang w:val="lt-LT"/>
              </w:rPr>
              <w:t>–</w:t>
            </w:r>
            <w:r w:rsidR="00E75C21" w:rsidRPr="77F9D3CC">
              <w:rPr>
                <w:rFonts w:ascii="Times New Roman" w:eastAsia="Times New Roman" w:hAnsi="Times New Roman" w:cs="Times New Roman"/>
                <w:color w:val="000000"/>
                <w:shd w:val="clear" w:color="auto" w:fill="FFFFFF"/>
                <w:lang w:val="lt-LT"/>
              </w:rPr>
              <w:t xml:space="preserve"> </w:t>
            </w:r>
            <w:r w:rsidR="00E75C21" w:rsidRPr="3565BBF3">
              <w:rPr>
                <w:rFonts w:ascii="Times New Roman" w:eastAsia="Times New Roman" w:hAnsi="Times New Roman" w:cs="Times New Roman"/>
                <w:color w:val="000000"/>
                <w:shd w:val="clear" w:color="auto" w:fill="FFFFFF"/>
                <w:lang w:val="lt-LT"/>
              </w:rPr>
              <w:t xml:space="preserve">ne ilgiau kaip </w:t>
            </w:r>
            <w:r w:rsidR="00852C25" w:rsidRPr="3565BBF3">
              <w:rPr>
                <w:rFonts w:ascii="Times New Roman" w:eastAsia="Times New Roman" w:hAnsi="Times New Roman" w:cs="Times New Roman"/>
                <w:color w:val="000000"/>
                <w:shd w:val="clear" w:color="auto" w:fill="FFFFFF"/>
                <w:lang w:val="lt-LT"/>
              </w:rPr>
              <w:t>1</w:t>
            </w:r>
            <w:r w:rsidR="00852C25">
              <w:rPr>
                <w:rFonts w:ascii="Times New Roman" w:eastAsia="Times New Roman" w:hAnsi="Times New Roman" w:cs="Times New Roman"/>
                <w:color w:val="000000"/>
                <w:shd w:val="clear" w:color="auto" w:fill="FFFFFF"/>
                <w:lang w:val="lt-LT"/>
              </w:rPr>
              <w:t>1</w:t>
            </w:r>
            <w:r w:rsidR="00852C25" w:rsidRPr="3565BBF3">
              <w:rPr>
                <w:rFonts w:ascii="Times New Roman" w:eastAsia="Times New Roman" w:hAnsi="Times New Roman" w:cs="Times New Roman"/>
                <w:color w:val="000000"/>
                <w:shd w:val="clear" w:color="auto" w:fill="FFFFFF"/>
                <w:lang w:val="lt-LT"/>
              </w:rPr>
              <w:t xml:space="preserve"> </w:t>
            </w:r>
            <w:r w:rsidR="00E75C21" w:rsidRPr="3565BBF3">
              <w:rPr>
                <w:rFonts w:ascii="Times New Roman" w:eastAsia="Times New Roman" w:hAnsi="Times New Roman" w:cs="Times New Roman"/>
                <w:color w:val="000000"/>
                <w:shd w:val="clear" w:color="auto" w:fill="FFFFFF"/>
                <w:lang w:val="lt-LT"/>
              </w:rPr>
              <w:t>mėn. nuo Sutarties įsigaliojimo.</w:t>
            </w:r>
            <w:r w:rsidR="000460CC" w:rsidRPr="3565BBF3">
              <w:rPr>
                <w:rFonts w:ascii="Times New Roman" w:eastAsia="Times New Roman" w:hAnsi="Times New Roman" w:cs="Times New Roman"/>
                <w:color w:val="000000"/>
                <w:shd w:val="clear" w:color="auto" w:fill="FFFFFF"/>
                <w:lang w:val="lt-LT"/>
              </w:rPr>
              <w:t xml:space="preserve"> Sutartis įsigalioja nuo pasirašymo</w:t>
            </w:r>
            <w:r w:rsidR="000460CC" w:rsidRPr="77F9D3CC">
              <w:rPr>
                <w:rFonts w:ascii="Times New Roman" w:eastAsia="Times New Roman" w:hAnsi="Times New Roman" w:cs="Times New Roman"/>
                <w:color w:val="000000"/>
                <w:shd w:val="clear" w:color="auto" w:fill="FFFFFF"/>
                <w:lang w:val="lt-LT"/>
              </w:rPr>
              <w:t>.</w:t>
            </w:r>
          </w:p>
          <w:p w14:paraId="69C6AE54" w14:textId="12ACA76F" w:rsidR="00E537B6" w:rsidRPr="001723C1" w:rsidRDefault="00AD0E44" w:rsidP="6D9B093C">
            <w:pPr>
              <w:rPr>
                <w:color w:val="000000" w:themeColor="text1"/>
              </w:rPr>
            </w:pPr>
            <w:r w:rsidRPr="3565BBF3">
              <w:rPr>
                <w:color w:val="000000" w:themeColor="text1"/>
              </w:rPr>
              <w:t xml:space="preserve">4.1.2. </w:t>
            </w:r>
            <w:r w:rsidRPr="3565BBF3">
              <w:rPr>
                <w:color w:val="000000" w:themeColor="text1"/>
                <w:szCs w:val="24"/>
                <w:lang w:eastAsia="zh-CN" w:bidi="hi-IN"/>
              </w:rPr>
              <w:t xml:space="preserve">Paslaugų suteikimo </w:t>
            </w:r>
            <w:r w:rsidR="002C41F0" w:rsidRPr="3565BBF3">
              <w:rPr>
                <w:color w:val="000000" w:themeColor="text1"/>
                <w:szCs w:val="24"/>
                <w:lang w:eastAsia="zh-CN" w:bidi="hi-IN"/>
              </w:rPr>
              <w:t>terminai</w:t>
            </w:r>
            <w:r w:rsidRPr="3565BBF3">
              <w:rPr>
                <w:color w:val="000000" w:themeColor="text1"/>
                <w:szCs w:val="24"/>
                <w:lang w:eastAsia="zh-CN" w:bidi="hi-IN"/>
              </w:rPr>
              <w:t xml:space="preserve"> </w:t>
            </w:r>
            <w:r w:rsidR="00E537B6" w:rsidRPr="3565BBF3">
              <w:rPr>
                <w:color w:val="000000" w:themeColor="text1"/>
                <w:szCs w:val="24"/>
                <w:lang w:eastAsia="zh-CN" w:bidi="hi-IN"/>
              </w:rPr>
              <w:t>pateik</w:t>
            </w:r>
            <w:r w:rsidRPr="3565BBF3">
              <w:rPr>
                <w:color w:val="000000" w:themeColor="text1"/>
                <w:szCs w:val="24"/>
                <w:lang w:eastAsia="zh-CN" w:bidi="hi-IN"/>
              </w:rPr>
              <w:t xml:space="preserve">ti Techninėje specifikacijoje </w:t>
            </w:r>
            <w:r w:rsidR="00852C25">
              <w:rPr>
                <w:color w:val="000000" w:themeColor="text1"/>
                <w:szCs w:val="24"/>
                <w:lang w:eastAsia="zh-CN" w:bidi="hi-IN"/>
              </w:rPr>
              <w:t xml:space="preserve">5 </w:t>
            </w:r>
            <w:r w:rsidR="002C41F0" w:rsidRPr="3565BBF3">
              <w:rPr>
                <w:color w:val="000000" w:themeColor="text1"/>
                <w:szCs w:val="24"/>
                <w:lang w:eastAsia="zh-CN" w:bidi="hi-IN"/>
              </w:rPr>
              <w:t>punkte</w:t>
            </w:r>
            <w:r w:rsidR="009C240F" w:rsidRPr="3565BBF3">
              <w:rPr>
                <w:color w:val="000000" w:themeColor="text1"/>
                <w:szCs w:val="24"/>
                <w:lang w:eastAsia="zh-CN" w:bidi="hi-IN"/>
              </w:rPr>
              <w:t>.</w:t>
            </w:r>
            <w:r w:rsidR="00E537B6" w:rsidRPr="3565BBF3">
              <w:rPr>
                <w:color w:val="000000" w:themeColor="text1"/>
                <w:szCs w:val="24"/>
                <w:lang w:eastAsia="zh-CN" w:bidi="hi-IN"/>
              </w:rPr>
              <w:t xml:space="preserve"> </w:t>
            </w:r>
          </w:p>
        </w:tc>
      </w:tr>
      <w:tr w:rsidR="002D03B4" w14:paraId="6409A4A9" w14:textId="77777777" w:rsidTr="49B38350">
        <w:trPr>
          <w:trHeight w:val="300"/>
        </w:trPr>
        <w:tc>
          <w:tcPr>
            <w:tcW w:w="2204" w:type="dxa"/>
            <w:gridSpan w:val="2"/>
          </w:tcPr>
          <w:p w14:paraId="181ECC5C" w14:textId="77777777" w:rsidR="002D03B4" w:rsidRDefault="002D03B4" w:rsidP="002D03B4">
            <w:pPr>
              <w:rPr>
                <w:b/>
                <w:kern w:val="2"/>
                <w:szCs w:val="24"/>
              </w:rPr>
            </w:pPr>
            <w:r>
              <w:rPr>
                <w:b/>
                <w:kern w:val="2"/>
                <w:szCs w:val="24"/>
              </w:rPr>
              <w:t>4.2. Paslaugų / jų dalies / etapo / periodo suteikimo termino pratęsimas</w:t>
            </w:r>
          </w:p>
        </w:tc>
        <w:tc>
          <w:tcPr>
            <w:tcW w:w="7331" w:type="dxa"/>
            <w:gridSpan w:val="2"/>
          </w:tcPr>
          <w:p w14:paraId="48973BDE" w14:textId="53A34316" w:rsidR="002D03B4" w:rsidRDefault="002D03B4" w:rsidP="7A66B141">
            <w:pPr>
              <w:spacing w:line="259" w:lineRule="auto"/>
              <w:jc w:val="both"/>
              <w:rPr>
                <w:rStyle w:val="normaltextrun"/>
                <w:color w:val="000000" w:themeColor="text1"/>
              </w:rPr>
            </w:pPr>
          </w:p>
          <w:p w14:paraId="75A20794" w14:textId="4C4DD9AC" w:rsidR="00BF6BFD" w:rsidRDefault="00126D50" w:rsidP="7A66B141">
            <w:pPr>
              <w:spacing w:line="259" w:lineRule="auto"/>
              <w:jc w:val="both"/>
              <w:rPr>
                <w:rStyle w:val="normaltextrun"/>
                <w:color w:val="000000" w:themeColor="text1"/>
              </w:rPr>
            </w:pPr>
            <w:r>
              <w:t>Nenumatomas.</w:t>
            </w:r>
          </w:p>
        </w:tc>
      </w:tr>
      <w:tr w:rsidR="002D03B4" w14:paraId="4D38D397" w14:textId="77777777" w:rsidTr="49B38350">
        <w:trPr>
          <w:trHeight w:val="300"/>
        </w:trPr>
        <w:tc>
          <w:tcPr>
            <w:tcW w:w="2204" w:type="dxa"/>
            <w:gridSpan w:val="2"/>
          </w:tcPr>
          <w:p w14:paraId="60FED6D0" w14:textId="77777777" w:rsidR="002D03B4" w:rsidRDefault="002D03B4" w:rsidP="002D03B4">
            <w:pPr>
              <w:rPr>
                <w:b/>
                <w:kern w:val="2"/>
                <w:szCs w:val="24"/>
              </w:rPr>
            </w:pPr>
            <w:r>
              <w:rPr>
                <w:b/>
                <w:kern w:val="2"/>
                <w:szCs w:val="24"/>
              </w:rPr>
              <w:t>4.3. Užsakymų teikimo tvarka</w:t>
            </w:r>
          </w:p>
        </w:tc>
        <w:tc>
          <w:tcPr>
            <w:tcW w:w="7331" w:type="dxa"/>
            <w:gridSpan w:val="2"/>
          </w:tcPr>
          <w:p w14:paraId="1E212AD9" w14:textId="27E0D694" w:rsidR="00DE5E18" w:rsidRPr="000710FC" w:rsidRDefault="000710FC" w:rsidP="3565BBF3">
            <w:pPr>
              <w:rPr>
                <w:color w:val="000000" w:themeColor="text1"/>
              </w:rPr>
            </w:pPr>
            <w:r w:rsidRPr="3565BBF3">
              <w:rPr>
                <w:color w:val="000000" w:themeColor="text1"/>
              </w:rPr>
              <w:t xml:space="preserve">4.3.1. </w:t>
            </w:r>
            <w:r w:rsidR="00DE5E18" w:rsidRPr="3565BBF3">
              <w:rPr>
                <w:color w:val="000000" w:themeColor="text1"/>
              </w:rPr>
              <w:t>Meniu turi būti iš anksto, ne vėliau kaip likus 5 (penkios) d. d. iki renginio pradžios suderintas su perkančiąją organizacija.</w:t>
            </w:r>
          </w:p>
          <w:p w14:paraId="44F02E9B" w14:textId="2D46E2BE" w:rsidR="00C94477" w:rsidRPr="000710FC" w:rsidRDefault="000710FC" w:rsidP="3565BBF3">
            <w:pPr>
              <w:rPr>
                <w:color w:val="000000" w:themeColor="text1"/>
              </w:rPr>
            </w:pPr>
            <w:r w:rsidRPr="3565BBF3">
              <w:rPr>
                <w:color w:val="000000" w:themeColor="text1"/>
              </w:rPr>
              <w:t xml:space="preserve">4.3.2. </w:t>
            </w:r>
            <w:r w:rsidR="00DE5E18" w:rsidRPr="3565BBF3">
              <w:rPr>
                <w:color w:val="000000" w:themeColor="text1"/>
              </w:rPr>
              <w:t>Perkančioji organizacija gali likus ne mažiau kaip 24 (dvidešimt keturioms) valandoms iki renginio pradžios gali daryti tik nežymius pakeitimus (pavyzdžiui, tikslinti renginio dalyvių skaičių).</w:t>
            </w:r>
          </w:p>
        </w:tc>
      </w:tr>
      <w:tr w:rsidR="002D03B4" w14:paraId="3A8802D2" w14:textId="77777777" w:rsidTr="49B38350">
        <w:trPr>
          <w:trHeight w:val="1034"/>
        </w:trPr>
        <w:tc>
          <w:tcPr>
            <w:tcW w:w="2204" w:type="dxa"/>
            <w:gridSpan w:val="2"/>
            <w:tcBorders>
              <w:top w:val="single" w:sz="4" w:space="0" w:color="auto"/>
              <w:left w:val="single" w:sz="4" w:space="0" w:color="auto"/>
              <w:bottom w:val="single" w:sz="4" w:space="0" w:color="auto"/>
              <w:right w:val="single" w:sz="4" w:space="0" w:color="auto"/>
            </w:tcBorders>
          </w:tcPr>
          <w:p w14:paraId="181A152F" w14:textId="77777777" w:rsidR="002D03B4" w:rsidRDefault="002D03B4" w:rsidP="002D03B4">
            <w:pPr>
              <w:rPr>
                <w:b/>
                <w:kern w:val="2"/>
                <w:szCs w:val="24"/>
              </w:rPr>
            </w:pPr>
            <w:r>
              <w:rPr>
                <w:b/>
                <w:kern w:val="2"/>
                <w:szCs w:val="24"/>
              </w:rPr>
              <w:t>4.4. Dėl minimalios Užsakymo vertės ar apimties</w:t>
            </w:r>
          </w:p>
        </w:tc>
        <w:tc>
          <w:tcPr>
            <w:tcW w:w="7331" w:type="dxa"/>
            <w:gridSpan w:val="2"/>
            <w:tcBorders>
              <w:top w:val="single" w:sz="4" w:space="0" w:color="auto"/>
              <w:left w:val="single" w:sz="4" w:space="0" w:color="auto"/>
              <w:bottom w:val="single" w:sz="4" w:space="0" w:color="auto"/>
              <w:right w:val="single" w:sz="4" w:space="0" w:color="auto"/>
            </w:tcBorders>
          </w:tcPr>
          <w:p w14:paraId="3094D693" w14:textId="39518287" w:rsidR="002D03B4" w:rsidRDefault="002D03B4" w:rsidP="6788FCB8"/>
          <w:p w14:paraId="6CA61532" w14:textId="08CB40CE" w:rsidR="002D03B4" w:rsidRPr="001723C1" w:rsidRDefault="002472C6" w:rsidP="6788FCB8">
            <w:r>
              <w:t>Netaikoma.</w:t>
            </w:r>
          </w:p>
        </w:tc>
      </w:tr>
      <w:tr w:rsidR="002D03B4" w14:paraId="59F55181" w14:textId="77777777" w:rsidTr="49B38350">
        <w:trPr>
          <w:trHeight w:val="300"/>
        </w:trPr>
        <w:tc>
          <w:tcPr>
            <w:tcW w:w="2204" w:type="dxa"/>
            <w:gridSpan w:val="2"/>
          </w:tcPr>
          <w:p w14:paraId="0EE1132D" w14:textId="77777777" w:rsidR="002D03B4" w:rsidRDefault="002D03B4" w:rsidP="002D03B4">
            <w:pPr>
              <w:rPr>
                <w:b/>
                <w:kern w:val="2"/>
                <w:szCs w:val="24"/>
              </w:rPr>
            </w:pPr>
            <w:r>
              <w:rPr>
                <w:b/>
                <w:kern w:val="2"/>
                <w:szCs w:val="24"/>
              </w:rPr>
              <w:t>4.5. Pateikiami dokumentai</w:t>
            </w:r>
          </w:p>
        </w:tc>
        <w:tc>
          <w:tcPr>
            <w:tcW w:w="7331" w:type="dxa"/>
            <w:gridSpan w:val="2"/>
          </w:tcPr>
          <w:p w14:paraId="6BA95380" w14:textId="7B163520" w:rsidR="002D03B4" w:rsidRDefault="569B5BAF" w:rsidP="009B20FA">
            <w:r w:rsidRPr="3565BBF3">
              <w:t xml:space="preserve">Tiekėjui nepateikus </w:t>
            </w:r>
            <w:r w:rsidR="7E4E33AE" w:rsidRPr="3565BBF3">
              <w:t xml:space="preserve">Techninėje specifikacijoje ir Sutartyje </w:t>
            </w:r>
            <w:r w:rsidRPr="3565BBF3">
              <w:t>nurodytų dokumentų, laikoma, kad Paslaugos neatitinka Sutartyje nustatytų reikalavimų</w:t>
            </w:r>
            <w:r>
              <w:t>.</w:t>
            </w:r>
          </w:p>
        </w:tc>
      </w:tr>
      <w:tr w:rsidR="002D03B4" w14:paraId="6DA27131" w14:textId="77777777" w:rsidTr="49B38350">
        <w:trPr>
          <w:trHeight w:val="300"/>
        </w:trPr>
        <w:tc>
          <w:tcPr>
            <w:tcW w:w="9535" w:type="dxa"/>
            <w:gridSpan w:val="4"/>
          </w:tcPr>
          <w:p w14:paraId="3344B361" w14:textId="77777777" w:rsidR="002D03B4" w:rsidRDefault="002D03B4" w:rsidP="002D03B4">
            <w:pPr>
              <w:jc w:val="center"/>
              <w:rPr>
                <w:b/>
                <w:kern w:val="2"/>
                <w:szCs w:val="24"/>
              </w:rPr>
            </w:pPr>
            <w:r>
              <w:rPr>
                <w:b/>
                <w:kern w:val="2"/>
                <w:szCs w:val="24"/>
              </w:rPr>
              <w:t>5. SUTARTIES KAINA IR ATSISKAITYMO TVARKA</w:t>
            </w:r>
          </w:p>
        </w:tc>
      </w:tr>
      <w:tr w:rsidR="002D03B4" w14:paraId="7A010749" w14:textId="77777777" w:rsidTr="49B38350">
        <w:trPr>
          <w:trHeight w:val="300"/>
        </w:trPr>
        <w:tc>
          <w:tcPr>
            <w:tcW w:w="2204" w:type="dxa"/>
            <w:gridSpan w:val="2"/>
          </w:tcPr>
          <w:p w14:paraId="0BDD66A8" w14:textId="77777777" w:rsidR="002D03B4" w:rsidRDefault="002D03B4" w:rsidP="002D03B4">
            <w:pPr>
              <w:rPr>
                <w:b/>
                <w:kern w:val="2"/>
                <w:szCs w:val="24"/>
              </w:rPr>
            </w:pPr>
            <w:r>
              <w:rPr>
                <w:b/>
                <w:kern w:val="2"/>
                <w:szCs w:val="24"/>
              </w:rPr>
              <w:t>5.1. Sutarčiai taikomas kainos apskaičiavimo būdas</w:t>
            </w:r>
          </w:p>
        </w:tc>
        <w:tc>
          <w:tcPr>
            <w:tcW w:w="7331" w:type="dxa"/>
            <w:gridSpan w:val="2"/>
          </w:tcPr>
          <w:p w14:paraId="792A6487" w14:textId="290032CF" w:rsidR="0066208D" w:rsidRPr="0066208D" w:rsidRDefault="71D31912" w:rsidP="0D7AB029">
            <w:pPr>
              <w:pStyle w:val="prastasis1"/>
              <w:spacing w:line="259" w:lineRule="auto"/>
              <w:rPr>
                <w:rFonts w:ascii="Times New Roman" w:eastAsia="Times New Roman" w:hAnsi="Times New Roman" w:cs="Times New Roman"/>
                <w:lang w:val="lt-LT" w:eastAsia="en-US" w:bidi="ar-SA"/>
              </w:rPr>
            </w:pPr>
            <w:r w:rsidRPr="0066208D">
              <w:rPr>
                <w:rFonts w:ascii="Times New Roman" w:eastAsia="Times New Roman" w:hAnsi="Times New Roman" w:cs="Times New Roman"/>
                <w:kern w:val="2"/>
                <w:lang w:val="lt-LT" w:eastAsia="en-US" w:bidi="ar-SA"/>
              </w:rPr>
              <w:t>Kainodaros būdas</w:t>
            </w:r>
            <w:r w:rsidR="081A8A5B">
              <w:rPr>
                <w:rFonts w:ascii="Times New Roman" w:eastAsia="Times New Roman" w:hAnsi="Times New Roman" w:cs="Times New Roman"/>
                <w:kern w:val="2"/>
                <w:lang w:val="lt-LT" w:eastAsia="en-US" w:bidi="ar-SA"/>
              </w:rPr>
              <w:t>:</w:t>
            </w:r>
            <w:r w:rsidRPr="0066208D">
              <w:rPr>
                <w:rFonts w:ascii="Times New Roman" w:eastAsia="Times New Roman" w:hAnsi="Times New Roman" w:cs="Times New Roman"/>
                <w:kern w:val="2"/>
                <w:lang w:val="lt-LT" w:eastAsia="en-US" w:bidi="ar-SA"/>
              </w:rPr>
              <w:t xml:space="preserve"> </w:t>
            </w:r>
            <w:r w:rsidR="2BA9AC25" w:rsidRPr="0066208D">
              <w:rPr>
                <w:rFonts w:ascii="Times New Roman" w:eastAsia="Times New Roman" w:hAnsi="Times New Roman" w:cs="Times New Roman"/>
                <w:kern w:val="2"/>
                <w:lang w:val="lt-LT" w:eastAsia="en-US" w:bidi="ar-SA"/>
              </w:rPr>
              <w:t>dalyvio</w:t>
            </w:r>
            <w:r w:rsidR="2BA9AC25" w:rsidRPr="0D7AB029">
              <w:rPr>
                <w:rFonts w:ascii="Times New Roman" w:eastAsia="Times New Roman" w:hAnsi="Times New Roman" w:cs="Times New Roman"/>
                <w:lang w:val="lt-LT" w:eastAsia="en-US" w:bidi="ar-SA"/>
              </w:rPr>
              <w:t xml:space="preserve"> </w:t>
            </w:r>
            <w:r w:rsidRPr="0D7AB029">
              <w:rPr>
                <w:rFonts w:ascii="Times New Roman" w:eastAsia="Times New Roman" w:hAnsi="Times New Roman" w:cs="Times New Roman"/>
                <w:lang w:val="lt-LT" w:eastAsia="en-US" w:bidi="ar-SA"/>
              </w:rPr>
              <w:t>fiksuot</w:t>
            </w:r>
            <w:r w:rsidR="1A0C4528" w:rsidRPr="0D7AB029">
              <w:rPr>
                <w:rFonts w:ascii="Times New Roman" w:eastAsia="Times New Roman" w:hAnsi="Times New Roman" w:cs="Times New Roman"/>
                <w:lang w:val="lt-LT" w:eastAsia="en-US" w:bidi="ar-SA"/>
              </w:rPr>
              <w:t>as</w:t>
            </w:r>
            <w:r w:rsidR="782664A2" w:rsidRPr="0D7AB029">
              <w:rPr>
                <w:rFonts w:ascii="Times New Roman" w:eastAsia="Times New Roman" w:hAnsi="Times New Roman" w:cs="Times New Roman"/>
                <w:lang w:val="lt-LT" w:eastAsia="en-US" w:bidi="ar-SA"/>
              </w:rPr>
              <w:t xml:space="preserve"> </w:t>
            </w:r>
            <w:r w:rsidR="0E3F9A50" w:rsidRPr="0D7AB029">
              <w:rPr>
                <w:rFonts w:ascii="Times New Roman" w:eastAsia="Times New Roman" w:hAnsi="Times New Roman" w:cs="Times New Roman"/>
                <w:lang w:val="lt-LT" w:eastAsia="en-US" w:bidi="ar-SA"/>
              </w:rPr>
              <w:t>įkaini</w:t>
            </w:r>
            <w:r w:rsidR="70BD252B" w:rsidRPr="0D7AB029">
              <w:rPr>
                <w:rFonts w:ascii="Times New Roman" w:eastAsia="Times New Roman" w:hAnsi="Times New Roman" w:cs="Times New Roman"/>
                <w:lang w:val="lt-LT" w:eastAsia="en-US" w:bidi="ar-SA"/>
              </w:rPr>
              <w:t>s</w:t>
            </w:r>
            <w:r w:rsidR="12CE30A8" w:rsidRPr="0D7AB029">
              <w:rPr>
                <w:rFonts w:ascii="Times New Roman" w:eastAsia="Times New Roman" w:hAnsi="Times New Roman" w:cs="Times New Roman"/>
                <w:lang w:val="lt-LT" w:eastAsia="en-US" w:bidi="ar-SA"/>
              </w:rPr>
              <w:t>.</w:t>
            </w:r>
          </w:p>
          <w:p w14:paraId="3A26B52B" w14:textId="73D989CE" w:rsidR="002D03B4" w:rsidRPr="00B409B3" w:rsidRDefault="0066208D" w:rsidP="00B409B3">
            <w:pPr>
              <w:pStyle w:val="prastasis1"/>
              <w:jc w:val="both"/>
              <w:rPr>
                <w:rFonts w:ascii="Times New Roman" w:eastAsia="Times New Roman" w:hAnsi="Times New Roman" w:cs="Times New Roman"/>
                <w:kern w:val="2"/>
                <w:lang w:val="lt-LT" w:eastAsia="en-US" w:bidi="ar-SA"/>
              </w:rPr>
            </w:pPr>
            <w:r w:rsidRPr="0066208D">
              <w:rPr>
                <w:rFonts w:ascii="Times New Roman" w:eastAsia="Times New Roman" w:hAnsi="Times New Roman" w:cs="Times New Roman"/>
                <w:kern w:val="2"/>
                <w:lang w:val="lt-LT" w:eastAsia="en-US" w:bidi="ar-SA"/>
              </w:rPr>
              <w:t>Kainodara nustatoma vadovaujantis Kainodaros taisyklių nustatymo metodika, patvirtinta Viešųjų pirkimų tarnybos direktoriaus 2017 m. birželio 28 d. įsakymu Nr. 1S- 95 „Dėl kainodaros taisyklių nustatymo metodikos patvirtinimo“.</w:t>
            </w:r>
          </w:p>
        </w:tc>
      </w:tr>
      <w:tr w:rsidR="002D03B4" w14:paraId="6A0B6424" w14:textId="77777777" w:rsidTr="49B38350">
        <w:trPr>
          <w:trHeight w:val="300"/>
        </w:trPr>
        <w:tc>
          <w:tcPr>
            <w:tcW w:w="2204" w:type="dxa"/>
            <w:gridSpan w:val="2"/>
          </w:tcPr>
          <w:p w14:paraId="14818577" w14:textId="1D5642F3" w:rsidR="002D03B4" w:rsidRDefault="002D03B4" w:rsidP="018B273C">
            <w:pPr>
              <w:rPr>
                <w:b/>
                <w:bCs/>
                <w:kern w:val="2"/>
              </w:rPr>
            </w:pPr>
            <w:r w:rsidRPr="018B273C">
              <w:rPr>
                <w:b/>
                <w:bCs/>
                <w:kern w:val="2"/>
              </w:rPr>
              <w:t xml:space="preserve">5.2. Pradinės Sutarties vertė ir Sutarties kaina, kai taikoma </w:t>
            </w:r>
            <w:r w:rsidRPr="018B273C">
              <w:rPr>
                <w:b/>
                <w:bCs/>
                <w:kern w:val="2"/>
                <w:u w:val="single"/>
              </w:rPr>
              <w:t xml:space="preserve">fiksuoto </w:t>
            </w:r>
            <w:r w:rsidR="7CD30954" w:rsidRPr="018B273C">
              <w:rPr>
                <w:b/>
                <w:bCs/>
                <w:kern w:val="2"/>
                <w:u w:val="single"/>
              </w:rPr>
              <w:t>į</w:t>
            </w:r>
            <w:r w:rsidRPr="018B273C">
              <w:rPr>
                <w:b/>
                <w:bCs/>
                <w:kern w:val="2"/>
                <w:u w:val="single"/>
              </w:rPr>
              <w:t>kain</w:t>
            </w:r>
            <w:r w:rsidR="17201941" w:rsidRPr="018B273C">
              <w:rPr>
                <w:b/>
                <w:bCs/>
                <w:kern w:val="2"/>
                <w:u w:val="single"/>
              </w:rPr>
              <w:t>i</w:t>
            </w:r>
            <w:r w:rsidRPr="018B273C">
              <w:rPr>
                <w:b/>
                <w:bCs/>
                <w:kern w:val="2"/>
                <w:u w:val="single"/>
              </w:rPr>
              <w:t>o</w:t>
            </w:r>
            <w:r w:rsidRPr="018B273C">
              <w:rPr>
                <w:b/>
                <w:bCs/>
                <w:kern w:val="2"/>
              </w:rPr>
              <w:t xml:space="preserve"> kainodara</w:t>
            </w:r>
          </w:p>
          <w:p w14:paraId="47E9E924" w14:textId="77777777" w:rsidR="002D03B4" w:rsidRDefault="002D03B4" w:rsidP="002D03B4">
            <w:pPr>
              <w:rPr>
                <w:b/>
                <w:kern w:val="2"/>
                <w:szCs w:val="24"/>
              </w:rPr>
            </w:pPr>
          </w:p>
          <w:p w14:paraId="73A1EBC8" w14:textId="77777777" w:rsidR="002D03B4" w:rsidRDefault="002D03B4" w:rsidP="002D03B4">
            <w:pPr>
              <w:rPr>
                <w:b/>
                <w:kern w:val="2"/>
                <w:szCs w:val="24"/>
              </w:rPr>
            </w:pPr>
          </w:p>
          <w:p w14:paraId="4B670C5A" w14:textId="77777777" w:rsidR="002D03B4" w:rsidRDefault="002D03B4" w:rsidP="007B5969">
            <w:pPr>
              <w:jc w:val="both"/>
              <w:rPr>
                <w:b/>
                <w:kern w:val="2"/>
                <w:szCs w:val="24"/>
              </w:rPr>
            </w:pPr>
          </w:p>
        </w:tc>
        <w:tc>
          <w:tcPr>
            <w:tcW w:w="7331" w:type="dxa"/>
            <w:gridSpan w:val="2"/>
          </w:tcPr>
          <w:p w14:paraId="15F5CD5A" w14:textId="463713DF" w:rsidR="002D03B4" w:rsidRDefault="49A20EB1" w:rsidP="018B273C">
            <w:r w:rsidRPr="018B273C">
              <w:rPr>
                <w:color w:val="000000" w:themeColor="text1"/>
                <w:szCs w:val="24"/>
                <w:lang w:val="lt"/>
              </w:rPr>
              <w:t xml:space="preserve">Pradinės Sutarties vertė yra </w:t>
            </w:r>
            <w:r w:rsidRPr="018B273C">
              <w:rPr>
                <w:color w:val="4472C4" w:themeColor="accent1"/>
                <w:szCs w:val="24"/>
                <w:lang w:val="lt"/>
              </w:rPr>
              <w:t>(nurodyti sumą skaičiais)</w:t>
            </w:r>
            <w:r w:rsidRPr="018B273C">
              <w:rPr>
                <w:color w:val="000000" w:themeColor="text1"/>
                <w:szCs w:val="24"/>
                <w:lang w:val="lt"/>
              </w:rPr>
              <w:t xml:space="preserve"> Eur </w:t>
            </w:r>
            <w:r w:rsidRPr="018B273C">
              <w:rPr>
                <w:color w:val="4472C4" w:themeColor="accent1"/>
                <w:szCs w:val="24"/>
                <w:lang w:val="lt"/>
              </w:rPr>
              <w:t>(nurodyti sumą žodžiais)</w:t>
            </w:r>
            <w:r w:rsidRPr="018B273C">
              <w:rPr>
                <w:color w:val="000000" w:themeColor="text1"/>
                <w:szCs w:val="24"/>
                <w:lang w:val="lt"/>
              </w:rPr>
              <w:t xml:space="preserve"> be PVM.</w:t>
            </w:r>
          </w:p>
          <w:p w14:paraId="206D7FBA" w14:textId="7CAF444F" w:rsidR="002D03B4" w:rsidRDefault="49A20EB1" w:rsidP="018B273C">
            <w:r w:rsidRPr="018B273C">
              <w:rPr>
                <w:color w:val="000000" w:themeColor="text1"/>
                <w:szCs w:val="24"/>
                <w:lang w:val="lt"/>
              </w:rPr>
              <w:t xml:space="preserve">PVM sudaro </w:t>
            </w:r>
            <w:r w:rsidRPr="018B273C">
              <w:rPr>
                <w:color w:val="4472C4" w:themeColor="accent1"/>
                <w:szCs w:val="24"/>
                <w:lang w:val="lt"/>
              </w:rPr>
              <w:t>(nurodyti sumą skaičiais)</w:t>
            </w:r>
            <w:r w:rsidRPr="018B273C">
              <w:rPr>
                <w:color w:val="000000" w:themeColor="text1"/>
                <w:szCs w:val="24"/>
                <w:lang w:val="lt"/>
              </w:rPr>
              <w:t xml:space="preserve"> Eur </w:t>
            </w:r>
            <w:r w:rsidRPr="018B273C">
              <w:rPr>
                <w:color w:val="4472C4" w:themeColor="accent1"/>
                <w:szCs w:val="24"/>
                <w:lang w:val="lt"/>
              </w:rPr>
              <w:t>(nurodyti sumą žodžiais)</w:t>
            </w:r>
            <w:r w:rsidRPr="018B273C">
              <w:rPr>
                <w:color w:val="000000" w:themeColor="text1"/>
                <w:szCs w:val="24"/>
                <w:lang w:val="lt"/>
              </w:rPr>
              <w:t>.</w:t>
            </w:r>
          </w:p>
          <w:p w14:paraId="69D1A6A8" w14:textId="2C15E387" w:rsidR="002D03B4" w:rsidRDefault="49A20EB1" w:rsidP="018B273C">
            <w:r w:rsidRPr="018B273C">
              <w:rPr>
                <w:color w:val="000000" w:themeColor="text1"/>
                <w:szCs w:val="24"/>
                <w:lang w:val="lt"/>
              </w:rPr>
              <w:t xml:space="preserve">Sutarties kaina yra </w:t>
            </w:r>
            <w:r w:rsidRPr="018B273C">
              <w:rPr>
                <w:color w:val="4472C4" w:themeColor="accent1"/>
                <w:szCs w:val="24"/>
                <w:lang w:val="lt"/>
              </w:rPr>
              <w:t>(nurodyti sumą skaičiais)</w:t>
            </w:r>
            <w:r w:rsidRPr="018B273C">
              <w:rPr>
                <w:color w:val="000000" w:themeColor="text1"/>
                <w:szCs w:val="24"/>
                <w:lang w:val="lt"/>
              </w:rPr>
              <w:t xml:space="preserve"> Eur </w:t>
            </w:r>
            <w:r w:rsidRPr="018B273C">
              <w:rPr>
                <w:color w:val="4472C4" w:themeColor="accent1"/>
                <w:szCs w:val="24"/>
                <w:lang w:val="lt"/>
              </w:rPr>
              <w:t>(nurodyti sumą žodžiais)</w:t>
            </w:r>
            <w:r w:rsidRPr="018B273C">
              <w:rPr>
                <w:color w:val="000000" w:themeColor="text1"/>
                <w:szCs w:val="24"/>
                <w:lang w:val="lt"/>
              </w:rPr>
              <w:t xml:space="preserve"> su PVM.</w:t>
            </w:r>
          </w:p>
          <w:p w14:paraId="769B0833" w14:textId="25A0EAD7" w:rsidR="002D03B4" w:rsidRDefault="49A20EB1" w:rsidP="018B273C">
            <w:r w:rsidRPr="018B273C">
              <w:rPr>
                <w:b/>
                <w:bCs/>
                <w:color w:val="000000" w:themeColor="text1"/>
                <w:szCs w:val="24"/>
                <w:lang w:val="lt"/>
              </w:rPr>
              <w:t xml:space="preserve"> </w:t>
            </w:r>
          </w:p>
          <w:p w14:paraId="2D612611" w14:textId="29F4DBA3" w:rsidR="002D03B4" w:rsidRDefault="49A20EB1" w:rsidP="018B273C">
            <w:r w:rsidRPr="018B273C">
              <w:rPr>
                <w:color w:val="000000" w:themeColor="text1"/>
                <w:szCs w:val="24"/>
                <w:lang w:val="lt"/>
              </w:rPr>
              <w:t>Pirkėjas perka Paslaugas pagal poreikį Sutartyje nurodytais įkainiais, neviršijant Sutarties kainos. Sutartyje nurodytas Paslaugų kiekis gali būti keičiamas (didėti ar mažėti).</w:t>
            </w:r>
          </w:p>
          <w:p w14:paraId="75E19483" w14:textId="53B723CE" w:rsidR="002D03B4" w:rsidRDefault="49A20EB1" w:rsidP="018B273C">
            <w:r w:rsidRPr="018B273C">
              <w:rPr>
                <w:color w:val="000000" w:themeColor="text1"/>
                <w:szCs w:val="24"/>
                <w:lang w:val="lt"/>
              </w:rPr>
              <w:t>Pirkėjas neįsipareigoja išpirkti preliminaraus Paslaugų kiekio ar bet kokios jo dalies.</w:t>
            </w:r>
          </w:p>
        </w:tc>
      </w:tr>
      <w:tr w:rsidR="002D03B4" w14:paraId="1A7054EB" w14:textId="77777777" w:rsidTr="49B38350">
        <w:trPr>
          <w:trHeight w:val="300"/>
        </w:trPr>
        <w:tc>
          <w:tcPr>
            <w:tcW w:w="2204" w:type="dxa"/>
            <w:gridSpan w:val="2"/>
          </w:tcPr>
          <w:p w14:paraId="57F4DE2E" w14:textId="7B88A89B" w:rsidR="002D03B4" w:rsidRPr="00B409B3" w:rsidRDefault="002D03B4" w:rsidP="002D03B4">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7331" w:type="dxa"/>
            <w:gridSpan w:val="2"/>
          </w:tcPr>
          <w:p w14:paraId="700E8720" w14:textId="192DFC75" w:rsidR="002D03B4" w:rsidRPr="007B5969" w:rsidRDefault="002D03B4" w:rsidP="002D03B4">
            <w:pPr>
              <w:rPr>
                <w:szCs w:val="24"/>
              </w:rPr>
            </w:pPr>
            <w:r w:rsidRPr="007B5969">
              <w:rPr>
                <w:kern w:val="2"/>
                <w:szCs w:val="24"/>
              </w:rPr>
              <w:t>Sutarties kaina bus perskaičiuojam</w:t>
            </w:r>
            <w:r w:rsidR="007B5969" w:rsidRPr="007B5969">
              <w:rPr>
                <w:kern w:val="2"/>
                <w:szCs w:val="24"/>
              </w:rPr>
              <w:t>a</w:t>
            </w:r>
            <w:r w:rsidRPr="007B5969">
              <w:rPr>
                <w:kern w:val="2"/>
                <w:szCs w:val="24"/>
              </w:rPr>
              <w:t>:</w:t>
            </w:r>
          </w:p>
          <w:p w14:paraId="7862C956" w14:textId="77777777" w:rsidR="002D03B4" w:rsidRPr="007B5969" w:rsidRDefault="002D03B4" w:rsidP="002D03B4">
            <w:pPr>
              <w:rPr>
                <w:kern w:val="2"/>
                <w:szCs w:val="24"/>
              </w:rPr>
            </w:pPr>
            <w:r w:rsidRPr="007B5969">
              <w:rPr>
                <w:kern w:val="2"/>
                <w:szCs w:val="24"/>
              </w:rPr>
              <w:t>5.3.1. dėl PVM tarifo pasikeitimo;</w:t>
            </w:r>
          </w:p>
          <w:p w14:paraId="054DF302" w14:textId="1970FFA0" w:rsidR="002D03B4" w:rsidRDefault="002D03B4" w:rsidP="002D03B4">
            <w:pPr>
              <w:rPr>
                <w:color w:val="FF0000"/>
                <w:kern w:val="2"/>
                <w:szCs w:val="24"/>
              </w:rPr>
            </w:pPr>
            <w:r w:rsidRPr="007B5969">
              <w:rPr>
                <w:kern w:val="2"/>
                <w:szCs w:val="24"/>
              </w:rPr>
              <w:t>5.3.</w:t>
            </w:r>
            <w:r w:rsidR="007B5969" w:rsidRPr="007B5969">
              <w:rPr>
                <w:kern w:val="2"/>
                <w:szCs w:val="24"/>
                <w:lang w:val="en-US"/>
              </w:rPr>
              <w:t>2</w:t>
            </w:r>
            <w:r w:rsidRPr="007B5969">
              <w:rPr>
                <w:kern w:val="2"/>
                <w:szCs w:val="24"/>
              </w:rPr>
              <w:t>. dėl kainų lygio pokyčio</w:t>
            </w:r>
            <w:r w:rsidR="007B5969" w:rsidRPr="007B5969">
              <w:rPr>
                <w:kern w:val="2"/>
                <w:szCs w:val="24"/>
              </w:rPr>
              <w:t>.</w:t>
            </w:r>
          </w:p>
        </w:tc>
      </w:tr>
      <w:tr w:rsidR="002D03B4" w14:paraId="6AC8D1FA" w14:textId="77777777" w:rsidTr="49B38350">
        <w:trPr>
          <w:trHeight w:val="300"/>
        </w:trPr>
        <w:tc>
          <w:tcPr>
            <w:tcW w:w="2204" w:type="dxa"/>
            <w:gridSpan w:val="2"/>
          </w:tcPr>
          <w:p w14:paraId="62766FE5" w14:textId="77777777" w:rsidR="002D03B4" w:rsidRDefault="002D03B4" w:rsidP="002D03B4">
            <w:pPr>
              <w:rPr>
                <w:b/>
                <w:kern w:val="2"/>
                <w:szCs w:val="24"/>
              </w:rPr>
            </w:pPr>
            <w:r>
              <w:rPr>
                <w:b/>
                <w:kern w:val="2"/>
                <w:szCs w:val="24"/>
              </w:rPr>
              <w:t xml:space="preserve">5.3.1. Sutarties kainos / įkainių </w:t>
            </w:r>
            <w:r>
              <w:rPr>
                <w:b/>
                <w:kern w:val="2"/>
                <w:szCs w:val="24"/>
              </w:rPr>
              <w:lastRenderedPageBreak/>
              <w:t>peržiūra dėl PVM tarifo pasikeitimo</w:t>
            </w:r>
          </w:p>
        </w:tc>
        <w:tc>
          <w:tcPr>
            <w:tcW w:w="7331" w:type="dxa"/>
            <w:gridSpan w:val="2"/>
          </w:tcPr>
          <w:p w14:paraId="3835BE2A" w14:textId="77777777" w:rsidR="00631850" w:rsidRPr="00B409B3" w:rsidRDefault="00631850" w:rsidP="00A0526E">
            <w:pPr>
              <w:pStyle w:val="Standard"/>
              <w:jc w:val="both"/>
              <w:rPr>
                <w:rFonts w:ascii="Times New Roman" w:eastAsia="Times New Roman" w:hAnsi="Times New Roman" w:cs="Times New Roman"/>
                <w:kern w:val="2"/>
                <w:lang w:val="lt-LT" w:eastAsia="en-US" w:bidi="ar-SA"/>
              </w:rPr>
            </w:pPr>
            <w:r w:rsidRPr="00B409B3">
              <w:rPr>
                <w:rFonts w:ascii="Times New Roman" w:eastAsia="Times New Roman" w:hAnsi="Times New Roman" w:cs="Times New Roman"/>
                <w:kern w:val="2"/>
                <w:lang w:val="lt-LT" w:eastAsia="en-US" w:bidi="ar-SA"/>
              </w:rPr>
              <w:lastRenderedPageBreak/>
              <w:t xml:space="preserve">Jeigu Sutarties vykdymo metu pasikeičia PVM mokėjimą reglamentuojantys teisės aktai, darantys tiesioginę įtaką Tiekėjo tiekiamų </w:t>
            </w:r>
            <w:r w:rsidRPr="00B409B3">
              <w:rPr>
                <w:rFonts w:ascii="Times New Roman" w:eastAsia="Times New Roman" w:hAnsi="Times New Roman" w:cs="Times New Roman"/>
                <w:kern w:val="2"/>
                <w:lang w:val="lt-LT" w:eastAsia="en-US" w:bidi="ar-SA"/>
              </w:rPr>
              <w:lastRenderedPageBreak/>
              <w:t>Paslaugų Sutartyje nurodytai kainai / įkainiams, Sutarties kaina / įkainiai perskaičiuojami nekeičiant Paslaugų kainos / įkainio be PVM.</w:t>
            </w:r>
          </w:p>
          <w:p w14:paraId="00CD1D50" w14:textId="77777777" w:rsidR="00631850" w:rsidRPr="00B409B3" w:rsidRDefault="00631850" w:rsidP="00A0526E">
            <w:pPr>
              <w:pStyle w:val="Standard"/>
              <w:jc w:val="both"/>
              <w:rPr>
                <w:rFonts w:ascii="Times New Roman" w:eastAsia="Times New Roman" w:hAnsi="Times New Roman" w:cs="Times New Roman"/>
                <w:kern w:val="2"/>
                <w:lang w:val="lt-LT" w:eastAsia="en-US" w:bidi="ar-SA"/>
              </w:rPr>
            </w:pPr>
          </w:p>
          <w:p w14:paraId="4B006FAB" w14:textId="44B93D6A" w:rsidR="002D03B4" w:rsidRPr="00B409B3" w:rsidRDefault="00631850" w:rsidP="00A0526E">
            <w:pPr>
              <w:pStyle w:val="Standard"/>
              <w:jc w:val="both"/>
              <w:rPr>
                <w:rFonts w:ascii="Times New Roman" w:eastAsia="Times New Roman" w:hAnsi="Times New Roman" w:cs="Times New Roman"/>
                <w:kern w:val="2"/>
                <w:lang w:val="lt-LT" w:eastAsia="en-US" w:bidi="ar-SA"/>
              </w:rPr>
            </w:pPr>
            <w:r w:rsidRPr="00B409B3">
              <w:rPr>
                <w:rFonts w:ascii="Times New Roman" w:eastAsia="Times New Roman" w:hAnsi="Times New Roman" w:cs="Times New Roman"/>
                <w:kern w:val="2"/>
                <w:lang w:val="lt-LT" w:eastAsia="en-US" w:bidi="ar-SA"/>
              </w:rPr>
              <w:t>Perskaičiavimas įforminamas Susitarimu ne vėliau kaip per 14</w:t>
            </w:r>
            <w:r w:rsidR="00A04714" w:rsidRPr="00B409B3">
              <w:rPr>
                <w:rFonts w:ascii="Times New Roman" w:eastAsia="Times New Roman" w:hAnsi="Times New Roman" w:cs="Times New Roman"/>
                <w:kern w:val="2"/>
                <w:lang w:val="lt-LT" w:eastAsia="en-US" w:bidi="ar-SA"/>
              </w:rPr>
              <w:t> </w:t>
            </w:r>
            <w:r w:rsidRPr="00B409B3">
              <w:rPr>
                <w:rFonts w:ascii="Times New Roman" w:eastAsia="Times New Roman" w:hAnsi="Times New Roman" w:cs="Times New Roman"/>
                <w:kern w:val="2"/>
                <w:lang w:val="lt-LT" w:eastAsia="en-US" w:bidi="ar-SA"/>
              </w:rPr>
              <w:t>kalendorinių dienų nuo PVM mokėjimą reglamentuojančių teisės aktų pasikeitimo, kuris tampa neatskiriama Sutarties dalimi. Perskaičiuota (-as) Sutarties kaina / įkainis taikoma (-as) už tą Paslaugų dalį, kurios bus tiekiamos nuo Šalių pasirašyto Susitarimo įsigaliojimo dienos.</w:t>
            </w:r>
          </w:p>
        </w:tc>
      </w:tr>
      <w:tr w:rsidR="002D03B4" w14:paraId="6AF9A9F1" w14:textId="77777777" w:rsidTr="49B38350">
        <w:trPr>
          <w:trHeight w:val="300"/>
        </w:trPr>
        <w:tc>
          <w:tcPr>
            <w:tcW w:w="2204" w:type="dxa"/>
            <w:gridSpan w:val="2"/>
          </w:tcPr>
          <w:p w14:paraId="352C6260" w14:textId="77777777" w:rsidR="002D03B4" w:rsidRDefault="002D03B4" w:rsidP="002D03B4">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7331" w:type="dxa"/>
            <w:gridSpan w:val="2"/>
          </w:tcPr>
          <w:p w14:paraId="02C6CEC7" w14:textId="780DB21A" w:rsidR="002D03B4" w:rsidRDefault="002D03B4" w:rsidP="002D03B4">
            <w:pPr>
              <w:rPr>
                <w:kern w:val="2"/>
                <w:szCs w:val="24"/>
              </w:rPr>
            </w:pPr>
            <w:r>
              <w:rPr>
                <w:kern w:val="2"/>
                <w:szCs w:val="24"/>
              </w:rPr>
              <w:t>Netaikoma</w:t>
            </w:r>
            <w:r w:rsidR="00A0526E">
              <w:rPr>
                <w:kern w:val="2"/>
                <w:szCs w:val="24"/>
              </w:rPr>
              <w:t>.</w:t>
            </w:r>
          </w:p>
          <w:p w14:paraId="4CFB97C1" w14:textId="35AADEA5" w:rsidR="002D03B4" w:rsidRDefault="002D03B4" w:rsidP="002D03B4">
            <w:pPr>
              <w:rPr>
                <w:szCs w:val="24"/>
              </w:rPr>
            </w:pPr>
          </w:p>
        </w:tc>
      </w:tr>
      <w:tr w:rsidR="009D4136" w14:paraId="3158E5C4" w14:textId="77777777" w:rsidTr="49B38350">
        <w:trPr>
          <w:trHeight w:val="300"/>
        </w:trPr>
        <w:tc>
          <w:tcPr>
            <w:tcW w:w="2204" w:type="dxa"/>
            <w:gridSpan w:val="2"/>
          </w:tcPr>
          <w:p w14:paraId="06F972CC" w14:textId="77777777" w:rsidR="009D4136" w:rsidRDefault="009D4136" w:rsidP="009D4136">
            <w:pPr>
              <w:rPr>
                <w:b/>
                <w:kern w:val="2"/>
                <w:szCs w:val="24"/>
              </w:rPr>
            </w:pPr>
            <w:r>
              <w:rPr>
                <w:b/>
                <w:kern w:val="2"/>
                <w:szCs w:val="24"/>
              </w:rPr>
              <w:t>5.3.3. Sutarties kainos / įkainių peržiūra dėl kainų lygio pokyčio</w:t>
            </w:r>
          </w:p>
          <w:p w14:paraId="2AB5B37C" w14:textId="77777777" w:rsidR="009D4136" w:rsidRDefault="009D4136" w:rsidP="009D4136">
            <w:pPr>
              <w:rPr>
                <w:kern w:val="2"/>
                <w:szCs w:val="24"/>
              </w:rPr>
            </w:pPr>
          </w:p>
          <w:p w14:paraId="17B35871" w14:textId="18793D4A" w:rsidR="009D4136" w:rsidRDefault="009D4136" w:rsidP="009D4136">
            <w:pPr>
              <w:rPr>
                <w:b/>
                <w:kern w:val="2"/>
                <w:szCs w:val="24"/>
              </w:rPr>
            </w:pPr>
          </w:p>
        </w:tc>
        <w:tc>
          <w:tcPr>
            <w:tcW w:w="73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345BD" w14:textId="77777777" w:rsidR="009D4136" w:rsidRPr="001A6C98" w:rsidRDefault="009D4136" w:rsidP="009D4136">
            <w:pPr>
              <w:rPr>
                <w:color w:val="000000" w:themeColor="text1"/>
                <w:szCs w:val="24"/>
              </w:rPr>
            </w:pPr>
            <w:r w:rsidRPr="001A6C98">
              <w:rPr>
                <w:color w:val="000000" w:themeColor="text1"/>
                <w:szCs w:val="24"/>
              </w:rPr>
              <w:t xml:space="preserve">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 įkainių peržiūra atliekama ne rečiau kaip kas </w:t>
            </w:r>
            <w:r>
              <w:rPr>
                <w:color w:val="000000" w:themeColor="text1"/>
                <w:szCs w:val="24"/>
              </w:rPr>
              <w:t>6</w:t>
            </w:r>
            <w:r w:rsidRPr="001A6C98">
              <w:rPr>
                <w:color w:val="000000" w:themeColor="text1"/>
                <w:szCs w:val="24"/>
              </w:rPr>
              <w:t xml:space="preserve"> (</w:t>
            </w:r>
            <w:r>
              <w:rPr>
                <w:color w:val="000000" w:themeColor="text1"/>
                <w:szCs w:val="24"/>
              </w:rPr>
              <w:t>šešis</w:t>
            </w:r>
            <w:r w:rsidRPr="001A6C98">
              <w:rPr>
                <w:color w:val="000000" w:themeColor="text1"/>
                <w:szCs w:val="24"/>
              </w:rPr>
              <w:t>) mėnesi</w:t>
            </w:r>
            <w:r>
              <w:rPr>
                <w:color w:val="000000" w:themeColor="text1"/>
                <w:szCs w:val="24"/>
              </w:rPr>
              <w:t>us</w:t>
            </w:r>
            <w:r w:rsidRPr="001A6C98">
              <w:rPr>
                <w:color w:val="000000" w:themeColor="text1"/>
                <w:szCs w:val="24"/>
              </w:rPr>
              <w:t>.</w:t>
            </w:r>
          </w:p>
          <w:p w14:paraId="1A97484B" w14:textId="77777777" w:rsidR="009D4136" w:rsidRPr="001A6C98" w:rsidRDefault="009D4136" w:rsidP="383810B7">
            <w:pPr>
              <w:rPr>
                <w:color w:val="000000" w:themeColor="text1"/>
                <w:kern w:val="2"/>
                <w:shd w:val="clear" w:color="auto" w:fill="FFFFFF"/>
              </w:rPr>
            </w:pPr>
            <w:r w:rsidRPr="383810B7">
              <w:rPr>
                <w:color w:val="000000" w:themeColor="text1"/>
                <w:kern w:val="2"/>
              </w:rPr>
              <w:t>5.3.3.2. Sutarties k</w:t>
            </w:r>
            <w:r w:rsidRPr="383810B7">
              <w:rPr>
                <w:color w:val="000000" w:themeColor="text1"/>
                <w:kern w:val="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8BD168D" w14:textId="77777777" w:rsidR="009D4136" w:rsidRPr="001A6C98" w:rsidRDefault="009D4136" w:rsidP="383810B7">
            <w:pPr>
              <w:rPr>
                <w:color w:val="000000" w:themeColor="text1"/>
                <w:kern w:val="2"/>
                <w:shd w:val="clear" w:color="auto" w:fill="FFFFFF"/>
              </w:rPr>
            </w:pPr>
            <w:r w:rsidRPr="383810B7">
              <w:rPr>
                <w:color w:val="000000" w:themeColor="text1"/>
                <w:kern w:val="2"/>
              </w:rPr>
              <w:t xml:space="preserve">5.3.3.3. </w:t>
            </w:r>
            <w:r w:rsidRPr="383810B7">
              <w:rPr>
                <w:color w:val="000000" w:themeColor="text1"/>
                <w:kern w:val="2"/>
                <w:shd w:val="clear" w:color="auto" w:fill="FFFFFF"/>
              </w:rPr>
              <w:t>Jeigu P</w:t>
            </w:r>
            <w:r w:rsidRPr="383810B7">
              <w:rPr>
                <w:color w:val="000000" w:themeColor="text1"/>
              </w:rPr>
              <w:t>aslaugų teikimas</w:t>
            </w:r>
            <w:r w:rsidRPr="383810B7">
              <w:rPr>
                <w:color w:val="000000" w:themeColor="text1"/>
                <w:kern w:val="2"/>
                <w:shd w:val="clear" w:color="auto" w:fill="FFFFFF"/>
              </w:rPr>
              <w:t xml:space="preserve"> vėluoja dėl Tiekėjo kaltės, uždelstų suteikti P</w:t>
            </w:r>
            <w:r w:rsidRPr="383810B7">
              <w:rPr>
                <w:color w:val="000000" w:themeColor="text1"/>
              </w:rPr>
              <w:t>aslaugų</w:t>
            </w:r>
            <w:r w:rsidRPr="383810B7">
              <w:rPr>
                <w:color w:val="000000" w:themeColor="text1"/>
                <w:kern w:val="2"/>
                <w:shd w:val="clear" w:color="auto" w:fill="FFFFFF"/>
              </w:rPr>
              <w:t xml:space="preserve"> kaina / įkainiai nėra perskaičiuojami dėl kainų lygio kilimo (gali būti mažinami, tačiau negali būti didinami).</w:t>
            </w:r>
          </w:p>
          <w:p w14:paraId="4916E6A1" w14:textId="77777777" w:rsidR="009D4136" w:rsidRPr="001A6C98" w:rsidRDefault="009D4136" w:rsidP="383810B7">
            <w:pPr>
              <w:rPr>
                <w:color w:val="000000" w:themeColor="text1"/>
                <w:kern w:val="2"/>
                <w:shd w:val="clear" w:color="auto" w:fill="FFFFFF"/>
              </w:rPr>
            </w:pPr>
            <w:r w:rsidRPr="383810B7">
              <w:rPr>
                <w:color w:val="000000" w:themeColor="text1"/>
                <w:kern w:val="2"/>
              </w:rPr>
              <w:t xml:space="preserve">5.3.3.4. Atlikdamos Sutarties kainos / įkainių peržiūrą </w:t>
            </w:r>
            <w:r w:rsidRPr="383810B7">
              <w:rPr>
                <w:color w:val="000000" w:themeColor="text1"/>
                <w:kern w:val="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E9A8C4D" w14:textId="77777777" w:rsidR="009D4136" w:rsidRPr="001A6C98" w:rsidRDefault="009D4136" w:rsidP="383810B7">
            <w:pPr>
              <w:rPr>
                <w:color w:val="000000" w:themeColor="text1"/>
                <w:kern w:val="2"/>
                <w:shd w:val="clear" w:color="auto" w:fill="FFFFFF"/>
              </w:rPr>
            </w:pPr>
            <w:r w:rsidRPr="383810B7">
              <w:rPr>
                <w:color w:val="000000" w:themeColor="text1"/>
                <w:kern w:val="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A052955" w14:textId="77777777" w:rsidR="009D4136" w:rsidRPr="001A6C98" w:rsidRDefault="009D4136" w:rsidP="383810B7">
            <w:pPr>
              <w:rPr>
                <w:color w:val="000000" w:themeColor="text1"/>
              </w:rPr>
            </w:pPr>
            <w:r w:rsidRPr="383810B7">
              <w:rPr>
                <w:color w:val="000000" w:themeColor="text1"/>
                <w:kern w:val="2"/>
                <w:shd w:val="clear" w:color="auto" w:fill="FFFFFF"/>
              </w:rPr>
              <w:t>5.3.3.6. Nauja Sutarties kaina / įkainiai apskaičiuojami pagal žemiau pateiktą formulę (arba nurodyti kitą Sutarties kainos / įkainių perskaičiavimo formulę):</w:t>
            </w:r>
          </w:p>
          <w:p w14:paraId="130F8709" w14:textId="77777777" w:rsidR="009D4136" w:rsidRPr="001A6C98" w:rsidRDefault="009D4136" w:rsidP="009D4136">
            <w:pPr>
              <w:rPr>
                <w:color w:val="000000" w:themeColor="text1"/>
                <w:szCs w:val="24"/>
              </w:rPr>
            </w:pPr>
          </w:p>
          <w:p w14:paraId="55BC1FFD" w14:textId="77777777" w:rsidR="009D4136" w:rsidRPr="001A6C98" w:rsidRDefault="00B92109" w:rsidP="009D4136">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9D4136" w:rsidRPr="001A6C98">
              <w:rPr>
                <w:color w:val="000000" w:themeColor="text1"/>
                <w:kern w:val="2"/>
                <w:szCs w:val="24"/>
              </w:rPr>
              <w:t>, kur a – kaina / įkainis (Eur be PVM) (jei peržiūra jau buvo atlikta, tai po paskutinio perskaičiavimo)</w:t>
            </w:r>
          </w:p>
          <w:p w14:paraId="2D23FDD6" w14:textId="77777777" w:rsidR="009D4136" w:rsidRPr="001A6C98" w:rsidRDefault="009D4136" w:rsidP="383810B7">
            <w:pPr>
              <w:jc w:val="both"/>
              <w:textAlignment w:val="baseline"/>
              <w:rPr>
                <w:color w:val="000000" w:themeColor="text1"/>
              </w:rPr>
            </w:pPr>
            <w:r w:rsidRPr="383810B7">
              <w:rPr>
                <w:color w:val="000000" w:themeColor="text1"/>
                <w:kern w:val="2"/>
              </w:rPr>
              <w:t>a</w:t>
            </w:r>
            <w:r w:rsidRPr="383810B7">
              <w:rPr>
                <w:color w:val="000000" w:themeColor="text1"/>
                <w:kern w:val="2"/>
                <w:vertAlign w:val="subscript"/>
              </w:rPr>
              <w:t>1</w:t>
            </w:r>
            <w:r w:rsidRPr="383810B7">
              <w:rPr>
                <w:color w:val="000000" w:themeColor="text1"/>
                <w:kern w:val="2"/>
              </w:rPr>
              <w:t xml:space="preserve"> – perskaičiuota (pakeista) kaina / įkainis (Eur be PVM)</w:t>
            </w:r>
          </w:p>
          <w:p w14:paraId="58CDB4CF" w14:textId="77777777" w:rsidR="009D4136" w:rsidRPr="001A6C98" w:rsidRDefault="009D4136" w:rsidP="383810B7">
            <w:pPr>
              <w:jc w:val="both"/>
              <w:textAlignment w:val="baseline"/>
              <w:rPr>
                <w:color w:val="000000" w:themeColor="text1"/>
              </w:rPr>
            </w:pPr>
            <w:r w:rsidRPr="383810B7">
              <w:rPr>
                <w:color w:val="000000" w:themeColor="text1"/>
                <w:kern w:val="2"/>
              </w:rPr>
              <w:lastRenderedPageBreak/>
              <w:t>k – pagal vartotojų kainų indeksą („Vartojimo prekių ir paslaugų“ apskaičiuotas Vartojimo prekių ir paslaugų kainų pokytis (padidėjimas arba sumažėjimas) (%). „k“ reikšmė skaičiuojama pagal formulę:</w:t>
            </w:r>
          </w:p>
          <w:p w14:paraId="669E60A2" w14:textId="77777777" w:rsidR="009D4136" w:rsidRPr="001A6C98" w:rsidRDefault="009D4136" w:rsidP="009D4136">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1A6C98">
              <w:rPr>
                <w:color w:val="000000" w:themeColor="text1"/>
                <w:kern w:val="2"/>
                <w:szCs w:val="24"/>
              </w:rPr>
              <w:t>, (proc.) kur</w:t>
            </w:r>
          </w:p>
          <w:p w14:paraId="64EE1538" w14:textId="77777777" w:rsidR="009D4136" w:rsidRPr="001A6C98" w:rsidRDefault="009D4136" w:rsidP="383810B7">
            <w:pPr>
              <w:jc w:val="both"/>
              <w:textAlignment w:val="baseline"/>
              <w:rPr>
                <w:color w:val="000000" w:themeColor="text1"/>
              </w:rPr>
            </w:pPr>
            <w:r w:rsidRPr="383810B7">
              <w:rPr>
                <w:color w:val="000000" w:themeColor="text1"/>
                <w:kern w:val="2"/>
              </w:rPr>
              <w:t>Ind</w:t>
            </w:r>
            <w:r w:rsidRPr="383810B7">
              <w:rPr>
                <w:color w:val="000000" w:themeColor="text1"/>
                <w:kern w:val="2"/>
                <w:vertAlign w:val="subscript"/>
              </w:rPr>
              <w:t>naujausias</w:t>
            </w:r>
            <w:r w:rsidRPr="383810B7">
              <w:rPr>
                <w:color w:val="000000" w:themeColor="text1"/>
                <w:kern w:val="2"/>
              </w:rPr>
              <w:t xml:space="preserve"> – kreipimosi dėl kainos / įkainių peržiūros išsiuntimo kitai Šaliai dieną paskelbtas naujausias vartojimo prekių ir paslaugų indeksas („Vartojimo prekių ir paslaugų“).</w:t>
            </w:r>
          </w:p>
          <w:p w14:paraId="1CB0F48A" w14:textId="77777777" w:rsidR="009D4136" w:rsidRPr="001A6C98" w:rsidRDefault="009D4136" w:rsidP="383810B7">
            <w:pPr>
              <w:rPr>
                <w:color w:val="000000" w:themeColor="text1"/>
              </w:rPr>
            </w:pPr>
            <w:r w:rsidRPr="383810B7">
              <w:rPr>
                <w:color w:val="000000" w:themeColor="text1"/>
                <w:kern w:val="2"/>
              </w:rPr>
              <w:t>Ind</w:t>
            </w:r>
            <w:r w:rsidRPr="383810B7">
              <w:rPr>
                <w:color w:val="000000" w:themeColor="text1"/>
                <w:kern w:val="2"/>
                <w:vertAlign w:val="subscript"/>
              </w:rPr>
              <w:t>pradžia</w:t>
            </w:r>
            <w:r w:rsidRPr="383810B7">
              <w:rPr>
                <w:color w:val="000000" w:themeColor="text1"/>
                <w:kern w:val="2"/>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BA21AE3" w14:textId="77777777" w:rsidR="009D4136" w:rsidRPr="001A6C98" w:rsidRDefault="009D4136" w:rsidP="383810B7">
            <w:pPr>
              <w:rPr>
                <w:color w:val="000000" w:themeColor="text1"/>
                <w:kern w:val="2"/>
                <w:shd w:val="clear" w:color="auto" w:fill="FFFFFF"/>
              </w:rPr>
            </w:pPr>
            <w:r w:rsidRPr="383810B7">
              <w:rPr>
                <w:color w:val="000000" w:themeColor="text1"/>
                <w:kern w:val="2"/>
              </w:rPr>
              <w:t xml:space="preserve">5.3.3.7. </w:t>
            </w:r>
            <w:r w:rsidRPr="383810B7">
              <w:rPr>
                <w:color w:val="000000" w:themeColor="text1"/>
                <w:kern w:val="2"/>
                <w:shd w:val="clear" w:color="auto" w:fill="FFFFFF"/>
              </w:rPr>
              <w:t xml:space="preserve">Skaičiavimams indeksų reikšmės imamos </w:t>
            </w:r>
            <w:r w:rsidRPr="383810B7">
              <w:rPr>
                <w:b/>
                <w:bCs/>
                <w:color w:val="000000" w:themeColor="text1"/>
                <w:kern w:val="2"/>
                <w:shd w:val="clear" w:color="auto" w:fill="FFFFFF"/>
              </w:rPr>
              <w:t>keturių</w:t>
            </w:r>
            <w:r w:rsidRPr="383810B7">
              <w:rPr>
                <w:color w:val="000000" w:themeColor="text1"/>
                <w:kern w:val="2"/>
                <w:shd w:val="clear" w:color="auto" w:fill="FFFFFF"/>
              </w:rPr>
              <w:t xml:space="preserve"> skaitmenų po kablelio tikslumu. Apskaičiuotas pokytis (k) tolimesniems skaičiavimams naudojamas suapvalinus iki </w:t>
            </w:r>
            <w:r w:rsidRPr="383810B7">
              <w:rPr>
                <w:b/>
                <w:bCs/>
                <w:color w:val="000000" w:themeColor="text1"/>
                <w:kern w:val="2"/>
                <w:shd w:val="clear" w:color="auto" w:fill="FFFFFF"/>
              </w:rPr>
              <w:t>vieno</w:t>
            </w:r>
            <w:r w:rsidRPr="383810B7">
              <w:rPr>
                <w:color w:val="000000" w:themeColor="text1"/>
                <w:kern w:val="2"/>
                <w:shd w:val="clear" w:color="auto" w:fill="FFFFFF"/>
              </w:rPr>
              <w:t xml:space="preserve"> (Valstybės duomenų agentūra pokyčius skelbia apvalindama iki vieno skaitmens po kablelio) skaitmens po kablelio, o apskaičiuotas įkainis „a</w:t>
            </w:r>
            <w:r w:rsidRPr="383810B7">
              <w:rPr>
                <w:color w:val="000000" w:themeColor="text1"/>
                <w:kern w:val="2"/>
                <w:shd w:val="clear" w:color="auto" w:fill="FFFFFF"/>
                <w:vertAlign w:val="subscript"/>
              </w:rPr>
              <w:t>1</w:t>
            </w:r>
            <w:r w:rsidRPr="383810B7">
              <w:rPr>
                <w:color w:val="000000" w:themeColor="text1"/>
                <w:kern w:val="2"/>
                <w:shd w:val="clear" w:color="auto" w:fill="FFFFFF"/>
              </w:rPr>
              <w:t xml:space="preserve">“ suapvalinamas iki </w:t>
            </w:r>
            <w:r w:rsidRPr="383810B7">
              <w:rPr>
                <w:b/>
                <w:bCs/>
                <w:color w:val="000000" w:themeColor="text1"/>
                <w:kern w:val="2"/>
                <w:shd w:val="clear" w:color="auto" w:fill="FFFFFF"/>
              </w:rPr>
              <w:t xml:space="preserve">dviejų </w:t>
            </w:r>
            <w:r w:rsidRPr="383810B7">
              <w:rPr>
                <w:color w:val="000000" w:themeColor="text1"/>
                <w:kern w:val="2"/>
                <w:shd w:val="clear" w:color="auto" w:fill="FFFFFF"/>
              </w:rPr>
              <w:t>skaitmenų po kablelio.</w:t>
            </w:r>
          </w:p>
          <w:p w14:paraId="24EE5E9E" w14:textId="77777777" w:rsidR="009D4136" w:rsidRPr="001A6C98" w:rsidRDefault="009D4136" w:rsidP="009D4136">
            <w:pPr>
              <w:rPr>
                <w:color w:val="000000" w:themeColor="text1"/>
                <w:kern w:val="2"/>
                <w:szCs w:val="24"/>
                <w:shd w:val="clear" w:color="auto" w:fill="FFFFFF"/>
              </w:rPr>
            </w:pPr>
            <w:r w:rsidRPr="001A6C98">
              <w:rPr>
                <w:color w:val="000000" w:themeColor="text1"/>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1A6C98">
              <w:rPr>
                <w:color w:val="000000" w:themeColor="text1"/>
                <w:kern w:val="2"/>
                <w:szCs w:val="24"/>
                <w:bdr w:val="none" w:sz="0" w:space="0" w:color="auto" w:frame="1"/>
              </w:rPr>
              <w:t>kitus oficialius šaltinių duomenis</w:t>
            </w:r>
            <w:r w:rsidRPr="001A6C98">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67B0994E" w14:textId="77777777" w:rsidR="009D4136" w:rsidRPr="001A6C98" w:rsidRDefault="009D4136" w:rsidP="383810B7">
            <w:pPr>
              <w:rPr>
                <w:color w:val="000000" w:themeColor="text1"/>
                <w:kern w:val="2"/>
                <w:shd w:val="clear" w:color="auto" w:fill="FFFFFF"/>
              </w:rPr>
            </w:pPr>
            <w:r w:rsidRPr="383810B7">
              <w:rPr>
                <w:color w:val="000000" w:themeColor="text1"/>
                <w:kern w:val="2"/>
                <w:shd w:val="clear" w:color="auto" w:fill="FFFFFF"/>
              </w:rPr>
              <w:t>5</w:t>
            </w:r>
            <w:r w:rsidRPr="383810B7">
              <w:rPr>
                <w:color w:val="000000" w:themeColor="text1"/>
                <w:kern w:val="2"/>
              </w:rPr>
              <w:t xml:space="preserve">.3.3.9. </w:t>
            </w:r>
            <w:r w:rsidRPr="383810B7">
              <w:rPr>
                <w:rStyle w:val="Numatytasispastraiposriftas1"/>
                <w:rFonts w:eastAsia="Calibri"/>
                <w:color w:val="000000" w:themeColor="text1"/>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sidRPr="383810B7">
              <w:rPr>
                <w:color w:val="000000" w:themeColor="text1"/>
                <w:kern w:val="2"/>
                <w:shd w:val="clear" w:color="auto" w:fill="FFFFFF"/>
              </w:rPr>
              <w:t>.</w:t>
            </w:r>
          </w:p>
          <w:p w14:paraId="3486C5A4" w14:textId="7CF6313B" w:rsidR="009D4136" w:rsidRPr="00D660ED" w:rsidRDefault="009D4136" w:rsidP="383810B7">
            <w:pPr>
              <w:spacing w:line="259" w:lineRule="auto"/>
              <w:rPr>
                <w:rStyle w:val="Numatytasispastraiposriftas1"/>
                <w:rFonts w:eastAsia="Calibri"/>
                <w:color w:val="000000" w:themeColor="text1"/>
              </w:rPr>
            </w:pPr>
            <w:r w:rsidRPr="383810B7">
              <w:rPr>
                <w:rStyle w:val="Numatytasispastraiposriftas1"/>
                <w:rFonts w:eastAsia="Calibri"/>
                <w:color w:val="000000" w:themeColor="text1"/>
              </w:rPr>
              <w:t>5.3.3.10. Susitarimu Šalys neturi teisės keisti procedūroje nurodytos tvarkos ar kitų Sutarties nuostatų, išskyrus, jei keitimas atliekamas pagal VPĮ nuostatas.</w:t>
            </w:r>
          </w:p>
        </w:tc>
      </w:tr>
      <w:tr w:rsidR="009D4136" w14:paraId="416725C3" w14:textId="77777777" w:rsidTr="49B38350">
        <w:trPr>
          <w:trHeight w:val="300"/>
        </w:trPr>
        <w:tc>
          <w:tcPr>
            <w:tcW w:w="2204" w:type="dxa"/>
            <w:gridSpan w:val="2"/>
          </w:tcPr>
          <w:p w14:paraId="3A736B18" w14:textId="77777777" w:rsidR="009D4136" w:rsidRDefault="009D4136" w:rsidP="009D4136">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7331" w:type="dxa"/>
            <w:gridSpan w:val="2"/>
          </w:tcPr>
          <w:p w14:paraId="78E037DB" w14:textId="40769471" w:rsidR="009D4136" w:rsidRDefault="009D4136" w:rsidP="009D4136">
            <w:pPr>
              <w:rPr>
                <w:kern w:val="2"/>
                <w:szCs w:val="24"/>
              </w:rPr>
            </w:pPr>
            <w:r>
              <w:rPr>
                <w:kern w:val="2"/>
                <w:szCs w:val="24"/>
              </w:rPr>
              <w:t>Netaikoma</w:t>
            </w:r>
            <w:r w:rsidR="00A0526E">
              <w:rPr>
                <w:kern w:val="2"/>
                <w:szCs w:val="24"/>
              </w:rPr>
              <w:t>.</w:t>
            </w:r>
          </w:p>
          <w:p w14:paraId="7E6D47C4" w14:textId="107C9BF6" w:rsidR="009D4136" w:rsidRDefault="009D4136" w:rsidP="009D4136">
            <w:pPr>
              <w:rPr>
                <w:szCs w:val="24"/>
              </w:rPr>
            </w:pPr>
          </w:p>
        </w:tc>
      </w:tr>
      <w:tr w:rsidR="009D4136" w14:paraId="104529C8" w14:textId="77777777" w:rsidTr="49B38350">
        <w:trPr>
          <w:trHeight w:val="300"/>
        </w:trPr>
        <w:tc>
          <w:tcPr>
            <w:tcW w:w="2204" w:type="dxa"/>
            <w:gridSpan w:val="2"/>
          </w:tcPr>
          <w:p w14:paraId="2D20718C" w14:textId="77777777" w:rsidR="009D4136" w:rsidRDefault="009D4136" w:rsidP="009D413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331" w:type="dxa"/>
            <w:gridSpan w:val="2"/>
          </w:tcPr>
          <w:p w14:paraId="50B0DB2E" w14:textId="20299CC7" w:rsidR="009D4136" w:rsidRDefault="009D4136" w:rsidP="009D4136">
            <w:pPr>
              <w:rPr>
                <w:kern w:val="2"/>
                <w:szCs w:val="24"/>
              </w:rPr>
            </w:pPr>
            <w:r>
              <w:rPr>
                <w:kern w:val="2"/>
                <w:szCs w:val="24"/>
              </w:rPr>
              <w:t>Netaikoma</w:t>
            </w:r>
            <w:r w:rsidR="00A0526E">
              <w:rPr>
                <w:kern w:val="2"/>
                <w:szCs w:val="24"/>
              </w:rPr>
              <w:t>.</w:t>
            </w:r>
          </w:p>
          <w:p w14:paraId="566C354A" w14:textId="1777F1C2" w:rsidR="009D4136" w:rsidRDefault="009D4136" w:rsidP="009D4136">
            <w:pPr>
              <w:rPr>
                <w:szCs w:val="24"/>
              </w:rPr>
            </w:pPr>
          </w:p>
        </w:tc>
      </w:tr>
      <w:tr w:rsidR="009D4136" w14:paraId="67EB98BC" w14:textId="77777777" w:rsidTr="49B38350">
        <w:trPr>
          <w:trHeight w:val="300"/>
        </w:trPr>
        <w:tc>
          <w:tcPr>
            <w:tcW w:w="2204" w:type="dxa"/>
            <w:gridSpan w:val="2"/>
          </w:tcPr>
          <w:p w14:paraId="4860A596" w14:textId="77777777" w:rsidR="009D4136" w:rsidRDefault="009D4136" w:rsidP="009D4136">
            <w:pPr>
              <w:rPr>
                <w:b/>
                <w:kern w:val="2"/>
                <w:szCs w:val="24"/>
              </w:rPr>
            </w:pPr>
            <w:r>
              <w:rPr>
                <w:b/>
                <w:kern w:val="2"/>
                <w:szCs w:val="24"/>
              </w:rPr>
              <w:lastRenderedPageBreak/>
              <w:t>5.5. Atsiskaitymo su Tiekėju terminas ir tvarka</w:t>
            </w:r>
          </w:p>
        </w:tc>
        <w:tc>
          <w:tcPr>
            <w:tcW w:w="7331" w:type="dxa"/>
            <w:gridSpan w:val="2"/>
          </w:tcPr>
          <w:p w14:paraId="64AF0EF4" w14:textId="4C6230A8" w:rsidR="002E4CD4" w:rsidRPr="009532BE" w:rsidRDefault="000710FC" w:rsidP="3565BBF3">
            <w:pPr>
              <w:jc w:val="both"/>
            </w:pPr>
            <w:r w:rsidRPr="3565BBF3">
              <w:rPr>
                <w:szCs w:val="24"/>
              </w:rPr>
              <w:t xml:space="preserve">5.5.1. </w:t>
            </w:r>
            <w:r w:rsidR="00BA4162" w:rsidRPr="3565BBF3">
              <w:rPr>
                <w:szCs w:val="24"/>
              </w:rPr>
              <w:t xml:space="preserve">Už suteiktas paslaugas su Paslaugų teikėju atsiskaitoma pagal faktinį renginio dalyvių skaičių. </w:t>
            </w:r>
            <w:r w:rsidR="002C41F0" w:rsidRPr="3565BBF3">
              <w:rPr>
                <w:szCs w:val="24"/>
              </w:rPr>
              <w:t>Perkančioji organizacija neįsipareigoja išpirkti viso kiekio paslaugų.</w:t>
            </w:r>
          </w:p>
          <w:p w14:paraId="4CBE401A" w14:textId="517F0C44" w:rsidR="009D4136" w:rsidRPr="009532BE" w:rsidRDefault="000710FC" w:rsidP="3565BBF3">
            <w:pPr>
              <w:jc w:val="both"/>
              <w:rPr>
                <w:kern w:val="2"/>
              </w:rPr>
            </w:pPr>
            <w:r w:rsidRPr="3565BBF3">
              <w:rPr>
                <w:kern w:val="2"/>
              </w:rPr>
              <w:t xml:space="preserve">5.5.2. </w:t>
            </w:r>
            <w:r w:rsidR="009D4136" w:rsidRPr="3565BBF3">
              <w:rPr>
                <w:kern w:val="2"/>
              </w:rPr>
              <w:t>Tiekėjas gali kreiptis į Pirkėją dėl Paslaugų perdavimo–priėmimo akto pasirašymo tik gavus Pirkėjo patvirtinimą (rašytinį ar žodinį), kad Paslaugos yra suteiktos tinkamai.</w:t>
            </w:r>
          </w:p>
          <w:p w14:paraId="7127BB0D" w14:textId="03D65B73" w:rsidR="009532BE" w:rsidRPr="009532BE" w:rsidRDefault="000710FC" w:rsidP="3565BBF3">
            <w:pPr>
              <w:jc w:val="both"/>
              <w:rPr>
                <w:kern w:val="2"/>
              </w:rPr>
            </w:pPr>
            <w:r w:rsidRPr="3565BBF3">
              <w:rPr>
                <w:kern w:val="2"/>
              </w:rPr>
              <w:t xml:space="preserve">5.5.3. </w:t>
            </w:r>
            <w:r w:rsidR="009532BE" w:rsidRPr="3565BBF3">
              <w:rPr>
                <w:kern w:val="2"/>
              </w:rPr>
              <w:t>Pasirašius paslaugų perdavimo–priėmimo aktą, teikiama sąskaita faktūra.</w:t>
            </w:r>
          </w:p>
          <w:p w14:paraId="38EC9A63" w14:textId="48DB7C13" w:rsidR="009D4136" w:rsidRPr="00B921A1" w:rsidRDefault="000710FC" w:rsidP="3565BBF3">
            <w:pPr>
              <w:jc w:val="both"/>
              <w:rPr>
                <w:kern w:val="2"/>
              </w:rPr>
            </w:pPr>
            <w:r w:rsidRPr="3565BBF3">
              <w:rPr>
                <w:kern w:val="2"/>
              </w:rPr>
              <w:t xml:space="preserve">5.5.4. </w:t>
            </w:r>
            <w:r w:rsidR="009D4136" w:rsidRPr="3565BBF3">
              <w:rPr>
                <w:kern w:val="2"/>
              </w:rPr>
              <w:t>Pirkėjas atsiskaito su Tiekėju ne vėliau kaip per 30 kalendorinių dienų nuo Paslaugų perdavimo-priėmimo akto pasirašymo ir Sąskaitos gavimo dienos.</w:t>
            </w:r>
          </w:p>
        </w:tc>
      </w:tr>
      <w:tr w:rsidR="009D4136" w14:paraId="01CA499D" w14:textId="77777777" w:rsidTr="49B38350">
        <w:trPr>
          <w:trHeight w:val="300"/>
        </w:trPr>
        <w:tc>
          <w:tcPr>
            <w:tcW w:w="2204" w:type="dxa"/>
            <w:gridSpan w:val="2"/>
          </w:tcPr>
          <w:p w14:paraId="544F5D28" w14:textId="77777777" w:rsidR="009D4136" w:rsidRDefault="009D4136" w:rsidP="009D4136">
            <w:pPr>
              <w:rPr>
                <w:b/>
                <w:kern w:val="2"/>
                <w:szCs w:val="24"/>
              </w:rPr>
            </w:pPr>
            <w:r>
              <w:rPr>
                <w:b/>
                <w:kern w:val="2"/>
                <w:szCs w:val="24"/>
              </w:rPr>
              <w:t>5.6. Avansas</w:t>
            </w:r>
          </w:p>
        </w:tc>
        <w:tc>
          <w:tcPr>
            <w:tcW w:w="7331" w:type="dxa"/>
            <w:gridSpan w:val="2"/>
          </w:tcPr>
          <w:p w14:paraId="03B5A0DA" w14:textId="77703D14" w:rsidR="009D4136" w:rsidRDefault="009D4136" w:rsidP="009D4136">
            <w:pPr>
              <w:rPr>
                <w:kern w:val="2"/>
                <w:szCs w:val="24"/>
              </w:rPr>
            </w:pPr>
            <w:r>
              <w:rPr>
                <w:kern w:val="2"/>
                <w:szCs w:val="24"/>
              </w:rPr>
              <w:t>Netaikoma</w:t>
            </w:r>
            <w:r w:rsidR="00A0526E">
              <w:rPr>
                <w:kern w:val="2"/>
                <w:szCs w:val="24"/>
              </w:rPr>
              <w:t>.</w:t>
            </w:r>
          </w:p>
          <w:p w14:paraId="508462AC" w14:textId="07139F08" w:rsidR="009D4136" w:rsidRDefault="009D4136" w:rsidP="009D4136">
            <w:pPr>
              <w:spacing w:line="259" w:lineRule="auto"/>
              <w:rPr>
                <w:color w:val="000000"/>
                <w:kern w:val="2"/>
                <w:szCs w:val="24"/>
                <w:shd w:val="clear" w:color="auto" w:fill="FFFFFF"/>
              </w:rPr>
            </w:pPr>
          </w:p>
        </w:tc>
      </w:tr>
      <w:tr w:rsidR="009D4136" w14:paraId="34D2DFF4" w14:textId="77777777" w:rsidTr="49B38350">
        <w:trPr>
          <w:trHeight w:val="300"/>
        </w:trPr>
        <w:tc>
          <w:tcPr>
            <w:tcW w:w="2204" w:type="dxa"/>
            <w:gridSpan w:val="2"/>
          </w:tcPr>
          <w:p w14:paraId="4876B971" w14:textId="77777777" w:rsidR="009D4136" w:rsidRDefault="009D4136" w:rsidP="009D4136">
            <w:pPr>
              <w:rPr>
                <w:b/>
                <w:kern w:val="2"/>
                <w:szCs w:val="24"/>
              </w:rPr>
            </w:pPr>
            <w:r>
              <w:rPr>
                <w:b/>
                <w:kern w:val="2"/>
                <w:szCs w:val="24"/>
              </w:rPr>
              <w:t>5.7. Avanso užtikrinimas</w:t>
            </w:r>
          </w:p>
        </w:tc>
        <w:tc>
          <w:tcPr>
            <w:tcW w:w="7331" w:type="dxa"/>
            <w:gridSpan w:val="2"/>
          </w:tcPr>
          <w:p w14:paraId="0DB500BE" w14:textId="27E430B6" w:rsidR="009D4136" w:rsidRDefault="009D4136" w:rsidP="009D4136">
            <w:pPr>
              <w:rPr>
                <w:kern w:val="2"/>
                <w:szCs w:val="24"/>
              </w:rPr>
            </w:pPr>
            <w:r>
              <w:rPr>
                <w:kern w:val="2"/>
                <w:szCs w:val="24"/>
              </w:rPr>
              <w:t>Netaikoma</w:t>
            </w:r>
            <w:r w:rsidR="00A0526E">
              <w:rPr>
                <w:kern w:val="2"/>
                <w:szCs w:val="24"/>
              </w:rPr>
              <w:t>.</w:t>
            </w:r>
          </w:p>
          <w:p w14:paraId="7BF65975" w14:textId="16C8B406" w:rsidR="009D4136" w:rsidRDefault="009D4136" w:rsidP="009D4136">
            <w:pPr>
              <w:rPr>
                <w:kern w:val="2"/>
                <w:szCs w:val="24"/>
              </w:rPr>
            </w:pPr>
            <w:r>
              <w:rPr>
                <w:color w:val="000000"/>
                <w:kern w:val="2"/>
                <w:szCs w:val="24"/>
                <w:shd w:val="clear" w:color="auto" w:fill="FFFFFF"/>
              </w:rPr>
              <w:t xml:space="preserve"> </w:t>
            </w:r>
          </w:p>
        </w:tc>
      </w:tr>
      <w:tr w:rsidR="009D4136" w14:paraId="5C618994" w14:textId="77777777" w:rsidTr="49B38350">
        <w:trPr>
          <w:trHeight w:val="300"/>
        </w:trPr>
        <w:tc>
          <w:tcPr>
            <w:tcW w:w="9535" w:type="dxa"/>
            <w:gridSpan w:val="4"/>
          </w:tcPr>
          <w:p w14:paraId="18E676A0" w14:textId="77777777" w:rsidR="009D4136" w:rsidRDefault="009D4136" w:rsidP="009D4136">
            <w:pPr>
              <w:jc w:val="center"/>
              <w:rPr>
                <w:b/>
                <w:kern w:val="2"/>
                <w:szCs w:val="24"/>
              </w:rPr>
            </w:pPr>
            <w:r>
              <w:rPr>
                <w:b/>
                <w:kern w:val="2"/>
                <w:szCs w:val="24"/>
              </w:rPr>
              <w:t>6. PASLAUGŲ KOKYBĖ IR GARANTINIAI ĮSIPAREIGOJIMAI</w:t>
            </w:r>
          </w:p>
        </w:tc>
      </w:tr>
      <w:tr w:rsidR="009D4136" w14:paraId="6AFC27F7" w14:textId="77777777" w:rsidTr="49B38350">
        <w:trPr>
          <w:trHeight w:val="300"/>
        </w:trPr>
        <w:tc>
          <w:tcPr>
            <w:tcW w:w="2204" w:type="dxa"/>
            <w:gridSpan w:val="2"/>
          </w:tcPr>
          <w:p w14:paraId="24E7C81C" w14:textId="77777777" w:rsidR="009D4136" w:rsidRDefault="009D4136" w:rsidP="009D4136">
            <w:pPr>
              <w:rPr>
                <w:b/>
                <w:kern w:val="2"/>
                <w:szCs w:val="24"/>
              </w:rPr>
            </w:pPr>
            <w:r>
              <w:rPr>
                <w:b/>
                <w:kern w:val="2"/>
                <w:szCs w:val="24"/>
              </w:rPr>
              <w:t>6.1. Garantinis terminas</w:t>
            </w:r>
          </w:p>
        </w:tc>
        <w:tc>
          <w:tcPr>
            <w:tcW w:w="7331" w:type="dxa"/>
            <w:gridSpan w:val="2"/>
          </w:tcPr>
          <w:p w14:paraId="6AF4AFBD" w14:textId="782D871D" w:rsidR="009D4136" w:rsidRDefault="009D4136" w:rsidP="009D4136">
            <w:pPr>
              <w:rPr>
                <w:kern w:val="2"/>
                <w:szCs w:val="24"/>
              </w:rPr>
            </w:pPr>
            <w:r>
              <w:rPr>
                <w:kern w:val="2"/>
                <w:szCs w:val="24"/>
              </w:rPr>
              <w:t>Netaikoma</w:t>
            </w:r>
            <w:r w:rsidR="00A0526E">
              <w:rPr>
                <w:kern w:val="2"/>
                <w:szCs w:val="24"/>
              </w:rPr>
              <w:t>.</w:t>
            </w:r>
          </w:p>
          <w:p w14:paraId="2A4317FE" w14:textId="62C187DF" w:rsidR="009D4136" w:rsidRDefault="009D4136" w:rsidP="009D4136">
            <w:pPr>
              <w:rPr>
                <w:szCs w:val="24"/>
              </w:rPr>
            </w:pPr>
          </w:p>
        </w:tc>
      </w:tr>
      <w:tr w:rsidR="009D4136" w14:paraId="029C51DA" w14:textId="77777777" w:rsidTr="49B38350">
        <w:trPr>
          <w:trHeight w:val="300"/>
        </w:trPr>
        <w:tc>
          <w:tcPr>
            <w:tcW w:w="2204" w:type="dxa"/>
            <w:gridSpan w:val="2"/>
          </w:tcPr>
          <w:p w14:paraId="66960D83" w14:textId="77777777" w:rsidR="009D4136" w:rsidRDefault="009D4136" w:rsidP="009D4136">
            <w:pPr>
              <w:rPr>
                <w:b/>
                <w:kern w:val="2"/>
                <w:szCs w:val="24"/>
              </w:rPr>
            </w:pPr>
            <w:r>
              <w:rPr>
                <w:b/>
                <w:szCs w:val="24"/>
              </w:rPr>
              <w:t>6.2. Terminas Paslaugų trūkumams pašalinti</w:t>
            </w:r>
          </w:p>
        </w:tc>
        <w:tc>
          <w:tcPr>
            <w:tcW w:w="7331" w:type="dxa"/>
            <w:gridSpan w:val="2"/>
          </w:tcPr>
          <w:p w14:paraId="5EC52AFB" w14:textId="0D6DFD9E" w:rsidR="008B68AF" w:rsidRPr="00953BA8" w:rsidRDefault="009D4136" w:rsidP="3565BBF3">
            <w:pPr>
              <w:spacing w:line="300" w:lineRule="atLeast"/>
              <w:rPr>
                <w:kern w:val="2"/>
              </w:rPr>
            </w:pPr>
            <w:r w:rsidRPr="3565BBF3">
              <w:rPr>
                <w:kern w:val="2"/>
              </w:rPr>
              <w:t>Sutarties galiojimo metu nustačius Paslaugų trūkumų</w:t>
            </w:r>
            <w:r w:rsidR="008B68AF" w:rsidRPr="3565BBF3">
              <w:rPr>
                <w:kern w:val="2"/>
              </w:rPr>
              <w:t xml:space="preserve"> (įskaitant, bet neapsiribojant: netinkamą maisto kokybę, nepakankamą maisto ar gėrimų kiekį, neatitikimą suderint</w:t>
            </w:r>
            <w:r w:rsidR="002E063D" w:rsidRPr="3565BBF3">
              <w:rPr>
                <w:kern w:val="2"/>
              </w:rPr>
              <w:t>iems</w:t>
            </w:r>
            <w:r w:rsidR="008B68AF" w:rsidRPr="3565BBF3">
              <w:rPr>
                <w:kern w:val="2"/>
              </w:rPr>
              <w:t xml:space="preserve"> meniu ar aptarnavimo standartams kavos pertraukų, furšeto, vakarienės ar mokymų metu)</w:t>
            </w:r>
            <w:r w:rsidRPr="3565BBF3">
              <w:rPr>
                <w:kern w:val="2"/>
              </w:rPr>
              <w:t xml:space="preserve">, </w:t>
            </w:r>
            <w:r w:rsidR="004E1767" w:rsidRPr="3565BBF3">
              <w:rPr>
                <w:kern w:val="2"/>
              </w:rPr>
              <w:t>Teikėjas turi</w:t>
            </w:r>
            <w:r w:rsidR="00B921A1" w:rsidRPr="3565BBF3">
              <w:rPr>
                <w:kern w:val="2"/>
              </w:rPr>
              <w:t>:</w:t>
            </w:r>
            <w:r w:rsidR="00BA76D6" w:rsidRPr="3565BBF3">
              <w:rPr>
                <w:kern w:val="2"/>
              </w:rPr>
              <w:t xml:space="preserve"> visus paslaugų trūkumus pašalinti nedelsdamas, o jei tai reikalauja operatyvaus reagavimo renginio metu – iškart renginio vietoje</w:t>
            </w:r>
            <w:r w:rsidR="00997D52" w:rsidRPr="3565BBF3">
              <w:rPr>
                <w:kern w:val="2"/>
              </w:rPr>
              <w:t>.</w:t>
            </w:r>
            <w:r w:rsidR="00953BA8" w:rsidRPr="3565BBF3">
              <w:rPr>
                <w:kern w:val="2"/>
              </w:rPr>
              <w:t xml:space="preserve"> Trūkumų šalinimas atliekamas išimtinai Teikėjo sąskaita, nekeičiant Sutartyje numatytos kainos.</w:t>
            </w:r>
          </w:p>
          <w:p w14:paraId="3DB5CD93" w14:textId="472F8F1D" w:rsidR="008B68AF" w:rsidRPr="00953BA8" w:rsidRDefault="008B68AF" w:rsidP="000A70F1">
            <w:pPr>
              <w:jc w:val="both"/>
              <w:rPr>
                <w:highlight w:val="yellow"/>
              </w:rPr>
            </w:pPr>
          </w:p>
        </w:tc>
      </w:tr>
      <w:tr w:rsidR="009D4136" w14:paraId="79A63541" w14:textId="77777777" w:rsidTr="49B38350">
        <w:trPr>
          <w:trHeight w:val="300"/>
        </w:trPr>
        <w:tc>
          <w:tcPr>
            <w:tcW w:w="2204" w:type="dxa"/>
            <w:gridSpan w:val="2"/>
          </w:tcPr>
          <w:p w14:paraId="41FCDCAE" w14:textId="77777777" w:rsidR="009D4136" w:rsidRDefault="009D4136" w:rsidP="009D4136">
            <w:pPr>
              <w:rPr>
                <w:b/>
                <w:szCs w:val="24"/>
              </w:rPr>
            </w:pPr>
            <w:r>
              <w:rPr>
                <w:b/>
                <w:szCs w:val="24"/>
              </w:rPr>
              <w:t xml:space="preserve">6.3. Kokybinių kriterijų įgyvendinimo </w:t>
            </w:r>
            <w:r>
              <w:rPr>
                <w:b/>
                <w:bCs/>
                <w:szCs w:val="24"/>
              </w:rPr>
              <w:t xml:space="preserve">ir </w:t>
            </w:r>
            <w:r>
              <w:rPr>
                <w:b/>
                <w:szCs w:val="24"/>
              </w:rPr>
              <w:t>tikrinimo tvarka</w:t>
            </w:r>
          </w:p>
        </w:tc>
        <w:tc>
          <w:tcPr>
            <w:tcW w:w="73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184B21" w14:textId="794A7F06" w:rsidR="009D4136" w:rsidRPr="009F0DD4" w:rsidRDefault="0F4366CF" w:rsidP="6D9B093C">
            <w:pPr>
              <w:spacing w:line="259" w:lineRule="auto"/>
            </w:pPr>
            <w:r>
              <w:t>Netaikoma.</w:t>
            </w:r>
          </w:p>
          <w:p w14:paraId="5C105553" w14:textId="3ECDA1B5" w:rsidR="009D4136" w:rsidRPr="009F0DD4" w:rsidRDefault="009D4136" w:rsidP="6D9B093C">
            <w:pPr>
              <w:pStyle w:val="Other0"/>
              <w:spacing w:line="240" w:lineRule="auto"/>
              <w:jc w:val="both"/>
              <w:rPr>
                <w:rFonts w:ascii="Times New Roman" w:eastAsia="Times New Roman" w:hAnsi="Times New Roman" w:cs="Times New Roman"/>
                <w:i w:val="0"/>
                <w:iCs w:val="0"/>
                <w:kern w:val="2"/>
                <w:sz w:val="24"/>
                <w:szCs w:val="24"/>
                <w:highlight w:val="yellow"/>
                <w:lang w:val="lt-LT" w:eastAsia="en-US" w:bidi="ar-SA"/>
              </w:rPr>
            </w:pPr>
          </w:p>
        </w:tc>
      </w:tr>
      <w:tr w:rsidR="009D4136" w14:paraId="143A7F67" w14:textId="77777777" w:rsidTr="49B38350">
        <w:trPr>
          <w:trHeight w:val="300"/>
        </w:trPr>
        <w:tc>
          <w:tcPr>
            <w:tcW w:w="9535" w:type="dxa"/>
            <w:gridSpan w:val="4"/>
          </w:tcPr>
          <w:p w14:paraId="7855F239" w14:textId="77777777" w:rsidR="009D4136" w:rsidRDefault="009D4136" w:rsidP="009D4136">
            <w:pPr>
              <w:jc w:val="center"/>
              <w:rPr>
                <w:b/>
                <w:kern w:val="2"/>
                <w:szCs w:val="24"/>
              </w:rPr>
            </w:pPr>
            <w:r>
              <w:rPr>
                <w:b/>
                <w:kern w:val="2"/>
                <w:szCs w:val="24"/>
              </w:rPr>
              <w:t>7. SUTARTIES VYKDYMUI PASITELKIAMI SUBTIEKĖJAI IR (AR) SPECIALISTAI</w:t>
            </w:r>
          </w:p>
        </w:tc>
      </w:tr>
      <w:tr w:rsidR="009D4136" w14:paraId="5D434D1C" w14:textId="77777777" w:rsidTr="49B38350">
        <w:trPr>
          <w:trHeight w:val="300"/>
        </w:trPr>
        <w:tc>
          <w:tcPr>
            <w:tcW w:w="2204" w:type="dxa"/>
            <w:gridSpan w:val="2"/>
          </w:tcPr>
          <w:p w14:paraId="23364E4A" w14:textId="77777777" w:rsidR="009D4136" w:rsidRDefault="009D4136" w:rsidP="009D4136">
            <w:pPr>
              <w:rPr>
                <w:b/>
                <w:bCs/>
                <w:kern w:val="2"/>
                <w:szCs w:val="24"/>
              </w:rPr>
            </w:pPr>
            <w:r>
              <w:rPr>
                <w:b/>
                <w:bCs/>
                <w:kern w:val="2"/>
                <w:szCs w:val="24"/>
              </w:rPr>
              <w:t>7.1. Sutarties vykdymui pasitelkiami subtiekėjai ir (ar) specialistai</w:t>
            </w:r>
          </w:p>
        </w:tc>
        <w:tc>
          <w:tcPr>
            <w:tcW w:w="7331" w:type="dxa"/>
            <w:gridSpan w:val="2"/>
          </w:tcPr>
          <w:p w14:paraId="149B8A54" w14:textId="77777777" w:rsidR="009D4136" w:rsidRDefault="009D4136" w:rsidP="009D4136">
            <w:pPr>
              <w:rPr>
                <w:kern w:val="2"/>
                <w:szCs w:val="24"/>
              </w:rPr>
            </w:pPr>
            <w:r>
              <w:rPr>
                <w:kern w:val="2"/>
                <w:szCs w:val="24"/>
              </w:rPr>
              <w:t xml:space="preserve">Sutarties vykdymui pasitelkiami subtiekėjai ir (ar) specialistai yra </w:t>
            </w:r>
            <w:r w:rsidRPr="00A0526E">
              <w:rPr>
                <w:kern w:val="2"/>
                <w:szCs w:val="24"/>
              </w:rPr>
              <w:t>[...]</w:t>
            </w:r>
            <w:r>
              <w:rPr>
                <w:kern w:val="2"/>
                <w:szCs w:val="24"/>
              </w:rPr>
              <w:t xml:space="preserve"> </w:t>
            </w:r>
          </w:p>
          <w:p w14:paraId="1398856C" w14:textId="4360AFF0" w:rsidR="009D4136" w:rsidRDefault="009D4136" w:rsidP="009D4136">
            <w:pPr>
              <w:rPr>
                <w:b/>
                <w:kern w:val="2"/>
                <w:szCs w:val="24"/>
              </w:rPr>
            </w:pPr>
          </w:p>
        </w:tc>
      </w:tr>
      <w:tr w:rsidR="009D4136" w14:paraId="56CDBDB5" w14:textId="77777777" w:rsidTr="49B38350">
        <w:trPr>
          <w:trHeight w:val="300"/>
        </w:trPr>
        <w:tc>
          <w:tcPr>
            <w:tcW w:w="9535" w:type="dxa"/>
            <w:gridSpan w:val="4"/>
          </w:tcPr>
          <w:p w14:paraId="79F212F2" w14:textId="77777777" w:rsidR="009D4136" w:rsidRDefault="009D4136" w:rsidP="009D4136">
            <w:pPr>
              <w:jc w:val="center"/>
              <w:rPr>
                <w:b/>
                <w:kern w:val="2"/>
                <w:szCs w:val="24"/>
              </w:rPr>
            </w:pPr>
            <w:r>
              <w:rPr>
                <w:b/>
                <w:kern w:val="2"/>
                <w:szCs w:val="24"/>
              </w:rPr>
              <w:t>8. PRIEVOLIŲ PAGAL SUTARTĮ ĮVYKDYMO UŽTIKRINIMAS</w:t>
            </w:r>
          </w:p>
        </w:tc>
      </w:tr>
      <w:tr w:rsidR="009D4136" w14:paraId="2550B9E9" w14:textId="77777777" w:rsidTr="49B38350">
        <w:trPr>
          <w:trHeight w:val="300"/>
        </w:trPr>
        <w:tc>
          <w:tcPr>
            <w:tcW w:w="2204" w:type="dxa"/>
            <w:gridSpan w:val="2"/>
          </w:tcPr>
          <w:p w14:paraId="2DF3A2E5" w14:textId="77777777" w:rsidR="009D4136" w:rsidRDefault="009D4136" w:rsidP="009D4136">
            <w:pPr>
              <w:rPr>
                <w:b/>
                <w:kern w:val="2"/>
                <w:szCs w:val="24"/>
              </w:rPr>
            </w:pPr>
            <w:r>
              <w:rPr>
                <w:b/>
                <w:kern w:val="2"/>
                <w:szCs w:val="24"/>
              </w:rPr>
              <w:t>8.1. Prievolių pagal Sutartį įvykdymo užtikrinimas</w:t>
            </w:r>
          </w:p>
        </w:tc>
        <w:tc>
          <w:tcPr>
            <w:tcW w:w="7331" w:type="dxa"/>
            <w:gridSpan w:val="2"/>
          </w:tcPr>
          <w:p w14:paraId="76BCF25F" w14:textId="72E9F7B2" w:rsidR="009D4136" w:rsidRDefault="009D4136" w:rsidP="009D4136">
            <w:pPr>
              <w:rPr>
                <w:kern w:val="2"/>
                <w:szCs w:val="24"/>
              </w:rPr>
            </w:pPr>
            <w:r>
              <w:rPr>
                <w:kern w:val="2"/>
                <w:szCs w:val="24"/>
              </w:rPr>
              <w:t>Prievolių pagal Sutartį įvykdymas užtikrinamas:</w:t>
            </w:r>
          </w:p>
          <w:p w14:paraId="49AB15C8" w14:textId="04CA27D4" w:rsidR="009D4136" w:rsidRDefault="009D4136" w:rsidP="009D4136">
            <w:pPr>
              <w:rPr>
                <w:kern w:val="2"/>
                <w:szCs w:val="24"/>
              </w:rPr>
            </w:pPr>
            <w:r>
              <w:rPr>
                <w:kern w:val="2"/>
                <w:szCs w:val="24"/>
              </w:rPr>
              <w:t>Netesybomis (delspinigiais, bauda)</w:t>
            </w:r>
            <w:r w:rsidR="00964BB7">
              <w:rPr>
                <w:kern w:val="2"/>
                <w:szCs w:val="24"/>
              </w:rPr>
              <w:t>.</w:t>
            </w:r>
          </w:p>
          <w:p w14:paraId="7E80913C" w14:textId="14D0652C" w:rsidR="009D4136" w:rsidRDefault="009D4136" w:rsidP="009D4136">
            <w:pPr>
              <w:rPr>
                <w:kern w:val="2"/>
                <w:szCs w:val="24"/>
              </w:rPr>
            </w:pPr>
          </w:p>
        </w:tc>
      </w:tr>
      <w:tr w:rsidR="009D4136" w14:paraId="00EE7F74" w14:textId="77777777" w:rsidTr="49B38350">
        <w:trPr>
          <w:trHeight w:val="300"/>
        </w:trPr>
        <w:tc>
          <w:tcPr>
            <w:tcW w:w="2204" w:type="dxa"/>
            <w:gridSpan w:val="2"/>
          </w:tcPr>
          <w:p w14:paraId="24F8F716" w14:textId="77777777" w:rsidR="009D4136" w:rsidRDefault="009D4136" w:rsidP="009D4136">
            <w:pPr>
              <w:rPr>
                <w:b/>
                <w:kern w:val="2"/>
                <w:szCs w:val="24"/>
              </w:rPr>
            </w:pPr>
            <w:r>
              <w:rPr>
                <w:b/>
                <w:kern w:val="2"/>
                <w:szCs w:val="24"/>
              </w:rPr>
              <w:t>8.2 Sutarties įvykdymo užtikrinimo galiojimo terminas</w:t>
            </w:r>
          </w:p>
        </w:tc>
        <w:tc>
          <w:tcPr>
            <w:tcW w:w="7331" w:type="dxa"/>
            <w:gridSpan w:val="2"/>
          </w:tcPr>
          <w:p w14:paraId="7E2BDFDB" w14:textId="7084195C" w:rsidR="009D4136" w:rsidRDefault="009D4136" w:rsidP="009D4136">
            <w:pPr>
              <w:rPr>
                <w:kern w:val="2"/>
                <w:szCs w:val="24"/>
              </w:rPr>
            </w:pPr>
            <w:r>
              <w:rPr>
                <w:kern w:val="2"/>
                <w:szCs w:val="24"/>
              </w:rPr>
              <w:t>Netaikoma</w:t>
            </w:r>
            <w:r w:rsidR="00A0526E">
              <w:rPr>
                <w:kern w:val="2"/>
                <w:szCs w:val="24"/>
              </w:rPr>
              <w:t>.</w:t>
            </w:r>
          </w:p>
          <w:p w14:paraId="49273A25" w14:textId="19C6060E" w:rsidR="009D4136" w:rsidRDefault="009D4136" w:rsidP="009D4136">
            <w:pPr>
              <w:rPr>
                <w:kern w:val="2"/>
                <w:szCs w:val="24"/>
              </w:rPr>
            </w:pPr>
          </w:p>
        </w:tc>
      </w:tr>
      <w:tr w:rsidR="009D4136" w14:paraId="22BAE69C" w14:textId="77777777" w:rsidTr="49B38350">
        <w:trPr>
          <w:trHeight w:val="300"/>
        </w:trPr>
        <w:tc>
          <w:tcPr>
            <w:tcW w:w="2204" w:type="dxa"/>
            <w:gridSpan w:val="2"/>
          </w:tcPr>
          <w:p w14:paraId="589C28BB" w14:textId="77777777" w:rsidR="009D4136" w:rsidRDefault="009D4136" w:rsidP="009D4136">
            <w:pPr>
              <w:rPr>
                <w:b/>
                <w:kern w:val="2"/>
                <w:szCs w:val="24"/>
              </w:rPr>
            </w:pPr>
            <w:r>
              <w:rPr>
                <w:b/>
                <w:kern w:val="2"/>
                <w:szCs w:val="24"/>
              </w:rPr>
              <w:t xml:space="preserve">8.3. Sutarties įvykdymo </w:t>
            </w:r>
            <w:r>
              <w:rPr>
                <w:b/>
                <w:kern w:val="2"/>
                <w:szCs w:val="24"/>
              </w:rPr>
              <w:lastRenderedPageBreak/>
              <w:t>užtikrinimo pateikimas</w:t>
            </w:r>
          </w:p>
        </w:tc>
        <w:tc>
          <w:tcPr>
            <w:tcW w:w="7331" w:type="dxa"/>
            <w:gridSpan w:val="2"/>
          </w:tcPr>
          <w:p w14:paraId="79D3727C" w14:textId="16CDD736" w:rsidR="009D4136" w:rsidRDefault="009D4136" w:rsidP="009D4136">
            <w:pPr>
              <w:rPr>
                <w:kern w:val="2"/>
                <w:szCs w:val="24"/>
              </w:rPr>
            </w:pPr>
            <w:r>
              <w:rPr>
                <w:kern w:val="2"/>
                <w:szCs w:val="24"/>
              </w:rPr>
              <w:lastRenderedPageBreak/>
              <w:t>Netaikoma</w:t>
            </w:r>
            <w:r w:rsidR="00A0526E">
              <w:rPr>
                <w:kern w:val="2"/>
                <w:szCs w:val="24"/>
              </w:rPr>
              <w:t>.</w:t>
            </w:r>
          </w:p>
          <w:p w14:paraId="196DC212" w14:textId="5CE2FBFC" w:rsidR="009D4136" w:rsidRDefault="009D4136" w:rsidP="009D4136">
            <w:pPr>
              <w:rPr>
                <w:szCs w:val="24"/>
              </w:rPr>
            </w:pPr>
          </w:p>
        </w:tc>
      </w:tr>
      <w:tr w:rsidR="009D4136" w14:paraId="3121CA65" w14:textId="77777777" w:rsidTr="49B38350">
        <w:trPr>
          <w:trHeight w:val="300"/>
        </w:trPr>
        <w:tc>
          <w:tcPr>
            <w:tcW w:w="9535" w:type="dxa"/>
            <w:gridSpan w:val="4"/>
          </w:tcPr>
          <w:p w14:paraId="772DBFBE" w14:textId="77777777" w:rsidR="009D4136" w:rsidRDefault="009D4136" w:rsidP="009D4136">
            <w:pPr>
              <w:jc w:val="center"/>
              <w:rPr>
                <w:b/>
                <w:kern w:val="2"/>
                <w:szCs w:val="24"/>
              </w:rPr>
            </w:pPr>
            <w:r>
              <w:rPr>
                <w:b/>
                <w:kern w:val="2"/>
                <w:szCs w:val="24"/>
              </w:rPr>
              <w:t>9. ŠALIŲ ATSAKOMYBĖ</w:t>
            </w:r>
          </w:p>
        </w:tc>
      </w:tr>
      <w:tr w:rsidR="009D4136" w14:paraId="6E2F209E" w14:textId="77777777" w:rsidTr="49B38350">
        <w:trPr>
          <w:trHeight w:val="300"/>
        </w:trPr>
        <w:tc>
          <w:tcPr>
            <w:tcW w:w="2204" w:type="dxa"/>
            <w:gridSpan w:val="2"/>
          </w:tcPr>
          <w:p w14:paraId="785E4D98" w14:textId="77777777" w:rsidR="009D4136" w:rsidRDefault="009D4136" w:rsidP="009D4136">
            <w:pPr>
              <w:rPr>
                <w:b/>
                <w:kern w:val="2"/>
                <w:szCs w:val="24"/>
              </w:rPr>
            </w:pPr>
            <w:r>
              <w:rPr>
                <w:b/>
                <w:kern w:val="2"/>
                <w:szCs w:val="24"/>
              </w:rPr>
              <w:t>9.1. Pirkėjui taikomos netesybos už mokėjimų pagal Sutartį vėlavimą</w:t>
            </w:r>
          </w:p>
        </w:tc>
        <w:tc>
          <w:tcPr>
            <w:tcW w:w="7331" w:type="dxa"/>
            <w:gridSpan w:val="2"/>
          </w:tcPr>
          <w:p w14:paraId="784E480D" w14:textId="3CA1EF31" w:rsidR="009D4136" w:rsidRDefault="009D4136" w:rsidP="009D4136">
            <w:pPr>
              <w:spacing w:line="259" w:lineRule="auto"/>
              <w:jc w:val="both"/>
              <w:rPr>
                <w:color w:val="000000"/>
                <w:kern w:val="2"/>
                <w:szCs w:val="24"/>
              </w:rPr>
            </w:pPr>
            <w:r w:rsidRPr="007D74A7">
              <w:rPr>
                <w:color w:val="000000"/>
                <w:kern w:val="2"/>
                <w:szCs w:val="24"/>
              </w:rPr>
              <w:t xml:space="preserve">Jei Pirkėjas, gavęs tinkamai pateiktą ir užpildytą Sąskaitą, uždelsia atsiskaityti už tinkamai Tiekėjo suteiktas ir perduotas Paslaugas per Sutartyje nurodytą terminą, Tiekėjas nuo kitos, nei nustatytas terminas, dienos skaičiuoja Pirkėjui 0,02 </w:t>
            </w:r>
            <w:r w:rsidR="00964BB7">
              <w:rPr>
                <w:color w:val="000000"/>
                <w:kern w:val="2"/>
                <w:szCs w:val="24"/>
              </w:rPr>
              <w:t xml:space="preserve">(dvi šimtosios) </w:t>
            </w:r>
            <w:r w:rsidRPr="007D74A7">
              <w:rPr>
                <w:color w:val="000000"/>
                <w:kern w:val="2"/>
                <w:szCs w:val="24"/>
              </w:rPr>
              <w:t>procento dydžio delspinigius nuo neapmokėtos sumos be PVM už kiekvieną vėlavimo dieną.</w:t>
            </w:r>
          </w:p>
        </w:tc>
      </w:tr>
      <w:tr w:rsidR="009D4136" w14:paraId="791CF2E0" w14:textId="77777777" w:rsidTr="49B38350">
        <w:trPr>
          <w:trHeight w:val="300"/>
        </w:trPr>
        <w:tc>
          <w:tcPr>
            <w:tcW w:w="2204" w:type="dxa"/>
            <w:gridSpan w:val="2"/>
          </w:tcPr>
          <w:p w14:paraId="21033E05" w14:textId="77777777" w:rsidR="009D4136" w:rsidRDefault="009D4136" w:rsidP="009D4136">
            <w:pPr>
              <w:rPr>
                <w:b/>
                <w:kern w:val="2"/>
                <w:szCs w:val="24"/>
              </w:rPr>
            </w:pPr>
            <w:r>
              <w:rPr>
                <w:b/>
                <w:szCs w:val="24"/>
              </w:rPr>
              <w:t>9.2. Tiekėjui taikomos netesybos</w:t>
            </w:r>
          </w:p>
        </w:tc>
        <w:tc>
          <w:tcPr>
            <w:tcW w:w="7331" w:type="dxa"/>
            <w:gridSpan w:val="2"/>
          </w:tcPr>
          <w:p w14:paraId="0539B772" w14:textId="2B9F2F91" w:rsidR="009D4136" w:rsidRPr="00D660ED" w:rsidRDefault="009D4136" w:rsidP="009D4136">
            <w:pPr>
              <w:jc w:val="both"/>
              <w:rPr>
                <w:color w:val="000000"/>
                <w:kern w:val="2"/>
                <w:szCs w:val="24"/>
              </w:rPr>
            </w:pPr>
            <w:r w:rsidRPr="00653FEA">
              <w:rPr>
                <w:color w:val="000000"/>
                <w:kern w:val="2"/>
                <w:szCs w:val="24"/>
              </w:rPr>
              <w:t xml:space="preserve">Jeigu Tiekėjas dėl savo kaltės vėluoja suteikti Paslaugas, nustatytais terminais (įskaitant tarpinius </w:t>
            </w:r>
            <w:r w:rsidRPr="00A0526E">
              <w:rPr>
                <w:color w:val="000000"/>
                <w:kern w:val="2"/>
                <w:szCs w:val="24"/>
              </w:rPr>
              <w:t>Paslaugų teikimo terminus</w:t>
            </w:r>
            <w:r w:rsidR="00165206" w:rsidRPr="00A0526E">
              <w:rPr>
                <w:color w:val="000000"/>
                <w:kern w:val="2"/>
                <w:szCs w:val="24"/>
              </w:rPr>
              <w:t xml:space="preserve"> </w:t>
            </w:r>
            <w:r w:rsidR="000569C3" w:rsidRPr="00A0526E">
              <w:rPr>
                <w:color w:val="000000"/>
                <w:kern w:val="2"/>
                <w:szCs w:val="24"/>
              </w:rPr>
              <w:t>nurodytus</w:t>
            </w:r>
            <w:r w:rsidR="00165206" w:rsidRPr="00A0526E">
              <w:rPr>
                <w:color w:val="000000"/>
                <w:kern w:val="2"/>
                <w:szCs w:val="24"/>
              </w:rPr>
              <w:t xml:space="preserve"> Techninėje specifikacijoje</w:t>
            </w:r>
            <w:r w:rsidR="00CD2FD4" w:rsidRPr="00A0526E">
              <w:rPr>
                <w:color w:val="000000"/>
                <w:kern w:val="2"/>
                <w:szCs w:val="24"/>
              </w:rPr>
              <w:t xml:space="preserve"> </w:t>
            </w:r>
            <w:r w:rsidR="008D5B42">
              <w:rPr>
                <w:color w:val="000000"/>
                <w:kern w:val="2"/>
                <w:szCs w:val="24"/>
                <w:lang w:val="en-US"/>
              </w:rPr>
              <w:t>7.5.1</w:t>
            </w:r>
            <w:r w:rsidR="008D5B42" w:rsidRPr="00AC16B6">
              <w:rPr>
                <w:color w:val="000000"/>
                <w:kern w:val="2"/>
                <w:szCs w:val="24"/>
                <w:lang w:val="en-US"/>
              </w:rPr>
              <w:t>.</w:t>
            </w:r>
            <w:r w:rsidR="00CD2FD4" w:rsidRPr="00AC16B6">
              <w:rPr>
                <w:color w:val="000000"/>
                <w:kern w:val="2"/>
                <w:szCs w:val="24"/>
                <w:lang w:val="en-US"/>
              </w:rPr>
              <w:t xml:space="preserve"> punkte</w:t>
            </w:r>
            <w:r w:rsidR="00165206" w:rsidRPr="00AC16B6">
              <w:rPr>
                <w:color w:val="000000"/>
                <w:kern w:val="2"/>
                <w:szCs w:val="24"/>
                <w:lang w:val="en-US"/>
              </w:rPr>
              <w:t xml:space="preserve">) </w:t>
            </w:r>
            <w:r w:rsidRPr="00AC16B6">
              <w:rPr>
                <w:color w:val="000000"/>
                <w:kern w:val="2"/>
                <w:szCs w:val="24"/>
                <w:lang w:val="en-US"/>
              </w:rPr>
              <w:t xml:space="preserve">ir / ar Šalių sutartais terminais </w:t>
            </w:r>
            <w:bookmarkStart w:id="0" w:name="_Hlk91495640"/>
            <w:r w:rsidRPr="00AC16B6">
              <w:rPr>
                <w:color w:val="000000"/>
                <w:kern w:val="2"/>
                <w:szCs w:val="24"/>
                <w:lang w:val="en-US"/>
              </w:rPr>
              <w:t xml:space="preserve">vėluoja pataisyti nustatytus Paslaugų teikimo trūkumus (galutinius ir tarpinius) per </w:t>
            </w:r>
            <w:r w:rsidR="0072183D" w:rsidRPr="00AC16B6">
              <w:rPr>
                <w:color w:val="000000"/>
                <w:kern w:val="2"/>
                <w:szCs w:val="24"/>
                <w:lang w:val="en-US"/>
              </w:rPr>
              <w:t xml:space="preserve">Techninėje specifikacijoje </w:t>
            </w:r>
            <w:r w:rsidRPr="00AC16B6">
              <w:rPr>
                <w:color w:val="000000"/>
                <w:kern w:val="2"/>
                <w:szCs w:val="24"/>
                <w:lang w:val="en-US"/>
              </w:rPr>
              <w:t>nustatyt</w:t>
            </w:r>
            <w:r w:rsidR="000569C3" w:rsidRPr="00AC16B6">
              <w:rPr>
                <w:color w:val="000000"/>
                <w:kern w:val="2"/>
                <w:szCs w:val="24"/>
                <w:lang w:val="en-US"/>
              </w:rPr>
              <w:t>us</w:t>
            </w:r>
            <w:r w:rsidRPr="00AC16B6">
              <w:rPr>
                <w:color w:val="000000"/>
                <w:kern w:val="2"/>
                <w:szCs w:val="24"/>
                <w:lang w:val="en-US"/>
              </w:rPr>
              <w:t xml:space="preserve"> termin</w:t>
            </w:r>
            <w:r w:rsidR="000569C3" w:rsidRPr="00AC16B6">
              <w:rPr>
                <w:color w:val="000000"/>
                <w:kern w:val="2"/>
                <w:szCs w:val="24"/>
                <w:lang w:val="en-US"/>
              </w:rPr>
              <w:t>us</w:t>
            </w:r>
            <w:r w:rsidRPr="00AC16B6">
              <w:rPr>
                <w:color w:val="000000"/>
                <w:kern w:val="2"/>
                <w:szCs w:val="24"/>
                <w:lang w:val="en-US"/>
              </w:rPr>
              <w:t>, Tie</w:t>
            </w:r>
            <w:r w:rsidRPr="00653FEA">
              <w:rPr>
                <w:color w:val="000000"/>
                <w:kern w:val="2"/>
                <w:szCs w:val="24"/>
              </w:rPr>
              <w:t>kėjui yra surašoma pretenzija ir nustatomas protingas terminas trūkumų pašalinimui</w:t>
            </w:r>
            <w:r w:rsidR="000536F2">
              <w:rPr>
                <w:color w:val="000000"/>
                <w:kern w:val="2"/>
                <w:szCs w:val="24"/>
              </w:rPr>
              <w:t>.</w:t>
            </w:r>
            <w:r w:rsidRPr="00653FEA">
              <w:rPr>
                <w:color w:val="000000"/>
                <w:kern w:val="2"/>
                <w:szCs w:val="24"/>
              </w:rPr>
              <w:t xml:space="preserve"> </w:t>
            </w:r>
            <w:bookmarkStart w:id="1" w:name="_Hlk95156496"/>
            <w:bookmarkEnd w:id="0"/>
            <w:r w:rsidRPr="00653FEA">
              <w:rPr>
                <w:color w:val="000000"/>
                <w:kern w:val="2"/>
                <w:szCs w:val="24"/>
              </w:rPr>
              <w:t xml:space="preserve">Pirkėjas raštu (el. paštu) informuoja apie tai Tiekėją ir nesumažindamas kitų savo teisių gynimo priemonių, numatytų Sutartyje, </w:t>
            </w:r>
            <w:bookmarkStart w:id="2" w:name="_Hlk87266790"/>
            <w:bookmarkStart w:id="3" w:name="_Hlk95686680"/>
            <w:r w:rsidRPr="00653FEA">
              <w:rPr>
                <w:color w:val="000000"/>
                <w:kern w:val="2"/>
                <w:szCs w:val="24"/>
              </w:rPr>
              <w:t xml:space="preserve">skaičiuoja </w:t>
            </w:r>
            <w:bookmarkStart w:id="4" w:name="_Hlk91495730"/>
            <w:r w:rsidRPr="00653FEA">
              <w:rPr>
                <w:color w:val="000000"/>
                <w:kern w:val="2"/>
                <w:szCs w:val="24"/>
              </w:rPr>
              <w:t xml:space="preserve">0,02 procentų dydžio delspinigius nuo </w:t>
            </w:r>
            <w:r w:rsidR="00E3689C" w:rsidRPr="00C00374">
              <w:rPr>
                <w:color w:val="000000"/>
                <w:kern w:val="2"/>
                <w:szCs w:val="24"/>
              </w:rPr>
              <w:t>laiku nesuteiktų Paslaugų ar kitų sutartinių įsipareigojimų nevykdymo kainos be PVM</w:t>
            </w:r>
            <w:r w:rsidR="00AD5103">
              <w:rPr>
                <w:color w:val="000000"/>
                <w:kern w:val="2"/>
                <w:szCs w:val="24"/>
              </w:rPr>
              <w:t xml:space="preserve"> </w:t>
            </w:r>
            <w:r w:rsidRPr="00653FEA">
              <w:rPr>
                <w:color w:val="000000"/>
                <w:kern w:val="2"/>
                <w:szCs w:val="24"/>
              </w:rPr>
              <w:t xml:space="preserve">už kiekvieną uždelstą dieną </w:t>
            </w:r>
            <w:bookmarkEnd w:id="1"/>
            <w:bookmarkEnd w:id="2"/>
            <w:r w:rsidRPr="00653FEA">
              <w:rPr>
                <w:color w:val="000000"/>
                <w:kern w:val="2"/>
                <w:szCs w:val="24"/>
              </w:rPr>
              <w:t>(delspinigiai skaičiuojami už kiekvieną konkretų atvejį atskirai</w:t>
            </w:r>
            <w:bookmarkEnd w:id="3"/>
            <w:r w:rsidRPr="00653FEA">
              <w:rPr>
                <w:color w:val="000000"/>
                <w:kern w:val="2"/>
                <w:szCs w:val="24"/>
              </w:rPr>
              <w:t xml:space="preserve">). </w:t>
            </w:r>
          </w:p>
          <w:p w14:paraId="7E114F52" w14:textId="7720E7BC" w:rsidR="009D4136" w:rsidRDefault="009D4136" w:rsidP="009D4136">
            <w:pPr>
              <w:jc w:val="both"/>
              <w:rPr>
                <w:b/>
                <w:kern w:val="2"/>
                <w:szCs w:val="24"/>
              </w:rPr>
            </w:pPr>
            <w:r w:rsidRPr="00653FEA">
              <w:rPr>
                <w:color w:val="000000"/>
                <w:kern w:val="2"/>
                <w:szCs w:val="24"/>
              </w:rPr>
              <w:t xml:space="preserve">Delspinigiai nėra skaičiuojami tuo periodu, </w:t>
            </w:r>
            <w:r w:rsidRPr="005E1948">
              <w:rPr>
                <w:color w:val="000000"/>
                <w:kern w:val="2"/>
                <w:szCs w:val="24"/>
              </w:rPr>
              <w:t xml:space="preserve">kai Pirkėjas yra gavęs paslaugų teikimo rezultatą (arba tarpinius rezultatus) ir tikrina Paslaugų kokybę. Jeigu Paslaugų teikimo trūkumai (galutiniai ar tarpiniai) šalinami pasibaigus Paslaugų teikimo terminui (tarpiniam Paslaugų teikimo terminui) </w:t>
            </w:r>
            <w:r w:rsidRPr="000536F2">
              <w:rPr>
                <w:color w:val="000000"/>
                <w:kern w:val="2"/>
                <w:szCs w:val="24"/>
              </w:rPr>
              <w:t>– už  t</w:t>
            </w:r>
            <w:r w:rsidRPr="00653FEA">
              <w:rPr>
                <w:color w:val="000000"/>
                <w:kern w:val="2"/>
                <w:szCs w:val="24"/>
              </w:rPr>
              <w:t>rūkumų šalinimo laiką yra skaičiuojami 0,02 procentų dydžio delspinigiai nuo Pradinės sutarties vertės už kiekvieną uždelstą dieną</w:t>
            </w:r>
            <w:bookmarkEnd w:id="4"/>
            <w:r w:rsidRPr="00653FEA">
              <w:rPr>
                <w:color w:val="000000"/>
                <w:kern w:val="2"/>
                <w:szCs w:val="24"/>
              </w:rPr>
              <w:t>.</w:t>
            </w:r>
          </w:p>
        </w:tc>
      </w:tr>
      <w:tr w:rsidR="009D4136" w14:paraId="535564A9" w14:textId="77777777" w:rsidTr="49B38350">
        <w:trPr>
          <w:trHeight w:val="300"/>
        </w:trPr>
        <w:tc>
          <w:tcPr>
            <w:tcW w:w="2204" w:type="dxa"/>
            <w:gridSpan w:val="2"/>
          </w:tcPr>
          <w:p w14:paraId="669E6DCA" w14:textId="77777777" w:rsidR="009D4136" w:rsidRDefault="009D4136" w:rsidP="009D4136">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7331" w:type="dxa"/>
            <w:gridSpan w:val="2"/>
          </w:tcPr>
          <w:p w14:paraId="66E6C64E" w14:textId="6BE265E4" w:rsidR="009D4136" w:rsidRDefault="009D4136" w:rsidP="009D4136">
            <w:pPr>
              <w:jc w:val="both"/>
              <w:rPr>
                <w:szCs w:val="24"/>
              </w:rPr>
            </w:pPr>
            <w:r>
              <w:rPr>
                <w:kern w:val="2"/>
                <w:szCs w:val="24"/>
              </w:rPr>
              <w:t xml:space="preserve">Nutraukus Sutartį dėl esminio Sutarties pažeidimo, nustatyto Sutarties Specialiosiose sąlygose, mokama </w:t>
            </w:r>
            <w:r w:rsidRPr="007321F1">
              <w:rPr>
                <w:kern w:val="2"/>
                <w:szCs w:val="24"/>
              </w:rPr>
              <w:t>10</w:t>
            </w:r>
            <w:r>
              <w:rPr>
                <w:kern w:val="2"/>
                <w:szCs w:val="24"/>
              </w:rPr>
              <w:t xml:space="preserve"> </w:t>
            </w:r>
            <w:r w:rsidR="00964BB7">
              <w:rPr>
                <w:kern w:val="2"/>
                <w:szCs w:val="24"/>
              </w:rPr>
              <w:t xml:space="preserve">(dešimt) </w:t>
            </w:r>
            <w:r>
              <w:rPr>
                <w:kern w:val="2"/>
                <w:szCs w:val="24"/>
              </w:rPr>
              <w:t>procentų dydžio bauda nuo Pradinės Sutarties vertės, nurodytos Specialiųjų sąlygų 5.2 punkte.</w:t>
            </w:r>
          </w:p>
          <w:p w14:paraId="54EE418B" w14:textId="101788C1" w:rsidR="009D4136" w:rsidRDefault="009D4136" w:rsidP="009D4136">
            <w:pPr>
              <w:rPr>
                <w:kern w:val="2"/>
                <w:szCs w:val="24"/>
              </w:rPr>
            </w:pPr>
          </w:p>
        </w:tc>
      </w:tr>
      <w:tr w:rsidR="009D4136" w14:paraId="0DE13579" w14:textId="77777777" w:rsidTr="49B38350">
        <w:trPr>
          <w:trHeight w:val="300"/>
        </w:trPr>
        <w:tc>
          <w:tcPr>
            <w:tcW w:w="2204" w:type="dxa"/>
            <w:gridSpan w:val="2"/>
          </w:tcPr>
          <w:p w14:paraId="0E038835" w14:textId="77777777" w:rsidR="009D4136" w:rsidRDefault="009D4136" w:rsidP="009D4136">
            <w:pPr>
              <w:rPr>
                <w:b/>
                <w:kern w:val="2"/>
                <w:szCs w:val="24"/>
              </w:rPr>
            </w:pPr>
            <w:r>
              <w:rPr>
                <w:b/>
                <w:kern w:val="2"/>
                <w:szCs w:val="24"/>
              </w:rPr>
              <w:t xml:space="preserve">9.4. Tiekėjui taikoma bauda dėl esamų subtiekėjų ar specialistų pakeitimo / naujų subtiekėjų pasitelkimo nesilaikant Bendrosiose sąlygose nurodytos </w:t>
            </w:r>
            <w:r>
              <w:rPr>
                <w:b/>
                <w:kern w:val="2"/>
                <w:szCs w:val="24"/>
              </w:rPr>
              <w:lastRenderedPageBreak/>
              <w:t>subtiekėjų ir (ar) specialistų keitimo tvarkos</w:t>
            </w:r>
          </w:p>
        </w:tc>
        <w:tc>
          <w:tcPr>
            <w:tcW w:w="7331" w:type="dxa"/>
            <w:gridSpan w:val="2"/>
          </w:tcPr>
          <w:p w14:paraId="45788311" w14:textId="7CB98B8E" w:rsidR="00390487" w:rsidRPr="00DD7F2A" w:rsidRDefault="239D5D63" w:rsidP="3565BBF3">
            <w:pPr>
              <w:rPr>
                <w:color w:val="000000"/>
                <w:kern w:val="2"/>
              </w:rPr>
            </w:pPr>
            <w:r w:rsidRPr="3565BBF3">
              <w:rPr>
                <w:color w:val="000000"/>
                <w:kern w:val="2"/>
              </w:rPr>
              <w:lastRenderedPageBreak/>
              <w:t>Neta</w:t>
            </w:r>
            <w:r w:rsidR="00390487" w:rsidRPr="3565BBF3">
              <w:rPr>
                <w:color w:val="000000"/>
                <w:kern w:val="2"/>
              </w:rPr>
              <w:t>ikoma.</w:t>
            </w:r>
          </w:p>
          <w:p w14:paraId="4970F7DA" w14:textId="7233BA21" w:rsidR="009D4136" w:rsidRPr="007F196F" w:rsidRDefault="009D4136" w:rsidP="009D4136">
            <w:pPr>
              <w:rPr>
                <w:color w:val="4472C4"/>
                <w:kern w:val="2"/>
                <w:szCs w:val="24"/>
              </w:rPr>
            </w:pPr>
          </w:p>
        </w:tc>
      </w:tr>
      <w:tr w:rsidR="009D4136" w14:paraId="335834C7" w14:textId="77777777" w:rsidTr="49B38350">
        <w:trPr>
          <w:trHeight w:val="300"/>
        </w:trPr>
        <w:tc>
          <w:tcPr>
            <w:tcW w:w="2204" w:type="dxa"/>
            <w:gridSpan w:val="2"/>
          </w:tcPr>
          <w:p w14:paraId="13CD1D2E" w14:textId="77777777" w:rsidR="009D4136" w:rsidRDefault="009D4136" w:rsidP="009D4136">
            <w:pPr>
              <w:rPr>
                <w:b/>
                <w:kern w:val="2"/>
                <w:szCs w:val="24"/>
              </w:rPr>
            </w:pPr>
            <w:r>
              <w:rPr>
                <w:b/>
                <w:kern w:val="2"/>
                <w:szCs w:val="24"/>
              </w:rPr>
              <w:t>9.5. Tiekėjui taikomos baudos dėl aplinkosauginių ir (arba) socialinių kriterijų nesilaikymo</w:t>
            </w:r>
          </w:p>
        </w:tc>
        <w:tc>
          <w:tcPr>
            <w:tcW w:w="7331" w:type="dxa"/>
            <w:gridSpan w:val="2"/>
          </w:tcPr>
          <w:p w14:paraId="2CC72FCB" w14:textId="6746D955" w:rsidR="009D4136" w:rsidRPr="00DD7F2A" w:rsidRDefault="00DD7F2A" w:rsidP="009D4136">
            <w:pPr>
              <w:rPr>
                <w:color w:val="000000"/>
                <w:kern w:val="2"/>
                <w:szCs w:val="24"/>
              </w:rPr>
            </w:pPr>
            <w:r w:rsidRPr="000536F2">
              <w:rPr>
                <w:color w:val="000000"/>
                <w:kern w:val="2"/>
                <w:szCs w:val="24"/>
              </w:rPr>
              <w:t>Netaikoma.</w:t>
            </w:r>
          </w:p>
          <w:p w14:paraId="4C8C0993" w14:textId="1CDA009B" w:rsidR="009D4136" w:rsidRPr="00DD7F2A" w:rsidRDefault="009D4136" w:rsidP="009D4136">
            <w:pPr>
              <w:rPr>
                <w:strike/>
                <w:color w:val="4472C4"/>
                <w:kern w:val="2"/>
                <w:szCs w:val="24"/>
              </w:rPr>
            </w:pPr>
          </w:p>
        </w:tc>
      </w:tr>
      <w:tr w:rsidR="009D4136" w14:paraId="5CB34632" w14:textId="77777777" w:rsidTr="49B38350">
        <w:trPr>
          <w:trHeight w:val="300"/>
        </w:trPr>
        <w:tc>
          <w:tcPr>
            <w:tcW w:w="2204" w:type="dxa"/>
            <w:gridSpan w:val="2"/>
          </w:tcPr>
          <w:p w14:paraId="59ED911B" w14:textId="77777777" w:rsidR="009D4136" w:rsidRDefault="009D4136" w:rsidP="009D4136">
            <w:pPr>
              <w:rPr>
                <w:b/>
                <w:kern w:val="2"/>
                <w:szCs w:val="24"/>
              </w:rPr>
            </w:pPr>
            <w:r>
              <w:rPr>
                <w:b/>
                <w:kern w:val="2"/>
                <w:szCs w:val="24"/>
              </w:rPr>
              <w:t>9.6. Tiekėjui / Pirkėjui taikoma bauda dėl konfidencialumo reikalavimų nesilaikymo</w:t>
            </w:r>
          </w:p>
        </w:tc>
        <w:tc>
          <w:tcPr>
            <w:tcW w:w="7331" w:type="dxa"/>
            <w:gridSpan w:val="2"/>
          </w:tcPr>
          <w:p w14:paraId="32D97D93" w14:textId="794A7F06" w:rsidR="009D4136" w:rsidRDefault="6963A89D" w:rsidP="7A66B141">
            <w:pPr>
              <w:spacing w:line="259" w:lineRule="auto"/>
            </w:pPr>
            <w:r>
              <w:t>Netaikoma.</w:t>
            </w:r>
          </w:p>
        </w:tc>
      </w:tr>
      <w:tr w:rsidR="009D4136" w14:paraId="2F664C56" w14:textId="77777777" w:rsidTr="49B38350">
        <w:trPr>
          <w:trHeight w:val="300"/>
        </w:trPr>
        <w:tc>
          <w:tcPr>
            <w:tcW w:w="2204" w:type="dxa"/>
            <w:gridSpan w:val="2"/>
          </w:tcPr>
          <w:p w14:paraId="6498C52D" w14:textId="77777777" w:rsidR="009D4136" w:rsidRDefault="009D4136" w:rsidP="009D4136">
            <w:pPr>
              <w:rPr>
                <w:b/>
                <w:kern w:val="2"/>
                <w:szCs w:val="24"/>
              </w:rPr>
            </w:pPr>
            <w:r>
              <w:rPr>
                <w:b/>
                <w:kern w:val="2"/>
                <w:szCs w:val="24"/>
              </w:rPr>
              <w:t>9.7. Tiekėjui taikomos netesybos dėl pirkimo dokumentuose nustatytų kokybinių kriterijų nepasiekimo Sutarties vykdymo metu</w:t>
            </w:r>
          </w:p>
        </w:tc>
        <w:tc>
          <w:tcPr>
            <w:tcW w:w="7331" w:type="dxa"/>
            <w:gridSpan w:val="2"/>
          </w:tcPr>
          <w:p w14:paraId="6F169AFA" w14:textId="78827353" w:rsidR="2C36F489" w:rsidRDefault="2C36F489">
            <w:r>
              <w:t>Netaikoma.</w:t>
            </w:r>
          </w:p>
          <w:p w14:paraId="586F3490" w14:textId="22B76AB2" w:rsidR="6D9B093C" w:rsidRDefault="6D9B093C" w:rsidP="6D9B093C">
            <w:pPr>
              <w:jc w:val="both"/>
              <w:rPr>
                <w:highlight w:val="yellow"/>
              </w:rPr>
            </w:pPr>
          </w:p>
          <w:p w14:paraId="003FECA6" w14:textId="61DC4B7B" w:rsidR="009D4136" w:rsidRDefault="009D4136" w:rsidP="009D4136">
            <w:pPr>
              <w:rPr>
                <w:color w:val="4472C4"/>
                <w:kern w:val="2"/>
                <w:szCs w:val="24"/>
              </w:rPr>
            </w:pPr>
          </w:p>
        </w:tc>
      </w:tr>
      <w:tr w:rsidR="009D4136" w14:paraId="0058BAA4" w14:textId="77777777" w:rsidTr="49B38350">
        <w:trPr>
          <w:trHeight w:val="1560"/>
        </w:trPr>
        <w:tc>
          <w:tcPr>
            <w:tcW w:w="2204" w:type="dxa"/>
            <w:gridSpan w:val="2"/>
            <w:tcBorders>
              <w:top w:val="single" w:sz="4" w:space="0" w:color="auto"/>
              <w:left w:val="single" w:sz="4" w:space="0" w:color="auto"/>
              <w:bottom w:val="single" w:sz="4" w:space="0" w:color="auto"/>
              <w:right w:val="single" w:sz="4" w:space="0" w:color="auto"/>
            </w:tcBorders>
          </w:tcPr>
          <w:p w14:paraId="028B4348" w14:textId="77777777" w:rsidR="009D4136" w:rsidRDefault="009D4136" w:rsidP="009D4136">
            <w:pPr>
              <w:rPr>
                <w:b/>
                <w:kern w:val="2"/>
                <w:szCs w:val="24"/>
              </w:rPr>
            </w:pPr>
            <w:r>
              <w:rPr>
                <w:b/>
                <w:kern w:val="2"/>
                <w:szCs w:val="24"/>
              </w:rPr>
              <w:t xml:space="preserve">9.8. Tiekėjui taikomos netesybos dėl Sutarties įvykdymo užtikrinimo </w:t>
            </w:r>
            <w:r>
              <w:rPr>
                <w:b/>
                <w:bCs/>
                <w:szCs w:val="24"/>
              </w:rPr>
              <w:t>nepratęsimo</w:t>
            </w:r>
          </w:p>
        </w:tc>
        <w:tc>
          <w:tcPr>
            <w:tcW w:w="7331" w:type="dxa"/>
            <w:gridSpan w:val="2"/>
            <w:tcBorders>
              <w:top w:val="single" w:sz="4" w:space="0" w:color="auto"/>
              <w:left w:val="single" w:sz="4" w:space="0" w:color="auto"/>
              <w:bottom w:val="single" w:sz="4" w:space="0" w:color="auto"/>
              <w:right w:val="single" w:sz="4" w:space="0" w:color="auto"/>
            </w:tcBorders>
          </w:tcPr>
          <w:p w14:paraId="33A0E052" w14:textId="78827353" w:rsidR="009D4136" w:rsidRDefault="009D4136" w:rsidP="009D4136">
            <w:pPr>
              <w:rPr>
                <w:kern w:val="2"/>
                <w:szCs w:val="24"/>
              </w:rPr>
            </w:pPr>
            <w:r>
              <w:rPr>
                <w:kern w:val="2"/>
                <w:szCs w:val="24"/>
              </w:rPr>
              <w:t>Netaikoma</w:t>
            </w:r>
            <w:r w:rsidR="000536F2">
              <w:rPr>
                <w:kern w:val="2"/>
                <w:szCs w:val="24"/>
              </w:rPr>
              <w:t>.</w:t>
            </w:r>
          </w:p>
          <w:p w14:paraId="59E34EF4" w14:textId="6B9BBD8A" w:rsidR="009D4136" w:rsidRDefault="009D4136" w:rsidP="009D4136">
            <w:pPr>
              <w:rPr>
                <w:color w:val="4472C4"/>
                <w:kern w:val="2"/>
                <w:szCs w:val="24"/>
              </w:rPr>
            </w:pPr>
          </w:p>
        </w:tc>
      </w:tr>
      <w:tr w:rsidR="009D4136" w14:paraId="4DB25F24" w14:textId="77777777" w:rsidTr="49B38350">
        <w:trPr>
          <w:trHeight w:val="300"/>
        </w:trPr>
        <w:tc>
          <w:tcPr>
            <w:tcW w:w="2204" w:type="dxa"/>
            <w:gridSpan w:val="2"/>
          </w:tcPr>
          <w:p w14:paraId="66FCCA71" w14:textId="77777777" w:rsidR="009D4136" w:rsidRDefault="009D4136" w:rsidP="009D4136">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7331" w:type="dxa"/>
            <w:gridSpan w:val="2"/>
          </w:tcPr>
          <w:p w14:paraId="1B54999E" w14:textId="78827353" w:rsidR="009D4136" w:rsidRDefault="305CE42B" w:rsidP="009D4136">
            <w:r>
              <w:t>Netaikoma.</w:t>
            </w:r>
          </w:p>
          <w:p w14:paraId="1121832F" w14:textId="4C775DFC" w:rsidR="009D4136" w:rsidRDefault="009D4136" w:rsidP="6D9B093C">
            <w:pPr>
              <w:rPr>
                <w:color w:val="4472C4"/>
                <w:kern w:val="2"/>
              </w:rPr>
            </w:pPr>
          </w:p>
        </w:tc>
      </w:tr>
      <w:tr w:rsidR="009D4136" w14:paraId="72DE294E" w14:textId="77777777" w:rsidTr="49B38350">
        <w:trPr>
          <w:trHeight w:val="300"/>
        </w:trPr>
        <w:tc>
          <w:tcPr>
            <w:tcW w:w="2204" w:type="dxa"/>
            <w:gridSpan w:val="2"/>
          </w:tcPr>
          <w:p w14:paraId="4EF8C357" w14:textId="47DA0BBA" w:rsidR="009D4136" w:rsidRDefault="009D4136" w:rsidP="009D4136">
            <w:pPr>
              <w:rPr>
                <w:b/>
                <w:kern w:val="2"/>
                <w:szCs w:val="24"/>
                <w:lang w:val="en-US"/>
              </w:rPr>
            </w:pPr>
            <w:r w:rsidRPr="000536F2">
              <w:rPr>
                <w:b/>
                <w:kern w:val="2"/>
                <w:szCs w:val="24"/>
                <w:lang w:val="en-US"/>
              </w:rPr>
              <w:t>9.</w:t>
            </w:r>
            <w:r w:rsidR="002217DC" w:rsidRPr="000536F2">
              <w:rPr>
                <w:b/>
                <w:kern w:val="2"/>
                <w:szCs w:val="24"/>
                <w:lang w:val="en-US"/>
              </w:rPr>
              <w:t>10</w:t>
            </w:r>
            <w:r w:rsidRPr="000536F2">
              <w:rPr>
                <w:b/>
                <w:kern w:val="2"/>
                <w:szCs w:val="24"/>
                <w:lang w:val="en-US"/>
              </w:rPr>
              <w:t>.</w:t>
            </w:r>
            <w:r>
              <w:rPr>
                <w:b/>
                <w:kern w:val="2"/>
                <w:szCs w:val="24"/>
                <w:lang w:val="en-US"/>
              </w:rPr>
              <w:t xml:space="preserve"> </w:t>
            </w:r>
            <w:r>
              <w:rPr>
                <w:b/>
                <w:kern w:val="2"/>
                <w:szCs w:val="24"/>
              </w:rPr>
              <w:t>Kitos netesybos</w:t>
            </w:r>
          </w:p>
        </w:tc>
        <w:tc>
          <w:tcPr>
            <w:tcW w:w="7331" w:type="dxa"/>
            <w:gridSpan w:val="2"/>
          </w:tcPr>
          <w:p w14:paraId="2A848E4A" w14:textId="4981D7FF" w:rsidR="009D4136" w:rsidRPr="00FD4714" w:rsidRDefault="002217DC" w:rsidP="3565BBF3">
            <w:pPr>
              <w:jc w:val="both"/>
              <w:rPr>
                <w:kern w:val="2"/>
              </w:rPr>
            </w:pPr>
            <w:r w:rsidRPr="3565BBF3">
              <w:rPr>
                <w:kern w:val="2"/>
              </w:rPr>
              <w:t xml:space="preserve">9.10.1. </w:t>
            </w:r>
            <w:r w:rsidR="009D4136" w:rsidRPr="3565BBF3">
              <w:rPr>
                <w:kern w:val="2"/>
              </w:rPr>
              <w:t xml:space="preserve">Jeigu Paslaugų tiekėjas </w:t>
            </w:r>
            <w:r w:rsidR="00752EE5" w:rsidRPr="3565BBF3">
              <w:rPr>
                <w:kern w:val="2"/>
              </w:rPr>
              <w:t>nepristato maisto</w:t>
            </w:r>
            <w:r w:rsidR="00417525" w:rsidRPr="3565BBF3">
              <w:rPr>
                <w:kern w:val="2"/>
              </w:rPr>
              <w:t xml:space="preserve"> nurody</w:t>
            </w:r>
            <w:r w:rsidR="003738C3" w:rsidRPr="3565BBF3">
              <w:rPr>
                <w:kern w:val="2"/>
              </w:rPr>
              <w:t>tomis ir su Paslaugų gavėju suderintomis datomis</w:t>
            </w:r>
            <w:r w:rsidR="009D4136" w:rsidRPr="3565BBF3">
              <w:rPr>
                <w:kern w:val="2"/>
              </w:rPr>
              <w:t xml:space="preserve">, kaip nurodyta Techninėje </w:t>
            </w:r>
            <w:r w:rsidR="009D4136" w:rsidRPr="3565BBF3">
              <w:rPr>
                <w:kern w:val="2"/>
              </w:rPr>
              <w:lastRenderedPageBreak/>
              <w:t xml:space="preserve">specifikacijoje, Paslaugos gavėjui pareikalavus, moka </w:t>
            </w:r>
            <w:r w:rsidR="00D33C30" w:rsidRPr="3565BBF3">
              <w:rPr>
                <w:b/>
                <w:bCs/>
                <w:kern w:val="2"/>
              </w:rPr>
              <w:t>20</w:t>
            </w:r>
            <w:r w:rsidR="793C961F" w:rsidRPr="3565BBF3">
              <w:rPr>
                <w:b/>
                <w:bCs/>
                <w:kern w:val="2"/>
              </w:rPr>
              <w:t>0</w:t>
            </w:r>
            <w:r w:rsidR="009D4136" w:rsidRPr="3565BBF3">
              <w:rPr>
                <w:b/>
                <w:bCs/>
                <w:kern w:val="2"/>
              </w:rPr>
              <w:t>0,00 (</w:t>
            </w:r>
            <w:r w:rsidR="00D33C30" w:rsidRPr="3565BBF3">
              <w:rPr>
                <w:b/>
                <w:bCs/>
                <w:kern w:val="2"/>
              </w:rPr>
              <w:t>dviejų tūkstančių</w:t>
            </w:r>
            <w:r w:rsidR="009D4136" w:rsidRPr="3565BBF3">
              <w:rPr>
                <w:b/>
                <w:bCs/>
                <w:kern w:val="2"/>
              </w:rPr>
              <w:t>) Eur baudą už kiekvieną pažeidimo atvejį.</w:t>
            </w:r>
            <w:r w:rsidR="009D4136" w:rsidRPr="3565BBF3">
              <w:rPr>
                <w:kern w:val="2"/>
              </w:rPr>
              <w:t xml:space="preserve"> </w:t>
            </w:r>
          </w:p>
          <w:p w14:paraId="6A75638D" w14:textId="7DEC688A" w:rsidR="002217DC" w:rsidRPr="00FD4714" w:rsidRDefault="002217DC" w:rsidP="3565BBF3">
            <w:pPr>
              <w:jc w:val="both"/>
              <w:rPr>
                <w:kern w:val="2"/>
              </w:rPr>
            </w:pPr>
            <w:r w:rsidRPr="3565BBF3">
              <w:rPr>
                <w:kern w:val="2"/>
              </w:rPr>
              <w:t>9.10.</w:t>
            </w:r>
            <w:r w:rsidR="00B06D08" w:rsidRPr="3565BBF3">
              <w:rPr>
                <w:kern w:val="2"/>
              </w:rPr>
              <w:t>2</w:t>
            </w:r>
            <w:r w:rsidRPr="3565BBF3">
              <w:rPr>
                <w:kern w:val="2"/>
              </w:rPr>
              <w:t xml:space="preserve">. </w:t>
            </w:r>
            <w:r w:rsidRPr="3565BBF3">
              <w:t>Jei Tiekėjas pažeidžia Sutartyje nustatytus įsipareigojimus, dalinai ar visiškai įsipareigojimų nevykdo (ar juos vykdo ne pagal Sutarties sąlygas), Pirkėjas turi teisę reikalauti netesybų.</w:t>
            </w:r>
          </w:p>
          <w:p w14:paraId="3478FE80" w14:textId="75A3B228" w:rsidR="002217DC" w:rsidRPr="00FD4714" w:rsidRDefault="002217DC" w:rsidP="3565BBF3">
            <w:pPr>
              <w:jc w:val="both"/>
              <w:rPr>
                <w:rFonts w:eastAsia="Arial"/>
              </w:rPr>
            </w:pPr>
            <w:r w:rsidRPr="3565BBF3">
              <w:rPr>
                <w:kern w:val="2"/>
              </w:rPr>
              <w:t>9.10.</w:t>
            </w:r>
            <w:r w:rsidR="00B06D08" w:rsidRPr="3565BBF3">
              <w:rPr>
                <w:kern w:val="2"/>
              </w:rPr>
              <w:t>3</w:t>
            </w:r>
            <w:r w:rsidRPr="3565BBF3">
              <w:rPr>
                <w:kern w:val="2"/>
              </w:rPr>
              <w:t xml:space="preserve">. </w:t>
            </w:r>
            <w:r w:rsidRPr="3565BBF3">
              <w:rPr>
                <w:rStyle w:val="Numatytasispastraiposriftas1"/>
                <w:rFonts w:eastAsia="Arial Unicode MS"/>
              </w:rPr>
              <w:t>Netesybas Tiekėjas privalo sumokėti per 5 darbo dienas, Pirkėjui pareikalavus. Jei Tiekėjas per nurodytą terminą netesybų nesumoka, Pirkėjas turi teisę netesybas išskaičiuoti iš mokėtinų sumų.</w:t>
            </w:r>
          </w:p>
          <w:p w14:paraId="386AC396" w14:textId="0D8BC183" w:rsidR="009D4136" w:rsidRDefault="002217DC" w:rsidP="3565BBF3">
            <w:pPr>
              <w:jc w:val="both"/>
              <w:rPr>
                <w:color w:val="4472C4"/>
                <w:kern w:val="2"/>
              </w:rPr>
            </w:pPr>
            <w:r w:rsidRPr="3565BBF3">
              <w:rPr>
                <w:rFonts w:eastAsia="Arial"/>
              </w:rPr>
              <w:t>9.10.</w:t>
            </w:r>
            <w:r w:rsidR="00B06D08" w:rsidRPr="3565BBF3">
              <w:rPr>
                <w:rFonts w:eastAsia="Arial"/>
              </w:rPr>
              <w:t>4.</w:t>
            </w:r>
            <w:r w:rsidRPr="3565BBF3">
              <w:rPr>
                <w:rFonts w:eastAsia="Arial"/>
              </w:rPr>
              <w:t xml:space="preserve"> Pasibaigus Sutarties galiojimui, Šalys neatleidžiamos nuo atsakomybės už Sutarties pažeidimą. Pasibaigus Sutarties galiojimui, Šalys nepraranda teisės reikalauti atlyginti dėl Sutarties nevykdymo patirtus nuostolius bei sumokėti netesybas</w:t>
            </w:r>
            <w:r w:rsidR="000536F2" w:rsidRPr="3565BBF3">
              <w:rPr>
                <w:rFonts w:eastAsia="Arial"/>
              </w:rPr>
              <w:t>.</w:t>
            </w:r>
          </w:p>
        </w:tc>
      </w:tr>
      <w:tr w:rsidR="009D4136" w14:paraId="684028A3" w14:textId="77777777" w:rsidTr="49B38350">
        <w:trPr>
          <w:trHeight w:val="300"/>
        </w:trPr>
        <w:tc>
          <w:tcPr>
            <w:tcW w:w="9535" w:type="dxa"/>
            <w:gridSpan w:val="4"/>
          </w:tcPr>
          <w:p w14:paraId="4FE3910B" w14:textId="77777777" w:rsidR="009D4136" w:rsidRDefault="009D4136" w:rsidP="009D4136">
            <w:pPr>
              <w:jc w:val="center"/>
              <w:rPr>
                <w:color w:val="4472C4"/>
                <w:kern w:val="2"/>
                <w:szCs w:val="24"/>
              </w:rPr>
            </w:pPr>
            <w:r>
              <w:rPr>
                <w:b/>
                <w:kern w:val="2"/>
                <w:szCs w:val="24"/>
              </w:rPr>
              <w:lastRenderedPageBreak/>
              <w:t>10. ESMINĖS SUTARTIES SĄLYGOS</w:t>
            </w:r>
          </w:p>
        </w:tc>
      </w:tr>
      <w:tr w:rsidR="009D4136" w14:paraId="6E96BEC4" w14:textId="77777777" w:rsidTr="49B38350">
        <w:trPr>
          <w:trHeight w:val="300"/>
        </w:trPr>
        <w:tc>
          <w:tcPr>
            <w:tcW w:w="2204" w:type="dxa"/>
            <w:gridSpan w:val="2"/>
          </w:tcPr>
          <w:p w14:paraId="0063E6A9" w14:textId="77777777" w:rsidR="009D4136" w:rsidRDefault="009D4136" w:rsidP="009D4136">
            <w:pPr>
              <w:rPr>
                <w:b/>
                <w:kern w:val="2"/>
                <w:szCs w:val="24"/>
                <w:lang w:val="en-US"/>
              </w:rPr>
            </w:pPr>
            <w:r>
              <w:rPr>
                <w:b/>
                <w:kern w:val="2"/>
                <w:szCs w:val="24"/>
                <w:lang w:val="en-US"/>
              </w:rPr>
              <w:t xml:space="preserve">10.1. </w:t>
            </w:r>
            <w:r>
              <w:rPr>
                <w:b/>
                <w:kern w:val="2"/>
                <w:szCs w:val="24"/>
              </w:rPr>
              <w:t>Esminės Sutarties sąlygos</w:t>
            </w:r>
          </w:p>
        </w:tc>
        <w:tc>
          <w:tcPr>
            <w:tcW w:w="7331" w:type="dxa"/>
            <w:gridSpan w:val="2"/>
          </w:tcPr>
          <w:p w14:paraId="7E67C8FE" w14:textId="279CB69D" w:rsidR="009D4136" w:rsidRPr="00EF5DF4" w:rsidRDefault="00CD2FD4" w:rsidP="00581B4D">
            <w:pPr>
              <w:rPr>
                <w:color w:val="4472C4"/>
                <w:kern w:val="2"/>
                <w:szCs w:val="24"/>
                <w:highlight w:val="green"/>
              </w:rPr>
            </w:pPr>
            <w:r w:rsidRPr="00CD2FD4">
              <w:rPr>
                <w:kern w:val="2"/>
                <w:szCs w:val="24"/>
              </w:rPr>
              <w:t>Netaikoma</w:t>
            </w:r>
            <w:r w:rsidR="00581B4D" w:rsidRPr="00CD2FD4">
              <w:rPr>
                <w:kern w:val="2"/>
                <w:szCs w:val="24"/>
              </w:rPr>
              <w:t>.</w:t>
            </w:r>
          </w:p>
        </w:tc>
      </w:tr>
      <w:tr w:rsidR="00CD2FD4" w14:paraId="7DF5CB7D" w14:textId="77777777" w:rsidTr="49B38350">
        <w:trPr>
          <w:trHeight w:val="300"/>
        </w:trPr>
        <w:tc>
          <w:tcPr>
            <w:tcW w:w="2204" w:type="dxa"/>
            <w:gridSpan w:val="2"/>
          </w:tcPr>
          <w:p w14:paraId="17644993" w14:textId="77777777" w:rsidR="00CD2FD4" w:rsidRPr="0082440F" w:rsidRDefault="00CD2FD4" w:rsidP="00687441">
            <w:pPr>
              <w:rPr>
                <w:b/>
                <w:kern w:val="2"/>
                <w:szCs w:val="24"/>
              </w:rPr>
            </w:pPr>
            <w:r>
              <w:rPr>
                <w:b/>
                <w:bCs/>
              </w:rPr>
              <w:t>10.2. Dideli arba nuolatiniai esminės Sutarties sąlygos vykdymo trūkumai</w:t>
            </w:r>
          </w:p>
        </w:tc>
        <w:tc>
          <w:tcPr>
            <w:tcW w:w="7331" w:type="dxa"/>
            <w:gridSpan w:val="2"/>
          </w:tcPr>
          <w:p w14:paraId="7D078C89" w14:textId="66B700E1" w:rsidR="00CD2FD4" w:rsidRDefault="00CD2FD4" w:rsidP="00CD2FD4">
            <w:pPr>
              <w:spacing w:line="276" w:lineRule="auto"/>
              <w:jc w:val="both"/>
              <w:textAlignment w:val="baseline"/>
              <w:rPr>
                <w:rFonts w:eastAsia="Arial"/>
              </w:rPr>
            </w:pPr>
            <w:r>
              <w:rPr>
                <w:rFonts w:eastAsia="Arial"/>
              </w:rPr>
              <w:t>Netaikoma</w:t>
            </w:r>
            <w:r w:rsidR="000536F2">
              <w:rPr>
                <w:rFonts w:eastAsia="Arial"/>
              </w:rPr>
              <w:t>.</w:t>
            </w:r>
          </w:p>
          <w:p w14:paraId="789B6EC7" w14:textId="6028CB94" w:rsidR="00CD2FD4" w:rsidRPr="00CD2FD4" w:rsidRDefault="00CD2FD4" w:rsidP="00CD2FD4">
            <w:pPr>
              <w:tabs>
                <w:tab w:val="left" w:pos="567"/>
              </w:tabs>
              <w:spacing w:line="276" w:lineRule="auto"/>
              <w:jc w:val="both"/>
              <w:textAlignment w:val="baseline"/>
              <w:rPr>
                <w:rFonts w:eastAsia="Arial"/>
                <w:color w:val="FF0000"/>
              </w:rPr>
            </w:pPr>
          </w:p>
        </w:tc>
      </w:tr>
      <w:tr w:rsidR="009D4136" w14:paraId="2481156D" w14:textId="77777777" w:rsidTr="49B38350">
        <w:trPr>
          <w:trHeight w:val="300"/>
        </w:trPr>
        <w:tc>
          <w:tcPr>
            <w:tcW w:w="9535" w:type="dxa"/>
            <w:gridSpan w:val="4"/>
          </w:tcPr>
          <w:p w14:paraId="28216735" w14:textId="77777777" w:rsidR="009D4136" w:rsidRDefault="009D4136" w:rsidP="009D4136">
            <w:pPr>
              <w:jc w:val="center"/>
              <w:rPr>
                <w:b/>
                <w:kern w:val="2"/>
                <w:szCs w:val="24"/>
              </w:rPr>
            </w:pPr>
            <w:r>
              <w:rPr>
                <w:b/>
                <w:kern w:val="2"/>
                <w:szCs w:val="24"/>
              </w:rPr>
              <w:t>11. SUTARTIES GALIOJIMAS IR KEITIMAS</w:t>
            </w:r>
          </w:p>
        </w:tc>
      </w:tr>
      <w:tr w:rsidR="009D4136" w14:paraId="73E60D0E" w14:textId="77777777" w:rsidTr="49B38350">
        <w:trPr>
          <w:trHeight w:val="300"/>
        </w:trPr>
        <w:tc>
          <w:tcPr>
            <w:tcW w:w="2204" w:type="dxa"/>
            <w:gridSpan w:val="2"/>
          </w:tcPr>
          <w:p w14:paraId="071FC0C8" w14:textId="77777777" w:rsidR="009D4136" w:rsidRDefault="009D4136" w:rsidP="009D4136">
            <w:pPr>
              <w:rPr>
                <w:b/>
                <w:kern w:val="2"/>
                <w:szCs w:val="24"/>
              </w:rPr>
            </w:pPr>
            <w:r>
              <w:rPr>
                <w:b/>
                <w:szCs w:val="24"/>
              </w:rPr>
              <w:t>11.1. Sutarties sudarymas ir įsigaliojimas</w:t>
            </w:r>
          </w:p>
        </w:tc>
        <w:tc>
          <w:tcPr>
            <w:tcW w:w="7331" w:type="dxa"/>
            <w:gridSpan w:val="2"/>
          </w:tcPr>
          <w:p w14:paraId="16C571AA" w14:textId="77777777" w:rsidR="009D4136" w:rsidRDefault="009D4136" w:rsidP="3565BBF3">
            <w:pPr>
              <w:jc w:val="both"/>
              <w:rPr>
                <w:kern w:val="2"/>
              </w:rPr>
            </w:pPr>
            <w:r w:rsidRPr="3565BBF3">
              <w:rPr>
                <w:kern w:val="2"/>
              </w:rPr>
              <w:t>Ši Sutartis laikoma sudaryta ir įsigalioja nuo Sutarties pasirašymo dienos (antrosios Šalies pasirašymo dieną).</w:t>
            </w:r>
          </w:p>
          <w:p w14:paraId="04094D45" w14:textId="2E0D13CE" w:rsidR="009D4136" w:rsidRPr="0027161F" w:rsidRDefault="009D4136" w:rsidP="31E5DF4F">
            <w:pPr>
              <w:jc w:val="both"/>
              <w:rPr>
                <w:color w:val="4472C4"/>
                <w:kern w:val="2"/>
              </w:rPr>
            </w:pPr>
            <w:r w:rsidRPr="3565BBF3">
              <w:rPr>
                <w:color w:val="000000"/>
                <w:kern w:val="2"/>
              </w:rPr>
              <w:t>Sutartis galioja iki visiško prievolių įvykdymo (</w:t>
            </w:r>
            <w:r w:rsidR="005D6493" w:rsidRPr="3565BBF3">
              <w:rPr>
                <w:color w:val="000000"/>
                <w:kern w:val="2"/>
              </w:rPr>
              <w:t xml:space="preserve">kai bus užfiksuotas </w:t>
            </w:r>
            <w:r w:rsidR="00375CB4" w:rsidRPr="3565BBF3">
              <w:rPr>
                <w:color w:val="000000"/>
                <w:kern w:val="2"/>
              </w:rPr>
              <w:t>įvykdytų paslaugų faktas</w:t>
            </w:r>
            <w:r w:rsidR="00511A2A" w:rsidRPr="3565BBF3">
              <w:rPr>
                <w:color w:val="000000"/>
                <w:kern w:val="2"/>
              </w:rPr>
              <w:t xml:space="preserve"> pagal </w:t>
            </w:r>
            <w:r w:rsidR="00511A2A" w:rsidRPr="3565BBF3">
              <w:rPr>
                <w:kern w:val="2"/>
              </w:rPr>
              <w:t>tiekėjo pasiūlyme nurodytas kainas / įkainius</w:t>
            </w:r>
            <w:r w:rsidRPr="3565BBF3">
              <w:rPr>
                <w:kern w:val="2"/>
              </w:rPr>
              <w:t xml:space="preserve">, bet jos terminas negali būti ilgesnis kaip </w:t>
            </w:r>
            <w:r w:rsidR="00DA581C" w:rsidRPr="3565BBF3">
              <w:rPr>
                <w:kern w:val="2"/>
              </w:rPr>
              <w:t>12</w:t>
            </w:r>
            <w:r w:rsidRPr="3565BBF3">
              <w:rPr>
                <w:kern w:val="2"/>
              </w:rPr>
              <w:t> mėn.</w:t>
            </w:r>
            <w:r w:rsidR="00C5358E">
              <w:rPr>
                <w:kern w:val="2"/>
              </w:rPr>
              <w:t>).</w:t>
            </w:r>
            <w:r w:rsidRPr="31E5DF4F">
              <w:rPr>
                <w:kern w:val="2"/>
              </w:rPr>
              <w:t xml:space="preserve"> </w:t>
            </w:r>
          </w:p>
        </w:tc>
      </w:tr>
      <w:tr w:rsidR="009D4136" w14:paraId="27B67AC5" w14:textId="77777777" w:rsidTr="49B38350">
        <w:trPr>
          <w:trHeight w:val="300"/>
        </w:trPr>
        <w:tc>
          <w:tcPr>
            <w:tcW w:w="2204" w:type="dxa"/>
            <w:gridSpan w:val="2"/>
          </w:tcPr>
          <w:p w14:paraId="5B8FCCBE" w14:textId="77777777" w:rsidR="009D4136" w:rsidRDefault="009D4136" w:rsidP="009D4136">
            <w:pPr>
              <w:rPr>
                <w:b/>
                <w:kern w:val="2"/>
                <w:szCs w:val="24"/>
              </w:rPr>
            </w:pPr>
            <w:r>
              <w:rPr>
                <w:b/>
                <w:kern w:val="2"/>
                <w:szCs w:val="24"/>
              </w:rPr>
              <w:t>11.2. Sutarties galiojimo termino pratęsimas</w:t>
            </w:r>
          </w:p>
        </w:tc>
        <w:tc>
          <w:tcPr>
            <w:tcW w:w="7331" w:type="dxa"/>
            <w:gridSpan w:val="2"/>
          </w:tcPr>
          <w:p w14:paraId="6D566D92" w14:textId="520DD550" w:rsidR="009D4136" w:rsidRDefault="00126D50" w:rsidP="00126D50">
            <w:pPr>
              <w:spacing w:line="259" w:lineRule="auto"/>
            </w:pPr>
            <w:r>
              <w:t>Nenumatomas.</w:t>
            </w:r>
          </w:p>
        </w:tc>
      </w:tr>
      <w:tr w:rsidR="009D4136" w14:paraId="2CB119F6" w14:textId="77777777" w:rsidTr="49B38350">
        <w:trPr>
          <w:trHeight w:val="300"/>
        </w:trPr>
        <w:tc>
          <w:tcPr>
            <w:tcW w:w="9535" w:type="dxa"/>
            <w:gridSpan w:val="4"/>
          </w:tcPr>
          <w:p w14:paraId="1E909BAE" w14:textId="77777777" w:rsidR="009D4136" w:rsidRDefault="009D4136" w:rsidP="009D4136">
            <w:pPr>
              <w:jc w:val="center"/>
              <w:rPr>
                <w:b/>
                <w:kern w:val="2"/>
                <w:szCs w:val="24"/>
              </w:rPr>
            </w:pPr>
            <w:r>
              <w:rPr>
                <w:b/>
                <w:kern w:val="2"/>
                <w:szCs w:val="24"/>
              </w:rPr>
              <w:t>12. SUTARTIES NUTRAUKIMAS</w:t>
            </w:r>
          </w:p>
        </w:tc>
      </w:tr>
      <w:tr w:rsidR="009D4136" w14:paraId="03F6F2B7" w14:textId="77777777" w:rsidTr="49B38350">
        <w:trPr>
          <w:trHeight w:val="300"/>
        </w:trPr>
        <w:tc>
          <w:tcPr>
            <w:tcW w:w="2181" w:type="dxa"/>
            <w:tcBorders>
              <w:top w:val="single" w:sz="4" w:space="0" w:color="auto"/>
              <w:left w:val="single" w:sz="4" w:space="0" w:color="auto"/>
              <w:bottom w:val="single" w:sz="4" w:space="0" w:color="auto"/>
              <w:right w:val="single" w:sz="4" w:space="0" w:color="auto"/>
            </w:tcBorders>
          </w:tcPr>
          <w:p w14:paraId="213DAB3D" w14:textId="77777777" w:rsidR="009D4136" w:rsidRDefault="009D4136" w:rsidP="009D4136">
            <w:pPr>
              <w:rPr>
                <w:b/>
                <w:kern w:val="2"/>
                <w:szCs w:val="24"/>
              </w:rPr>
            </w:pPr>
            <w:r>
              <w:rPr>
                <w:b/>
                <w:kern w:val="2"/>
                <w:szCs w:val="24"/>
              </w:rPr>
              <w:t>12.1. Sutarties nutraukimo pagrindai</w:t>
            </w:r>
          </w:p>
        </w:tc>
        <w:tc>
          <w:tcPr>
            <w:tcW w:w="7354" w:type="dxa"/>
            <w:gridSpan w:val="3"/>
            <w:tcBorders>
              <w:top w:val="single" w:sz="4" w:space="0" w:color="auto"/>
              <w:left w:val="single" w:sz="4" w:space="0" w:color="auto"/>
              <w:bottom w:val="single" w:sz="4" w:space="0" w:color="auto"/>
              <w:right w:val="single" w:sz="4" w:space="0" w:color="auto"/>
            </w:tcBorders>
          </w:tcPr>
          <w:p w14:paraId="3A951297" w14:textId="1AB3E97B" w:rsidR="009D4136" w:rsidRPr="006F601D" w:rsidRDefault="009D4136" w:rsidP="009D4136">
            <w:pPr>
              <w:jc w:val="both"/>
              <w:rPr>
                <w:kern w:val="2"/>
                <w:szCs w:val="24"/>
              </w:rPr>
            </w:pPr>
            <w:r w:rsidRPr="006F601D">
              <w:rPr>
                <w:kern w:val="2"/>
                <w:szCs w:val="24"/>
              </w:rPr>
              <w:t>Sutartis gali būti nutraukiama rašytiniu Šalių susitarimu</w:t>
            </w:r>
            <w:r w:rsidRPr="006F601D">
              <w:rPr>
                <w:kern w:val="2"/>
                <w:szCs w:val="24"/>
                <w:vertAlign w:val="superscript"/>
              </w:rPr>
              <w:footnoteReference w:id="2"/>
            </w:r>
            <w:r w:rsidRPr="006F601D">
              <w:rPr>
                <w:kern w:val="2"/>
                <w:szCs w:val="24"/>
              </w:rPr>
              <w:t xml:space="preserve"> arba vienašališkai, Bendrosiose sąlygose ir Specialiosiose sąlygose nurodytais atvejais ir nustatyta tvarka</w:t>
            </w:r>
            <w:r>
              <w:rPr>
                <w:kern w:val="2"/>
                <w:szCs w:val="24"/>
              </w:rPr>
              <w:t>.</w:t>
            </w:r>
          </w:p>
        </w:tc>
      </w:tr>
      <w:tr w:rsidR="009D4136" w14:paraId="3FAA1B2E" w14:textId="77777777" w:rsidTr="49B38350">
        <w:trPr>
          <w:trHeight w:val="300"/>
        </w:trPr>
        <w:tc>
          <w:tcPr>
            <w:tcW w:w="2181" w:type="dxa"/>
            <w:tcBorders>
              <w:top w:val="single" w:sz="4" w:space="0" w:color="auto"/>
              <w:left w:val="single" w:sz="4" w:space="0" w:color="auto"/>
              <w:bottom w:val="single" w:sz="4" w:space="0" w:color="auto"/>
              <w:right w:val="single" w:sz="4" w:space="0" w:color="auto"/>
            </w:tcBorders>
          </w:tcPr>
          <w:p w14:paraId="33CA1160" w14:textId="77777777" w:rsidR="009D4136" w:rsidRDefault="009D4136" w:rsidP="009D4136">
            <w:pPr>
              <w:rPr>
                <w:b/>
                <w:kern w:val="2"/>
                <w:szCs w:val="24"/>
              </w:rPr>
            </w:pPr>
            <w:r>
              <w:rPr>
                <w:b/>
                <w:kern w:val="2"/>
                <w:szCs w:val="24"/>
              </w:rPr>
              <w:t xml:space="preserve">12.2. Esminiai Sutarties </w:t>
            </w:r>
            <w:r>
              <w:rPr>
                <w:b/>
                <w:szCs w:val="24"/>
              </w:rPr>
              <w:t>pažeidimai</w:t>
            </w:r>
          </w:p>
        </w:tc>
        <w:tc>
          <w:tcPr>
            <w:tcW w:w="7354" w:type="dxa"/>
            <w:gridSpan w:val="3"/>
            <w:tcBorders>
              <w:top w:val="single" w:sz="4" w:space="0" w:color="auto"/>
              <w:left w:val="single" w:sz="4" w:space="0" w:color="auto"/>
              <w:bottom w:val="single" w:sz="4" w:space="0" w:color="auto"/>
              <w:right w:val="single" w:sz="4" w:space="0" w:color="auto"/>
            </w:tcBorders>
          </w:tcPr>
          <w:p w14:paraId="6F4F0609" w14:textId="21BB320D" w:rsidR="009D4136" w:rsidRPr="00D660ED" w:rsidRDefault="009D4136" w:rsidP="009D4136">
            <w:pPr>
              <w:jc w:val="both"/>
              <w:rPr>
                <w:kern w:val="2"/>
                <w:szCs w:val="24"/>
              </w:rPr>
            </w:pPr>
            <w:r w:rsidRPr="00A15F37">
              <w:rPr>
                <w:kern w:val="2"/>
                <w:szCs w:val="24"/>
              </w:rPr>
              <w:t>1</w:t>
            </w:r>
            <w:r w:rsidRPr="00D660ED">
              <w:rPr>
                <w:kern w:val="2"/>
                <w:szCs w:val="24"/>
              </w:rPr>
              <w:t>2</w:t>
            </w:r>
            <w:r w:rsidRPr="00A15F37">
              <w:rPr>
                <w:kern w:val="2"/>
                <w:szCs w:val="24"/>
              </w:rPr>
              <w:t>.2.1. jeigu Tiekėjas nevykdo prisiimtų įsipareigojimų už Sutartyje nustatytą Sutarties kainą / įkainius;</w:t>
            </w:r>
          </w:p>
          <w:p w14:paraId="45A76933" w14:textId="445C4200" w:rsidR="009D4136" w:rsidRPr="009B20FA" w:rsidRDefault="009D4136" w:rsidP="009D4136">
            <w:pPr>
              <w:jc w:val="both"/>
              <w:rPr>
                <w:strike/>
                <w:kern w:val="2"/>
                <w:szCs w:val="24"/>
              </w:rPr>
            </w:pPr>
          </w:p>
          <w:p w14:paraId="427BB2F4" w14:textId="225CD9B0" w:rsidR="009D4136" w:rsidRPr="00D660ED" w:rsidRDefault="009D4136" w:rsidP="009D4136">
            <w:pPr>
              <w:jc w:val="both"/>
              <w:rPr>
                <w:kern w:val="2"/>
                <w:szCs w:val="24"/>
              </w:rPr>
            </w:pPr>
            <w:r w:rsidRPr="003D4F60">
              <w:rPr>
                <w:kern w:val="2"/>
                <w:szCs w:val="24"/>
              </w:rPr>
              <w:t>12.2.</w:t>
            </w:r>
            <w:r w:rsidR="003D4F60">
              <w:rPr>
                <w:kern w:val="2"/>
                <w:szCs w:val="24"/>
              </w:rPr>
              <w:t>2</w:t>
            </w:r>
            <w:r w:rsidRPr="003D4F60">
              <w:rPr>
                <w:kern w:val="2"/>
                <w:szCs w:val="24"/>
              </w:rPr>
              <w:t>. jeigu Tiekėjas nesilaiko Sutartyje nustatytų Paslaugų teikimo terminų 2 (du) kartus iš eilės arba vėluoja suteikti Paslaugas daugiau nei 20 kalendorinių dienų negu Sutartyje nustatytas Paslaugų pristatymo terminas;</w:t>
            </w:r>
          </w:p>
          <w:p w14:paraId="1E8D03EC" w14:textId="5F17E6B0" w:rsidR="009D4136" w:rsidRPr="00D660ED" w:rsidRDefault="009D4136" w:rsidP="009D4136">
            <w:pPr>
              <w:jc w:val="both"/>
              <w:rPr>
                <w:kern w:val="2"/>
                <w:szCs w:val="24"/>
              </w:rPr>
            </w:pPr>
            <w:r w:rsidRPr="00A15F37">
              <w:rPr>
                <w:kern w:val="2"/>
                <w:szCs w:val="24"/>
              </w:rPr>
              <w:t>1</w:t>
            </w:r>
            <w:r>
              <w:rPr>
                <w:kern w:val="2"/>
                <w:szCs w:val="24"/>
              </w:rPr>
              <w:t>2</w:t>
            </w:r>
            <w:r w:rsidRPr="00A15F37">
              <w:rPr>
                <w:kern w:val="2"/>
                <w:szCs w:val="24"/>
              </w:rPr>
              <w:t>.2.</w:t>
            </w:r>
            <w:r w:rsidR="003D4F60">
              <w:rPr>
                <w:kern w:val="2"/>
                <w:szCs w:val="24"/>
              </w:rPr>
              <w:t>3</w:t>
            </w:r>
            <w:r w:rsidRPr="00A15F37">
              <w:rPr>
                <w:kern w:val="2"/>
                <w:szCs w:val="24"/>
              </w:rPr>
              <w:t>. jeigu Tiekėjas pažeidžia Paslaugų suteikimo terminus ir priskaičiuotų netesybų už vėlavimą suma viršija 20 (dvidešimt) proc. Pradinės sutarties vertės;</w:t>
            </w:r>
          </w:p>
          <w:p w14:paraId="22DC40F0" w14:textId="32F9DF28" w:rsidR="009D4136" w:rsidRPr="00D660ED" w:rsidRDefault="009D4136" w:rsidP="009D4136">
            <w:pPr>
              <w:jc w:val="both"/>
              <w:rPr>
                <w:kern w:val="2"/>
                <w:szCs w:val="24"/>
              </w:rPr>
            </w:pPr>
            <w:r w:rsidRPr="00A15F37">
              <w:rPr>
                <w:kern w:val="2"/>
                <w:szCs w:val="24"/>
              </w:rPr>
              <w:t>1</w:t>
            </w:r>
            <w:r>
              <w:rPr>
                <w:kern w:val="2"/>
                <w:szCs w:val="24"/>
              </w:rPr>
              <w:t>2</w:t>
            </w:r>
            <w:r w:rsidRPr="00A15F37">
              <w:rPr>
                <w:kern w:val="2"/>
                <w:szCs w:val="24"/>
              </w:rPr>
              <w:t>.2.</w:t>
            </w:r>
            <w:r w:rsidR="003D4F60">
              <w:rPr>
                <w:kern w:val="2"/>
                <w:szCs w:val="24"/>
              </w:rPr>
              <w:t>4</w:t>
            </w:r>
            <w:r w:rsidRPr="00A15F37">
              <w:rPr>
                <w:kern w:val="2"/>
                <w:szCs w:val="24"/>
              </w:rPr>
              <w:t xml:space="preserve">. </w:t>
            </w:r>
            <w:r w:rsidRPr="00BE47F2">
              <w:rPr>
                <w:kern w:val="2"/>
                <w:szCs w:val="24"/>
                <w:lang w:val="lt"/>
              </w:rPr>
              <w:t>Tiekėjas pažeidžia Paslaugų suteikimo terminus ir dėl Paslaugų suteikimo vėlavimo Paslaugos tampa nebereikalingos</w:t>
            </w:r>
            <w:r w:rsidRPr="00A15F37">
              <w:rPr>
                <w:kern w:val="2"/>
                <w:szCs w:val="24"/>
              </w:rPr>
              <w:t>;</w:t>
            </w:r>
          </w:p>
          <w:p w14:paraId="76B4069C" w14:textId="36F2C69E" w:rsidR="009D4136" w:rsidRPr="00D660ED" w:rsidRDefault="009D4136" w:rsidP="000536F2">
            <w:pPr>
              <w:tabs>
                <w:tab w:val="left" w:pos="807"/>
              </w:tabs>
              <w:jc w:val="both"/>
              <w:rPr>
                <w:kern w:val="2"/>
                <w:szCs w:val="24"/>
              </w:rPr>
            </w:pPr>
            <w:r w:rsidRPr="00A15F37">
              <w:rPr>
                <w:kern w:val="2"/>
                <w:szCs w:val="24"/>
              </w:rPr>
              <w:lastRenderedPageBreak/>
              <w:t>1</w:t>
            </w:r>
            <w:r>
              <w:rPr>
                <w:kern w:val="2"/>
                <w:szCs w:val="24"/>
              </w:rPr>
              <w:t>2</w:t>
            </w:r>
            <w:r w:rsidRPr="00CF720B">
              <w:rPr>
                <w:kern w:val="2"/>
                <w:szCs w:val="24"/>
              </w:rPr>
              <w:t>.2.</w:t>
            </w:r>
            <w:r w:rsidR="003D4F60">
              <w:rPr>
                <w:kern w:val="2"/>
                <w:szCs w:val="24"/>
              </w:rPr>
              <w:t>5</w:t>
            </w:r>
            <w:r w:rsidRPr="00CF720B">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36E7D30" w14:textId="1ABA6102" w:rsidR="009D4136" w:rsidRPr="00D660ED" w:rsidRDefault="009D4136" w:rsidP="009D4136">
            <w:pPr>
              <w:jc w:val="both"/>
              <w:rPr>
                <w:kern w:val="2"/>
                <w:szCs w:val="24"/>
              </w:rPr>
            </w:pPr>
            <w:r w:rsidRPr="00A15F37">
              <w:rPr>
                <w:kern w:val="2"/>
                <w:szCs w:val="24"/>
              </w:rPr>
              <w:t>1</w:t>
            </w:r>
            <w:r>
              <w:rPr>
                <w:kern w:val="2"/>
                <w:szCs w:val="24"/>
              </w:rPr>
              <w:t>2</w:t>
            </w:r>
            <w:r w:rsidRPr="00A15F37">
              <w:rPr>
                <w:kern w:val="2"/>
                <w:szCs w:val="24"/>
              </w:rPr>
              <w:t>.2.</w:t>
            </w:r>
            <w:r w:rsidR="003D4F60">
              <w:rPr>
                <w:kern w:val="2"/>
                <w:szCs w:val="24"/>
              </w:rPr>
              <w:t>6</w:t>
            </w:r>
            <w:r w:rsidRPr="00A15F37">
              <w:rPr>
                <w:kern w:val="2"/>
                <w:szCs w:val="24"/>
              </w:rPr>
              <w:t xml:space="preserve">. </w:t>
            </w:r>
            <w:bookmarkStart w:id="5" w:name="_Hlk161133829"/>
            <w:r w:rsidRPr="00A15F37">
              <w:rPr>
                <w:kern w:val="2"/>
                <w:szCs w:val="24"/>
              </w:rPr>
              <w:t>Tiekėjas pažeidžia šios Sutarties nuostatas, reglamentuojančias konkurenciją, intelektinės nuosavybės ar konfidencialios informacijos valdymą</w:t>
            </w:r>
            <w:bookmarkEnd w:id="5"/>
            <w:r w:rsidRPr="00A15F37">
              <w:rPr>
                <w:kern w:val="2"/>
                <w:szCs w:val="24"/>
              </w:rPr>
              <w:t>;</w:t>
            </w:r>
          </w:p>
          <w:p w14:paraId="2AC0C09D" w14:textId="7B2859BF" w:rsidR="009D4136" w:rsidRDefault="009D4136" w:rsidP="009D4136">
            <w:pPr>
              <w:spacing w:line="257" w:lineRule="auto"/>
              <w:jc w:val="both"/>
              <w:rPr>
                <w:rFonts w:eastAsia="Arial"/>
                <w:color w:val="FF0000"/>
                <w:kern w:val="2"/>
                <w:szCs w:val="24"/>
              </w:rPr>
            </w:pPr>
            <w:r w:rsidRPr="00A15F37">
              <w:rPr>
                <w:kern w:val="2"/>
                <w:szCs w:val="24"/>
              </w:rPr>
              <w:t>1</w:t>
            </w:r>
            <w:r>
              <w:rPr>
                <w:kern w:val="2"/>
                <w:szCs w:val="24"/>
              </w:rPr>
              <w:t>2</w:t>
            </w:r>
            <w:r w:rsidRPr="00A15F37">
              <w:rPr>
                <w:kern w:val="2"/>
                <w:szCs w:val="24"/>
              </w:rPr>
              <w:t>.2.</w:t>
            </w:r>
            <w:r w:rsidR="003D4F60">
              <w:rPr>
                <w:kern w:val="2"/>
                <w:szCs w:val="24"/>
              </w:rPr>
              <w:t>7</w:t>
            </w:r>
            <w:r w:rsidRPr="00A15F37">
              <w:rPr>
                <w:kern w:val="2"/>
                <w:szCs w:val="24"/>
              </w:rPr>
              <w:t>. Tiekėjas pažeidžia Bendrųjų sąlygų nuostatas dėl Sutarčiai vykdyti pasitelkiamų naujų Subtiekėjų / esamų Subtiekėjų keitimo.</w:t>
            </w:r>
          </w:p>
        </w:tc>
      </w:tr>
      <w:tr w:rsidR="009D4136" w14:paraId="16E64D10" w14:textId="77777777" w:rsidTr="49B38350">
        <w:trPr>
          <w:trHeight w:val="300"/>
        </w:trPr>
        <w:tc>
          <w:tcPr>
            <w:tcW w:w="9535" w:type="dxa"/>
            <w:gridSpan w:val="4"/>
          </w:tcPr>
          <w:p w14:paraId="7BE18CDF" w14:textId="7D1EC3A0" w:rsidR="009D4136" w:rsidRDefault="009D4136" w:rsidP="009D4136">
            <w:pPr>
              <w:jc w:val="center"/>
              <w:rPr>
                <w:kern w:val="2"/>
                <w:szCs w:val="24"/>
              </w:rPr>
            </w:pPr>
            <w:r>
              <w:rPr>
                <w:b/>
                <w:kern w:val="2"/>
                <w:szCs w:val="24"/>
              </w:rPr>
              <w:lastRenderedPageBreak/>
              <w:t xml:space="preserve">13. APLINKOS APSAUGOS IR SOCIALINIAI KRITERIJAI </w:t>
            </w:r>
          </w:p>
        </w:tc>
      </w:tr>
      <w:tr w:rsidR="009D4136" w14:paraId="05D8A05A" w14:textId="77777777" w:rsidTr="49B38350">
        <w:trPr>
          <w:trHeight w:val="1155"/>
        </w:trPr>
        <w:tc>
          <w:tcPr>
            <w:tcW w:w="2181" w:type="dxa"/>
          </w:tcPr>
          <w:p w14:paraId="1C2710A4" w14:textId="77777777" w:rsidR="009D4136" w:rsidRDefault="009D4136" w:rsidP="4F89004F">
            <w:pPr>
              <w:rPr>
                <w:b/>
                <w:bCs/>
                <w:kern w:val="2"/>
              </w:rPr>
            </w:pPr>
            <w:r w:rsidRPr="4F89004F">
              <w:rPr>
                <w:b/>
                <w:bCs/>
                <w:kern w:val="2"/>
              </w:rPr>
              <w:t xml:space="preserve">13.1. Su perkamomis paslaugomis susiję  </w:t>
            </w:r>
            <w:r w:rsidR="4F89004F" w:rsidRPr="4F89004F">
              <w:rPr>
                <w:b/>
                <w:bCs/>
              </w:rPr>
              <w:t xml:space="preserve">aplinkos apsaugos kriterijai </w:t>
            </w:r>
          </w:p>
        </w:tc>
        <w:tc>
          <w:tcPr>
            <w:tcW w:w="7354" w:type="dxa"/>
            <w:gridSpan w:val="3"/>
          </w:tcPr>
          <w:p w14:paraId="18613238" w14:textId="77777777" w:rsidR="00157655" w:rsidRPr="001D7BC5" w:rsidRDefault="00157655" w:rsidP="78C5AD7E">
            <w:pPr>
              <w:tabs>
                <w:tab w:val="left" w:pos="993"/>
              </w:tabs>
              <w:jc w:val="both"/>
              <w:rPr>
                <w:color w:val="000000"/>
              </w:rPr>
            </w:pPr>
            <w:r w:rsidRPr="78C5AD7E">
              <w:rPr>
                <w:color w:val="000000" w:themeColor="text1"/>
              </w:rPr>
              <w:t>Vadovaujantis Aplinkos apsaugos kriterijų taikymo, vykdant žaliuosius pirkimus, tvarkos aprašo (toliau – Aprašas), patvirtinto Lietuvos Respublikos aplinkos ministro 2011 m. birželio 28 d. įsakymu Nr. D1-508 „Dėl aplinkos apsaugos kriterijų taikymo, vykdant žaliuosius pirkimus, tvarkos aprašo patvirtinimo“, 4.4.4.3 papunkčiu, renginių organizavimo Paslaugų teikimui yra planuojami taikyti šie žalieji / aplinkos apsaugos reikalavimai:</w:t>
            </w:r>
          </w:p>
          <w:p w14:paraId="04203552" w14:textId="6E097139" w:rsidR="00157655" w:rsidRPr="001D7BC5" w:rsidRDefault="00157655" w:rsidP="78C5AD7E">
            <w:pPr>
              <w:tabs>
                <w:tab w:val="left" w:pos="993"/>
              </w:tabs>
              <w:jc w:val="both"/>
            </w:pPr>
            <w:r w:rsidRPr="78C5AD7E">
              <w:rPr>
                <w:color w:val="000000" w:themeColor="text1"/>
              </w:rPr>
              <w:t>13.1.1 Siekiant, kad Paslaugų teikimo metu būtų sunaudojama mažiau ar nenaudojama pavojingųjų cheminių medžiagų, neteršiama aplinka ir nekeliamas pavojus sveikatai ir taip būtų laikomasi Aprašo 4.4.4.3 papunktyje1 nustatyto principo, renginio organizavimo metu maistas ir gėrimai turi būti pateikiami naudojant daugkartinio naudojimo stalo įrankius, indus, staltieses ir kitus reikmenis.</w:t>
            </w:r>
          </w:p>
          <w:p w14:paraId="53C9F569" w14:textId="7AED155C" w:rsidR="009D4136" w:rsidRPr="001561CB" w:rsidRDefault="00157655" w:rsidP="78C5AD7E">
            <w:pPr>
              <w:suppressAutoHyphens/>
              <w:autoSpaceDN w:val="0"/>
              <w:ind w:right="45"/>
              <w:jc w:val="both"/>
              <w:textAlignment w:val="baseline"/>
              <w:rPr>
                <w:rFonts w:ascii="Liberation Serif" w:eastAsia="NSimSun" w:hAnsi="Liberation Serif" w:cs="Arial" w:hint="eastAsia"/>
                <w:kern w:val="3"/>
                <w:lang w:eastAsia="zh-CN" w:bidi="hi-IN"/>
              </w:rPr>
            </w:pPr>
            <w:r w:rsidRPr="78C5AD7E">
              <w:rPr>
                <w:color w:val="000000" w:themeColor="text1"/>
              </w:rPr>
              <w:t>13.1.2. siekiant, kad Paslaugų teikimo metu būtų sunaudojama mažiau ar nenaudojama pavojingųjų cheminių medžiagų, neteršiama aplinka ir nekeliamas pavojus sveikatai ir taip būtų laikomasi Aprašo 4.4.4.3 papunktyje nustatyto principo, Paslaugų teikimo metu susidariusios atliekos (stiklas, popierius, plastikas, metalas ir kt.) turi būti rūšiuojamos ir perduodamos atliekas tvarkančioms įmonėms, o biologiškai skaidžios atliekos turi būti surenkamos atskirai ir perduodamos šias atliekas kompostuojančioms ar kitaip naudojančioms įmonėms.</w:t>
            </w:r>
          </w:p>
        </w:tc>
      </w:tr>
      <w:tr w:rsidR="009D4136" w14:paraId="419E8DA3" w14:textId="77777777" w:rsidTr="49B38350">
        <w:trPr>
          <w:trHeight w:val="300"/>
        </w:trPr>
        <w:tc>
          <w:tcPr>
            <w:tcW w:w="2181" w:type="dxa"/>
          </w:tcPr>
          <w:p w14:paraId="628C630D" w14:textId="77777777" w:rsidR="009D4136" w:rsidRDefault="009D4136" w:rsidP="009D4136">
            <w:pPr>
              <w:rPr>
                <w:b/>
                <w:kern w:val="2"/>
                <w:szCs w:val="24"/>
              </w:rPr>
            </w:pPr>
            <w:r>
              <w:rPr>
                <w:b/>
                <w:kern w:val="2"/>
                <w:szCs w:val="24"/>
              </w:rPr>
              <w:t>13.2. Su perkamomis Paslaugomis susiję socialiniai kriterijai</w:t>
            </w:r>
          </w:p>
        </w:tc>
        <w:tc>
          <w:tcPr>
            <w:tcW w:w="7354" w:type="dxa"/>
            <w:gridSpan w:val="3"/>
          </w:tcPr>
          <w:p w14:paraId="3EC0D911" w14:textId="3B5637F2" w:rsidR="009D4136" w:rsidRDefault="009D4136" w:rsidP="009D4136">
            <w:pPr>
              <w:rPr>
                <w:color w:val="000000"/>
                <w:kern w:val="2"/>
                <w:szCs w:val="24"/>
                <w:shd w:val="clear" w:color="auto" w:fill="FFFFFF"/>
              </w:rPr>
            </w:pPr>
            <w:r>
              <w:rPr>
                <w:color w:val="000000"/>
                <w:kern w:val="2"/>
                <w:szCs w:val="24"/>
                <w:shd w:val="clear" w:color="auto" w:fill="FFFFFF"/>
              </w:rPr>
              <w:t>Netaikoma</w:t>
            </w:r>
            <w:r w:rsidR="00AC22C1">
              <w:rPr>
                <w:color w:val="000000"/>
                <w:kern w:val="2"/>
                <w:szCs w:val="24"/>
                <w:shd w:val="clear" w:color="auto" w:fill="FFFFFF"/>
              </w:rPr>
              <w:t>.</w:t>
            </w:r>
          </w:p>
          <w:p w14:paraId="2BF3C378" w14:textId="066D7AF0" w:rsidR="009D4136" w:rsidRDefault="009D4136" w:rsidP="009D4136">
            <w:pPr>
              <w:rPr>
                <w:color w:val="0070C0"/>
                <w:kern w:val="2"/>
                <w:szCs w:val="24"/>
              </w:rPr>
            </w:pPr>
          </w:p>
        </w:tc>
      </w:tr>
      <w:tr w:rsidR="00581B4D" w14:paraId="5889B5C0" w14:textId="77777777" w:rsidTr="49B38350">
        <w:trPr>
          <w:trHeight w:val="300"/>
        </w:trPr>
        <w:tc>
          <w:tcPr>
            <w:tcW w:w="9535" w:type="dxa"/>
            <w:gridSpan w:val="4"/>
          </w:tcPr>
          <w:p w14:paraId="4ECAE395" w14:textId="70A0FFE8" w:rsidR="00581B4D" w:rsidRDefault="00581B4D" w:rsidP="00581B4D">
            <w:pPr>
              <w:jc w:val="center"/>
              <w:rPr>
                <w:b/>
                <w:kern w:val="2"/>
                <w:szCs w:val="24"/>
              </w:rPr>
            </w:pPr>
            <w:r w:rsidRPr="001A6C98">
              <w:rPr>
                <w:b/>
                <w:color w:val="000000" w:themeColor="text1"/>
                <w:kern w:val="2"/>
                <w:szCs w:val="24"/>
              </w:rPr>
              <w:t xml:space="preserve">14. BENDRŲJŲ SĄLYGŲ PAKEITIMAI IR PAPILDYMAI </w:t>
            </w:r>
          </w:p>
        </w:tc>
      </w:tr>
      <w:tr w:rsidR="00581B4D" w14:paraId="6356D319" w14:textId="77777777" w:rsidTr="49B38350">
        <w:trPr>
          <w:trHeight w:val="300"/>
        </w:trPr>
        <w:tc>
          <w:tcPr>
            <w:tcW w:w="2204" w:type="dxa"/>
            <w:gridSpan w:val="2"/>
          </w:tcPr>
          <w:p w14:paraId="4FDAAAE3" w14:textId="2E627862" w:rsidR="00581B4D" w:rsidRDefault="00581B4D" w:rsidP="6D9B093C">
            <w:pPr>
              <w:jc w:val="center"/>
              <w:rPr>
                <w:b/>
                <w:bCs/>
                <w:kern w:val="2"/>
              </w:rPr>
            </w:pPr>
            <w:r w:rsidRPr="6D9B093C">
              <w:rPr>
                <w:b/>
                <w:bCs/>
                <w:color w:val="000000" w:themeColor="text1"/>
                <w:kern w:val="2"/>
              </w:rPr>
              <w:t xml:space="preserve">14.1. </w:t>
            </w:r>
            <w:r w:rsidR="000569C3" w:rsidRPr="6D9B093C">
              <w:rPr>
                <w:b/>
                <w:bCs/>
              </w:rPr>
              <w:t>INTELEKTINĖ NUOSAVYBĖ</w:t>
            </w:r>
          </w:p>
        </w:tc>
        <w:tc>
          <w:tcPr>
            <w:tcW w:w="7331" w:type="dxa"/>
            <w:gridSpan w:val="2"/>
          </w:tcPr>
          <w:p w14:paraId="1BFF8EB4" w14:textId="3B5637F2" w:rsidR="00581B4D" w:rsidRPr="00945404" w:rsidRDefault="1FA67676" w:rsidP="6D9B093C">
            <w:pPr>
              <w:rPr>
                <w:color w:val="000000" w:themeColor="text1"/>
              </w:rPr>
            </w:pPr>
            <w:r w:rsidRPr="6D9B093C">
              <w:rPr>
                <w:color w:val="000000" w:themeColor="text1"/>
              </w:rPr>
              <w:t>Netaikoma.</w:t>
            </w:r>
          </w:p>
          <w:p w14:paraId="360E72CC" w14:textId="37BF5188" w:rsidR="00581B4D" w:rsidRPr="00945404" w:rsidRDefault="00581B4D" w:rsidP="6D9B093C">
            <w:pPr>
              <w:jc w:val="both"/>
              <w:rPr>
                <w:rFonts w:asciiTheme="majorBidi" w:hAnsiTheme="majorBidi" w:cstheme="majorBidi"/>
                <w:color w:val="000000" w:themeColor="text1"/>
                <w:kern w:val="2"/>
                <w:highlight w:val="yellow"/>
                <w:lang w:eastAsia="ru-RU"/>
              </w:rPr>
            </w:pPr>
          </w:p>
        </w:tc>
      </w:tr>
      <w:tr w:rsidR="00581B4D" w14:paraId="23411A3F" w14:textId="77777777" w:rsidTr="49B38350">
        <w:trPr>
          <w:trHeight w:val="300"/>
        </w:trPr>
        <w:tc>
          <w:tcPr>
            <w:tcW w:w="9535" w:type="dxa"/>
            <w:gridSpan w:val="4"/>
          </w:tcPr>
          <w:p w14:paraId="16C1C8CD" w14:textId="77777777" w:rsidR="00581B4D" w:rsidRDefault="00581B4D" w:rsidP="00581B4D">
            <w:pPr>
              <w:jc w:val="center"/>
              <w:rPr>
                <w:b/>
                <w:kern w:val="2"/>
                <w:szCs w:val="24"/>
              </w:rPr>
            </w:pPr>
            <w:r>
              <w:rPr>
                <w:b/>
                <w:kern w:val="2"/>
                <w:szCs w:val="24"/>
              </w:rPr>
              <w:t>15. SUTARTIES PRIEDAI</w:t>
            </w:r>
          </w:p>
        </w:tc>
      </w:tr>
      <w:tr w:rsidR="00581B4D" w14:paraId="485BC861" w14:textId="77777777" w:rsidTr="49B38350">
        <w:trPr>
          <w:trHeight w:val="300"/>
        </w:trPr>
        <w:tc>
          <w:tcPr>
            <w:tcW w:w="2181" w:type="dxa"/>
          </w:tcPr>
          <w:p w14:paraId="13989817" w14:textId="77777777" w:rsidR="00581B4D" w:rsidRDefault="00581B4D" w:rsidP="00581B4D">
            <w:pPr>
              <w:jc w:val="center"/>
              <w:rPr>
                <w:b/>
                <w:kern w:val="2"/>
                <w:szCs w:val="24"/>
              </w:rPr>
            </w:pPr>
            <w:r>
              <w:rPr>
                <w:b/>
                <w:kern w:val="2"/>
                <w:szCs w:val="24"/>
              </w:rPr>
              <w:t>15.1. Priedas Nr. 1</w:t>
            </w:r>
          </w:p>
        </w:tc>
        <w:tc>
          <w:tcPr>
            <w:tcW w:w="7354" w:type="dxa"/>
            <w:gridSpan w:val="3"/>
          </w:tcPr>
          <w:p w14:paraId="600F5C7B" w14:textId="4D9C97B4" w:rsidR="00581B4D" w:rsidRDefault="00581B4D" w:rsidP="00581B4D">
            <w:pPr>
              <w:rPr>
                <w:b/>
                <w:kern w:val="2"/>
                <w:szCs w:val="24"/>
              </w:rPr>
            </w:pPr>
            <w:r>
              <w:rPr>
                <w:b/>
                <w:kern w:val="2"/>
                <w:szCs w:val="24"/>
              </w:rPr>
              <w:t>Techninė specifikacija</w:t>
            </w:r>
          </w:p>
        </w:tc>
      </w:tr>
      <w:tr w:rsidR="00581B4D" w14:paraId="617177F3" w14:textId="77777777" w:rsidTr="49B38350">
        <w:trPr>
          <w:trHeight w:val="300"/>
        </w:trPr>
        <w:tc>
          <w:tcPr>
            <w:tcW w:w="2181" w:type="dxa"/>
          </w:tcPr>
          <w:p w14:paraId="04230816" w14:textId="77777777" w:rsidR="00581B4D" w:rsidRDefault="00581B4D" w:rsidP="00581B4D">
            <w:pPr>
              <w:jc w:val="center"/>
              <w:rPr>
                <w:b/>
                <w:kern w:val="2"/>
                <w:szCs w:val="24"/>
              </w:rPr>
            </w:pPr>
            <w:r>
              <w:rPr>
                <w:b/>
                <w:kern w:val="2"/>
                <w:szCs w:val="24"/>
              </w:rPr>
              <w:t>15.2. Priedas Nr. 2</w:t>
            </w:r>
          </w:p>
        </w:tc>
        <w:tc>
          <w:tcPr>
            <w:tcW w:w="7354" w:type="dxa"/>
            <w:gridSpan w:val="3"/>
          </w:tcPr>
          <w:p w14:paraId="4EF9D51C" w14:textId="16DACAA7" w:rsidR="00581B4D" w:rsidRDefault="00581B4D" w:rsidP="00581B4D">
            <w:pPr>
              <w:rPr>
                <w:b/>
                <w:kern w:val="2"/>
                <w:szCs w:val="24"/>
              </w:rPr>
            </w:pPr>
            <w:r>
              <w:rPr>
                <w:b/>
                <w:kern w:val="2"/>
                <w:szCs w:val="24"/>
              </w:rPr>
              <w:t>Tiekėjo pasiūlymas</w:t>
            </w:r>
          </w:p>
        </w:tc>
      </w:tr>
      <w:tr w:rsidR="00581B4D" w14:paraId="398D7243" w14:textId="77777777" w:rsidTr="49B38350">
        <w:trPr>
          <w:trHeight w:val="300"/>
        </w:trPr>
        <w:tc>
          <w:tcPr>
            <w:tcW w:w="2181" w:type="dxa"/>
          </w:tcPr>
          <w:p w14:paraId="59138AE1" w14:textId="77777777" w:rsidR="00581B4D" w:rsidRDefault="00581B4D" w:rsidP="00581B4D">
            <w:pPr>
              <w:jc w:val="center"/>
              <w:rPr>
                <w:b/>
                <w:kern w:val="2"/>
                <w:szCs w:val="24"/>
              </w:rPr>
            </w:pPr>
            <w:r>
              <w:rPr>
                <w:b/>
                <w:kern w:val="2"/>
                <w:szCs w:val="24"/>
              </w:rPr>
              <w:t>15.3. Priedas Nr. 3</w:t>
            </w:r>
          </w:p>
        </w:tc>
        <w:tc>
          <w:tcPr>
            <w:tcW w:w="7354" w:type="dxa"/>
            <w:gridSpan w:val="3"/>
          </w:tcPr>
          <w:p w14:paraId="5DC3BF44" w14:textId="77777777" w:rsidR="00581B4D" w:rsidRDefault="00581B4D" w:rsidP="00581B4D">
            <w:pPr>
              <w:jc w:val="center"/>
              <w:rPr>
                <w:b/>
                <w:kern w:val="2"/>
                <w:szCs w:val="24"/>
              </w:rPr>
            </w:pPr>
          </w:p>
        </w:tc>
      </w:tr>
      <w:tr w:rsidR="00581B4D" w14:paraId="10DDB418" w14:textId="77777777" w:rsidTr="49B38350">
        <w:trPr>
          <w:trHeight w:val="300"/>
        </w:trPr>
        <w:tc>
          <w:tcPr>
            <w:tcW w:w="2181" w:type="dxa"/>
          </w:tcPr>
          <w:p w14:paraId="02655706" w14:textId="77777777" w:rsidR="00581B4D" w:rsidRDefault="00581B4D" w:rsidP="00581B4D">
            <w:pPr>
              <w:jc w:val="center"/>
              <w:rPr>
                <w:b/>
                <w:kern w:val="2"/>
                <w:szCs w:val="24"/>
              </w:rPr>
            </w:pPr>
            <w:r>
              <w:rPr>
                <w:b/>
                <w:kern w:val="2"/>
                <w:szCs w:val="24"/>
              </w:rPr>
              <w:t>15.4. Priedas Nr. 4</w:t>
            </w:r>
          </w:p>
        </w:tc>
        <w:tc>
          <w:tcPr>
            <w:tcW w:w="7354" w:type="dxa"/>
            <w:gridSpan w:val="3"/>
          </w:tcPr>
          <w:p w14:paraId="04C83D20" w14:textId="77777777" w:rsidR="00581B4D" w:rsidRDefault="00581B4D" w:rsidP="00581B4D">
            <w:pPr>
              <w:jc w:val="center"/>
              <w:rPr>
                <w:b/>
                <w:kern w:val="2"/>
                <w:szCs w:val="24"/>
              </w:rPr>
            </w:pPr>
          </w:p>
        </w:tc>
      </w:tr>
      <w:tr w:rsidR="00581B4D" w14:paraId="5B9E7FBB" w14:textId="77777777" w:rsidTr="49B38350">
        <w:trPr>
          <w:trHeight w:val="300"/>
        </w:trPr>
        <w:tc>
          <w:tcPr>
            <w:tcW w:w="2181" w:type="dxa"/>
          </w:tcPr>
          <w:p w14:paraId="2452C16C" w14:textId="77777777" w:rsidR="00581B4D" w:rsidRDefault="00581B4D" w:rsidP="00581B4D">
            <w:pPr>
              <w:jc w:val="center"/>
              <w:rPr>
                <w:b/>
                <w:kern w:val="2"/>
                <w:szCs w:val="24"/>
              </w:rPr>
            </w:pPr>
            <w:r>
              <w:rPr>
                <w:b/>
                <w:kern w:val="2"/>
                <w:szCs w:val="24"/>
              </w:rPr>
              <w:t>15.5. Priedas Nr. 5</w:t>
            </w:r>
          </w:p>
        </w:tc>
        <w:tc>
          <w:tcPr>
            <w:tcW w:w="7354" w:type="dxa"/>
            <w:gridSpan w:val="3"/>
          </w:tcPr>
          <w:p w14:paraId="15D3061F" w14:textId="77777777" w:rsidR="00581B4D" w:rsidRDefault="00581B4D" w:rsidP="00581B4D">
            <w:pPr>
              <w:jc w:val="center"/>
              <w:rPr>
                <w:b/>
                <w:kern w:val="2"/>
                <w:szCs w:val="24"/>
              </w:rPr>
            </w:pPr>
          </w:p>
        </w:tc>
      </w:tr>
      <w:tr w:rsidR="00581B4D" w14:paraId="40113387" w14:textId="77777777" w:rsidTr="49B38350">
        <w:tc>
          <w:tcPr>
            <w:tcW w:w="9535" w:type="dxa"/>
            <w:gridSpan w:val="4"/>
          </w:tcPr>
          <w:p w14:paraId="6A970E6C" w14:textId="77777777" w:rsidR="00581B4D" w:rsidRDefault="00581B4D" w:rsidP="00581B4D">
            <w:pPr>
              <w:jc w:val="center"/>
              <w:rPr>
                <w:b/>
                <w:kern w:val="2"/>
                <w:szCs w:val="24"/>
              </w:rPr>
            </w:pPr>
            <w:r>
              <w:rPr>
                <w:b/>
                <w:kern w:val="2"/>
                <w:szCs w:val="24"/>
              </w:rPr>
              <w:t>16. ŠALIŲ ATSTOVŲ PARAŠAI</w:t>
            </w:r>
          </w:p>
        </w:tc>
      </w:tr>
      <w:tr w:rsidR="00581B4D" w14:paraId="7BD43679" w14:textId="77777777" w:rsidTr="49B38350">
        <w:tc>
          <w:tcPr>
            <w:tcW w:w="4536" w:type="dxa"/>
            <w:gridSpan w:val="3"/>
          </w:tcPr>
          <w:p w14:paraId="6EF2AA44" w14:textId="77777777" w:rsidR="00581B4D" w:rsidRDefault="00581B4D" w:rsidP="00581B4D">
            <w:pPr>
              <w:jc w:val="center"/>
              <w:rPr>
                <w:b/>
                <w:kern w:val="2"/>
                <w:szCs w:val="24"/>
              </w:rPr>
            </w:pPr>
            <w:r>
              <w:rPr>
                <w:b/>
                <w:kern w:val="2"/>
                <w:szCs w:val="24"/>
              </w:rPr>
              <w:lastRenderedPageBreak/>
              <w:t>PIRKĖJAS</w:t>
            </w:r>
          </w:p>
        </w:tc>
        <w:tc>
          <w:tcPr>
            <w:tcW w:w="4999" w:type="dxa"/>
          </w:tcPr>
          <w:p w14:paraId="6E7AE5F1" w14:textId="77777777" w:rsidR="00581B4D" w:rsidRDefault="00581B4D" w:rsidP="00581B4D">
            <w:pPr>
              <w:jc w:val="center"/>
              <w:rPr>
                <w:b/>
                <w:kern w:val="2"/>
                <w:szCs w:val="24"/>
              </w:rPr>
            </w:pPr>
            <w:r>
              <w:rPr>
                <w:b/>
                <w:kern w:val="2"/>
                <w:szCs w:val="24"/>
              </w:rPr>
              <w:t>TIEKĖJAS</w:t>
            </w:r>
          </w:p>
        </w:tc>
      </w:tr>
      <w:tr w:rsidR="00581B4D" w14:paraId="55A0556F" w14:textId="77777777" w:rsidTr="49B38350">
        <w:tc>
          <w:tcPr>
            <w:tcW w:w="4536" w:type="dxa"/>
            <w:gridSpan w:val="3"/>
          </w:tcPr>
          <w:p w14:paraId="173ABDC4" w14:textId="77777777" w:rsidR="00581B4D" w:rsidRDefault="00581B4D" w:rsidP="00581B4D">
            <w:pPr>
              <w:jc w:val="center"/>
              <w:rPr>
                <w:color w:val="4472C4"/>
                <w:kern w:val="2"/>
                <w:szCs w:val="24"/>
              </w:rPr>
            </w:pPr>
            <w:r>
              <w:rPr>
                <w:color w:val="4472C4"/>
                <w:kern w:val="2"/>
                <w:szCs w:val="24"/>
              </w:rPr>
              <w:t>(nurodomos atstovo pareigos, vardas, pavardė)</w:t>
            </w:r>
          </w:p>
        </w:tc>
        <w:tc>
          <w:tcPr>
            <w:tcW w:w="4999" w:type="dxa"/>
          </w:tcPr>
          <w:p w14:paraId="438EBAC8" w14:textId="77777777" w:rsidR="00581B4D" w:rsidRDefault="00581B4D" w:rsidP="00581B4D">
            <w:pPr>
              <w:jc w:val="center"/>
              <w:rPr>
                <w:b/>
                <w:kern w:val="2"/>
                <w:szCs w:val="24"/>
              </w:rPr>
            </w:pPr>
            <w:r>
              <w:rPr>
                <w:color w:val="4472C4"/>
                <w:kern w:val="2"/>
                <w:szCs w:val="24"/>
              </w:rPr>
              <w:t>(nurodomos atstovo pareigos, vardas, pavardė)</w:t>
            </w:r>
          </w:p>
        </w:tc>
      </w:tr>
      <w:tr w:rsidR="00581B4D" w14:paraId="7E437DD3" w14:textId="77777777" w:rsidTr="49B38350">
        <w:tc>
          <w:tcPr>
            <w:tcW w:w="4536" w:type="dxa"/>
            <w:gridSpan w:val="3"/>
          </w:tcPr>
          <w:p w14:paraId="02FA67CF" w14:textId="77777777" w:rsidR="00581B4D" w:rsidRDefault="00581B4D" w:rsidP="00581B4D">
            <w:pPr>
              <w:jc w:val="center"/>
              <w:rPr>
                <w:b/>
                <w:color w:val="4472C4"/>
                <w:kern w:val="2"/>
                <w:szCs w:val="24"/>
              </w:rPr>
            </w:pPr>
          </w:p>
          <w:p w14:paraId="5B6D1390" w14:textId="77777777" w:rsidR="00581B4D" w:rsidRDefault="00581B4D" w:rsidP="00581B4D">
            <w:pPr>
              <w:jc w:val="center"/>
              <w:rPr>
                <w:b/>
                <w:color w:val="4472C4"/>
                <w:kern w:val="2"/>
                <w:szCs w:val="24"/>
              </w:rPr>
            </w:pPr>
            <w:r>
              <w:rPr>
                <w:b/>
                <w:color w:val="4472C4"/>
                <w:kern w:val="2"/>
                <w:szCs w:val="24"/>
              </w:rPr>
              <w:t>(parašas)</w:t>
            </w:r>
          </w:p>
          <w:p w14:paraId="02947155" w14:textId="77777777" w:rsidR="00581B4D" w:rsidRDefault="00581B4D" w:rsidP="00581B4D">
            <w:pPr>
              <w:jc w:val="center"/>
              <w:rPr>
                <w:b/>
                <w:color w:val="4472C4"/>
                <w:kern w:val="2"/>
                <w:szCs w:val="24"/>
              </w:rPr>
            </w:pPr>
          </w:p>
          <w:p w14:paraId="13CC7138" w14:textId="77777777" w:rsidR="00581B4D" w:rsidRDefault="00581B4D" w:rsidP="00581B4D">
            <w:pPr>
              <w:jc w:val="center"/>
              <w:rPr>
                <w:b/>
                <w:color w:val="4472C4"/>
                <w:kern w:val="2"/>
                <w:szCs w:val="24"/>
              </w:rPr>
            </w:pPr>
          </w:p>
        </w:tc>
        <w:tc>
          <w:tcPr>
            <w:tcW w:w="4999" w:type="dxa"/>
          </w:tcPr>
          <w:p w14:paraId="252032AF" w14:textId="77777777" w:rsidR="00581B4D" w:rsidRDefault="00581B4D" w:rsidP="00581B4D">
            <w:pPr>
              <w:jc w:val="center"/>
              <w:rPr>
                <w:b/>
                <w:color w:val="4472C4"/>
                <w:kern w:val="2"/>
                <w:szCs w:val="24"/>
              </w:rPr>
            </w:pPr>
          </w:p>
          <w:p w14:paraId="5F453D09" w14:textId="77777777" w:rsidR="00581B4D" w:rsidRDefault="00581B4D" w:rsidP="00581B4D">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8EE70" w14:textId="77777777" w:rsidR="00B92109" w:rsidRDefault="00B92109">
      <w:pPr>
        <w:rPr>
          <w:sz w:val="20"/>
        </w:rPr>
      </w:pPr>
      <w:r>
        <w:rPr>
          <w:sz w:val="20"/>
        </w:rPr>
        <w:separator/>
      </w:r>
    </w:p>
  </w:endnote>
  <w:endnote w:type="continuationSeparator" w:id="0">
    <w:p w14:paraId="2A23CAD0" w14:textId="77777777" w:rsidR="00B92109" w:rsidRDefault="00B92109">
      <w:pPr>
        <w:rPr>
          <w:sz w:val="20"/>
        </w:rPr>
      </w:pPr>
      <w:r>
        <w:rPr>
          <w:sz w:val="20"/>
        </w:rPr>
        <w:continuationSeparator/>
      </w:r>
    </w:p>
  </w:endnote>
  <w:endnote w:type="continuationNotice" w:id="1">
    <w:p w14:paraId="368A6057" w14:textId="77777777" w:rsidR="00B92109" w:rsidRDefault="00B921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7AAEA" w14:textId="77777777" w:rsidR="00B92109" w:rsidRDefault="00B92109">
      <w:pPr>
        <w:rPr>
          <w:sz w:val="20"/>
        </w:rPr>
      </w:pPr>
      <w:r>
        <w:rPr>
          <w:sz w:val="20"/>
        </w:rPr>
        <w:separator/>
      </w:r>
    </w:p>
  </w:footnote>
  <w:footnote w:type="continuationSeparator" w:id="0">
    <w:p w14:paraId="602F9010" w14:textId="77777777" w:rsidR="00B92109" w:rsidRDefault="00B92109">
      <w:pPr>
        <w:rPr>
          <w:sz w:val="20"/>
        </w:rPr>
      </w:pPr>
      <w:r>
        <w:rPr>
          <w:sz w:val="20"/>
        </w:rPr>
        <w:continuationSeparator/>
      </w:r>
    </w:p>
  </w:footnote>
  <w:footnote w:type="continuationNotice" w:id="1">
    <w:p w14:paraId="46640352" w14:textId="77777777" w:rsidR="00B92109" w:rsidRDefault="00B92109"/>
  </w:footnote>
  <w:footnote w:id="2">
    <w:p w14:paraId="7EB6BD51" w14:textId="77777777" w:rsidR="009D4136" w:rsidRDefault="009D4136" w:rsidP="006F601D">
      <w:pPr>
        <w:pStyle w:val="prastasis1"/>
        <w:tabs>
          <w:tab w:val="left" w:pos="567"/>
          <w:tab w:val="left" w:pos="851"/>
          <w:tab w:val="left" w:pos="992"/>
          <w:tab w:val="left" w:pos="1134"/>
        </w:tabs>
        <w:spacing w:after="160"/>
        <w:jc w:val="both"/>
        <w:rPr>
          <w:rFonts w:hint="eastAsia"/>
        </w:rPr>
      </w:pPr>
      <w:r>
        <w:rPr>
          <w:rStyle w:val="Puslapioinaosnuoroda"/>
        </w:rPr>
        <w:footnoteRef/>
      </w:r>
      <w:r>
        <w:rPr>
          <w:rFonts w:eastAsia="Arial"/>
          <w:sz w:val="18"/>
          <w:szCs w:val="18"/>
        </w:rPr>
        <w:t xml:space="preserve"> Susitarime įvardijamos Sutarties nutraukimo priežastys, nutraukimo data ir susitariama dėl apmokėjimo už iki Sutarties nutraukimo suteiktas ir priimtas Paslaugas, taip pat dėl atsakomybės nuostatų taikymo.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403D4"/>
    <w:multiLevelType w:val="multilevel"/>
    <w:tmpl w:val="F28A4610"/>
    <w:lvl w:ilvl="0">
      <w:start w:val="4"/>
      <w:numFmt w:val="decimal"/>
      <w:lvlText w:val="%1."/>
      <w:lvlJc w:val="left"/>
      <w:pPr>
        <w:ind w:left="540" w:hanging="540"/>
      </w:pPr>
      <w:rPr>
        <w:rFonts w:hint="default"/>
        <w:color w:val="000000"/>
      </w:rPr>
    </w:lvl>
    <w:lvl w:ilvl="1">
      <w:start w:val="3"/>
      <w:numFmt w:val="decimal"/>
      <w:lvlText w:val="%1.%2."/>
      <w:lvlJc w:val="left"/>
      <w:pPr>
        <w:ind w:left="540" w:hanging="54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15:restartNumberingAfterBreak="0">
    <w:nsid w:val="1ACD6726"/>
    <w:multiLevelType w:val="multilevel"/>
    <w:tmpl w:val="BC188BBE"/>
    <w:lvl w:ilvl="0">
      <w:start w:val="1"/>
      <w:numFmt w:val="decimal"/>
      <w:lvlText w:val="%1."/>
      <w:lvlJc w:val="left"/>
      <w:pPr>
        <w:ind w:left="360" w:hanging="360"/>
      </w:pPr>
    </w:lvl>
    <w:lvl w:ilvl="1">
      <w:start w:val="1"/>
      <w:numFmt w:val="decimal"/>
      <w:lvlText w:val="6.2.%2."/>
      <w:lvlJc w:val="left"/>
      <w:pPr>
        <w:ind w:left="1637" w:hanging="360"/>
      </w:pPr>
      <w:rPr>
        <w:rFonts w:hint="default"/>
      </w:rPr>
    </w:lvl>
    <w:lvl w:ilvl="2">
      <w:start w:val="1"/>
      <w:numFmt w:val="decimal"/>
      <w:lvlText w:val="6.2.1.%3."/>
      <w:lvlJc w:val="left"/>
      <w:pPr>
        <w:ind w:left="4330" w:hanging="360"/>
      </w:pPr>
      <w:rPr>
        <w:rFonts w:hint="default"/>
        <w:color w:val="auto"/>
      </w:rPr>
    </w:lvl>
    <w:lvl w:ilvl="3">
      <w:start w:val="1"/>
      <w:numFmt w:val="decimal"/>
      <w:lvlText w:val="%1.%2.%3.%4."/>
      <w:lvlJc w:val="left"/>
      <w:pPr>
        <w:ind w:left="12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194328"/>
    <w:multiLevelType w:val="multilevel"/>
    <w:tmpl w:val="3E1659EC"/>
    <w:lvl w:ilvl="0">
      <w:start w:val="1"/>
      <w:numFmt w:val="decimal"/>
      <w:lvlText w:val="%1."/>
      <w:lvlJc w:val="left"/>
      <w:pPr>
        <w:ind w:left="360" w:hanging="360"/>
      </w:pPr>
    </w:lvl>
    <w:lvl w:ilvl="1">
      <w:start w:val="1"/>
      <w:numFmt w:val="decimal"/>
      <w:lvlText w:val="6.2.%2."/>
      <w:lvlJc w:val="left"/>
      <w:pPr>
        <w:ind w:left="1637" w:hanging="360"/>
      </w:pPr>
      <w:rPr>
        <w:rFonts w:hint="default"/>
      </w:rPr>
    </w:lvl>
    <w:lvl w:ilvl="2">
      <w:start w:val="1"/>
      <w:numFmt w:val="decimal"/>
      <w:lvlText w:val="6.2.5.%3."/>
      <w:lvlJc w:val="left"/>
      <w:pPr>
        <w:ind w:left="0" w:firstLine="0"/>
      </w:pPr>
      <w:rPr>
        <w:rFonts w:hint="default"/>
      </w:rPr>
    </w:lvl>
    <w:lvl w:ilvl="3">
      <w:start w:val="1"/>
      <w:numFmt w:val="decimal"/>
      <w:lvlText w:val="%1.%2.%3.%4."/>
      <w:lvlJc w:val="left"/>
      <w:pPr>
        <w:ind w:left="12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E3D5F07"/>
    <w:multiLevelType w:val="multilevel"/>
    <w:tmpl w:val="AFA85414"/>
    <w:lvl w:ilvl="0">
      <w:start w:val="1"/>
      <w:numFmt w:val="decimal"/>
      <w:lvlText w:val="%1."/>
      <w:lvlJc w:val="left"/>
      <w:pPr>
        <w:ind w:left="360" w:hanging="360"/>
      </w:pPr>
    </w:lvl>
    <w:lvl w:ilvl="1">
      <w:start w:val="1"/>
      <w:numFmt w:val="decimal"/>
      <w:lvlText w:val="6.2.%2."/>
      <w:lvlJc w:val="left"/>
      <w:pPr>
        <w:ind w:left="1637" w:hanging="360"/>
      </w:pPr>
      <w:rPr>
        <w:rFonts w:hint="default"/>
      </w:rPr>
    </w:lvl>
    <w:lvl w:ilvl="2">
      <w:start w:val="1"/>
      <w:numFmt w:val="decimal"/>
      <w:lvlText w:val="6.2.4.%3."/>
      <w:lvlJc w:val="left"/>
      <w:pPr>
        <w:ind w:left="4330" w:hanging="4330"/>
      </w:pPr>
      <w:rPr>
        <w:rFonts w:hint="default"/>
      </w:rPr>
    </w:lvl>
    <w:lvl w:ilvl="3">
      <w:start w:val="1"/>
      <w:numFmt w:val="decimal"/>
      <w:lvlText w:val="%1.%2.%3.%4."/>
      <w:lvlJc w:val="left"/>
      <w:pPr>
        <w:ind w:left="12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5D00884"/>
    <w:multiLevelType w:val="multilevel"/>
    <w:tmpl w:val="D7DCC74C"/>
    <w:lvl w:ilvl="0">
      <w:start w:val="1"/>
      <w:numFmt w:val="decimal"/>
      <w:lvlText w:val="%1."/>
      <w:lvlJc w:val="left"/>
      <w:pPr>
        <w:ind w:left="360" w:hanging="360"/>
      </w:pPr>
    </w:lvl>
    <w:lvl w:ilvl="1">
      <w:start w:val="1"/>
      <w:numFmt w:val="decimal"/>
      <w:lvlText w:val="6.2.%2."/>
      <w:lvlJc w:val="left"/>
      <w:pPr>
        <w:ind w:left="1637" w:hanging="360"/>
      </w:pPr>
      <w:rPr>
        <w:rFonts w:hint="default"/>
      </w:rPr>
    </w:lvl>
    <w:lvl w:ilvl="2">
      <w:start w:val="1"/>
      <w:numFmt w:val="decimal"/>
      <w:lvlText w:val="6.2.6.%3."/>
      <w:lvlJc w:val="left"/>
      <w:pPr>
        <w:ind w:left="0" w:firstLine="0"/>
      </w:pPr>
      <w:rPr>
        <w:rFonts w:hint="default"/>
      </w:rPr>
    </w:lvl>
    <w:lvl w:ilvl="3">
      <w:start w:val="1"/>
      <w:numFmt w:val="decimal"/>
      <w:lvlText w:val="%1.%2.%3.%4."/>
      <w:lvlJc w:val="left"/>
      <w:pPr>
        <w:ind w:left="12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93C1749"/>
    <w:multiLevelType w:val="hybridMultilevel"/>
    <w:tmpl w:val="E0ACC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A56B9B"/>
    <w:multiLevelType w:val="multilevel"/>
    <w:tmpl w:val="EE1A0EC2"/>
    <w:lvl w:ilvl="0">
      <w:start w:val="1"/>
      <w:numFmt w:val="decimal"/>
      <w:lvlText w:val="%1."/>
      <w:lvlJc w:val="left"/>
      <w:pPr>
        <w:ind w:left="360" w:hanging="360"/>
      </w:pPr>
    </w:lvl>
    <w:lvl w:ilvl="1">
      <w:start w:val="1"/>
      <w:numFmt w:val="decimal"/>
      <w:lvlText w:val="6.2.%2."/>
      <w:lvlJc w:val="left"/>
      <w:pPr>
        <w:ind w:left="1637" w:hanging="360"/>
      </w:pPr>
      <w:rPr>
        <w:rFonts w:hint="default"/>
      </w:rPr>
    </w:lvl>
    <w:lvl w:ilvl="2">
      <w:start w:val="1"/>
      <w:numFmt w:val="decimal"/>
      <w:lvlText w:val="6.2.3.%3."/>
      <w:lvlJc w:val="left"/>
      <w:pPr>
        <w:ind w:left="4330" w:hanging="360"/>
      </w:pPr>
      <w:rPr>
        <w:rFonts w:hint="default"/>
      </w:rPr>
    </w:lvl>
    <w:lvl w:ilvl="3">
      <w:start w:val="1"/>
      <w:numFmt w:val="decimal"/>
      <w:lvlText w:val="%1.%2.%3.%4."/>
      <w:lvlJc w:val="left"/>
      <w:pPr>
        <w:ind w:left="12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49A29A5"/>
    <w:multiLevelType w:val="hybridMultilevel"/>
    <w:tmpl w:val="8DAA35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7497B0A"/>
    <w:multiLevelType w:val="multilevel"/>
    <w:tmpl w:val="0B285812"/>
    <w:lvl w:ilvl="0">
      <w:start w:val="1"/>
      <w:numFmt w:val="decimal"/>
      <w:lvlText w:val="%1."/>
      <w:lvlJc w:val="left"/>
      <w:pPr>
        <w:ind w:left="720" w:hanging="360"/>
      </w:pPr>
      <w:rPr>
        <w:b w:val="0"/>
        <w:bCs w:val="0"/>
      </w:rPr>
    </w:lvl>
    <w:lvl w:ilvl="1">
      <w:start w:val="1"/>
      <w:numFmt w:val="decimal"/>
      <w:isLgl/>
      <w:lvlText w:val="%1.%2."/>
      <w:lvlJc w:val="left"/>
      <w:pPr>
        <w:ind w:left="786" w:hanging="360"/>
      </w:pPr>
      <w:rPr>
        <w:rFonts w:hint="default"/>
        <w:b w:val="0"/>
        <w:bCs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9" w15:restartNumberingAfterBreak="0">
    <w:nsid w:val="77FA753F"/>
    <w:multiLevelType w:val="multilevel"/>
    <w:tmpl w:val="79923816"/>
    <w:lvl w:ilvl="0">
      <w:start w:val="1"/>
      <w:numFmt w:val="decimal"/>
      <w:lvlText w:val="%1."/>
      <w:lvlJc w:val="left"/>
      <w:pPr>
        <w:ind w:left="360" w:hanging="360"/>
      </w:pPr>
    </w:lvl>
    <w:lvl w:ilvl="1">
      <w:start w:val="1"/>
      <w:numFmt w:val="decimal"/>
      <w:lvlText w:val="6.2.%2."/>
      <w:lvlJc w:val="left"/>
      <w:pPr>
        <w:ind w:left="1637" w:hanging="360"/>
      </w:pPr>
      <w:rPr>
        <w:rFonts w:hint="default"/>
      </w:rPr>
    </w:lvl>
    <w:lvl w:ilvl="2">
      <w:start w:val="1"/>
      <w:numFmt w:val="decimal"/>
      <w:lvlText w:val="6.2.2.%3."/>
      <w:lvlJc w:val="left"/>
      <w:pPr>
        <w:ind w:left="4330" w:hanging="360"/>
      </w:pPr>
      <w:rPr>
        <w:rFonts w:hint="default"/>
      </w:rPr>
    </w:lvl>
    <w:lvl w:ilvl="3">
      <w:start w:val="1"/>
      <w:numFmt w:val="decimal"/>
      <w:lvlText w:val="%1.%2.%3.%4."/>
      <w:lvlJc w:val="left"/>
      <w:pPr>
        <w:ind w:left="12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10312084">
    <w:abstractNumId w:val="1"/>
  </w:num>
  <w:num w:numId="2" w16cid:durableId="416366777">
    <w:abstractNumId w:val="9"/>
  </w:num>
  <w:num w:numId="3" w16cid:durableId="678896611">
    <w:abstractNumId w:val="6"/>
  </w:num>
  <w:num w:numId="4" w16cid:durableId="860633724">
    <w:abstractNumId w:val="3"/>
  </w:num>
  <w:num w:numId="5" w16cid:durableId="1995910223">
    <w:abstractNumId w:val="2"/>
  </w:num>
  <w:num w:numId="6" w16cid:durableId="966157080">
    <w:abstractNumId w:val="4"/>
  </w:num>
  <w:num w:numId="7" w16cid:durableId="1581018046">
    <w:abstractNumId w:val="5"/>
  </w:num>
  <w:num w:numId="8" w16cid:durableId="1285771713">
    <w:abstractNumId w:val="8"/>
  </w:num>
  <w:num w:numId="9" w16cid:durableId="846598214">
    <w:abstractNumId w:val="0"/>
  </w:num>
  <w:num w:numId="10" w16cid:durableId="15805601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5843"/>
    <w:rsid w:val="00027B83"/>
    <w:rsid w:val="0003067C"/>
    <w:rsid w:val="000371CD"/>
    <w:rsid w:val="00044895"/>
    <w:rsid w:val="000460CC"/>
    <w:rsid w:val="000516A5"/>
    <w:rsid w:val="00053546"/>
    <w:rsid w:val="000536F2"/>
    <w:rsid w:val="000569C3"/>
    <w:rsid w:val="000710FC"/>
    <w:rsid w:val="000768D6"/>
    <w:rsid w:val="00093F8C"/>
    <w:rsid w:val="000A2C8D"/>
    <w:rsid w:val="000A70F1"/>
    <w:rsid w:val="000B0897"/>
    <w:rsid w:val="000B17B7"/>
    <w:rsid w:val="000B3E38"/>
    <w:rsid w:val="000C1B4C"/>
    <w:rsid w:val="000C1BDD"/>
    <w:rsid w:val="000C3A8B"/>
    <w:rsid w:val="000C5160"/>
    <w:rsid w:val="000E2B78"/>
    <w:rsid w:val="000F1A1F"/>
    <w:rsid w:val="00104F1F"/>
    <w:rsid w:val="00112D96"/>
    <w:rsid w:val="00113BD7"/>
    <w:rsid w:val="00114529"/>
    <w:rsid w:val="00120139"/>
    <w:rsid w:val="00121B40"/>
    <w:rsid w:val="00123150"/>
    <w:rsid w:val="0012377F"/>
    <w:rsid w:val="00126D50"/>
    <w:rsid w:val="001410BC"/>
    <w:rsid w:val="001444B9"/>
    <w:rsid w:val="001561CB"/>
    <w:rsid w:val="00157655"/>
    <w:rsid w:val="00165206"/>
    <w:rsid w:val="00166A01"/>
    <w:rsid w:val="001723C1"/>
    <w:rsid w:val="0018252E"/>
    <w:rsid w:val="0018340C"/>
    <w:rsid w:val="0018701D"/>
    <w:rsid w:val="001A564C"/>
    <w:rsid w:val="001C2281"/>
    <w:rsid w:val="001C790F"/>
    <w:rsid w:val="001D2E2F"/>
    <w:rsid w:val="001D7BC5"/>
    <w:rsid w:val="001E56F8"/>
    <w:rsid w:val="001E6F02"/>
    <w:rsid w:val="00203CBB"/>
    <w:rsid w:val="00204718"/>
    <w:rsid w:val="00206957"/>
    <w:rsid w:val="002217DC"/>
    <w:rsid w:val="00225255"/>
    <w:rsid w:val="002312F8"/>
    <w:rsid w:val="00231F1C"/>
    <w:rsid w:val="00234CCD"/>
    <w:rsid w:val="0023782D"/>
    <w:rsid w:val="0024091B"/>
    <w:rsid w:val="00240A95"/>
    <w:rsid w:val="002472C6"/>
    <w:rsid w:val="0025578B"/>
    <w:rsid w:val="00260797"/>
    <w:rsid w:val="00267180"/>
    <w:rsid w:val="00267FF5"/>
    <w:rsid w:val="0027161F"/>
    <w:rsid w:val="00275352"/>
    <w:rsid w:val="0028420F"/>
    <w:rsid w:val="002A017C"/>
    <w:rsid w:val="002B18F6"/>
    <w:rsid w:val="002B1C4E"/>
    <w:rsid w:val="002C41F0"/>
    <w:rsid w:val="002C5E26"/>
    <w:rsid w:val="002D03B4"/>
    <w:rsid w:val="002D561A"/>
    <w:rsid w:val="002D7907"/>
    <w:rsid w:val="002E063D"/>
    <w:rsid w:val="002E4CD4"/>
    <w:rsid w:val="002E4ED4"/>
    <w:rsid w:val="003101ED"/>
    <w:rsid w:val="00310422"/>
    <w:rsid w:val="003124A5"/>
    <w:rsid w:val="0032337B"/>
    <w:rsid w:val="00325BE1"/>
    <w:rsid w:val="003319B6"/>
    <w:rsid w:val="00365B5F"/>
    <w:rsid w:val="003738C3"/>
    <w:rsid w:val="00375CB4"/>
    <w:rsid w:val="003805F4"/>
    <w:rsid w:val="00390487"/>
    <w:rsid w:val="003A5B41"/>
    <w:rsid w:val="003A702D"/>
    <w:rsid w:val="003C3D5A"/>
    <w:rsid w:val="003C68FC"/>
    <w:rsid w:val="003D4F60"/>
    <w:rsid w:val="003D63F8"/>
    <w:rsid w:val="003D6954"/>
    <w:rsid w:val="003E4BED"/>
    <w:rsid w:val="003F4B22"/>
    <w:rsid w:val="00407262"/>
    <w:rsid w:val="00417525"/>
    <w:rsid w:val="004207A4"/>
    <w:rsid w:val="0042479E"/>
    <w:rsid w:val="004539E4"/>
    <w:rsid w:val="00457C5F"/>
    <w:rsid w:val="00462CAB"/>
    <w:rsid w:val="0046396D"/>
    <w:rsid w:val="0047003D"/>
    <w:rsid w:val="00476825"/>
    <w:rsid w:val="00482E93"/>
    <w:rsid w:val="00486346"/>
    <w:rsid w:val="004A7FB7"/>
    <w:rsid w:val="004C0EC5"/>
    <w:rsid w:val="004D3BEE"/>
    <w:rsid w:val="004E12B6"/>
    <w:rsid w:val="004E1767"/>
    <w:rsid w:val="004F1F58"/>
    <w:rsid w:val="004F2357"/>
    <w:rsid w:val="004F4627"/>
    <w:rsid w:val="005067BD"/>
    <w:rsid w:val="005114F0"/>
    <w:rsid w:val="00511A2A"/>
    <w:rsid w:val="005210C3"/>
    <w:rsid w:val="00523D25"/>
    <w:rsid w:val="00532083"/>
    <w:rsid w:val="00541B87"/>
    <w:rsid w:val="005547D4"/>
    <w:rsid w:val="00561899"/>
    <w:rsid w:val="00572BC1"/>
    <w:rsid w:val="00572BFB"/>
    <w:rsid w:val="00581B4D"/>
    <w:rsid w:val="005845C7"/>
    <w:rsid w:val="00590DAA"/>
    <w:rsid w:val="005911F1"/>
    <w:rsid w:val="005937C9"/>
    <w:rsid w:val="005A1A2F"/>
    <w:rsid w:val="005B0E15"/>
    <w:rsid w:val="005D58B5"/>
    <w:rsid w:val="005D6493"/>
    <w:rsid w:val="005E1948"/>
    <w:rsid w:val="005E65C2"/>
    <w:rsid w:val="005F3EF5"/>
    <w:rsid w:val="006045ED"/>
    <w:rsid w:val="00604C7A"/>
    <w:rsid w:val="00605598"/>
    <w:rsid w:val="006104BB"/>
    <w:rsid w:val="00611974"/>
    <w:rsid w:val="00624B2C"/>
    <w:rsid w:val="00631850"/>
    <w:rsid w:val="00645B6C"/>
    <w:rsid w:val="0064751A"/>
    <w:rsid w:val="00650959"/>
    <w:rsid w:val="00653415"/>
    <w:rsid w:val="00653FEA"/>
    <w:rsid w:val="00654C4D"/>
    <w:rsid w:val="006603DE"/>
    <w:rsid w:val="0066208D"/>
    <w:rsid w:val="00666DFA"/>
    <w:rsid w:val="00671099"/>
    <w:rsid w:val="00673DE4"/>
    <w:rsid w:val="00675284"/>
    <w:rsid w:val="006807BF"/>
    <w:rsid w:val="0068445B"/>
    <w:rsid w:val="006915E9"/>
    <w:rsid w:val="00695276"/>
    <w:rsid w:val="00695405"/>
    <w:rsid w:val="00697B33"/>
    <w:rsid w:val="006A0B3F"/>
    <w:rsid w:val="006A1E7C"/>
    <w:rsid w:val="006E431F"/>
    <w:rsid w:val="006F601D"/>
    <w:rsid w:val="00701249"/>
    <w:rsid w:val="0070684F"/>
    <w:rsid w:val="007104C9"/>
    <w:rsid w:val="007159A3"/>
    <w:rsid w:val="007174EF"/>
    <w:rsid w:val="0072183D"/>
    <w:rsid w:val="007231D5"/>
    <w:rsid w:val="007321F1"/>
    <w:rsid w:val="00740763"/>
    <w:rsid w:val="007439EE"/>
    <w:rsid w:val="00752EE5"/>
    <w:rsid w:val="007533A0"/>
    <w:rsid w:val="0076164E"/>
    <w:rsid w:val="00763950"/>
    <w:rsid w:val="00765E0A"/>
    <w:rsid w:val="007703CE"/>
    <w:rsid w:val="00781164"/>
    <w:rsid w:val="00794DC8"/>
    <w:rsid w:val="007968BA"/>
    <w:rsid w:val="0079724A"/>
    <w:rsid w:val="007A65E4"/>
    <w:rsid w:val="007B2E31"/>
    <w:rsid w:val="007B5969"/>
    <w:rsid w:val="007C141D"/>
    <w:rsid w:val="007C329D"/>
    <w:rsid w:val="007C5DEF"/>
    <w:rsid w:val="007D1614"/>
    <w:rsid w:val="007D1A7A"/>
    <w:rsid w:val="007D74A7"/>
    <w:rsid w:val="007E0DE5"/>
    <w:rsid w:val="007E4A36"/>
    <w:rsid w:val="007E680F"/>
    <w:rsid w:val="007E708C"/>
    <w:rsid w:val="007F196F"/>
    <w:rsid w:val="007F479B"/>
    <w:rsid w:val="007F6350"/>
    <w:rsid w:val="008064EA"/>
    <w:rsid w:val="0081230D"/>
    <w:rsid w:val="008235EE"/>
    <w:rsid w:val="008407E9"/>
    <w:rsid w:val="00847284"/>
    <w:rsid w:val="00852C25"/>
    <w:rsid w:val="00854389"/>
    <w:rsid w:val="00863B20"/>
    <w:rsid w:val="00864C5F"/>
    <w:rsid w:val="00871ED5"/>
    <w:rsid w:val="008739F9"/>
    <w:rsid w:val="00876910"/>
    <w:rsid w:val="00882D33"/>
    <w:rsid w:val="008839DF"/>
    <w:rsid w:val="008850DB"/>
    <w:rsid w:val="00886A23"/>
    <w:rsid w:val="00895D40"/>
    <w:rsid w:val="008A0414"/>
    <w:rsid w:val="008A0888"/>
    <w:rsid w:val="008B023C"/>
    <w:rsid w:val="008B4298"/>
    <w:rsid w:val="008B455C"/>
    <w:rsid w:val="008B68AF"/>
    <w:rsid w:val="008C4399"/>
    <w:rsid w:val="008D5B42"/>
    <w:rsid w:val="008E68F1"/>
    <w:rsid w:val="008F13CE"/>
    <w:rsid w:val="008F475F"/>
    <w:rsid w:val="008F6CDA"/>
    <w:rsid w:val="00900776"/>
    <w:rsid w:val="00907BA8"/>
    <w:rsid w:val="00911DCC"/>
    <w:rsid w:val="00912895"/>
    <w:rsid w:val="00913BDB"/>
    <w:rsid w:val="00916E80"/>
    <w:rsid w:val="00925ECB"/>
    <w:rsid w:val="0094026B"/>
    <w:rsid w:val="009446A8"/>
    <w:rsid w:val="00945404"/>
    <w:rsid w:val="0094633F"/>
    <w:rsid w:val="00946F44"/>
    <w:rsid w:val="009501B8"/>
    <w:rsid w:val="009532BE"/>
    <w:rsid w:val="00953BA8"/>
    <w:rsid w:val="00964BB7"/>
    <w:rsid w:val="00970B85"/>
    <w:rsid w:val="00971381"/>
    <w:rsid w:val="009728BC"/>
    <w:rsid w:val="00976AA6"/>
    <w:rsid w:val="00997D52"/>
    <w:rsid w:val="009A0790"/>
    <w:rsid w:val="009A0AC5"/>
    <w:rsid w:val="009A2EA1"/>
    <w:rsid w:val="009A48D0"/>
    <w:rsid w:val="009B121C"/>
    <w:rsid w:val="009B20FA"/>
    <w:rsid w:val="009B4DF9"/>
    <w:rsid w:val="009C240F"/>
    <w:rsid w:val="009C70D9"/>
    <w:rsid w:val="009D4136"/>
    <w:rsid w:val="009E21C6"/>
    <w:rsid w:val="009E5E3C"/>
    <w:rsid w:val="009F0DD4"/>
    <w:rsid w:val="009F37E6"/>
    <w:rsid w:val="009F74BF"/>
    <w:rsid w:val="00A04714"/>
    <w:rsid w:val="00A0526E"/>
    <w:rsid w:val="00A12F05"/>
    <w:rsid w:val="00A14EB2"/>
    <w:rsid w:val="00A15F37"/>
    <w:rsid w:val="00A223E4"/>
    <w:rsid w:val="00A226EE"/>
    <w:rsid w:val="00A233AF"/>
    <w:rsid w:val="00A41383"/>
    <w:rsid w:val="00A440E5"/>
    <w:rsid w:val="00A500DE"/>
    <w:rsid w:val="00A51351"/>
    <w:rsid w:val="00A52DC9"/>
    <w:rsid w:val="00A551C4"/>
    <w:rsid w:val="00A57388"/>
    <w:rsid w:val="00A67982"/>
    <w:rsid w:val="00A72765"/>
    <w:rsid w:val="00A80E85"/>
    <w:rsid w:val="00A90A75"/>
    <w:rsid w:val="00AA2B8B"/>
    <w:rsid w:val="00AA4D79"/>
    <w:rsid w:val="00AB225C"/>
    <w:rsid w:val="00AB247A"/>
    <w:rsid w:val="00AB35FC"/>
    <w:rsid w:val="00AB41F7"/>
    <w:rsid w:val="00AC16B6"/>
    <w:rsid w:val="00AC22C1"/>
    <w:rsid w:val="00AD0E44"/>
    <w:rsid w:val="00AD5103"/>
    <w:rsid w:val="00AE17C3"/>
    <w:rsid w:val="00AE2454"/>
    <w:rsid w:val="00AF538F"/>
    <w:rsid w:val="00AF53ED"/>
    <w:rsid w:val="00B001EA"/>
    <w:rsid w:val="00B0354A"/>
    <w:rsid w:val="00B06D08"/>
    <w:rsid w:val="00B070C5"/>
    <w:rsid w:val="00B25E80"/>
    <w:rsid w:val="00B272A2"/>
    <w:rsid w:val="00B40191"/>
    <w:rsid w:val="00B409B3"/>
    <w:rsid w:val="00B56F20"/>
    <w:rsid w:val="00B745CB"/>
    <w:rsid w:val="00B775DB"/>
    <w:rsid w:val="00B90B2E"/>
    <w:rsid w:val="00B91FA1"/>
    <w:rsid w:val="00B92109"/>
    <w:rsid w:val="00B921A1"/>
    <w:rsid w:val="00B92EFF"/>
    <w:rsid w:val="00B97A82"/>
    <w:rsid w:val="00BA4162"/>
    <w:rsid w:val="00BA76D6"/>
    <w:rsid w:val="00BB5A24"/>
    <w:rsid w:val="00BC4880"/>
    <w:rsid w:val="00BD74A8"/>
    <w:rsid w:val="00BE47F2"/>
    <w:rsid w:val="00BE7797"/>
    <w:rsid w:val="00BF1D99"/>
    <w:rsid w:val="00BF257A"/>
    <w:rsid w:val="00BF6BFD"/>
    <w:rsid w:val="00C00374"/>
    <w:rsid w:val="00C15446"/>
    <w:rsid w:val="00C21380"/>
    <w:rsid w:val="00C21F69"/>
    <w:rsid w:val="00C352E0"/>
    <w:rsid w:val="00C4389C"/>
    <w:rsid w:val="00C47130"/>
    <w:rsid w:val="00C50B24"/>
    <w:rsid w:val="00C5358E"/>
    <w:rsid w:val="00C56106"/>
    <w:rsid w:val="00C622F6"/>
    <w:rsid w:val="00C6464C"/>
    <w:rsid w:val="00C77725"/>
    <w:rsid w:val="00C86277"/>
    <w:rsid w:val="00C87439"/>
    <w:rsid w:val="00C94477"/>
    <w:rsid w:val="00CA6C54"/>
    <w:rsid w:val="00CC21DE"/>
    <w:rsid w:val="00CC5C87"/>
    <w:rsid w:val="00CC5F8F"/>
    <w:rsid w:val="00CC7321"/>
    <w:rsid w:val="00CD2FD4"/>
    <w:rsid w:val="00CD3ACC"/>
    <w:rsid w:val="00CD4429"/>
    <w:rsid w:val="00CE03C6"/>
    <w:rsid w:val="00CF720B"/>
    <w:rsid w:val="00D03232"/>
    <w:rsid w:val="00D106AC"/>
    <w:rsid w:val="00D12049"/>
    <w:rsid w:val="00D12E03"/>
    <w:rsid w:val="00D25CE8"/>
    <w:rsid w:val="00D301EB"/>
    <w:rsid w:val="00D33C30"/>
    <w:rsid w:val="00D33C6A"/>
    <w:rsid w:val="00D4231D"/>
    <w:rsid w:val="00D47FA8"/>
    <w:rsid w:val="00D55CCA"/>
    <w:rsid w:val="00D660ED"/>
    <w:rsid w:val="00D77896"/>
    <w:rsid w:val="00D84151"/>
    <w:rsid w:val="00D917C3"/>
    <w:rsid w:val="00D922B9"/>
    <w:rsid w:val="00D92B6E"/>
    <w:rsid w:val="00DA4E0C"/>
    <w:rsid w:val="00DA581C"/>
    <w:rsid w:val="00DB1F73"/>
    <w:rsid w:val="00DD7F2A"/>
    <w:rsid w:val="00DE2F62"/>
    <w:rsid w:val="00DE48F7"/>
    <w:rsid w:val="00DE5E18"/>
    <w:rsid w:val="00DF08CB"/>
    <w:rsid w:val="00DF1042"/>
    <w:rsid w:val="00DF3176"/>
    <w:rsid w:val="00DF37F7"/>
    <w:rsid w:val="00DF6725"/>
    <w:rsid w:val="00E029B3"/>
    <w:rsid w:val="00E02D69"/>
    <w:rsid w:val="00E03875"/>
    <w:rsid w:val="00E121B0"/>
    <w:rsid w:val="00E13259"/>
    <w:rsid w:val="00E36872"/>
    <w:rsid w:val="00E3689C"/>
    <w:rsid w:val="00E4351F"/>
    <w:rsid w:val="00E502ED"/>
    <w:rsid w:val="00E537B6"/>
    <w:rsid w:val="00E56D7F"/>
    <w:rsid w:val="00E5734B"/>
    <w:rsid w:val="00E61C33"/>
    <w:rsid w:val="00E62C5C"/>
    <w:rsid w:val="00E6335E"/>
    <w:rsid w:val="00E64BF1"/>
    <w:rsid w:val="00E67A48"/>
    <w:rsid w:val="00E75C21"/>
    <w:rsid w:val="00E77744"/>
    <w:rsid w:val="00E848C4"/>
    <w:rsid w:val="00E91DF0"/>
    <w:rsid w:val="00EA662E"/>
    <w:rsid w:val="00EA7CB1"/>
    <w:rsid w:val="00EB717B"/>
    <w:rsid w:val="00EC01F1"/>
    <w:rsid w:val="00EC0EAA"/>
    <w:rsid w:val="00ED4A8A"/>
    <w:rsid w:val="00EF38AC"/>
    <w:rsid w:val="00EF5B7E"/>
    <w:rsid w:val="00EF5DF4"/>
    <w:rsid w:val="00F0301E"/>
    <w:rsid w:val="00F141C2"/>
    <w:rsid w:val="00F145DB"/>
    <w:rsid w:val="00F22EC7"/>
    <w:rsid w:val="00F345A8"/>
    <w:rsid w:val="00F448B4"/>
    <w:rsid w:val="00F46992"/>
    <w:rsid w:val="00F60BD9"/>
    <w:rsid w:val="00F702B6"/>
    <w:rsid w:val="00F7283F"/>
    <w:rsid w:val="00F76CF7"/>
    <w:rsid w:val="00F77C89"/>
    <w:rsid w:val="00F8206A"/>
    <w:rsid w:val="00F95273"/>
    <w:rsid w:val="00F95597"/>
    <w:rsid w:val="00FA4C44"/>
    <w:rsid w:val="00FB1809"/>
    <w:rsid w:val="00FD2C3C"/>
    <w:rsid w:val="00FD4714"/>
    <w:rsid w:val="00FE4F9C"/>
    <w:rsid w:val="00FF0277"/>
    <w:rsid w:val="00FF1125"/>
    <w:rsid w:val="018B273C"/>
    <w:rsid w:val="0352736A"/>
    <w:rsid w:val="03A88D5B"/>
    <w:rsid w:val="03BEA280"/>
    <w:rsid w:val="0535EFBE"/>
    <w:rsid w:val="059EBBBA"/>
    <w:rsid w:val="06366A21"/>
    <w:rsid w:val="07239823"/>
    <w:rsid w:val="07EE551F"/>
    <w:rsid w:val="081A8A5B"/>
    <w:rsid w:val="08B07902"/>
    <w:rsid w:val="08DAF171"/>
    <w:rsid w:val="0A5D6A25"/>
    <w:rsid w:val="0AFC6DF2"/>
    <w:rsid w:val="0C487F13"/>
    <w:rsid w:val="0D7AB029"/>
    <w:rsid w:val="0E3F9A50"/>
    <w:rsid w:val="0F4366CF"/>
    <w:rsid w:val="12CE30A8"/>
    <w:rsid w:val="17201941"/>
    <w:rsid w:val="1A0C4528"/>
    <w:rsid w:val="1A0CDA3F"/>
    <w:rsid w:val="1B1D2CBF"/>
    <w:rsid w:val="1CA03BBE"/>
    <w:rsid w:val="1D46EFA5"/>
    <w:rsid w:val="1EDD0B3D"/>
    <w:rsid w:val="1F4470D3"/>
    <w:rsid w:val="1FA67676"/>
    <w:rsid w:val="21BAA10C"/>
    <w:rsid w:val="22F2A7CA"/>
    <w:rsid w:val="239D5D63"/>
    <w:rsid w:val="270E5B86"/>
    <w:rsid w:val="2822B3D3"/>
    <w:rsid w:val="2BA9AC25"/>
    <w:rsid w:val="2C36F489"/>
    <w:rsid w:val="2D59A9F9"/>
    <w:rsid w:val="2DB821D6"/>
    <w:rsid w:val="2F0E33C0"/>
    <w:rsid w:val="305CE42B"/>
    <w:rsid w:val="30ECECED"/>
    <w:rsid w:val="31E5DF4F"/>
    <w:rsid w:val="3565BBF3"/>
    <w:rsid w:val="3657792B"/>
    <w:rsid w:val="37C3CAF8"/>
    <w:rsid w:val="3826321F"/>
    <w:rsid w:val="383810B7"/>
    <w:rsid w:val="38A15FB0"/>
    <w:rsid w:val="39934B7E"/>
    <w:rsid w:val="3A811B1C"/>
    <w:rsid w:val="3B7242F7"/>
    <w:rsid w:val="3EA2C798"/>
    <w:rsid w:val="3EF37875"/>
    <w:rsid w:val="423A8E95"/>
    <w:rsid w:val="45E28ADA"/>
    <w:rsid w:val="46CE1CAC"/>
    <w:rsid w:val="491D710C"/>
    <w:rsid w:val="49A20EB1"/>
    <w:rsid w:val="49B38350"/>
    <w:rsid w:val="4BF3A60E"/>
    <w:rsid w:val="4D61B542"/>
    <w:rsid w:val="4F89004F"/>
    <w:rsid w:val="5110F4E5"/>
    <w:rsid w:val="51130E0C"/>
    <w:rsid w:val="52AB8635"/>
    <w:rsid w:val="569B5BAF"/>
    <w:rsid w:val="582DD7EC"/>
    <w:rsid w:val="5979050C"/>
    <w:rsid w:val="5E63ABA1"/>
    <w:rsid w:val="5EB41B36"/>
    <w:rsid w:val="5F8010D7"/>
    <w:rsid w:val="62F0AE6C"/>
    <w:rsid w:val="64326E1A"/>
    <w:rsid w:val="65876393"/>
    <w:rsid w:val="6788FCB8"/>
    <w:rsid w:val="69229F85"/>
    <w:rsid w:val="6963A89D"/>
    <w:rsid w:val="6BDCD06B"/>
    <w:rsid w:val="6C3128A4"/>
    <w:rsid w:val="6D9B093C"/>
    <w:rsid w:val="70BD252B"/>
    <w:rsid w:val="71D31912"/>
    <w:rsid w:val="721BD91A"/>
    <w:rsid w:val="75451180"/>
    <w:rsid w:val="7572569B"/>
    <w:rsid w:val="757C6090"/>
    <w:rsid w:val="77F9D3CC"/>
    <w:rsid w:val="782664A2"/>
    <w:rsid w:val="78C5AD7E"/>
    <w:rsid w:val="793C961F"/>
    <w:rsid w:val="79446F9E"/>
    <w:rsid w:val="7A66B141"/>
    <w:rsid w:val="7B510E9B"/>
    <w:rsid w:val="7CD30954"/>
    <w:rsid w:val="7D021396"/>
    <w:rsid w:val="7E4E33A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Numatytasispastraiposriftas1">
    <w:name w:val="Numatytasis pastraipos šriftas1"/>
    <w:rsid w:val="008235EE"/>
  </w:style>
  <w:style w:type="paragraph" w:customStyle="1" w:styleId="Standard">
    <w:name w:val="Standard"/>
    <w:rsid w:val="002D03B4"/>
    <w:pPr>
      <w:suppressAutoHyphens/>
      <w:autoSpaceDN w:val="0"/>
      <w:textAlignment w:val="baseline"/>
    </w:pPr>
    <w:rPr>
      <w:rFonts w:ascii="Liberation Serif" w:eastAsia="NSimSun" w:hAnsi="Liberation Serif" w:cs="Arial"/>
      <w:kern w:val="3"/>
      <w:szCs w:val="24"/>
      <w:lang w:val="en-US" w:eastAsia="zh-CN" w:bidi="hi-IN"/>
    </w:rPr>
  </w:style>
  <w:style w:type="character" w:customStyle="1" w:styleId="eop">
    <w:name w:val="eop"/>
    <w:basedOn w:val="Numatytasispastraiposriftas"/>
    <w:rsid w:val="002D03B4"/>
  </w:style>
  <w:style w:type="character" w:customStyle="1" w:styleId="BodyTextChar">
    <w:name w:val="Body Text Char"/>
    <w:basedOn w:val="Numatytasispastraiposriftas"/>
    <w:rsid w:val="00E75C21"/>
    <w:rPr>
      <w:rFonts w:ascii="Times New Roman" w:eastAsia="Times New Roman" w:hAnsi="Times New Roman" w:cs="Times New Roman"/>
      <w:sz w:val="24"/>
      <w:szCs w:val="20"/>
      <w:lang w:eastAsia="en-US"/>
    </w:rPr>
  </w:style>
  <w:style w:type="paragraph" w:customStyle="1" w:styleId="prastasis1">
    <w:name w:val="Įprastasis1"/>
    <w:rsid w:val="0066208D"/>
    <w:pPr>
      <w:suppressAutoHyphens/>
      <w:autoSpaceDN w:val="0"/>
      <w:textAlignment w:val="baseline"/>
    </w:pPr>
    <w:rPr>
      <w:rFonts w:ascii="Liberation Serif" w:eastAsia="NSimSun" w:hAnsi="Liberation Serif" w:cs="Arial"/>
      <w:kern w:val="3"/>
      <w:szCs w:val="24"/>
      <w:lang w:val="en-US" w:eastAsia="zh-CN" w:bidi="hi-IN"/>
    </w:rPr>
  </w:style>
  <w:style w:type="paragraph" w:customStyle="1" w:styleId="Footnote">
    <w:name w:val="Footnote"/>
    <w:basedOn w:val="Standard"/>
    <w:rsid w:val="00CC5F8F"/>
    <w:pPr>
      <w:suppressLineNumbers/>
      <w:ind w:left="340" w:hanging="340"/>
    </w:pPr>
    <w:rPr>
      <w:sz w:val="20"/>
      <w:szCs w:val="20"/>
    </w:rPr>
  </w:style>
  <w:style w:type="character" w:customStyle="1" w:styleId="Internetlink">
    <w:name w:val="Internet link"/>
    <w:basedOn w:val="Numatytasispastraiposriftas"/>
    <w:rsid w:val="00CC5F8F"/>
    <w:rPr>
      <w:strike w:val="0"/>
      <w:dstrike w:val="0"/>
      <w:color w:val="auto"/>
      <w:u w:val="none"/>
    </w:rPr>
  </w:style>
  <w:style w:type="character" w:customStyle="1" w:styleId="Puslapioinaosnuoroda1">
    <w:name w:val="Puslapio išnašos nuoroda1"/>
    <w:basedOn w:val="Numatytasispastraiposriftas1"/>
    <w:rsid w:val="00CC5F8F"/>
    <w:rPr>
      <w:position w:val="0"/>
      <w:vertAlign w:val="superscript"/>
    </w:rPr>
  </w:style>
  <w:style w:type="character" w:styleId="Puslapioinaosnuoroda">
    <w:name w:val="footnote reference"/>
    <w:aliases w:val="fr,Footnote symbol,BVI fnr,Voetnootverwijzing,Times 10 Point,Exposant 3 Point,Footnote Reference Number,Footnote reference number,Footnote number,Footnotemark,FR,Footnotemark1,Footnotemark2,FR1,Footnotemark3,FR2"/>
    <w:basedOn w:val="Numatytasispastraiposriftas"/>
    <w:uiPriority w:val="99"/>
    <w:unhideWhenUsed/>
    <w:rsid w:val="00CC5F8F"/>
    <w:rPr>
      <w:vertAlign w:val="superscript"/>
    </w:rPr>
  </w:style>
  <w:style w:type="character" w:customStyle="1" w:styleId="Other">
    <w:name w:val="Other_"/>
    <w:basedOn w:val="Numatytasispastraiposriftas"/>
    <w:rsid w:val="00F76CF7"/>
    <w:rPr>
      <w:rFonts w:ascii="Times New Roman" w:eastAsia="Times New Roman" w:hAnsi="Times New Roman" w:cs="Times New Roman"/>
      <w:i/>
      <w:iCs/>
      <w:color w:val="000000"/>
    </w:rPr>
  </w:style>
  <w:style w:type="paragraph" w:customStyle="1" w:styleId="Other0">
    <w:name w:val="Other"/>
    <w:basedOn w:val="Standard"/>
    <w:rsid w:val="000F1A1F"/>
    <w:pPr>
      <w:widowControl w:val="0"/>
      <w:spacing w:line="276" w:lineRule="auto"/>
    </w:pPr>
    <w:rPr>
      <w:i/>
      <w:iCs/>
      <w:sz w:val="20"/>
      <w:szCs w:val="22"/>
    </w:rPr>
  </w:style>
  <w:style w:type="paragraph" w:styleId="Puslapioinaostekstas">
    <w:name w:val="footnote text"/>
    <w:basedOn w:val="prastasis"/>
    <w:link w:val="PuslapioinaostekstasDiagrama"/>
    <w:uiPriority w:val="99"/>
    <w:semiHidden/>
    <w:unhideWhenUsed/>
    <w:rsid w:val="0012377F"/>
    <w:pPr>
      <w:autoSpaceDN w:val="0"/>
      <w:textAlignment w:val="baseline"/>
    </w:pPr>
    <w:rPr>
      <w:rFonts w:ascii="Liberation Serif" w:eastAsia="NSimSun" w:hAnsi="Liberation Serif" w:cs="Mangal"/>
      <w:kern w:val="3"/>
      <w:sz w:val="20"/>
      <w:szCs w:val="18"/>
      <w:lang w:val="en-US" w:eastAsia="zh-CN" w:bidi="hi-IN"/>
    </w:rPr>
  </w:style>
  <w:style w:type="character" w:customStyle="1" w:styleId="PuslapioinaostekstasDiagrama">
    <w:name w:val="Puslapio išnašos tekstas Diagrama"/>
    <w:basedOn w:val="Numatytasispastraiposriftas"/>
    <w:link w:val="Puslapioinaostekstas"/>
    <w:uiPriority w:val="99"/>
    <w:semiHidden/>
    <w:rsid w:val="0012377F"/>
    <w:rPr>
      <w:rFonts w:ascii="Liberation Serif" w:eastAsia="NSimSun" w:hAnsi="Liberation Serif" w:cs="Mangal"/>
      <w:kern w:val="3"/>
      <w:sz w:val="20"/>
      <w:szCs w:val="18"/>
      <w:lang w:val="en-US" w:eastAsia="zh-CN" w:bidi="hi-IN"/>
    </w:rPr>
  </w:style>
  <w:style w:type="character" w:styleId="Komentaronuoroda">
    <w:name w:val="annotation reference"/>
    <w:basedOn w:val="Numatytasispastraiposriftas"/>
    <w:semiHidden/>
    <w:unhideWhenUsed/>
    <w:rsid w:val="009D4136"/>
    <w:rPr>
      <w:sz w:val="16"/>
      <w:szCs w:val="16"/>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qFormat/>
    <w:rsid w:val="00581B4D"/>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581B4D"/>
  </w:style>
  <w:style w:type="paragraph" w:styleId="Komentarotekstas">
    <w:name w:val="annotation text"/>
    <w:basedOn w:val="prastasis"/>
    <w:link w:val="KomentarotekstasDiagrama"/>
    <w:unhideWhenUsed/>
    <w:rsid w:val="00D660ED"/>
    <w:rPr>
      <w:sz w:val="20"/>
    </w:rPr>
  </w:style>
  <w:style w:type="character" w:customStyle="1" w:styleId="KomentarotekstasDiagrama">
    <w:name w:val="Komentaro tekstas Diagrama"/>
    <w:basedOn w:val="Numatytasispastraiposriftas"/>
    <w:link w:val="Komentarotekstas"/>
    <w:rsid w:val="00D660ED"/>
    <w:rPr>
      <w:sz w:val="20"/>
    </w:rPr>
  </w:style>
  <w:style w:type="paragraph" w:styleId="Komentarotema">
    <w:name w:val="annotation subject"/>
    <w:basedOn w:val="Komentarotekstas"/>
    <w:next w:val="Komentarotekstas"/>
    <w:link w:val="KomentarotemaDiagrama"/>
    <w:semiHidden/>
    <w:unhideWhenUsed/>
    <w:rsid w:val="00D660ED"/>
    <w:rPr>
      <w:b/>
      <w:bCs/>
    </w:rPr>
  </w:style>
  <w:style w:type="character" w:customStyle="1" w:styleId="KomentarotemaDiagrama">
    <w:name w:val="Komentaro tema Diagrama"/>
    <w:basedOn w:val="KomentarotekstasDiagrama"/>
    <w:link w:val="Komentarotema"/>
    <w:semiHidden/>
    <w:rsid w:val="00D660ED"/>
    <w:rPr>
      <w:b/>
      <w:bCs/>
      <w:sz w:val="20"/>
    </w:rPr>
  </w:style>
  <w:style w:type="paragraph" w:styleId="Debesliotekstas">
    <w:name w:val="Balloon Text"/>
    <w:basedOn w:val="prastasis"/>
    <w:link w:val="DebesliotekstasDiagrama"/>
    <w:semiHidden/>
    <w:unhideWhenUsed/>
    <w:rsid w:val="00925ECB"/>
    <w:rPr>
      <w:sz w:val="18"/>
      <w:szCs w:val="18"/>
    </w:rPr>
  </w:style>
  <w:style w:type="character" w:customStyle="1" w:styleId="DebesliotekstasDiagrama">
    <w:name w:val="Debesėlio tekstas Diagrama"/>
    <w:basedOn w:val="Numatytasispastraiposriftas"/>
    <w:link w:val="Debesliotekstas"/>
    <w:semiHidden/>
    <w:rsid w:val="00925ECB"/>
    <w:rPr>
      <w:sz w:val="18"/>
      <w:szCs w:val="18"/>
    </w:rPr>
  </w:style>
  <w:style w:type="paragraph" w:customStyle="1" w:styleId="paragraph">
    <w:name w:val="paragraph"/>
    <w:basedOn w:val="prastasis"/>
    <w:rsid w:val="0018701D"/>
    <w:pPr>
      <w:spacing w:before="100" w:beforeAutospacing="1" w:after="100" w:afterAutospacing="1"/>
    </w:pPr>
    <w:rPr>
      <w:szCs w:val="24"/>
      <w:lang w:val="en-US"/>
    </w:rPr>
  </w:style>
  <w:style w:type="character" w:customStyle="1" w:styleId="normaltextrun">
    <w:name w:val="normaltextrun"/>
    <w:basedOn w:val="Numatytasispastraiposriftas"/>
    <w:rsid w:val="0018701D"/>
  </w:style>
  <w:style w:type="paragraph" w:styleId="Pataisymai">
    <w:name w:val="Revision"/>
    <w:hidden/>
    <w:semiHidden/>
    <w:rsid w:val="002472C6"/>
  </w:style>
  <w:style w:type="character" w:customStyle="1" w:styleId="cf01">
    <w:name w:val="cf01"/>
    <w:basedOn w:val="Numatytasispastraiposriftas"/>
    <w:rsid w:val="00E3689C"/>
    <w:rPr>
      <w:rFonts w:ascii="Segoe UI" w:hAnsi="Segoe UI" w:cs="Segoe UI" w:hint="default"/>
      <w:sz w:val="18"/>
      <w:szCs w:val="18"/>
    </w:rPr>
  </w:style>
  <w:style w:type="paragraph" w:customStyle="1" w:styleId="Pagrindinistekstas1">
    <w:name w:val="Pagrindinis tekstas1"/>
    <w:basedOn w:val="prastasis"/>
    <w:rsid w:val="004F1F58"/>
    <w:pPr>
      <w:suppressAutoHyphens/>
      <w:autoSpaceDE w:val="0"/>
      <w:autoSpaceDN w:val="0"/>
      <w:adjustRightInd w:val="0"/>
      <w:spacing w:line="298" w:lineRule="auto"/>
      <w:ind w:firstLine="312"/>
      <w:jc w:val="both"/>
      <w:textAlignment w:val="center"/>
    </w:pPr>
    <w:rPr>
      <w:color w:val="000000"/>
      <w:sz w:val="20"/>
    </w:rPr>
  </w:style>
  <w:style w:type="character" w:styleId="Hipersaitas">
    <w:name w:val="Hyperlink"/>
    <w:basedOn w:val="Numatytasispastraiposriftas"/>
    <w:unhideWhenUsed/>
    <w:rsid w:val="008064EA"/>
    <w:rPr>
      <w:color w:val="0563C1" w:themeColor="hyperlink"/>
      <w:u w:val="single"/>
    </w:rPr>
  </w:style>
  <w:style w:type="character" w:styleId="Neapdorotaspaminjimas">
    <w:name w:val="Unresolved Mention"/>
    <w:basedOn w:val="Numatytasispastraiposriftas"/>
    <w:uiPriority w:val="99"/>
    <w:semiHidden/>
    <w:unhideWhenUsed/>
    <w:rsid w:val="008064EA"/>
    <w:rPr>
      <w:color w:val="605E5C"/>
      <w:shd w:val="clear" w:color="auto" w:fill="E1DFDD"/>
    </w:rPr>
  </w:style>
  <w:style w:type="paragraph" w:customStyle="1" w:styleId="Default">
    <w:name w:val="Default"/>
    <w:rsid w:val="00D922B9"/>
    <w:pPr>
      <w:suppressAutoHyphens/>
      <w:autoSpaceDN w:val="0"/>
      <w:textAlignment w:val="baseline"/>
    </w:pPr>
    <w:rPr>
      <w:rFonts w:eastAsia="Calibri"/>
      <w:color w:val="000000"/>
      <w:kern w:val="3"/>
      <w:szCs w:val="24"/>
      <w:lang w:val="en-US" w:eastAsia="zh-CN" w:bidi="hi-IN"/>
    </w:rPr>
  </w:style>
  <w:style w:type="paragraph" w:styleId="prastasiniatinklio">
    <w:name w:val="Normal (Web)"/>
    <w:basedOn w:val="prastasis"/>
    <w:uiPriority w:val="99"/>
    <w:semiHidden/>
    <w:unhideWhenUsed/>
    <w:rsid w:val="00157655"/>
    <w:pPr>
      <w:spacing w:before="100" w:beforeAutospacing="1" w:after="100" w:afterAutospacing="1"/>
    </w:pPr>
    <w:rPr>
      <w:szCs w:val="24"/>
      <w:lang w:eastAsia="lt-LT"/>
    </w:rPr>
  </w:style>
  <w:style w:type="character" w:styleId="Grietas">
    <w:name w:val="Strong"/>
    <w:basedOn w:val="Numatytasispastraiposriftas"/>
    <w:uiPriority w:val="22"/>
    <w:qFormat/>
    <w:rsid w:val="008B68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uta.mazgelyte@nsa.sms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rgita.sarniciene@nsa.sm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bfb790431346472a9e5b2808731e61d7">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97eaedc84db76ecb82c9ec94d1c9eab8"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6F28EE84-919A-4CC0-B081-959526E132CC}">
  <ds:schemaRefs>
    <ds:schemaRef ds:uri="http://schemas.openxmlformats.org/officeDocument/2006/bibliography"/>
  </ds:schemaRefs>
</ds:datastoreItem>
</file>

<file path=customXml/itemProps2.xml><?xml version="1.0" encoding="utf-8"?>
<ds:datastoreItem xmlns:ds="http://schemas.openxmlformats.org/officeDocument/2006/customXml" ds:itemID="{565382EC-BC2C-4331-BAD0-875A8605C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13607</Words>
  <Characters>7756</Characters>
  <Application>Microsoft Office Word</Application>
  <DocSecurity>4</DocSecurity>
  <Lines>64</Lines>
  <Paragraphs>42</Paragraphs>
  <ScaleCrop>false</ScaleCrop>
  <Company/>
  <LinksUpToDate>false</LinksUpToDate>
  <CharactersWithSpaces>21321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Dainius Linauskas</cp:lastModifiedBy>
  <cp:revision>2</cp:revision>
  <cp:lastPrinted>2026-02-09T11:59:00Z</cp:lastPrinted>
  <dcterms:created xsi:type="dcterms:W3CDTF">2026-02-13T14:19:00Z</dcterms:created>
  <dcterms:modified xsi:type="dcterms:W3CDTF">2026-02-13T14:19:00Z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