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F5B6" w14:textId="3EDA0244" w:rsidR="00E73807" w:rsidRPr="00BC1FF5" w:rsidRDefault="00460945" w:rsidP="00E73807">
      <w:pPr>
        <w:pStyle w:val="Pagrindinistekstas"/>
        <w:jc w:val="right"/>
        <w:rPr>
          <w:rFonts w:ascii="Calibri" w:hAnsi="Calibri" w:cs="Calibri"/>
          <w:b/>
          <w:sz w:val="22"/>
          <w:szCs w:val="22"/>
          <w:lang w:val="lt-LT"/>
        </w:rPr>
      </w:pPr>
      <w:r w:rsidRPr="00BC1FF5">
        <w:rPr>
          <w:rFonts w:ascii="Calibri" w:hAnsi="Calibri" w:cs="Calibri"/>
          <w:b/>
          <w:sz w:val="22"/>
          <w:szCs w:val="22"/>
          <w:lang w:val="lt-LT"/>
        </w:rPr>
        <w:t>4</w:t>
      </w:r>
      <w:r w:rsidR="001207DA" w:rsidRPr="00BC1FF5">
        <w:rPr>
          <w:rFonts w:ascii="Calibri" w:hAnsi="Calibri" w:cs="Calibri"/>
          <w:b/>
          <w:sz w:val="22"/>
          <w:szCs w:val="22"/>
          <w:lang w:val="lt-LT"/>
        </w:rPr>
        <w:t xml:space="preserve"> </w:t>
      </w:r>
      <w:r w:rsidR="00E73807" w:rsidRPr="00BC1FF5">
        <w:rPr>
          <w:rFonts w:ascii="Calibri" w:hAnsi="Calibri" w:cs="Calibri"/>
          <w:b/>
          <w:sz w:val="22"/>
          <w:szCs w:val="22"/>
          <w:lang w:val="lt-LT"/>
        </w:rPr>
        <w:t>priedas</w:t>
      </w:r>
    </w:p>
    <w:p w14:paraId="59431926" w14:textId="77777777" w:rsidR="00E73807" w:rsidRPr="00BC1FF5" w:rsidRDefault="00E73807" w:rsidP="00E73807">
      <w:pPr>
        <w:pStyle w:val="Pagrindinistekstas"/>
        <w:spacing w:after="0" w:line="240" w:lineRule="auto"/>
        <w:rPr>
          <w:rFonts w:ascii="Calibri" w:hAnsi="Calibri" w:cs="Calibri"/>
          <w:b/>
          <w:sz w:val="22"/>
          <w:szCs w:val="22"/>
          <w:lang w:val="lt-LT"/>
        </w:rPr>
      </w:pPr>
    </w:p>
    <w:p w14:paraId="368EED73" w14:textId="0859532B" w:rsidR="0040271B" w:rsidRPr="00BC1FF5" w:rsidRDefault="0040271B" w:rsidP="0040271B">
      <w:pPr>
        <w:pStyle w:val="Pagrindinistekstas"/>
        <w:spacing w:after="0" w:line="240" w:lineRule="auto"/>
        <w:jc w:val="center"/>
        <w:rPr>
          <w:rFonts w:ascii="Calibri" w:hAnsi="Calibri" w:cs="Calibri"/>
          <w:b/>
          <w:sz w:val="22"/>
          <w:szCs w:val="22"/>
          <w:lang w:val="lt-LT"/>
        </w:rPr>
      </w:pPr>
      <w:r w:rsidRPr="00BC1FF5">
        <w:rPr>
          <w:rFonts w:ascii="Calibri" w:hAnsi="Calibri" w:cs="Calibri"/>
          <w:b/>
          <w:sz w:val="22"/>
          <w:szCs w:val="22"/>
          <w:lang w:val="lt-LT"/>
        </w:rPr>
        <w:t>TIEKĖJO KVALIFIKACI</w:t>
      </w:r>
      <w:r w:rsidR="00054410" w:rsidRPr="00BC1FF5">
        <w:rPr>
          <w:rFonts w:ascii="Calibri" w:hAnsi="Calibri" w:cs="Calibri"/>
          <w:b/>
          <w:sz w:val="22"/>
          <w:szCs w:val="22"/>
          <w:lang w:val="lt-LT"/>
        </w:rPr>
        <w:t>JOS</w:t>
      </w:r>
      <w:r w:rsidRPr="00BC1FF5">
        <w:rPr>
          <w:rFonts w:ascii="Calibri" w:hAnsi="Calibri" w:cs="Calibri"/>
          <w:b/>
          <w:sz w:val="22"/>
          <w:szCs w:val="22"/>
          <w:lang w:val="lt-LT"/>
        </w:rPr>
        <w:t xml:space="preserve"> REIKALAVIMAI </w:t>
      </w:r>
    </w:p>
    <w:p w14:paraId="6E191030" w14:textId="77777777" w:rsidR="00354114" w:rsidRPr="00BC1FF5" w:rsidRDefault="00354114" w:rsidP="00354114">
      <w:pPr>
        <w:jc w:val="both"/>
        <w:rPr>
          <w:rFonts w:ascii="Calibri" w:hAnsi="Calibri" w:cs="Calibri"/>
          <w:sz w:val="22"/>
          <w:szCs w:val="22"/>
        </w:rPr>
      </w:pPr>
    </w:p>
    <w:p w14:paraId="528EF8DF" w14:textId="77777777" w:rsidR="00147C72" w:rsidRPr="00BC1FF5" w:rsidRDefault="00147C72" w:rsidP="00354114">
      <w:pPr>
        <w:jc w:val="both"/>
        <w:rPr>
          <w:rFonts w:ascii="Calibri" w:hAnsi="Calibri" w:cs="Calibri"/>
          <w:sz w:val="22"/>
          <w:szCs w:val="22"/>
        </w:rPr>
      </w:pPr>
      <w:proofErr w:type="spellStart"/>
      <w:r w:rsidRPr="00BC1FF5">
        <w:rPr>
          <w:rFonts w:ascii="Calibri" w:hAnsi="Calibri" w:cs="Calibri"/>
          <w:sz w:val="22"/>
          <w:szCs w:val="22"/>
        </w:rPr>
        <w:t>Tiekėjas</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dalyvaujantis</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pirkime</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turi</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atitikti</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šiuos</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kvalifikaci</w:t>
      </w:r>
      <w:r w:rsidR="001C4E9A" w:rsidRPr="00BC1FF5">
        <w:rPr>
          <w:rFonts w:ascii="Calibri" w:hAnsi="Calibri" w:cs="Calibri"/>
          <w:sz w:val="22"/>
          <w:szCs w:val="22"/>
        </w:rPr>
        <w:t>jos</w:t>
      </w:r>
      <w:proofErr w:type="spellEnd"/>
      <w:r w:rsidRPr="00BC1FF5">
        <w:rPr>
          <w:rFonts w:ascii="Calibri" w:hAnsi="Calibri" w:cs="Calibri"/>
          <w:sz w:val="22"/>
          <w:szCs w:val="22"/>
        </w:rPr>
        <w:t xml:space="preserve"> </w:t>
      </w:r>
      <w:proofErr w:type="spellStart"/>
      <w:r w:rsidRPr="00BC1FF5">
        <w:rPr>
          <w:rFonts w:ascii="Calibri" w:hAnsi="Calibri" w:cs="Calibri"/>
          <w:sz w:val="22"/>
          <w:szCs w:val="22"/>
        </w:rPr>
        <w:t>reikalavimus</w:t>
      </w:r>
      <w:proofErr w:type="spellEnd"/>
      <w:r w:rsidRPr="00BC1FF5">
        <w:rPr>
          <w:rFonts w:ascii="Calibri" w:hAnsi="Calibri" w:cs="Calibri"/>
          <w:sz w:val="22"/>
          <w:szCs w:val="22"/>
        </w:rPr>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4"/>
        <w:gridCol w:w="2923"/>
        <w:gridCol w:w="3046"/>
        <w:gridCol w:w="2875"/>
      </w:tblGrid>
      <w:tr w:rsidR="00147C72" w:rsidRPr="00BC1FF5" w14:paraId="47A42514" w14:textId="77777777" w:rsidTr="00187FDE">
        <w:tc>
          <w:tcPr>
            <w:tcW w:w="407" w:type="pct"/>
            <w:vMerge w:val="restart"/>
            <w:tcBorders>
              <w:top w:val="single" w:sz="4" w:space="0" w:color="000001"/>
              <w:left w:val="single" w:sz="4" w:space="0" w:color="000001"/>
              <w:right w:val="single" w:sz="4" w:space="0" w:color="000001"/>
            </w:tcBorders>
            <w:tcMar>
              <w:left w:w="108" w:type="dxa"/>
            </w:tcMar>
            <w:vAlign w:val="center"/>
          </w:tcPr>
          <w:p w14:paraId="51EE7188" w14:textId="77777777" w:rsidR="00147C72" w:rsidRPr="00BC1FF5" w:rsidRDefault="00147C72" w:rsidP="00923853">
            <w:pPr>
              <w:pStyle w:val="DefaultStyle"/>
              <w:spacing w:after="0" w:line="240" w:lineRule="auto"/>
              <w:jc w:val="center"/>
              <w:rPr>
                <w:rFonts w:ascii="Calibri" w:hAnsi="Calibri" w:cs="Calibri"/>
                <w:sz w:val="22"/>
                <w:szCs w:val="22"/>
                <w:lang w:val="lt-LT"/>
              </w:rPr>
            </w:pPr>
            <w:r w:rsidRPr="00BC1FF5">
              <w:rPr>
                <w:rFonts w:ascii="Calibri" w:hAnsi="Calibri" w:cs="Calibri"/>
                <w:sz w:val="22"/>
                <w:szCs w:val="22"/>
                <w:lang w:val="lt-LT"/>
              </w:rPr>
              <w:t>Eil. Nr.</w:t>
            </w:r>
          </w:p>
        </w:tc>
        <w:tc>
          <w:tcPr>
            <w:tcW w:w="1518" w:type="pct"/>
            <w:vMerge w:val="restart"/>
            <w:tcBorders>
              <w:top w:val="single" w:sz="4" w:space="0" w:color="000001"/>
              <w:left w:val="single" w:sz="4" w:space="0" w:color="000001"/>
              <w:right w:val="single" w:sz="4" w:space="0" w:color="000001"/>
            </w:tcBorders>
            <w:tcMar>
              <w:left w:w="108" w:type="dxa"/>
            </w:tcMar>
            <w:vAlign w:val="center"/>
          </w:tcPr>
          <w:p w14:paraId="4386452C" w14:textId="77777777" w:rsidR="00147C72" w:rsidRPr="00BC1FF5" w:rsidRDefault="00147C72" w:rsidP="00923853">
            <w:pPr>
              <w:pStyle w:val="DefaultStyle"/>
              <w:spacing w:after="0" w:line="240" w:lineRule="auto"/>
              <w:jc w:val="center"/>
              <w:rPr>
                <w:rFonts w:ascii="Calibri" w:hAnsi="Calibri" w:cs="Calibri"/>
                <w:sz w:val="22"/>
                <w:szCs w:val="22"/>
                <w:lang w:val="lt-LT"/>
              </w:rPr>
            </w:pPr>
            <w:r w:rsidRPr="00BC1FF5">
              <w:rPr>
                <w:rFonts w:ascii="Calibri" w:hAnsi="Calibri" w:cs="Calibri"/>
                <w:sz w:val="22"/>
                <w:szCs w:val="22"/>
                <w:lang w:val="lt-LT"/>
              </w:rPr>
              <w:t>Kvalifikacijos reikalavimai</w:t>
            </w:r>
          </w:p>
        </w:tc>
        <w:tc>
          <w:tcPr>
            <w:tcW w:w="1582" w:type="pct"/>
            <w:vMerge w:val="restart"/>
            <w:tcBorders>
              <w:top w:val="single" w:sz="4" w:space="0" w:color="000001"/>
              <w:left w:val="single" w:sz="4" w:space="0" w:color="000001"/>
              <w:right w:val="single" w:sz="4" w:space="0" w:color="000001"/>
            </w:tcBorders>
            <w:tcMar>
              <w:left w:w="108" w:type="dxa"/>
            </w:tcMar>
            <w:vAlign w:val="center"/>
          </w:tcPr>
          <w:p w14:paraId="11188FDD" w14:textId="77777777" w:rsidR="00147C72" w:rsidRPr="00BC1FF5" w:rsidRDefault="00147C72" w:rsidP="00923853">
            <w:pPr>
              <w:pStyle w:val="DefaultStyle"/>
              <w:spacing w:after="0" w:line="240" w:lineRule="auto"/>
              <w:jc w:val="center"/>
              <w:rPr>
                <w:rFonts w:ascii="Calibri" w:hAnsi="Calibri" w:cs="Calibri"/>
                <w:sz w:val="22"/>
                <w:szCs w:val="22"/>
                <w:lang w:val="lt-LT"/>
              </w:rPr>
            </w:pPr>
            <w:r w:rsidRPr="00BC1FF5">
              <w:rPr>
                <w:rFonts w:ascii="Calibri" w:hAnsi="Calibri" w:cs="Calibri"/>
                <w:sz w:val="22"/>
                <w:szCs w:val="22"/>
                <w:lang w:val="lt-LT"/>
              </w:rPr>
              <w:t>Kvalifikacijos reikalavimus įrodantys dokumentai*</w:t>
            </w:r>
          </w:p>
        </w:tc>
        <w:tc>
          <w:tcPr>
            <w:tcW w:w="1493" w:type="pct"/>
            <w:tcBorders>
              <w:top w:val="single" w:sz="4" w:space="0" w:color="000001"/>
              <w:left w:val="single" w:sz="4" w:space="0" w:color="000001"/>
              <w:bottom w:val="nil"/>
              <w:right w:val="single" w:sz="4" w:space="0" w:color="000001"/>
            </w:tcBorders>
          </w:tcPr>
          <w:p w14:paraId="7653D3D2" w14:textId="77777777" w:rsidR="00147C72" w:rsidRPr="00BC1FF5" w:rsidRDefault="00147C72" w:rsidP="00923853">
            <w:pPr>
              <w:autoSpaceDE w:val="0"/>
              <w:adjustRightInd w:val="0"/>
              <w:spacing w:after="0" w:line="240" w:lineRule="auto"/>
              <w:rPr>
                <w:rFonts w:ascii="Calibri" w:eastAsiaTheme="minorEastAsia" w:hAnsi="Calibri" w:cs="Calibri"/>
                <w:sz w:val="22"/>
                <w:szCs w:val="22"/>
                <w:lang w:val="pt-BR"/>
              </w:rPr>
            </w:pPr>
          </w:p>
          <w:p w14:paraId="08F20485" w14:textId="77777777" w:rsidR="00147C72" w:rsidRPr="00BC1FF5" w:rsidRDefault="00147C72" w:rsidP="00923853">
            <w:pPr>
              <w:pStyle w:val="DefaultStyle"/>
              <w:spacing w:after="0" w:line="240" w:lineRule="auto"/>
              <w:jc w:val="center"/>
              <w:rPr>
                <w:rFonts w:ascii="Calibri" w:hAnsi="Calibri" w:cs="Calibri"/>
                <w:sz w:val="22"/>
                <w:szCs w:val="22"/>
                <w:lang w:val="lt-LT"/>
              </w:rPr>
            </w:pPr>
            <w:r w:rsidRPr="00BC1FF5">
              <w:rPr>
                <w:rFonts w:ascii="Calibri" w:hAnsi="Calibri" w:cs="Calibri"/>
                <w:sz w:val="22"/>
                <w:szCs w:val="22"/>
                <w:lang w:val="lt-LT"/>
              </w:rPr>
              <w:t>Subjektas, kuris turi atitikti reikalavimą</w:t>
            </w:r>
          </w:p>
        </w:tc>
      </w:tr>
      <w:tr w:rsidR="00147C72" w:rsidRPr="00BC1FF5" w14:paraId="2B02F0BF" w14:textId="77777777" w:rsidTr="00187FDE">
        <w:tc>
          <w:tcPr>
            <w:tcW w:w="407" w:type="pct"/>
            <w:vMerge/>
            <w:tcBorders>
              <w:left w:val="single" w:sz="4" w:space="0" w:color="000001"/>
              <w:bottom w:val="single" w:sz="4" w:space="0" w:color="000001"/>
              <w:right w:val="single" w:sz="4" w:space="0" w:color="000001"/>
            </w:tcBorders>
            <w:tcMar>
              <w:left w:w="108" w:type="dxa"/>
            </w:tcMar>
          </w:tcPr>
          <w:p w14:paraId="7F2F4408" w14:textId="77777777" w:rsidR="00147C72" w:rsidRPr="00BC1FF5" w:rsidRDefault="00147C72" w:rsidP="00923853">
            <w:pPr>
              <w:pStyle w:val="DefaultStyle"/>
              <w:spacing w:after="0" w:line="240" w:lineRule="auto"/>
              <w:jc w:val="both"/>
              <w:rPr>
                <w:rFonts w:ascii="Calibri" w:hAnsi="Calibri" w:cs="Calibri"/>
                <w:sz w:val="22"/>
                <w:szCs w:val="22"/>
                <w:lang w:val="lt-LT"/>
              </w:rPr>
            </w:pPr>
          </w:p>
        </w:tc>
        <w:tc>
          <w:tcPr>
            <w:tcW w:w="1518" w:type="pct"/>
            <w:vMerge/>
            <w:tcBorders>
              <w:left w:val="single" w:sz="4" w:space="0" w:color="000001"/>
              <w:bottom w:val="single" w:sz="4" w:space="0" w:color="000001"/>
              <w:right w:val="single" w:sz="4" w:space="0" w:color="000001"/>
            </w:tcBorders>
            <w:tcMar>
              <w:left w:w="108" w:type="dxa"/>
            </w:tcMar>
          </w:tcPr>
          <w:p w14:paraId="5351E9F4" w14:textId="77777777" w:rsidR="00147C72" w:rsidRPr="00BC1FF5" w:rsidRDefault="00147C72" w:rsidP="00923853">
            <w:pPr>
              <w:pStyle w:val="DefaultStyle"/>
              <w:spacing w:after="0" w:line="240" w:lineRule="auto"/>
              <w:jc w:val="center"/>
              <w:rPr>
                <w:rFonts w:ascii="Calibri" w:hAnsi="Calibri" w:cs="Calibri"/>
                <w:sz w:val="22"/>
                <w:szCs w:val="22"/>
                <w:lang w:val="lt-LT"/>
              </w:rPr>
            </w:pPr>
          </w:p>
        </w:tc>
        <w:tc>
          <w:tcPr>
            <w:tcW w:w="1582" w:type="pct"/>
            <w:vMerge/>
            <w:tcBorders>
              <w:left w:val="single" w:sz="4" w:space="0" w:color="000001"/>
              <w:bottom w:val="single" w:sz="4" w:space="0" w:color="000001"/>
              <w:right w:val="single" w:sz="4" w:space="0" w:color="000001"/>
            </w:tcBorders>
            <w:tcMar>
              <w:left w:w="108" w:type="dxa"/>
            </w:tcMar>
          </w:tcPr>
          <w:p w14:paraId="08892A02" w14:textId="77777777" w:rsidR="00147C72" w:rsidRPr="00BC1FF5" w:rsidRDefault="00147C72" w:rsidP="00923853">
            <w:pPr>
              <w:pStyle w:val="DefaultStyle"/>
              <w:spacing w:after="0" w:line="240" w:lineRule="auto"/>
              <w:jc w:val="center"/>
              <w:rPr>
                <w:rFonts w:ascii="Calibri" w:hAnsi="Calibri" w:cs="Calibri"/>
                <w:sz w:val="22"/>
                <w:szCs w:val="22"/>
                <w:lang w:val="lt-LT"/>
              </w:rPr>
            </w:pPr>
          </w:p>
        </w:tc>
        <w:tc>
          <w:tcPr>
            <w:tcW w:w="1493" w:type="pct"/>
            <w:tcBorders>
              <w:top w:val="nil"/>
              <w:left w:val="single" w:sz="4" w:space="0" w:color="000001"/>
              <w:bottom w:val="single" w:sz="4" w:space="0" w:color="000001"/>
              <w:right w:val="single" w:sz="4" w:space="0" w:color="000001"/>
            </w:tcBorders>
          </w:tcPr>
          <w:p w14:paraId="111D4594" w14:textId="77777777" w:rsidR="00147C72" w:rsidRPr="00BC1FF5" w:rsidRDefault="00147C72" w:rsidP="00923853">
            <w:pPr>
              <w:pStyle w:val="DefaultStyle"/>
              <w:spacing w:after="0" w:line="240" w:lineRule="auto"/>
              <w:rPr>
                <w:rFonts w:ascii="Calibri" w:hAnsi="Calibri" w:cs="Calibri"/>
                <w:sz w:val="22"/>
                <w:szCs w:val="22"/>
                <w:lang w:val="lt-LT"/>
              </w:rPr>
            </w:pPr>
          </w:p>
        </w:tc>
      </w:tr>
      <w:tr w:rsidR="00815CDC" w:rsidRPr="00BC1FF5" w14:paraId="78FCB350" w14:textId="77777777" w:rsidTr="00187FDE">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1951FA51" w14:textId="5CED1F0E" w:rsidR="00815CDC" w:rsidRPr="00BC1FF5" w:rsidRDefault="00815CDC" w:rsidP="00815CDC">
            <w:pPr>
              <w:spacing w:after="0" w:line="240" w:lineRule="auto"/>
              <w:jc w:val="center"/>
              <w:rPr>
                <w:rFonts w:ascii="Calibri" w:hAnsi="Calibri" w:cs="Calibri"/>
                <w:sz w:val="22"/>
                <w:szCs w:val="22"/>
              </w:rPr>
            </w:pPr>
            <w:r w:rsidRPr="00BC1FF5">
              <w:rPr>
                <w:rFonts w:ascii="Calibri" w:hAnsi="Calibri" w:cs="Calibri"/>
                <w:b/>
                <w:i/>
                <w:sz w:val="22"/>
                <w:szCs w:val="22"/>
                <w:lang w:val="lt-LT"/>
              </w:rPr>
              <w:t>Techniniai ir profesiniai pajėgumai</w:t>
            </w:r>
          </w:p>
        </w:tc>
      </w:tr>
      <w:tr w:rsidR="005752B7" w:rsidRPr="00BC1FF5" w14:paraId="20D8C6F7" w14:textId="77777777" w:rsidTr="00A14FB4">
        <w:trPr>
          <w:trHeight w:val="3937"/>
        </w:trPr>
        <w:tc>
          <w:tcPr>
            <w:tcW w:w="407" w:type="pct"/>
            <w:tcBorders>
              <w:top w:val="single" w:sz="4" w:space="0" w:color="000001"/>
              <w:left w:val="single" w:sz="4" w:space="0" w:color="000001"/>
              <w:bottom w:val="single" w:sz="4" w:space="0" w:color="000001"/>
              <w:right w:val="single" w:sz="4" w:space="0" w:color="000001"/>
            </w:tcBorders>
            <w:tcMar>
              <w:left w:w="108" w:type="dxa"/>
            </w:tcMar>
          </w:tcPr>
          <w:p w14:paraId="02A52940" w14:textId="1B3B8506" w:rsidR="005752B7" w:rsidRPr="00BC1FF5" w:rsidRDefault="009A652A" w:rsidP="00815CDC">
            <w:pPr>
              <w:pStyle w:val="0-pagrindinistekstas"/>
              <w:numPr>
                <w:ilvl w:val="0"/>
                <w:numId w:val="0"/>
              </w:numPr>
              <w:spacing w:after="0" w:line="240" w:lineRule="auto"/>
              <w:rPr>
                <w:rFonts w:ascii="Calibri" w:hAnsi="Calibri" w:cs="Calibri"/>
                <w:sz w:val="22"/>
                <w:szCs w:val="22"/>
              </w:rPr>
            </w:pPr>
            <w:r w:rsidRPr="00BC1FF5">
              <w:rPr>
                <w:rFonts w:ascii="Calibri" w:hAnsi="Calibri" w:cs="Calibri"/>
                <w:sz w:val="22"/>
                <w:szCs w:val="22"/>
              </w:rPr>
              <w:t>1</w:t>
            </w:r>
            <w:r w:rsidR="005752B7" w:rsidRPr="00BC1FF5">
              <w:rPr>
                <w:rFonts w:ascii="Calibri" w:hAnsi="Calibri" w:cs="Calibri"/>
                <w:sz w:val="22"/>
                <w:szCs w:val="22"/>
              </w:rPr>
              <w:t>.</w:t>
            </w:r>
          </w:p>
        </w:tc>
        <w:tc>
          <w:tcPr>
            <w:tcW w:w="1518" w:type="pct"/>
            <w:tcBorders>
              <w:top w:val="single" w:sz="4" w:space="0" w:color="000001"/>
              <w:left w:val="single" w:sz="4" w:space="0" w:color="000001"/>
              <w:bottom w:val="single" w:sz="4" w:space="0" w:color="000001"/>
              <w:right w:val="single" w:sz="4" w:space="0" w:color="000001"/>
            </w:tcBorders>
            <w:tcMar>
              <w:left w:w="108" w:type="dxa"/>
            </w:tcMar>
          </w:tcPr>
          <w:p w14:paraId="1CE48A62" w14:textId="77777777" w:rsidR="002658A4" w:rsidRPr="00BC1FF5" w:rsidRDefault="002658A4" w:rsidP="002658A4">
            <w:pPr>
              <w:spacing w:after="0" w:line="240" w:lineRule="auto"/>
              <w:jc w:val="both"/>
              <w:rPr>
                <w:rFonts w:ascii="Calibri" w:hAnsi="Calibri" w:cs="Calibri"/>
                <w:sz w:val="22"/>
                <w:szCs w:val="22"/>
                <w:lang w:val="lt-LT"/>
              </w:rPr>
            </w:pPr>
            <w:r w:rsidRPr="00BC1FF5">
              <w:rPr>
                <w:rFonts w:ascii="Calibri" w:hAnsi="Calibri" w:cs="Calibri"/>
                <w:sz w:val="22"/>
                <w:szCs w:val="22"/>
                <w:lang w:val="lt-LT"/>
              </w:rPr>
              <w:t xml:space="preserve">Tiekėjas turi turėti technikos specialistų ir (ar) techninių organizacijų, vykdysiančių pirkimo sutartį: </w:t>
            </w:r>
          </w:p>
          <w:p w14:paraId="152C38F2" w14:textId="1D7C3A2D" w:rsidR="005752B7" w:rsidRPr="00BC1FF5" w:rsidRDefault="002658A4" w:rsidP="002C721D">
            <w:pPr>
              <w:spacing w:after="0" w:line="240" w:lineRule="auto"/>
              <w:jc w:val="both"/>
              <w:rPr>
                <w:rFonts w:ascii="Calibri" w:hAnsi="Calibri" w:cs="Calibri"/>
                <w:sz w:val="22"/>
                <w:szCs w:val="22"/>
                <w:lang w:val="lt-LT"/>
              </w:rPr>
            </w:pPr>
            <w:r w:rsidRPr="00BC1FF5">
              <w:rPr>
                <w:rFonts w:ascii="Calibri" w:hAnsi="Calibri" w:cs="Calibri"/>
                <w:sz w:val="22"/>
                <w:szCs w:val="22"/>
                <w:lang w:val="lt-LT"/>
              </w:rPr>
              <w:t>•</w:t>
            </w:r>
            <w:r w:rsidRPr="00BC1FF5">
              <w:rPr>
                <w:rFonts w:ascii="Calibri" w:hAnsi="Calibri" w:cs="Calibri"/>
                <w:sz w:val="22"/>
                <w:szCs w:val="22"/>
                <w:lang w:val="lt-LT"/>
              </w:rPr>
              <w:tab/>
              <w:t xml:space="preserve"> Bent 1 </w:t>
            </w:r>
            <w:r w:rsidR="005752B7" w:rsidRPr="00BC1FF5">
              <w:rPr>
                <w:rFonts w:ascii="Calibri" w:hAnsi="Calibri" w:cs="Calibri"/>
                <w:sz w:val="22"/>
                <w:szCs w:val="22"/>
                <w:lang w:val="lt-LT"/>
              </w:rPr>
              <w:t xml:space="preserve"> darbuotoja</w:t>
            </w:r>
            <w:r w:rsidR="00635937" w:rsidRPr="00BC1FF5">
              <w:rPr>
                <w:rFonts w:ascii="Calibri" w:hAnsi="Calibri" w:cs="Calibri"/>
                <w:sz w:val="22"/>
                <w:szCs w:val="22"/>
                <w:lang w:val="lt-LT"/>
              </w:rPr>
              <w:t>s, kuriam</w:t>
            </w:r>
            <w:r w:rsidR="005752B7" w:rsidRPr="00BC1FF5">
              <w:rPr>
                <w:rFonts w:ascii="Calibri" w:hAnsi="Calibri" w:cs="Calibri"/>
                <w:sz w:val="22"/>
                <w:szCs w:val="22"/>
                <w:lang w:val="lt-LT"/>
              </w:rPr>
              <w:t xml:space="preserve"> </w:t>
            </w:r>
            <w:r w:rsidR="00635937" w:rsidRPr="00BC1FF5">
              <w:rPr>
                <w:rFonts w:ascii="Calibri" w:hAnsi="Calibri" w:cs="Calibri"/>
                <w:sz w:val="22"/>
                <w:szCs w:val="22"/>
                <w:lang w:val="lt-LT"/>
              </w:rPr>
              <w:t>s</w:t>
            </w:r>
            <w:r w:rsidR="0011346E" w:rsidRPr="00BC1FF5">
              <w:rPr>
                <w:rFonts w:ascii="Calibri" w:hAnsi="Calibri" w:cs="Calibri"/>
                <w:sz w:val="22"/>
                <w:szCs w:val="22"/>
                <w:lang w:val="lt-LT"/>
              </w:rPr>
              <w:t>uteikta teisė eiti</w:t>
            </w:r>
            <w:r w:rsidR="00635937" w:rsidRPr="00BC1FF5">
              <w:rPr>
                <w:rFonts w:ascii="Calibri" w:hAnsi="Calibri" w:cs="Calibri"/>
                <w:sz w:val="22"/>
                <w:szCs w:val="22"/>
                <w:lang w:val="lt-LT"/>
              </w:rPr>
              <w:t xml:space="preserve"> </w:t>
            </w:r>
            <w:r w:rsidR="0011346E" w:rsidRPr="00BC1FF5">
              <w:rPr>
                <w:rFonts w:ascii="Calibri" w:hAnsi="Calibri" w:cs="Calibri"/>
                <w:sz w:val="22"/>
                <w:szCs w:val="22"/>
                <w:lang w:val="lt-LT"/>
              </w:rPr>
              <w:t xml:space="preserve">ypatingo statinio </w:t>
            </w:r>
            <w:r w:rsidR="002C721D" w:rsidRPr="00BC1FF5">
              <w:rPr>
                <w:rFonts w:ascii="Calibri" w:hAnsi="Calibri" w:cs="Calibri"/>
                <w:sz w:val="22"/>
                <w:szCs w:val="22"/>
                <w:lang w:val="lt-LT"/>
              </w:rPr>
              <w:t>statybos</w:t>
            </w:r>
            <w:r w:rsidR="0011346E" w:rsidRPr="00BC1FF5">
              <w:rPr>
                <w:rFonts w:ascii="Calibri" w:hAnsi="Calibri" w:cs="Calibri"/>
                <w:sz w:val="22"/>
                <w:szCs w:val="22"/>
                <w:lang w:val="lt-LT"/>
              </w:rPr>
              <w:t xml:space="preserve"> vadovo pareigas</w:t>
            </w:r>
            <w:r w:rsidR="00590E1C" w:rsidRPr="00BC1FF5">
              <w:rPr>
                <w:rFonts w:ascii="Calibri" w:hAnsi="Calibri" w:cs="Calibri"/>
                <w:sz w:val="22"/>
                <w:szCs w:val="22"/>
                <w:lang w:val="lt-LT"/>
              </w:rPr>
              <w:t>. Statiniai:  negyvenamieji pastatai</w:t>
            </w:r>
            <w:r w:rsidR="002C721D" w:rsidRPr="00BC1FF5">
              <w:rPr>
                <w:rFonts w:ascii="Calibri" w:hAnsi="Calibri" w:cs="Calibri"/>
                <w:sz w:val="22"/>
                <w:szCs w:val="22"/>
                <w:lang w:val="lt-LT"/>
              </w:rPr>
              <w:t>, taip pat minėti statiniai, esantys kultūros paveldo objekto teritorijoje, jo apsaugos zonoje, kultūros paveldo vietovėje.</w:t>
            </w:r>
          </w:p>
        </w:tc>
        <w:tc>
          <w:tcPr>
            <w:tcW w:w="1582" w:type="pct"/>
            <w:tcBorders>
              <w:top w:val="single" w:sz="4" w:space="0" w:color="000001"/>
              <w:left w:val="single" w:sz="4" w:space="0" w:color="000001"/>
              <w:bottom w:val="single" w:sz="4" w:space="0" w:color="000001"/>
              <w:right w:val="single" w:sz="4" w:space="0" w:color="000001"/>
            </w:tcBorders>
            <w:tcMar>
              <w:left w:w="108" w:type="dxa"/>
            </w:tcMar>
          </w:tcPr>
          <w:p w14:paraId="5C916B55" w14:textId="38AA400D" w:rsidR="005752B7" w:rsidRPr="00BC1FF5" w:rsidRDefault="002F738B" w:rsidP="002F738B">
            <w:pPr>
              <w:pStyle w:val="DefaultStyle"/>
              <w:spacing w:after="0" w:line="240" w:lineRule="auto"/>
              <w:jc w:val="both"/>
              <w:rPr>
                <w:rFonts w:ascii="Calibri" w:hAnsi="Calibri" w:cs="Calibri"/>
                <w:sz w:val="22"/>
                <w:szCs w:val="22"/>
                <w:lang w:val="lt-LT"/>
              </w:rPr>
            </w:pPr>
            <w:r w:rsidRPr="00BC1FF5">
              <w:rPr>
                <w:rFonts w:ascii="Calibri" w:hAnsi="Calibri" w:cs="Calibri"/>
                <w:sz w:val="22"/>
                <w:szCs w:val="22"/>
                <w:lang w:val="lt-LT"/>
              </w:rPr>
              <w:t>Statybos produkcijos sertifikavimo centro (SPSC) ir (ar) Statybos sektoriaus vystymo agentūros (SSVA) išduotą kvalifikacijos atestatą arba jo kopiją.</w:t>
            </w:r>
          </w:p>
        </w:tc>
        <w:tc>
          <w:tcPr>
            <w:tcW w:w="1493" w:type="pct"/>
            <w:tcBorders>
              <w:top w:val="single" w:sz="4" w:space="0" w:color="000001"/>
              <w:left w:val="single" w:sz="4" w:space="0" w:color="000001"/>
              <w:bottom w:val="single" w:sz="4" w:space="0" w:color="000001"/>
              <w:right w:val="single" w:sz="4" w:space="0" w:color="000001"/>
            </w:tcBorders>
          </w:tcPr>
          <w:p w14:paraId="51CF82C6" w14:textId="073331D5" w:rsidR="005752B7" w:rsidRPr="00BC1FF5" w:rsidRDefault="002727B7" w:rsidP="00815CDC">
            <w:pPr>
              <w:widowControl w:val="0"/>
              <w:autoSpaceDE w:val="0"/>
              <w:adjustRightInd w:val="0"/>
              <w:spacing w:after="0" w:line="240" w:lineRule="auto"/>
              <w:jc w:val="both"/>
              <w:rPr>
                <w:rFonts w:ascii="Calibri" w:hAnsi="Calibri" w:cs="Calibri"/>
                <w:sz w:val="22"/>
                <w:szCs w:val="22"/>
                <w:lang w:val="lt-LT"/>
              </w:rPr>
            </w:pPr>
            <w:r w:rsidRPr="00BC1FF5">
              <w:rPr>
                <w:rFonts w:ascii="Calibri" w:hAnsi="Calibri" w:cs="Calibri"/>
                <w:sz w:val="22"/>
                <w:szCs w:val="22"/>
                <w:lang w:val="lt-LT"/>
              </w:rPr>
              <w:t>Tiekėjas arba tiekėjų grupės narys arba ūkio subjektas, kurio pajėgumais remiasi tiekėjas, pagal sutarties vykdymui prisiimtus įsipareigojimus.</w:t>
            </w:r>
          </w:p>
        </w:tc>
      </w:tr>
      <w:tr w:rsidR="00A14FB4" w:rsidRPr="00BC1FF5" w14:paraId="08B27103" w14:textId="77777777" w:rsidTr="00A14FB4">
        <w:trPr>
          <w:trHeight w:val="1756"/>
        </w:trPr>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2DB15FBC" w14:textId="6D8606EF" w:rsidR="00A14FB4" w:rsidRPr="00BC1FF5" w:rsidRDefault="00A14FB4" w:rsidP="00A14FB4">
            <w:pPr>
              <w:widowControl w:val="0"/>
              <w:autoSpaceDE w:val="0"/>
              <w:adjustRightInd w:val="0"/>
              <w:spacing w:after="0" w:line="240" w:lineRule="auto"/>
              <w:jc w:val="both"/>
              <w:rPr>
                <w:rFonts w:ascii="Calibri" w:hAnsi="Calibri" w:cs="Calibri"/>
                <w:sz w:val="22"/>
                <w:szCs w:val="22"/>
                <w:lang w:val="lt-LT"/>
              </w:rPr>
            </w:pPr>
            <w:r w:rsidRPr="00BC1FF5">
              <w:rPr>
                <w:rFonts w:ascii="Calibri" w:hAnsi="Calibri" w:cs="Calibri"/>
                <w:b/>
                <w:bCs/>
                <w:sz w:val="22"/>
                <w:szCs w:val="22"/>
                <w:lang w:val="lt-LT"/>
              </w:rPr>
              <w:t>Bendra pastaba:</w:t>
            </w:r>
            <w:r w:rsidRPr="00BC1FF5">
              <w:rPr>
                <w:rFonts w:ascii="Calibri" w:hAnsi="Calibri" w:cs="Calibri"/>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6039CE65" w14:textId="328D4F33" w:rsidR="005F3F07" w:rsidRPr="00BC1FF5" w:rsidRDefault="00EB4EF1" w:rsidP="003260D3">
      <w:pPr>
        <w:jc w:val="both"/>
        <w:rPr>
          <w:rFonts w:ascii="Calibri" w:hAnsi="Calibri" w:cs="Calibri"/>
          <w:sz w:val="22"/>
          <w:szCs w:val="22"/>
          <w:lang w:val="lt-LT"/>
        </w:rPr>
      </w:pPr>
      <w:r w:rsidRPr="00BC1FF5">
        <w:rPr>
          <w:rFonts w:ascii="Calibri" w:hAnsi="Calibri" w:cs="Calibri"/>
          <w:i/>
          <w:sz w:val="22"/>
          <w:szCs w:val="22"/>
          <w:lang w:val="lt-LT" w:eastAsia="lt-LT"/>
        </w:rPr>
        <w:t>*CVP IS priemonėmis pateikiamos skaitmeninės dokumentų kopijos</w:t>
      </w:r>
    </w:p>
    <w:sectPr w:rsidR="005F3F07" w:rsidRPr="00BC1FF5" w:rsidSect="00E73807">
      <w:footerReference w:type="default" r:id="rId11"/>
      <w:pgSz w:w="11906" w:h="16838"/>
      <w:pgMar w:top="851" w:right="567" w:bottom="284" w:left="1701" w:header="288" w:footer="10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3B8F" w14:textId="77777777" w:rsidR="00EF4B65" w:rsidRDefault="00EF4B65" w:rsidP="004A3FF8">
      <w:pPr>
        <w:spacing w:after="0" w:line="240" w:lineRule="auto"/>
      </w:pPr>
      <w:r>
        <w:separator/>
      </w:r>
    </w:p>
  </w:endnote>
  <w:endnote w:type="continuationSeparator" w:id="0">
    <w:p w14:paraId="349BEFD0" w14:textId="77777777" w:rsidR="00EF4B65" w:rsidRDefault="00EF4B65" w:rsidP="004A3FF8">
      <w:pPr>
        <w:spacing w:after="0" w:line="240" w:lineRule="auto"/>
      </w:pPr>
      <w:r>
        <w:continuationSeparator/>
      </w:r>
    </w:p>
  </w:endnote>
  <w:endnote w:type="continuationNotice" w:id="1">
    <w:p w14:paraId="3F60F41F" w14:textId="77777777" w:rsidR="00EF4B65" w:rsidRDefault="00EF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26863"/>
      <w:docPartObj>
        <w:docPartGallery w:val="Page Numbers (Bottom of Page)"/>
        <w:docPartUnique/>
      </w:docPartObj>
    </w:sdtPr>
    <w:sdtEndPr>
      <w:rPr>
        <w:noProof/>
      </w:rPr>
    </w:sdtEndPr>
    <w:sdtContent>
      <w:p w14:paraId="73421D5D" w14:textId="77777777" w:rsidR="004A3FF8" w:rsidRDefault="004A3FF8">
        <w:pPr>
          <w:pStyle w:val="Porat"/>
          <w:jc w:val="center"/>
        </w:pPr>
        <w:r>
          <w:fldChar w:fldCharType="begin"/>
        </w:r>
        <w:r>
          <w:instrText xml:space="preserve"> PAGE   \* MERGEFORMAT </w:instrText>
        </w:r>
        <w:r>
          <w:fldChar w:fldCharType="separate"/>
        </w:r>
        <w:r w:rsidR="00E61107">
          <w:rPr>
            <w:noProof/>
          </w:rPr>
          <w:t>2</w:t>
        </w:r>
        <w:r>
          <w:rPr>
            <w:noProof/>
          </w:rPr>
          <w:fldChar w:fldCharType="end"/>
        </w:r>
      </w:p>
    </w:sdtContent>
  </w:sdt>
  <w:p w14:paraId="4A6D6DF9" w14:textId="77777777" w:rsidR="004A3FF8" w:rsidRDefault="004A3F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F9B5" w14:textId="77777777" w:rsidR="00EF4B65" w:rsidRDefault="00EF4B65" w:rsidP="004A3FF8">
      <w:pPr>
        <w:spacing w:after="0" w:line="240" w:lineRule="auto"/>
      </w:pPr>
      <w:r>
        <w:separator/>
      </w:r>
    </w:p>
  </w:footnote>
  <w:footnote w:type="continuationSeparator" w:id="0">
    <w:p w14:paraId="5A339C48" w14:textId="77777777" w:rsidR="00EF4B65" w:rsidRDefault="00EF4B65" w:rsidP="004A3FF8">
      <w:pPr>
        <w:spacing w:after="0" w:line="240" w:lineRule="auto"/>
      </w:pPr>
      <w:r>
        <w:continuationSeparator/>
      </w:r>
    </w:p>
  </w:footnote>
  <w:footnote w:type="continuationNotice" w:id="1">
    <w:p w14:paraId="49A92D66" w14:textId="77777777" w:rsidR="00EF4B65" w:rsidRDefault="00EF4B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C70"/>
    <w:multiLevelType w:val="hybridMultilevel"/>
    <w:tmpl w:val="44C0E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0566"/>
    <w:multiLevelType w:val="hybridMultilevel"/>
    <w:tmpl w:val="EA1AA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E5855"/>
    <w:multiLevelType w:val="hybridMultilevel"/>
    <w:tmpl w:val="3EC8C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AE3CBC"/>
    <w:multiLevelType w:val="hybridMultilevel"/>
    <w:tmpl w:val="ECB0E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E71C2F"/>
    <w:multiLevelType w:val="hybridMultilevel"/>
    <w:tmpl w:val="BF0E0E2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5" w15:restartNumberingAfterBreak="0">
    <w:nsid w:val="1EE61F52"/>
    <w:multiLevelType w:val="hybridMultilevel"/>
    <w:tmpl w:val="D7C42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930C96"/>
    <w:multiLevelType w:val="multilevel"/>
    <w:tmpl w:val="CC3A77E0"/>
    <w:lvl w:ilvl="0">
      <w:start w:val="1"/>
      <w:numFmt w:val="decimal"/>
      <w:lvlText w:val="%1."/>
      <w:lvlJc w:val="left"/>
      <w:pPr>
        <w:ind w:left="1080" w:hanging="360"/>
      </w:pPr>
      <w:rPr>
        <w:sz w:val="24"/>
        <w:szCs w:val="24"/>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26D5032B"/>
    <w:multiLevelType w:val="hybridMultilevel"/>
    <w:tmpl w:val="50A2A8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409D8"/>
    <w:multiLevelType w:val="hybridMultilevel"/>
    <w:tmpl w:val="4036A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F0F58"/>
    <w:multiLevelType w:val="hybridMultilevel"/>
    <w:tmpl w:val="B3B49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897CCA"/>
    <w:multiLevelType w:val="hybridMultilevel"/>
    <w:tmpl w:val="CC14B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724A93"/>
    <w:multiLevelType w:val="hybridMultilevel"/>
    <w:tmpl w:val="C08E7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F1AC5"/>
    <w:multiLevelType w:val="hybridMultilevel"/>
    <w:tmpl w:val="6F2C5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4A2B47"/>
    <w:multiLevelType w:val="hybridMultilevel"/>
    <w:tmpl w:val="09489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7200C4"/>
    <w:multiLevelType w:val="hybridMultilevel"/>
    <w:tmpl w:val="E6142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57084A"/>
    <w:multiLevelType w:val="hybridMultilevel"/>
    <w:tmpl w:val="58342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B26A13"/>
    <w:multiLevelType w:val="hybridMultilevel"/>
    <w:tmpl w:val="A2785F38"/>
    <w:lvl w:ilvl="0" w:tplc="63CE5156">
      <w:start w:val="1"/>
      <w:numFmt w:val="upperRoman"/>
      <w:lvlText w:val="%1."/>
      <w:lvlJc w:val="left"/>
      <w:pPr>
        <w:ind w:left="2070" w:hanging="720"/>
      </w:pPr>
      <w:rPr>
        <w:rFonts w:hint="default"/>
        <w:b/>
        <w:i/>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17" w15:restartNumberingAfterBreak="0">
    <w:nsid w:val="5FCD1313"/>
    <w:multiLevelType w:val="hybridMultilevel"/>
    <w:tmpl w:val="62DCF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29251B"/>
    <w:multiLevelType w:val="hybridMultilevel"/>
    <w:tmpl w:val="141E12B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7D661C"/>
    <w:multiLevelType w:val="hybridMultilevel"/>
    <w:tmpl w:val="A808C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E1714B"/>
    <w:multiLevelType w:val="hybridMultilevel"/>
    <w:tmpl w:val="DA487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0F64B57"/>
    <w:multiLevelType w:val="hybridMultilevel"/>
    <w:tmpl w:val="8C28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4835AB"/>
    <w:multiLevelType w:val="hybridMultilevel"/>
    <w:tmpl w:val="56A09B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109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189106">
    <w:abstractNumId w:val="18"/>
  </w:num>
  <w:num w:numId="3" w16cid:durableId="1101952447">
    <w:abstractNumId w:val="5"/>
  </w:num>
  <w:num w:numId="4" w16cid:durableId="728187807">
    <w:abstractNumId w:val="17"/>
  </w:num>
  <w:num w:numId="5" w16cid:durableId="2105491615">
    <w:abstractNumId w:val="7"/>
  </w:num>
  <w:num w:numId="6" w16cid:durableId="2002852069">
    <w:abstractNumId w:val="6"/>
  </w:num>
  <w:num w:numId="7" w16cid:durableId="2116710652">
    <w:abstractNumId w:val="23"/>
  </w:num>
  <w:num w:numId="8" w16cid:durableId="2005352513">
    <w:abstractNumId w:val="4"/>
  </w:num>
  <w:num w:numId="9" w16cid:durableId="2010450741">
    <w:abstractNumId w:val="20"/>
  </w:num>
  <w:num w:numId="10" w16cid:durableId="268395699">
    <w:abstractNumId w:val="22"/>
  </w:num>
  <w:num w:numId="11" w16cid:durableId="1530100764">
    <w:abstractNumId w:val="10"/>
  </w:num>
  <w:num w:numId="12" w16cid:durableId="2003728546">
    <w:abstractNumId w:val="0"/>
  </w:num>
  <w:num w:numId="13" w16cid:durableId="27805328">
    <w:abstractNumId w:val="16"/>
  </w:num>
  <w:num w:numId="14" w16cid:durableId="34545195">
    <w:abstractNumId w:val="8"/>
  </w:num>
  <w:num w:numId="15" w16cid:durableId="1903562284">
    <w:abstractNumId w:val="15"/>
  </w:num>
  <w:num w:numId="16" w16cid:durableId="247084187">
    <w:abstractNumId w:val="2"/>
  </w:num>
  <w:num w:numId="17" w16cid:durableId="720833201">
    <w:abstractNumId w:val="13"/>
  </w:num>
  <w:num w:numId="18" w16cid:durableId="820728770">
    <w:abstractNumId w:val="9"/>
  </w:num>
  <w:num w:numId="19" w16cid:durableId="672342949">
    <w:abstractNumId w:val="14"/>
  </w:num>
  <w:num w:numId="20" w16cid:durableId="440298746">
    <w:abstractNumId w:val="1"/>
  </w:num>
  <w:num w:numId="21" w16cid:durableId="700129770">
    <w:abstractNumId w:val="12"/>
  </w:num>
  <w:num w:numId="22" w16cid:durableId="1877962880">
    <w:abstractNumId w:val="3"/>
  </w:num>
  <w:num w:numId="23" w16cid:durableId="1283464526">
    <w:abstractNumId w:val="21"/>
  </w:num>
  <w:num w:numId="24" w16cid:durableId="526261653">
    <w:abstractNumId w:val="11"/>
  </w:num>
  <w:num w:numId="25" w16cid:durableId="99492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D2"/>
    <w:rsid w:val="0001659C"/>
    <w:rsid w:val="00022FB9"/>
    <w:rsid w:val="00054410"/>
    <w:rsid w:val="000548ED"/>
    <w:rsid w:val="00090026"/>
    <w:rsid w:val="000A219E"/>
    <w:rsid w:val="000B4091"/>
    <w:rsid w:val="000E0CF8"/>
    <w:rsid w:val="0011346E"/>
    <w:rsid w:val="0011398B"/>
    <w:rsid w:val="001207DA"/>
    <w:rsid w:val="00147C72"/>
    <w:rsid w:val="001505F1"/>
    <w:rsid w:val="00163935"/>
    <w:rsid w:val="00182EBE"/>
    <w:rsid w:val="00187FDE"/>
    <w:rsid w:val="0019278C"/>
    <w:rsid w:val="001A3403"/>
    <w:rsid w:val="001C1F46"/>
    <w:rsid w:val="001C4E9A"/>
    <w:rsid w:val="001F6199"/>
    <w:rsid w:val="0020087D"/>
    <w:rsid w:val="00221C2E"/>
    <w:rsid w:val="002305CE"/>
    <w:rsid w:val="00253DEA"/>
    <w:rsid w:val="002658A4"/>
    <w:rsid w:val="002727B7"/>
    <w:rsid w:val="0027741A"/>
    <w:rsid w:val="002A1227"/>
    <w:rsid w:val="002B3D87"/>
    <w:rsid w:val="002C721D"/>
    <w:rsid w:val="002E03EE"/>
    <w:rsid w:val="002E166E"/>
    <w:rsid w:val="002F0769"/>
    <w:rsid w:val="002F1A17"/>
    <w:rsid w:val="002F4B0A"/>
    <w:rsid w:val="002F5947"/>
    <w:rsid w:val="002F738B"/>
    <w:rsid w:val="00305359"/>
    <w:rsid w:val="003260D3"/>
    <w:rsid w:val="00341A83"/>
    <w:rsid w:val="00347BD2"/>
    <w:rsid w:val="00350EE2"/>
    <w:rsid w:val="0035287F"/>
    <w:rsid w:val="00354114"/>
    <w:rsid w:val="00386B14"/>
    <w:rsid w:val="00392F50"/>
    <w:rsid w:val="003E4098"/>
    <w:rsid w:val="003F3082"/>
    <w:rsid w:val="0040271B"/>
    <w:rsid w:val="00431B64"/>
    <w:rsid w:val="00460945"/>
    <w:rsid w:val="00460E15"/>
    <w:rsid w:val="00466D87"/>
    <w:rsid w:val="00487456"/>
    <w:rsid w:val="004A3FF8"/>
    <w:rsid w:val="004B18EE"/>
    <w:rsid w:val="004D3EB8"/>
    <w:rsid w:val="004D6211"/>
    <w:rsid w:val="004E0762"/>
    <w:rsid w:val="004F5C11"/>
    <w:rsid w:val="004F7002"/>
    <w:rsid w:val="0050781F"/>
    <w:rsid w:val="0053100B"/>
    <w:rsid w:val="00540D4C"/>
    <w:rsid w:val="0055722B"/>
    <w:rsid w:val="00557738"/>
    <w:rsid w:val="005752B7"/>
    <w:rsid w:val="0058315E"/>
    <w:rsid w:val="005869A6"/>
    <w:rsid w:val="00590E1C"/>
    <w:rsid w:val="005C68B0"/>
    <w:rsid w:val="005E3FCE"/>
    <w:rsid w:val="005F2AA6"/>
    <w:rsid w:val="005F3F07"/>
    <w:rsid w:val="0063146B"/>
    <w:rsid w:val="00635937"/>
    <w:rsid w:val="00652EA7"/>
    <w:rsid w:val="00654683"/>
    <w:rsid w:val="00657936"/>
    <w:rsid w:val="006718D3"/>
    <w:rsid w:val="006C02E2"/>
    <w:rsid w:val="006D4B4A"/>
    <w:rsid w:val="006D5BBD"/>
    <w:rsid w:val="006E3626"/>
    <w:rsid w:val="007254B3"/>
    <w:rsid w:val="00730659"/>
    <w:rsid w:val="00731316"/>
    <w:rsid w:val="00734B38"/>
    <w:rsid w:val="00755722"/>
    <w:rsid w:val="00765414"/>
    <w:rsid w:val="00770DC7"/>
    <w:rsid w:val="0078139A"/>
    <w:rsid w:val="007A1072"/>
    <w:rsid w:val="007B78D5"/>
    <w:rsid w:val="007D0934"/>
    <w:rsid w:val="007D1AC7"/>
    <w:rsid w:val="007E1158"/>
    <w:rsid w:val="007E278C"/>
    <w:rsid w:val="007E3125"/>
    <w:rsid w:val="007E4A0B"/>
    <w:rsid w:val="007E774F"/>
    <w:rsid w:val="007F3DD5"/>
    <w:rsid w:val="00812B2D"/>
    <w:rsid w:val="00815CDC"/>
    <w:rsid w:val="00834C75"/>
    <w:rsid w:val="008853BF"/>
    <w:rsid w:val="008916C0"/>
    <w:rsid w:val="00893FC4"/>
    <w:rsid w:val="008A2569"/>
    <w:rsid w:val="008F14F5"/>
    <w:rsid w:val="00914117"/>
    <w:rsid w:val="00921315"/>
    <w:rsid w:val="00923853"/>
    <w:rsid w:val="009240B2"/>
    <w:rsid w:val="0092757C"/>
    <w:rsid w:val="0092759D"/>
    <w:rsid w:val="00930A86"/>
    <w:rsid w:val="00953595"/>
    <w:rsid w:val="00965965"/>
    <w:rsid w:val="00990413"/>
    <w:rsid w:val="009A652A"/>
    <w:rsid w:val="009B00E2"/>
    <w:rsid w:val="009C2D55"/>
    <w:rsid w:val="009D0969"/>
    <w:rsid w:val="009F1A49"/>
    <w:rsid w:val="00A14FB4"/>
    <w:rsid w:val="00A221C4"/>
    <w:rsid w:val="00A404B4"/>
    <w:rsid w:val="00A527D5"/>
    <w:rsid w:val="00A530A2"/>
    <w:rsid w:val="00A76999"/>
    <w:rsid w:val="00AA4600"/>
    <w:rsid w:val="00AC2780"/>
    <w:rsid w:val="00AC5434"/>
    <w:rsid w:val="00AE6B23"/>
    <w:rsid w:val="00AF2255"/>
    <w:rsid w:val="00B03911"/>
    <w:rsid w:val="00B04D5F"/>
    <w:rsid w:val="00B87221"/>
    <w:rsid w:val="00B87331"/>
    <w:rsid w:val="00B908F2"/>
    <w:rsid w:val="00B966F6"/>
    <w:rsid w:val="00BA1875"/>
    <w:rsid w:val="00BC1FF5"/>
    <w:rsid w:val="00BC5A2C"/>
    <w:rsid w:val="00BE2FAD"/>
    <w:rsid w:val="00BE6EEB"/>
    <w:rsid w:val="00C05BB8"/>
    <w:rsid w:val="00C52998"/>
    <w:rsid w:val="00C7137B"/>
    <w:rsid w:val="00C92A15"/>
    <w:rsid w:val="00CA485B"/>
    <w:rsid w:val="00CB0EBF"/>
    <w:rsid w:val="00CB17D2"/>
    <w:rsid w:val="00CB1B92"/>
    <w:rsid w:val="00CB6A60"/>
    <w:rsid w:val="00CB6BB1"/>
    <w:rsid w:val="00CE0B98"/>
    <w:rsid w:val="00D05B63"/>
    <w:rsid w:val="00D1118C"/>
    <w:rsid w:val="00D43F24"/>
    <w:rsid w:val="00D50CBC"/>
    <w:rsid w:val="00D61202"/>
    <w:rsid w:val="00D71485"/>
    <w:rsid w:val="00D74CB3"/>
    <w:rsid w:val="00D773AF"/>
    <w:rsid w:val="00D90BBD"/>
    <w:rsid w:val="00D945B1"/>
    <w:rsid w:val="00D97B13"/>
    <w:rsid w:val="00DB3B92"/>
    <w:rsid w:val="00DE7A65"/>
    <w:rsid w:val="00DF6C1D"/>
    <w:rsid w:val="00E038DF"/>
    <w:rsid w:val="00E40487"/>
    <w:rsid w:val="00E4128B"/>
    <w:rsid w:val="00E44B9D"/>
    <w:rsid w:val="00E5732C"/>
    <w:rsid w:val="00E61107"/>
    <w:rsid w:val="00E6279B"/>
    <w:rsid w:val="00E73807"/>
    <w:rsid w:val="00E86EAE"/>
    <w:rsid w:val="00EA46B6"/>
    <w:rsid w:val="00EB1AE4"/>
    <w:rsid w:val="00EB4EF1"/>
    <w:rsid w:val="00EC2F61"/>
    <w:rsid w:val="00ED5BAA"/>
    <w:rsid w:val="00ED6CE6"/>
    <w:rsid w:val="00EE367A"/>
    <w:rsid w:val="00EF4B65"/>
    <w:rsid w:val="00F109F6"/>
    <w:rsid w:val="00F16B8F"/>
    <w:rsid w:val="00F171EB"/>
    <w:rsid w:val="00F20E1F"/>
    <w:rsid w:val="00F23A00"/>
    <w:rsid w:val="00F54DA1"/>
    <w:rsid w:val="00FA0AA7"/>
    <w:rsid w:val="00FA2AAC"/>
    <w:rsid w:val="00FA3A0B"/>
    <w:rsid w:val="00FB3114"/>
    <w:rsid w:val="00FC1F44"/>
    <w:rsid w:val="00FD5014"/>
    <w:rsid w:val="00FE5D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C1DD"/>
  <w15:docId w15:val="{042DE60D-A170-40D1-8C2C-62A5D132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D2"/>
    <w:pPr>
      <w:suppressAutoHyphens/>
      <w:spacing w:after="160" w:line="256" w:lineRule="auto"/>
    </w:pPr>
    <w:rPr>
      <w:rFonts w:ascii="Times New Roman" w:eastAsia="Calibri" w:hAnsi="Times New Roman" w:cs="Times New Roman"/>
      <w:color w:val="000000"/>
      <w:sz w:val="24"/>
      <w:szCs w:val="24"/>
      <w:lang w:val="en-US"/>
    </w:rPr>
  </w:style>
  <w:style w:type="paragraph" w:styleId="Antrat2">
    <w:name w:val="heading 2"/>
    <w:basedOn w:val="prastasis"/>
    <w:link w:val="Antrat2Diagrama"/>
    <w:unhideWhenUsed/>
    <w:qFormat/>
    <w:rsid w:val="00347BD2"/>
    <w:pPr>
      <w:widowControl w:val="0"/>
      <w:jc w:val="both"/>
      <w:outlineLvl w:val="1"/>
    </w:pPr>
    <w:rPr>
      <w:color w:val="auto"/>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47BD2"/>
    <w:rPr>
      <w:rFonts w:ascii="Times New Roman" w:eastAsia="Calibri" w:hAnsi="Times New Roman" w:cs="Times New Roman"/>
      <w:sz w:val="20"/>
      <w:szCs w:val="20"/>
      <w:lang w:val="en-US" w:eastAsia="lt-LT"/>
    </w:rPr>
  </w:style>
  <w:style w:type="paragraph" w:styleId="Komentarotekstas">
    <w:name w:val="annotation text"/>
    <w:basedOn w:val="prastasis"/>
    <w:link w:val="KomentarotekstasDiagrama"/>
    <w:uiPriority w:val="99"/>
    <w:unhideWhenUsed/>
    <w:rsid w:val="00347BD2"/>
    <w:pPr>
      <w:widowControl w:val="0"/>
    </w:pPr>
    <w:rPr>
      <w:color w:val="auto"/>
      <w:sz w:val="20"/>
      <w:szCs w:val="20"/>
    </w:rPr>
  </w:style>
  <w:style w:type="character" w:customStyle="1" w:styleId="KomentarotekstasDiagrama">
    <w:name w:val="Komentaro tekstas Diagrama"/>
    <w:basedOn w:val="Numatytasispastraiposriftas"/>
    <w:link w:val="Komentarotekstas"/>
    <w:uiPriority w:val="99"/>
    <w:rsid w:val="00347BD2"/>
    <w:rPr>
      <w:rFonts w:ascii="Times New Roman" w:eastAsia="Calibri" w:hAnsi="Times New Roman" w:cs="Times New Roman"/>
      <w:sz w:val="20"/>
      <w:szCs w:val="20"/>
      <w:lang w:val="en-US"/>
    </w:rPr>
  </w:style>
  <w:style w:type="paragraph" w:styleId="Porat">
    <w:name w:val="footer"/>
    <w:basedOn w:val="prastasis"/>
    <w:link w:val="PoratDiagrama"/>
    <w:uiPriority w:val="99"/>
    <w:unhideWhenUsed/>
    <w:rsid w:val="00347BD2"/>
    <w:pPr>
      <w:widowControl w:val="0"/>
      <w:tabs>
        <w:tab w:val="center" w:pos="4320"/>
        <w:tab w:val="right" w:pos="8640"/>
      </w:tabs>
    </w:pPr>
    <w:rPr>
      <w:color w:val="auto"/>
      <w:sz w:val="20"/>
      <w:szCs w:val="20"/>
      <w:lang w:eastAsia="lt-LT"/>
    </w:rPr>
  </w:style>
  <w:style w:type="character" w:customStyle="1" w:styleId="PoratDiagrama">
    <w:name w:val="Poraštė Diagrama"/>
    <w:basedOn w:val="Numatytasispastraiposriftas"/>
    <w:link w:val="Porat"/>
    <w:uiPriority w:val="99"/>
    <w:rsid w:val="00347BD2"/>
    <w:rPr>
      <w:rFonts w:ascii="Times New Roman" w:eastAsia="Calibri" w:hAnsi="Times New Roman" w:cs="Times New Roman"/>
      <w:sz w:val="20"/>
      <w:szCs w:val="20"/>
      <w:lang w:val="en-US" w:eastAsia="lt-LT"/>
    </w:rPr>
  </w:style>
  <w:style w:type="paragraph" w:styleId="Pagrindinistekstas">
    <w:name w:val="Body Text"/>
    <w:basedOn w:val="prastasis"/>
    <w:link w:val="PagrindinistekstasDiagrama1"/>
    <w:uiPriority w:val="99"/>
    <w:semiHidden/>
    <w:unhideWhenUsed/>
    <w:rsid w:val="00347BD2"/>
    <w:pPr>
      <w:spacing w:after="120"/>
    </w:pPr>
  </w:style>
  <w:style w:type="character" w:customStyle="1" w:styleId="PagrindinistekstasDiagrama">
    <w:name w:val="Pagrindinis tekstas Diagrama"/>
    <w:basedOn w:val="Numatytasispastraiposriftas"/>
    <w:uiPriority w:val="99"/>
    <w:semiHidden/>
    <w:rsid w:val="00347BD2"/>
    <w:rPr>
      <w:rFonts w:ascii="Times New Roman" w:eastAsia="Calibri" w:hAnsi="Times New Roman" w:cs="Times New Roman"/>
      <w:color w:val="000000"/>
      <w:sz w:val="24"/>
      <w:szCs w:val="24"/>
      <w:lang w:val="en-US"/>
    </w:rPr>
  </w:style>
  <w:style w:type="paragraph" w:styleId="Sraopastraipa">
    <w:name w:val="List Paragraph"/>
    <w:aliases w:val="List Paragraph Red,Numbering,ERP-List Paragraph,List Paragraph11,Bullet EY,List Paragraph2,Buletai,List Paragraph21,lp1,Use Case List Paragraph,List Paragraph111,Lentele"/>
    <w:basedOn w:val="prastasis"/>
    <w:link w:val="SraopastraipaDiagrama"/>
    <w:uiPriority w:val="34"/>
    <w:qFormat/>
    <w:rsid w:val="00347BD2"/>
    <w:pPr>
      <w:widowControl w:val="0"/>
      <w:spacing w:after="0"/>
      <w:ind w:left="720"/>
      <w:contextualSpacing/>
    </w:pPr>
    <w:rPr>
      <w:color w:val="auto"/>
    </w:rPr>
  </w:style>
  <w:style w:type="character" w:styleId="Komentaronuoroda">
    <w:name w:val="annotation reference"/>
    <w:uiPriority w:val="99"/>
    <w:semiHidden/>
    <w:unhideWhenUsed/>
    <w:rsid w:val="00347BD2"/>
    <w:rPr>
      <w:sz w:val="16"/>
      <w:szCs w:val="16"/>
    </w:rPr>
  </w:style>
  <w:style w:type="character" w:customStyle="1" w:styleId="PagrindinistekstasDiagrama1">
    <w:name w:val="Pagrindinis tekstas Diagrama1"/>
    <w:basedOn w:val="Numatytasispastraiposriftas"/>
    <w:link w:val="Pagrindinistekstas"/>
    <w:uiPriority w:val="99"/>
    <w:semiHidden/>
    <w:locked/>
    <w:rsid w:val="00347BD2"/>
    <w:rPr>
      <w:rFonts w:ascii="Times New Roman" w:eastAsia="Calibri" w:hAnsi="Times New Roman" w:cs="Times New Roman"/>
      <w:color w:val="000000"/>
      <w:sz w:val="24"/>
      <w:szCs w:val="24"/>
      <w:lang w:val="en-US"/>
    </w:rPr>
  </w:style>
  <w:style w:type="paragraph" w:styleId="Debesliotekstas">
    <w:name w:val="Balloon Text"/>
    <w:basedOn w:val="prastasis"/>
    <w:link w:val="DebesliotekstasDiagrama"/>
    <w:uiPriority w:val="99"/>
    <w:semiHidden/>
    <w:unhideWhenUsed/>
    <w:rsid w:val="00347B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D2"/>
    <w:rPr>
      <w:rFonts w:ascii="Tahoma" w:eastAsia="Calibri" w:hAnsi="Tahoma" w:cs="Tahoma"/>
      <w:color w:val="000000"/>
      <w:sz w:val="16"/>
      <w:szCs w:val="16"/>
      <w:lang w:val="en-US"/>
    </w:rPr>
  </w:style>
  <w:style w:type="paragraph" w:styleId="Antrats">
    <w:name w:val="header"/>
    <w:basedOn w:val="prastasis"/>
    <w:link w:val="AntratsDiagrama"/>
    <w:uiPriority w:val="99"/>
    <w:unhideWhenUsed/>
    <w:rsid w:val="001505F1"/>
    <w:pPr>
      <w:tabs>
        <w:tab w:val="center" w:pos="4513"/>
        <w:tab w:val="right" w:pos="9026"/>
      </w:tabs>
      <w:suppressAutoHyphens w:val="0"/>
      <w:spacing w:after="0" w:line="240" w:lineRule="auto"/>
    </w:pPr>
    <w:rPr>
      <w:rFonts w:asciiTheme="minorHAnsi" w:eastAsiaTheme="minorHAnsi" w:hAnsiTheme="minorHAnsi" w:cstheme="minorBidi"/>
      <w:color w:val="auto"/>
      <w:sz w:val="22"/>
      <w:szCs w:val="22"/>
      <w:lang w:val="lt-LT"/>
    </w:rPr>
  </w:style>
  <w:style w:type="character" w:customStyle="1" w:styleId="AntratsDiagrama">
    <w:name w:val="Antraštės Diagrama"/>
    <w:basedOn w:val="Numatytasispastraiposriftas"/>
    <w:link w:val="Antrats"/>
    <w:uiPriority w:val="99"/>
    <w:rsid w:val="001505F1"/>
  </w:style>
  <w:style w:type="character" w:customStyle="1" w:styleId="Char2">
    <w:name w:val="Char2"/>
    <w:rsid w:val="00BE6EEB"/>
    <w:rPr>
      <w:strike/>
      <w:sz w:val="24"/>
      <w:lang w:val="lt-LT" w:eastAsia="en-US" w:bidi="ar-SA"/>
    </w:rPr>
  </w:style>
  <w:style w:type="character" w:styleId="Hipersaitas">
    <w:name w:val="Hyperlink"/>
    <w:uiPriority w:val="99"/>
    <w:unhideWhenUsed/>
    <w:rsid w:val="00BE6EEB"/>
    <w:rPr>
      <w:color w:val="0000FF"/>
      <w:u w:val="single"/>
    </w:rPr>
  </w:style>
  <w:style w:type="table" w:customStyle="1" w:styleId="Lentelstinklelis1">
    <w:name w:val="Lentelės tinklelis1"/>
    <w:basedOn w:val="prastojilentel"/>
    <w:next w:val="Lentelstinklelis"/>
    <w:uiPriority w:val="39"/>
    <w:rsid w:val="0035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5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locked/>
    <w:rsid w:val="00147C72"/>
    <w:rPr>
      <w:rFonts w:ascii="Times New Roman" w:eastAsia="Calibri" w:hAnsi="Times New Roman" w:cs="Times New Roman"/>
      <w:sz w:val="24"/>
      <w:szCs w:val="24"/>
      <w:lang w:val="en-US"/>
    </w:rPr>
  </w:style>
  <w:style w:type="paragraph" w:customStyle="1" w:styleId="0-pagrindinistekstas">
    <w:name w:val="0-pagrindinis tekstas"/>
    <w:rsid w:val="00147C72"/>
    <w:pPr>
      <w:numPr>
        <w:numId w:val="23"/>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147C72"/>
    <w:pPr>
      <w:widowControl w:val="0"/>
      <w:suppressAutoHyphens/>
      <w:spacing w:after="160" w:line="259" w:lineRule="auto"/>
    </w:pPr>
    <w:rPr>
      <w:rFonts w:ascii="Times New Roman" w:eastAsia="Calibri" w:hAnsi="Times New Roman"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11398B"/>
    <w:pPr>
      <w:widowControl/>
      <w:spacing w:line="240" w:lineRule="auto"/>
    </w:pPr>
    <w:rPr>
      <w:b/>
      <w:bCs/>
      <w:color w:val="000000"/>
    </w:rPr>
  </w:style>
  <w:style w:type="character" w:customStyle="1" w:styleId="KomentarotemaDiagrama">
    <w:name w:val="Komentaro tema Diagrama"/>
    <w:basedOn w:val="KomentarotekstasDiagrama"/>
    <w:link w:val="Komentarotema"/>
    <w:uiPriority w:val="99"/>
    <w:semiHidden/>
    <w:rsid w:val="0011398B"/>
    <w:rPr>
      <w:rFonts w:ascii="Times New Roman" w:eastAsia="Calibri" w:hAnsi="Times New Roman" w:cs="Times New Roman"/>
      <w:b/>
      <w:bCs/>
      <w:color w:val="000000"/>
      <w:sz w:val="20"/>
      <w:szCs w:val="20"/>
      <w:lang w:val="en-US"/>
    </w:rPr>
  </w:style>
  <w:style w:type="character" w:styleId="Perirtashipersaitas">
    <w:name w:val="FollowedHyperlink"/>
    <w:basedOn w:val="Numatytasispastraiposriftas"/>
    <w:uiPriority w:val="99"/>
    <w:semiHidden/>
    <w:unhideWhenUsed/>
    <w:rsid w:val="00ED6CE6"/>
    <w:rPr>
      <w:color w:val="800080" w:themeColor="followedHyperlink"/>
      <w:u w:val="single"/>
    </w:rPr>
  </w:style>
  <w:style w:type="paragraph" w:styleId="Pataisymai">
    <w:name w:val="Revision"/>
    <w:hidden/>
    <w:uiPriority w:val="99"/>
    <w:semiHidden/>
    <w:rsid w:val="00B966F6"/>
    <w:pPr>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947">
      <w:bodyDiv w:val="1"/>
      <w:marLeft w:val="0"/>
      <w:marRight w:val="0"/>
      <w:marTop w:val="0"/>
      <w:marBottom w:val="0"/>
      <w:divBdr>
        <w:top w:val="none" w:sz="0" w:space="0" w:color="auto"/>
        <w:left w:val="none" w:sz="0" w:space="0" w:color="auto"/>
        <w:bottom w:val="none" w:sz="0" w:space="0" w:color="auto"/>
        <w:right w:val="none" w:sz="0" w:space="0" w:color="auto"/>
      </w:divBdr>
    </w:div>
    <w:div w:id="353774865">
      <w:bodyDiv w:val="1"/>
      <w:marLeft w:val="0"/>
      <w:marRight w:val="0"/>
      <w:marTop w:val="0"/>
      <w:marBottom w:val="0"/>
      <w:divBdr>
        <w:top w:val="none" w:sz="0" w:space="0" w:color="auto"/>
        <w:left w:val="none" w:sz="0" w:space="0" w:color="auto"/>
        <w:bottom w:val="none" w:sz="0" w:space="0" w:color="auto"/>
        <w:right w:val="none" w:sz="0" w:space="0" w:color="auto"/>
      </w:divBdr>
    </w:div>
    <w:div w:id="4041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7F7C4-412D-4C15-B36B-F868C8AFDF93}">
  <ds:schemaRefs>
    <ds:schemaRef ds:uri="http://schemas.microsoft.com/sharepoint/v3/contenttype/forms"/>
  </ds:schemaRefs>
</ds:datastoreItem>
</file>

<file path=customXml/itemProps2.xml><?xml version="1.0" encoding="utf-8"?>
<ds:datastoreItem xmlns:ds="http://schemas.openxmlformats.org/officeDocument/2006/customXml" ds:itemID="{689E9AFD-A1D1-42C6-93AD-F92F2B3AAA81}">
  <ds:schemaRefs>
    <ds:schemaRef ds:uri="http://schemas.openxmlformats.org/officeDocument/2006/bibliography"/>
  </ds:schemaRefs>
</ds:datastoreItem>
</file>

<file path=customXml/itemProps3.xml><?xml version="1.0" encoding="utf-8"?>
<ds:datastoreItem xmlns:ds="http://schemas.openxmlformats.org/officeDocument/2006/customXml" ds:itemID="{C7780F8D-3A46-46B1-A959-F6C68C91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15C145-91A5-4BAC-91FD-202DBE8FF0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229</Words>
  <Characters>1311</Characters>
  <Application>Microsoft Office Word</Application>
  <DocSecurity>0</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URBONAITE, Jurgita</dc:creator>
  <cp:lastModifiedBy>NAKTINSKIENĖ, Sandra | Turto bankas</cp:lastModifiedBy>
  <cp:revision>8</cp:revision>
  <dcterms:created xsi:type="dcterms:W3CDTF">2025-05-19T09:58:00Z</dcterms:created>
  <dcterms:modified xsi:type="dcterms:W3CDTF">2026-02-10T08:38:00Z</dcterms:modified>
</cp:coreProperties>
</file>