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20394" w14:textId="564D8E21" w:rsidR="006F0525" w:rsidRPr="00463D1F" w:rsidRDefault="008026CB" w:rsidP="00EB5698">
      <w:pPr>
        <w:tabs>
          <w:tab w:val="left" w:pos="8137"/>
        </w:tabs>
        <w:spacing w:before="60" w:after="60" w:line="240" w:lineRule="auto"/>
        <w:jc w:val="center"/>
        <w:rPr>
          <w:rFonts w:ascii="Calibri" w:eastAsia="Calibri" w:hAnsi="Calibri" w:cs="Calibri"/>
          <w:b/>
          <w:bCs/>
        </w:rPr>
      </w:pPr>
      <w:r w:rsidRPr="00463D1F">
        <w:rPr>
          <w:rFonts w:ascii="Calibri" w:hAnsi="Calibri" w:cs="Calibri"/>
          <w:noProof/>
        </w:rPr>
        <w:drawing>
          <wp:inline distT="0" distB="0" distL="0" distR="0" wp14:anchorId="632ED995" wp14:editId="77E7FF46">
            <wp:extent cx="2305050" cy="6477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5050" cy="647700"/>
                    </a:xfrm>
                    <a:prstGeom prst="rect">
                      <a:avLst/>
                    </a:prstGeom>
                    <a:noFill/>
                    <a:ln>
                      <a:noFill/>
                    </a:ln>
                  </pic:spPr>
                </pic:pic>
              </a:graphicData>
            </a:graphic>
          </wp:inline>
        </w:drawing>
      </w:r>
    </w:p>
    <w:p w14:paraId="56BF06C0" w14:textId="77777777" w:rsidR="00917F73" w:rsidRPr="00463D1F" w:rsidRDefault="00917F73" w:rsidP="00EB5698">
      <w:pPr>
        <w:tabs>
          <w:tab w:val="left" w:pos="8137"/>
        </w:tabs>
        <w:spacing w:before="60" w:after="60" w:line="240" w:lineRule="auto"/>
        <w:jc w:val="center"/>
        <w:rPr>
          <w:rFonts w:ascii="Calibri" w:eastAsia="Calibri" w:hAnsi="Calibri" w:cs="Calibri"/>
          <w:b/>
          <w:bCs/>
        </w:rPr>
      </w:pPr>
    </w:p>
    <w:p w14:paraId="57994BA3" w14:textId="755C533B" w:rsidR="00EB5698" w:rsidRPr="00463D1F" w:rsidRDefault="00EB5698" w:rsidP="00EB5698">
      <w:pPr>
        <w:tabs>
          <w:tab w:val="left" w:pos="8137"/>
        </w:tabs>
        <w:spacing w:before="60" w:after="60" w:line="240" w:lineRule="auto"/>
        <w:jc w:val="center"/>
        <w:rPr>
          <w:rFonts w:ascii="Calibri" w:eastAsia="Calibri" w:hAnsi="Calibri" w:cs="Calibri"/>
          <w:b/>
          <w:bCs/>
        </w:rPr>
      </w:pPr>
      <w:r w:rsidRPr="00463D1F">
        <w:rPr>
          <w:rFonts w:ascii="Calibri" w:eastAsia="Calibri" w:hAnsi="Calibri" w:cs="Calibri"/>
          <w:b/>
          <w:bCs/>
        </w:rPr>
        <w:t xml:space="preserve">TECHNINĖ SPECIFIKACIJA </w:t>
      </w:r>
    </w:p>
    <w:p w14:paraId="6A6594CE" w14:textId="6115F01B" w:rsidR="00EB5698" w:rsidRPr="00463D1F" w:rsidRDefault="00EB5698" w:rsidP="00EB5698">
      <w:pPr>
        <w:tabs>
          <w:tab w:val="left" w:pos="284"/>
        </w:tabs>
        <w:spacing w:before="60" w:after="60" w:line="240" w:lineRule="auto"/>
        <w:jc w:val="center"/>
        <w:rPr>
          <w:rFonts w:ascii="Calibri" w:eastAsia="Calibri" w:hAnsi="Calibri" w:cs="Calibri"/>
          <w:b/>
          <w:bCs/>
        </w:rPr>
      </w:pPr>
    </w:p>
    <w:p w14:paraId="5BF2C964" w14:textId="4E9DF7EA" w:rsidR="009D59EE" w:rsidRPr="00463D1F" w:rsidRDefault="009D59EE" w:rsidP="0020108F">
      <w:pPr>
        <w:numPr>
          <w:ilvl w:val="0"/>
          <w:numId w:val="1"/>
        </w:numPr>
        <w:pBdr>
          <w:top w:val="single" w:sz="8" w:space="1" w:color="auto"/>
          <w:bottom w:val="single" w:sz="8" w:space="1" w:color="auto"/>
        </w:pBdr>
        <w:tabs>
          <w:tab w:val="left" w:pos="284"/>
        </w:tabs>
        <w:spacing w:before="60" w:after="60" w:line="240" w:lineRule="auto"/>
        <w:ind w:left="0" w:firstLine="0"/>
        <w:rPr>
          <w:rFonts w:ascii="Calibri" w:eastAsia="Calibri" w:hAnsi="Calibri" w:cs="Calibri"/>
          <w:b/>
          <w:bCs/>
        </w:rPr>
      </w:pPr>
      <w:r w:rsidRPr="00463D1F">
        <w:rPr>
          <w:rFonts w:ascii="Calibri" w:hAnsi="Calibri" w:cs="Calibri"/>
          <w:b/>
          <w:bCs/>
        </w:rPr>
        <w:t>SĄVOKOS IR SUTRUMPINIMAI</w:t>
      </w:r>
    </w:p>
    <w:p w14:paraId="14B3540B" w14:textId="0A8EA36D" w:rsidR="009D59EE" w:rsidRPr="00463D1F" w:rsidRDefault="009D59EE" w:rsidP="0020108F">
      <w:pPr>
        <w:pStyle w:val="ListParagraph"/>
        <w:numPr>
          <w:ilvl w:val="1"/>
          <w:numId w:val="1"/>
        </w:numPr>
        <w:tabs>
          <w:tab w:val="left" w:pos="567"/>
        </w:tabs>
        <w:spacing w:before="60" w:after="60" w:line="240" w:lineRule="auto"/>
        <w:jc w:val="both"/>
        <w:rPr>
          <w:rFonts w:ascii="Calibri" w:hAnsi="Calibri" w:cs="Calibri"/>
        </w:rPr>
      </w:pPr>
      <w:r w:rsidRPr="38B13F37">
        <w:rPr>
          <w:rFonts w:ascii="Calibri" w:hAnsi="Calibri" w:cs="Calibri"/>
          <w:b/>
          <w:bCs/>
        </w:rPr>
        <w:t>Pirkėjas</w:t>
      </w:r>
      <w:r w:rsidR="4016F33F" w:rsidRPr="38B13F37">
        <w:rPr>
          <w:rFonts w:ascii="Calibri" w:hAnsi="Calibri" w:cs="Calibri"/>
          <w:b/>
          <w:bCs/>
        </w:rPr>
        <w:t xml:space="preserve"> / Perkantysis subjektas</w:t>
      </w:r>
      <w:r w:rsidR="00F25D29" w:rsidRPr="38B13F37">
        <w:rPr>
          <w:rFonts w:ascii="Calibri" w:hAnsi="Calibri" w:cs="Calibri"/>
          <w:b/>
          <w:bCs/>
        </w:rPr>
        <w:t xml:space="preserve"> </w:t>
      </w:r>
      <w:r w:rsidRPr="38B13F37">
        <w:rPr>
          <w:rFonts w:ascii="Calibri" w:hAnsi="Calibri" w:cs="Calibri"/>
        </w:rPr>
        <w:t>– AB Amber Grid.</w:t>
      </w:r>
    </w:p>
    <w:p w14:paraId="4A49FEDE" w14:textId="560A931F" w:rsidR="009D59EE" w:rsidRPr="00463D1F" w:rsidRDefault="006701D5" w:rsidP="0020108F">
      <w:pPr>
        <w:pStyle w:val="ListParagraph"/>
        <w:numPr>
          <w:ilvl w:val="1"/>
          <w:numId w:val="1"/>
        </w:numPr>
        <w:tabs>
          <w:tab w:val="left" w:pos="567"/>
        </w:tabs>
        <w:spacing w:before="60" w:after="60" w:line="240" w:lineRule="auto"/>
        <w:jc w:val="both"/>
        <w:rPr>
          <w:rFonts w:ascii="Calibri" w:hAnsi="Calibri" w:cs="Calibri"/>
        </w:rPr>
      </w:pPr>
      <w:r w:rsidRPr="00463D1F">
        <w:rPr>
          <w:rFonts w:ascii="Calibri" w:hAnsi="Calibri" w:cs="Calibri"/>
          <w:b/>
          <w:bCs/>
        </w:rPr>
        <w:t xml:space="preserve">Paslaugų </w:t>
      </w:r>
      <w:r w:rsidR="00A50BC5" w:rsidRPr="00463D1F">
        <w:rPr>
          <w:rFonts w:ascii="Calibri" w:hAnsi="Calibri" w:cs="Calibri"/>
          <w:b/>
          <w:bCs/>
        </w:rPr>
        <w:t>T</w:t>
      </w:r>
      <w:r w:rsidR="004C2DBE">
        <w:rPr>
          <w:rFonts w:ascii="Calibri" w:hAnsi="Calibri" w:cs="Calibri"/>
          <w:b/>
          <w:bCs/>
        </w:rPr>
        <w:t>i</w:t>
      </w:r>
      <w:r w:rsidR="00A50BC5" w:rsidRPr="00463D1F">
        <w:rPr>
          <w:rFonts w:ascii="Calibri" w:hAnsi="Calibri" w:cs="Calibri"/>
          <w:b/>
          <w:bCs/>
        </w:rPr>
        <w:t>ekėjas</w:t>
      </w:r>
      <w:r w:rsidR="009D59EE" w:rsidRPr="00463D1F">
        <w:rPr>
          <w:rFonts w:ascii="Calibri" w:hAnsi="Calibri" w:cs="Calibri"/>
        </w:rPr>
        <w:t xml:space="preserve"> – ūkio subjektas – fizinis asmuo, privatusis juridinis asmuo, viešasis juridinis asmuo, kitos organizacijos ir jų padaliniai ar tokių asmenų grupė, su kuriuo Pirkėjas</w:t>
      </w:r>
      <w:r w:rsidR="00415217">
        <w:rPr>
          <w:rFonts w:ascii="Calibri" w:hAnsi="Calibri" w:cs="Calibri"/>
        </w:rPr>
        <w:t xml:space="preserve"> </w:t>
      </w:r>
      <w:r w:rsidR="009D59EE" w:rsidRPr="00463D1F">
        <w:rPr>
          <w:rFonts w:ascii="Calibri" w:hAnsi="Calibri" w:cs="Calibri"/>
        </w:rPr>
        <w:t>sudaro Sutartį.</w:t>
      </w:r>
    </w:p>
    <w:p w14:paraId="7B1A6A3C" w14:textId="525DECDA" w:rsidR="00E01A7F" w:rsidRPr="00463D1F" w:rsidRDefault="009D59EE" w:rsidP="0020108F">
      <w:pPr>
        <w:pStyle w:val="ListParagraph"/>
        <w:numPr>
          <w:ilvl w:val="1"/>
          <w:numId w:val="1"/>
        </w:numPr>
        <w:tabs>
          <w:tab w:val="left" w:pos="567"/>
        </w:tabs>
        <w:spacing w:before="60" w:after="60" w:line="240" w:lineRule="auto"/>
        <w:jc w:val="both"/>
        <w:rPr>
          <w:rFonts w:ascii="Calibri" w:hAnsi="Calibri" w:cs="Calibri"/>
        </w:rPr>
      </w:pPr>
      <w:r w:rsidRPr="00463D1F">
        <w:rPr>
          <w:rFonts w:ascii="Calibri" w:hAnsi="Calibri" w:cs="Calibri"/>
          <w:b/>
          <w:bCs/>
        </w:rPr>
        <w:t>Sutartis</w:t>
      </w:r>
      <w:r w:rsidRPr="00463D1F">
        <w:rPr>
          <w:rFonts w:ascii="Calibri" w:hAnsi="Calibri" w:cs="Calibri"/>
        </w:rPr>
        <w:t xml:space="preserve"> – sutartis, sudaroma tarp </w:t>
      </w:r>
      <w:r w:rsidR="00E80B0E">
        <w:rPr>
          <w:rFonts w:ascii="Calibri" w:hAnsi="Calibri" w:cs="Calibri"/>
        </w:rPr>
        <w:t xml:space="preserve">Paslaugų </w:t>
      </w:r>
      <w:r w:rsidR="00997B37">
        <w:rPr>
          <w:rFonts w:ascii="Calibri" w:hAnsi="Calibri" w:cs="Calibri"/>
        </w:rPr>
        <w:t>Tiekėj</w:t>
      </w:r>
      <w:r w:rsidR="00B35974">
        <w:rPr>
          <w:rFonts w:ascii="Calibri" w:hAnsi="Calibri" w:cs="Calibri"/>
        </w:rPr>
        <w:t>o</w:t>
      </w:r>
      <w:r w:rsidRPr="00463D1F">
        <w:rPr>
          <w:rFonts w:ascii="Calibri" w:hAnsi="Calibri" w:cs="Calibri"/>
        </w:rPr>
        <w:t xml:space="preserve"> ir Pirkėjo dėl Pirkimo objekto.</w:t>
      </w:r>
    </w:p>
    <w:p w14:paraId="00DC4033" w14:textId="39D427EE" w:rsidR="00805966" w:rsidRPr="008446AC" w:rsidRDefault="009D59EE" w:rsidP="008446AC">
      <w:pPr>
        <w:pStyle w:val="ListParagraph"/>
        <w:numPr>
          <w:ilvl w:val="1"/>
          <w:numId w:val="1"/>
        </w:numPr>
        <w:tabs>
          <w:tab w:val="left" w:pos="567"/>
        </w:tabs>
        <w:spacing w:before="60" w:after="60" w:line="240" w:lineRule="auto"/>
        <w:jc w:val="both"/>
        <w:rPr>
          <w:rFonts w:ascii="Calibri" w:hAnsi="Calibri" w:cs="Calibri"/>
        </w:rPr>
      </w:pPr>
      <w:r w:rsidRPr="00463D1F">
        <w:rPr>
          <w:rFonts w:ascii="Calibri" w:hAnsi="Calibri" w:cs="Calibri"/>
          <w:b/>
          <w:bCs/>
        </w:rPr>
        <w:t>Paslaug</w:t>
      </w:r>
      <w:r w:rsidR="00660123">
        <w:rPr>
          <w:rFonts w:ascii="Calibri" w:hAnsi="Calibri" w:cs="Calibri"/>
          <w:b/>
          <w:bCs/>
        </w:rPr>
        <w:t>os</w:t>
      </w:r>
      <w:r w:rsidR="006701D5" w:rsidRPr="00463D1F">
        <w:rPr>
          <w:rFonts w:ascii="Calibri" w:hAnsi="Calibri" w:cs="Calibri"/>
        </w:rPr>
        <w:t xml:space="preserve"> </w:t>
      </w:r>
      <w:r w:rsidRPr="00463D1F">
        <w:rPr>
          <w:rFonts w:ascii="Calibri" w:hAnsi="Calibri" w:cs="Calibri"/>
        </w:rPr>
        <w:t xml:space="preserve">– </w:t>
      </w:r>
      <w:r w:rsidR="00626D88" w:rsidRPr="00626D88">
        <w:rPr>
          <w:rFonts w:ascii="Calibri" w:hAnsi="Calibri" w:cs="Calibri"/>
        </w:rPr>
        <w:t>Informacinės saugos bei duomenų perdavimo tinklo infrastruktūros ir informacinių sistemų saugumo audito ir įsilaužimo testo (</w:t>
      </w:r>
      <w:proofErr w:type="spellStart"/>
      <w:r w:rsidR="00626D88" w:rsidRPr="00626D88">
        <w:rPr>
          <w:rFonts w:ascii="Calibri" w:hAnsi="Calibri" w:cs="Calibri"/>
        </w:rPr>
        <w:t>Penetration</w:t>
      </w:r>
      <w:proofErr w:type="spellEnd"/>
      <w:r w:rsidR="00626D88" w:rsidRPr="00626D88">
        <w:rPr>
          <w:rFonts w:ascii="Calibri" w:hAnsi="Calibri" w:cs="Calibri"/>
        </w:rPr>
        <w:t xml:space="preserve"> </w:t>
      </w:r>
      <w:proofErr w:type="spellStart"/>
      <w:r w:rsidR="00626D88" w:rsidRPr="00626D88">
        <w:rPr>
          <w:rFonts w:ascii="Calibri" w:hAnsi="Calibri" w:cs="Calibri"/>
        </w:rPr>
        <w:t>testing</w:t>
      </w:r>
      <w:proofErr w:type="spellEnd"/>
      <w:r w:rsidR="00626D88" w:rsidRPr="00626D88">
        <w:rPr>
          <w:rFonts w:ascii="Calibri" w:hAnsi="Calibri" w:cs="Calibri"/>
        </w:rPr>
        <w:t xml:space="preserve"> CS) paslaugos</w:t>
      </w:r>
      <w:r w:rsidRPr="00463D1F">
        <w:rPr>
          <w:rFonts w:ascii="Calibri" w:eastAsia="Calibri" w:hAnsi="Calibri" w:cs="Calibri"/>
          <w:i/>
          <w:iCs/>
          <w:color w:val="0070C0"/>
          <w:shd w:val="clear" w:color="auto" w:fill="FFFFFF" w:themeFill="background1"/>
        </w:rPr>
        <w:t>.</w:t>
      </w:r>
    </w:p>
    <w:p w14:paraId="560A8D75" w14:textId="16F4482A" w:rsidR="00EB5698" w:rsidRPr="00463D1F" w:rsidRDefault="00EB5698" w:rsidP="0020108F">
      <w:pPr>
        <w:numPr>
          <w:ilvl w:val="0"/>
          <w:numId w:val="1"/>
        </w:numPr>
        <w:pBdr>
          <w:top w:val="single" w:sz="8" w:space="1" w:color="auto"/>
          <w:bottom w:val="single" w:sz="8" w:space="1" w:color="auto"/>
        </w:pBdr>
        <w:tabs>
          <w:tab w:val="left" w:pos="284"/>
        </w:tabs>
        <w:spacing w:before="60" w:after="60" w:line="240" w:lineRule="auto"/>
        <w:ind w:left="0" w:firstLine="0"/>
        <w:rPr>
          <w:rFonts w:ascii="Calibri" w:eastAsia="Calibri" w:hAnsi="Calibri" w:cs="Calibri"/>
          <w:b/>
        </w:rPr>
      </w:pPr>
      <w:r w:rsidRPr="00463D1F">
        <w:rPr>
          <w:rFonts w:ascii="Calibri" w:eastAsia="Calibri" w:hAnsi="Calibri" w:cs="Calibri"/>
          <w:b/>
        </w:rPr>
        <w:t>PIRKIMO OBJEKTAS</w:t>
      </w:r>
      <w:r w:rsidR="009D59EE" w:rsidRPr="00463D1F">
        <w:rPr>
          <w:rFonts w:ascii="Calibri" w:eastAsia="Calibri" w:hAnsi="Calibri" w:cs="Calibri"/>
          <w:b/>
        </w:rPr>
        <w:t>, KIEKIAI (APIMTYS) IR DETALUS PIRKIMO OBJEKTO APRAŠYMAS</w:t>
      </w:r>
    </w:p>
    <w:p w14:paraId="1E8FA19C" w14:textId="77777777" w:rsidR="00326584" w:rsidRPr="00F15C66" w:rsidRDefault="003F375A" w:rsidP="00FA6F2F">
      <w:pPr>
        <w:pStyle w:val="Heading2"/>
        <w:numPr>
          <w:ilvl w:val="1"/>
          <w:numId w:val="1"/>
        </w:numPr>
        <w:tabs>
          <w:tab w:val="left" w:pos="9781"/>
        </w:tabs>
        <w:rPr>
          <w:rFonts w:cs="Calibri"/>
          <w:color w:val="000000" w:themeColor="text1"/>
          <w:sz w:val="22"/>
          <w:szCs w:val="22"/>
        </w:rPr>
      </w:pPr>
      <w:r w:rsidRPr="00F15C66">
        <w:rPr>
          <w:rFonts w:cs="Calibri"/>
          <w:color w:val="000000" w:themeColor="text1"/>
          <w:sz w:val="22"/>
          <w:szCs w:val="22"/>
        </w:rPr>
        <w:t xml:space="preserve">Pirkimo objektas - </w:t>
      </w:r>
      <w:r w:rsidR="00125F6D" w:rsidRPr="00F15C66">
        <w:rPr>
          <w:rFonts w:cs="Calibri"/>
          <w:color w:val="000000" w:themeColor="text1"/>
          <w:sz w:val="22"/>
          <w:szCs w:val="22"/>
        </w:rPr>
        <w:t>Informacinės saugos bei duomenų perdavimo tinklo infrastruktūros ir informacinių sistemų saugumo audito ir įsilaužimo testo (</w:t>
      </w:r>
      <w:proofErr w:type="spellStart"/>
      <w:r w:rsidR="00125F6D" w:rsidRPr="00F15C66">
        <w:rPr>
          <w:rFonts w:cs="Calibri"/>
          <w:color w:val="000000" w:themeColor="text1"/>
          <w:sz w:val="22"/>
          <w:szCs w:val="22"/>
        </w:rPr>
        <w:t>Penetration</w:t>
      </w:r>
      <w:proofErr w:type="spellEnd"/>
      <w:r w:rsidR="00125F6D" w:rsidRPr="00F15C66">
        <w:rPr>
          <w:rFonts w:cs="Calibri"/>
          <w:color w:val="000000" w:themeColor="text1"/>
          <w:sz w:val="22"/>
          <w:szCs w:val="22"/>
        </w:rPr>
        <w:t xml:space="preserve"> </w:t>
      </w:r>
      <w:proofErr w:type="spellStart"/>
      <w:r w:rsidR="00125F6D" w:rsidRPr="00F15C66">
        <w:rPr>
          <w:rFonts w:cs="Calibri"/>
          <w:color w:val="000000" w:themeColor="text1"/>
          <w:sz w:val="22"/>
          <w:szCs w:val="22"/>
        </w:rPr>
        <w:t>Testing</w:t>
      </w:r>
      <w:proofErr w:type="spellEnd"/>
      <w:r w:rsidR="00125F6D" w:rsidRPr="00F15C66">
        <w:rPr>
          <w:rFonts w:cs="Calibri"/>
          <w:color w:val="000000" w:themeColor="text1"/>
          <w:sz w:val="22"/>
          <w:szCs w:val="22"/>
        </w:rPr>
        <w:t xml:space="preserve"> CS) paslaugos</w:t>
      </w:r>
      <w:r w:rsidR="00326584" w:rsidRPr="00F15C66">
        <w:rPr>
          <w:rFonts w:cs="Calibri"/>
          <w:color w:val="000000" w:themeColor="text1"/>
          <w:sz w:val="22"/>
          <w:szCs w:val="22"/>
        </w:rPr>
        <w:t>.</w:t>
      </w:r>
    </w:p>
    <w:p w14:paraId="28049EE9" w14:textId="37328DC8" w:rsidR="00122400" w:rsidRPr="00F15C66" w:rsidRDefault="00DB4BA7" w:rsidP="38B13F37">
      <w:pPr>
        <w:pStyle w:val="Heading2"/>
        <w:tabs>
          <w:tab w:val="left" w:pos="9781"/>
        </w:tabs>
        <w:rPr>
          <w:rFonts w:cs="Calibri"/>
          <w:color w:val="000000" w:themeColor="text1"/>
          <w:sz w:val="22"/>
          <w:szCs w:val="22"/>
        </w:rPr>
      </w:pPr>
      <w:r w:rsidRPr="38B13F37">
        <w:rPr>
          <w:rFonts w:cs="Calibri"/>
          <w:color w:val="000000" w:themeColor="text1"/>
          <w:sz w:val="22"/>
          <w:szCs w:val="22"/>
        </w:rPr>
        <w:t xml:space="preserve">Paslaugų </w:t>
      </w:r>
      <w:r w:rsidR="1538B287" w:rsidRPr="38B13F37">
        <w:rPr>
          <w:rFonts w:cs="Calibri"/>
          <w:color w:val="000000" w:themeColor="text1"/>
          <w:sz w:val="22"/>
          <w:szCs w:val="22"/>
        </w:rPr>
        <w:t>T</w:t>
      </w:r>
      <w:r w:rsidRPr="38B13F37">
        <w:rPr>
          <w:rFonts w:cs="Calibri"/>
          <w:color w:val="000000" w:themeColor="text1"/>
          <w:sz w:val="22"/>
          <w:szCs w:val="22"/>
        </w:rPr>
        <w:t>i</w:t>
      </w:r>
      <w:r w:rsidR="0084220D" w:rsidRPr="38B13F37">
        <w:rPr>
          <w:rFonts w:cs="Calibri"/>
          <w:color w:val="000000" w:themeColor="text1"/>
          <w:sz w:val="22"/>
          <w:szCs w:val="22"/>
        </w:rPr>
        <w:t>e</w:t>
      </w:r>
      <w:r w:rsidRPr="38B13F37">
        <w:rPr>
          <w:rFonts w:cs="Calibri"/>
          <w:color w:val="000000" w:themeColor="text1"/>
          <w:sz w:val="22"/>
          <w:szCs w:val="22"/>
        </w:rPr>
        <w:t>kėjas privalo vykdyti darbus vadovaudamasis tarptautiniais saugumo testavimo standartais: Penetration Testing Execution Standard (PTES), NIST SP 800</w:t>
      </w:r>
      <w:r w:rsidRPr="38B13F37">
        <w:rPr>
          <w:rFonts w:ascii="Cambria Math" w:hAnsi="Cambria Math" w:cs="Cambria Math"/>
          <w:color w:val="000000" w:themeColor="text1"/>
          <w:sz w:val="22"/>
          <w:szCs w:val="22"/>
        </w:rPr>
        <w:t>‑</w:t>
      </w:r>
      <w:r w:rsidRPr="38B13F37">
        <w:rPr>
          <w:rFonts w:cs="Calibri"/>
          <w:color w:val="000000" w:themeColor="text1"/>
          <w:sz w:val="22"/>
          <w:szCs w:val="22"/>
        </w:rPr>
        <w:t>115 gairėmis, o žiniatinklio bei API saugumo testus atlikti pagal OWASP Web Security Testing Guide (WSTG) metodiką</w:t>
      </w:r>
      <w:r w:rsidR="00EC54AF" w:rsidRPr="38B13F37">
        <w:rPr>
          <w:rFonts w:cs="Calibri"/>
          <w:color w:val="000000" w:themeColor="text1"/>
          <w:sz w:val="22"/>
          <w:szCs w:val="22"/>
        </w:rPr>
        <w:t>.</w:t>
      </w:r>
    </w:p>
    <w:p w14:paraId="1A345C5D" w14:textId="3DA0AA83" w:rsidR="00A45D7A" w:rsidRPr="00F15C66" w:rsidRDefault="003F375A" w:rsidP="00FA6F2F">
      <w:pPr>
        <w:pStyle w:val="Heading2"/>
        <w:numPr>
          <w:ilvl w:val="1"/>
          <w:numId w:val="1"/>
        </w:numPr>
        <w:tabs>
          <w:tab w:val="left" w:pos="9781"/>
        </w:tabs>
        <w:rPr>
          <w:rFonts w:cs="Calibri"/>
          <w:color w:val="000000" w:themeColor="text1"/>
          <w:sz w:val="22"/>
          <w:szCs w:val="22"/>
        </w:rPr>
      </w:pPr>
      <w:r w:rsidRPr="00F15C66">
        <w:rPr>
          <w:rFonts w:cs="Calibri"/>
          <w:color w:val="000000" w:themeColor="text1"/>
          <w:sz w:val="22"/>
          <w:szCs w:val="22"/>
        </w:rPr>
        <w:t>Perkančiojo subjekto darbo laikas - I – IV 7:30 – 16:30, V 7:30 – 15:15. Darbo dienos trukmė prieš šventines dienas – viena valanda trumpiau.</w:t>
      </w:r>
    </w:p>
    <w:p w14:paraId="214A9C94" w14:textId="39032015" w:rsidR="007F701B" w:rsidRPr="00F15C66" w:rsidRDefault="00626D88" w:rsidP="00FA6F2F">
      <w:pPr>
        <w:pStyle w:val="Heading2"/>
        <w:numPr>
          <w:ilvl w:val="1"/>
          <w:numId w:val="1"/>
        </w:numPr>
        <w:ind w:left="709" w:hanging="426"/>
        <w:rPr>
          <w:rFonts w:cs="Calibri"/>
          <w:sz w:val="22"/>
          <w:szCs w:val="22"/>
        </w:rPr>
      </w:pPr>
      <w:bookmarkStart w:id="0" w:name="_Hlk125120103"/>
      <w:r w:rsidRPr="00F15C66">
        <w:rPr>
          <w:rFonts w:cs="Calibri"/>
          <w:color w:val="000000" w:themeColor="text1"/>
          <w:sz w:val="22"/>
          <w:szCs w:val="22"/>
        </w:rPr>
        <w:t>Informacinės saugos bei duomenų perdavimo tinklo infrastruktūros ir informacinių sistemų saugumo audito ir įsilaužimo testo (</w:t>
      </w:r>
      <w:proofErr w:type="spellStart"/>
      <w:r w:rsidRPr="00F15C66">
        <w:rPr>
          <w:rFonts w:cs="Calibri"/>
          <w:color w:val="000000" w:themeColor="text1"/>
          <w:sz w:val="22"/>
          <w:szCs w:val="22"/>
        </w:rPr>
        <w:t>Penetration</w:t>
      </w:r>
      <w:proofErr w:type="spellEnd"/>
      <w:r w:rsidRPr="00F15C66">
        <w:rPr>
          <w:rFonts w:cs="Calibri"/>
          <w:color w:val="000000" w:themeColor="text1"/>
          <w:sz w:val="22"/>
          <w:szCs w:val="22"/>
        </w:rPr>
        <w:t xml:space="preserve"> </w:t>
      </w:r>
      <w:proofErr w:type="spellStart"/>
      <w:r w:rsidRPr="00F15C66">
        <w:rPr>
          <w:rFonts w:cs="Calibri"/>
          <w:color w:val="000000" w:themeColor="text1"/>
          <w:sz w:val="22"/>
          <w:szCs w:val="22"/>
        </w:rPr>
        <w:t>testing</w:t>
      </w:r>
      <w:proofErr w:type="spellEnd"/>
      <w:r w:rsidRPr="00F15C66">
        <w:rPr>
          <w:rFonts w:cs="Calibri"/>
          <w:color w:val="000000" w:themeColor="text1"/>
          <w:sz w:val="22"/>
          <w:szCs w:val="22"/>
        </w:rPr>
        <w:t xml:space="preserve"> CS) paslaugos</w:t>
      </w:r>
      <w:r w:rsidR="00D32D34" w:rsidRPr="00F15C66">
        <w:rPr>
          <w:rFonts w:cs="Calibri"/>
          <w:sz w:val="22"/>
          <w:szCs w:val="22"/>
        </w:rPr>
        <w:t>:</w:t>
      </w:r>
      <w:r w:rsidR="007F701B" w:rsidRPr="00F15C66">
        <w:rPr>
          <w:rFonts w:cs="Calibri"/>
          <w:sz w:val="22"/>
          <w:szCs w:val="22"/>
        </w:rPr>
        <w:t xml:space="preserve"> </w:t>
      </w:r>
    </w:p>
    <w:p w14:paraId="077F10BE" w14:textId="5E89BE80" w:rsidR="009C16BB" w:rsidRDefault="008D4B88" w:rsidP="00112AD3">
      <w:pPr>
        <w:pStyle w:val="ListParagraph"/>
        <w:numPr>
          <w:ilvl w:val="2"/>
          <w:numId w:val="1"/>
        </w:numPr>
        <w:ind w:left="993" w:hanging="633"/>
        <w:jc w:val="both"/>
        <w:rPr>
          <w:rFonts w:ascii="Calibri" w:hAnsi="Calibri" w:cs="Calibri"/>
          <w:lang w:eastAsia="lt-LT"/>
        </w:rPr>
      </w:pPr>
      <w:r w:rsidRPr="008D4B88">
        <w:rPr>
          <w:rFonts w:ascii="Calibri" w:hAnsi="Calibri" w:cs="Calibri"/>
          <w:lang w:eastAsia="lt-LT"/>
        </w:rPr>
        <w:t>Privalomosios įsilaužimo testavimo (</w:t>
      </w:r>
      <w:proofErr w:type="spellStart"/>
      <w:r w:rsidRPr="008D4B88">
        <w:rPr>
          <w:rFonts w:ascii="Calibri" w:hAnsi="Calibri" w:cs="Calibri"/>
          <w:lang w:eastAsia="lt-LT"/>
        </w:rPr>
        <w:t>pentest</w:t>
      </w:r>
      <w:proofErr w:type="spellEnd"/>
      <w:r w:rsidRPr="008D4B88">
        <w:rPr>
          <w:rFonts w:ascii="Calibri" w:hAnsi="Calibri" w:cs="Calibri"/>
          <w:lang w:eastAsia="lt-LT"/>
        </w:rPr>
        <w:t>) paslaugos</w:t>
      </w:r>
      <w:r w:rsidR="0042298C">
        <w:rPr>
          <w:rFonts w:ascii="Calibri" w:hAnsi="Calibri" w:cs="Calibri"/>
          <w:lang w:eastAsia="lt-LT"/>
        </w:rPr>
        <w:t>.</w:t>
      </w:r>
    </w:p>
    <w:p w14:paraId="64AC4D86" w14:textId="27DA4B60" w:rsidR="0042298C" w:rsidRPr="00D95DA5" w:rsidRDefault="00C33060" w:rsidP="00112AD3">
      <w:pPr>
        <w:pStyle w:val="ListParagraph"/>
        <w:numPr>
          <w:ilvl w:val="2"/>
          <w:numId w:val="1"/>
        </w:numPr>
        <w:ind w:left="993" w:hanging="633"/>
        <w:jc w:val="both"/>
        <w:rPr>
          <w:rFonts w:ascii="Calibri" w:hAnsi="Calibri" w:cs="Calibri"/>
          <w:lang w:eastAsia="lt-LT"/>
        </w:rPr>
      </w:pPr>
      <w:r w:rsidRPr="00D95DA5">
        <w:rPr>
          <w:rFonts w:ascii="Calibri" w:hAnsi="Calibri" w:cs="Calibri"/>
          <w:lang w:eastAsia="lt-LT"/>
        </w:rPr>
        <w:t>Papildomos paslaugos be įsipareigojimo išpirkti.</w:t>
      </w:r>
    </w:p>
    <w:p w14:paraId="0320D9CC" w14:textId="01A5C358" w:rsidR="00DA19B3" w:rsidRPr="00D95DA5" w:rsidRDefault="00DA19B3" w:rsidP="38B13F37">
      <w:pPr>
        <w:pStyle w:val="Heading2"/>
        <w:ind w:left="709" w:hanging="426"/>
        <w:rPr>
          <w:rFonts w:cs="Calibri"/>
          <w:b/>
          <w:bCs/>
          <w:sz w:val="22"/>
          <w:szCs w:val="22"/>
        </w:rPr>
      </w:pPr>
      <w:r w:rsidRPr="38B13F37">
        <w:rPr>
          <w:rFonts w:cs="Calibri"/>
          <w:b/>
          <w:bCs/>
          <w:sz w:val="22"/>
          <w:szCs w:val="22"/>
        </w:rPr>
        <w:t>Privalomosios įsilaužimo testavimo (pentest) paslaugos:</w:t>
      </w:r>
    </w:p>
    <w:p w14:paraId="59349571" w14:textId="52A47E5B" w:rsidR="002D5F46" w:rsidRPr="00D95DA5" w:rsidRDefault="002D5F46" w:rsidP="00112AD3">
      <w:pPr>
        <w:pStyle w:val="ListParagraph"/>
        <w:numPr>
          <w:ilvl w:val="2"/>
          <w:numId w:val="1"/>
        </w:numPr>
        <w:ind w:left="993" w:hanging="633"/>
        <w:jc w:val="both"/>
        <w:rPr>
          <w:rFonts w:ascii="Calibri" w:hAnsi="Calibri" w:cs="Calibri"/>
          <w:lang w:eastAsia="lt-LT"/>
        </w:rPr>
      </w:pPr>
      <w:r w:rsidRPr="38B13F37">
        <w:rPr>
          <w:rFonts w:ascii="Calibri" w:hAnsi="Calibri" w:cs="Calibri"/>
          <w:lang w:eastAsia="lt-LT"/>
        </w:rPr>
        <w:t xml:space="preserve">Išorinio kompiuterinio tinklo perimetro patikrinimas vykdomas iš Paslaugų </w:t>
      </w:r>
      <w:r w:rsidR="44EB2033" w:rsidRPr="38B13F37">
        <w:rPr>
          <w:rFonts w:ascii="Calibri" w:hAnsi="Calibri" w:cs="Calibri"/>
          <w:lang w:eastAsia="lt-LT"/>
        </w:rPr>
        <w:t>T</w:t>
      </w:r>
      <w:r w:rsidRPr="38B13F37">
        <w:rPr>
          <w:rFonts w:ascii="Calibri" w:hAnsi="Calibri" w:cs="Calibri"/>
          <w:lang w:eastAsia="lt-LT"/>
        </w:rPr>
        <w:t>iekėjo infrastruktūros (arba pagal susitarimą – per Perkančiojo subjekto pateiktą šuolinį mazgą).</w:t>
      </w:r>
    </w:p>
    <w:p w14:paraId="0336D613" w14:textId="7930BB0A" w:rsidR="002A4502" w:rsidRPr="00D95DA5" w:rsidRDefault="002A4502" w:rsidP="00112AD3">
      <w:pPr>
        <w:pStyle w:val="ListParagraph"/>
        <w:numPr>
          <w:ilvl w:val="2"/>
          <w:numId w:val="1"/>
        </w:numPr>
        <w:ind w:left="993" w:hanging="633"/>
        <w:jc w:val="both"/>
        <w:rPr>
          <w:rFonts w:ascii="Calibri" w:hAnsi="Calibri" w:cs="Calibri"/>
          <w:lang w:eastAsia="lt-LT"/>
        </w:rPr>
      </w:pPr>
      <w:r w:rsidRPr="00D95DA5">
        <w:rPr>
          <w:rFonts w:ascii="Calibri" w:hAnsi="Calibri" w:cs="Calibri"/>
          <w:lang w:eastAsia="lt-LT"/>
        </w:rPr>
        <w:t xml:space="preserve">Išorinio kompiuterinio tinklo perimetro patikrinimas (iki </w:t>
      </w:r>
      <w:r w:rsidR="0011660C" w:rsidRPr="00D95DA5">
        <w:rPr>
          <w:rFonts w:ascii="Calibri" w:hAnsi="Calibri" w:cs="Calibri"/>
          <w:lang w:eastAsia="lt-LT"/>
        </w:rPr>
        <w:t>10</w:t>
      </w:r>
      <w:r w:rsidRPr="00D95DA5">
        <w:rPr>
          <w:rFonts w:ascii="Calibri" w:hAnsi="Calibri" w:cs="Calibri"/>
          <w:lang w:eastAsia="lt-LT"/>
        </w:rPr>
        <w:t xml:space="preserve"> aktyvių IP adresų</w:t>
      </w:r>
      <w:r w:rsidR="00851428">
        <w:rPr>
          <w:rFonts w:ascii="Calibri" w:hAnsi="Calibri" w:cs="Calibri"/>
          <w:lang w:eastAsia="lt-LT"/>
        </w:rPr>
        <w:t xml:space="preserve">, </w:t>
      </w:r>
      <w:r w:rsidR="00313CB6" w:rsidRPr="00D95DA5">
        <w:rPr>
          <w:rFonts w:ascii="Calibri" w:hAnsi="Calibri" w:cs="Calibri"/>
          <w:lang w:eastAsia="lt-LT"/>
        </w:rPr>
        <w:t>reikala</w:t>
      </w:r>
      <w:r w:rsidR="003C5DD9" w:rsidRPr="00D95DA5">
        <w:rPr>
          <w:rFonts w:ascii="Calibri" w:hAnsi="Calibri" w:cs="Calibri"/>
          <w:lang w:eastAsia="lt-LT"/>
        </w:rPr>
        <w:t>u</w:t>
      </w:r>
      <w:r w:rsidR="00313CB6" w:rsidRPr="00D95DA5">
        <w:rPr>
          <w:rFonts w:ascii="Calibri" w:hAnsi="Calibri" w:cs="Calibri"/>
          <w:lang w:eastAsia="lt-LT"/>
        </w:rPr>
        <w:t>jančių vartotojo autentifikacijos)</w:t>
      </w:r>
      <w:r w:rsidRPr="00D95DA5">
        <w:rPr>
          <w:rFonts w:ascii="Calibri" w:hAnsi="Calibri" w:cs="Calibri"/>
          <w:lang w:eastAsia="lt-LT"/>
        </w:rPr>
        <w:t xml:space="preserve"> infrastruktūrą imituojant potencialaus įsilaužėlio iš interneto veiksmus:</w:t>
      </w:r>
    </w:p>
    <w:p w14:paraId="193620CC" w14:textId="3EEDF02C" w:rsidR="00847503" w:rsidRPr="00D95DA5" w:rsidRDefault="00C47FE7" w:rsidP="00112AD3">
      <w:pPr>
        <w:pStyle w:val="ListParagraph"/>
        <w:numPr>
          <w:ilvl w:val="3"/>
          <w:numId w:val="1"/>
        </w:numPr>
        <w:ind w:left="1276"/>
        <w:jc w:val="both"/>
        <w:rPr>
          <w:rFonts w:ascii="Calibri" w:hAnsi="Calibri" w:cs="Calibri"/>
          <w:lang w:eastAsia="lt-LT"/>
        </w:rPr>
      </w:pPr>
      <w:r w:rsidRPr="38B13F37">
        <w:rPr>
          <w:rFonts w:ascii="Calibri" w:hAnsi="Calibri" w:cs="Calibri"/>
          <w:lang w:eastAsia="lt-LT"/>
        </w:rPr>
        <w:t xml:space="preserve">Leidžiama naudoti atvirojo kodo ir komercinius įrankius, </w:t>
      </w:r>
      <w:r w:rsidR="00AB28E5" w:rsidRPr="38B13F37">
        <w:rPr>
          <w:rFonts w:ascii="Calibri" w:hAnsi="Calibri" w:cs="Calibri"/>
          <w:lang w:eastAsia="lt-LT"/>
        </w:rPr>
        <w:t>tokius kaip</w:t>
      </w:r>
      <w:r w:rsidRPr="38B13F37">
        <w:rPr>
          <w:rFonts w:ascii="Calibri" w:hAnsi="Calibri" w:cs="Calibri"/>
          <w:lang w:eastAsia="lt-LT"/>
        </w:rPr>
        <w:t xml:space="preserve"> theHarvester, SpiderFoot, Maltego, arba lygiaverčius įrankius Paslaugų </w:t>
      </w:r>
      <w:r w:rsidR="0CA57770" w:rsidRPr="38B13F37">
        <w:rPr>
          <w:rFonts w:ascii="Calibri" w:hAnsi="Calibri" w:cs="Calibri"/>
          <w:lang w:eastAsia="lt-LT"/>
        </w:rPr>
        <w:t>T</w:t>
      </w:r>
      <w:r w:rsidRPr="38B13F37">
        <w:rPr>
          <w:rFonts w:ascii="Calibri" w:hAnsi="Calibri" w:cs="Calibri"/>
          <w:lang w:eastAsia="lt-LT"/>
        </w:rPr>
        <w:t>i</w:t>
      </w:r>
      <w:r w:rsidR="00AB28E5" w:rsidRPr="38B13F37">
        <w:rPr>
          <w:rFonts w:ascii="Calibri" w:hAnsi="Calibri" w:cs="Calibri"/>
          <w:lang w:eastAsia="lt-LT"/>
        </w:rPr>
        <w:t>e</w:t>
      </w:r>
      <w:r w:rsidRPr="38B13F37">
        <w:rPr>
          <w:rFonts w:ascii="Calibri" w:hAnsi="Calibri" w:cs="Calibri"/>
          <w:lang w:eastAsia="lt-LT"/>
        </w:rPr>
        <w:t>kėjo pasirinkimu</w:t>
      </w:r>
      <w:r w:rsidR="00BF586A" w:rsidRPr="38B13F37">
        <w:rPr>
          <w:rFonts w:ascii="Calibri" w:hAnsi="Calibri" w:cs="Calibri"/>
          <w:lang w:eastAsia="lt-LT"/>
        </w:rPr>
        <w:t>.</w:t>
      </w:r>
      <w:r w:rsidR="00A54B2E" w:rsidRPr="38B13F37">
        <w:rPr>
          <w:rFonts w:ascii="Calibri" w:hAnsi="Calibri" w:cs="Calibri"/>
          <w:lang w:eastAsia="lt-LT"/>
        </w:rPr>
        <w:t xml:space="preserve"> </w:t>
      </w:r>
    </w:p>
    <w:p w14:paraId="5BAF85AC" w14:textId="77777777" w:rsidR="002A4502" w:rsidRPr="00D95DA5" w:rsidRDefault="002A4502" w:rsidP="00112AD3">
      <w:pPr>
        <w:pStyle w:val="ListParagraph"/>
        <w:numPr>
          <w:ilvl w:val="3"/>
          <w:numId w:val="1"/>
        </w:numPr>
        <w:ind w:left="1276"/>
        <w:jc w:val="both"/>
        <w:rPr>
          <w:rFonts w:ascii="Calibri" w:hAnsi="Calibri" w:cs="Calibri"/>
          <w:lang w:eastAsia="lt-LT"/>
        </w:rPr>
      </w:pPr>
      <w:r w:rsidRPr="00D95DA5">
        <w:rPr>
          <w:rFonts w:ascii="Calibri" w:hAnsi="Calibri" w:cs="Calibri"/>
          <w:lang w:eastAsia="lt-LT"/>
        </w:rPr>
        <w:t>Perimetro tinklo mazguose veikiančių OS (Operacinių Sistemų) nustatymas ir atitinkamų, šiai dienai žinomų, pažeidžiamumų patikrinimas.</w:t>
      </w:r>
    </w:p>
    <w:p w14:paraId="77A7F7B0" w14:textId="2331F69F" w:rsidR="002A4502" w:rsidRPr="00D95DA5" w:rsidRDefault="002A4502" w:rsidP="00112AD3">
      <w:pPr>
        <w:pStyle w:val="ListParagraph"/>
        <w:numPr>
          <w:ilvl w:val="3"/>
          <w:numId w:val="1"/>
        </w:numPr>
        <w:ind w:left="1276"/>
        <w:jc w:val="both"/>
        <w:rPr>
          <w:rFonts w:ascii="Calibri" w:hAnsi="Calibri" w:cs="Calibri"/>
          <w:lang w:eastAsia="lt-LT"/>
        </w:rPr>
      </w:pPr>
      <w:r w:rsidRPr="00D95DA5">
        <w:rPr>
          <w:rFonts w:ascii="Calibri" w:hAnsi="Calibri" w:cs="Calibri"/>
          <w:lang w:eastAsia="lt-LT"/>
        </w:rPr>
        <w:t>Perimetro tinklo mazguose veikiančių tarnybų nustatymas ir atitinkamų, šiai dienai žinomų, pažeidžiamumų patikrinimas, bei konfigūracijos analizė (papildomos informacijos apie sistemą surinkimas per klaidų, sisteminius pranešimus, servisų programinę realizaciją).</w:t>
      </w:r>
    </w:p>
    <w:p w14:paraId="01D623D6" w14:textId="1438D42A" w:rsidR="002A4502" w:rsidRPr="00D95DA5" w:rsidRDefault="00BF586A" w:rsidP="00112AD3">
      <w:pPr>
        <w:pStyle w:val="ListParagraph"/>
        <w:numPr>
          <w:ilvl w:val="3"/>
          <w:numId w:val="1"/>
        </w:numPr>
        <w:ind w:left="1276"/>
        <w:jc w:val="both"/>
        <w:rPr>
          <w:rFonts w:ascii="Calibri" w:hAnsi="Calibri" w:cs="Calibri"/>
          <w:lang w:eastAsia="lt-LT"/>
        </w:rPr>
      </w:pPr>
      <w:r w:rsidRPr="00D95DA5">
        <w:rPr>
          <w:rFonts w:ascii="Calibri" w:hAnsi="Calibri" w:cs="Calibri"/>
          <w:lang w:eastAsia="lt-LT"/>
        </w:rPr>
        <w:t>Eksploatavimas atliekamas tik tiek, kiek būtina pažeidžiamumui patvirtinti, nepažeidžiant paslaugų prieinamumo ir duomenų vientisumo</w:t>
      </w:r>
      <w:r w:rsidR="002A4502" w:rsidRPr="00D95DA5">
        <w:rPr>
          <w:rFonts w:ascii="Calibri" w:hAnsi="Calibri" w:cs="Calibri"/>
          <w:lang w:eastAsia="lt-LT"/>
        </w:rPr>
        <w:t>.</w:t>
      </w:r>
    </w:p>
    <w:p w14:paraId="18957522" w14:textId="59A47E15" w:rsidR="002A4502" w:rsidRPr="00D95DA5" w:rsidRDefault="00BE2CBE" w:rsidP="00112AD3">
      <w:pPr>
        <w:pStyle w:val="ListParagraph"/>
        <w:numPr>
          <w:ilvl w:val="3"/>
          <w:numId w:val="1"/>
        </w:numPr>
        <w:ind w:left="1276"/>
        <w:jc w:val="both"/>
        <w:rPr>
          <w:rFonts w:ascii="Calibri" w:hAnsi="Calibri" w:cs="Calibri"/>
          <w:lang w:eastAsia="lt-LT"/>
        </w:rPr>
      </w:pPr>
      <w:r w:rsidRPr="00D95DA5">
        <w:rPr>
          <w:rFonts w:ascii="Calibri" w:hAnsi="Calibri" w:cs="Calibri"/>
          <w:lang w:eastAsia="lt-LT"/>
        </w:rPr>
        <w:t>Iš</w:t>
      </w:r>
      <w:r w:rsidR="002A4502" w:rsidRPr="00D95DA5">
        <w:rPr>
          <w:rFonts w:ascii="Calibri" w:hAnsi="Calibri" w:cs="Calibri"/>
          <w:lang w:eastAsia="lt-LT"/>
        </w:rPr>
        <w:t xml:space="preserve"> interneto pasiekiamų tarnybų, reikalaujančių vartotojo autentifikacijos, </w:t>
      </w:r>
      <w:r w:rsidRPr="00D95DA5">
        <w:rPr>
          <w:rFonts w:ascii="Calibri" w:hAnsi="Calibri" w:cs="Calibri"/>
          <w:lang w:eastAsia="lt-LT"/>
        </w:rPr>
        <w:t>testavimas</w:t>
      </w:r>
      <w:r w:rsidR="008F0AF8" w:rsidRPr="00D95DA5">
        <w:rPr>
          <w:rFonts w:ascii="Calibri" w:hAnsi="Calibri" w:cs="Calibri"/>
          <w:lang w:eastAsia="lt-LT"/>
        </w:rPr>
        <w:t>:</w:t>
      </w:r>
      <w:r w:rsidR="002A4502" w:rsidRPr="00D95DA5">
        <w:rPr>
          <w:rFonts w:ascii="Calibri" w:hAnsi="Calibri" w:cs="Calibri"/>
          <w:lang w:eastAsia="lt-LT"/>
        </w:rPr>
        <w:t xml:space="preserve"> atliekamas išorinės paslaugos slaptažodžių auditas. Tikrinama ar naudojami patikimi slaptažodžiai, ar įmanoma juos atspėti arba parinkti.</w:t>
      </w:r>
      <w:r w:rsidR="007D76E8" w:rsidRPr="00D95DA5">
        <w:rPr>
          <w:rFonts w:ascii="Calibri" w:hAnsi="Calibri" w:cs="Calibri"/>
          <w:lang w:eastAsia="lt-LT"/>
        </w:rPr>
        <w:t xml:space="preserve"> Slaptažodžių auditas atliekamas tik su </w:t>
      </w:r>
      <w:proofErr w:type="spellStart"/>
      <w:r w:rsidR="007D76E8" w:rsidRPr="00D95DA5">
        <w:rPr>
          <w:rFonts w:ascii="Calibri" w:hAnsi="Calibri" w:cs="Calibri"/>
          <w:lang w:eastAsia="lt-LT"/>
        </w:rPr>
        <w:t>testinėmis</w:t>
      </w:r>
      <w:proofErr w:type="spellEnd"/>
      <w:r w:rsidR="007D76E8" w:rsidRPr="00D95DA5">
        <w:rPr>
          <w:rFonts w:ascii="Calibri" w:hAnsi="Calibri" w:cs="Calibri"/>
          <w:lang w:eastAsia="lt-LT"/>
        </w:rPr>
        <w:t xml:space="preserve"> paskyromis arba pagal susitarimo taisyklių nustatytas ribas, laikantis paskyrų užrakinimo politikos.</w:t>
      </w:r>
    </w:p>
    <w:p w14:paraId="5B7ABCA2" w14:textId="0C358159" w:rsidR="00F479F1" w:rsidRPr="00D95DA5" w:rsidRDefault="00F479F1" w:rsidP="00112AD3">
      <w:pPr>
        <w:pStyle w:val="ListParagraph"/>
        <w:numPr>
          <w:ilvl w:val="3"/>
          <w:numId w:val="1"/>
        </w:numPr>
        <w:ind w:left="1276"/>
        <w:jc w:val="both"/>
        <w:rPr>
          <w:rFonts w:ascii="Calibri" w:hAnsi="Calibri" w:cs="Calibri"/>
          <w:lang w:eastAsia="lt-LT"/>
        </w:rPr>
      </w:pPr>
      <w:r w:rsidRPr="00D95DA5">
        <w:rPr>
          <w:rFonts w:ascii="Calibri" w:hAnsi="Calibri" w:cs="Calibri"/>
          <w:lang w:eastAsia="lt-LT"/>
        </w:rPr>
        <w:t xml:space="preserve">Surinkta </w:t>
      </w:r>
      <w:r w:rsidR="0008644F" w:rsidRPr="00D95DA5">
        <w:rPr>
          <w:rFonts w:ascii="Calibri" w:hAnsi="Calibri" w:cs="Calibri"/>
          <w:lang w:eastAsia="lt-LT"/>
        </w:rPr>
        <w:t>informacija apie tiriamą objektą iš viešų šaltinių</w:t>
      </w:r>
      <w:r w:rsidRPr="00D95DA5">
        <w:rPr>
          <w:rFonts w:ascii="Calibri" w:hAnsi="Calibri" w:cs="Calibri"/>
          <w:lang w:eastAsia="lt-LT"/>
        </w:rPr>
        <w:t xml:space="preserve"> turi būti susisteminta ataskaitoje su rekomendacijomis dėl perteklinės informacijos pašalinimo.</w:t>
      </w:r>
    </w:p>
    <w:p w14:paraId="035D0229" w14:textId="14311F5F" w:rsidR="006B63DE" w:rsidRPr="00D95DA5" w:rsidRDefault="006B63DE" w:rsidP="00112AD3">
      <w:pPr>
        <w:pStyle w:val="ListParagraph"/>
        <w:numPr>
          <w:ilvl w:val="3"/>
          <w:numId w:val="1"/>
        </w:numPr>
        <w:ind w:left="1276"/>
        <w:jc w:val="both"/>
        <w:rPr>
          <w:rFonts w:ascii="Calibri" w:hAnsi="Calibri" w:cs="Calibri"/>
          <w:lang w:eastAsia="lt-LT"/>
        </w:rPr>
      </w:pPr>
      <w:r w:rsidRPr="00D95DA5">
        <w:rPr>
          <w:rFonts w:ascii="Calibri" w:hAnsi="Calibri" w:cs="Calibri"/>
          <w:lang w:eastAsia="lt-LT"/>
        </w:rPr>
        <w:t xml:space="preserve">Testavimo metu turi būti koordinuojami tinklalapių ugniasienės (angl. Web </w:t>
      </w:r>
      <w:proofErr w:type="spellStart"/>
      <w:r w:rsidRPr="00D95DA5">
        <w:rPr>
          <w:rFonts w:ascii="Calibri" w:hAnsi="Calibri" w:cs="Calibri"/>
          <w:lang w:eastAsia="lt-LT"/>
        </w:rPr>
        <w:t>Application</w:t>
      </w:r>
      <w:proofErr w:type="spellEnd"/>
      <w:r w:rsidRPr="00D95DA5">
        <w:rPr>
          <w:rFonts w:ascii="Calibri" w:hAnsi="Calibri" w:cs="Calibri"/>
          <w:lang w:eastAsia="lt-LT"/>
        </w:rPr>
        <w:t xml:space="preserve"> </w:t>
      </w:r>
      <w:proofErr w:type="spellStart"/>
      <w:r w:rsidRPr="00D95DA5">
        <w:rPr>
          <w:rFonts w:ascii="Calibri" w:hAnsi="Calibri" w:cs="Calibri"/>
          <w:lang w:eastAsia="lt-LT"/>
        </w:rPr>
        <w:t>Firewall</w:t>
      </w:r>
      <w:proofErr w:type="spellEnd"/>
      <w:r w:rsidRPr="00D95DA5">
        <w:rPr>
          <w:rFonts w:ascii="Calibri" w:hAnsi="Calibri" w:cs="Calibri"/>
          <w:lang w:eastAsia="lt-LT"/>
        </w:rPr>
        <w:t xml:space="preserve">) ir turinio perdavimo tinklo (angl. </w:t>
      </w:r>
      <w:proofErr w:type="spellStart"/>
      <w:r w:rsidRPr="00D95DA5">
        <w:rPr>
          <w:rFonts w:ascii="Calibri" w:hAnsi="Calibri" w:cs="Calibri"/>
          <w:lang w:eastAsia="lt-LT"/>
        </w:rPr>
        <w:t>Content</w:t>
      </w:r>
      <w:proofErr w:type="spellEnd"/>
      <w:r w:rsidRPr="00D95DA5">
        <w:rPr>
          <w:rFonts w:ascii="Calibri" w:hAnsi="Calibri" w:cs="Calibri"/>
          <w:lang w:eastAsia="lt-LT"/>
        </w:rPr>
        <w:t xml:space="preserve"> </w:t>
      </w:r>
      <w:proofErr w:type="spellStart"/>
      <w:r w:rsidRPr="00D95DA5">
        <w:rPr>
          <w:rFonts w:ascii="Calibri" w:hAnsi="Calibri" w:cs="Calibri"/>
          <w:lang w:eastAsia="lt-LT"/>
        </w:rPr>
        <w:t>Delivery</w:t>
      </w:r>
      <w:proofErr w:type="spellEnd"/>
      <w:r w:rsidRPr="00D95DA5">
        <w:rPr>
          <w:rFonts w:ascii="Calibri" w:hAnsi="Calibri" w:cs="Calibri"/>
          <w:lang w:eastAsia="lt-LT"/>
        </w:rPr>
        <w:t xml:space="preserve"> Network) apribojimai, kad būtų išvengta klaidingų blokavimų.</w:t>
      </w:r>
    </w:p>
    <w:p w14:paraId="1BCE476A" w14:textId="295B6130" w:rsidR="00E61C90" w:rsidRPr="00D95DA5" w:rsidRDefault="00E61C90" w:rsidP="00112AD3">
      <w:pPr>
        <w:pStyle w:val="ListParagraph"/>
        <w:numPr>
          <w:ilvl w:val="2"/>
          <w:numId w:val="1"/>
        </w:numPr>
        <w:ind w:left="993" w:hanging="633"/>
        <w:jc w:val="both"/>
        <w:rPr>
          <w:rFonts w:ascii="Calibri" w:hAnsi="Calibri" w:cs="Calibri"/>
          <w:lang w:eastAsia="lt-LT"/>
        </w:rPr>
      </w:pPr>
      <w:r w:rsidRPr="00D95DA5">
        <w:rPr>
          <w:rFonts w:ascii="Calibri" w:hAnsi="Calibri" w:cs="Calibri"/>
          <w:lang w:eastAsia="lt-LT"/>
        </w:rPr>
        <w:lastRenderedPageBreak/>
        <w:t>Vidinio tinklo (LAN) infrastruktūros saugos patikrinimas:</w:t>
      </w:r>
    </w:p>
    <w:p w14:paraId="5EFDAB24" w14:textId="770934E6" w:rsidR="0034354A" w:rsidRPr="00D95DA5" w:rsidRDefault="00BD1BC6" w:rsidP="00112AD3">
      <w:pPr>
        <w:pStyle w:val="ListParagraph"/>
        <w:numPr>
          <w:ilvl w:val="3"/>
          <w:numId w:val="1"/>
        </w:numPr>
        <w:ind w:left="1276"/>
        <w:jc w:val="both"/>
        <w:rPr>
          <w:rFonts w:ascii="Calibri" w:hAnsi="Calibri" w:cs="Calibri"/>
          <w:lang w:eastAsia="lt-LT"/>
        </w:rPr>
      </w:pPr>
      <w:r w:rsidRPr="00D95DA5">
        <w:rPr>
          <w:rFonts w:ascii="Calibri" w:hAnsi="Calibri" w:cs="Calibri"/>
          <w:lang w:eastAsia="lt-LT"/>
        </w:rPr>
        <w:t>Vidiniai testai – per saugų, registruotą laikiną prieigos tašką (</w:t>
      </w:r>
      <w:proofErr w:type="spellStart"/>
      <w:r w:rsidRPr="00D95DA5">
        <w:rPr>
          <w:rFonts w:ascii="Calibri" w:hAnsi="Calibri" w:cs="Calibri"/>
          <w:lang w:eastAsia="lt-LT"/>
        </w:rPr>
        <w:t>jump</w:t>
      </w:r>
      <w:r w:rsidRPr="00D95DA5">
        <w:rPr>
          <w:rFonts w:ascii="Cambria Math" w:hAnsi="Cambria Math" w:cs="Cambria Math"/>
          <w:lang w:eastAsia="lt-LT"/>
        </w:rPr>
        <w:t>‑</w:t>
      </w:r>
      <w:r w:rsidRPr="00D95DA5">
        <w:rPr>
          <w:rFonts w:ascii="Calibri" w:hAnsi="Calibri" w:cs="Calibri"/>
          <w:lang w:eastAsia="lt-LT"/>
        </w:rPr>
        <w:t>host</w:t>
      </w:r>
      <w:proofErr w:type="spellEnd"/>
      <w:r w:rsidRPr="00D95DA5">
        <w:rPr>
          <w:rFonts w:ascii="Calibri" w:hAnsi="Calibri" w:cs="Calibri"/>
          <w:lang w:eastAsia="lt-LT"/>
        </w:rPr>
        <w:t xml:space="preserve">/VPN), su minimaliomis, </w:t>
      </w:r>
      <w:r w:rsidR="0058358B">
        <w:rPr>
          <w:rFonts w:ascii="Calibri" w:hAnsi="Calibri" w:cs="Calibri"/>
          <w:lang w:eastAsia="lt-LT"/>
        </w:rPr>
        <w:t>laikinomis</w:t>
      </w:r>
      <w:r w:rsidRPr="00D95DA5">
        <w:rPr>
          <w:rFonts w:ascii="Calibri" w:hAnsi="Calibri" w:cs="Calibri"/>
          <w:lang w:eastAsia="lt-LT"/>
        </w:rPr>
        <w:t xml:space="preserve"> teisėmis</w:t>
      </w:r>
      <w:r w:rsidR="0058358B">
        <w:rPr>
          <w:rFonts w:ascii="Calibri" w:hAnsi="Calibri" w:cs="Calibri"/>
          <w:lang w:eastAsia="lt-LT"/>
        </w:rPr>
        <w:t>.</w:t>
      </w:r>
    </w:p>
    <w:p w14:paraId="57E234E5" w14:textId="2D131C41" w:rsidR="00E61C90" w:rsidRPr="00D95DA5" w:rsidRDefault="00120D25" w:rsidP="00112AD3">
      <w:pPr>
        <w:pStyle w:val="ListParagraph"/>
        <w:numPr>
          <w:ilvl w:val="3"/>
          <w:numId w:val="1"/>
        </w:numPr>
        <w:ind w:left="1276"/>
        <w:jc w:val="both"/>
        <w:rPr>
          <w:rFonts w:ascii="Calibri" w:hAnsi="Calibri" w:cs="Calibri"/>
          <w:lang w:eastAsia="lt-LT"/>
        </w:rPr>
      </w:pPr>
      <w:r w:rsidRPr="00D95DA5">
        <w:rPr>
          <w:rFonts w:ascii="Calibri" w:hAnsi="Calibri" w:cs="Calibri"/>
          <w:lang w:eastAsia="lt-LT"/>
        </w:rPr>
        <w:t>Pa</w:t>
      </w:r>
      <w:r w:rsidR="00E61C90" w:rsidRPr="00D95DA5">
        <w:rPr>
          <w:rFonts w:ascii="Calibri" w:hAnsi="Calibri" w:cs="Calibri"/>
          <w:lang w:eastAsia="lt-LT"/>
        </w:rPr>
        <w:t xml:space="preserve">tikrinamas </w:t>
      </w:r>
      <w:r w:rsidR="00F33E27" w:rsidRPr="00D95DA5">
        <w:rPr>
          <w:rFonts w:ascii="Calibri" w:hAnsi="Calibri" w:cs="Calibri"/>
          <w:lang w:eastAsia="lt-LT"/>
        </w:rPr>
        <w:t>naudojamų duomenų bazių</w:t>
      </w:r>
      <w:r w:rsidR="00E61C90" w:rsidRPr="00D95DA5">
        <w:rPr>
          <w:rFonts w:ascii="Calibri" w:hAnsi="Calibri" w:cs="Calibri"/>
          <w:lang w:eastAsia="lt-LT"/>
        </w:rPr>
        <w:t xml:space="preserve"> </w:t>
      </w:r>
      <w:r w:rsidR="0025194F">
        <w:rPr>
          <w:rFonts w:ascii="Calibri" w:hAnsi="Calibri" w:cs="Calibri"/>
          <w:lang w:eastAsia="lt-LT"/>
        </w:rPr>
        <w:t>(</w:t>
      </w:r>
      <w:proofErr w:type="spellStart"/>
      <w:r w:rsidR="001A2897" w:rsidRPr="001A2897">
        <w:rPr>
          <w:rFonts w:ascii="Calibri" w:hAnsi="Calibri" w:cs="Calibri"/>
          <w:lang w:eastAsia="lt-LT"/>
        </w:rPr>
        <w:t>PostgreSQL</w:t>
      </w:r>
      <w:proofErr w:type="spellEnd"/>
      <w:r w:rsidR="001A2897">
        <w:rPr>
          <w:rFonts w:ascii="Calibri" w:hAnsi="Calibri" w:cs="Calibri"/>
          <w:lang w:eastAsia="lt-LT"/>
        </w:rPr>
        <w:t xml:space="preserve">, MS SQL, </w:t>
      </w:r>
      <w:proofErr w:type="spellStart"/>
      <w:r w:rsidR="001A2897">
        <w:rPr>
          <w:rFonts w:ascii="Calibri" w:hAnsi="Calibri" w:cs="Calibri"/>
          <w:lang w:eastAsia="lt-LT"/>
        </w:rPr>
        <w:t>MariaDB</w:t>
      </w:r>
      <w:proofErr w:type="spellEnd"/>
      <w:r w:rsidR="00911270">
        <w:rPr>
          <w:rFonts w:ascii="Calibri" w:hAnsi="Calibri" w:cs="Calibri"/>
          <w:lang w:eastAsia="lt-LT"/>
        </w:rPr>
        <w:t>)</w:t>
      </w:r>
      <w:r w:rsidR="0025194F">
        <w:rPr>
          <w:rFonts w:ascii="Calibri" w:hAnsi="Calibri" w:cs="Calibri"/>
          <w:lang w:eastAsia="lt-LT"/>
        </w:rPr>
        <w:t xml:space="preserve">, </w:t>
      </w:r>
      <w:r w:rsidR="00E61C90" w:rsidRPr="00D95DA5">
        <w:rPr>
          <w:rFonts w:ascii="Calibri" w:hAnsi="Calibri" w:cs="Calibri"/>
          <w:lang w:eastAsia="lt-LT"/>
        </w:rPr>
        <w:t>atnaujinimo lygis ir konfigūracijos saugumas (laisva prieiga, per didelės naudotojų ar programų teisės, galimybė vykdyti sistemines komandas)</w:t>
      </w:r>
      <w:r w:rsidR="00D32A75" w:rsidRPr="00D95DA5">
        <w:rPr>
          <w:rFonts w:ascii="Calibri" w:hAnsi="Calibri" w:cs="Calibri"/>
          <w:lang w:eastAsia="lt-LT"/>
        </w:rPr>
        <w:t>.</w:t>
      </w:r>
    </w:p>
    <w:p w14:paraId="2C71B9F1" w14:textId="5CE9C1F7" w:rsidR="00E61C90" w:rsidRPr="00D95DA5" w:rsidRDefault="008E2DBA" w:rsidP="00112AD3">
      <w:pPr>
        <w:pStyle w:val="ListParagraph"/>
        <w:numPr>
          <w:ilvl w:val="3"/>
          <w:numId w:val="1"/>
        </w:numPr>
        <w:ind w:left="1276"/>
        <w:jc w:val="both"/>
        <w:rPr>
          <w:rFonts w:ascii="Calibri" w:hAnsi="Calibri" w:cs="Calibri"/>
          <w:lang w:eastAsia="lt-LT"/>
        </w:rPr>
      </w:pPr>
      <w:r w:rsidRPr="00D95DA5">
        <w:rPr>
          <w:rFonts w:ascii="Calibri" w:hAnsi="Calibri" w:cs="Calibri"/>
          <w:lang w:eastAsia="lt-LT"/>
        </w:rPr>
        <w:t>Pat</w:t>
      </w:r>
      <w:r w:rsidR="00E61C90" w:rsidRPr="00D95DA5">
        <w:rPr>
          <w:rFonts w:ascii="Calibri" w:hAnsi="Calibri" w:cs="Calibri"/>
          <w:lang w:eastAsia="lt-LT"/>
        </w:rPr>
        <w:t>ikrinamas tarnybinių stočių ir jose veikiančios sisteminės programinės įrangos konfigūracijos saugumas</w:t>
      </w:r>
      <w:r w:rsidR="00D32A75" w:rsidRPr="00D95DA5">
        <w:rPr>
          <w:rFonts w:ascii="Calibri" w:hAnsi="Calibri" w:cs="Calibri"/>
          <w:lang w:eastAsia="lt-LT"/>
        </w:rPr>
        <w:t>.</w:t>
      </w:r>
    </w:p>
    <w:p w14:paraId="58E822C2" w14:textId="11C42D01" w:rsidR="00120D25" w:rsidRPr="00D95DA5" w:rsidRDefault="00120D25" w:rsidP="00112AD3">
      <w:pPr>
        <w:pStyle w:val="ListParagraph"/>
        <w:numPr>
          <w:ilvl w:val="3"/>
          <w:numId w:val="1"/>
        </w:numPr>
        <w:ind w:left="1276"/>
        <w:jc w:val="both"/>
        <w:rPr>
          <w:rFonts w:ascii="Calibri" w:hAnsi="Calibri" w:cs="Calibri"/>
          <w:lang w:eastAsia="lt-LT"/>
        </w:rPr>
      </w:pPr>
      <w:r w:rsidRPr="00D95DA5">
        <w:rPr>
          <w:rFonts w:ascii="Calibri" w:hAnsi="Calibri" w:cs="Calibri"/>
          <w:lang w:eastAsia="lt-LT"/>
        </w:rPr>
        <w:t xml:space="preserve">Patikrinamas </w:t>
      </w:r>
      <w:r w:rsidR="00D32A75" w:rsidRPr="00D95DA5">
        <w:rPr>
          <w:rFonts w:ascii="Calibri" w:hAnsi="Calibri" w:cs="Calibri"/>
          <w:lang w:eastAsia="lt-LT"/>
        </w:rPr>
        <w:t xml:space="preserve">prisijungimo prie </w:t>
      </w:r>
      <w:r w:rsidRPr="00D95DA5">
        <w:rPr>
          <w:rFonts w:ascii="Calibri" w:hAnsi="Calibri" w:cs="Calibri"/>
          <w:lang w:eastAsia="lt-LT"/>
        </w:rPr>
        <w:t>Tarnybinių stočių saugum</w:t>
      </w:r>
      <w:r w:rsidR="00D32A75" w:rsidRPr="00D95DA5">
        <w:rPr>
          <w:rFonts w:ascii="Calibri" w:hAnsi="Calibri" w:cs="Calibri"/>
          <w:lang w:eastAsia="lt-LT"/>
        </w:rPr>
        <w:t xml:space="preserve">as, </w:t>
      </w:r>
      <w:r w:rsidRPr="00D95DA5">
        <w:rPr>
          <w:rFonts w:ascii="Calibri" w:hAnsi="Calibri" w:cs="Calibri"/>
          <w:lang w:eastAsia="lt-LT"/>
        </w:rPr>
        <w:t>naudojant anoniminį</w:t>
      </w:r>
      <w:r w:rsidR="00FD6631">
        <w:rPr>
          <w:rFonts w:ascii="Calibri" w:hAnsi="Calibri" w:cs="Calibri"/>
          <w:lang w:eastAsia="lt-LT"/>
        </w:rPr>
        <w:t xml:space="preserve"> arba </w:t>
      </w:r>
      <w:r w:rsidRPr="00D95DA5">
        <w:rPr>
          <w:rFonts w:ascii="Calibri" w:hAnsi="Calibri" w:cs="Calibri"/>
          <w:lang w:eastAsia="lt-LT"/>
        </w:rPr>
        <w:t>nesankcionuotą prisijungimą ir</w:t>
      </w:r>
      <w:r w:rsidR="00FD6631">
        <w:rPr>
          <w:rFonts w:ascii="Calibri" w:hAnsi="Calibri" w:cs="Calibri"/>
          <w:lang w:eastAsia="lt-LT"/>
        </w:rPr>
        <w:t xml:space="preserve"> </w:t>
      </w:r>
      <w:r w:rsidRPr="00D95DA5">
        <w:rPr>
          <w:rFonts w:ascii="Calibri" w:hAnsi="Calibri" w:cs="Calibri"/>
          <w:lang w:eastAsia="lt-LT"/>
        </w:rPr>
        <w:t>/</w:t>
      </w:r>
      <w:r w:rsidR="00FD6631">
        <w:rPr>
          <w:rFonts w:ascii="Calibri" w:hAnsi="Calibri" w:cs="Calibri"/>
          <w:lang w:eastAsia="lt-LT"/>
        </w:rPr>
        <w:t xml:space="preserve"> </w:t>
      </w:r>
      <w:r w:rsidRPr="00D95DA5">
        <w:rPr>
          <w:rFonts w:ascii="Calibri" w:hAnsi="Calibri" w:cs="Calibri"/>
          <w:lang w:eastAsia="lt-LT"/>
        </w:rPr>
        <w:t>arba turint eilinio vartotojo prisijungimo duomenis</w:t>
      </w:r>
      <w:r w:rsidR="00D32A75" w:rsidRPr="00D95DA5">
        <w:rPr>
          <w:rFonts w:ascii="Calibri" w:hAnsi="Calibri" w:cs="Calibri"/>
          <w:lang w:eastAsia="lt-LT"/>
        </w:rPr>
        <w:t>.</w:t>
      </w:r>
    </w:p>
    <w:p w14:paraId="7264F6C7" w14:textId="28ECFF7B" w:rsidR="00E61C90" w:rsidRPr="00D95DA5" w:rsidRDefault="008E2DBA" w:rsidP="00112AD3">
      <w:pPr>
        <w:pStyle w:val="ListParagraph"/>
        <w:numPr>
          <w:ilvl w:val="3"/>
          <w:numId w:val="1"/>
        </w:numPr>
        <w:ind w:left="1276"/>
        <w:jc w:val="both"/>
        <w:rPr>
          <w:rFonts w:ascii="Calibri" w:hAnsi="Calibri" w:cs="Calibri"/>
          <w:lang w:eastAsia="lt-LT"/>
        </w:rPr>
      </w:pPr>
      <w:r w:rsidRPr="00D95DA5">
        <w:rPr>
          <w:rFonts w:ascii="Calibri" w:hAnsi="Calibri" w:cs="Calibri"/>
          <w:lang w:eastAsia="lt-LT"/>
        </w:rPr>
        <w:t>Pat</w:t>
      </w:r>
      <w:r w:rsidR="00E61C90" w:rsidRPr="00D95DA5">
        <w:rPr>
          <w:rFonts w:ascii="Calibri" w:hAnsi="Calibri" w:cs="Calibri"/>
          <w:lang w:eastAsia="lt-LT"/>
        </w:rPr>
        <w:t>ikrinama ar vartotojai negali eskaluoti savo teisų sistemoje, atlikti veiksmus ir/arba gauti duomenis, nesusijusius su jų tiesioginių pareigų vykdymu</w:t>
      </w:r>
      <w:r w:rsidR="00D32A75" w:rsidRPr="00D95DA5">
        <w:rPr>
          <w:rFonts w:ascii="Calibri" w:hAnsi="Calibri" w:cs="Calibri"/>
          <w:lang w:eastAsia="lt-LT"/>
        </w:rPr>
        <w:t>.</w:t>
      </w:r>
      <w:r w:rsidR="00933EEF" w:rsidRPr="00D95DA5">
        <w:rPr>
          <w:rFonts w:ascii="Calibri" w:hAnsi="Calibri" w:cs="Calibri"/>
          <w:lang w:eastAsia="lt-LT"/>
        </w:rPr>
        <w:t xml:space="preserve"> Įskaitant aktyvios direktorijos sistemos </w:t>
      </w:r>
      <w:r w:rsidR="002D0D64" w:rsidRPr="00D95DA5">
        <w:rPr>
          <w:rFonts w:ascii="Calibri" w:hAnsi="Calibri" w:cs="Calibri"/>
          <w:lang w:eastAsia="lt-LT"/>
        </w:rPr>
        <w:t xml:space="preserve">(angl. </w:t>
      </w:r>
      <w:proofErr w:type="spellStart"/>
      <w:r w:rsidR="00933EEF" w:rsidRPr="00D95DA5">
        <w:rPr>
          <w:rFonts w:ascii="Calibri" w:hAnsi="Calibri" w:cs="Calibri"/>
          <w:lang w:eastAsia="lt-LT"/>
        </w:rPr>
        <w:t>Active</w:t>
      </w:r>
      <w:proofErr w:type="spellEnd"/>
      <w:r w:rsidR="00933EEF" w:rsidRPr="00D95DA5">
        <w:rPr>
          <w:rFonts w:ascii="Calibri" w:hAnsi="Calibri" w:cs="Calibri"/>
          <w:lang w:eastAsia="lt-LT"/>
        </w:rPr>
        <w:t xml:space="preserve"> </w:t>
      </w:r>
      <w:proofErr w:type="spellStart"/>
      <w:r w:rsidR="00933EEF" w:rsidRPr="00D95DA5">
        <w:rPr>
          <w:rFonts w:ascii="Calibri" w:hAnsi="Calibri" w:cs="Calibri"/>
          <w:lang w:eastAsia="lt-LT"/>
        </w:rPr>
        <w:t>Directory</w:t>
      </w:r>
      <w:proofErr w:type="spellEnd"/>
      <w:r w:rsidR="002D0D64" w:rsidRPr="00D95DA5">
        <w:rPr>
          <w:rFonts w:ascii="Calibri" w:hAnsi="Calibri" w:cs="Calibri"/>
          <w:lang w:eastAsia="lt-LT"/>
        </w:rPr>
        <w:t>)</w:t>
      </w:r>
      <w:r w:rsidR="00933EEF" w:rsidRPr="00D95DA5">
        <w:rPr>
          <w:rFonts w:ascii="Calibri" w:hAnsi="Calibri" w:cs="Calibri"/>
          <w:lang w:eastAsia="lt-LT"/>
        </w:rPr>
        <w:t xml:space="preserve"> saugumo vertinimą (</w:t>
      </w:r>
      <w:proofErr w:type="spellStart"/>
      <w:r w:rsidR="00933EEF" w:rsidRPr="00D95DA5">
        <w:rPr>
          <w:rFonts w:ascii="Calibri" w:hAnsi="Calibri" w:cs="Calibri"/>
          <w:lang w:eastAsia="lt-LT"/>
        </w:rPr>
        <w:t>Kerberos</w:t>
      </w:r>
      <w:proofErr w:type="spellEnd"/>
      <w:r w:rsidR="00933EEF" w:rsidRPr="00D95DA5">
        <w:rPr>
          <w:rFonts w:ascii="Calibri" w:hAnsi="Calibri" w:cs="Calibri"/>
          <w:lang w:eastAsia="lt-LT"/>
        </w:rPr>
        <w:t>, NTLM, GPO, delegavimas, LAPS, vietinių administratorių</w:t>
      </w:r>
      <w:r w:rsidR="002D0D64" w:rsidRPr="00D95DA5">
        <w:rPr>
          <w:rFonts w:ascii="Calibri" w:hAnsi="Calibri" w:cs="Calibri"/>
          <w:lang w:eastAsia="lt-LT"/>
        </w:rPr>
        <w:t xml:space="preserve"> paskyrų</w:t>
      </w:r>
      <w:r w:rsidR="00933EEF" w:rsidRPr="00D95DA5">
        <w:rPr>
          <w:rFonts w:ascii="Calibri" w:hAnsi="Calibri" w:cs="Calibri"/>
          <w:lang w:eastAsia="lt-LT"/>
        </w:rPr>
        <w:t xml:space="preserve"> pernaudojimas).</w:t>
      </w:r>
    </w:p>
    <w:p w14:paraId="42E88E71" w14:textId="2EF536EF" w:rsidR="00E61C90" w:rsidRPr="00D95DA5" w:rsidRDefault="00E61C90" w:rsidP="00112AD3">
      <w:pPr>
        <w:pStyle w:val="ListParagraph"/>
        <w:numPr>
          <w:ilvl w:val="3"/>
          <w:numId w:val="1"/>
        </w:numPr>
        <w:ind w:left="1276"/>
        <w:jc w:val="both"/>
        <w:rPr>
          <w:rFonts w:ascii="Calibri" w:hAnsi="Calibri" w:cs="Calibri"/>
          <w:lang w:eastAsia="lt-LT"/>
        </w:rPr>
      </w:pPr>
      <w:r w:rsidRPr="00D95DA5">
        <w:rPr>
          <w:rFonts w:ascii="Calibri" w:hAnsi="Calibri" w:cs="Calibri"/>
          <w:lang w:eastAsia="lt-LT"/>
        </w:rPr>
        <w:t>Tinklo ir saugumo įrangos patikrinimas</w:t>
      </w:r>
      <w:r w:rsidR="001E69F1" w:rsidRPr="00D95DA5">
        <w:rPr>
          <w:rFonts w:ascii="Calibri" w:hAnsi="Calibri" w:cs="Calibri"/>
          <w:lang w:eastAsia="lt-LT"/>
        </w:rPr>
        <w:t xml:space="preserve">, įskaitant maršrutizatorių, ugniasienių, virtualių privačių tinklų (angl. </w:t>
      </w:r>
      <w:r w:rsidR="00373C61" w:rsidRPr="00D95DA5">
        <w:rPr>
          <w:rFonts w:ascii="Calibri" w:hAnsi="Calibri" w:cs="Calibri"/>
          <w:lang w:eastAsia="lt-LT"/>
        </w:rPr>
        <w:t>„</w:t>
      </w:r>
      <w:r w:rsidR="001E69F1" w:rsidRPr="00D95DA5">
        <w:rPr>
          <w:rFonts w:ascii="Calibri" w:hAnsi="Calibri" w:cs="Calibri"/>
          <w:lang w:eastAsia="lt-LT"/>
        </w:rPr>
        <w:t>VPN</w:t>
      </w:r>
      <w:r w:rsidR="00373C61" w:rsidRPr="00D95DA5">
        <w:rPr>
          <w:rFonts w:ascii="Calibri" w:hAnsi="Calibri" w:cs="Calibri"/>
          <w:lang w:eastAsia="lt-LT"/>
        </w:rPr>
        <w:t>“</w:t>
      </w:r>
      <w:r w:rsidR="001E69F1" w:rsidRPr="00D95DA5">
        <w:rPr>
          <w:rFonts w:ascii="Calibri" w:hAnsi="Calibri" w:cs="Calibri"/>
          <w:lang w:eastAsia="lt-LT"/>
        </w:rPr>
        <w:t xml:space="preserve">), </w:t>
      </w:r>
      <w:r w:rsidR="006240F9" w:rsidRPr="00D95DA5">
        <w:rPr>
          <w:rFonts w:ascii="Calibri" w:hAnsi="Calibri" w:cs="Calibri"/>
          <w:lang w:eastAsia="lt-LT"/>
        </w:rPr>
        <w:t>įsibrovimo aptikimo/</w:t>
      </w:r>
      <w:r w:rsidR="008A1549" w:rsidRPr="00D95DA5">
        <w:rPr>
          <w:rFonts w:ascii="Calibri" w:hAnsi="Calibri" w:cs="Calibri"/>
          <w:lang w:eastAsia="lt-LT"/>
        </w:rPr>
        <w:t>prevencijos</w:t>
      </w:r>
      <w:r w:rsidR="006240F9" w:rsidRPr="00D95DA5">
        <w:rPr>
          <w:rFonts w:ascii="Calibri" w:hAnsi="Calibri" w:cs="Calibri"/>
          <w:lang w:eastAsia="lt-LT"/>
        </w:rPr>
        <w:t xml:space="preserve"> </w:t>
      </w:r>
      <w:r w:rsidR="008A1549" w:rsidRPr="00D95DA5">
        <w:rPr>
          <w:rFonts w:ascii="Calibri" w:hAnsi="Calibri" w:cs="Calibri"/>
          <w:lang w:eastAsia="lt-LT"/>
        </w:rPr>
        <w:t xml:space="preserve">(angl. </w:t>
      </w:r>
      <w:r w:rsidR="004D54C7" w:rsidRPr="00D95DA5">
        <w:rPr>
          <w:rFonts w:ascii="Calibri" w:hAnsi="Calibri" w:cs="Calibri"/>
          <w:lang w:eastAsia="lt-LT"/>
        </w:rPr>
        <w:t>„</w:t>
      </w:r>
      <w:r w:rsidR="001E69F1" w:rsidRPr="00D95DA5">
        <w:rPr>
          <w:rFonts w:ascii="Calibri" w:hAnsi="Calibri" w:cs="Calibri"/>
          <w:lang w:eastAsia="lt-LT"/>
        </w:rPr>
        <w:t>IDS/IPS</w:t>
      </w:r>
      <w:r w:rsidR="004D54C7" w:rsidRPr="00D95DA5">
        <w:rPr>
          <w:rFonts w:ascii="Calibri" w:hAnsi="Calibri" w:cs="Calibri"/>
          <w:lang w:eastAsia="lt-LT"/>
        </w:rPr>
        <w:t>“</w:t>
      </w:r>
      <w:r w:rsidR="008A1549" w:rsidRPr="00D95DA5">
        <w:rPr>
          <w:rFonts w:ascii="Calibri" w:hAnsi="Calibri" w:cs="Calibri"/>
          <w:lang w:eastAsia="lt-LT"/>
        </w:rPr>
        <w:t>)</w:t>
      </w:r>
      <w:r w:rsidR="001E69F1" w:rsidRPr="00D95DA5">
        <w:rPr>
          <w:rFonts w:ascii="Calibri" w:hAnsi="Calibri" w:cs="Calibri"/>
          <w:lang w:eastAsia="lt-LT"/>
        </w:rPr>
        <w:t xml:space="preserve"> konfigūracijų analizę, segmentacijos ir </w:t>
      </w:r>
      <w:r w:rsidR="008A1549" w:rsidRPr="00D95DA5">
        <w:rPr>
          <w:rFonts w:ascii="Calibri" w:hAnsi="Calibri" w:cs="Calibri"/>
          <w:lang w:eastAsia="lt-LT"/>
        </w:rPr>
        <w:t xml:space="preserve">prieigos teisių sąrašo (angl. </w:t>
      </w:r>
      <w:r w:rsidR="004D54C7" w:rsidRPr="00D95DA5">
        <w:rPr>
          <w:rFonts w:ascii="Calibri" w:hAnsi="Calibri" w:cs="Calibri"/>
          <w:lang w:eastAsia="lt-LT"/>
        </w:rPr>
        <w:t>„</w:t>
      </w:r>
      <w:r w:rsidR="001E69F1" w:rsidRPr="00D95DA5">
        <w:rPr>
          <w:rFonts w:ascii="Calibri" w:hAnsi="Calibri" w:cs="Calibri"/>
          <w:lang w:eastAsia="lt-LT"/>
        </w:rPr>
        <w:t>ACL</w:t>
      </w:r>
      <w:r w:rsidR="004D54C7" w:rsidRPr="00D95DA5">
        <w:rPr>
          <w:rFonts w:ascii="Calibri" w:hAnsi="Calibri" w:cs="Calibri"/>
          <w:lang w:eastAsia="lt-LT"/>
        </w:rPr>
        <w:t>“</w:t>
      </w:r>
      <w:r w:rsidR="008A1549" w:rsidRPr="00D95DA5">
        <w:rPr>
          <w:rFonts w:ascii="Calibri" w:hAnsi="Calibri" w:cs="Calibri"/>
          <w:lang w:eastAsia="lt-LT"/>
        </w:rPr>
        <w:t>)</w:t>
      </w:r>
      <w:r w:rsidR="001E69F1" w:rsidRPr="00D95DA5">
        <w:rPr>
          <w:rFonts w:ascii="Calibri" w:hAnsi="Calibri" w:cs="Calibri"/>
          <w:lang w:eastAsia="lt-LT"/>
        </w:rPr>
        <w:t xml:space="preserve"> taisyklių vertinimą.</w:t>
      </w:r>
    </w:p>
    <w:p w14:paraId="788911E8" w14:textId="0D32563C" w:rsidR="0020108F" w:rsidRPr="00D95DA5" w:rsidRDefault="0020108F" w:rsidP="00112AD3">
      <w:pPr>
        <w:pStyle w:val="ListParagraph"/>
        <w:numPr>
          <w:ilvl w:val="3"/>
          <w:numId w:val="1"/>
        </w:numPr>
        <w:ind w:left="1276"/>
        <w:jc w:val="both"/>
        <w:rPr>
          <w:rFonts w:ascii="Calibri" w:hAnsi="Calibri" w:cs="Calibri"/>
          <w:lang w:eastAsia="lt-LT"/>
        </w:rPr>
      </w:pPr>
      <w:r w:rsidRPr="00D95DA5">
        <w:rPr>
          <w:rFonts w:ascii="Calibri" w:hAnsi="Calibri" w:cs="Calibri"/>
          <w:lang w:eastAsia="lt-LT"/>
        </w:rPr>
        <w:t>Kamerų tinklo saugumo patikrinimas.</w:t>
      </w:r>
      <w:r w:rsidR="004A14F0" w:rsidRPr="00D95DA5">
        <w:rPr>
          <w:rFonts w:ascii="Calibri" w:hAnsi="Calibri" w:cs="Calibri"/>
          <w:lang w:eastAsia="lt-LT"/>
        </w:rPr>
        <w:t xml:space="preserve"> Atliekama pasyvi analizė, be paslaugų trikdymo, tikrinant autentifikaciją, šifravimą ir tinklo segmentaciją.</w:t>
      </w:r>
    </w:p>
    <w:p w14:paraId="79461808" w14:textId="43836466" w:rsidR="00D32A75" w:rsidRPr="00D95DA5" w:rsidRDefault="00E61C90" w:rsidP="00112AD3">
      <w:pPr>
        <w:pStyle w:val="ListParagraph"/>
        <w:numPr>
          <w:ilvl w:val="3"/>
          <w:numId w:val="1"/>
        </w:numPr>
        <w:ind w:left="1276" w:hanging="708"/>
        <w:jc w:val="both"/>
        <w:rPr>
          <w:rFonts w:ascii="Calibri" w:hAnsi="Calibri" w:cs="Calibri"/>
        </w:rPr>
      </w:pPr>
      <w:r w:rsidRPr="00D95DA5">
        <w:rPr>
          <w:rFonts w:ascii="Calibri" w:hAnsi="Calibri" w:cs="Calibri"/>
        </w:rPr>
        <w:t xml:space="preserve">Vidinio duomenų perdavimo tinklo saugumo tikrinimas, remiantis surinkta </w:t>
      </w:r>
      <w:r w:rsidR="008E2DBA" w:rsidRPr="00D95DA5">
        <w:rPr>
          <w:rFonts w:ascii="Calibri" w:hAnsi="Calibri" w:cs="Calibri"/>
        </w:rPr>
        <w:t>i</w:t>
      </w:r>
      <w:r w:rsidRPr="00D95DA5">
        <w:rPr>
          <w:rFonts w:ascii="Calibri" w:hAnsi="Calibri" w:cs="Calibri"/>
        </w:rPr>
        <w:t>nformacija, patikrinimo metu nustatyta realia padėtimi, geriausiąja praktika ir standartais</w:t>
      </w:r>
      <w:r w:rsidR="00112AD3" w:rsidRPr="00D95DA5">
        <w:rPr>
          <w:rFonts w:ascii="Calibri" w:hAnsi="Calibri" w:cs="Calibri"/>
        </w:rPr>
        <w:t>.</w:t>
      </w:r>
      <w:r w:rsidR="00375948" w:rsidRPr="00D95DA5">
        <w:rPr>
          <w:rFonts w:ascii="Calibri" w:hAnsi="Calibri" w:cs="Calibri"/>
        </w:rPr>
        <w:t xml:space="preserve"> Jei yra OT/ICS segmentų, atliekama tik pasyvi inventorizacija ir konfigūracijų peržiūra, be aktyvaus testavimo, nebent atskirai sutarta.</w:t>
      </w:r>
    </w:p>
    <w:p w14:paraId="7F44652B" w14:textId="499F5AF5" w:rsidR="008E2DBA" w:rsidRPr="00D95DA5" w:rsidRDefault="00BD3180" w:rsidP="00112AD3">
      <w:pPr>
        <w:pStyle w:val="ListParagraph"/>
        <w:numPr>
          <w:ilvl w:val="3"/>
          <w:numId w:val="1"/>
        </w:numPr>
        <w:ind w:left="1276" w:hanging="708"/>
        <w:jc w:val="both"/>
        <w:rPr>
          <w:rFonts w:ascii="Calibri" w:hAnsi="Calibri" w:cs="Calibri"/>
          <w:lang w:eastAsia="lt-LT"/>
        </w:rPr>
      </w:pPr>
      <w:r w:rsidRPr="00D95DA5">
        <w:rPr>
          <w:rFonts w:ascii="Calibri" w:hAnsi="Calibri" w:cs="Calibri"/>
          <w:lang w:eastAsia="lt-LT"/>
        </w:rPr>
        <w:t xml:space="preserve">Bevielio LAN saugumo vertinimas, įskaitant prisijungimo prie tinklo analizę, pažeidžiamumų nustatymą, perduodamų ir priimamų duomenų perėmimo bei manipuliavimo jais galimybių įvertinimą, kenkėjiško prieigos taško (angl. </w:t>
      </w:r>
      <w:proofErr w:type="spellStart"/>
      <w:r w:rsidRPr="00D95DA5">
        <w:rPr>
          <w:rFonts w:ascii="Calibri" w:hAnsi="Calibri" w:cs="Calibri"/>
          <w:lang w:eastAsia="lt-LT"/>
        </w:rPr>
        <w:t>rogue</w:t>
      </w:r>
      <w:proofErr w:type="spellEnd"/>
      <w:r w:rsidRPr="00D95DA5">
        <w:rPr>
          <w:rFonts w:ascii="Calibri" w:hAnsi="Calibri" w:cs="Calibri"/>
          <w:lang w:eastAsia="lt-LT"/>
        </w:rPr>
        <w:t xml:space="preserve"> AP) ir kenkėjiško dvynio (angl. </w:t>
      </w:r>
      <w:proofErr w:type="spellStart"/>
      <w:r w:rsidRPr="00D95DA5">
        <w:rPr>
          <w:rFonts w:ascii="Calibri" w:hAnsi="Calibri" w:cs="Calibri"/>
          <w:lang w:eastAsia="lt-LT"/>
        </w:rPr>
        <w:t>Evil</w:t>
      </w:r>
      <w:proofErr w:type="spellEnd"/>
      <w:r w:rsidRPr="00D95DA5">
        <w:rPr>
          <w:rFonts w:ascii="Calibri" w:hAnsi="Calibri" w:cs="Calibri"/>
          <w:lang w:eastAsia="lt-LT"/>
        </w:rPr>
        <w:t xml:space="preserve"> </w:t>
      </w:r>
      <w:proofErr w:type="spellStart"/>
      <w:r w:rsidRPr="00D95DA5">
        <w:rPr>
          <w:rFonts w:ascii="Calibri" w:hAnsi="Calibri" w:cs="Calibri"/>
          <w:lang w:eastAsia="lt-LT"/>
        </w:rPr>
        <w:t>Twin</w:t>
      </w:r>
      <w:proofErr w:type="spellEnd"/>
      <w:r w:rsidRPr="00D95DA5">
        <w:rPr>
          <w:rFonts w:ascii="Calibri" w:hAnsi="Calibri" w:cs="Calibri"/>
          <w:lang w:eastAsia="lt-LT"/>
        </w:rPr>
        <w:t>) scenarijų testavimą, WPS/WPA konfigūracijų analizę bei svečių tinklo segmentacijos patikrą</w:t>
      </w:r>
      <w:r w:rsidR="006A6E21" w:rsidRPr="00D95DA5">
        <w:rPr>
          <w:rFonts w:ascii="Calibri" w:hAnsi="Calibri" w:cs="Calibri"/>
        </w:rPr>
        <w:t>.</w:t>
      </w:r>
    </w:p>
    <w:p w14:paraId="46A8C3AC" w14:textId="2976AB57" w:rsidR="00E61C90" w:rsidRPr="00D95DA5" w:rsidRDefault="00633D23" w:rsidP="00112AD3">
      <w:pPr>
        <w:pStyle w:val="ListParagraph"/>
        <w:numPr>
          <w:ilvl w:val="3"/>
          <w:numId w:val="1"/>
        </w:numPr>
        <w:ind w:left="1418" w:hanging="851"/>
        <w:jc w:val="both"/>
        <w:rPr>
          <w:rFonts w:ascii="Calibri" w:hAnsi="Calibri" w:cs="Calibri"/>
          <w:lang w:eastAsia="lt-LT"/>
        </w:rPr>
      </w:pPr>
      <w:r w:rsidRPr="00D95DA5">
        <w:rPr>
          <w:rFonts w:ascii="Calibri" w:hAnsi="Calibri" w:cs="Calibri"/>
          <w:lang w:eastAsia="lt-LT"/>
        </w:rPr>
        <w:t xml:space="preserve">Kiti testai pagal PTES/NIST/OWASP metodikas, suderinti su </w:t>
      </w:r>
      <w:r w:rsidR="005B2F1E" w:rsidRPr="00D95DA5">
        <w:rPr>
          <w:rFonts w:ascii="Calibri" w:hAnsi="Calibri" w:cs="Calibri"/>
          <w:lang w:eastAsia="lt-LT"/>
        </w:rPr>
        <w:t>susitarimo taisyklėmis</w:t>
      </w:r>
      <w:r w:rsidRPr="00D95DA5">
        <w:rPr>
          <w:rFonts w:ascii="Calibri" w:hAnsi="Calibri" w:cs="Calibri"/>
          <w:lang w:eastAsia="lt-LT"/>
        </w:rPr>
        <w:t>.</w:t>
      </w:r>
    </w:p>
    <w:p w14:paraId="3007049D" w14:textId="77777777" w:rsidR="00DD5024" w:rsidRPr="00D95DA5" w:rsidRDefault="00D4652E" w:rsidP="00112AD3">
      <w:pPr>
        <w:pStyle w:val="ListParagraph"/>
        <w:numPr>
          <w:ilvl w:val="2"/>
          <w:numId w:val="1"/>
        </w:numPr>
        <w:ind w:left="993" w:hanging="633"/>
        <w:jc w:val="both"/>
        <w:rPr>
          <w:rFonts w:ascii="Calibri" w:hAnsi="Calibri" w:cs="Calibri"/>
          <w:lang w:eastAsia="lt-LT"/>
        </w:rPr>
      </w:pPr>
      <w:r w:rsidRPr="00D95DA5">
        <w:rPr>
          <w:rFonts w:ascii="Calibri" w:hAnsi="Calibri" w:cs="Calibri"/>
          <w:lang w:eastAsia="lt-LT"/>
        </w:rPr>
        <w:t>Vidinių informacinių sistemų, veikiančių žiniatinklio aplikacijų pagrindu, saugumo patikrinimas</w:t>
      </w:r>
      <w:r w:rsidR="00DD5024" w:rsidRPr="00D95DA5">
        <w:rPr>
          <w:rFonts w:ascii="Calibri" w:hAnsi="Calibri" w:cs="Calibri"/>
          <w:lang w:eastAsia="lt-LT"/>
        </w:rPr>
        <w:t>:</w:t>
      </w:r>
    </w:p>
    <w:p w14:paraId="00584733" w14:textId="31D704BA" w:rsidR="002A4502" w:rsidRPr="00D95DA5" w:rsidRDefault="00962C79" w:rsidP="00962C79">
      <w:pPr>
        <w:pStyle w:val="ListParagraph"/>
        <w:numPr>
          <w:ilvl w:val="3"/>
          <w:numId w:val="1"/>
        </w:numPr>
        <w:ind w:left="1276"/>
        <w:jc w:val="both"/>
        <w:rPr>
          <w:rFonts w:ascii="Calibri" w:hAnsi="Calibri" w:cs="Calibri"/>
          <w:lang w:eastAsia="lt-LT"/>
        </w:rPr>
      </w:pPr>
      <w:r w:rsidRPr="00D95DA5">
        <w:rPr>
          <w:rFonts w:ascii="Calibri" w:hAnsi="Calibri" w:cs="Calibri"/>
          <w:lang w:eastAsia="lt-LT"/>
        </w:rPr>
        <w:t>I</w:t>
      </w:r>
      <w:r w:rsidR="00D4652E" w:rsidRPr="00D95DA5">
        <w:rPr>
          <w:rFonts w:ascii="Calibri" w:hAnsi="Calibri" w:cs="Calibri"/>
          <w:lang w:eastAsia="lt-LT"/>
        </w:rPr>
        <w:t xml:space="preserve">ki 15 </w:t>
      </w:r>
      <w:r w:rsidRPr="00D95DA5">
        <w:rPr>
          <w:rFonts w:ascii="Calibri" w:hAnsi="Calibri" w:cs="Calibri"/>
          <w:lang w:eastAsia="lt-LT"/>
        </w:rPr>
        <w:t xml:space="preserve">vidinių </w:t>
      </w:r>
      <w:r w:rsidR="00D4652E" w:rsidRPr="00D95DA5">
        <w:rPr>
          <w:rFonts w:ascii="Calibri" w:hAnsi="Calibri" w:cs="Calibri"/>
          <w:lang w:eastAsia="lt-LT"/>
        </w:rPr>
        <w:t xml:space="preserve">sistemų, atliekant testavimą tiek autentifikuotos, tiek neautentifikuotos naudotojo rolės režimais, ir REST API paslaugų patikrinimas (iki 5 paslaugų). </w:t>
      </w:r>
      <w:r w:rsidR="00415217" w:rsidRPr="00D95DA5">
        <w:rPr>
          <w:rFonts w:ascii="Calibri" w:hAnsi="Calibri" w:cs="Calibri"/>
          <w:lang w:eastAsia="lt-LT"/>
        </w:rPr>
        <w:t>Pirkėjas</w:t>
      </w:r>
      <w:r w:rsidR="00D4652E" w:rsidRPr="00D95DA5">
        <w:rPr>
          <w:rFonts w:ascii="Calibri" w:hAnsi="Calibri" w:cs="Calibri"/>
          <w:lang w:eastAsia="lt-LT"/>
        </w:rPr>
        <w:t xml:space="preserve"> turi pateikti </w:t>
      </w:r>
      <w:proofErr w:type="spellStart"/>
      <w:r w:rsidR="00D4652E" w:rsidRPr="00D95DA5">
        <w:rPr>
          <w:rFonts w:ascii="Calibri" w:hAnsi="Calibri" w:cs="Calibri"/>
          <w:lang w:eastAsia="lt-LT"/>
        </w:rPr>
        <w:t>testines</w:t>
      </w:r>
      <w:proofErr w:type="spellEnd"/>
      <w:r w:rsidR="00D4652E" w:rsidRPr="00D95DA5">
        <w:rPr>
          <w:rFonts w:ascii="Calibri" w:hAnsi="Calibri" w:cs="Calibri"/>
          <w:lang w:eastAsia="lt-LT"/>
        </w:rPr>
        <w:t xml:space="preserve"> paskyras bent su dviem naudotojų rolėmis (pvz., paprasto vartotojo ir administratoriaus), įskaitant MFA ir SSO scenarijų palaikymą</w:t>
      </w:r>
      <w:r w:rsidR="004945FB" w:rsidRPr="00D95DA5">
        <w:rPr>
          <w:rFonts w:ascii="Calibri" w:hAnsi="Calibri" w:cs="Calibri"/>
          <w:lang w:eastAsia="lt-LT"/>
        </w:rPr>
        <w:t>.</w:t>
      </w:r>
    </w:p>
    <w:p w14:paraId="049AF32E" w14:textId="092D2C52" w:rsidR="002A4502" w:rsidRPr="00D95DA5" w:rsidRDefault="007D1932" w:rsidP="00112AD3">
      <w:pPr>
        <w:pStyle w:val="ListParagraph"/>
        <w:numPr>
          <w:ilvl w:val="3"/>
          <w:numId w:val="1"/>
        </w:numPr>
        <w:ind w:left="1276"/>
        <w:jc w:val="both"/>
        <w:rPr>
          <w:rFonts w:ascii="Calibri" w:hAnsi="Calibri" w:cs="Calibri"/>
          <w:lang w:eastAsia="lt-LT"/>
        </w:rPr>
      </w:pPr>
      <w:r w:rsidRPr="00D95DA5">
        <w:rPr>
          <w:rFonts w:ascii="Calibri" w:hAnsi="Calibri" w:cs="Calibri"/>
          <w:lang w:eastAsia="lt-LT"/>
        </w:rPr>
        <w:t xml:space="preserve">Testavimas atliekamas vadovaujantis OWASP Web </w:t>
      </w:r>
      <w:proofErr w:type="spellStart"/>
      <w:r w:rsidRPr="00D95DA5">
        <w:rPr>
          <w:rFonts w:ascii="Calibri" w:hAnsi="Calibri" w:cs="Calibri"/>
          <w:lang w:eastAsia="lt-LT"/>
        </w:rPr>
        <w:t>Security</w:t>
      </w:r>
      <w:proofErr w:type="spellEnd"/>
      <w:r w:rsidRPr="00D95DA5">
        <w:rPr>
          <w:rFonts w:ascii="Calibri" w:hAnsi="Calibri" w:cs="Calibri"/>
          <w:lang w:eastAsia="lt-LT"/>
        </w:rPr>
        <w:t xml:space="preserve"> </w:t>
      </w:r>
      <w:proofErr w:type="spellStart"/>
      <w:r w:rsidRPr="00D95DA5">
        <w:rPr>
          <w:rFonts w:ascii="Calibri" w:hAnsi="Calibri" w:cs="Calibri"/>
          <w:lang w:eastAsia="lt-LT"/>
        </w:rPr>
        <w:t>Testing</w:t>
      </w:r>
      <w:proofErr w:type="spellEnd"/>
      <w:r w:rsidRPr="00D95DA5">
        <w:rPr>
          <w:rFonts w:ascii="Calibri" w:hAnsi="Calibri" w:cs="Calibri"/>
          <w:lang w:eastAsia="lt-LT"/>
        </w:rPr>
        <w:t xml:space="preserve"> </w:t>
      </w:r>
      <w:proofErr w:type="spellStart"/>
      <w:r w:rsidRPr="00D95DA5">
        <w:rPr>
          <w:rFonts w:ascii="Calibri" w:hAnsi="Calibri" w:cs="Calibri"/>
          <w:lang w:eastAsia="lt-LT"/>
        </w:rPr>
        <w:t>Guide</w:t>
      </w:r>
      <w:proofErr w:type="spellEnd"/>
      <w:r w:rsidRPr="00D95DA5">
        <w:rPr>
          <w:rFonts w:ascii="Calibri" w:hAnsi="Calibri" w:cs="Calibri"/>
          <w:lang w:eastAsia="lt-LT"/>
        </w:rPr>
        <w:t xml:space="preserve"> (WSTG) metodika, įtraukiant tiek autentifikuotos, tiek neautentifikuotos prieigos scenarijus, taip pat REST API saugumo testus. API testavimas apima REST ir, jei aktualu, SOAP ar </w:t>
      </w:r>
      <w:proofErr w:type="spellStart"/>
      <w:r w:rsidRPr="00D95DA5">
        <w:rPr>
          <w:rFonts w:ascii="Calibri" w:hAnsi="Calibri" w:cs="Calibri"/>
          <w:lang w:eastAsia="lt-LT"/>
        </w:rPr>
        <w:t>GraphQL</w:t>
      </w:r>
      <w:proofErr w:type="spellEnd"/>
      <w:r w:rsidRPr="00D95DA5">
        <w:rPr>
          <w:rFonts w:ascii="Calibri" w:hAnsi="Calibri" w:cs="Calibri"/>
          <w:lang w:eastAsia="lt-LT"/>
        </w:rPr>
        <w:t xml:space="preserve"> technologijas, įskaitant autentifikacijos ir autorizacijos mechanizmų vertinimą, užklausų dažnio ribojimo (angl. rate </w:t>
      </w:r>
      <w:proofErr w:type="spellStart"/>
      <w:r w:rsidRPr="00D95DA5">
        <w:rPr>
          <w:rFonts w:ascii="Calibri" w:hAnsi="Calibri" w:cs="Calibri"/>
          <w:lang w:eastAsia="lt-LT"/>
        </w:rPr>
        <w:t>limiting</w:t>
      </w:r>
      <w:proofErr w:type="spellEnd"/>
      <w:r w:rsidRPr="00D95DA5">
        <w:rPr>
          <w:rFonts w:ascii="Calibri" w:hAnsi="Calibri" w:cs="Calibri"/>
          <w:lang w:eastAsia="lt-LT"/>
        </w:rPr>
        <w:t xml:space="preserve">) testus, schemų </w:t>
      </w:r>
      <w:proofErr w:type="spellStart"/>
      <w:r w:rsidRPr="00D95DA5">
        <w:rPr>
          <w:rFonts w:ascii="Calibri" w:hAnsi="Calibri" w:cs="Calibri"/>
          <w:lang w:eastAsia="lt-LT"/>
        </w:rPr>
        <w:t>validavimo</w:t>
      </w:r>
      <w:proofErr w:type="spellEnd"/>
      <w:r w:rsidRPr="00D95DA5">
        <w:rPr>
          <w:rFonts w:ascii="Calibri" w:hAnsi="Calibri" w:cs="Calibri"/>
          <w:lang w:eastAsia="lt-LT"/>
        </w:rPr>
        <w:t xml:space="preserve"> (angl. schema </w:t>
      </w:r>
      <w:proofErr w:type="spellStart"/>
      <w:r w:rsidRPr="00D95DA5">
        <w:rPr>
          <w:rFonts w:ascii="Calibri" w:hAnsi="Calibri" w:cs="Calibri"/>
          <w:lang w:eastAsia="lt-LT"/>
        </w:rPr>
        <w:t>validation</w:t>
      </w:r>
      <w:proofErr w:type="spellEnd"/>
      <w:r w:rsidRPr="00D95DA5">
        <w:rPr>
          <w:rFonts w:ascii="Calibri" w:hAnsi="Calibri" w:cs="Calibri"/>
          <w:lang w:eastAsia="lt-LT"/>
        </w:rPr>
        <w:t xml:space="preserve">) tikrinimą, IDOR/BOLA pažeidžiamumų identifikavimą bei masinio priskyrimo (angl. </w:t>
      </w:r>
      <w:proofErr w:type="spellStart"/>
      <w:r w:rsidRPr="00D95DA5">
        <w:rPr>
          <w:rFonts w:ascii="Calibri" w:hAnsi="Calibri" w:cs="Calibri"/>
          <w:lang w:eastAsia="lt-LT"/>
        </w:rPr>
        <w:t>mass</w:t>
      </w:r>
      <w:proofErr w:type="spellEnd"/>
      <w:r w:rsidRPr="00D95DA5">
        <w:rPr>
          <w:rFonts w:ascii="Calibri" w:hAnsi="Calibri" w:cs="Calibri"/>
          <w:lang w:eastAsia="lt-LT"/>
        </w:rPr>
        <w:t xml:space="preserve"> </w:t>
      </w:r>
      <w:proofErr w:type="spellStart"/>
      <w:r w:rsidRPr="00D95DA5">
        <w:rPr>
          <w:rFonts w:ascii="Calibri" w:hAnsi="Calibri" w:cs="Calibri"/>
          <w:lang w:eastAsia="lt-LT"/>
        </w:rPr>
        <w:t>assignment</w:t>
      </w:r>
      <w:proofErr w:type="spellEnd"/>
      <w:r w:rsidRPr="00D95DA5">
        <w:rPr>
          <w:rFonts w:ascii="Calibri" w:hAnsi="Calibri" w:cs="Calibri"/>
          <w:lang w:eastAsia="lt-LT"/>
        </w:rPr>
        <w:t>) testavimą</w:t>
      </w:r>
      <w:r w:rsidR="004945FB" w:rsidRPr="00D95DA5">
        <w:rPr>
          <w:rFonts w:ascii="Calibri" w:hAnsi="Calibri" w:cs="Calibri"/>
          <w:lang w:eastAsia="lt-LT"/>
        </w:rPr>
        <w:t>.</w:t>
      </w:r>
    </w:p>
    <w:p w14:paraId="662EDA26" w14:textId="44699EDA" w:rsidR="002A4502" w:rsidRPr="00D95DA5" w:rsidRDefault="0095138D" w:rsidP="00112AD3">
      <w:pPr>
        <w:pStyle w:val="ListParagraph"/>
        <w:numPr>
          <w:ilvl w:val="3"/>
          <w:numId w:val="1"/>
        </w:numPr>
        <w:ind w:left="1276"/>
        <w:jc w:val="both"/>
        <w:rPr>
          <w:rFonts w:ascii="Calibri" w:hAnsi="Calibri" w:cs="Calibri"/>
          <w:lang w:eastAsia="lt-LT"/>
        </w:rPr>
      </w:pPr>
      <w:r w:rsidRPr="00D95DA5">
        <w:rPr>
          <w:rFonts w:ascii="Calibri" w:hAnsi="Calibri" w:cs="Calibri"/>
          <w:lang w:eastAsia="lt-LT"/>
        </w:rPr>
        <w:t>A</w:t>
      </w:r>
      <w:r w:rsidR="002A4502" w:rsidRPr="00D95DA5">
        <w:rPr>
          <w:rFonts w:ascii="Calibri" w:hAnsi="Calibri" w:cs="Calibri"/>
          <w:lang w:eastAsia="lt-LT"/>
        </w:rPr>
        <w:t xml:space="preserve">tliktas </w:t>
      </w:r>
      <w:r w:rsidR="00E10FE0">
        <w:rPr>
          <w:rFonts w:ascii="Calibri" w:hAnsi="Calibri" w:cs="Calibri"/>
          <w:lang w:eastAsia="lt-LT"/>
        </w:rPr>
        <w:t>žiniatinklio (angl. „</w:t>
      </w:r>
      <w:proofErr w:type="spellStart"/>
      <w:r w:rsidR="00853F26">
        <w:rPr>
          <w:rFonts w:ascii="Calibri" w:hAnsi="Calibri" w:cs="Calibri"/>
          <w:lang w:eastAsia="lt-LT"/>
        </w:rPr>
        <w:t>web</w:t>
      </w:r>
      <w:proofErr w:type="spellEnd"/>
      <w:r w:rsidR="00853F26">
        <w:rPr>
          <w:rFonts w:ascii="Calibri" w:hAnsi="Calibri" w:cs="Calibri"/>
          <w:lang w:eastAsia="lt-LT"/>
        </w:rPr>
        <w:t>“)</w:t>
      </w:r>
      <w:r w:rsidR="002A4502" w:rsidRPr="00D95DA5">
        <w:rPr>
          <w:rFonts w:ascii="Calibri" w:hAnsi="Calibri" w:cs="Calibri"/>
          <w:lang w:eastAsia="lt-LT"/>
        </w:rPr>
        <w:t xml:space="preserve"> aplikacijų taikomųjų programų ir paslaugų saugumo patikrinimas neturint naudotojo prisijungimo ir turint prisijungimus.</w:t>
      </w:r>
    </w:p>
    <w:p w14:paraId="2E73C104" w14:textId="6C1BAAA4" w:rsidR="002A4502" w:rsidRPr="00D95DA5" w:rsidRDefault="002A4502" w:rsidP="00112AD3">
      <w:pPr>
        <w:pStyle w:val="ListParagraph"/>
        <w:numPr>
          <w:ilvl w:val="3"/>
          <w:numId w:val="1"/>
        </w:numPr>
        <w:ind w:left="1276"/>
        <w:jc w:val="both"/>
        <w:rPr>
          <w:rFonts w:ascii="Calibri" w:hAnsi="Calibri" w:cs="Calibri"/>
          <w:lang w:eastAsia="lt-LT"/>
        </w:rPr>
      </w:pPr>
      <w:r w:rsidRPr="00D95DA5">
        <w:rPr>
          <w:rFonts w:ascii="Calibri" w:hAnsi="Calibri" w:cs="Calibri"/>
          <w:lang w:eastAsia="lt-LT"/>
        </w:rPr>
        <w:t>Informacijos apie sistemas surinkimas (informacija apie sistemą, periferines/pagalbines  sistemas) ir testavimo ribų nustatymas.</w:t>
      </w:r>
    </w:p>
    <w:p w14:paraId="29C08ECC" w14:textId="77777777" w:rsidR="002A4502" w:rsidRPr="00D95DA5" w:rsidRDefault="002A4502" w:rsidP="00112AD3">
      <w:pPr>
        <w:pStyle w:val="ListParagraph"/>
        <w:numPr>
          <w:ilvl w:val="3"/>
          <w:numId w:val="1"/>
        </w:numPr>
        <w:ind w:left="1276"/>
        <w:jc w:val="both"/>
        <w:rPr>
          <w:rFonts w:ascii="Calibri" w:hAnsi="Calibri" w:cs="Calibri"/>
          <w:lang w:eastAsia="lt-LT"/>
        </w:rPr>
      </w:pPr>
      <w:r w:rsidRPr="00D95DA5">
        <w:rPr>
          <w:rFonts w:ascii="Calibri" w:hAnsi="Calibri" w:cs="Calibri"/>
          <w:lang w:eastAsia="lt-LT"/>
        </w:rPr>
        <w:t>Tinklo mazguose veikiančių tarnybų nustatymas ir atitinkamų, šiai dienai žinomų, pažeidžiamumų patikrinimas, bei konfigūracijos analizė (papildomos informacijos apie sistemą surinkimas per klaidų, sisteminius pranešimus, servisų programinę realizaciją).</w:t>
      </w:r>
    </w:p>
    <w:p w14:paraId="5B32E181" w14:textId="77777777" w:rsidR="002A4502" w:rsidRPr="00D95DA5" w:rsidRDefault="002A4502" w:rsidP="00112AD3">
      <w:pPr>
        <w:pStyle w:val="ListParagraph"/>
        <w:numPr>
          <w:ilvl w:val="3"/>
          <w:numId w:val="1"/>
        </w:numPr>
        <w:ind w:left="1276"/>
        <w:jc w:val="both"/>
        <w:rPr>
          <w:rFonts w:ascii="Calibri" w:hAnsi="Calibri" w:cs="Calibri"/>
          <w:lang w:eastAsia="lt-LT"/>
        </w:rPr>
      </w:pPr>
      <w:r w:rsidRPr="00D95DA5">
        <w:rPr>
          <w:rFonts w:ascii="Calibri" w:hAnsi="Calibri" w:cs="Calibri"/>
          <w:lang w:eastAsia="lt-LT"/>
        </w:rPr>
        <w:t>Naudojamų technologijų identifikavimas (platforma, programavimo metodai ir priemonės).</w:t>
      </w:r>
    </w:p>
    <w:p w14:paraId="4A01F0F2" w14:textId="451D4855" w:rsidR="002A4502" w:rsidRPr="00D95DA5" w:rsidRDefault="002A4502" w:rsidP="00112AD3">
      <w:pPr>
        <w:pStyle w:val="ListParagraph"/>
        <w:numPr>
          <w:ilvl w:val="3"/>
          <w:numId w:val="1"/>
        </w:numPr>
        <w:ind w:left="1276"/>
        <w:jc w:val="both"/>
        <w:rPr>
          <w:rFonts w:ascii="Calibri" w:hAnsi="Calibri" w:cs="Calibri"/>
          <w:lang w:eastAsia="lt-LT"/>
        </w:rPr>
      </w:pPr>
      <w:r w:rsidRPr="00D95DA5">
        <w:rPr>
          <w:rFonts w:ascii="Calibri" w:hAnsi="Calibri" w:cs="Calibri"/>
          <w:lang w:eastAsia="lt-LT"/>
        </w:rPr>
        <w:t>Serviso konfigūracijos patikrinimas (darbinės direktorijos pakeitimas, serviso teisių eskalavimas, informacijos atskleidimas per klaidų pranešimus)</w:t>
      </w:r>
      <w:r w:rsidR="000D3804" w:rsidRPr="00D95DA5">
        <w:rPr>
          <w:rFonts w:ascii="Calibri" w:hAnsi="Calibri" w:cs="Calibri"/>
          <w:lang w:eastAsia="lt-LT"/>
        </w:rPr>
        <w:t xml:space="preserve">, įskaitant HTTP antraščių (angl. </w:t>
      </w:r>
      <w:proofErr w:type="spellStart"/>
      <w:r w:rsidR="000D3804" w:rsidRPr="00D95DA5">
        <w:rPr>
          <w:rFonts w:ascii="Calibri" w:hAnsi="Calibri" w:cs="Calibri"/>
          <w:lang w:eastAsia="lt-LT"/>
        </w:rPr>
        <w:t>header</w:t>
      </w:r>
      <w:proofErr w:type="spellEnd"/>
      <w:r w:rsidR="000D3804" w:rsidRPr="00D95DA5">
        <w:rPr>
          <w:rFonts w:ascii="Calibri" w:hAnsi="Calibri" w:cs="Calibri"/>
          <w:lang w:eastAsia="lt-LT"/>
        </w:rPr>
        <w:t>) analizę (CSP, HSTS, X-</w:t>
      </w:r>
      <w:proofErr w:type="spellStart"/>
      <w:r w:rsidR="000D3804" w:rsidRPr="00D95DA5">
        <w:rPr>
          <w:rFonts w:ascii="Calibri" w:hAnsi="Calibri" w:cs="Calibri"/>
          <w:lang w:eastAsia="lt-LT"/>
        </w:rPr>
        <w:t>Frame</w:t>
      </w:r>
      <w:proofErr w:type="spellEnd"/>
      <w:r w:rsidR="000D3804" w:rsidRPr="00D95DA5">
        <w:rPr>
          <w:rFonts w:ascii="Calibri" w:hAnsi="Calibri" w:cs="Calibri"/>
          <w:lang w:eastAsia="lt-LT"/>
        </w:rPr>
        <w:t>-</w:t>
      </w:r>
      <w:proofErr w:type="spellStart"/>
      <w:r w:rsidR="000D3804" w:rsidRPr="00D95DA5">
        <w:rPr>
          <w:rFonts w:ascii="Calibri" w:hAnsi="Calibri" w:cs="Calibri"/>
          <w:lang w:eastAsia="lt-LT"/>
        </w:rPr>
        <w:t>Options</w:t>
      </w:r>
      <w:proofErr w:type="spellEnd"/>
      <w:r w:rsidR="000D3804" w:rsidRPr="00D95DA5">
        <w:rPr>
          <w:rFonts w:ascii="Calibri" w:hAnsi="Calibri" w:cs="Calibri"/>
          <w:lang w:eastAsia="lt-LT"/>
        </w:rPr>
        <w:t xml:space="preserve">), klaidų pranešimų valdymą, </w:t>
      </w:r>
      <w:r w:rsidR="006604ED" w:rsidRPr="00D95DA5">
        <w:rPr>
          <w:rFonts w:ascii="Calibri" w:hAnsi="Calibri" w:cs="Calibri"/>
          <w:lang w:eastAsia="lt-LT"/>
        </w:rPr>
        <w:t>„</w:t>
      </w:r>
      <w:proofErr w:type="spellStart"/>
      <w:r w:rsidR="000D3804" w:rsidRPr="00D95DA5">
        <w:rPr>
          <w:rFonts w:ascii="Calibri" w:hAnsi="Calibri" w:cs="Calibri"/>
          <w:lang w:eastAsia="lt-LT"/>
        </w:rPr>
        <w:t>debug</w:t>
      </w:r>
      <w:proofErr w:type="spellEnd"/>
      <w:r w:rsidR="006604ED" w:rsidRPr="00D95DA5">
        <w:rPr>
          <w:rFonts w:ascii="Calibri" w:hAnsi="Calibri" w:cs="Calibri"/>
          <w:lang w:eastAsia="lt-LT"/>
        </w:rPr>
        <w:t>“</w:t>
      </w:r>
      <w:r w:rsidR="000D3804" w:rsidRPr="00D95DA5">
        <w:rPr>
          <w:rFonts w:ascii="Calibri" w:hAnsi="Calibri" w:cs="Calibri"/>
          <w:lang w:eastAsia="lt-LT"/>
        </w:rPr>
        <w:t xml:space="preserve"> režimų aptikimą.</w:t>
      </w:r>
    </w:p>
    <w:p w14:paraId="47856102" w14:textId="4121D071" w:rsidR="002A4502" w:rsidRPr="00D95DA5" w:rsidRDefault="002A4502" w:rsidP="00112AD3">
      <w:pPr>
        <w:pStyle w:val="ListParagraph"/>
        <w:numPr>
          <w:ilvl w:val="3"/>
          <w:numId w:val="1"/>
        </w:numPr>
        <w:ind w:left="1276"/>
        <w:jc w:val="both"/>
        <w:rPr>
          <w:rFonts w:ascii="Calibri" w:hAnsi="Calibri" w:cs="Calibri"/>
          <w:lang w:eastAsia="lt-LT"/>
        </w:rPr>
      </w:pPr>
      <w:r w:rsidRPr="00D95DA5">
        <w:rPr>
          <w:rFonts w:ascii="Calibri" w:hAnsi="Calibri" w:cs="Calibri"/>
          <w:lang w:eastAsia="lt-LT"/>
        </w:rPr>
        <w:lastRenderedPageBreak/>
        <w:t>Pažeidžiamumų paieška (vartotojo autentifikavimo mechanizmo patikrinimas, sesijos vientisumo patikrinimas, įvedamos informacijos apdorojimo patikrinimas, programinio kodo integralumo patikrinimas, klaidų pranešimų apdorojimas, sisteminės informacijos atskleidimas, serviso konfigūravimo klaidos)  automatizuotais WEB pažeidžiamumo skeneriais.</w:t>
      </w:r>
      <w:r w:rsidR="007B3003" w:rsidRPr="00D95DA5">
        <w:rPr>
          <w:rFonts w:ascii="Calibri" w:hAnsi="Calibri" w:cs="Calibri"/>
          <w:lang w:eastAsia="lt-LT"/>
        </w:rPr>
        <w:t xml:space="preserve"> Paieška apima OWASP </w:t>
      </w:r>
      <w:proofErr w:type="spellStart"/>
      <w:r w:rsidR="007B3003" w:rsidRPr="00D95DA5">
        <w:rPr>
          <w:rFonts w:ascii="Calibri" w:hAnsi="Calibri" w:cs="Calibri"/>
          <w:lang w:eastAsia="lt-LT"/>
        </w:rPr>
        <w:t>Top</w:t>
      </w:r>
      <w:proofErr w:type="spellEnd"/>
      <w:r w:rsidR="007B3003" w:rsidRPr="00D95DA5">
        <w:rPr>
          <w:rFonts w:ascii="Calibri" w:hAnsi="Calibri" w:cs="Calibri"/>
          <w:lang w:eastAsia="lt-LT"/>
        </w:rPr>
        <w:t xml:space="preserve"> 10 rizikas, taip pat verslo logikos pažeidžiamumus, CSRF, SSRF, XXE, </w:t>
      </w:r>
      <w:proofErr w:type="spellStart"/>
      <w:r w:rsidR="007B3003" w:rsidRPr="00D95DA5">
        <w:rPr>
          <w:rFonts w:ascii="Calibri" w:hAnsi="Calibri" w:cs="Calibri"/>
          <w:lang w:eastAsia="lt-LT"/>
        </w:rPr>
        <w:t>deserializaciją</w:t>
      </w:r>
      <w:proofErr w:type="spellEnd"/>
      <w:r w:rsidR="007B3003" w:rsidRPr="00D95DA5">
        <w:rPr>
          <w:rFonts w:ascii="Calibri" w:hAnsi="Calibri" w:cs="Calibri"/>
          <w:lang w:eastAsia="lt-LT"/>
        </w:rPr>
        <w:t>, kriptografijos klaidas.</w:t>
      </w:r>
    </w:p>
    <w:p w14:paraId="5A0E4851" w14:textId="5F2EE43E" w:rsidR="006604ED" w:rsidRPr="00D95DA5" w:rsidRDefault="006604ED" w:rsidP="00112AD3">
      <w:pPr>
        <w:pStyle w:val="ListParagraph"/>
        <w:numPr>
          <w:ilvl w:val="3"/>
          <w:numId w:val="1"/>
        </w:numPr>
        <w:ind w:left="1276"/>
        <w:jc w:val="both"/>
        <w:rPr>
          <w:rFonts w:ascii="Calibri" w:hAnsi="Calibri" w:cs="Calibri"/>
          <w:lang w:eastAsia="lt-LT"/>
        </w:rPr>
      </w:pPr>
      <w:r w:rsidRPr="00D95DA5">
        <w:rPr>
          <w:rFonts w:ascii="Calibri" w:hAnsi="Calibri" w:cs="Calibri"/>
          <w:lang w:eastAsia="lt-LT"/>
        </w:rPr>
        <w:t>Testavimas atliekamas nepažeidžiant duomenų vientisumo, laikantis susitarimo taisyklių.</w:t>
      </w:r>
    </w:p>
    <w:p w14:paraId="62E7758C" w14:textId="2415C285" w:rsidR="002A4502" w:rsidRPr="00D95DA5" w:rsidRDefault="002A4502" w:rsidP="00112AD3">
      <w:pPr>
        <w:pStyle w:val="ListParagraph"/>
        <w:numPr>
          <w:ilvl w:val="3"/>
          <w:numId w:val="1"/>
        </w:numPr>
        <w:ind w:left="1276"/>
        <w:jc w:val="both"/>
        <w:rPr>
          <w:rFonts w:ascii="Calibri" w:hAnsi="Calibri" w:cs="Calibri"/>
          <w:lang w:eastAsia="lt-LT"/>
        </w:rPr>
      </w:pPr>
      <w:r w:rsidRPr="00D95DA5">
        <w:rPr>
          <w:rFonts w:ascii="Calibri" w:hAnsi="Calibri" w:cs="Calibri"/>
          <w:lang w:eastAsia="lt-LT"/>
        </w:rPr>
        <w:t>Automatizuotos paieškos rezultatų patikrinimas</w:t>
      </w:r>
      <w:r w:rsidR="005A6724" w:rsidRPr="00D95DA5">
        <w:rPr>
          <w:rFonts w:ascii="Calibri" w:hAnsi="Calibri" w:cs="Calibri"/>
          <w:lang w:eastAsia="lt-LT"/>
        </w:rPr>
        <w:t>. Po automatizuotos analizės atliekamas rankinis patvirtinimas, pašalinant klaidingus suveikimus.</w:t>
      </w:r>
    </w:p>
    <w:p w14:paraId="6D1EFE46" w14:textId="28FE9DE3" w:rsidR="00BC579C" w:rsidRPr="00D95DA5" w:rsidRDefault="00BC579C" w:rsidP="00BC579C">
      <w:pPr>
        <w:pStyle w:val="ListParagraph"/>
        <w:numPr>
          <w:ilvl w:val="3"/>
          <w:numId w:val="1"/>
        </w:numPr>
        <w:jc w:val="both"/>
        <w:rPr>
          <w:rFonts w:ascii="Calibri" w:hAnsi="Calibri" w:cs="Calibri"/>
          <w:lang w:eastAsia="lt-LT"/>
        </w:rPr>
      </w:pPr>
      <w:r w:rsidRPr="00D95DA5">
        <w:rPr>
          <w:rFonts w:ascii="Calibri" w:hAnsi="Calibri" w:cs="Calibri"/>
          <w:lang w:eastAsia="lt-LT"/>
        </w:rPr>
        <w:t>Ataskaitoje turi būti pateiktas OWASP WSTG aprėpties žemėlapis (kokie testai atlikti, kokie neaktualūs).</w:t>
      </w:r>
    </w:p>
    <w:p w14:paraId="7E89A618" w14:textId="5F8A3A7F" w:rsidR="002A4502" w:rsidRPr="00D95DA5" w:rsidRDefault="00417983" w:rsidP="00112AD3">
      <w:pPr>
        <w:pStyle w:val="ListParagraph"/>
        <w:numPr>
          <w:ilvl w:val="2"/>
          <w:numId w:val="1"/>
        </w:numPr>
        <w:ind w:left="993" w:hanging="633"/>
        <w:jc w:val="both"/>
        <w:rPr>
          <w:rFonts w:ascii="Calibri" w:hAnsi="Calibri" w:cs="Calibri"/>
          <w:lang w:eastAsia="lt-LT"/>
        </w:rPr>
      </w:pPr>
      <w:r w:rsidRPr="00D95DA5">
        <w:rPr>
          <w:rFonts w:ascii="Calibri" w:hAnsi="Calibri" w:cs="Calibri"/>
          <w:lang w:eastAsia="lt-LT"/>
        </w:rPr>
        <w:t>Kompiuterinių darbo vietų auditas (iki 10% KDV).</w:t>
      </w:r>
    </w:p>
    <w:p w14:paraId="137B5B24" w14:textId="35ED0604" w:rsidR="00417983" w:rsidRPr="00D95DA5" w:rsidRDefault="00417983" w:rsidP="00112AD3">
      <w:pPr>
        <w:pStyle w:val="ListParagraph"/>
        <w:numPr>
          <w:ilvl w:val="1"/>
          <w:numId w:val="1"/>
        </w:numPr>
        <w:jc w:val="both"/>
        <w:rPr>
          <w:rFonts w:ascii="Calibri" w:hAnsi="Calibri" w:cs="Calibri"/>
          <w:lang w:eastAsia="lt-LT"/>
        </w:rPr>
      </w:pPr>
      <w:r w:rsidRPr="00D95DA5">
        <w:rPr>
          <w:rFonts w:ascii="Calibri" w:hAnsi="Calibri" w:cs="Calibri"/>
          <w:lang w:eastAsia="lt-LT"/>
        </w:rPr>
        <w:t>Ataskait</w:t>
      </w:r>
      <w:r w:rsidR="00F24D2E" w:rsidRPr="00D95DA5">
        <w:rPr>
          <w:rFonts w:ascii="Calibri" w:hAnsi="Calibri" w:cs="Calibri"/>
          <w:lang w:eastAsia="lt-LT"/>
        </w:rPr>
        <w:t>os parengimas:</w:t>
      </w:r>
    </w:p>
    <w:p w14:paraId="57FA34BB" w14:textId="0D68D0DC" w:rsidR="00F24D2E" w:rsidRPr="00D95DA5" w:rsidRDefault="00FC4B64" w:rsidP="002B06BE">
      <w:pPr>
        <w:pStyle w:val="ListParagraph"/>
        <w:numPr>
          <w:ilvl w:val="2"/>
          <w:numId w:val="1"/>
        </w:numPr>
        <w:spacing w:line="240" w:lineRule="auto"/>
        <w:ind w:left="1134" w:hanging="578"/>
        <w:jc w:val="both"/>
        <w:rPr>
          <w:rFonts w:ascii="Calibri" w:hAnsi="Calibri" w:cs="Calibri"/>
          <w:lang w:eastAsia="lt-LT"/>
        </w:rPr>
      </w:pPr>
      <w:r w:rsidRPr="00D95DA5">
        <w:rPr>
          <w:rFonts w:ascii="Calibri" w:hAnsi="Calibri" w:cs="Calibri"/>
          <w:lang w:eastAsia="lt-LT"/>
        </w:rPr>
        <w:t>Tikrintų objektų aprašymas ir testavimo aprėpties žemėlapis (kokie testai atlikti, kokie neaktualūs).</w:t>
      </w:r>
    </w:p>
    <w:p w14:paraId="34C5D4B5" w14:textId="2F413E3C" w:rsidR="00F24D2E" w:rsidRPr="00D95DA5" w:rsidRDefault="00F44524" w:rsidP="002B06BE">
      <w:pPr>
        <w:pStyle w:val="ListParagraph"/>
        <w:numPr>
          <w:ilvl w:val="2"/>
          <w:numId w:val="1"/>
        </w:numPr>
        <w:spacing w:line="240" w:lineRule="auto"/>
        <w:ind w:left="1134" w:hanging="578"/>
        <w:jc w:val="both"/>
        <w:rPr>
          <w:rFonts w:ascii="Calibri" w:hAnsi="Calibri" w:cs="Calibri"/>
          <w:lang w:eastAsia="lt-LT"/>
        </w:rPr>
      </w:pPr>
      <w:r w:rsidRPr="00D95DA5">
        <w:rPr>
          <w:rFonts w:ascii="Calibri" w:hAnsi="Calibri" w:cs="Calibri"/>
          <w:lang w:eastAsia="lt-LT"/>
        </w:rPr>
        <w:t>Patikrinimo tikslai, metodika (PTES/NIST/OWASP/MSTG) ir eiga.</w:t>
      </w:r>
    </w:p>
    <w:p w14:paraId="247DF760" w14:textId="7B2AE9C3" w:rsidR="00F24D2E" w:rsidRPr="00D95DA5" w:rsidRDefault="00F44524" w:rsidP="002B06BE">
      <w:pPr>
        <w:pStyle w:val="ListParagraph"/>
        <w:numPr>
          <w:ilvl w:val="2"/>
          <w:numId w:val="1"/>
        </w:numPr>
        <w:spacing w:line="240" w:lineRule="auto"/>
        <w:ind w:left="1134" w:hanging="578"/>
        <w:jc w:val="both"/>
        <w:rPr>
          <w:rFonts w:ascii="Calibri" w:hAnsi="Calibri" w:cs="Calibri"/>
          <w:lang w:eastAsia="lt-LT"/>
        </w:rPr>
      </w:pPr>
      <w:r w:rsidRPr="00D95DA5">
        <w:rPr>
          <w:rFonts w:ascii="Calibri" w:hAnsi="Calibri" w:cs="Calibri"/>
          <w:lang w:eastAsia="lt-LT"/>
        </w:rPr>
        <w:t xml:space="preserve">Aptiktų spragų aprašymas su įrodymais (ekrano vaizdai, </w:t>
      </w:r>
      <w:proofErr w:type="spellStart"/>
      <w:r w:rsidRPr="00D95DA5">
        <w:rPr>
          <w:rFonts w:ascii="Calibri" w:hAnsi="Calibri" w:cs="Calibri"/>
          <w:lang w:eastAsia="lt-LT"/>
        </w:rPr>
        <w:t>PoC</w:t>
      </w:r>
      <w:proofErr w:type="spellEnd"/>
      <w:r w:rsidRPr="00D95DA5">
        <w:rPr>
          <w:rFonts w:ascii="Calibri" w:hAnsi="Calibri" w:cs="Calibri"/>
          <w:lang w:eastAsia="lt-LT"/>
        </w:rPr>
        <w:t xml:space="preserve"> kodas, tinklo srautų ištraukos), pašalinimo rekomendacijos.</w:t>
      </w:r>
    </w:p>
    <w:p w14:paraId="3CB763C8" w14:textId="12C3920D" w:rsidR="00E12ED6" w:rsidRPr="00D95DA5" w:rsidRDefault="00E12ED6" w:rsidP="00112AD3">
      <w:pPr>
        <w:pStyle w:val="ListParagraph"/>
        <w:numPr>
          <w:ilvl w:val="2"/>
          <w:numId w:val="1"/>
        </w:numPr>
        <w:ind w:left="1134" w:hanging="578"/>
        <w:jc w:val="both"/>
        <w:rPr>
          <w:rFonts w:ascii="Calibri" w:hAnsi="Calibri" w:cs="Calibri"/>
          <w:lang w:eastAsia="lt-LT"/>
        </w:rPr>
      </w:pPr>
      <w:r w:rsidRPr="00D95DA5">
        <w:rPr>
          <w:rFonts w:ascii="Calibri" w:hAnsi="Calibri" w:cs="Calibri"/>
          <w:lang w:eastAsia="lt-LT"/>
        </w:rPr>
        <w:t xml:space="preserve">Ataskaitoje turi būti pateikta vadovams skirta santrauka (angl. </w:t>
      </w:r>
      <w:proofErr w:type="spellStart"/>
      <w:r w:rsidRPr="00D95DA5">
        <w:rPr>
          <w:rFonts w:ascii="Calibri" w:hAnsi="Calibri" w:cs="Calibri"/>
          <w:lang w:eastAsia="lt-LT"/>
        </w:rPr>
        <w:t>Executive</w:t>
      </w:r>
      <w:proofErr w:type="spellEnd"/>
      <w:r w:rsidRPr="00D95DA5">
        <w:rPr>
          <w:rFonts w:ascii="Calibri" w:hAnsi="Calibri" w:cs="Calibri"/>
          <w:lang w:eastAsia="lt-LT"/>
        </w:rPr>
        <w:t xml:space="preserve"> </w:t>
      </w:r>
      <w:proofErr w:type="spellStart"/>
      <w:r w:rsidRPr="00D95DA5">
        <w:rPr>
          <w:rFonts w:ascii="Calibri" w:hAnsi="Calibri" w:cs="Calibri"/>
          <w:lang w:eastAsia="lt-LT"/>
        </w:rPr>
        <w:t>Summary</w:t>
      </w:r>
      <w:proofErr w:type="spellEnd"/>
      <w:r w:rsidRPr="00D95DA5">
        <w:rPr>
          <w:rFonts w:ascii="Calibri" w:hAnsi="Calibri" w:cs="Calibri"/>
          <w:lang w:eastAsia="lt-LT"/>
        </w:rPr>
        <w:t>) su pagrindinėmis rizikomis, poveikiu verslui ir rekomenduojamais prioritetais.</w:t>
      </w:r>
    </w:p>
    <w:p w14:paraId="0F87ECA1" w14:textId="77777777" w:rsidR="00F24D2E" w:rsidRPr="00D95DA5" w:rsidRDefault="00F24D2E" w:rsidP="00112AD3">
      <w:pPr>
        <w:pStyle w:val="ListParagraph"/>
        <w:numPr>
          <w:ilvl w:val="2"/>
          <w:numId w:val="1"/>
        </w:numPr>
        <w:ind w:left="1134" w:hanging="578"/>
        <w:jc w:val="both"/>
        <w:rPr>
          <w:rFonts w:ascii="Calibri" w:hAnsi="Calibri" w:cs="Calibri"/>
          <w:lang w:eastAsia="lt-LT"/>
        </w:rPr>
      </w:pPr>
      <w:r w:rsidRPr="00D95DA5">
        <w:rPr>
          <w:rFonts w:ascii="Calibri" w:hAnsi="Calibri" w:cs="Calibri"/>
          <w:lang w:eastAsia="lt-LT"/>
        </w:rPr>
        <w:t>Pateikiamas įsilaužimo scenarijus – detaliai aprašyta veiksmų seka kaip išnaudoti vieną ar kitą saugumo trūkumą (pateikiamas tik esant technologiniam pažeidžiamumui).</w:t>
      </w:r>
    </w:p>
    <w:p w14:paraId="514C8450" w14:textId="77777777" w:rsidR="00DC02A3" w:rsidRPr="00D95DA5" w:rsidRDefault="00F24D2E" w:rsidP="00112AD3">
      <w:pPr>
        <w:pStyle w:val="ListParagraph"/>
        <w:numPr>
          <w:ilvl w:val="2"/>
          <w:numId w:val="1"/>
        </w:numPr>
        <w:ind w:left="1134" w:hanging="578"/>
        <w:jc w:val="both"/>
        <w:rPr>
          <w:rFonts w:ascii="Calibri" w:hAnsi="Calibri" w:cs="Calibri"/>
          <w:lang w:eastAsia="lt-LT"/>
        </w:rPr>
      </w:pPr>
      <w:r w:rsidRPr="00D95DA5">
        <w:rPr>
          <w:rFonts w:ascii="Calibri" w:hAnsi="Calibri" w:cs="Calibri"/>
          <w:lang w:eastAsia="lt-LT"/>
        </w:rPr>
        <w:t>Ataskaita pateikiama lietuvių kalba MS Word ir PDF formatuose</w:t>
      </w:r>
      <w:r w:rsidR="00DC02A3" w:rsidRPr="00D95DA5">
        <w:rPr>
          <w:rFonts w:ascii="Calibri" w:hAnsi="Calibri" w:cs="Calibri"/>
          <w:lang w:eastAsia="lt-LT"/>
        </w:rPr>
        <w:t>.</w:t>
      </w:r>
    </w:p>
    <w:p w14:paraId="28FD0B5F" w14:textId="77777777" w:rsidR="00DC02A3" w:rsidRPr="00D95DA5" w:rsidRDefault="00F24D2E" w:rsidP="00112AD3">
      <w:pPr>
        <w:pStyle w:val="ListParagraph"/>
        <w:numPr>
          <w:ilvl w:val="2"/>
          <w:numId w:val="1"/>
        </w:numPr>
        <w:ind w:left="1134" w:hanging="578"/>
        <w:jc w:val="both"/>
        <w:rPr>
          <w:rFonts w:ascii="Calibri" w:hAnsi="Calibri" w:cs="Calibri"/>
          <w:lang w:eastAsia="lt-LT"/>
        </w:rPr>
      </w:pPr>
      <w:r w:rsidRPr="00D95DA5">
        <w:rPr>
          <w:rFonts w:ascii="Calibri" w:hAnsi="Calibri" w:cs="Calibri"/>
          <w:lang w:eastAsia="lt-LT"/>
        </w:rPr>
        <w:t xml:space="preserve">Ataskaitos pradžioje turi būti pateikta apibendrinanti lentelė su visais reikalavimuose išvardintais punktais (tikrintomis tarnybomis, technologijomis), prie kiekvieno iš jų turėtų būti aprašyta būklė: pažeidžiamumų nerasta, netaikytina ar aptikti pažeidžiamumai. </w:t>
      </w:r>
    </w:p>
    <w:p w14:paraId="6C8D8C4A" w14:textId="6339BB67" w:rsidR="00F24D2E" w:rsidRPr="00D95DA5" w:rsidRDefault="00DC02A3" w:rsidP="00112AD3">
      <w:pPr>
        <w:pStyle w:val="ListParagraph"/>
        <w:numPr>
          <w:ilvl w:val="2"/>
          <w:numId w:val="1"/>
        </w:numPr>
        <w:ind w:left="1134" w:hanging="578"/>
        <w:jc w:val="both"/>
        <w:rPr>
          <w:rFonts w:ascii="Calibri" w:hAnsi="Calibri" w:cs="Calibri"/>
          <w:lang w:eastAsia="lt-LT"/>
        </w:rPr>
      </w:pPr>
      <w:r w:rsidRPr="00D95DA5">
        <w:rPr>
          <w:rFonts w:ascii="Calibri" w:hAnsi="Calibri" w:cs="Calibri"/>
          <w:lang w:eastAsia="lt-LT"/>
        </w:rPr>
        <w:t>P</w:t>
      </w:r>
      <w:r w:rsidR="00F24D2E" w:rsidRPr="00D95DA5">
        <w:rPr>
          <w:rFonts w:ascii="Calibri" w:hAnsi="Calibri" w:cs="Calibri"/>
          <w:lang w:eastAsia="lt-LT"/>
        </w:rPr>
        <w:t xml:space="preserve">ateikta informacija iš informacijos surinkimo etapo ir aptiktų pažeidžiamumų aprašymas. Informacijos surinkimo etapo metu surinkta informacija turi būti susisteminta pagal aptiktus duomenis ir jų šaltinius, turi būti pateiktos rekomendacijos dėl perteklinės informacijos šalinimo. Pažeidžiamumo aptikimo atveju, jis turi būti aprašomas ataskaitoje, pateikiamas realus jo išnaudojimo pavyzdys (jei įmanoma, su kodu reikalingu jam įvykdyti), pateikiamas galimas sprendimo būdas. </w:t>
      </w:r>
      <w:r w:rsidR="00CC02E7" w:rsidRPr="00D95DA5">
        <w:rPr>
          <w:rFonts w:ascii="Calibri" w:hAnsi="Calibri" w:cs="Calibri"/>
          <w:lang w:eastAsia="lt-LT"/>
        </w:rPr>
        <w:t>Kiekvienam radiniui pateikiamas CVSS v</w:t>
      </w:r>
      <w:r w:rsidR="00520671" w:rsidRPr="00D95DA5">
        <w:rPr>
          <w:rFonts w:ascii="Calibri" w:hAnsi="Calibri" w:cs="Calibri"/>
          <w:lang w:eastAsia="lt-LT"/>
        </w:rPr>
        <w:t>4</w:t>
      </w:r>
      <w:r w:rsidR="00CC02E7" w:rsidRPr="00D95DA5">
        <w:rPr>
          <w:rFonts w:ascii="Calibri" w:hAnsi="Calibri" w:cs="Calibri"/>
          <w:lang w:eastAsia="lt-LT"/>
        </w:rPr>
        <w:t>.</w:t>
      </w:r>
      <w:r w:rsidR="00520671" w:rsidRPr="00D95DA5">
        <w:rPr>
          <w:rFonts w:ascii="Calibri" w:hAnsi="Calibri" w:cs="Calibri"/>
          <w:lang w:eastAsia="lt-LT"/>
        </w:rPr>
        <w:t>0</w:t>
      </w:r>
      <w:r w:rsidR="00CC02E7" w:rsidRPr="00D95DA5">
        <w:rPr>
          <w:rFonts w:ascii="Calibri" w:hAnsi="Calibri" w:cs="Calibri"/>
          <w:lang w:eastAsia="lt-LT"/>
        </w:rPr>
        <w:t xml:space="preserve"> bazinis balas ir vektorius; klasifikacija: </w:t>
      </w:r>
      <w:r w:rsidR="000E336A" w:rsidRPr="00D95DA5">
        <w:rPr>
          <w:rFonts w:ascii="Calibri" w:hAnsi="Calibri" w:cs="Calibri"/>
          <w:lang w:eastAsia="lt-LT"/>
        </w:rPr>
        <w:t>Žemas</w:t>
      </w:r>
      <w:r w:rsidR="00CC02E7" w:rsidRPr="00D95DA5">
        <w:rPr>
          <w:rFonts w:ascii="Calibri" w:hAnsi="Calibri" w:cs="Calibri"/>
          <w:lang w:eastAsia="lt-LT"/>
        </w:rPr>
        <w:t xml:space="preserve"> (0.1–3.9), </w:t>
      </w:r>
      <w:r w:rsidR="000E336A" w:rsidRPr="00D95DA5">
        <w:rPr>
          <w:rFonts w:ascii="Calibri" w:hAnsi="Calibri" w:cs="Calibri"/>
          <w:lang w:eastAsia="lt-LT"/>
        </w:rPr>
        <w:t>Vidutinis</w:t>
      </w:r>
      <w:r w:rsidR="00CC02E7" w:rsidRPr="00D95DA5">
        <w:rPr>
          <w:rFonts w:ascii="Calibri" w:hAnsi="Calibri" w:cs="Calibri"/>
          <w:lang w:eastAsia="lt-LT"/>
        </w:rPr>
        <w:t xml:space="preserve"> (4.0–6.9), </w:t>
      </w:r>
      <w:r w:rsidR="000E336A" w:rsidRPr="00D95DA5">
        <w:rPr>
          <w:rFonts w:ascii="Calibri" w:hAnsi="Calibri" w:cs="Calibri"/>
          <w:lang w:eastAsia="lt-LT"/>
        </w:rPr>
        <w:t>Aukštas</w:t>
      </w:r>
      <w:r w:rsidR="00CC02E7" w:rsidRPr="00D95DA5">
        <w:rPr>
          <w:rFonts w:ascii="Calibri" w:hAnsi="Calibri" w:cs="Calibri"/>
          <w:lang w:eastAsia="lt-LT"/>
        </w:rPr>
        <w:t xml:space="preserve"> (7.0–8.9), </w:t>
      </w:r>
      <w:r w:rsidR="000E336A" w:rsidRPr="00D95DA5">
        <w:rPr>
          <w:rFonts w:ascii="Calibri" w:hAnsi="Calibri" w:cs="Calibri"/>
          <w:lang w:eastAsia="lt-LT"/>
        </w:rPr>
        <w:t>Kritinis</w:t>
      </w:r>
      <w:r w:rsidR="00CC02E7" w:rsidRPr="00D95DA5">
        <w:rPr>
          <w:rFonts w:ascii="Calibri" w:hAnsi="Calibri" w:cs="Calibri"/>
          <w:lang w:eastAsia="lt-LT"/>
        </w:rPr>
        <w:t xml:space="preserve"> (9.0–10.0)</w:t>
      </w:r>
      <w:r w:rsidR="00F24D2E" w:rsidRPr="00D95DA5">
        <w:rPr>
          <w:rFonts w:ascii="Calibri" w:hAnsi="Calibri" w:cs="Calibri"/>
          <w:lang w:eastAsia="lt-LT"/>
        </w:rPr>
        <w:t>:</w:t>
      </w:r>
    </w:p>
    <w:p w14:paraId="0D4BEEBE" w14:textId="77777777" w:rsidR="00F24D2E" w:rsidRPr="00D95DA5" w:rsidRDefault="00F24D2E" w:rsidP="00112AD3">
      <w:pPr>
        <w:pStyle w:val="ListParagraph"/>
        <w:numPr>
          <w:ilvl w:val="3"/>
          <w:numId w:val="1"/>
        </w:numPr>
        <w:ind w:left="1418"/>
        <w:jc w:val="both"/>
        <w:rPr>
          <w:rFonts w:ascii="Calibri" w:hAnsi="Calibri" w:cs="Calibri"/>
          <w:lang w:eastAsia="lt-LT"/>
        </w:rPr>
      </w:pPr>
      <w:r w:rsidRPr="00D95DA5">
        <w:rPr>
          <w:rFonts w:ascii="Calibri" w:hAnsi="Calibri" w:cs="Calibri"/>
          <w:lang w:eastAsia="lt-LT"/>
        </w:rPr>
        <w:t>Žemo lygio rizika reiškia, kad pažeidžiamumas yra nedidelis. Tokiu lygiu įvertinami dažniausiai papildomos informacijos suteikiantys pažeidžiamumai;</w:t>
      </w:r>
    </w:p>
    <w:p w14:paraId="3512AC3E" w14:textId="77777777" w:rsidR="00F24D2E" w:rsidRPr="00D95DA5" w:rsidRDefault="00F24D2E" w:rsidP="00112AD3">
      <w:pPr>
        <w:pStyle w:val="ListParagraph"/>
        <w:numPr>
          <w:ilvl w:val="3"/>
          <w:numId w:val="1"/>
        </w:numPr>
        <w:ind w:left="1418"/>
        <w:jc w:val="both"/>
        <w:rPr>
          <w:rFonts w:ascii="Calibri" w:hAnsi="Calibri" w:cs="Calibri"/>
          <w:lang w:eastAsia="lt-LT"/>
        </w:rPr>
      </w:pPr>
      <w:r w:rsidRPr="00D95DA5">
        <w:rPr>
          <w:rFonts w:ascii="Calibri" w:hAnsi="Calibri" w:cs="Calibri"/>
          <w:lang w:eastAsia="lt-LT"/>
        </w:rPr>
        <w:t>Vidutinio lygio rizika reiškia, kad šiai dienai dar nėra sukurtų automatinių ir viešai prieinamų pažeidimą išnaudojančių programinių priemonių, bet jis yra žinomas ir gali būti panaudotas atitinkamas žinias turinčių asmenų. Taip pat šiam lygiui priskiriami pažeidžiamumai, kurių pavojingumas gali priklausyti ir nuo kitų faktorių (pvz., organizacijoje dirbančių asmenų) arba kurių išnaudojimui nepakanka vien tik specifinių techninių žinių ir tinkamos įrangos;</w:t>
      </w:r>
    </w:p>
    <w:p w14:paraId="2866895C" w14:textId="77777777" w:rsidR="00F24D2E" w:rsidRPr="00D95DA5" w:rsidRDefault="00F24D2E" w:rsidP="00112AD3">
      <w:pPr>
        <w:pStyle w:val="ListParagraph"/>
        <w:numPr>
          <w:ilvl w:val="3"/>
          <w:numId w:val="1"/>
        </w:numPr>
        <w:ind w:left="1418"/>
        <w:jc w:val="both"/>
        <w:rPr>
          <w:rFonts w:ascii="Calibri" w:hAnsi="Calibri" w:cs="Calibri"/>
          <w:lang w:eastAsia="lt-LT"/>
        </w:rPr>
      </w:pPr>
      <w:r w:rsidRPr="00D95DA5">
        <w:rPr>
          <w:rFonts w:ascii="Calibri" w:hAnsi="Calibri" w:cs="Calibri"/>
          <w:lang w:eastAsia="lt-LT"/>
        </w:rPr>
        <w:t>Aukšto lygio rizika reiškia, kad pažeidžiamumais galima nesunkiai pasinaudoti ir jais galima padaryti žalą arba išgauti svarbią informaciją. Taip pat šiam lygiui priskiriami pažeidžiamumai, kuriems jau būna sukurtos automatinės įsiskverbimo priemonės ir kuriomis norint pasinaudoti nebūtinos specifinės žinios. Tokie pažeidžiamumai, kuriais gali pasinaudoti asmenys, net ir neturintys specifinių žinių, yra vieni pavojingiausių.</w:t>
      </w:r>
    </w:p>
    <w:p w14:paraId="745D98AF" w14:textId="721C3F87" w:rsidR="00443C49" w:rsidRPr="00D95DA5" w:rsidRDefault="00443C49" w:rsidP="00112AD3">
      <w:pPr>
        <w:pStyle w:val="ListParagraph"/>
        <w:numPr>
          <w:ilvl w:val="3"/>
          <w:numId w:val="1"/>
        </w:numPr>
        <w:ind w:left="1418"/>
        <w:jc w:val="both"/>
        <w:rPr>
          <w:rFonts w:ascii="Calibri" w:hAnsi="Calibri" w:cs="Calibri"/>
          <w:lang w:eastAsia="lt-LT"/>
        </w:rPr>
      </w:pPr>
      <w:r w:rsidRPr="00D95DA5">
        <w:rPr>
          <w:rFonts w:ascii="Calibri" w:hAnsi="Calibri" w:cs="Calibri"/>
          <w:lang w:eastAsia="lt-LT"/>
        </w:rPr>
        <w:t xml:space="preserve">Kritinio lygio rizika reiškia, kad yra </w:t>
      </w:r>
      <w:r w:rsidR="007D55EF" w:rsidRPr="00D95DA5">
        <w:rPr>
          <w:rFonts w:ascii="Calibri" w:hAnsi="Calibri" w:cs="Calibri"/>
          <w:lang w:eastAsia="lt-LT"/>
        </w:rPr>
        <w:t>lengvai prieinamas metodas išnaudoti pažeidžiamumą taip, jog būtų įgyta pirminė prieiga ar privilegijų eskalavimas. Tokie pažeidžiamumai, atradus, privalo būti pranešti</w:t>
      </w:r>
      <w:r w:rsidR="00341E36" w:rsidRPr="00D95DA5">
        <w:rPr>
          <w:rFonts w:ascii="Calibri" w:hAnsi="Calibri" w:cs="Calibri"/>
          <w:lang w:eastAsia="lt-LT"/>
        </w:rPr>
        <w:t xml:space="preserve"> nedelsiant siekiant išvengti aukšto lygio incidento.</w:t>
      </w:r>
    </w:p>
    <w:p w14:paraId="00B0692A" w14:textId="21E67744" w:rsidR="00F24D2E" w:rsidRPr="00D95DA5" w:rsidRDefault="003A266F" w:rsidP="00112AD3">
      <w:pPr>
        <w:pStyle w:val="ListParagraph"/>
        <w:numPr>
          <w:ilvl w:val="2"/>
          <w:numId w:val="1"/>
        </w:numPr>
        <w:ind w:left="1134" w:hanging="578"/>
        <w:jc w:val="both"/>
        <w:rPr>
          <w:rFonts w:ascii="Calibri" w:hAnsi="Calibri" w:cs="Calibri"/>
          <w:lang w:eastAsia="lt-LT"/>
        </w:rPr>
      </w:pPr>
      <w:r w:rsidRPr="00D95DA5">
        <w:rPr>
          <w:rFonts w:ascii="Calibri" w:hAnsi="Calibri" w:cs="Calibri"/>
          <w:lang w:eastAsia="lt-LT"/>
        </w:rPr>
        <w:t>Pateiktas į</w:t>
      </w:r>
      <w:r w:rsidR="00F24D2E" w:rsidRPr="00D95DA5">
        <w:rPr>
          <w:rFonts w:ascii="Calibri" w:hAnsi="Calibri" w:cs="Calibri"/>
          <w:lang w:eastAsia="lt-LT"/>
        </w:rPr>
        <w:t>verti</w:t>
      </w:r>
      <w:r w:rsidRPr="00D95DA5">
        <w:rPr>
          <w:rFonts w:ascii="Calibri" w:hAnsi="Calibri" w:cs="Calibri"/>
          <w:lang w:eastAsia="lt-LT"/>
        </w:rPr>
        <w:t>nimas</w:t>
      </w:r>
      <w:r w:rsidR="00F24D2E" w:rsidRPr="00D95DA5">
        <w:rPr>
          <w:rFonts w:ascii="Calibri" w:hAnsi="Calibri" w:cs="Calibri"/>
          <w:lang w:eastAsia="lt-LT"/>
        </w:rPr>
        <w:t xml:space="preserve"> kiekvieno aptikto pažeidžiamumo ar pavojaus išnaudojimo galimybė, atsižvelgiant į tai, kokiu būdu jis galėtu būti išnaudojamas:</w:t>
      </w:r>
    </w:p>
    <w:p w14:paraId="0ABF2277" w14:textId="18641825" w:rsidR="00F24D2E" w:rsidRPr="00D95DA5" w:rsidRDefault="00DC02A3" w:rsidP="00112AD3">
      <w:pPr>
        <w:pStyle w:val="ListParagraph"/>
        <w:numPr>
          <w:ilvl w:val="3"/>
          <w:numId w:val="1"/>
        </w:numPr>
        <w:ind w:left="1418"/>
        <w:jc w:val="both"/>
        <w:rPr>
          <w:rFonts w:ascii="Calibri" w:hAnsi="Calibri" w:cs="Calibri"/>
          <w:lang w:eastAsia="lt-LT"/>
        </w:rPr>
      </w:pPr>
      <w:r w:rsidRPr="00D95DA5">
        <w:rPr>
          <w:rFonts w:ascii="Calibri" w:hAnsi="Calibri" w:cs="Calibri"/>
          <w:lang w:eastAsia="lt-LT"/>
        </w:rPr>
        <w:t>N</w:t>
      </w:r>
      <w:r w:rsidR="00F24D2E" w:rsidRPr="00D95DA5">
        <w:rPr>
          <w:rFonts w:ascii="Calibri" w:hAnsi="Calibri" w:cs="Calibri"/>
          <w:lang w:eastAsia="lt-LT"/>
        </w:rPr>
        <w:t>uotoliniu būdu;</w:t>
      </w:r>
    </w:p>
    <w:p w14:paraId="6199D72B" w14:textId="1CF128EA" w:rsidR="00F24D2E" w:rsidRPr="00D95DA5" w:rsidRDefault="00DC02A3" w:rsidP="00112AD3">
      <w:pPr>
        <w:pStyle w:val="ListParagraph"/>
        <w:numPr>
          <w:ilvl w:val="3"/>
          <w:numId w:val="1"/>
        </w:numPr>
        <w:ind w:left="1418"/>
        <w:jc w:val="both"/>
        <w:rPr>
          <w:rFonts w:ascii="Calibri" w:hAnsi="Calibri" w:cs="Calibri"/>
          <w:lang w:eastAsia="lt-LT"/>
        </w:rPr>
      </w:pPr>
      <w:r w:rsidRPr="00D95DA5">
        <w:rPr>
          <w:rFonts w:ascii="Calibri" w:hAnsi="Calibri" w:cs="Calibri"/>
          <w:lang w:eastAsia="lt-LT"/>
        </w:rPr>
        <w:lastRenderedPageBreak/>
        <w:t>I</w:t>
      </w:r>
      <w:r w:rsidR="00F24D2E" w:rsidRPr="00D95DA5">
        <w:rPr>
          <w:rFonts w:ascii="Calibri" w:hAnsi="Calibri" w:cs="Calibri"/>
          <w:lang w:eastAsia="lt-LT"/>
        </w:rPr>
        <w:t>š vietinio tinklo;</w:t>
      </w:r>
    </w:p>
    <w:p w14:paraId="65E06AD7" w14:textId="2E35A570" w:rsidR="00F24D2E" w:rsidRPr="00D95DA5" w:rsidRDefault="00DC02A3" w:rsidP="00112AD3">
      <w:pPr>
        <w:pStyle w:val="ListParagraph"/>
        <w:numPr>
          <w:ilvl w:val="3"/>
          <w:numId w:val="1"/>
        </w:numPr>
        <w:ind w:left="1418"/>
        <w:jc w:val="both"/>
        <w:rPr>
          <w:rFonts w:ascii="Calibri" w:hAnsi="Calibri" w:cs="Calibri"/>
          <w:lang w:eastAsia="lt-LT"/>
        </w:rPr>
      </w:pPr>
      <w:r w:rsidRPr="00D95DA5">
        <w:rPr>
          <w:rFonts w:ascii="Calibri" w:hAnsi="Calibri" w:cs="Calibri"/>
          <w:lang w:eastAsia="lt-LT"/>
        </w:rPr>
        <w:t>T</w:t>
      </w:r>
      <w:r w:rsidR="00F24D2E" w:rsidRPr="00D95DA5">
        <w:rPr>
          <w:rFonts w:ascii="Calibri" w:hAnsi="Calibri" w:cs="Calibri"/>
          <w:lang w:eastAsia="lt-LT"/>
        </w:rPr>
        <w:t>ik turint fizinę prieigą.</w:t>
      </w:r>
    </w:p>
    <w:p w14:paraId="6D6FB6EF" w14:textId="77777777" w:rsidR="00F24D2E" w:rsidRPr="00D95DA5" w:rsidRDefault="00F24D2E" w:rsidP="00112AD3">
      <w:pPr>
        <w:pStyle w:val="ListParagraph"/>
        <w:numPr>
          <w:ilvl w:val="2"/>
          <w:numId w:val="1"/>
        </w:numPr>
        <w:ind w:left="1134" w:hanging="578"/>
        <w:jc w:val="both"/>
        <w:rPr>
          <w:rFonts w:ascii="Calibri" w:hAnsi="Calibri" w:cs="Calibri"/>
          <w:lang w:eastAsia="lt-LT"/>
        </w:rPr>
      </w:pPr>
      <w:r w:rsidRPr="00D95DA5">
        <w:rPr>
          <w:rFonts w:ascii="Calibri" w:hAnsi="Calibri" w:cs="Calibri"/>
          <w:lang w:eastAsia="lt-LT"/>
        </w:rPr>
        <w:t>Detali rekomendacija – pateikiamas detalus planas nustatytų rizikų mažinimui, pažeidžiamumų taisymui bei silpnųjų vietų stiprinimui.</w:t>
      </w:r>
    </w:p>
    <w:p w14:paraId="71C9E030" w14:textId="77777777" w:rsidR="00F24D2E" w:rsidRPr="00D95DA5" w:rsidRDefault="00F24D2E" w:rsidP="00112AD3">
      <w:pPr>
        <w:pStyle w:val="ListParagraph"/>
        <w:numPr>
          <w:ilvl w:val="2"/>
          <w:numId w:val="1"/>
        </w:numPr>
        <w:ind w:left="1134" w:hanging="578"/>
        <w:jc w:val="both"/>
        <w:rPr>
          <w:rFonts w:ascii="Calibri" w:hAnsi="Calibri" w:cs="Calibri"/>
          <w:lang w:eastAsia="lt-LT"/>
        </w:rPr>
      </w:pPr>
      <w:r w:rsidRPr="00D95DA5">
        <w:rPr>
          <w:rFonts w:ascii="Calibri" w:hAnsi="Calibri" w:cs="Calibri"/>
          <w:lang w:eastAsia="lt-LT"/>
        </w:rPr>
        <w:t>Rekomendacijos prevencijai – gerųjų praktikų, sistemų kūrimo gairių, kurios padėtų išvengti dažniausiai daromų saugumo klaidų, pateikimas ar pristatymas.</w:t>
      </w:r>
    </w:p>
    <w:p w14:paraId="610C90F5" w14:textId="49EF7FC4" w:rsidR="00F24D2E" w:rsidRPr="00D95DA5" w:rsidRDefault="00F24D2E" w:rsidP="00112AD3">
      <w:pPr>
        <w:pStyle w:val="ListParagraph"/>
        <w:numPr>
          <w:ilvl w:val="2"/>
          <w:numId w:val="1"/>
        </w:numPr>
        <w:ind w:left="1276"/>
        <w:jc w:val="both"/>
        <w:rPr>
          <w:rFonts w:ascii="Calibri" w:hAnsi="Calibri" w:cs="Calibri"/>
          <w:lang w:eastAsia="lt-LT"/>
        </w:rPr>
      </w:pPr>
      <w:r w:rsidRPr="00D95DA5">
        <w:rPr>
          <w:rFonts w:ascii="Calibri" w:hAnsi="Calibri" w:cs="Calibri"/>
          <w:lang w:eastAsia="lt-LT"/>
        </w:rPr>
        <w:t>Atlikto technologinio pažeidžiamumo vertinimo rezultatų pristatymas gyvai</w:t>
      </w:r>
      <w:r w:rsidR="003C6026" w:rsidRPr="00D95DA5">
        <w:rPr>
          <w:rFonts w:ascii="Calibri" w:hAnsi="Calibri" w:cs="Calibri"/>
          <w:lang w:eastAsia="lt-LT"/>
        </w:rPr>
        <w:t xml:space="preserve"> </w:t>
      </w:r>
      <w:r w:rsidR="003C6026" w:rsidRPr="00D95DA5">
        <w:rPr>
          <w:rFonts w:ascii="Calibri" w:hAnsi="Calibri" w:cs="Calibri"/>
          <w:bCs/>
        </w:rPr>
        <w:t xml:space="preserve">per </w:t>
      </w:r>
      <w:r w:rsidR="003C6026" w:rsidRPr="00D95DA5">
        <w:rPr>
          <w:rFonts w:ascii="Calibri" w:hAnsi="Calibri" w:cs="Calibri"/>
          <w:bCs/>
          <w:lang w:val="en-US"/>
        </w:rPr>
        <w:t xml:space="preserve">6 </w:t>
      </w:r>
      <w:r w:rsidR="003C6026" w:rsidRPr="00D95DA5">
        <w:rPr>
          <w:rFonts w:ascii="Calibri" w:hAnsi="Calibri" w:cs="Calibri"/>
          <w:bCs/>
        </w:rPr>
        <w:t>savaites nuo sutarties pasirašymo dienos</w:t>
      </w:r>
      <w:r w:rsidRPr="00D95DA5">
        <w:rPr>
          <w:rFonts w:ascii="Calibri" w:hAnsi="Calibri" w:cs="Calibri"/>
          <w:lang w:eastAsia="lt-LT"/>
        </w:rPr>
        <w:t>.</w:t>
      </w:r>
    </w:p>
    <w:p w14:paraId="5EC517F9" w14:textId="7067428D" w:rsidR="00033CBC" w:rsidRPr="00D95DA5" w:rsidRDefault="00033CBC" w:rsidP="00112AD3">
      <w:pPr>
        <w:pStyle w:val="ListParagraph"/>
        <w:numPr>
          <w:ilvl w:val="2"/>
          <w:numId w:val="1"/>
        </w:numPr>
        <w:ind w:left="1276"/>
        <w:jc w:val="both"/>
        <w:rPr>
          <w:rFonts w:ascii="Calibri" w:hAnsi="Calibri" w:cs="Calibri"/>
          <w:lang w:eastAsia="lt-LT"/>
        </w:rPr>
      </w:pPr>
      <w:r w:rsidRPr="00D95DA5">
        <w:rPr>
          <w:rFonts w:ascii="Calibri" w:hAnsi="Calibri" w:cs="Calibri"/>
          <w:lang w:eastAsia="lt-LT"/>
        </w:rPr>
        <w:t>Vienas nemokamas papildomas įsilaužimo testas per 30 kalendorinių dienų nuo ataskaitos gavimo, apimantis tik pataisytus radinius.</w:t>
      </w:r>
    </w:p>
    <w:bookmarkEnd w:id="0"/>
    <w:p w14:paraId="54A5E978" w14:textId="05646C76" w:rsidR="006974DC" w:rsidRPr="00D95DA5" w:rsidRDefault="006974DC" w:rsidP="00573956">
      <w:pPr>
        <w:pStyle w:val="ListParagraph"/>
        <w:numPr>
          <w:ilvl w:val="1"/>
          <w:numId w:val="1"/>
        </w:numPr>
        <w:spacing w:line="240" w:lineRule="auto"/>
        <w:rPr>
          <w:b/>
          <w:bCs/>
          <w:lang w:eastAsia="lt-LT"/>
        </w:rPr>
      </w:pPr>
      <w:r w:rsidRPr="00D95DA5">
        <w:rPr>
          <w:rFonts w:ascii="Calibri" w:hAnsi="Calibri" w:cs="Calibri"/>
          <w:lang w:eastAsia="lt-LT"/>
        </w:rPr>
        <w:t xml:space="preserve">Papildomos paslaugos be įsipareigojimo išpirkti apimtų papildomą įsilaužimo testavimą naujai diegiamiems ar esamiems informaciniams sprendiniams, mobiliosioms ar </w:t>
      </w:r>
      <w:proofErr w:type="spellStart"/>
      <w:r w:rsidRPr="00D95DA5">
        <w:rPr>
          <w:rFonts w:ascii="Calibri" w:hAnsi="Calibri" w:cs="Calibri"/>
          <w:lang w:eastAsia="lt-LT"/>
        </w:rPr>
        <w:t>web</w:t>
      </w:r>
      <w:proofErr w:type="spellEnd"/>
      <w:r w:rsidRPr="00D95DA5">
        <w:rPr>
          <w:rFonts w:ascii="Calibri" w:hAnsi="Calibri" w:cs="Calibri"/>
          <w:lang w:eastAsia="lt-LT"/>
        </w:rPr>
        <w:t xml:space="preserve"> aplikacijoms, jų moduliams, funkcionalumams ar infrastruktūros komponentams, kurie nebuvo įtraukti į pradinę </w:t>
      </w:r>
      <w:proofErr w:type="spellStart"/>
      <w:r w:rsidRPr="00D95DA5">
        <w:rPr>
          <w:rFonts w:ascii="Calibri" w:hAnsi="Calibri" w:cs="Calibri"/>
          <w:lang w:eastAsia="lt-LT"/>
        </w:rPr>
        <w:t>pentest</w:t>
      </w:r>
      <w:r w:rsidR="00513CDC">
        <w:rPr>
          <w:rFonts w:ascii="Calibri" w:hAnsi="Calibri" w:cs="Calibri"/>
          <w:lang w:eastAsia="lt-LT"/>
        </w:rPr>
        <w:t>‘</w:t>
      </w:r>
      <w:r w:rsidRPr="00D95DA5">
        <w:rPr>
          <w:rFonts w:ascii="Calibri" w:hAnsi="Calibri" w:cs="Calibri"/>
          <w:lang w:eastAsia="lt-LT"/>
        </w:rPr>
        <w:t>o</w:t>
      </w:r>
      <w:proofErr w:type="spellEnd"/>
      <w:r w:rsidRPr="00D95DA5">
        <w:rPr>
          <w:rFonts w:ascii="Calibri" w:hAnsi="Calibri" w:cs="Calibri"/>
          <w:lang w:eastAsia="lt-LT"/>
        </w:rPr>
        <w:t xml:space="preserve"> apimtį. Šios paslaugos būtų užsakomos pagal poreikį, taikant sutartyje nustatytus vieneto įkainius, be privalomo kiekio ar išankstinio įsipareigojimo. </w:t>
      </w:r>
    </w:p>
    <w:p w14:paraId="55382DA5" w14:textId="77777777" w:rsidR="00160293" w:rsidRPr="00D95DA5" w:rsidRDefault="00160293" w:rsidP="00160293">
      <w:pPr>
        <w:pStyle w:val="ListParagraph"/>
        <w:spacing w:line="240" w:lineRule="auto"/>
        <w:rPr>
          <w:b/>
          <w:bCs/>
          <w:lang w:eastAsia="lt-LT"/>
        </w:rPr>
      </w:pPr>
    </w:p>
    <w:p w14:paraId="52F5D69E" w14:textId="7006A5A7" w:rsidR="00573956" w:rsidRPr="00573956" w:rsidRDefault="00573956" w:rsidP="00160293">
      <w:pPr>
        <w:numPr>
          <w:ilvl w:val="0"/>
          <w:numId w:val="1"/>
        </w:numPr>
        <w:pBdr>
          <w:top w:val="single" w:sz="8" w:space="1" w:color="auto"/>
          <w:bottom w:val="single" w:sz="8" w:space="1" w:color="auto"/>
        </w:pBdr>
        <w:tabs>
          <w:tab w:val="left" w:pos="284"/>
        </w:tabs>
        <w:spacing w:before="60" w:after="60" w:line="240" w:lineRule="auto"/>
        <w:ind w:left="0" w:firstLine="0"/>
        <w:contextualSpacing/>
        <w:rPr>
          <w:b/>
          <w:bCs/>
          <w:lang w:eastAsia="lt-LT"/>
        </w:rPr>
      </w:pPr>
      <w:r w:rsidRPr="00573956">
        <w:rPr>
          <w:b/>
          <w:bCs/>
          <w:lang w:eastAsia="lt-LT"/>
        </w:rPr>
        <w:t>Paslaugų vykdymo etapai</w:t>
      </w:r>
    </w:p>
    <w:p w14:paraId="3C373F78" w14:textId="77777777" w:rsidR="00573956" w:rsidRPr="00571D10" w:rsidRDefault="00573956" w:rsidP="0088329D">
      <w:pPr>
        <w:pStyle w:val="ListParagraph"/>
        <w:numPr>
          <w:ilvl w:val="1"/>
          <w:numId w:val="1"/>
        </w:numPr>
        <w:spacing w:line="240" w:lineRule="auto"/>
        <w:rPr>
          <w:lang w:eastAsia="lt-LT"/>
        </w:rPr>
      </w:pPr>
      <w:r w:rsidRPr="00571D10">
        <w:rPr>
          <w:lang w:eastAsia="lt-LT"/>
        </w:rPr>
        <w:t xml:space="preserve">Žvalgyba ir </w:t>
      </w:r>
      <w:proofErr w:type="spellStart"/>
      <w:r w:rsidRPr="00571D10">
        <w:rPr>
          <w:lang w:eastAsia="lt-LT"/>
        </w:rPr>
        <w:t>skaitliavimas</w:t>
      </w:r>
      <w:proofErr w:type="spellEnd"/>
      <w:r w:rsidRPr="00571D10">
        <w:rPr>
          <w:lang w:eastAsia="lt-LT"/>
        </w:rPr>
        <w:t xml:space="preserve"> (angl. </w:t>
      </w:r>
      <w:proofErr w:type="spellStart"/>
      <w:r w:rsidRPr="00571D10">
        <w:rPr>
          <w:lang w:eastAsia="lt-LT"/>
        </w:rPr>
        <w:t>Reconnaissance</w:t>
      </w:r>
      <w:proofErr w:type="spellEnd"/>
      <w:r w:rsidRPr="00571D10">
        <w:rPr>
          <w:lang w:eastAsia="lt-LT"/>
        </w:rPr>
        <w:t xml:space="preserve"> &amp; </w:t>
      </w:r>
      <w:proofErr w:type="spellStart"/>
      <w:r w:rsidRPr="00571D10">
        <w:rPr>
          <w:lang w:eastAsia="lt-LT"/>
        </w:rPr>
        <w:t>Enumeration</w:t>
      </w:r>
      <w:proofErr w:type="spellEnd"/>
      <w:r w:rsidRPr="00571D10">
        <w:rPr>
          <w:lang w:eastAsia="lt-LT"/>
        </w:rPr>
        <w:t>) – informacijos rinkimas iš viešų ir vidinių šaltinių, tinklo mazgų identifikavimas, paslaugų ir OS nustatymas.</w:t>
      </w:r>
    </w:p>
    <w:p w14:paraId="2E8AB0CB" w14:textId="77777777" w:rsidR="00573956" w:rsidRPr="00571D10" w:rsidRDefault="00573956" w:rsidP="0088329D">
      <w:pPr>
        <w:pStyle w:val="ListParagraph"/>
        <w:numPr>
          <w:ilvl w:val="1"/>
          <w:numId w:val="1"/>
        </w:numPr>
        <w:spacing w:line="240" w:lineRule="auto"/>
        <w:rPr>
          <w:lang w:eastAsia="lt-LT"/>
        </w:rPr>
      </w:pPr>
      <w:r w:rsidRPr="00571D10">
        <w:rPr>
          <w:lang w:eastAsia="lt-LT"/>
        </w:rPr>
        <w:t xml:space="preserve">Pažeidžiamumų analizė (angl. </w:t>
      </w:r>
      <w:proofErr w:type="spellStart"/>
      <w:r w:rsidRPr="00571D10">
        <w:rPr>
          <w:lang w:eastAsia="lt-LT"/>
        </w:rPr>
        <w:t>Vulnerability</w:t>
      </w:r>
      <w:proofErr w:type="spellEnd"/>
      <w:r w:rsidRPr="00571D10">
        <w:rPr>
          <w:lang w:eastAsia="lt-LT"/>
        </w:rPr>
        <w:t xml:space="preserve"> </w:t>
      </w:r>
      <w:proofErr w:type="spellStart"/>
      <w:r w:rsidRPr="00571D10">
        <w:rPr>
          <w:lang w:eastAsia="lt-LT"/>
        </w:rPr>
        <w:t>Analysis</w:t>
      </w:r>
      <w:proofErr w:type="spellEnd"/>
      <w:r w:rsidRPr="00571D10">
        <w:rPr>
          <w:lang w:eastAsia="lt-LT"/>
        </w:rPr>
        <w:t>) – identifikuotų sistemų ir paslaugų pažeidžiamumų nustatymas, konfigūracijų vertinimas.</w:t>
      </w:r>
    </w:p>
    <w:p w14:paraId="19AD1931" w14:textId="2861D6DF" w:rsidR="00573956" w:rsidRPr="00571D10" w:rsidRDefault="00573956" w:rsidP="0088329D">
      <w:pPr>
        <w:pStyle w:val="ListParagraph"/>
        <w:numPr>
          <w:ilvl w:val="1"/>
          <w:numId w:val="1"/>
        </w:numPr>
        <w:spacing w:line="240" w:lineRule="auto"/>
        <w:rPr>
          <w:lang w:eastAsia="lt-LT"/>
        </w:rPr>
      </w:pPr>
      <w:r w:rsidRPr="00571D10">
        <w:rPr>
          <w:lang w:eastAsia="lt-LT"/>
        </w:rPr>
        <w:t>Atakos</w:t>
      </w:r>
      <w:r w:rsidR="00E94618">
        <w:rPr>
          <w:lang w:eastAsia="lt-LT"/>
        </w:rPr>
        <w:t xml:space="preserve"> vykdy</w:t>
      </w:r>
      <w:r w:rsidR="008D28C1">
        <w:rPr>
          <w:lang w:eastAsia="lt-LT"/>
        </w:rPr>
        <w:t>mas</w:t>
      </w:r>
      <w:r w:rsidRPr="00571D10">
        <w:rPr>
          <w:lang w:eastAsia="lt-LT"/>
        </w:rPr>
        <w:t xml:space="preserve"> ir eksploatavimas </w:t>
      </w:r>
      <w:r w:rsidR="008D28C1">
        <w:rPr>
          <w:lang w:eastAsia="lt-LT"/>
        </w:rPr>
        <w:t xml:space="preserve">išnaudojimas </w:t>
      </w:r>
      <w:r w:rsidRPr="00571D10">
        <w:rPr>
          <w:lang w:eastAsia="lt-LT"/>
        </w:rPr>
        <w:t xml:space="preserve">(angl. </w:t>
      </w:r>
      <w:proofErr w:type="spellStart"/>
      <w:r w:rsidR="008D28C1">
        <w:rPr>
          <w:lang w:eastAsia="lt-LT"/>
        </w:rPr>
        <w:t>E</w:t>
      </w:r>
      <w:r w:rsidRPr="00571D10">
        <w:rPr>
          <w:lang w:eastAsia="lt-LT"/>
        </w:rPr>
        <w:t>xploitation</w:t>
      </w:r>
      <w:proofErr w:type="spellEnd"/>
      <w:r w:rsidRPr="00571D10">
        <w:rPr>
          <w:lang w:eastAsia="lt-LT"/>
        </w:rPr>
        <w:t>) – patvirtintų pažeidžiamumų išnaudojimas, laikantis susitarimo taisyklių ir nekenkiant, netrikdant paslaugų prieinamumui.</w:t>
      </w:r>
    </w:p>
    <w:p w14:paraId="20AC1E2E" w14:textId="77777777" w:rsidR="00573956" w:rsidRPr="00571D10" w:rsidRDefault="00573956" w:rsidP="0088329D">
      <w:pPr>
        <w:pStyle w:val="ListParagraph"/>
        <w:numPr>
          <w:ilvl w:val="1"/>
          <w:numId w:val="1"/>
        </w:numPr>
        <w:spacing w:line="240" w:lineRule="auto"/>
        <w:rPr>
          <w:lang w:eastAsia="lt-LT"/>
        </w:rPr>
      </w:pPr>
      <w:proofErr w:type="spellStart"/>
      <w:r w:rsidRPr="00571D10">
        <w:rPr>
          <w:lang w:eastAsia="lt-LT"/>
        </w:rPr>
        <w:t>Post</w:t>
      </w:r>
      <w:proofErr w:type="spellEnd"/>
      <w:r w:rsidRPr="00571D10">
        <w:rPr>
          <w:lang w:eastAsia="lt-LT"/>
        </w:rPr>
        <w:t xml:space="preserve">-eksploatavimas ir šoninis judėjimas (angl. </w:t>
      </w:r>
      <w:proofErr w:type="spellStart"/>
      <w:r w:rsidRPr="00571D10">
        <w:rPr>
          <w:lang w:eastAsia="lt-LT"/>
        </w:rPr>
        <w:t>Post-Exploitation</w:t>
      </w:r>
      <w:proofErr w:type="spellEnd"/>
      <w:r w:rsidRPr="00571D10">
        <w:rPr>
          <w:lang w:eastAsia="lt-LT"/>
        </w:rPr>
        <w:t xml:space="preserve"> &amp; </w:t>
      </w:r>
      <w:proofErr w:type="spellStart"/>
      <w:r w:rsidRPr="00571D10">
        <w:rPr>
          <w:lang w:eastAsia="lt-LT"/>
        </w:rPr>
        <w:t>Lateral</w:t>
      </w:r>
      <w:proofErr w:type="spellEnd"/>
      <w:r w:rsidRPr="00571D10">
        <w:rPr>
          <w:lang w:eastAsia="lt-LT"/>
        </w:rPr>
        <w:t xml:space="preserve"> </w:t>
      </w:r>
      <w:proofErr w:type="spellStart"/>
      <w:r w:rsidRPr="00571D10">
        <w:rPr>
          <w:lang w:eastAsia="lt-LT"/>
        </w:rPr>
        <w:t>Movement</w:t>
      </w:r>
      <w:proofErr w:type="spellEnd"/>
      <w:r w:rsidRPr="00571D10">
        <w:rPr>
          <w:lang w:eastAsia="lt-LT"/>
        </w:rPr>
        <w:t>) – privilegijų eskalavimo, prieigos plėtimo ir duomenų apsaugos vertinimas.</w:t>
      </w:r>
    </w:p>
    <w:p w14:paraId="060E9917" w14:textId="77777777" w:rsidR="00573956" w:rsidRPr="00571D10" w:rsidRDefault="00573956" w:rsidP="0088329D">
      <w:pPr>
        <w:pStyle w:val="ListParagraph"/>
        <w:numPr>
          <w:ilvl w:val="1"/>
          <w:numId w:val="1"/>
        </w:numPr>
        <w:spacing w:line="240" w:lineRule="auto"/>
        <w:rPr>
          <w:lang w:eastAsia="lt-LT"/>
        </w:rPr>
      </w:pPr>
      <w:r w:rsidRPr="00571D10">
        <w:rPr>
          <w:lang w:eastAsia="lt-LT"/>
        </w:rPr>
        <w:t xml:space="preserve">Išvalymas ir įrodymų pateikimas (angl. </w:t>
      </w:r>
      <w:proofErr w:type="spellStart"/>
      <w:r w:rsidRPr="00571D10">
        <w:rPr>
          <w:lang w:eastAsia="lt-LT"/>
        </w:rPr>
        <w:t>Cleanup</w:t>
      </w:r>
      <w:proofErr w:type="spellEnd"/>
      <w:r w:rsidRPr="00571D10">
        <w:rPr>
          <w:lang w:eastAsia="lt-LT"/>
        </w:rPr>
        <w:t xml:space="preserve"> &amp; </w:t>
      </w:r>
      <w:proofErr w:type="spellStart"/>
      <w:r w:rsidRPr="00571D10">
        <w:rPr>
          <w:lang w:eastAsia="lt-LT"/>
        </w:rPr>
        <w:t>Evidence</w:t>
      </w:r>
      <w:proofErr w:type="spellEnd"/>
      <w:r w:rsidRPr="00571D10">
        <w:rPr>
          <w:lang w:eastAsia="lt-LT"/>
        </w:rPr>
        <w:t xml:space="preserve"> </w:t>
      </w:r>
      <w:proofErr w:type="spellStart"/>
      <w:r w:rsidRPr="00571D10">
        <w:rPr>
          <w:lang w:eastAsia="lt-LT"/>
        </w:rPr>
        <w:t>Delivery</w:t>
      </w:r>
      <w:proofErr w:type="spellEnd"/>
      <w:r w:rsidRPr="00571D10">
        <w:rPr>
          <w:lang w:eastAsia="lt-LT"/>
        </w:rPr>
        <w:t>) – testavimo pėdsakų pašalinimas, įrodymų paketų parengimas ir saugus perdavimas.</w:t>
      </w:r>
    </w:p>
    <w:p w14:paraId="2CA1B62F" w14:textId="5160EEEB" w:rsidR="003D3706" w:rsidRPr="00463D1F" w:rsidRDefault="003D3706" w:rsidP="00C37299">
      <w:pPr>
        <w:pStyle w:val="Heading2"/>
        <w:numPr>
          <w:ilvl w:val="0"/>
          <w:numId w:val="0"/>
        </w:numPr>
        <w:ind w:right="424" w:firstLine="142"/>
        <w:jc w:val="left"/>
        <w:rPr>
          <w:rFonts w:cs="Calibri"/>
          <w:sz w:val="22"/>
          <w:szCs w:val="22"/>
        </w:rPr>
      </w:pPr>
    </w:p>
    <w:p w14:paraId="28DD77AB" w14:textId="77777777" w:rsidR="00EB5698" w:rsidRPr="00463D1F" w:rsidRDefault="00EB5698" w:rsidP="0020108F">
      <w:pPr>
        <w:numPr>
          <w:ilvl w:val="0"/>
          <w:numId w:val="1"/>
        </w:numPr>
        <w:pBdr>
          <w:top w:val="single" w:sz="8" w:space="1" w:color="auto"/>
          <w:bottom w:val="single" w:sz="8" w:space="1" w:color="auto"/>
        </w:pBdr>
        <w:tabs>
          <w:tab w:val="left" w:pos="284"/>
        </w:tabs>
        <w:spacing w:before="60" w:after="60" w:line="240" w:lineRule="auto"/>
        <w:ind w:left="0" w:firstLine="0"/>
        <w:contextualSpacing/>
        <w:rPr>
          <w:rFonts w:ascii="Calibri" w:eastAsia="Calibri" w:hAnsi="Calibri" w:cs="Calibri"/>
          <w:b/>
        </w:rPr>
      </w:pPr>
      <w:r w:rsidRPr="00463D1F">
        <w:rPr>
          <w:rFonts w:ascii="Calibri" w:eastAsia="Calibri" w:hAnsi="Calibri" w:cs="Calibri"/>
          <w:b/>
        </w:rPr>
        <w:t>SUTARTINIŲ ĮSIPAREIGOJIMŲ VYKDYMO VIETA</w:t>
      </w:r>
    </w:p>
    <w:p w14:paraId="294AB8FD" w14:textId="6940D080" w:rsidR="009D59EE" w:rsidRPr="00463D1F" w:rsidRDefault="00A85B0C" w:rsidP="00EB5698">
      <w:pPr>
        <w:spacing w:before="60" w:after="60" w:line="240" w:lineRule="auto"/>
        <w:jc w:val="both"/>
        <w:rPr>
          <w:rFonts w:ascii="Calibri" w:eastAsia="Calibri" w:hAnsi="Calibri" w:cs="Calibri"/>
          <w:bCs/>
          <w:iCs/>
        </w:rPr>
      </w:pPr>
      <w:sdt>
        <w:sdtPr>
          <w:rPr>
            <w:rFonts w:ascii="Calibri" w:eastAsia="Calibri" w:hAnsi="Calibri" w:cs="Calibri"/>
            <w:bCs/>
            <w:iCs/>
          </w:rPr>
          <w:id w:val="307207576"/>
          <w14:checkbox>
            <w14:checked w14:val="1"/>
            <w14:checkedState w14:val="2612" w14:font="MS Gothic"/>
            <w14:uncheckedState w14:val="2610" w14:font="MS Gothic"/>
          </w14:checkbox>
        </w:sdtPr>
        <w:sdtEndPr/>
        <w:sdtContent>
          <w:r w:rsidR="00C37299" w:rsidRPr="00463D1F">
            <w:rPr>
              <w:rFonts w:ascii="Segoe UI Symbol" w:eastAsia="MS Gothic" w:hAnsi="Segoe UI Symbol" w:cs="Segoe UI Symbol"/>
              <w:bCs/>
              <w:iCs/>
            </w:rPr>
            <w:t>☒</w:t>
          </w:r>
        </w:sdtContent>
      </w:sdt>
      <w:r w:rsidR="00BD0271" w:rsidRPr="00463D1F">
        <w:rPr>
          <w:rFonts w:ascii="Calibri" w:eastAsia="Calibri" w:hAnsi="Calibri" w:cs="Calibri"/>
          <w:bCs/>
          <w:iCs/>
        </w:rPr>
        <w:t xml:space="preserve"> </w:t>
      </w:r>
      <w:r w:rsidR="0099646D" w:rsidRPr="00463D1F">
        <w:rPr>
          <w:rFonts w:ascii="Calibri" w:eastAsia="Calibri" w:hAnsi="Calibri" w:cs="Calibri"/>
          <w:bCs/>
          <w:iCs/>
        </w:rPr>
        <w:t xml:space="preserve">Laisvės per. </w:t>
      </w:r>
      <w:r w:rsidR="0099646D" w:rsidRPr="00463D1F">
        <w:rPr>
          <w:rFonts w:ascii="Calibri" w:eastAsia="Calibri" w:hAnsi="Calibri" w:cs="Calibri"/>
          <w:bCs/>
          <w:iCs/>
          <w:lang w:val="en-US"/>
        </w:rPr>
        <w:t>10</w:t>
      </w:r>
      <w:r w:rsidR="00BD0271" w:rsidRPr="00463D1F">
        <w:rPr>
          <w:rFonts w:ascii="Calibri" w:eastAsia="Calibri" w:hAnsi="Calibri" w:cs="Calibri"/>
          <w:bCs/>
          <w:iCs/>
        </w:rPr>
        <w:t xml:space="preserve">, </w:t>
      </w:r>
      <w:proofErr w:type="gramStart"/>
      <w:r w:rsidR="00BD0271" w:rsidRPr="00463D1F">
        <w:rPr>
          <w:rFonts w:ascii="Calibri" w:eastAsia="Calibri" w:hAnsi="Calibri" w:cs="Calibri"/>
          <w:bCs/>
          <w:iCs/>
        </w:rPr>
        <w:t>Vilnius;</w:t>
      </w:r>
      <w:proofErr w:type="gramEnd"/>
    </w:p>
    <w:p w14:paraId="18FEA624" w14:textId="711CDEBF" w:rsidR="00BD0271" w:rsidRPr="00463D1F" w:rsidRDefault="00A85B0C" w:rsidP="00BD0271">
      <w:pPr>
        <w:spacing w:before="60" w:after="60" w:line="240" w:lineRule="auto"/>
        <w:jc w:val="both"/>
        <w:rPr>
          <w:rFonts w:ascii="Calibri" w:eastAsia="Calibri" w:hAnsi="Calibri" w:cs="Calibri"/>
          <w:bCs/>
          <w:iCs/>
        </w:rPr>
      </w:pPr>
      <w:sdt>
        <w:sdtPr>
          <w:rPr>
            <w:rFonts w:ascii="Calibri" w:eastAsia="Calibri" w:hAnsi="Calibri" w:cs="Calibri"/>
            <w:bCs/>
            <w:iCs/>
          </w:rPr>
          <w:id w:val="-880248830"/>
          <w14:checkbox>
            <w14:checked w14:val="1"/>
            <w14:checkedState w14:val="2612" w14:font="MS Gothic"/>
            <w14:uncheckedState w14:val="2610" w14:font="MS Gothic"/>
          </w14:checkbox>
        </w:sdtPr>
        <w:sdtEndPr/>
        <w:sdtContent>
          <w:r w:rsidR="00FA3475" w:rsidRPr="00463D1F">
            <w:rPr>
              <w:rFonts w:ascii="Segoe UI Symbol" w:eastAsia="MS Gothic" w:hAnsi="Segoe UI Symbol" w:cs="Segoe UI Symbol"/>
              <w:bCs/>
              <w:iCs/>
            </w:rPr>
            <w:t>☒</w:t>
          </w:r>
        </w:sdtContent>
      </w:sdt>
      <w:r w:rsidR="00BD0271" w:rsidRPr="00463D1F">
        <w:rPr>
          <w:rFonts w:ascii="Calibri" w:eastAsia="Calibri" w:hAnsi="Calibri" w:cs="Calibri"/>
          <w:bCs/>
          <w:iCs/>
        </w:rPr>
        <w:t xml:space="preserve"> Gudelių g. </w:t>
      </w:r>
      <w:r w:rsidR="00721B61" w:rsidRPr="00463D1F">
        <w:rPr>
          <w:rFonts w:ascii="Calibri" w:eastAsia="Calibri" w:hAnsi="Calibri" w:cs="Calibri"/>
          <w:bCs/>
          <w:iCs/>
        </w:rPr>
        <w:t>4</w:t>
      </w:r>
      <w:r w:rsidR="00BD0271" w:rsidRPr="00463D1F">
        <w:rPr>
          <w:rFonts w:ascii="Calibri" w:eastAsia="Calibri" w:hAnsi="Calibri" w:cs="Calibri"/>
          <w:bCs/>
          <w:iCs/>
        </w:rPr>
        <w:t>9, Vilnius;</w:t>
      </w:r>
    </w:p>
    <w:p w14:paraId="2B835CAB" w14:textId="77777777" w:rsidR="00B51DD0" w:rsidRPr="00463D1F" w:rsidRDefault="00B51DD0" w:rsidP="00EB5698">
      <w:pPr>
        <w:spacing w:before="60" w:after="60" w:line="240" w:lineRule="auto"/>
        <w:jc w:val="both"/>
        <w:rPr>
          <w:rFonts w:ascii="Calibri" w:eastAsia="Calibri" w:hAnsi="Calibri" w:cs="Calibri"/>
          <w:bCs/>
          <w:iCs/>
        </w:rPr>
      </w:pPr>
    </w:p>
    <w:p w14:paraId="20EDCF75" w14:textId="61038BE5" w:rsidR="00EB5698" w:rsidRPr="00463D1F" w:rsidRDefault="00BD0271" w:rsidP="0020108F">
      <w:pPr>
        <w:numPr>
          <w:ilvl w:val="0"/>
          <w:numId w:val="1"/>
        </w:numPr>
        <w:pBdr>
          <w:top w:val="single" w:sz="8" w:space="1" w:color="auto"/>
          <w:bottom w:val="single" w:sz="8" w:space="1" w:color="auto"/>
        </w:pBdr>
        <w:tabs>
          <w:tab w:val="left" w:pos="284"/>
        </w:tabs>
        <w:spacing w:before="60" w:after="60" w:line="240" w:lineRule="auto"/>
        <w:ind w:left="0" w:firstLine="0"/>
        <w:contextualSpacing/>
        <w:rPr>
          <w:rFonts w:ascii="Calibri" w:eastAsia="Calibri" w:hAnsi="Calibri" w:cs="Calibri"/>
          <w:b/>
        </w:rPr>
      </w:pPr>
      <w:r w:rsidRPr="00463D1F">
        <w:rPr>
          <w:rFonts w:ascii="Calibri" w:eastAsia="Calibri" w:hAnsi="Calibri" w:cs="Calibri"/>
          <w:b/>
        </w:rPr>
        <w:t>SUTARTINIŲ ĮSIPAREIGOJIMŲ VYKDYMO TVARKA IR TERMINAI</w:t>
      </w:r>
    </w:p>
    <w:p w14:paraId="23D348D4" w14:textId="77777777" w:rsidR="00B343DA" w:rsidRPr="003C6026" w:rsidRDefault="00B343DA" w:rsidP="00A774A6">
      <w:pPr>
        <w:pStyle w:val="ListParagraph"/>
        <w:numPr>
          <w:ilvl w:val="0"/>
          <w:numId w:val="4"/>
        </w:numPr>
        <w:rPr>
          <w:rFonts w:ascii="Calibri" w:hAnsi="Calibri" w:cs="Calibri"/>
          <w:bCs/>
          <w:vanish/>
        </w:rPr>
      </w:pPr>
    </w:p>
    <w:p w14:paraId="62C25A77" w14:textId="5A8DACD6" w:rsidR="002B456E" w:rsidRDefault="002B456E" w:rsidP="0088329D">
      <w:pPr>
        <w:pStyle w:val="ListParagraph"/>
        <w:numPr>
          <w:ilvl w:val="1"/>
          <w:numId w:val="1"/>
        </w:numPr>
        <w:spacing w:line="240" w:lineRule="auto"/>
        <w:rPr>
          <w:lang w:eastAsia="lt-LT"/>
        </w:rPr>
      </w:pPr>
      <w:r w:rsidRPr="38B13F37">
        <w:rPr>
          <w:lang w:eastAsia="lt-LT"/>
        </w:rPr>
        <w:t xml:space="preserve">Paslaugų teikimo būdus, metodus ir priemones </w:t>
      </w:r>
      <w:r w:rsidR="1CEDB506" w:rsidRPr="38B13F37">
        <w:rPr>
          <w:lang w:eastAsia="lt-LT"/>
        </w:rPr>
        <w:t>P</w:t>
      </w:r>
      <w:r w:rsidRPr="38B13F37">
        <w:rPr>
          <w:lang w:eastAsia="lt-LT"/>
        </w:rPr>
        <w:t xml:space="preserve">aslaugų </w:t>
      </w:r>
      <w:r w:rsidR="50FD351D" w:rsidRPr="38B13F37">
        <w:rPr>
          <w:lang w:eastAsia="lt-LT"/>
        </w:rPr>
        <w:t>T</w:t>
      </w:r>
      <w:r w:rsidR="004C2DBE" w:rsidRPr="38B13F37">
        <w:rPr>
          <w:lang w:eastAsia="lt-LT"/>
        </w:rPr>
        <w:t>iekė</w:t>
      </w:r>
      <w:r w:rsidRPr="38B13F37">
        <w:rPr>
          <w:lang w:eastAsia="lt-LT"/>
        </w:rPr>
        <w:t>jas turi suderinti su Perkanči</w:t>
      </w:r>
      <w:r w:rsidR="00A774A6" w:rsidRPr="38B13F37">
        <w:rPr>
          <w:lang w:eastAsia="lt-LT"/>
        </w:rPr>
        <w:t xml:space="preserve">uoju subjektu </w:t>
      </w:r>
      <w:r w:rsidRPr="38B13F37">
        <w:rPr>
          <w:lang w:eastAsia="lt-LT"/>
        </w:rPr>
        <w:t xml:space="preserve"> prieš pradėdamas teikti paslaugas.</w:t>
      </w:r>
    </w:p>
    <w:p w14:paraId="7B1F701C" w14:textId="4F8FC4F9" w:rsidR="00D67168" w:rsidRDefault="00D67168" w:rsidP="00D67168">
      <w:pPr>
        <w:pStyle w:val="ListParagraph"/>
        <w:numPr>
          <w:ilvl w:val="1"/>
          <w:numId w:val="1"/>
        </w:numPr>
        <w:tabs>
          <w:tab w:val="left" w:pos="567"/>
        </w:tabs>
        <w:spacing w:before="60" w:after="60" w:line="240" w:lineRule="auto"/>
        <w:jc w:val="both"/>
        <w:rPr>
          <w:rFonts w:ascii="Calibri" w:hAnsi="Calibri" w:cs="Calibri"/>
        </w:rPr>
      </w:pPr>
      <w:r w:rsidRPr="38B13F37">
        <w:rPr>
          <w:rFonts w:ascii="Calibri" w:hAnsi="Calibri" w:cs="Calibri"/>
        </w:rPr>
        <w:t xml:space="preserve">Įgaliojimas ir atsakomybės: prieš darbų pradžią Paslaugų </w:t>
      </w:r>
      <w:r w:rsidR="63464B7B" w:rsidRPr="38B13F37">
        <w:rPr>
          <w:rFonts w:ascii="Calibri" w:hAnsi="Calibri" w:cs="Calibri"/>
        </w:rPr>
        <w:t>T</w:t>
      </w:r>
      <w:r w:rsidR="004C2DBE" w:rsidRPr="38B13F37">
        <w:rPr>
          <w:rFonts w:ascii="Calibri" w:hAnsi="Calibri" w:cs="Calibri"/>
        </w:rPr>
        <w:t>iekė</w:t>
      </w:r>
      <w:r w:rsidRPr="38B13F37">
        <w:rPr>
          <w:rFonts w:ascii="Calibri" w:hAnsi="Calibri" w:cs="Calibri"/>
        </w:rPr>
        <w:t>jas pateikia įgaliojimo laišką (angl. „Letter of Authorization“) ir gauna rašytinius leidimus visiems tretiesiems asmenims (debesijos tiekėjams, interneto paslaugų tiekėjams ir pan.), jeigu jų infrastruktūra patenka į apimtį.</w:t>
      </w:r>
    </w:p>
    <w:p w14:paraId="001CD232" w14:textId="77777777" w:rsidR="00D67168" w:rsidRPr="00D92936" w:rsidRDefault="00D67168" w:rsidP="00D67168">
      <w:pPr>
        <w:pStyle w:val="ListParagraph"/>
        <w:numPr>
          <w:ilvl w:val="1"/>
          <w:numId w:val="1"/>
        </w:numPr>
        <w:tabs>
          <w:tab w:val="left" w:pos="567"/>
        </w:tabs>
        <w:spacing w:before="60" w:after="60" w:line="240" w:lineRule="auto"/>
        <w:jc w:val="both"/>
        <w:rPr>
          <w:rFonts w:ascii="Calibri" w:hAnsi="Calibri" w:cs="Calibri"/>
        </w:rPr>
      </w:pPr>
      <w:r w:rsidRPr="00D92936">
        <w:rPr>
          <w:rFonts w:ascii="Calibri" w:hAnsi="Calibri" w:cs="Calibri"/>
        </w:rPr>
        <w:t>Apimtis ir ribos (</w:t>
      </w:r>
      <w:r>
        <w:rPr>
          <w:rFonts w:ascii="Calibri" w:hAnsi="Calibri" w:cs="Calibri"/>
        </w:rPr>
        <w:t xml:space="preserve">angl. </w:t>
      </w:r>
      <w:proofErr w:type="spellStart"/>
      <w:r w:rsidRPr="00D92936">
        <w:rPr>
          <w:rFonts w:ascii="Calibri" w:hAnsi="Calibri" w:cs="Calibri"/>
        </w:rPr>
        <w:t>in</w:t>
      </w:r>
      <w:r w:rsidRPr="00D92936">
        <w:rPr>
          <w:rFonts w:ascii="Cambria Math" w:hAnsi="Cambria Math" w:cs="Cambria Math"/>
        </w:rPr>
        <w:t>‑</w:t>
      </w:r>
      <w:r w:rsidRPr="00D92936">
        <w:rPr>
          <w:rFonts w:ascii="Calibri" w:hAnsi="Calibri" w:cs="Calibri"/>
        </w:rPr>
        <w:t>scope</w:t>
      </w:r>
      <w:proofErr w:type="spellEnd"/>
      <w:r w:rsidRPr="00D92936">
        <w:rPr>
          <w:rFonts w:ascii="Calibri" w:hAnsi="Calibri" w:cs="Calibri"/>
        </w:rPr>
        <w:t xml:space="preserve"> / </w:t>
      </w:r>
      <w:proofErr w:type="spellStart"/>
      <w:r w:rsidRPr="00D92936">
        <w:rPr>
          <w:rFonts w:ascii="Calibri" w:hAnsi="Calibri" w:cs="Calibri"/>
        </w:rPr>
        <w:t>out</w:t>
      </w:r>
      <w:r w:rsidRPr="00D92936">
        <w:rPr>
          <w:rFonts w:ascii="Cambria Math" w:hAnsi="Cambria Math" w:cs="Cambria Math"/>
        </w:rPr>
        <w:t>‑</w:t>
      </w:r>
      <w:r w:rsidRPr="00D92936">
        <w:rPr>
          <w:rFonts w:ascii="Calibri" w:hAnsi="Calibri" w:cs="Calibri"/>
        </w:rPr>
        <w:t>of</w:t>
      </w:r>
      <w:r w:rsidRPr="00D92936">
        <w:rPr>
          <w:rFonts w:ascii="Cambria Math" w:hAnsi="Cambria Math" w:cs="Cambria Math"/>
        </w:rPr>
        <w:t>‑</w:t>
      </w:r>
      <w:r w:rsidRPr="00D92936">
        <w:rPr>
          <w:rFonts w:ascii="Calibri" w:hAnsi="Calibri" w:cs="Calibri"/>
        </w:rPr>
        <w:t>scope</w:t>
      </w:r>
      <w:proofErr w:type="spellEnd"/>
      <w:r w:rsidRPr="00D92936">
        <w:rPr>
          <w:rFonts w:ascii="Calibri" w:hAnsi="Calibri" w:cs="Calibri"/>
        </w:rPr>
        <w:t>): tiksliai įvardijami IP</w:t>
      </w:r>
      <w:r>
        <w:rPr>
          <w:rFonts w:ascii="Calibri" w:hAnsi="Calibri" w:cs="Calibri"/>
        </w:rPr>
        <w:t xml:space="preserve"> adresai, IP adresų ruožai</w:t>
      </w:r>
      <w:r w:rsidRPr="00D92936">
        <w:rPr>
          <w:rFonts w:ascii="Calibri" w:hAnsi="Calibri" w:cs="Calibri"/>
        </w:rPr>
        <w:t xml:space="preserve">, </w:t>
      </w:r>
      <w:r>
        <w:rPr>
          <w:rFonts w:ascii="Calibri" w:hAnsi="Calibri" w:cs="Calibri"/>
        </w:rPr>
        <w:t>kompiuterinių darbo vietų/serverių kompiuteriniai pavadinimai</w:t>
      </w:r>
      <w:r w:rsidRPr="00D92936">
        <w:rPr>
          <w:rFonts w:ascii="Calibri" w:hAnsi="Calibri" w:cs="Calibri"/>
        </w:rPr>
        <w:t>, domenai, viešieji ištekliai (ASN, TLS sertifikatų raiška), bei išimtys</w:t>
      </w:r>
      <w:r>
        <w:rPr>
          <w:rFonts w:ascii="Calibri" w:hAnsi="Calibri" w:cs="Calibri"/>
        </w:rPr>
        <w:t>. Paslaugos trikdymo (</w:t>
      </w:r>
      <w:proofErr w:type="spellStart"/>
      <w:r w:rsidRPr="00FC11C8">
        <w:rPr>
          <w:rFonts w:ascii="Calibri" w:hAnsi="Calibri" w:cs="Calibri"/>
        </w:rPr>
        <w:t>DoS</w:t>
      </w:r>
      <w:proofErr w:type="spellEnd"/>
      <w:r w:rsidRPr="00FC11C8">
        <w:rPr>
          <w:rFonts w:ascii="Calibri" w:hAnsi="Calibri" w:cs="Calibri"/>
        </w:rPr>
        <w:t>/streso testai</w:t>
      </w:r>
      <w:r>
        <w:rPr>
          <w:rFonts w:ascii="Calibri" w:hAnsi="Calibri" w:cs="Calibri"/>
        </w:rPr>
        <w:t>)</w:t>
      </w:r>
      <w:r w:rsidRPr="00FC11C8">
        <w:rPr>
          <w:rFonts w:ascii="Calibri" w:hAnsi="Calibri" w:cs="Calibri"/>
        </w:rPr>
        <w:t xml:space="preserve"> – pagal nutylėjimą draudžiami, išskyrus atskirą rašytinį sutikimą.</w:t>
      </w:r>
    </w:p>
    <w:p w14:paraId="6CB86A8E" w14:textId="77777777" w:rsidR="00D67168" w:rsidRPr="00D92936" w:rsidRDefault="00D67168" w:rsidP="00D67168">
      <w:pPr>
        <w:pStyle w:val="ListParagraph"/>
        <w:numPr>
          <w:ilvl w:val="1"/>
          <w:numId w:val="1"/>
        </w:numPr>
        <w:tabs>
          <w:tab w:val="left" w:pos="567"/>
        </w:tabs>
        <w:spacing w:before="60" w:after="60" w:line="240" w:lineRule="auto"/>
        <w:jc w:val="both"/>
        <w:rPr>
          <w:rFonts w:ascii="Calibri" w:hAnsi="Calibri" w:cs="Calibri"/>
        </w:rPr>
      </w:pPr>
      <w:r w:rsidRPr="00D92936">
        <w:rPr>
          <w:rFonts w:ascii="Calibri" w:hAnsi="Calibri" w:cs="Calibri"/>
        </w:rPr>
        <w:t xml:space="preserve">Testavimo langai ir </w:t>
      </w:r>
      <w:r>
        <w:rPr>
          <w:rFonts w:ascii="Calibri" w:hAnsi="Calibri" w:cs="Calibri"/>
        </w:rPr>
        <w:t xml:space="preserve">konfliktų </w:t>
      </w:r>
      <w:proofErr w:type="spellStart"/>
      <w:r>
        <w:rPr>
          <w:rFonts w:ascii="Calibri" w:hAnsi="Calibri" w:cs="Calibri"/>
        </w:rPr>
        <w:t>deeskalavimas</w:t>
      </w:r>
      <w:proofErr w:type="spellEnd"/>
      <w:r w:rsidRPr="00D92936">
        <w:rPr>
          <w:rFonts w:ascii="Calibri" w:hAnsi="Calibri" w:cs="Calibri"/>
        </w:rPr>
        <w:t xml:space="preserve">: nurodomi leidžiami testavimo laikai (įskaitant galimus ne darbo valandų langus, jei reikia sumažinti poveikį produkcinei aplinkai), įvykių eskalavimo tvarka, kritinių radinių pranešimo SLA (pvz., „Aukštos/ Kritinės“ – &lt;24 val.). </w:t>
      </w:r>
      <w:r w:rsidRPr="005B165B">
        <w:rPr>
          <w:rFonts w:ascii="Calibri" w:hAnsi="Calibri" w:cs="Calibri"/>
        </w:rPr>
        <w:t>Kritinių radinių pranešimo SLA – &lt;24 val. nuo aptikimo.</w:t>
      </w:r>
    </w:p>
    <w:p w14:paraId="79DCB1BC" w14:textId="77777777" w:rsidR="00D67168" w:rsidRPr="00D92936" w:rsidRDefault="00D67168" w:rsidP="00D67168">
      <w:pPr>
        <w:pStyle w:val="ListParagraph"/>
        <w:numPr>
          <w:ilvl w:val="1"/>
          <w:numId w:val="1"/>
        </w:numPr>
        <w:tabs>
          <w:tab w:val="left" w:pos="567"/>
        </w:tabs>
        <w:spacing w:before="60" w:after="60" w:line="240" w:lineRule="auto"/>
        <w:jc w:val="both"/>
        <w:rPr>
          <w:rFonts w:ascii="Calibri" w:hAnsi="Calibri" w:cs="Calibri"/>
        </w:rPr>
      </w:pPr>
      <w:r w:rsidRPr="00D92936">
        <w:rPr>
          <w:rFonts w:ascii="Calibri" w:hAnsi="Calibri" w:cs="Calibri"/>
        </w:rPr>
        <w:t xml:space="preserve">Komunikacija ir statusas: priskiriami kontaktai, kasdieniai/savaitiniai statuso atnaujinimai, skubos kontaktai incidentams. </w:t>
      </w:r>
    </w:p>
    <w:p w14:paraId="229B73F5" w14:textId="5B60839E" w:rsidR="00D67168" w:rsidRPr="00D92936" w:rsidRDefault="00D67168" w:rsidP="00D67168">
      <w:pPr>
        <w:pStyle w:val="ListParagraph"/>
        <w:numPr>
          <w:ilvl w:val="1"/>
          <w:numId w:val="1"/>
        </w:numPr>
        <w:tabs>
          <w:tab w:val="left" w:pos="567"/>
        </w:tabs>
        <w:spacing w:before="60" w:after="60" w:line="240" w:lineRule="auto"/>
        <w:jc w:val="both"/>
        <w:rPr>
          <w:rFonts w:ascii="Calibri" w:hAnsi="Calibri" w:cs="Calibri"/>
        </w:rPr>
      </w:pPr>
      <w:r w:rsidRPr="00D92936">
        <w:rPr>
          <w:rFonts w:ascii="Calibri" w:hAnsi="Calibri" w:cs="Calibri"/>
        </w:rPr>
        <w:lastRenderedPageBreak/>
        <w:t xml:space="preserve">Teisiniai ir atitikties reikalavimai: </w:t>
      </w:r>
      <w:r w:rsidR="00A0008D">
        <w:rPr>
          <w:rFonts w:ascii="Calibri" w:hAnsi="Calibri" w:cs="Calibri"/>
        </w:rPr>
        <w:t>BDAR</w:t>
      </w:r>
      <w:r w:rsidRPr="00D92936">
        <w:rPr>
          <w:rFonts w:ascii="Calibri" w:hAnsi="Calibri" w:cs="Calibri"/>
        </w:rPr>
        <w:t xml:space="preserve">, </w:t>
      </w:r>
      <w:r>
        <w:rPr>
          <w:rFonts w:ascii="Calibri" w:hAnsi="Calibri" w:cs="Calibri"/>
        </w:rPr>
        <w:t>konfidencialumo sutartis</w:t>
      </w:r>
      <w:r w:rsidRPr="00D92936">
        <w:rPr>
          <w:rFonts w:ascii="Calibri" w:hAnsi="Calibri" w:cs="Calibri"/>
        </w:rPr>
        <w:t xml:space="preserve">, </w:t>
      </w:r>
      <w:r>
        <w:rPr>
          <w:rFonts w:ascii="Calibri" w:hAnsi="Calibri" w:cs="Calibri"/>
        </w:rPr>
        <w:t xml:space="preserve">darbo apimtys (angl. </w:t>
      </w:r>
      <w:proofErr w:type="spellStart"/>
      <w:r>
        <w:rPr>
          <w:rFonts w:ascii="Calibri" w:hAnsi="Calibri" w:cs="Calibri"/>
        </w:rPr>
        <w:t>scope</w:t>
      </w:r>
      <w:proofErr w:type="spellEnd"/>
      <w:r>
        <w:rPr>
          <w:rFonts w:ascii="Calibri" w:hAnsi="Calibri" w:cs="Calibri"/>
        </w:rPr>
        <w:t xml:space="preserve"> </w:t>
      </w:r>
      <w:proofErr w:type="spellStart"/>
      <w:r>
        <w:rPr>
          <w:rFonts w:ascii="Calibri" w:hAnsi="Calibri" w:cs="Calibri"/>
        </w:rPr>
        <w:t>of</w:t>
      </w:r>
      <w:proofErr w:type="spellEnd"/>
      <w:r>
        <w:rPr>
          <w:rFonts w:ascii="Calibri" w:hAnsi="Calibri" w:cs="Calibri"/>
        </w:rPr>
        <w:t xml:space="preserve"> </w:t>
      </w:r>
      <w:proofErr w:type="spellStart"/>
      <w:r>
        <w:rPr>
          <w:rFonts w:ascii="Calibri" w:hAnsi="Calibri" w:cs="Calibri"/>
        </w:rPr>
        <w:t>work</w:t>
      </w:r>
      <w:proofErr w:type="spellEnd"/>
      <w:r>
        <w:rPr>
          <w:rFonts w:ascii="Calibri" w:hAnsi="Calibri" w:cs="Calibri"/>
        </w:rPr>
        <w:t xml:space="preserve">), pagrindinė paslaugų sutartis (angl. </w:t>
      </w:r>
      <w:proofErr w:type="spellStart"/>
      <w:r>
        <w:rPr>
          <w:rFonts w:ascii="Calibri" w:hAnsi="Calibri" w:cs="Calibri"/>
        </w:rPr>
        <w:t>master</w:t>
      </w:r>
      <w:proofErr w:type="spellEnd"/>
      <w:r>
        <w:rPr>
          <w:rFonts w:ascii="Calibri" w:hAnsi="Calibri" w:cs="Calibri"/>
        </w:rPr>
        <w:t xml:space="preserve"> </w:t>
      </w:r>
      <w:proofErr w:type="spellStart"/>
      <w:r>
        <w:rPr>
          <w:rFonts w:ascii="Calibri" w:hAnsi="Calibri" w:cs="Calibri"/>
        </w:rPr>
        <w:t>service</w:t>
      </w:r>
      <w:proofErr w:type="spellEnd"/>
      <w:r>
        <w:rPr>
          <w:rFonts w:ascii="Calibri" w:hAnsi="Calibri" w:cs="Calibri"/>
        </w:rPr>
        <w:t xml:space="preserve"> </w:t>
      </w:r>
      <w:proofErr w:type="spellStart"/>
      <w:r>
        <w:rPr>
          <w:rFonts w:ascii="Calibri" w:hAnsi="Calibri" w:cs="Calibri"/>
        </w:rPr>
        <w:t>agreement</w:t>
      </w:r>
      <w:proofErr w:type="spellEnd"/>
      <w:r>
        <w:rPr>
          <w:rFonts w:ascii="Calibri" w:hAnsi="Calibri" w:cs="Calibri"/>
        </w:rPr>
        <w:t>)</w:t>
      </w:r>
      <w:r w:rsidRPr="00D92936">
        <w:rPr>
          <w:rFonts w:ascii="Calibri" w:hAnsi="Calibri" w:cs="Calibri"/>
        </w:rPr>
        <w:t xml:space="preserve">, įrodymai apie duomenų tvarkymą ir sunaikinimą po </w:t>
      </w:r>
      <w:r>
        <w:rPr>
          <w:rFonts w:ascii="Calibri" w:hAnsi="Calibri" w:cs="Calibri"/>
        </w:rPr>
        <w:t>pirkimo projekto pabaigos</w:t>
      </w:r>
      <w:r w:rsidRPr="00D92936">
        <w:rPr>
          <w:rFonts w:ascii="Calibri" w:hAnsi="Calibri" w:cs="Calibri"/>
        </w:rPr>
        <w:t>.</w:t>
      </w:r>
    </w:p>
    <w:p w14:paraId="10828B1C" w14:textId="40BC3ED1" w:rsidR="00D67168" w:rsidRPr="0088329D" w:rsidRDefault="00D67168" w:rsidP="00D67168">
      <w:pPr>
        <w:pStyle w:val="ListParagraph"/>
        <w:numPr>
          <w:ilvl w:val="1"/>
          <w:numId w:val="1"/>
        </w:numPr>
        <w:spacing w:line="240" w:lineRule="auto"/>
        <w:rPr>
          <w:lang w:eastAsia="lt-LT"/>
        </w:rPr>
      </w:pPr>
      <w:r w:rsidRPr="00D92936">
        <w:rPr>
          <w:rFonts w:ascii="Calibri" w:hAnsi="Calibri" w:cs="Calibri"/>
        </w:rPr>
        <w:t>Įrodymų ir duomenų tvarkymas: grandinės (</w:t>
      </w:r>
      <w:r>
        <w:rPr>
          <w:rFonts w:ascii="Calibri" w:hAnsi="Calibri" w:cs="Calibri"/>
        </w:rPr>
        <w:t xml:space="preserve">angl. </w:t>
      </w:r>
      <w:proofErr w:type="spellStart"/>
      <w:r w:rsidRPr="00D92936">
        <w:rPr>
          <w:rFonts w:ascii="Calibri" w:hAnsi="Calibri" w:cs="Calibri"/>
        </w:rPr>
        <w:t>chain</w:t>
      </w:r>
      <w:r w:rsidRPr="00D92936">
        <w:rPr>
          <w:rFonts w:ascii="Cambria Math" w:hAnsi="Cambria Math" w:cs="Cambria Math"/>
        </w:rPr>
        <w:t>‑</w:t>
      </w:r>
      <w:r w:rsidRPr="00D92936">
        <w:rPr>
          <w:rFonts w:ascii="Calibri" w:hAnsi="Calibri" w:cs="Calibri"/>
        </w:rPr>
        <w:t>of</w:t>
      </w:r>
      <w:r w:rsidRPr="00D92936">
        <w:rPr>
          <w:rFonts w:ascii="Cambria Math" w:hAnsi="Cambria Math" w:cs="Cambria Math"/>
        </w:rPr>
        <w:t>‑</w:t>
      </w:r>
      <w:r w:rsidRPr="00D92936">
        <w:rPr>
          <w:rFonts w:ascii="Calibri" w:hAnsi="Calibri" w:cs="Calibri"/>
        </w:rPr>
        <w:t>custody</w:t>
      </w:r>
      <w:proofErr w:type="spellEnd"/>
      <w:r w:rsidRPr="00D92936">
        <w:rPr>
          <w:rFonts w:ascii="Calibri" w:hAnsi="Calibri" w:cs="Calibri"/>
        </w:rPr>
        <w:t>) principai, jautrių duomenų minimizavimas, išlaikymo terminas ir saugus sunaikinimas.</w:t>
      </w:r>
      <w:r>
        <w:rPr>
          <w:rFonts w:ascii="Calibri" w:hAnsi="Calibri" w:cs="Calibri"/>
        </w:rPr>
        <w:t xml:space="preserve"> </w:t>
      </w:r>
      <w:r w:rsidRPr="00503A7B">
        <w:rPr>
          <w:rFonts w:ascii="Calibri" w:hAnsi="Calibri" w:cs="Calibri"/>
        </w:rPr>
        <w:t>Įrodymai perduodami užšifruotu kanalu, laikomi ne ilgiau kaip 90 dienų, po to sunaikinami, pateikiant sunaikinimo aktą.</w:t>
      </w:r>
    </w:p>
    <w:p w14:paraId="55157FB7" w14:textId="28285D41" w:rsidR="002B456E" w:rsidRPr="0088329D" w:rsidRDefault="002B456E" w:rsidP="0088329D">
      <w:pPr>
        <w:pStyle w:val="ListParagraph"/>
        <w:numPr>
          <w:ilvl w:val="1"/>
          <w:numId w:val="1"/>
        </w:numPr>
        <w:spacing w:line="240" w:lineRule="auto"/>
        <w:rPr>
          <w:lang w:eastAsia="lt-LT"/>
        </w:rPr>
      </w:pPr>
      <w:r w:rsidRPr="38B13F37">
        <w:rPr>
          <w:lang w:eastAsia="lt-LT"/>
        </w:rPr>
        <w:t xml:space="preserve">Paslaugų </w:t>
      </w:r>
      <w:r w:rsidR="798121F5" w:rsidRPr="38B13F37">
        <w:rPr>
          <w:lang w:eastAsia="lt-LT"/>
        </w:rPr>
        <w:t>T</w:t>
      </w:r>
      <w:r w:rsidR="004C2DBE" w:rsidRPr="38B13F37">
        <w:rPr>
          <w:lang w:eastAsia="lt-LT"/>
        </w:rPr>
        <w:t>iekė</w:t>
      </w:r>
      <w:r w:rsidRPr="38B13F37">
        <w:rPr>
          <w:lang w:eastAsia="lt-LT"/>
        </w:rPr>
        <w:t>jas bus atsakingas už administracinius, darbo grupių organizavimo bei informacijos pateikimo ar sąlygų jai gauti užtikrinimo klausimus. Taip pat jis bus atsakingas už projekto komunikaciją, projekto rizikų valdymą, dokumentų šablonų suderinimą ir darbų/paslaugų perdavimą.</w:t>
      </w:r>
    </w:p>
    <w:p w14:paraId="34D16C51" w14:textId="6C3EF569" w:rsidR="002B456E" w:rsidRPr="0088329D" w:rsidRDefault="002B456E" w:rsidP="0088329D">
      <w:pPr>
        <w:pStyle w:val="ListParagraph"/>
        <w:numPr>
          <w:ilvl w:val="1"/>
          <w:numId w:val="1"/>
        </w:numPr>
        <w:spacing w:line="240" w:lineRule="auto"/>
        <w:rPr>
          <w:lang w:eastAsia="lt-LT"/>
        </w:rPr>
      </w:pPr>
      <w:r w:rsidRPr="0088329D">
        <w:rPr>
          <w:lang w:eastAsia="lt-LT"/>
        </w:rPr>
        <w:t>Visi paslaugų teikimo darbai bus atliekami pagal su Perkanči</w:t>
      </w:r>
      <w:r w:rsidR="00A774A6" w:rsidRPr="0088329D">
        <w:rPr>
          <w:lang w:eastAsia="lt-LT"/>
        </w:rPr>
        <w:t xml:space="preserve">uoju subjektu </w:t>
      </w:r>
      <w:r w:rsidRPr="0088329D">
        <w:rPr>
          <w:lang w:eastAsia="lt-LT"/>
        </w:rPr>
        <w:t xml:space="preserve"> suderintą kalendorinį darbų grafiką, kuris turi būti paruoštas per 5 darbo dienas nuo sutarties įsigaliojimo.</w:t>
      </w:r>
    </w:p>
    <w:p w14:paraId="61353B49" w14:textId="4F79E5F1" w:rsidR="002B456E" w:rsidRPr="0088329D" w:rsidRDefault="002B456E" w:rsidP="0088329D">
      <w:pPr>
        <w:pStyle w:val="ListParagraph"/>
        <w:numPr>
          <w:ilvl w:val="1"/>
          <w:numId w:val="1"/>
        </w:numPr>
        <w:spacing w:line="240" w:lineRule="auto"/>
        <w:rPr>
          <w:lang w:eastAsia="lt-LT"/>
        </w:rPr>
      </w:pPr>
      <w:r w:rsidRPr="38B13F37">
        <w:rPr>
          <w:lang w:eastAsia="lt-LT"/>
        </w:rPr>
        <w:t xml:space="preserve">Paslaugų </w:t>
      </w:r>
      <w:r w:rsidR="0ED3A695" w:rsidRPr="38B13F37">
        <w:rPr>
          <w:lang w:eastAsia="lt-LT"/>
        </w:rPr>
        <w:t>T</w:t>
      </w:r>
      <w:r w:rsidR="004C2DBE" w:rsidRPr="38B13F37">
        <w:rPr>
          <w:lang w:eastAsia="lt-LT"/>
        </w:rPr>
        <w:t>iekė</w:t>
      </w:r>
      <w:r w:rsidRPr="38B13F37">
        <w:rPr>
          <w:lang w:eastAsia="lt-LT"/>
        </w:rPr>
        <w:t>jo parengti dokumentai turi būti pateikiami lietuvių kalba.</w:t>
      </w:r>
    </w:p>
    <w:p w14:paraId="523053E2" w14:textId="0B70D414" w:rsidR="002B456E" w:rsidRPr="00463D1F" w:rsidRDefault="002B456E" w:rsidP="0088329D">
      <w:pPr>
        <w:pStyle w:val="ListParagraph"/>
        <w:numPr>
          <w:ilvl w:val="1"/>
          <w:numId w:val="1"/>
        </w:numPr>
        <w:spacing w:line="240" w:lineRule="auto"/>
        <w:rPr>
          <w:rFonts w:ascii="Calibri" w:hAnsi="Calibri" w:cs="Calibri"/>
        </w:rPr>
      </w:pPr>
      <w:r w:rsidRPr="0088329D">
        <w:rPr>
          <w:lang w:eastAsia="lt-LT"/>
        </w:rPr>
        <w:t>Paslaugų</w:t>
      </w:r>
      <w:r w:rsidRPr="00463D1F">
        <w:rPr>
          <w:rFonts w:ascii="Calibri" w:hAnsi="Calibri" w:cs="Calibri"/>
        </w:rPr>
        <w:t xml:space="preserve"> teikimo dokumentai turi būti rengiami ir derinami vadovaujantis šiais reikalavimais, tvarka ir terminais:</w:t>
      </w:r>
    </w:p>
    <w:p w14:paraId="230EE250" w14:textId="3230862B" w:rsidR="002B456E" w:rsidRPr="00463D1F" w:rsidRDefault="152EDEC7" w:rsidP="00327592">
      <w:pPr>
        <w:pStyle w:val="ListParagraph"/>
        <w:numPr>
          <w:ilvl w:val="2"/>
          <w:numId w:val="1"/>
        </w:numPr>
        <w:spacing w:line="240" w:lineRule="auto"/>
        <w:rPr>
          <w:rFonts w:ascii="Calibri" w:hAnsi="Calibri" w:cs="Calibri"/>
        </w:rPr>
      </w:pPr>
      <w:r w:rsidRPr="38B13F37">
        <w:rPr>
          <w:rFonts w:ascii="Calibri" w:hAnsi="Calibri" w:cs="Calibri"/>
        </w:rPr>
        <w:t>P</w:t>
      </w:r>
      <w:r w:rsidR="002B456E" w:rsidRPr="38B13F37">
        <w:rPr>
          <w:rFonts w:ascii="Calibri" w:hAnsi="Calibri" w:cs="Calibri"/>
        </w:rPr>
        <w:t xml:space="preserve">aslaugų </w:t>
      </w:r>
      <w:r w:rsidR="0CD10E0D" w:rsidRPr="38B13F37">
        <w:rPr>
          <w:rFonts w:ascii="Calibri" w:hAnsi="Calibri" w:cs="Calibri"/>
        </w:rPr>
        <w:t>T</w:t>
      </w:r>
      <w:r w:rsidR="004C2DBE" w:rsidRPr="38B13F37">
        <w:rPr>
          <w:rFonts w:ascii="Calibri" w:hAnsi="Calibri" w:cs="Calibri"/>
        </w:rPr>
        <w:t>iekė</w:t>
      </w:r>
      <w:r w:rsidR="002B456E" w:rsidRPr="38B13F37">
        <w:rPr>
          <w:rFonts w:ascii="Calibri" w:hAnsi="Calibri" w:cs="Calibri"/>
        </w:rPr>
        <w:t>jas privalo suderinti visus pateikiamus projekto rezultatus su Perkanči</w:t>
      </w:r>
      <w:r w:rsidR="008F0539" w:rsidRPr="38B13F37">
        <w:rPr>
          <w:rFonts w:ascii="Calibri" w:hAnsi="Calibri" w:cs="Calibri"/>
        </w:rPr>
        <w:t>uoju subjektu</w:t>
      </w:r>
      <w:r w:rsidR="002B456E" w:rsidRPr="38B13F37">
        <w:rPr>
          <w:rFonts w:ascii="Calibri" w:hAnsi="Calibri" w:cs="Calibri"/>
        </w:rPr>
        <w:t>;</w:t>
      </w:r>
    </w:p>
    <w:p w14:paraId="0D0CEF68" w14:textId="2B6EAB46" w:rsidR="002B456E" w:rsidRPr="00463D1F" w:rsidRDefault="002B456E" w:rsidP="00694759">
      <w:pPr>
        <w:pStyle w:val="ListParagraph"/>
        <w:numPr>
          <w:ilvl w:val="2"/>
          <w:numId w:val="1"/>
        </w:numPr>
        <w:spacing w:line="240" w:lineRule="auto"/>
        <w:rPr>
          <w:rFonts w:ascii="Calibri" w:hAnsi="Calibri" w:cs="Calibri"/>
        </w:rPr>
      </w:pPr>
      <w:r w:rsidRPr="00463D1F">
        <w:rPr>
          <w:rFonts w:ascii="Calibri" w:hAnsi="Calibri" w:cs="Calibri"/>
        </w:rPr>
        <w:t>esant reikalui, daromi papildomi paslaugų teikimo rezultatų (dokumentų) pakeitimai iki jų priėmimo (ne daugiau nei 2 iteracijomis);</w:t>
      </w:r>
    </w:p>
    <w:p w14:paraId="4449222D" w14:textId="5E71A8FD" w:rsidR="002B456E" w:rsidRPr="00463D1F" w:rsidRDefault="002B456E" w:rsidP="00694759">
      <w:pPr>
        <w:pStyle w:val="ListParagraph"/>
        <w:numPr>
          <w:ilvl w:val="2"/>
          <w:numId w:val="1"/>
        </w:numPr>
        <w:spacing w:line="240" w:lineRule="auto"/>
        <w:rPr>
          <w:rFonts w:ascii="Calibri" w:hAnsi="Calibri" w:cs="Calibri"/>
        </w:rPr>
      </w:pPr>
      <w:r w:rsidRPr="00463D1F">
        <w:rPr>
          <w:rFonts w:ascii="Calibri" w:hAnsi="Calibri" w:cs="Calibri"/>
        </w:rPr>
        <w:t xml:space="preserve">dokumentų projektus (dokumentų projektai pateikiami el. paštu ir turi būti patvirtintas jų gavimas) </w:t>
      </w:r>
      <w:r w:rsidR="00675A6D" w:rsidRPr="00675A6D">
        <w:rPr>
          <w:rFonts w:ascii="Calibri" w:hAnsi="Calibri" w:cs="Calibri"/>
        </w:rPr>
        <w:t>Perkantysis subjektas</w:t>
      </w:r>
      <w:r w:rsidR="00675A6D">
        <w:rPr>
          <w:rFonts w:ascii="Calibri" w:hAnsi="Calibri" w:cs="Calibri"/>
        </w:rPr>
        <w:t xml:space="preserve"> </w:t>
      </w:r>
      <w:r w:rsidRPr="00463D1F">
        <w:rPr>
          <w:rFonts w:ascii="Calibri" w:hAnsi="Calibri" w:cs="Calibri"/>
        </w:rPr>
        <w:t xml:space="preserve">įvertina per 3 darbo dienas nuo pateikimo dienos ir pateikia pastabas, jeigu tokių būtų. Atsižvelgiant į rezultatų apimtį, įvertinimo terminas gali būti </w:t>
      </w:r>
      <w:r w:rsidR="0092791F">
        <w:rPr>
          <w:rFonts w:ascii="Calibri" w:hAnsi="Calibri" w:cs="Calibri"/>
        </w:rPr>
        <w:t>t</w:t>
      </w:r>
      <w:r w:rsidRPr="00463D1F">
        <w:rPr>
          <w:rFonts w:ascii="Calibri" w:hAnsi="Calibri" w:cs="Calibri"/>
        </w:rPr>
        <w:t>rumpinamas.</w:t>
      </w:r>
    </w:p>
    <w:p w14:paraId="44B0F76F" w14:textId="0552FBB0" w:rsidR="002B456E" w:rsidRPr="00694759" w:rsidRDefault="002B456E" w:rsidP="00694759">
      <w:pPr>
        <w:pStyle w:val="ListParagraph"/>
        <w:numPr>
          <w:ilvl w:val="1"/>
          <w:numId w:val="1"/>
        </w:numPr>
        <w:spacing w:line="240" w:lineRule="auto"/>
        <w:rPr>
          <w:lang w:eastAsia="lt-LT"/>
        </w:rPr>
      </w:pPr>
      <w:r w:rsidRPr="00694759">
        <w:rPr>
          <w:lang w:eastAsia="lt-LT"/>
        </w:rPr>
        <w:t>Paslaugos baigiamos teikti rezultatų pristatymu Perkančio</w:t>
      </w:r>
      <w:r w:rsidR="008F0539" w:rsidRPr="00694759">
        <w:rPr>
          <w:lang w:eastAsia="lt-LT"/>
        </w:rPr>
        <w:t xml:space="preserve">jo subjekto </w:t>
      </w:r>
      <w:r w:rsidRPr="00694759">
        <w:rPr>
          <w:lang w:eastAsia="lt-LT"/>
        </w:rPr>
        <w:t xml:space="preserve"> atsakingiems specialistams ir ataskaitos pateikimu Perkančiaja</w:t>
      </w:r>
      <w:r w:rsidR="00BD7340" w:rsidRPr="00694759">
        <w:rPr>
          <w:lang w:eastAsia="lt-LT"/>
        </w:rPr>
        <w:t>m subjektui</w:t>
      </w:r>
      <w:r w:rsidRPr="00694759">
        <w:rPr>
          <w:lang w:eastAsia="lt-LT"/>
        </w:rPr>
        <w:t>. Viskas įforminama paslaugų perdavimo ir priėmimo aktu.</w:t>
      </w:r>
    </w:p>
    <w:p w14:paraId="5411240E" w14:textId="67CF80A8" w:rsidR="002B456E" w:rsidRPr="005F090C" w:rsidRDefault="00A03EC0" w:rsidP="00694759">
      <w:pPr>
        <w:pStyle w:val="ListParagraph"/>
        <w:numPr>
          <w:ilvl w:val="1"/>
          <w:numId w:val="1"/>
        </w:numPr>
        <w:spacing w:line="240" w:lineRule="auto"/>
        <w:rPr>
          <w:lang w:eastAsia="lt-LT"/>
        </w:rPr>
      </w:pPr>
      <w:r w:rsidRPr="008D4B88">
        <w:rPr>
          <w:rFonts w:ascii="Calibri" w:hAnsi="Calibri" w:cs="Calibri"/>
          <w:lang w:eastAsia="lt-LT"/>
        </w:rPr>
        <w:t>Privalomosios įsilaužimo testavimo (</w:t>
      </w:r>
      <w:proofErr w:type="spellStart"/>
      <w:r w:rsidRPr="008D4B88">
        <w:rPr>
          <w:rFonts w:ascii="Calibri" w:hAnsi="Calibri" w:cs="Calibri"/>
          <w:lang w:eastAsia="lt-LT"/>
        </w:rPr>
        <w:t>pentest</w:t>
      </w:r>
      <w:proofErr w:type="spellEnd"/>
      <w:r w:rsidRPr="008D4B88">
        <w:rPr>
          <w:rFonts w:ascii="Calibri" w:hAnsi="Calibri" w:cs="Calibri"/>
          <w:lang w:eastAsia="lt-LT"/>
        </w:rPr>
        <w:t>) paslaugos</w:t>
      </w:r>
      <w:r w:rsidRPr="00694759">
        <w:rPr>
          <w:b/>
          <w:bCs/>
          <w:lang w:eastAsia="lt-LT"/>
        </w:rPr>
        <w:t xml:space="preserve"> </w:t>
      </w:r>
      <w:r w:rsidR="002B456E" w:rsidRPr="005F090C">
        <w:rPr>
          <w:lang w:eastAsia="lt-LT"/>
        </w:rPr>
        <w:t xml:space="preserve">turi būti suteiktos per </w:t>
      </w:r>
      <w:r w:rsidR="005F090C" w:rsidRPr="005F090C">
        <w:rPr>
          <w:lang w:eastAsia="lt-LT"/>
        </w:rPr>
        <w:t>3</w:t>
      </w:r>
      <w:r w:rsidR="00534112" w:rsidRPr="005F090C">
        <w:rPr>
          <w:lang w:eastAsia="lt-LT"/>
        </w:rPr>
        <w:t xml:space="preserve"> mėnesius</w:t>
      </w:r>
      <w:r w:rsidR="002B456E" w:rsidRPr="005F090C">
        <w:rPr>
          <w:lang w:eastAsia="lt-LT"/>
        </w:rPr>
        <w:t xml:space="preserve"> nuo </w:t>
      </w:r>
      <w:r w:rsidR="00534112" w:rsidRPr="005F090C">
        <w:rPr>
          <w:lang w:eastAsia="lt-LT"/>
        </w:rPr>
        <w:t>sutarties pasirašymo</w:t>
      </w:r>
      <w:r w:rsidR="002B456E" w:rsidRPr="005F090C">
        <w:rPr>
          <w:lang w:eastAsia="lt-LT"/>
        </w:rPr>
        <w:t xml:space="preserve"> dienos. </w:t>
      </w:r>
    </w:p>
    <w:p w14:paraId="643BBCAE" w14:textId="77777777" w:rsidR="002B456E" w:rsidRDefault="002B456E" w:rsidP="002B456E">
      <w:pPr>
        <w:pStyle w:val="ListParagraph"/>
        <w:ind w:left="360"/>
        <w:jc w:val="both"/>
        <w:rPr>
          <w:rFonts w:ascii="Calibri" w:hAnsi="Calibri" w:cs="Calibri"/>
          <w:bCs/>
        </w:rPr>
      </w:pPr>
    </w:p>
    <w:p w14:paraId="26FD9F83" w14:textId="77777777" w:rsidR="00D42234" w:rsidRDefault="00D42234" w:rsidP="002B456E">
      <w:pPr>
        <w:pStyle w:val="ListParagraph"/>
        <w:ind w:left="360"/>
        <w:jc w:val="both"/>
        <w:rPr>
          <w:rFonts w:ascii="Calibri" w:hAnsi="Calibri" w:cs="Calibri"/>
          <w:bCs/>
        </w:rPr>
      </w:pPr>
    </w:p>
    <w:p w14:paraId="078C5787" w14:textId="5DFFB967" w:rsidR="00842A2B" w:rsidRPr="00463D1F" w:rsidRDefault="007319B8" w:rsidP="00842A2B">
      <w:pPr>
        <w:numPr>
          <w:ilvl w:val="0"/>
          <w:numId w:val="1"/>
        </w:numPr>
        <w:pBdr>
          <w:top w:val="single" w:sz="8" w:space="1" w:color="auto"/>
          <w:bottom w:val="single" w:sz="8" w:space="1" w:color="auto"/>
        </w:pBdr>
        <w:tabs>
          <w:tab w:val="left" w:pos="284"/>
        </w:tabs>
        <w:spacing w:before="60" w:after="60" w:line="240" w:lineRule="auto"/>
        <w:ind w:left="0" w:firstLine="0"/>
        <w:contextualSpacing/>
        <w:rPr>
          <w:rFonts w:ascii="Calibri" w:eastAsia="Calibri" w:hAnsi="Calibri" w:cs="Calibri"/>
          <w:b/>
        </w:rPr>
      </w:pPr>
      <w:r>
        <w:rPr>
          <w:rFonts w:ascii="Calibri" w:eastAsia="Calibri" w:hAnsi="Calibri" w:cs="Calibri"/>
          <w:b/>
        </w:rPr>
        <w:t>BENDRIEJI SAUGOS REIKALAVIMAI</w:t>
      </w:r>
    </w:p>
    <w:p w14:paraId="2E068433" w14:textId="77777777" w:rsidR="00842A2B" w:rsidRPr="003C6026" w:rsidRDefault="00842A2B" w:rsidP="00842A2B">
      <w:pPr>
        <w:pStyle w:val="ListParagraph"/>
        <w:numPr>
          <w:ilvl w:val="0"/>
          <w:numId w:val="4"/>
        </w:numPr>
        <w:rPr>
          <w:rFonts w:ascii="Calibri" w:hAnsi="Calibri" w:cs="Calibri"/>
          <w:bCs/>
          <w:vanish/>
        </w:rPr>
      </w:pPr>
    </w:p>
    <w:p w14:paraId="289BDDAD" w14:textId="0E848FAF" w:rsidR="00FD0A3B" w:rsidRPr="007016E7" w:rsidRDefault="00FD0A3B" w:rsidP="007016E7">
      <w:pPr>
        <w:pStyle w:val="ListParagraph"/>
        <w:numPr>
          <w:ilvl w:val="1"/>
          <w:numId w:val="1"/>
        </w:numPr>
        <w:spacing w:line="240" w:lineRule="auto"/>
        <w:rPr>
          <w:lang w:eastAsia="lt-LT"/>
        </w:rPr>
      </w:pPr>
      <w:r w:rsidRPr="007016E7">
        <w:rPr>
          <w:lang w:eastAsia="lt-LT"/>
        </w:rPr>
        <w:t>Paslaugų Tiekėjas privalo užtikrinti, kad paslaugų teikimo metu būtų naudojama tik licencijuota ir leistina aparatinė bei programinė įranga.</w:t>
      </w:r>
    </w:p>
    <w:p w14:paraId="7E93F934" w14:textId="77777777" w:rsidR="00FD0A3B" w:rsidRPr="008E174B" w:rsidRDefault="00FD0A3B" w:rsidP="007016E7">
      <w:pPr>
        <w:pStyle w:val="ListParagraph"/>
        <w:numPr>
          <w:ilvl w:val="1"/>
          <w:numId w:val="1"/>
        </w:numPr>
        <w:spacing w:line="240" w:lineRule="auto"/>
        <w:rPr>
          <w:rFonts w:ascii="Calibri" w:hAnsi="Calibri" w:cs="Calibri"/>
        </w:rPr>
      </w:pPr>
      <w:r w:rsidRPr="007016E7">
        <w:rPr>
          <w:lang w:eastAsia="lt-LT"/>
        </w:rPr>
        <w:t>„Leistina</w:t>
      </w:r>
      <w:r w:rsidRPr="008E174B">
        <w:rPr>
          <w:rFonts w:ascii="Calibri" w:hAnsi="Calibri" w:cs="Calibri"/>
        </w:rPr>
        <w:t>“ programinė įranga:</w:t>
      </w:r>
    </w:p>
    <w:p w14:paraId="0DCC4B69" w14:textId="77777777" w:rsidR="00FD0A3B" w:rsidRPr="008E174B" w:rsidRDefault="00FD0A3B" w:rsidP="00477C46">
      <w:pPr>
        <w:pStyle w:val="ListParagraph"/>
        <w:numPr>
          <w:ilvl w:val="2"/>
          <w:numId w:val="1"/>
        </w:numPr>
        <w:spacing w:line="240" w:lineRule="auto"/>
        <w:rPr>
          <w:rFonts w:ascii="Calibri" w:hAnsi="Calibri" w:cs="Calibri"/>
        </w:rPr>
      </w:pPr>
      <w:r w:rsidRPr="008E174B">
        <w:rPr>
          <w:rFonts w:ascii="Calibri" w:hAnsi="Calibri" w:cs="Calibri"/>
        </w:rPr>
        <w:t>turi galiojančias licencijas, atitinkančias naudojimo paskirtį ir apimtį;</w:t>
      </w:r>
    </w:p>
    <w:p w14:paraId="7175B702" w14:textId="77777777" w:rsidR="00FD0A3B" w:rsidRPr="008E174B" w:rsidRDefault="00FD0A3B" w:rsidP="00477C46">
      <w:pPr>
        <w:pStyle w:val="ListParagraph"/>
        <w:numPr>
          <w:ilvl w:val="2"/>
          <w:numId w:val="1"/>
        </w:numPr>
        <w:spacing w:line="240" w:lineRule="auto"/>
        <w:rPr>
          <w:rFonts w:ascii="Calibri" w:hAnsi="Calibri" w:cs="Calibri"/>
        </w:rPr>
      </w:pPr>
      <w:r w:rsidRPr="008E174B">
        <w:rPr>
          <w:rFonts w:ascii="Calibri" w:hAnsi="Calibri" w:cs="Calibri"/>
        </w:rPr>
        <w:t>nėra kilusi iš šalių, kurios pagal galiojančius Lietuvos Respublikos teisės aktus gali kelti grėsmę nacionaliniam saugumui, kaip tai apibrėžta Viešųjų pirkimų įstatymo 37 str. 9 d. ir 47 str. 9 d.;</w:t>
      </w:r>
    </w:p>
    <w:p w14:paraId="4BFACCF3" w14:textId="77777777" w:rsidR="00FD0A3B" w:rsidRPr="008E174B" w:rsidRDefault="00FD0A3B" w:rsidP="00477C46">
      <w:pPr>
        <w:pStyle w:val="ListParagraph"/>
        <w:numPr>
          <w:ilvl w:val="2"/>
          <w:numId w:val="1"/>
        </w:numPr>
        <w:spacing w:line="240" w:lineRule="auto"/>
        <w:rPr>
          <w:rFonts w:ascii="Calibri" w:hAnsi="Calibri" w:cs="Calibri"/>
        </w:rPr>
      </w:pPr>
      <w:r w:rsidRPr="008E174B">
        <w:rPr>
          <w:rFonts w:ascii="Calibri" w:hAnsi="Calibri" w:cs="Calibri"/>
        </w:rPr>
        <w:t>suderinta su pirkėju.</w:t>
      </w:r>
    </w:p>
    <w:p w14:paraId="022AD438" w14:textId="5463EED7" w:rsidR="00324BB3" w:rsidRPr="00477C46" w:rsidRDefault="00F03F59" w:rsidP="00477C46">
      <w:pPr>
        <w:pStyle w:val="ListParagraph"/>
        <w:numPr>
          <w:ilvl w:val="1"/>
          <w:numId w:val="1"/>
        </w:numPr>
        <w:spacing w:line="240" w:lineRule="auto"/>
        <w:rPr>
          <w:lang w:eastAsia="lt-LT"/>
        </w:rPr>
      </w:pPr>
      <w:r w:rsidRPr="00F03F59">
        <w:rPr>
          <w:lang w:eastAsia="lt-LT"/>
        </w:rPr>
        <w:t>Privaloma laikytis mažiausios privilegijos principo – kiekvienam naudotojui, paslaugai ar komponentui turi būti suteikiamos tik tos prieigos teisės, kurios būtinos funkcionalumui vykdyti</w:t>
      </w:r>
      <w:r w:rsidR="00324BB3" w:rsidRPr="00477C46">
        <w:rPr>
          <w:lang w:eastAsia="lt-LT"/>
        </w:rPr>
        <w:t>.</w:t>
      </w:r>
    </w:p>
    <w:p w14:paraId="401C1E38" w14:textId="50FA3DF5" w:rsidR="00324BB3" w:rsidRPr="008E174B" w:rsidRDefault="00324BB3" w:rsidP="00477C46">
      <w:pPr>
        <w:pStyle w:val="ListParagraph"/>
        <w:numPr>
          <w:ilvl w:val="1"/>
          <w:numId w:val="1"/>
        </w:numPr>
        <w:spacing w:line="240" w:lineRule="auto"/>
        <w:rPr>
          <w:rFonts w:ascii="Calibri" w:eastAsia="Aptos" w:hAnsi="Calibri" w:cs="Calibri"/>
          <w:color w:val="000000" w:themeColor="text1"/>
        </w:rPr>
      </w:pPr>
      <w:r w:rsidRPr="00477C46">
        <w:rPr>
          <w:lang w:eastAsia="lt-LT"/>
        </w:rPr>
        <w:t xml:space="preserve">Paslaugų </w:t>
      </w:r>
      <w:r w:rsidR="003E3760" w:rsidRPr="003E3760">
        <w:rPr>
          <w:lang w:eastAsia="lt-LT"/>
        </w:rPr>
        <w:t xml:space="preserve">Tiekėjo darbuotojams, teikiantiems paslaugas ir esant būtinybei jungtis prie </w:t>
      </w:r>
      <w:r w:rsidR="002B4296">
        <w:rPr>
          <w:lang w:eastAsia="lt-LT"/>
        </w:rPr>
        <w:t>Pirkėjo</w:t>
      </w:r>
      <w:r w:rsidR="003E3760" w:rsidRPr="003E3760">
        <w:rPr>
          <w:lang w:eastAsia="lt-LT"/>
        </w:rPr>
        <w:t xml:space="preserve"> informacinių sistemų ar infrastruktūros, suteikiamos unikalios, vardinės naudotojų paskyros. Šių paskyrų dalijimasis tarp asmenų yra griežtai draudžiamas</w:t>
      </w:r>
      <w:r w:rsidRPr="008E174B">
        <w:rPr>
          <w:rFonts w:ascii="Calibri" w:eastAsia="Aptos" w:hAnsi="Calibri" w:cs="Calibri"/>
          <w:color w:val="000000" w:themeColor="text1"/>
        </w:rPr>
        <w:t>.</w:t>
      </w:r>
    </w:p>
    <w:p w14:paraId="11C014D4" w14:textId="300E2E40" w:rsidR="00324BB3" w:rsidRPr="002F3533" w:rsidRDefault="00324BB3" w:rsidP="002F3533">
      <w:pPr>
        <w:pStyle w:val="ListParagraph"/>
        <w:numPr>
          <w:ilvl w:val="1"/>
          <w:numId w:val="1"/>
        </w:numPr>
        <w:spacing w:line="240" w:lineRule="auto"/>
        <w:rPr>
          <w:lang w:eastAsia="lt-LT"/>
        </w:rPr>
      </w:pPr>
      <w:r w:rsidRPr="002F3533">
        <w:rPr>
          <w:lang w:eastAsia="lt-LT"/>
        </w:rPr>
        <w:t xml:space="preserve">Paslaugų Tiekėjas privalo nedelsiant informuoti </w:t>
      </w:r>
      <w:r w:rsidR="002B4296">
        <w:rPr>
          <w:lang w:eastAsia="lt-LT"/>
        </w:rPr>
        <w:t>P</w:t>
      </w:r>
      <w:r w:rsidRPr="002F3533">
        <w:rPr>
          <w:lang w:eastAsia="lt-LT"/>
        </w:rPr>
        <w:t>irkėją, jei bet kuris jo atstovas, turėjęs prieigą prie Pirkėjo sistemų ar teikęs paslaugas pagal šią sutartį, palieka darbovietę arba nustoja vykdyti su paslaugomis susijusias funkcijas.</w:t>
      </w:r>
    </w:p>
    <w:p w14:paraId="10EBC244" w14:textId="77777777" w:rsidR="00324BB3" w:rsidRPr="002F3533" w:rsidRDefault="00324BB3" w:rsidP="002F3533">
      <w:pPr>
        <w:pStyle w:val="ListParagraph"/>
        <w:numPr>
          <w:ilvl w:val="1"/>
          <w:numId w:val="1"/>
        </w:numPr>
        <w:spacing w:line="240" w:lineRule="auto"/>
        <w:rPr>
          <w:lang w:eastAsia="lt-LT"/>
        </w:rPr>
      </w:pPr>
      <w:r w:rsidRPr="002F3533">
        <w:rPr>
          <w:lang w:eastAsia="lt-LT"/>
        </w:rPr>
        <w:t>Paslaugų Tiekėjo darbuotojų darbo priemonėse privalo būti įdiegta ir veikianti galiojanti antivirusinė sistema, atitinkanti tarptautinius saugumo standartus. Antivirusinė programinė įranga neturi būti kilusi iš šalių, kurių gamintojai ar produktai pagal galiojančius teisės aktus gali kelti grėsmę nacionaliniam saugumui, kaip tai apibrėžta Lietuvos Respublikos viešųjų pirkimų įstatymo 37 str. 9 d. ir 47 str. 9 d. nuostatose.</w:t>
      </w:r>
    </w:p>
    <w:p w14:paraId="3F88557D" w14:textId="03BD1DEB" w:rsidR="00324BB3" w:rsidRPr="002F3533" w:rsidRDefault="00324BB3" w:rsidP="002F3533">
      <w:pPr>
        <w:pStyle w:val="ListParagraph"/>
        <w:numPr>
          <w:ilvl w:val="1"/>
          <w:numId w:val="1"/>
        </w:numPr>
        <w:spacing w:line="240" w:lineRule="auto"/>
        <w:rPr>
          <w:lang w:eastAsia="lt-LT"/>
        </w:rPr>
      </w:pPr>
      <w:r w:rsidRPr="002F3533">
        <w:rPr>
          <w:lang w:eastAsia="lt-LT"/>
        </w:rPr>
        <w:t>Paslaugų Tiekėjas įsipareigoja neatskleisti administruojamų duomenų, neperleisti tretiesiems asmenims ir užtikrintą kokybišką jų apsaugą</w:t>
      </w:r>
      <w:r w:rsidR="005A5E23">
        <w:rPr>
          <w:lang w:eastAsia="lt-LT"/>
        </w:rPr>
        <w:t>.</w:t>
      </w:r>
      <w:r w:rsidRPr="002F3533">
        <w:rPr>
          <w:lang w:eastAsia="lt-LT"/>
        </w:rPr>
        <w:t> </w:t>
      </w:r>
    </w:p>
    <w:p w14:paraId="6C446B62" w14:textId="4927BE26" w:rsidR="00324BB3" w:rsidRPr="002F3533" w:rsidRDefault="00324BB3" w:rsidP="002F3533">
      <w:pPr>
        <w:pStyle w:val="ListParagraph"/>
        <w:numPr>
          <w:ilvl w:val="1"/>
          <w:numId w:val="1"/>
        </w:numPr>
        <w:spacing w:line="240" w:lineRule="auto"/>
        <w:rPr>
          <w:lang w:eastAsia="lt-LT"/>
        </w:rPr>
      </w:pPr>
      <w:r w:rsidRPr="002F3533">
        <w:rPr>
          <w:lang w:eastAsia="lt-LT"/>
        </w:rPr>
        <w:lastRenderedPageBreak/>
        <w:t>Paslaugų Tiekėjas įsipareigoja, jog visa archyvinė informacija, sutarties galiojimo laikotarpiu bus apsaugota nuo trečiųjų šalių ir pasibaigus sutarčiai nemokamai ir saugiai perduota pirkėjui suderintu formatu</w:t>
      </w:r>
      <w:r w:rsidR="005A5E23">
        <w:rPr>
          <w:lang w:eastAsia="lt-LT"/>
        </w:rPr>
        <w:t>.</w:t>
      </w:r>
    </w:p>
    <w:p w14:paraId="17D879AD" w14:textId="4BF010B5" w:rsidR="00324BB3" w:rsidRPr="002F3533" w:rsidRDefault="00324BB3" w:rsidP="002F3533">
      <w:pPr>
        <w:pStyle w:val="ListParagraph"/>
        <w:numPr>
          <w:ilvl w:val="1"/>
          <w:numId w:val="1"/>
        </w:numPr>
        <w:spacing w:line="240" w:lineRule="auto"/>
        <w:rPr>
          <w:lang w:eastAsia="lt-LT"/>
        </w:rPr>
      </w:pPr>
      <w:r w:rsidRPr="002F3533">
        <w:rPr>
          <w:lang w:eastAsia="lt-LT"/>
        </w:rPr>
        <w:t>Po sutarties nutrūkimo tarp Paslaugų Tiekėjo ir Pirkėjo, Paslaugų Tiekėjas privalo iš savo sistemos pašalinti visus sukauptus archyvinius duomenis, jų visas galimas kopijas ir neperduoti jų tretiesiems</w:t>
      </w:r>
      <w:r w:rsidR="002B4296">
        <w:rPr>
          <w:lang w:eastAsia="lt-LT"/>
        </w:rPr>
        <w:t xml:space="preserve"> </w:t>
      </w:r>
      <w:r w:rsidRPr="002F3533">
        <w:rPr>
          <w:lang w:eastAsia="lt-LT"/>
        </w:rPr>
        <w:t>asmenims</w:t>
      </w:r>
      <w:r w:rsidR="005A5E23">
        <w:rPr>
          <w:lang w:eastAsia="lt-LT"/>
        </w:rPr>
        <w:t>.</w:t>
      </w:r>
    </w:p>
    <w:p w14:paraId="64F744A7" w14:textId="77777777" w:rsidR="005A5E23" w:rsidRPr="008F1C70" w:rsidRDefault="005A5E23" w:rsidP="002B4296">
      <w:pPr>
        <w:pStyle w:val="ListParagraph"/>
        <w:numPr>
          <w:ilvl w:val="1"/>
          <w:numId w:val="1"/>
        </w:numPr>
        <w:spacing w:line="240" w:lineRule="auto"/>
        <w:ind w:left="851" w:hanging="567"/>
        <w:rPr>
          <w:lang w:eastAsia="lt-LT"/>
        </w:rPr>
      </w:pPr>
      <w:r w:rsidRPr="005A5E23">
        <w:rPr>
          <w:lang w:eastAsia="lt-LT"/>
        </w:rPr>
        <w:t>Kibernetinių incidentų informavimas:</w:t>
      </w:r>
      <w:r w:rsidRPr="008F1C70">
        <w:rPr>
          <w:lang w:eastAsia="lt-LT"/>
        </w:rPr>
        <w:t> </w:t>
      </w:r>
    </w:p>
    <w:p w14:paraId="7D11A8F6" w14:textId="41AD49AF" w:rsidR="005A5E23" w:rsidRPr="008F1C70" w:rsidRDefault="005A5E23" w:rsidP="005A5E23">
      <w:pPr>
        <w:pStyle w:val="ListParagraph"/>
        <w:numPr>
          <w:ilvl w:val="2"/>
          <w:numId w:val="1"/>
        </w:numPr>
        <w:spacing w:line="240" w:lineRule="auto"/>
        <w:rPr>
          <w:lang w:eastAsia="lt-LT"/>
        </w:rPr>
      </w:pPr>
      <w:r w:rsidRPr="005A5E23">
        <w:rPr>
          <w:lang w:eastAsia="lt-LT"/>
        </w:rPr>
        <w:t> </w:t>
      </w:r>
      <w:r>
        <w:rPr>
          <w:lang w:eastAsia="lt-LT"/>
        </w:rPr>
        <w:t xml:space="preserve">Paslaugų </w:t>
      </w:r>
      <w:r w:rsidRPr="005A5E23">
        <w:rPr>
          <w:lang w:eastAsia="lt-LT"/>
        </w:rPr>
        <w:t>Tiekėjas, sužinojęs apie bet kokį kibernetinio saugumo incidentą ar įtariamą incidentą, galintį paveikti </w:t>
      </w:r>
      <w:r>
        <w:rPr>
          <w:lang w:eastAsia="lt-LT"/>
        </w:rPr>
        <w:t>Pirkėjo</w:t>
      </w:r>
      <w:r w:rsidRPr="005A5E23">
        <w:rPr>
          <w:lang w:eastAsia="lt-LT"/>
        </w:rPr>
        <w:t> duomenis, informacinius išteklius, paslaugų teikimą ar jų konfidencialumą, vientisumą ar prieinamumą, privalo nedelsdamas, bet ne vėliau kaip per 24 valandas, informuoti </w:t>
      </w:r>
      <w:r w:rsidR="00736943">
        <w:rPr>
          <w:lang w:eastAsia="lt-LT"/>
        </w:rPr>
        <w:t>Pirkėją</w:t>
      </w:r>
      <w:r w:rsidRPr="005A5E23">
        <w:rPr>
          <w:lang w:eastAsia="lt-LT"/>
        </w:rPr>
        <w:t>.</w:t>
      </w:r>
      <w:r w:rsidRPr="008F1C70">
        <w:rPr>
          <w:lang w:eastAsia="lt-LT"/>
        </w:rPr>
        <w:t> </w:t>
      </w:r>
    </w:p>
    <w:p w14:paraId="298BCD98" w14:textId="44EEB4D0" w:rsidR="005A5E23" w:rsidRPr="008F1C70" w:rsidRDefault="005A5E23" w:rsidP="005A5E23">
      <w:pPr>
        <w:pStyle w:val="ListParagraph"/>
        <w:numPr>
          <w:ilvl w:val="2"/>
          <w:numId w:val="1"/>
        </w:numPr>
        <w:spacing w:line="240" w:lineRule="auto"/>
        <w:rPr>
          <w:lang w:eastAsia="lt-LT"/>
        </w:rPr>
      </w:pPr>
      <w:r w:rsidRPr="005A5E23">
        <w:rPr>
          <w:lang w:eastAsia="lt-LT"/>
        </w:rPr>
        <w:t xml:space="preserve">Per 72 valandas nuo sužinojimo apie kibernetinį incidentą </w:t>
      </w:r>
      <w:r w:rsidR="00736943">
        <w:rPr>
          <w:lang w:eastAsia="lt-LT"/>
        </w:rPr>
        <w:t xml:space="preserve">Paslaugų </w:t>
      </w:r>
      <w:r w:rsidRPr="005A5E23">
        <w:rPr>
          <w:lang w:eastAsia="lt-LT"/>
        </w:rPr>
        <w:t>Tiekėjas privalo pateikti išsamų pranešimą, kuriame nurodoma:</w:t>
      </w:r>
      <w:r w:rsidRPr="008F1C70">
        <w:rPr>
          <w:lang w:eastAsia="lt-LT"/>
        </w:rPr>
        <w:t> </w:t>
      </w:r>
    </w:p>
    <w:p w14:paraId="735B0D2B" w14:textId="77777777" w:rsidR="005A5E23" w:rsidRPr="008F1C70" w:rsidRDefault="005A5E23" w:rsidP="002B4296">
      <w:pPr>
        <w:pStyle w:val="ListParagraph"/>
        <w:numPr>
          <w:ilvl w:val="3"/>
          <w:numId w:val="1"/>
        </w:numPr>
        <w:spacing w:line="240" w:lineRule="auto"/>
        <w:ind w:left="1418" w:hanging="850"/>
        <w:rPr>
          <w:lang w:eastAsia="lt-LT"/>
        </w:rPr>
      </w:pPr>
      <w:r w:rsidRPr="005A5E23">
        <w:rPr>
          <w:lang w:eastAsia="lt-LT"/>
        </w:rPr>
        <w:t>incidento pobūdis ir mastas;</w:t>
      </w:r>
      <w:r w:rsidRPr="008F1C70">
        <w:rPr>
          <w:lang w:eastAsia="lt-LT"/>
        </w:rPr>
        <w:t> </w:t>
      </w:r>
    </w:p>
    <w:p w14:paraId="0715195E" w14:textId="5B26F0BB" w:rsidR="005A5E23" w:rsidRPr="008F1C70" w:rsidRDefault="005A5E23" w:rsidP="002B4296">
      <w:pPr>
        <w:pStyle w:val="ListParagraph"/>
        <w:numPr>
          <w:ilvl w:val="3"/>
          <w:numId w:val="1"/>
        </w:numPr>
        <w:spacing w:line="240" w:lineRule="auto"/>
        <w:ind w:left="1418" w:hanging="850"/>
        <w:rPr>
          <w:lang w:eastAsia="lt-LT"/>
        </w:rPr>
      </w:pPr>
      <w:r w:rsidRPr="005A5E23">
        <w:rPr>
          <w:lang w:eastAsia="lt-LT"/>
        </w:rPr>
        <w:t>preliminarus poveikio </w:t>
      </w:r>
      <w:r w:rsidR="00736943">
        <w:rPr>
          <w:lang w:eastAsia="lt-LT"/>
        </w:rPr>
        <w:t>Pirkėjui</w:t>
      </w:r>
      <w:r w:rsidRPr="005A5E23">
        <w:rPr>
          <w:lang w:eastAsia="lt-LT"/>
        </w:rPr>
        <w:t> vertinimas;</w:t>
      </w:r>
      <w:r w:rsidRPr="008F1C70">
        <w:rPr>
          <w:lang w:eastAsia="lt-LT"/>
        </w:rPr>
        <w:t> </w:t>
      </w:r>
    </w:p>
    <w:p w14:paraId="4F7AF09B" w14:textId="77777777" w:rsidR="005A5E23" w:rsidRPr="008F1C70" w:rsidRDefault="005A5E23" w:rsidP="002B4296">
      <w:pPr>
        <w:pStyle w:val="ListParagraph"/>
        <w:numPr>
          <w:ilvl w:val="3"/>
          <w:numId w:val="1"/>
        </w:numPr>
        <w:spacing w:line="240" w:lineRule="auto"/>
        <w:ind w:left="1418" w:hanging="850"/>
        <w:rPr>
          <w:lang w:eastAsia="lt-LT"/>
        </w:rPr>
      </w:pPr>
      <w:r w:rsidRPr="005A5E23">
        <w:rPr>
          <w:lang w:eastAsia="lt-LT"/>
        </w:rPr>
        <w:t>taikytos ar planuojamos pirminės incidento suvaldymo priemonės.</w:t>
      </w:r>
      <w:r w:rsidRPr="008F1C70">
        <w:rPr>
          <w:lang w:eastAsia="lt-LT"/>
        </w:rPr>
        <w:t> </w:t>
      </w:r>
    </w:p>
    <w:p w14:paraId="3A6D52C2" w14:textId="1B9C2BE5" w:rsidR="005A5E23" w:rsidRPr="008F1C70" w:rsidRDefault="005A5E23" w:rsidP="005A5E23">
      <w:pPr>
        <w:pStyle w:val="ListParagraph"/>
        <w:numPr>
          <w:ilvl w:val="2"/>
          <w:numId w:val="1"/>
        </w:numPr>
        <w:spacing w:line="240" w:lineRule="auto"/>
        <w:rPr>
          <w:lang w:eastAsia="lt-LT"/>
        </w:rPr>
      </w:pPr>
      <w:r w:rsidRPr="005A5E23">
        <w:rPr>
          <w:lang w:eastAsia="lt-LT"/>
        </w:rPr>
        <w:t xml:space="preserve">Jei incidento tyrimas nėra užbaigtas, </w:t>
      </w:r>
      <w:r w:rsidR="00736943">
        <w:rPr>
          <w:lang w:eastAsia="lt-LT"/>
        </w:rPr>
        <w:t xml:space="preserve">Paslaugų </w:t>
      </w:r>
      <w:r w:rsidRPr="005A5E23">
        <w:rPr>
          <w:lang w:eastAsia="lt-LT"/>
        </w:rPr>
        <w:t>Tiekėjas teikia tarpinę informaciją </w:t>
      </w:r>
      <w:r w:rsidR="00736943">
        <w:rPr>
          <w:lang w:eastAsia="lt-LT"/>
        </w:rPr>
        <w:t>Pirkėjui</w:t>
      </w:r>
      <w:r w:rsidRPr="005A5E23">
        <w:rPr>
          <w:lang w:eastAsia="lt-LT"/>
        </w:rPr>
        <w:t> jo prašymu, o galutinę ataskaitą – užbaigus incidento valdymą arba </w:t>
      </w:r>
      <w:r w:rsidR="00F20475">
        <w:rPr>
          <w:lang w:eastAsia="lt-LT"/>
        </w:rPr>
        <w:t>Pirkėjui</w:t>
      </w:r>
      <w:r w:rsidRPr="005A5E23">
        <w:rPr>
          <w:lang w:eastAsia="lt-LT"/>
        </w:rPr>
        <w:t> pareikalavus.</w:t>
      </w:r>
      <w:r w:rsidRPr="008F1C70">
        <w:rPr>
          <w:lang w:eastAsia="lt-LT"/>
        </w:rPr>
        <w:t> </w:t>
      </w:r>
    </w:p>
    <w:p w14:paraId="66C0AB0D" w14:textId="56B8FEFD" w:rsidR="00324BB3" w:rsidRPr="002F3533" w:rsidRDefault="00736943" w:rsidP="005A5E23">
      <w:pPr>
        <w:pStyle w:val="ListParagraph"/>
        <w:numPr>
          <w:ilvl w:val="2"/>
          <w:numId w:val="1"/>
        </w:numPr>
        <w:spacing w:line="240" w:lineRule="auto"/>
        <w:rPr>
          <w:lang w:eastAsia="lt-LT"/>
        </w:rPr>
      </w:pPr>
      <w:r>
        <w:rPr>
          <w:lang w:eastAsia="lt-LT"/>
        </w:rPr>
        <w:t xml:space="preserve">Paslaugų </w:t>
      </w:r>
      <w:r w:rsidR="005A5E23" w:rsidRPr="005A5E23">
        <w:rPr>
          <w:lang w:eastAsia="lt-LT"/>
        </w:rPr>
        <w:t>Tiekėjas privalo aktyviai bendradarbiauti su </w:t>
      </w:r>
      <w:r>
        <w:rPr>
          <w:lang w:eastAsia="lt-LT"/>
        </w:rPr>
        <w:t>Pirkėju</w:t>
      </w:r>
      <w:r w:rsidR="005A5E23" w:rsidRPr="005A5E23">
        <w:rPr>
          <w:lang w:eastAsia="lt-LT"/>
        </w:rPr>
        <w:t> incidento valdymo metu ir teikti informaciją, reikalingą </w:t>
      </w:r>
      <w:r>
        <w:rPr>
          <w:lang w:eastAsia="lt-LT"/>
        </w:rPr>
        <w:t>Pirkėjui</w:t>
      </w:r>
      <w:r w:rsidR="005A5E23" w:rsidRPr="005A5E23">
        <w:rPr>
          <w:lang w:eastAsia="lt-LT"/>
        </w:rPr>
        <w:t> vykdyti teisės aktuose nustatytas pareigas, įskaitant informacijos teikimą kompetentingoms institucijoms</w:t>
      </w:r>
      <w:r w:rsidR="00324BB3" w:rsidRPr="002F3533">
        <w:rPr>
          <w:lang w:eastAsia="lt-LT"/>
        </w:rPr>
        <w:t>. </w:t>
      </w:r>
    </w:p>
    <w:p w14:paraId="086EFD53" w14:textId="77777777" w:rsidR="00324BB3" w:rsidRPr="008E174B" w:rsidRDefault="00324BB3" w:rsidP="002B4296">
      <w:pPr>
        <w:pStyle w:val="ListParagraph"/>
        <w:numPr>
          <w:ilvl w:val="1"/>
          <w:numId w:val="1"/>
        </w:numPr>
        <w:spacing w:line="240" w:lineRule="auto"/>
        <w:ind w:left="851" w:hanging="567"/>
        <w:rPr>
          <w:rFonts w:ascii="Calibri" w:hAnsi="Calibri" w:cs="Calibri"/>
        </w:rPr>
      </w:pPr>
      <w:r w:rsidRPr="002F3533">
        <w:rPr>
          <w:lang w:eastAsia="lt-LT"/>
        </w:rPr>
        <w:t>Paslaugų Tiekėjas turi užtikrinti galimybę Pirkėjui sutarties galiojimo metu atlikti Paslaugų Tiekėjo kontrolę</w:t>
      </w:r>
      <w:r w:rsidRPr="008E174B">
        <w:rPr>
          <w:rFonts w:ascii="Calibri" w:eastAsia="Aptos" w:hAnsi="Calibri" w:cs="Calibri"/>
        </w:rPr>
        <w:t>, patikrą su tikslu įvertinti Paslaugų Tiekėjo taikomas informacijos saugos užtikrinimo organizacines bei technines priemones.</w:t>
      </w:r>
    </w:p>
    <w:p w14:paraId="42B12AA7" w14:textId="77777777" w:rsidR="00D42234" w:rsidRDefault="00D42234" w:rsidP="002B456E">
      <w:pPr>
        <w:pStyle w:val="ListParagraph"/>
        <w:ind w:left="360"/>
        <w:jc w:val="both"/>
        <w:rPr>
          <w:rFonts w:ascii="Calibri" w:hAnsi="Calibri" w:cs="Calibri"/>
          <w:bCs/>
        </w:rPr>
      </w:pPr>
    </w:p>
    <w:p w14:paraId="23FF856D" w14:textId="77777777" w:rsidR="00396FB8" w:rsidRPr="00463D1F" w:rsidRDefault="00396FB8" w:rsidP="00396FB8">
      <w:pPr>
        <w:pStyle w:val="ListParagraph"/>
        <w:ind w:left="360"/>
        <w:jc w:val="both"/>
        <w:rPr>
          <w:rFonts w:ascii="Calibri" w:hAnsi="Calibri" w:cs="Calibri"/>
          <w:bCs/>
        </w:rPr>
      </w:pPr>
    </w:p>
    <w:p w14:paraId="1CAE6DC8" w14:textId="416CCD8E" w:rsidR="00396FB8" w:rsidRPr="00463D1F" w:rsidRDefault="00396FB8" w:rsidP="00396FB8">
      <w:pPr>
        <w:numPr>
          <w:ilvl w:val="0"/>
          <w:numId w:val="1"/>
        </w:numPr>
        <w:pBdr>
          <w:top w:val="single" w:sz="8" w:space="1" w:color="auto"/>
          <w:bottom w:val="single" w:sz="8" w:space="1" w:color="auto"/>
        </w:pBdr>
        <w:tabs>
          <w:tab w:val="left" w:pos="284"/>
        </w:tabs>
        <w:spacing w:before="60" w:after="60" w:line="240" w:lineRule="auto"/>
        <w:ind w:left="0" w:firstLine="0"/>
        <w:contextualSpacing/>
        <w:rPr>
          <w:rFonts w:ascii="Calibri" w:eastAsia="Calibri" w:hAnsi="Calibri" w:cs="Calibri"/>
          <w:b/>
        </w:rPr>
      </w:pPr>
      <w:r>
        <w:rPr>
          <w:rFonts w:ascii="Calibri" w:eastAsia="Calibri" w:hAnsi="Calibri" w:cs="Calibri"/>
          <w:b/>
        </w:rPr>
        <w:t>PASIŪLYMŲ LENTELĖ</w:t>
      </w:r>
    </w:p>
    <w:p w14:paraId="16DF9FA9" w14:textId="77777777" w:rsidR="00D42234" w:rsidRDefault="00D42234" w:rsidP="002B456E">
      <w:pPr>
        <w:pStyle w:val="ListParagraph"/>
        <w:ind w:left="360"/>
        <w:jc w:val="both"/>
        <w:rPr>
          <w:rFonts w:ascii="Calibri" w:hAnsi="Calibri" w:cs="Calibri"/>
          <w:bCs/>
        </w:rPr>
      </w:pPr>
    </w:p>
    <w:tbl>
      <w:tblPr>
        <w:tblStyle w:val="TableGrid"/>
        <w:tblW w:w="9775" w:type="dxa"/>
        <w:tblInd w:w="-5" w:type="dxa"/>
        <w:tblLook w:val="04A0" w:firstRow="1" w:lastRow="0" w:firstColumn="1" w:lastColumn="0" w:noHBand="0" w:noVBand="1"/>
      </w:tblPr>
      <w:tblGrid>
        <w:gridCol w:w="684"/>
        <w:gridCol w:w="6687"/>
        <w:gridCol w:w="1276"/>
        <w:gridCol w:w="1128"/>
      </w:tblGrid>
      <w:tr w:rsidR="00801CBB" w:rsidRPr="0000745C" w14:paraId="38666B2B" w14:textId="77777777" w:rsidTr="0025347D">
        <w:trPr>
          <w:trHeight w:val="580"/>
        </w:trPr>
        <w:tc>
          <w:tcPr>
            <w:tcW w:w="684" w:type="dxa"/>
            <w:hideMark/>
          </w:tcPr>
          <w:p w14:paraId="492DB2B1" w14:textId="77777777" w:rsidR="00801CBB" w:rsidRPr="0000745C" w:rsidRDefault="00801CBB" w:rsidP="0025347D">
            <w:pPr>
              <w:rPr>
                <w:rFonts w:ascii="Calibri" w:eastAsia="Times New Roman" w:hAnsi="Calibri" w:cs="Calibri"/>
                <w:b/>
                <w:bCs/>
                <w:color w:val="000000"/>
                <w:lang w:eastAsia="lt-LT"/>
              </w:rPr>
            </w:pPr>
            <w:r w:rsidRPr="0000745C">
              <w:rPr>
                <w:rFonts w:ascii="Calibri" w:eastAsia="Times New Roman" w:hAnsi="Calibri" w:cstheme="minorHAnsi"/>
                <w:b/>
                <w:bCs/>
                <w:color w:val="000000"/>
                <w:lang w:eastAsia="lt-LT"/>
              </w:rPr>
              <w:t>Eil. Nr.</w:t>
            </w:r>
          </w:p>
        </w:tc>
        <w:tc>
          <w:tcPr>
            <w:tcW w:w="6687" w:type="dxa"/>
            <w:hideMark/>
          </w:tcPr>
          <w:p w14:paraId="792CFD40" w14:textId="77777777" w:rsidR="00801CBB" w:rsidRPr="0022410B" w:rsidRDefault="00801CBB" w:rsidP="0025347D">
            <w:pPr>
              <w:pStyle w:val="Default"/>
              <w:jc w:val="center"/>
              <w:rPr>
                <w:b/>
                <w:bCs/>
              </w:rPr>
            </w:pPr>
            <w:r w:rsidRPr="0022410B">
              <w:rPr>
                <w:b/>
                <w:bCs/>
                <w:sz w:val="22"/>
                <w:szCs w:val="22"/>
              </w:rPr>
              <w:t>Pavadinimas</w:t>
            </w:r>
          </w:p>
        </w:tc>
        <w:tc>
          <w:tcPr>
            <w:tcW w:w="1276" w:type="dxa"/>
            <w:hideMark/>
          </w:tcPr>
          <w:p w14:paraId="4DFC6EFE" w14:textId="77777777" w:rsidR="00801CBB" w:rsidRPr="005E0179" w:rsidRDefault="00801CBB" w:rsidP="0025347D">
            <w:pPr>
              <w:pStyle w:val="Default"/>
              <w:jc w:val="center"/>
              <w:rPr>
                <w:b/>
                <w:bCs/>
              </w:rPr>
            </w:pPr>
            <w:r w:rsidRPr="005E0179">
              <w:rPr>
                <w:b/>
                <w:bCs/>
                <w:sz w:val="22"/>
                <w:szCs w:val="22"/>
              </w:rPr>
              <w:t xml:space="preserve">Matavimo vienetas </w:t>
            </w:r>
          </w:p>
        </w:tc>
        <w:tc>
          <w:tcPr>
            <w:tcW w:w="1128" w:type="dxa"/>
            <w:hideMark/>
          </w:tcPr>
          <w:p w14:paraId="683AF218" w14:textId="77777777" w:rsidR="00801CBB" w:rsidRPr="0084486C" w:rsidRDefault="00801CBB" w:rsidP="0025347D">
            <w:pPr>
              <w:jc w:val="center"/>
              <w:rPr>
                <w:rFonts w:ascii="Calibri" w:eastAsia="Times New Roman" w:hAnsi="Calibri" w:cs="Calibri"/>
                <w:b/>
                <w:bCs/>
                <w:color w:val="000000"/>
                <w:lang w:eastAsia="lt-LT"/>
              </w:rPr>
            </w:pPr>
            <w:r w:rsidRPr="7432B0DC">
              <w:rPr>
                <w:rFonts w:ascii="Calibri" w:eastAsia="Times New Roman" w:hAnsi="Calibri" w:cs="Calibri"/>
                <w:b/>
                <w:bCs/>
                <w:color w:val="000000" w:themeColor="text1"/>
                <w:lang w:eastAsia="lt-LT"/>
              </w:rPr>
              <w:t>Kiekis</w:t>
            </w:r>
          </w:p>
        </w:tc>
      </w:tr>
      <w:tr w:rsidR="00801CBB" w:rsidRPr="0000745C" w14:paraId="6C569E24" w14:textId="77777777" w:rsidTr="00801CBB">
        <w:trPr>
          <w:trHeight w:val="1160"/>
        </w:trPr>
        <w:tc>
          <w:tcPr>
            <w:tcW w:w="684" w:type="dxa"/>
            <w:noWrap/>
          </w:tcPr>
          <w:p w14:paraId="4C2A3267" w14:textId="77777777" w:rsidR="00801CBB" w:rsidRPr="0000745C" w:rsidRDefault="00801CBB" w:rsidP="0025347D">
            <w:pPr>
              <w:jc w:val="center"/>
              <w:rPr>
                <w:rFonts w:ascii="Calibri" w:eastAsia="Times New Roman" w:hAnsi="Calibri" w:cs="Calibri"/>
                <w:color w:val="000000"/>
                <w:lang w:eastAsia="lt-LT"/>
              </w:rPr>
            </w:pPr>
            <w:r>
              <w:rPr>
                <w:rFonts w:ascii="Calibri" w:eastAsia="Times New Roman" w:hAnsi="Calibri" w:cs="Calibri"/>
                <w:color w:val="000000"/>
                <w:lang w:eastAsia="lt-LT"/>
              </w:rPr>
              <w:t>1.</w:t>
            </w:r>
          </w:p>
        </w:tc>
        <w:tc>
          <w:tcPr>
            <w:tcW w:w="6687" w:type="dxa"/>
            <w:noWrap/>
          </w:tcPr>
          <w:p w14:paraId="29077566" w14:textId="6ABAE3F9" w:rsidR="00801CBB" w:rsidRPr="006C4584" w:rsidRDefault="00801CBB" w:rsidP="0025347D">
            <w:pPr>
              <w:ind w:left="205"/>
              <w:rPr>
                <w:rFonts w:ascii="Calibri" w:eastAsia="Times New Roman" w:hAnsi="Calibri" w:cs="Calibri"/>
                <w:color w:val="000000"/>
                <w:lang w:val="en-US" w:eastAsia="lt-LT"/>
              </w:rPr>
            </w:pPr>
            <w:r w:rsidRPr="008D4B88">
              <w:rPr>
                <w:rFonts w:ascii="Calibri" w:hAnsi="Calibri" w:cs="Calibri"/>
                <w:lang w:eastAsia="lt-LT"/>
              </w:rPr>
              <w:t>Privalomosios įsilaužimo testavimo (</w:t>
            </w:r>
            <w:proofErr w:type="spellStart"/>
            <w:r w:rsidRPr="008D4B88">
              <w:rPr>
                <w:rFonts w:ascii="Calibri" w:hAnsi="Calibri" w:cs="Calibri"/>
                <w:lang w:eastAsia="lt-LT"/>
              </w:rPr>
              <w:t>pentest</w:t>
            </w:r>
            <w:proofErr w:type="spellEnd"/>
            <w:r w:rsidRPr="008D4B88">
              <w:rPr>
                <w:rFonts w:ascii="Calibri" w:hAnsi="Calibri" w:cs="Calibri"/>
                <w:lang w:eastAsia="lt-LT"/>
              </w:rPr>
              <w:t>) paslaugos</w:t>
            </w:r>
            <w:r w:rsidR="00A7543B">
              <w:rPr>
                <w:rFonts w:ascii="Calibri" w:hAnsi="Calibri" w:cs="Calibri"/>
                <w:lang w:eastAsia="lt-LT"/>
              </w:rPr>
              <w:t xml:space="preserve"> pagal TS </w:t>
            </w:r>
            <w:r w:rsidR="00FE04B5">
              <w:rPr>
                <w:rFonts w:ascii="Calibri" w:hAnsi="Calibri" w:cs="Calibri"/>
                <w:lang w:eastAsia="lt-LT"/>
              </w:rPr>
              <w:t>2</w:t>
            </w:r>
            <w:r w:rsidR="00A7543B">
              <w:rPr>
                <w:rFonts w:ascii="Calibri" w:hAnsi="Calibri" w:cs="Calibri"/>
                <w:lang w:eastAsia="lt-LT"/>
              </w:rPr>
              <w:t>.5-</w:t>
            </w:r>
            <w:r w:rsidR="00FE04B5">
              <w:rPr>
                <w:rFonts w:ascii="Calibri" w:hAnsi="Calibri" w:cs="Calibri"/>
                <w:lang w:eastAsia="lt-LT"/>
              </w:rPr>
              <w:t>2</w:t>
            </w:r>
            <w:r w:rsidR="00A7543B">
              <w:rPr>
                <w:rFonts w:ascii="Calibri" w:hAnsi="Calibri" w:cs="Calibri"/>
                <w:lang w:eastAsia="lt-LT"/>
              </w:rPr>
              <w:t>.6</w:t>
            </w:r>
          </w:p>
        </w:tc>
        <w:tc>
          <w:tcPr>
            <w:tcW w:w="1276" w:type="dxa"/>
          </w:tcPr>
          <w:p w14:paraId="1E2FA026" w14:textId="77777777" w:rsidR="00801CBB" w:rsidRPr="0025347D" w:rsidRDefault="00801CBB" w:rsidP="0025347D">
            <w:pPr>
              <w:pStyle w:val="Default"/>
              <w:jc w:val="center"/>
              <w:rPr>
                <w:lang w:val="en-US"/>
              </w:rPr>
            </w:pPr>
            <w:proofErr w:type="spellStart"/>
            <w:r>
              <w:rPr>
                <w:sz w:val="22"/>
                <w:szCs w:val="22"/>
              </w:rPr>
              <w:t>Kompl</w:t>
            </w:r>
            <w:proofErr w:type="spellEnd"/>
            <w:r>
              <w:rPr>
                <w:sz w:val="22"/>
                <w:szCs w:val="22"/>
              </w:rPr>
              <w:t>.</w:t>
            </w:r>
          </w:p>
        </w:tc>
        <w:tc>
          <w:tcPr>
            <w:tcW w:w="1128" w:type="dxa"/>
            <w:noWrap/>
          </w:tcPr>
          <w:p w14:paraId="241FA055" w14:textId="77777777" w:rsidR="00801CBB" w:rsidRPr="0000745C" w:rsidRDefault="00801CBB" w:rsidP="0025347D">
            <w:pPr>
              <w:jc w:val="center"/>
              <w:rPr>
                <w:rFonts w:ascii="Calibri" w:eastAsia="Times New Roman" w:hAnsi="Calibri" w:cs="Calibri"/>
                <w:color w:val="000000"/>
                <w:lang w:eastAsia="lt-LT"/>
              </w:rPr>
            </w:pPr>
            <w:r>
              <w:rPr>
                <w:rFonts w:ascii="Calibri" w:eastAsia="Times New Roman" w:hAnsi="Calibri" w:cs="Calibri"/>
                <w:color w:val="000000"/>
                <w:lang w:eastAsia="lt-LT"/>
              </w:rPr>
              <w:t>1</w:t>
            </w:r>
          </w:p>
        </w:tc>
      </w:tr>
      <w:tr w:rsidR="00801CBB" w:rsidRPr="0000745C" w14:paraId="01894EA1" w14:textId="77777777" w:rsidTr="0025347D">
        <w:trPr>
          <w:trHeight w:val="1160"/>
        </w:trPr>
        <w:tc>
          <w:tcPr>
            <w:tcW w:w="684" w:type="dxa"/>
            <w:tcBorders>
              <w:bottom w:val="single" w:sz="4" w:space="0" w:color="auto"/>
            </w:tcBorders>
            <w:noWrap/>
          </w:tcPr>
          <w:p w14:paraId="5E07FE25" w14:textId="325490E8" w:rsidR="00801CBB" w:rsidRDefault="00801CBB" w:rsidP="0025347D">
            <w:pPr>
              <w:jc w:val="center"/>
              <w:rPr>
                <w:rFonts w:ascii="Calibri" w:eastAsia="Times New Roman" w:hAnsi="Calibri" w:cs="Calibri"/>
                <w:color w:val="000000"/>
                <w:lang w:eastAsia="lt-LT"/>
              </w:rPr>
            </w:pPr>
            <w:r>
              <w:rPr>
                <w:rFonts w:ascii="Calibri" w:eastAsia="Times New Roman" w:hAnsi="Calibri" w:cs="Calibri"/>
                <w:color w:val="000000"/>
                <w:lang w:eastAsia="lt-LT"/>
              </w:rPr>
              <w:t>2.</w:t>
            </w:r>
          </w:p>
        </w:tc>
        <w:tc>
          <w:tcPr>
            <w:tcW w:w="6687" w:type="dxa"/>
            <w:tcBorders>
              <w:bottom w:val="single" w:sz="4" w:space="0" w:color="auto"/>
            </w:tcBorders>
            <w:noWrap/>
          </w:tcPr>
          <w:p w14:paraId="73ADAF40" w14:textId="15366BE0" w:rsidR="00801CBB" w:rsidRDefault="00A7543B" w:rsidP="00BF14AD">
            <w:pPr>
              <w:ind w:left="205"/>
            </w:pPr>
            <w:r w:rsidRPr="006974DC">
              <w:rPr>
                <w:rFonts w:ascii="Calibri" w:hAnsi="Calibri" w:cs="Calibri"/>
                <w:lang w:eastAsia="lt-LT"/>
              </w:rPr>
              <w:t>Papildomos paslaugos be įsipareigojimo išpirkti</w:t>
            </w:r>
            <w:r>
              <w:rPr>
                <w:rFonts w:ascii="Calibri" w:hAnsi="Calibri" w:cs="Calibri"/>
                <w:lang w:eastAsia="lt-LT"/>
              </w:rPr>
              <w:t xml:space="preserve"> </w:t>
            </w:r>
            <w:r w:rsidR="00BF7455">
              <w:rPr>
                <w:rFonts w:ascii="Calibri" w:hAnsi="Calibri" w:cs="Calibri"/>
                <w:lang w:eastAsia="lt-LT"/>
              </w:rPr>
              <w:t xml:space="preserve">pagal TS </w:t>
            </w:r>
            <w:r w:rsidR="00FE04B5">
              <w:rPr>
                <w:rFonts w:ascii="Calibri" w:hAnsi="Calibri" w:cs="Calibri"/>
                <w:lang w:eastAsia="lt-LT"/>
              </w:rPr>
              <w:t>2</w:t>
            </w:r>
            <w:r w:rsidR="00BF7455">
              <w:rPr>
                <w:rFonts w:ascii="Calibri" w:hAnsi="Calibri" w:cs="Calibri"/>
                <w:lang w:eastAsia="lt-LT"/>
              </w:rPr>
              <w:t>.7</w:t>
            </w:r>
          </w:p>
        </w:tc>
        <w:tc>
          <w:tcPr>
            <w:tcW w:w="1276" w:type="dxa"/>
            <w:tcBorders>
              <w:bottom w:val="single" w:sz="4" w:space="0" w:color="auto"/>
            </w:tcBorders>
          </w:tcPr>
          <w:p w14:paraId="692913F9" w14:textId="3B9AC643" w:rsidR="00801CBB" w:rsidRDefault="00BF7455" w:rsidP="0025347D">
            <w:pPr>
              <w:pStyle w:val="Default"/>
              <w:jc w:val="center"/>
              <w:rPr>
                <w:sz w:val="22"/>
                <w:szCs w:val="22"/>
              </w:rPr>
            </w:pPr>
            <w:r>
              <w:rPr>
                <w:sz w:val="22"/>
                <w:szCs w:val="22"/>
              </w:rPr>
              <w:t>Vnt.</w:t>
            </w:r>
            <w:r w:rsidR="007B6411">
              <w:rPr>
                <w:sz w:val="22"/>
                <w:szCs w:val="22"/>
              </w:rPr>
              <w:t>*</w:t>
            </w:r>
          </w:p>
        </w:tc>
        <w:tc>
          <w:tcPr>
            <w:tcW w:w="1128" w:type="dxa"/>
            <w:tcBorders>
              <w:bottom w:val="single" w:sz="4" w:space="0" w:color="auto"/>
            </w:tcBorders>
            <w:noWrap/>
          </w:tcPr>
          <w:p w14:paraId="67F01CAF" w14:textId="45899832" w:rsidR="00801CBB" w:rsidRDefault="00E80B0E" w:rsidP="0025347D">
            <w:pPr>
              <w:jc w:val="center"/>
              <w:rPr>
                <w:rFonts w:ascii="Calibri" w:eastAsia="Times New Roman" w:hAnsi="Calibri" w:cs="Calibri"/>
                <w:color w:val="000000"/>
                <w:lang w:eastAsia="lt-LT"/>
              </w:rPr>
            </w:pPr>
            <w:r>
              <w:rPr>
                <w:rFonts w:ascii="Calibri" w:eastAsia="Times New Roman" w:hAnsi="Calibri" w:cs="Calibri"/>
                <w:color w:val="000000"/>
                <w:lang w:eastAsia="lt-LT"/>
              </w:rPr>
              <w:t>6</w:t>
            </w:r>
            <w:r w:rsidR="007B6411">
              <w:rPr>
                <w:rFonts w:ascii="Calibri" w:eastAsia="Times New Roman" w:hAnsi="Calibri" w:cs="Calibri"/>
                <w:color w:val="000000"/>
                <w:lang w:eastAsia="lt-LT"/>
              </w:rPr>
              <w:t>*</w:t>
            </w:r>
          </w:p>
        </w:tc>
      </w:tr>
    </w:tbl>
    <w:p w14:paraId="4BB1037E" w14:textId="77777777" w:rsidR="00D42234" w:rsidRPr="00463D1F" w:rsidRDefault="00D42234" w:rsidP="002B456E">
      <w:pPr>
        <w:pStyle w:val="ListParagraph"/>
        <w:ind w:left="360"/>
        <w:jc w:val="both"/>
        <w:rPr>
          <w:rFonts w:ascii="Calibri" w:hAnsi="Calibri" w:cs="Calibri"/>
          <w:bCs/>
        </w:rPr>
      </w:pPr>
    </w:p>
    <w:p w14:paraId="76B749AD" w14:textId="58D319B5" w:rsidR="00EB5698" w:rsidRPr="00463D1F" w:rsidRDefault="00445568" w:rsidP="00F113D4">
      <w:pPr>
        <w:numPr>
          <w:ilvl w:val="0"/>
          <w:numId w:val="1"/>
        </w:numPr>
        <w:pBdr>
          <w:top w:val="single" w:sz="8" w:space="1" w:color="auto"/>
          <w:bottom w:val="single" w:sz="8" w:space="1" w:color="auto"/>
        </w:pBdr>
        <w:tabs>
          <w:tab w:val="left" w:pos="284"/>
        </w:tabs>
        <w:spacing w:before="60" w:after="60" w:line="240" w:lineRule="auto"/>
        <w:ind w:left="0" w:firstLine="0"/>
        <w:contextualSpacing/>
        <w:rPr>
          <w:rFonts w:ascii="Calibri" w:eastAsia="Calibri" w:hAnsi="Calibri" w:cs="Calibri"/>
          <w:b/>
        </w:rPr>
      </w:pPr>
      <w:r w:rsidRPr="00463D1F">
        <w:rPr>
          <w:rFonts w:ascii="Calibri" w:eastAsia="Calibri" w:hAnsi="Calibri" w:cs="Calibri"/>
          <w:b/>
        </w:rPr>
        <w:t>SUTARTIES VYKDYMO METU PATEIKIAMA DOKUMENTACIJA</w:t>
      </w:r>
    </w:p>
    <w:p w14:paraId="1E3FD957" w14:textId="0D916AAF" w:rsidR="00691B2E" w:rsidRPr="00F113D4" w:rsidRDefault="0019754F" w:rsidP="00F113D4">
      <w:pPr>
        <w:pStyle w:val="ListParagraph"/>
        <w:numPr>
          <w:ilvl w:val="1"/>
          <w:numId w:val="1"/>
        </w:numPr>
        <w:spacing w:line="240" w:lineRule="auto"/>
        <w:rPr>
          <w:lang w:eastAsia="lt-LT"/>
        </w:rPr>
      </w:pPr>
      <w:r w:rsidRPr="38B13F37">
        <w:rPr>
          <w:lang w:eastAsia="lt-LT"/>
        </w:rPr>
        <w:t xml:space="preserve">Paslaugų </w:t>
      </w:r>
      <w:r w:rsidR="5F63152F" w:rsidRPr="38B13F37">
        <w:rPr>
          <w:lang w:eastAsia="lt-LT"/>
        </w:rPr>
        <w:t>T</w:t>
      </w:r>
      <w:r w:rsidR="007955A0" w:rsidRPr="38B13F37">
        <w:rPr>
          <w:lang w:eastAsia="lt-LT"/>
        </w:rPr>
        <w:t>i</w:t>
      </w:r>
      <w:r w:rsidRPr="38B13F37">
        <w:rPr>
          <w:lang w:eastAsia="lt-LT"/>
        </w:rPr>
        <w:t xml:space="preserve">ekėjo teikiamas </w:t>
      </w:r>
      <w:r w:rsidR="00691B2E" w:rsidRPr="38B13F37">
        <w:rPr>
          <w:lang w:eastAsia="lt-LT"/>
        </w:rPr>
        <w:t xml:space="preserve">paslaugų </w:t>
      </w:r>
      <w:r w:rsidR="00E2424E" w:rsidRPr="38B13F37">
        <w:rPr>
          <w:lang w:eastAsia="lt-LT"/>
        </w:rPr>
        <w:t xml:space="preserve">teikimo </w:t>
      </w:r>
      <w:r w:rsidR="00691B2E" w:rsidRPr="38B13F37">
        <w:rPr>
          <w:lang w:eastAsia="lt-LT"/>
        </w:rPr>
        <w:t xml:space="preserve">priėmimo–perdavimo aktas. </w:t>
      </w:r>
    </w:p>
    <w:p w14:paraId="5FBBCAB8" w14:textId="6EFBC111" w:rsidR="004D3198" w:rsidRPr="00463D1F" w:rsidRDefault="0019754F" w:rsidP="38B13F37">
      <w:pPr>
        <w:pStyle w:val="ListParagraph"/>
        <w:numPr>
          <w:ilvl w:val="1"/>
          <w:numId w:val="1"/>
        </w:numPr>
        <w:spacing w:line="240" w:lineRule="auto"/>
        <w:rPr>
          <w:rFonts w:ascii="Calibri" w:eastAsia="Calibri" w:hAnsi="Calibri" w:cs="Calibri"/>
          <w:b/>
          <w:bCs/>
        </w:rPr>
      </w:pPr>
      <w:r w:rsidRPr="38B13F37">
        <w:rPr>
          <w:lang w:eastAsia="lt-LT"/>
        </w:rPr>
        <w:t>Paslaugų</w:t>
      </w:r>
      <w:r w:rsidRPr="38B13F37">
        <w:rPr>
          <w:rFonts w:ascii="Calibri" w:hAnsi="Calibri" w:cs="Calibri"/>
        </w:rPr>
        <w:t xml:space="preserve"> </w:t>
      </w:r>
      <w:r w:rsidR="299471BF" w:rsidRPr="38B13F37">
        <w:rPr>
          <w:rFonts w:ascii="Calibri" w:hAnsi="Calibri" w:cs="Calibri"/>
        </w:rPr>
        <w:t>T</w:t>
      </w:r>
      <w:r w:rsidR="007955A0" w:rsidRPr="38B13F37">
        <w:rPr>
          <w:rFonts w:ascii="Calibri" w:hAnsi="Calibri" w:cs="Calibri"/>
        </w:rPr>
        <w:t>i</w:t>
      </w:r>
      <w:r w:rsidRPr="38B13F37">
        <w:rPr>
          <w:rFonts w:ascii="Calibri" w:hAnsi="Calibri" w:cs="Calibri"/>
        </w:rPr>
        <w:t xml:space="preserve">ekėjo </w:t>
      </w:r>
      <w:r w:rsidR="00C37299" w:rsidRPr="38B13F37">
        <w:rPr>
          <w:rFonts w:ascii="Calibri" w:hAnsi="Calibri" w:cs="Calibri"/>
        </w:rPr>
        <w:t>paruošta</w:t>
      </w:r>
      <w:r w:rsidRPr="38B13F37">
        <w:rPr>
          <w:rFonts w:ascii="Calibri" w:hAnsi="Calibri" w:cs="Calibri"/>
        </w:rPr>
        <w:t xml:space="preserve"> </w:t>
      </w:r>
      <w:r w:rsidR="00A9238D" w:rsidRPr="38B13F37">
        <w:rPr>
          <w:rFonts w:ascii="Calibri" w:hAnsi="Calibri" w:cs="Calibri"/>
        </w:rPr>
        <w:t>ataskait</w:t>
      </w:r>
      <w:r w:rsidR="00C37299" w:rsidRPr="38B13F37">
        <w:rPr>
          <w:rFonts w:ascii="Calibri" w:hAnsi="Calibri" w:cs="Calibri"/>
        </w:rPr>
        <w:t>a</w:t>
      </w:r>
      <w:r w:rsidR="00213CD9" w:rsidRPr="38B13F37">
        <w:rPr>
          <w:rFonts w:ascii="Calibri" w:hAnsi="Calibri" w:cs="Calibri"/>
          <w:lang w:val="en-US"/>
        </w:rPr>
        <w:t>.</w:t>
      </w:r>
      <w:r w:rsidR="00C60A15" w:rsidRPr="38B13F37">
        <w:rPr>
          <w:rFonts w:ascii="Calibri" w:hAnsi="Calibri" w:cs="Calibri"/>
        </w:rPr>
        <w:t xml:space="preserve"> </w:t>
      </w:r>
    </w:p>
    <w:sectPr w:rsidR="004D3198" w:rsidRPr="00463D1F" w:rsidSect="00691B2E">
      <w:pgSz w:w="11906" w:h="16838"/>
      <w:pgMar w:top="862" w:right="567" w:bottom="1134" w:left="155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29931" w14:textId="77777777" w:rsidR="0037425D" w:rsidRDefault="0037425D" w:rsidP="00EB5698">
      <w:pPr>
        <w:spacing w:after="0" w:line="240" w:lineRule="auto"/>
      </w:pPr>
      <w:r>
        <w:separator/>
      </w:r>
    </w:p>
  </w:endnote>
  <w:endnote w:type="continuationSeparator" w:id="0">
    <w:p w14:paraId="0F645BB8" w14:textId="77777777" w:rsidR="0037425D" w:rsidRDefault="0037425D" w:rsidP="00EB5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F1A7C" w14:textId="77777777" w:rsidR="0037425D" w:rsidRDefault="0037425D" w:rsidP="00EB5698">
      <w:pPr>
        <w:spacing w:after="0" w:line="240" w:lineRule="auto"/>
      </w:pPr>
      <w:r>
        <w:separator/>
      </w:r>
    </w:p>
  </w:footnote>
  <w:footnote w:type="continuationSeparator" w:id="0">
    <w:p w14:paraId="2A433403" w14:textId="77777777" w:rsidR="0037425D" w:rsidRDefault="0037425D" w:rsidP="00EB56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DF4"/>
    <w:multiLevelType w:val="multilevel"/>
    <w:tmpl w:val="E884A45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9BC6D21"/>
    <w:multiLevelType w:val="multilevel"/>
    <w:tmpl w:val="A588C0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B9771D"/>
    <w:multiLevelType w:val="multilevel"/>
    <w:tmpl w:val="E3E45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CD5FD8"/>
    <w:multiLevelType w:val="multilevel"/>
    <w:tmpl w:val="4828A9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DC04CF"/>
    <w:multiLevelType w:val="multilevel"/>
    <w:tmpl w:val="5E50B1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787C27"/>
    <w:multiLevelType w:val="multilevel"/>
    <w:tmpl w:val="D928681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A9A6CF5"/>
    <w:multiLevelType w:val="multilevel"/>
    <w:tmpl w:val="81868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311BE3"/>
    <w:multiLevelType w:val="multilevel"/>
    <w:tmpl w:val="2CDAF14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EF97173"/>
    <w:multiLevelType w:val="multilevel"/>
    <w:tmpl w:val="4572976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C44534"/>
    <w:multiLevelType w:val="multilevel"/>
    <w:tmpl w:val="581EFB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A0D3583"/>
    <w:multiLevelType w:val="multilevel"/>
    <w:tmpl w:val="45F07EEE"/>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57844FB"/>
    <w:multiLevelType w:val="multilevel"/>
    <w:tmpl w:val="A98E48EE"/>
    <w:lvl w:ilvl="0">
      <w:start w:val="1"/>
      <w:numFmt w:val="decimal"/>
      <w:pStyle w:val="1lygis"/>
      <w:suff w:val="space"/>
      <w:lvlText w:val="%1."/>
      <w:lvlJc w:val="left"/>
      <w:pPr>
        <w:ind w:left="0" w:firstLine="851"/>
      </w:pPr>
      <w:rPr>
        <w:rFonts w:cs="Times New Roman" w:hint="default"/>
      </w:rPr>
    </w:lvl>
    <w:lvl w:ilvl="1">
      <w:start w:val="1"/>
      <w:numFmt w:val="decimal"/>
      <w:pStyle w:val="2lygis"/>
      <w:suff w:val="space"/>
      <w:lvlText w:val="%1.%2."/>
      <w:lvlJc w:val="left"/>
      <w:pPr>
        <w:ind w:left="0" w:firstLine="851"/>
      </w:pPr>
      <w:rPr>
        <w:rFonts w:cs="Times New Roman" w:hint="default"/>
      </w:rPr>
    </w:lvl>
    <w:lvl w:ilvl="2">
      <w:start w:val="1"/>
      <w:numFmt w:val="decimal"/>
      <w:pStyle w:val="3lygis"/>
      <w:suff w:val="space"/>
      <w:lvlText w:val="%1.%2.%3."/>
      <w:lvlJc w:val="left"/>
      <w:pPr>
        <w:ind w:left="0" w:firstLine="851"/>
      </w:pPr>
      <w:rPr>
        <w:rFonts w:cs="Times New Roman" w:hint="default"/>
      </w:rPr>
    </w:lvl>
    <w:lvl w:ilvl="3">
      <w:start w:val="1"/>
      <w:numFmt w:val="decimal"/>
      <w:pStyle w:val="4lygis"/>
      <w:lvlText w:val="%4."/>
      <w:lvlJc w:val="left"/>
      <w:pPr>
        <w:tabs>
          <w:tab w:val="num" w:pos="1288"/>
        </w:tabs>
        <w:ind w:left="1216" w:hanging="648"/>
      </w:pPr>
      <w:rPr>
        <w:rFonts w:ascii="Calibri" w:eastAsia="SimSun" w:hAnsi="Calibri" w:cs="Calibri"/>
        <w:b w:val="0"/>
        <w:u w:val="none"/>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796D0B68"/>
    <w:multiLevelType w:val="multilevel"/>
    <w:tmpl w:val="7C1A7048"/>
    <w:lvl w:ilvl="0">
      <w:start w:val="1"/>
      <w:numFmt w:val="decimal"/>
      <w:pStyle w:val="Heading1"/>
      <w:suff w:val="space"/>
      <w:lvlText w:val="%1."/>
      <w:lvlJc w:val="left"/>
      <w:pPr>
        <w:ind w:left="432" w:hanging="432"/>
      </w:pPr>
      <w:rPr>
        <w:rFonts w:cs="Times New Roman" w:hint="default"/>
      </w:rPr>
    </w:lvl>
    <w:lvl w:ilvl="1">
      <w:start w:val="1"/>
      <w:numFmt w:val="decimal"/>
      <w:pStyle w:val="Heading2"/>
      <w:suff w:val="space"/>
      <w:lvlText w:val="%1.%2."/>
      <w:lvlJc w:val="left"/>
      <w:pPr>
        <w:ind w:left="-578" w:firstLine="720"/>
      </w:pPr>
      <w:rPr>
        <w:rFonts w:cs="Times New Roman" w:hint="default"/>
        <w:b w:val="0"/>
        <w:bCs w:val="0"/>
        <w:i w:val="0"/>
        <w:iCs w:val="0"/>
      </w:rPr>
    </w:lvl>
    <w:lvl w:ilvl="2">
      <w:start w:val="1"/>
      <w:numFmt w:val="decimal"/>
      <w:pStyle w:val="Heading3"/>
      <w:suff w:val="space"/>
      <w:lvlText w:val="%1.%2.%3."/>
      <w:lvlJc w:val="left"/>
      <w:pPr>
        <w:ind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pStyle w:val="Heading5"/>
      <w:lvlText w:val="%1.%2.%3.%4.%5"/>
      <w:lvlJc w:val="left"/>
      <w:pPr>
        <w:tabs>
          <w:tab w:val="num" w:pos="1728"/>
        </w:tabs>
        <w:ind w:left="1728" w:hanging="1008"/>
      </w:pPr>
      <w:rPr>
        <w:rFonts w:cs="Times New Roman" w:hint="default"/>
      </w:rPr>
    </w:lvl>
    <w:lvl w:ilvl="5">
      <w:start w:val="1"/>
      <w:numFmt w:val="decimal"/>
      <w:pStyle w:val="Heading6"/>
      <w:lvlText w:val="%1.%2.%3.%4.%5.%6"/>
      <w:lvlJc w:val="left"/>
      <w:pPr>
        <w:tabs>
          <w:tab w:val="num" w:pos="1872"/>
        </w:tabs>
        <w:ind w:left="187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2304"/>
        </w:tabs>
        <w:ind w:left="2304" w:hanging="1584"/>
      </w:pPr>
      <w:rPr>
        <w:rFonts w:cs="Times New Roman" w:hint="default"/>
      </w:rPr>
    </w:lvl>
  </w:abstractNum>
  <w:abstractNum w:abstractNumId="13" w15:restartNumberingAfterBreak="0">
    <w:nsid w:val="7D696AA1"/>
    <w:multiLevelType w:val="multilevel"/>
    <w:tmpl w:val="444213F4"/>
    <w:lvl w:ilvl="0">
      <w:start w:val="1"/>
      <w:numFmt w:val="decimal"/>
      <w:lvlText w:val="%1."/>
      <w:lvlJc w:val="left"/>
      <w:pPr>
        <w:ind w:left="720" w:hanging="360"/>
      </w:pPr>
      <w:rPr>
        <w:rFonts w:hint="default"/>
        <w:b/>
        <w:color w:val="auto"/>
      </w:rPr>
    </w:lvl>
    <w:lvl w:ilvl="1">
      <w:start w:val="1"/>
      <w:numFmt w:val="decimal"/>
      <w:lvlText w:val="%1.%2."/>
      <w:lvlJc w:val="left"/>
      <w:pPr>
        <w:ind w:left="720" w:hanging="360"/>
      </w:pPr>
      <w:rPr>
        <w:b w:val="0"/>
        <w:bCs w:val="0"/>
      </w:rPr>
    </w:lvl>
    <w:lvl w:ilvl="2">
      <w:start w:val="1"/>
      <w:numFmt w:val="decimal"/>
      <w:lvlText w:val="%1.%2.%3."/>
      <w:lvlJc w:val="left"/>
      <w:pPr>
        <w:ind w:left="1146" w:hanging="720"/>
      </w:pPr>
      <w:rPr>
        <w:b w:val="0"/>
        <w:bCs w:val="0"/>
      </w:rPr>
    </w:lvl>
    <w:lvl w:ilvl="3">
      <w:start w:val="1"/>
      <w:numFmt w:val="decimal"/>
      <w:lvlText w:val="%1.%2.%3.%4."/>
      <w:lvlJc w:val="left"/>
      <w:pPr>
        <w:ind w:left="1080" w:hanging="720"/>
      </w:pPr>
      <w:rPr>
        <w:rFonts w:ascii="Calibri" w:hAnsi="Calibri" w:cs="Calibri" w:hint="default"/>
        <w:b w:val="0"/>
        <w:bCs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695930813">
    <w:abstractNumId w:val="13"/>
  </w:num>
  <w:num w:numId="2" w16cid:durableId="816801403">
    <w:abstractNumId w:val="12"/>
  </w:num>
  <w:num w:numId="3" w16cid:durableId="1857426987">
    <w:abstractNumId w:val="11"/>
  </w:num>
  <w:num w:numId="4" w16cid:durableId="64760956">
    <w:abstractNumId w:val="7"/>
  </w:num>
  <w:num w:numId="5" w16cid:durableId="700478433">
    <w:abstractNumId w:val="0"/>
  </w:num>
  <w:num w:numId="6" w16cid:durableId="1811627503">
    <w:abstractNumId w:val="12"/>
  </w:num>
  <w:num w:numId="7" w16cid:durableId="638414795">
    <w:abstractNumId w:val="5"/>
  </w:num>
  <w:num w:numId="8" w16cid:durableId="1990789937">
    <w:abstractNumId w:val="10"/>
  </w:num>
  <w:num w:numId="9" w16cid:durableId="1585068994">
    <w:abstractNumId w:val="8"/>
  </w:num>
  <w:num w:numId="10" w16cid:durableId="2042433828">
    <w:abstractNumId w:val="6"/>
  </w:num>
  <w:num w:numId="11" w16cid:durableId="673387064">
    <w:abstractNumId w:val="9"/>
  </w:num>
  <w:num w:numId="12" w16cid:durableId="1988783271">
    <w:abstractNumId w:val="2"/>
  </w:num>
  <w:num w:numId="13" w16cid:durableId="2061395235">
    <w:abstractNumId w:val="1"/>
  </w:num>
  <w:num w:numId="14" w16cid:durableId="2070103308">
    <w:abstractNumId w:val="3"/>
  </w:num>
  <w:num w:numId="15" w16cid:durableId="154109100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698"/>
    <w:rsid w:val="00017292"/>
    <w:rsid w:val="00030686"/>
    <w:rsid w:val="000316A2"/>
    <w:rsid w:val="00033CBC"/>
    <w:rsid w:val="0005115E"/>
    <w:rsid w:val="000560C9"/>
    <w:rsid w:val="0006194E"/>
    <w:rsid w:val="00062642"/>
    <w:rsid w:val="000653CD"/>
    <w:rsid w:val="00070CC5"/>
    <w:rsid w:val="00075AE0"/>
    <w:rsid w:val="00081FFC"/>
    <w:rsid w:val="000846EB"/>
    <w:rsid w:val="0008644F"/>
    <w:rsid w:val="00087E46"/>
    <w:rsid w:val="00091658"/>
    <w:rsid w:val="000B3E0F"/>
    <w:rsid w:val="000B68FE"/>
    <w:rsid w:val="000D1FC5"/>
    <w:rsid w:val="000D3804"/>
    <w:rsid w:val="000E021F"/>
    <w:rsid w:val="000E336A"/>
    <w:rsid w:val="000E5C47"/>
    <w:rsid w:val="000F0726"/>
    <w:rsid w:val="000F1C2A"/>
    <w:rsid w:val="00102322"/>
    <w:rsid w:val="00110FF7"/>
    <w:rsid w:val="00112AD3"/>
    <w:rsid w:val="0011660C"/>
    <w:rsid w:val="00116813"/>
    <w:rsid w:val="001175B1"/>
    <w:rsid w:val="00120D25"/>
    <w:rsid w:val="00122400"/>
    <w:rsid w:val="00123571"/>
    <w:rsid w:val="00125F6D"/>
    <w:rsid w:val="0013103B"/>
    <w:rsid w:val="00132573"/>
    <w:rsid w:val="0013648F"/>
    <w:rsid w:val="0013680D"/>
    <w:rsid w:val="00143654"/>
    <w:rsid w:val="00144DC6"/>
    <w:rsid w:val="00147D78"/>
    <w:rsid w:val="00152394"/>
    <w:rsid w:val="001541F2"/>
    <w:rsid w:val="00160293"/>
    <w:rsid w:val="00162EE5"/>
    <w:rsid w:val="001654BF"/>
    <w:rsid w:val="00166DC2"/>
    <w:rsid w:val="00170A30"/>
    <w:rsid w:val="001779D9"/>
    <w:rsid w:val="00185F63"/>
    <w:rsid w:val="00193870"/>
    <w:rsid w:val="0019580E"/>
    <w:rsid w:val="0019754F"/>
    <w:rsid w:val="001A2897"/>
    <w:rsid w:val="001A4F5A"/>
    <w:rsid w:val="001A55FF"/>
    <w:rsid w:val="001B134A"/>
    <w:rsid w:val="001B6CEE"/>
    <w:rsid w:val="001D17F4"/>
    <w:rsid w:val="001D1952"/>
    <w:rsid w:val="001D3C73"/>
    <w:rsid w:val="001D4872"/>
    <w:rsid w:val="001D6DC9"/>
    <w:rsid w:val="001E1AA9"/>
    <w:rsid w:val="001E4621"/>
    <w:rsid w:val="001E69F1"/>
    <w:rsid w:val="001F070E"/>
    <w:rsid w:val="001F1789"/>
    <w:rsid w:val="001F2C30"/>
    <w:rsid w:val="0020108F"/>
    <w:rsid w:val="002037E3"/>
    <w:rsid w:val="00213CD9"/>
    <w:rsid w:val="00230707"/>
    <w:rsid w:val="002333F2"/>
    <w:rsid w:val="00236A88"/>
    <w:rsid w:val="00243F01"/>
    <w:rsid w:val="00246E64"/>
    <w:rsid w:val="00247095"/>
    <w:rsid w:val="002477A5"/>
    <w:rsid w:val="0025194F"/>
    <w:rsid w:val="00253BAD"/>
    <w:rsid w:val="00256710"/>
    <w:rsid w:val="00257E77"/>
    <w:rsid w:val="00266D6A"/>
    <w:rsid w:val="002735D0"/>
    <w:rsid w:val="00282ECF"/>
    <w:rsid w:val="0028482F"/>
    <w:rsid w:val="00293E06"/>
    <w:rsid w:val="002A4502"/>
    <w:rsid w:val="002B06BE"/>
    <w:rsid w:val="002B10C4"/>
    <w:rsid w:val="002B4296"/>
    <w:rsid w:val="002B456E"/>
    <w:rsid w:val="002B7D78"/>
    <w:rsid w:val="002C52C8"/>
    <w:rsid w:val="002C6289"/>
    <w:rsid w:val="002D06BA"/>
    <w:rsid w:val="002D0D64"/>
    <w:rsid w:val="002D13ED"/>
    <w:rsid w:val="002D5F46"/>
    <w:rsid w:val="002D6156"/>
    <w:rsid w:val="002E0245"/>
    <w:rsid w:val="002E0B47"/>
    <w:rsid w:val="002F3533"/>
    <w:rsid w:val="002F6BF9"/>
    <w:rsid w:val="00304FB8"/>
    <w:rsid w:val="003066B4"/>
    <w:rsid w:val="00313AC9"/>
    <w:rsid w:val="00313CB6"/>
    <w:rsid w:val="003150B3"/>
    <w:rsid w:val="003161A9"/>
    <w:rsid w:val="00324BB3"/>
    <w:rsid w:val="00326584"/>
    <w:rsid w:val="00327592"/>
    <w:rsid w:val="00333163"/>
    <w:rsid w:val="0033345A"/>
    <w:rsid w:val="0033622B"/>
    <w:rsid w:val="00340A9F"/>
    <w:rsid w:val="00341E36"/>
    <w:rsid w:val="0034354A"/>
    <w:rsid w:val="003438C3"/>
    <w:rsid w:val="0034680A"/>
    <w:rsid w:val="00362A46"/>
    <w:rsid w:val="00365758"/>
    <w:rsid w:val="00365AFD"/>
    <w:rsid w:val="00373C61"/>
    <w:rsid w:val="0037425D"/>
    <w:rsid w:val="00375948"/>
    <w:rsid w:val="00382D3E"/>
    <w:rsid w:val="00395238"/>
    <w:rsid w:val="00396884"/>
    <w:rsid w:val="00396FB8"/>
    <w:rsid w:val="003A266F"/>
    <w:rsid w:val="003A73FF"/>
    <w:rsid w:val="003B0FD4"/>
    <w:rsid w:val="003B3A00"/>
    <w:rsid w:val="003B46EF"/>
    <w:rsid w:val="003C467C"/>
    <w:rsid w:val="003C5DD9"/>
    <w:rsid w:val="003C6026"/>
    <w:rsid w:val="003D3706"/>
    <w:rsid w:val="003D47A8"/>
    <w:rsid w:val="003E3760"/>
    <w:rsid w:val="003E3B24"/>
    <w:rsid w:val="003E47DD"/>
    <w:rsid w:val="003F34EE"/>
    <w:rsid w:val="003F375A"/>
    <w:rsid w:val="003F55CD"/>
    <w:rsid w:val="003F645B"/>
    <w:rsid w:val="00410353"/>
    <w:rsid w:val="00415217"/>
    <w:rsid w:val="00417983"/>
    <w:rsid w:val="0042298C"/>
    <w:rsid w:val="00422DDC"/>
    <w:rsid w:val="00423665"/>
    <w:rsid w:val="00436D44"/>
    <w:rsid w:val="0044156E"/>
    <w:rsid w:val="00442BA9"/>
    <w:rsid w:val="00443C49"/>
    <w:rsid w:val="00445568"/>
    <w:rsid w:val="004544CD"/>
    <w:rsid w:val="00463D1F"/>
    <w:rsid w:val="00475A47"/>
    <w:rsid w:val="00477C46"/>
    <w:rsid w:val="0049055C"/>
    <w:rsid w:val="00491786"/>
    <w:rsid w:val="00491F8B"/>
    <w:rsid w:val="004945FB"/>
    <w:rsid w:val="00494737"/>
    <w:rsid w:val="004A14F0"/>
    <w:rsid w:val="004A3C3E"/>
    <w:rsid w:val="004B41C1"/>
    <w:rsid w:val="004B55E6"/>
    <w:rsid w:val="004C164D"/>
    <w:rsid w:val="004C2DBE"/>
    <w:rsid w:val="004D3198"/>
    <w:rsid w:val="004D54C7"/>
    <w:rsid w:val="004E0689"/>
    <w:rsid w:val="004E0C3C"/>
    <w:rsid w:val="004F7E63"/>
    <w:rsid w:val="00502B5F"/>
    <w:rsid w:val="00503A7B"/>
    <w:rsid w:val="00513CDC"/>
    <w:rsid w:val="0051560C"/>
    <w:rsid w:val="00520671"/>
    <w:rsid w:val="005239ED"/>
    <w:rsid w:val="005248E5"/>
    <w:rsid w:val="0053113C"/>
    <w:rsid w:val="00534112"/>
    <w:rsid w:val="00535BC8"/>
    <w:rsid w:val="00535E6C"/>
    <w:rsid w:val="00537A31"/>
    <w:rsid w:val="00543477"/>
    <w:rsid w:val="00555C2A"/>
    <w:rsid w:val="00562DA8"/>
    <w:rsid w:val="00562EB9"/>
    <w:rsid w:val="00565243"/>
    <w:rsid w:val="0056776E"/>
    <w:rsid w:val="00571D10"/>
    <w:rsid w:val="00572D91"/>
    <w:rsid w:val="00573956"/>
    <w:rsid w:val="005775BB"/>
    <w:rsid w:val="0058040D"/>
    <w:rsid w:val="00581D7F"/>
    <w:rsid w:val="00583381"/>
    <w:rsid w:val="0058358B"/>
    <w:rsid w:val="00583D85"/>
    <w:rsid w:val="00593F1E"/>
    <w:rsid w:val="005A23A6"/>
    <w:rsid w:val="005A5E23"/>
    <w:rsid w:val="005A61E9"/>
    <w:rsid w:val="005A6724"/>
    <w:rsid w:val="005B165B"/>
    <w:rsid w:val="005B20AE"/>
    <w:rsid w:val="005B2F1E"/>
    <w:rsid w:val="005B7415"/>
    <w:rsid w:val="005C00CC"/>
    <w:rsid w:val="005D0A38"/>
    <w:rsid w:val="005D2095"/>
    <w:rsid w:val="005D6852"/>
    <w:rsid w:val="005E052F"/>
    <w:rsid w:val="005E0B0C"/>
    <w:rsid w:val="005F090C"/>
    <w:rsid w:val="005F33B3"/>
    <w:rsid w:val="00610356"/>
    <w:rsid w:val="00617A92"/>
    <w:rsid w:val="006240F9"/>
    <w:rsid w:val="00626D88"/>
    <w:rsid w:val="00633D23"/>
    <w:rsid w:val="006460B3"/>
    <w:rsid w:val="00657B52"/>
    <w:rsid w:val="00660123"/>
    <w:rsid w:val="006604ED"/>
    <w:rsid w:val="00665C52"/>
    <w:rsid w:val="006701D5"/>
    <w:rsid w:val="00675A6D"/>
    <w:rsid w:val="00681F35"/>
    <w:rsid w:val="0069046F"/>
    <w:rsid w:val="006905A9"/>
    <w:rsid w:val="006909F7"/>
    <w:rsid w:val="00691B2E"/>
    <w:rsid w:val="00694759"/>
    <w:rsid w:val="006966C1"/>
    <w:rsid w:val="006974DC"/>
    <w:rsid w:val="006A6E21"/>
    <w:rsid w:val="006A7C0C"/>
    <w:rsid w:val="006B63DE"/>
    <w:rsid w:val="006C364A"/>
    <w:rsid w:val="006C6455"/>
    <w:rsid w:val="006F0525"/>
    <w:rsid w:val="006F265B"/>
    <w:rsid w:val="007003F2"/>
    <w:rsid w:val="007016E7"/>
    <w:rsid w:val="00704381"/>
    <w:rsid w:val="0070464A"/>
    <w:rsid w:val="007061E9"/>
    <w:rsid w:val="00706461"/>
    <w:rsid w:val="00712D13"/>
    <w:rsid w:val="00713929"/>
    <w:rsid w:val="00721B61"/>
    <w:rsid w:val="007319B8"/>
    <w:rsid w:val="00736943"/>
    <w:rsid w:val="007521E5"/>
    <w:rsid w:val="00754AD9"/>
    <w:rsid w:val="00761951"/>
    <w:rsid w:val="00762572"/>
    <w:rsid w:val="00764B65"/>
    <w:rsid w:val="00764D96"/>
    <w:rsid w:val="00771F0F"/>
    <w:rsid w:val="00784856"/>
    <w:rsid w:val="00790ED1"/>
    <w:rsid w:val="007955A0"/>
    <w:rsid w:val="0079763A"/>
    <w:rsid w:val="007A1456"/>
    <w:rsid w:val="007A4526"/>
    <w:rsid w:val="007B2748"/>
    <w:rsid w:val="007B3003"/>
    <w:rsid w:val="007B6411"/>
    <w:rsid w:val="007D1932"/>
    <w:rsid w:val="007D55EF"/>
    <w:rsid w:val="007D7077"/>
    <w:rsid w:val="007D76E8"/>
    <w:rsid w:val="007E6835"/>
    <w:rsid w:val="007F0E6A"/>
    <w:rsid w:val="007F42B4"/>
    <w:rsid w:val="007F701B"/>
    <w:rsid w:val="007F7CF3"/>
    <w:rsid w:val="00800066"/>
    <w:rsid w:val="00800208"/>
    <w:rsid w:val="00801CBB"/>
    <w:rsid w:val="008026CB"/>
    <w:rsid w:val="00805966"/>
    <w:rsid w:val="008211EF"/>
    <w:rsid w:val="00822605"/>
    <w:rsid w:val="00822B7D"/>
    <w:rsid w:val="00827527"/>
    <w:rsid w:val="008332C6"/>
    <w:rsid w:val="008353ED"/>
    <w:rsid w:val="0084220D"/>
    <w:rsid w:val="00842A2B"/>
    <w:rsid w:val="008446AC"/>
    <w:rsid w:val="00847503"/>
    <w:rsid w:val="008505AF"/>
    <w:rsid w:val="00850F8C"/>
    <w:rsid w:val="00851428"/>
    <w:rsid w:val="00853818"/>
    <w:rsid w:val="00853F26"/>
    <w:rsid w:val="00860873"/>
    <w:rsid w:val="00864F61"/>
    <w:rsid w:val="00867173"/>
    <w:rsid w:val="00871ACA"/>
    <w:rsid w:val="00882FF1"/>
    <w:rsid w:val="0088329D"/>
    <w:rsid w:val="0089466D"/>
    <w:rsid w:val="008946CD"/>
    <w:rsid w:val="008A1549"/>
    <w:rsid w:val="008A5DB4"/>
    <w:rsid w:val="008D28C1"/>
    <w:rsid w:val="008D4B88"/>
    <w:rsid w:val="008E0F33"/>
    <w:rsid w:val="008E2DBA"/>
    <w:rsid w:val="008F0379"/>
    <w:rsid w:val="008F0539"/>
    <w:rsid w:val="008F0AF8"/>
    <w:rsid w:val="00911270"/>
    <w:rsid w:val="00912BDA"/>
    <w:rsid w:val="00917F73"/>
    <w:rsid w:val="0092791F"/>
    <w:rsid w:val="00933EEF"/>
    <w:rsid w:val="009358F4"/>
    <w:rsid w:val="009435EB"/>
    <w:rsid w:val="0095127C"/>
    <w:rsid w:val="0095138D"/>
    <w:rsid w:val="0095155A"/>
    <w:rsid w:val="009543A5"/>
    <w:rsid w:val="009604AD"/>
    <w:rsid w:val="00962C79"/>
    <w:rsid w:val="00975BF6"/>
    <w:rsid w:val="0098290F"/>
    <w:rsid w:val="00982BF0"/>
    <w:rsid w:val="009930CF"/>
    <w:rsid w:val="0099646D"/>
    <w:rsid w:val="00997B37"/>
    <w:rsid w:val="009A59A7"/>
    <w:rsid w:val="009B5EEF"/>
    <w:rsid w:val="009C16BB"/>
    <w:rsid w:val="009C6AF4"/>
    <w:rsid w:val="009D28C3"/>
    <w:rsid w:val="009D4C23"/>
    <w:rsid w:val="009D4EEF"/>
    <w:rsid w:val="009D59EE"/>
    <w:rsid w:val="009E528C"/>
    <w:rsid w:val="009E53F5"/>
    <w:rsid w:val="009F51E7"/>
    <w:rsid w:val="009F61F5"/>
    <w:rsid w:val="009F68C7"/>
    <w:rsid w:val="00A0008D"/>
    <w:rsid w:val="00A01E6B"/>
    <w:rsid w:val="00A03EC0"/>
    <w:rsid w:val="00A04CC4"/>
    <w:rsid w:val="00A1061D"/>
    <w:rsid w:val="00A10710"/>
    <w:rsid w:val="00A255F6"/>
    <w:rsid w:val="00A25AD2"/>
    <w:rsid w:val="00A26393"/>
    <w:rsid w:val="00A32D20"/>
    <w:rsid w:val="00A33C23"/>
    <w:rsid w:val="00A45D7A"/>
    <w:rsid w:val="00A47E05"/>
    <w:rsid w:val="00A50BC5"/>
    <w:rsid w:val="00A54B2E"/>
    <w:rsid w:val="00A62654"/>
    <w:rsid w:val="00A7297F"/>
    <w:rsid w:val="00A738AA"/>
    <w:rsid w:val="00A7543B"/>
    <w:rsid w:val="00A759BC"/>
    <w:rsid w:val="00A765ED"/>
    <w:rsid w:val="00A77431"/>
    <w:rsid w:val="00A774A6"/>
    <w:rsid w:val="00A84252"/>
    <w:rsid w:val="00A85AAF"/>
    <w:rsid w:val="00A85B0C"/>
    <w:rsid w:val="00A9238D"/>
    <w:rsid w:val="00A92B3F"/>
    <w:rsid w:val="00AA111C"/>
    <w:rsid w:val="00AA19B4"/>
    <w:rsid w:val="00AA5929"/>
    <w:rsid w:val="00AB035A"/>
    <w:rsid w:val="00AB28E5"/>
    <w:rsid w:val="00AB432F"/>
    <w:rsid w:val="00AC046C"/>
    <w:rsid w:val="00AD5D55"/>
    <w:rsid w:val="00AE1EE5"/>
    <w:rsid w:val="00B02E07"/>
    <w:rsid w:val="00B02E5F"/>
    <w:rsid w:val="00B153FD"/>
    <w:rsid w:val="00B343DA"/>
    <w:rsid w:val="00B35974"/>
    <w:rsid w:val="00B3638C"/>
    <w:rsid w:val="00B4089F"/>
    <w:rsid w:val="00B51DD0"/>
    <w:rsid w:val="00B54D9F"/>
    <w:rsid w:val="00B62B9D"/>
    <w:rsid w:val="00B6518D"/>
    <w:rsid w:val="00B75C49"/>
    <w:rsid w:val="00B8212F"/>
    <w:rsid w:val="00B87B6C"/>
    <w:rsid w:val="00B9134B"/>
    <w:rsid w:val="00B9593F"/>
    <w:rsid w:val="00BA3DA4"/>
    <w:rsid w:val="00BB3D27"/>
    <w:rsid w:val="00BC2CA9"/>
    <w:rsid w:val="00BC4E56"/>
    <w:rsid w:val="00BC579C"/>
    <w:rsid w:val="00BD0271"/>
    <w:rsid w:val="00BD1BC6"/>
    <w:rsid w:val="00BD3180"/>
    <w:rsid w:val="00BD7340"/>
    <w:rsid w:val="00BE012A"/>
    <w:rsid w:val="00BE112F"/>
    <w:rsid w:val="00BE1C9D"/>
    <w:rsid w:val="00BE2CBE"/>
    <w:rsid w:val="00BE2ED0"/>
    <w:rsid w:val="00BF14AD"/>
    <w:rsid w:val="00BF586A"/>
    <w:rsid w:val="00BF7455"/>
    <w:rsid w:val="00C10C62"/>
    <w:rsid w:val="00C16735"/>
    <w:rsid w:val="00C16B71"/>
    <w:rsid w:val="00C315D0"/>
    <w:rsid w:val="00C33060"/>
    <w:rsid w:val="00C36F5C"/>
    <w:rsid w:val="00C37299"/>
    <w:rsid w:val="00C4211C"/>
    <w:rsid w:val="00C47FE7"/>
    <w:rsid w:val="00C51131"/>
    <w:rsid w:val="00C54004"/>
    <w:rsid w:val="00C60A15"/>
    <w:rsid w:val="00C621D9"/>
    <w:rsid w:val="00C74857"/>
    <w:rsid w:val="00C770F3"/>
    <w:rsid w:val="00C82FC1"/>
    <w:rsid w:val="00C8672F"/>
    <w:rsid w:val="00C87B67"/>
    <w:rsid w:val="00C904B8"/>
    <w:rsid w:val="00C90D6D"/>
    <w:rsid w:val="00CA4DD8"/>
    <w:rsid w:val="00CC0127"/>
    <w:rsid w:val="00CC02E7"/>
    <w:rsid w:val="00CC03CA"/>
    <w:rsid w:val="00CC213B"/>
    <w:rsid w:val="00CD27EC"/>
    <w:rsid w:val="00CD6214"/>
    <w:rsid w:val="00CF5DB7"/>
    <w:rsid w:val="00CF6308"/>
    <w:rsid w:val="00D005DC"/>
    <w:rsid w:val="00D007B1"/>
    <w:rsid w:val="00D066A9"/>
    <w:rsid w:val="00D115BB"/>
    <w:rsid w:val="00D12EEB"/>
    <w:rsid w:val="00D32A75"/>
    <w:rsid w:val="00D32D34"/>
    <w:rsid w:val="00D36C50"/>
    <w:rsid w:val="00D42234"/>
    <w:rsid w:val="00D42F13"/>
    <w:rsid w:val="00D439E6"/>
    <w:rsid w:val="00D4652E"/>
    <w:rsid w:val="00D53A5D"/>
    <w:rsid w:val="00D57160"/>
    <w:rsid w:val="00D57939"/>
    <w:rsid w:val="00D67168"/>
    <w:rsid w:val="00D74EFD"/>
    <w:rsid w:val="00D872ED"/>
    <w:rsid w:val="00D9143C"/>
    <w:rsid w:val="00D92936"/>
    <w:rsid w:val="00D9422E"/>
    <w:rsid w:val="00D95DA5"/>
    <w:rsid w:val="00D95F11"/>
    <w:rsid w:val="00D96DE8"/>
    <w:rsid w:val="00D977FA"/>
    <w:rsid w:val="00DA19B3"/>
    <w:rsid w:val="00DA63D6"/>
    <w:rsid w:val="00DB4BA7"/>
    <w:rsid w:val="00DC02A3"/>
    <w:rsid w:val="00DC21A0"/>
    <w:rsid w:val="00DC673B"/>
    <w:rsid w:val="00DD5024"/>
    <w:rsid w:val="00DE2DA6"/>
    <w:rsid w:val="00DE3679"/>
    <w:rsid w:val="00DF1D7D"/>
    <w:rsid w:val="00E01A7F"/>
    <w:rsid w:val="00E02B04"/>
    <w:rsid w:val="00E10FE0"/>
    <w:rsid w:val="00E11884"/>
    <w:rsid w:val="00E12ED6"/>
    <w:rsid w:val="00E17797"/>
    <w:rsid w:val="00E2424E"/>
    <w:rsid w:val="00E314D1"/>
    <w:rsid w:val="00E3188E"/>
    <w:rsid w:val="00E346E2"/>
    <w:rsid w:val="00E4251C"/>
    <w:rsid w:val="00E5295C"/>
    <w:rsid w:val="00E52E31"/>
    <w:rsid w:val="00E5686C"/>
    <w:rsid w:val="00E57307"/>
    <w:rsid w:val="00E60125"/>
    <w:rsid w:val="00E61C90"/>
    <w:rsid w:val="00E715AC"/>
    <w:rsid w:val="00E72628"/>
    <w:rsid w:val="00E7418F"/>
    <w:rsid w:val="00E76314"/>
    <w:rsid w:val="00E77078"/>
    <w:rsid w:val="00E80B0E"/>
    <w:rsid w:val="00E83F26"/>
    <w:rsid w:val="00E8431B"/>
    <w:rsid w:val="00E91EC7"/>
    <w:rsid w:val="00E94618"/>
    <w:rsid w:val="00E963F2"/>
    <w:rsid w:val="00E969A9"/>
    <w:rsid w:val="00EA57D4"/>
    <w:rsid w:val="00EB5698"/>
    <w:rsid w:val="00EB5B84"/>
    <w:rsid w:val="00EC0976"/>
    <w:rsid w:val="00EC09DA"/>
    <w:rsid w:val="00EC54AF"/>
    <w:rsid w:val="00ED1884"/>
    <w:rsid w:val="00ED4E76"/>
    <w:rsid w:val="00ED6E17"/>
    <w:rsid w:val="00EE727E"/>
    <w:rsid w:val="00EF530C"/>
    <w:rsid w:val="00EF63E9"/>
    <w:rsid w:val="00F008AE"/>
    <w:rsid w:val="00F00D2B"/>
    <w:rsid w:val="00F0169D"/>
    <w:rsid w:val="00F03F59"/>
    <w:rsid w:val="00F113D4"/>
    <w:rsid w:val="00F14233"/>
    <w:rsid w:val="00F15C66"/>
    <w:rsid w:val="00F1631A"/>
    <w:rsid w:val="00F20475"/>
    <w:rsid w:val="00F24D2E"/>
    <w:rsid w:val="00F25D29"/>
    <w:rsid w:val="00F2797B"/>
    <w:rsid w:val="00F27ADE"/>
    <w:rsid w:val="00F31549"/>
    <w:rsid w:val="00F33E27"/>
    <w:rsid w:val="00F434F7"/>
    <w:rsid w:val="00F44524"/>
    <w:rsid w:val="00F479F1"/>
    <w:rsid w:val="00F503AE"/>
    <w:rsid w:val="00F71257"/>
    <w:rsid w:val="00F821DD"/>
    <w:rsid w:val="00F82CE7"/>
    <w:rsid w:val="00F86B50"/>
    <w:rsid w:val="00F9338F"/>
    <w:rsid w:val="00FA3475"/>
    <w:rsid w:val="00FA6F2F"/>
    <w:rsid w:val="00FB374F"/>
    <w:rsid w:val="00FB56BD"/>
    <w:rsid w:val="00FB7A37"/>
    <w:rsid w:val="00FC11C8"/>
    <w:rsid w:val="00FC4B64"/>
    <w:rsid w:val="00FD0A3B"/>
    <w:rsid w:val="00FD237B"/>
    <w:rsid w:val="00FD6631"/>
    <w:rsid w:val="00FE04B5"/>
    <w:rsid w:val="00FE54CD"/>
    <w:rsid w:val="0CA57770"/>
    <w:rsid w:val="0CD10E0D"/>
    <w:rsid w:val="0ED3A695"/>
    <w:rsid w:val="152EDEC7"/>
    <w:rsid w:val="1538B287"/>
    <w:rsid w:val="1CEDB506"/>
    <w:rsid w:val="269DE7F7"/>
    <w:rsid w:val="299471BF"/>
    <w:rsid w:val="33B1E354"/>
    <w:rsid w:val="38B13F37"/>
    <w:rsid w:val="3BCFB7A3"/>
    <w:rsid w:val="4016F33F"/>
    <w:rsid w:val="44EB2033"/>
    <w:rsid w:val="50FD351D"/>
    <w:rsid w:val="5F63152F"/>
    <w:rsid w:val="63464B7B"/>
    <w:rsid w:val="6927790E"/>
    <w:rsid w:val="798121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EEE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698"/>
  </w:style>
  <w:style w:type="paragraph" w:styleId="Heading1">
    <w:name w:val="heading 1"/>
    <w:aliases w:val="Overskrift 1 indholdsforteg.,Alna (1.),Appendix,Appendix1,Appendix2,Appendix3,Appendix11,Appendix21,Appendix4,Appendix5,Appendix6,Appendix12,Appendix22,Appendix31,Appendix111,Appendix211,Appendix41,Appendix51,Appendix7,Char"/>
    <w:basedOn w:val="Normal"/>
    <w:next w:val="Normal"/>
    <w:link w:val="Heading1Char"/>
    <w:qFormat/>
    <w:rsid w:val="003F375A"/>
    <w:pPr>
      <w:keepNext/>
      <w:numPr>
        <w:numId w:val="2"/>
      </w:numPr>
      <w:spacing w:before="360" w:after="360" w:line="240" w:lineRule="auto"/>
      <w:ind w:left="2843"/>
      <w:jc w:val="center"/>
      <w:outlineLvl w:val="0"/>
    </w:pPr>
    <w:rPr>
      <w:rFonts w:ascii="Calibri" w:eastAsia="Times New Roman" w:hAnsi="Calibri" w:cs="Times New Roman"/>
      <w:sz w:val="28"/>
      <w:szCs w:val="20"/>
      <w:lang w:eastAsia="lt-LT"/>
    </w:rPr>
  </w:style>
  <w:style w:type="paragraph" w:styleId="Heading2">
    <w:name w:val="heading 2"/>
    <w:aliases w:val="Title Header2 + Kairėje:  0 cm,Pirmoji eilutė:  0 cm,Title Header2,Alna (1.1.)"/>
    <w:basedOn w:val="Normal"/>
    <w:next w:val="Normal"/>
    <w:link w:val="Heading2Char"/>
    <w:qFormat/>
    <w:rsid w:val="003F375A"/>
    <w:pPr>
      <w:numPr>
        <w:ilvl w:val="1"/>
        <w:numId w:val="2"/>
      </w:numPr>
      <w:spacing w:after="0" w:line="240" w:lineRule="auto"/>
      <w:jc w:val="both"/>
      <w:outlineLvl w:val="1"/>
    </w:pPr>
    <w:rPr>
      <w:rFonts w:ascii="Calibri" w:eastAsia="Times New Roman" w:hAnsi="Calibri" w:cs="Times New Roman"/>
      <w:sz w:val="24"/>
      <w:szCs w:val="20"/>
      <w:lang w:eastAsia="lt-LT"/>
    </w:rPr>
  </w:style>
  <w:style w:type="paragraph" w:styleId="Heading3">
    <w:name w:val="heading 3"/>
    <w:aliases w:val="Overskrift 3 indholdsfortegn.,Section Header3,Sub-Clause Paragraph,Antraste 3,Antraste 31,Antraste 32,Antraste 33,Antraste 34,Antraste 35,Antraste 36,Antraste 37,H3,Alna (1.1.1.)"/>
    <w:basedOn w:val="Normal"/>
    <w:next w:val="Normal"/>
    <w:link w:val="Heading3Char"/>
    <w:qFormat/>
    <w:rsid w:val="003F375A"/>
    <w:pPr>
      <w:keepNext/>
      <w:numPr>
        <w:ilvl w:val="2"/>
        <w:numId w:val="2"/>
      </w:numPr>
      <w:spacing w:after="0" w:line="240" w:lineRule="auto"/>
      <w:jc w:val="both"/>
      <w:outlineLvl w:val="2"/>
    </w:pPr>
    <w:rPr>
      <w:rFonts w:ascii="Calibri" w:eastAsia="Times New Roman" w:hAnsi="Calibri" w:cs="Times New Roman"/>
      <w:sz w:val="24"/>
      <w:szCs w:val="20"/>
      <w:lang w:eastAsia="lt-LT"/>
    </w:rPr>
  </w:style>
  <w:style w:type="paragraph" w:styleId="Heading5">
    <w:name w:val="heading 5"/>
    <w:aliases w:val=" Char12,Char12"/>
    <w:basedOn w:val="Normal"/>
    <w:next w:val="Normal"/>
    <w:link w:val="Heading5Char"/>
    <w:qFormat/>
    <w:rsid w:val="003F375A"/>
    <w:pPr>
      <w:keepNext/>
      <w:numPr>
        <w:ilvl w:val="4"/>
        <w:numId w:val="2"/>
      </w:numPr>
      <w:spacing w:after="0" w:line="240" w:lineRule="auto"/>
      <w:jc w:val="both"/>
      <w:outlineLvl w:val="4"/>
    </w:pPr>
    <w:rPr>
      <w:rFonts w:ascii="Calibri" w:eastAsia="Times New Roman" w:hAnsi="Calibri" w:cs="Times New Roman"/>
      <w:b/>
      <w:sz w:val="40"/>
      <w:szCs w:val="20"/>
      <w:lang w:eastAsia="lt-LT"/>
    </w:rPr>
  </w:style>
  <w:style w:type="paragraph" w:styleId="Heading6">
    <w:name w:val="heading 6"/>
    <w:basedOn w:val="Normal"/>
    <w:next w:val="Normal"/>
    <w:link w:val="Heading6Char"/>
    <w:qFormat/>
    <w:rsid w:val="003F375A"/>
    <w:pPr>
      <w:keepNext/>
      <w:numPr>
        <w:ilvl w:val="5"/>
        <w:numId w:val="2"/>
      </w:numPr>
      <w:spacing w:after="0" w:line="240" w:lineRule="auto"/>
      <w:jc w:val="both"/>
      <w:outlineLvl w:val="5"/>
    </w:pPr>
    <w:rPr>
      <w:rFonts w:ascii="Calibri" w:eastAsia="Times New Roman" w:hAnsi="Calibri" w:cs="Times New Roman"/>
      <w:b/>
      <w:sz w:val="36"/>
      <w:szCs w:val="20"/>
      <w:lang w:eastAsia="lt-LT"/>
    </w:rPr>
  </w:style>
  <w:style w:type="paragraph" w:styleId="Heading7">
    <w:name w:val="heading 7"/>
    <w:basedOn w:val="Normal"/>
    <w:next w:val="Normal"/>
    <w:link w:val="Heading7Char"/>
    <w:qFormat/>
    <w:rsid w:val="003F375A"/>
    <w:pPr>
      <w:keepNext/>
      <w:numPr>
        <w:ilvl w:val="6"/>
        <w:numId w:val="2"/>
      </w:numPr>
      <w:spacing w:after="0" w:line="240" w:lineRule="auto"/>
      <w:jc w:val="both"/>
      <w:outlineLvl w:val="6"/>
    </w:pPr>
    <w:rPr>
      <w:rFonts w:ascii="Calibri" w:eastAsia="Times New Roman" w:hAnsi="Calibri" w:cs="Times New Roman"/>
      <w:sz w:val="48"/>
      <w:szCs w:val="20"/>
      <w:lang w:eastAsia="lt-LT"/>
    </w:rPr>
  </w:style>
  <w:style w:type="paragraph" w:styleId="Heading8">
    <w:name w:val="heading 8"/>
    <w:basedOn w:val="Normal"/>
    <w:next w:val="Normal"/>
    <w:link w:val="Heading8Char"/>
    <w:qFormat/>
    <w:rsid w:val="003F375A"/>
    <w:pPr>
      <w:keepNext/>
      <w:numPr>
        <w:ilvl w:val="7"/>
        <w:numId w:val="2"/>
      </w:numPr>
      <w:spacing w:after="0" w:line="240" w:lineRule="auto"/>
      <w:jc w:val="both"/>
      <w:outlineLvl w:val="7"/>
    </w:pPr>
    <w:rPr>
      <w:rFonts w:ascii="Calibri" w:eastAsia="Times New Roman" w:hAnsi="Calibri" w:cs="Times New Roman"/>
      <w:b/>
      <w:sz w:val="18"/>
      <w:szCs w:val="20"/>
      <w:lang w:eastAsia="lt-LT"/>
    </w:rPr>
  </w:style>
  <w:style w:type="paragraph" w:styleId="Heading9">
    <w:name w:val="heading 9"/>
    <w:basedOn w:val="Normal"/>
    <w:next w:val="Normal"/>
    <w:link w:val="Heading9Char"/>
    <w:qFormat/>
    <w:rsid w:val="003F375A"/>
    <w:pPr>
      <w:keepNext/>
      <w:numPr>
        <w:ilvl w:val="8"/>
        <w:numId w:val="2"/>
      </w:numPr>
      <w:spacing w:after="0" w:line="240" w:lineRule="auto"/>
      <w:jc w:val="both"/>
      <w:outlineLvl w:val="8"/>
    </w:pPr>
    <w:rPr>
      <w:rFonts w:ascii="Calibri" w:eastAsia="Times New Roman" w:hAnsi="Calibri"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link w:val="Bodytext1"/>
    <w:rsid w:val="00EB5698"/>
    <w:rPr>
      <w:rFonts w:ascii="Times New Roman" w:hAnsi="Times New Roman" w:cs="Times New Roman"/>
      <w:sz w:val="23"/>
      <w:szCs w:val="23"/>
      <w:shd w:val="clear" w:color="auto" w:fill="FFFFFF"/>
    </w:rPr>
  </w:style>
  <w:style w:type="paragraph" w:customStyle="1" w:styleId="Bodytext1">
    <w:name w:val="Body text1"/>
    <w:basedOn w:val="Normal"/>
    <w:link w:val="Bodytext"/>
    <w:rsid w:val="00EB5698"/>
    <w:pPr>
      <w:shd w:val="clear" w:color="auto" w:fill="FFFFFF"/>
      <w:spacing w:before="240" w:after="240" w:line="274" w:lineRule="exact"/>
      <w:ind w:hanging="1060"/>
    </w:pPr>
    <w:rPr>
      <w:rFonts w:ascii="Times New Roman" w:hAnsi="Times New Roman" w:cs="Times New Roman"/>
      <w:sz w:val="23"/>
      <w:szCs w:val="23"/>
    </w:rPr>
  </w:style>
  <w:style w:type="table" w:customStyle="1" w:styleId="TableGrid1">
    <w:name w:val="Table Grid1"/>
    <w:basedOn w:val="TableNormal"/>
    <w:next w:val="TableGrid"/>
    <w:uiPriority w:val="99"/>
    <w:rsid w:val="00EB569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9">
    <w:name w:val="Body text (9)_"/>
    <w:link w:val="Bodytext90"/>
    <w:rsid w:val="00EB5698"/>
    <w:rPr>
      <w:rFonts w:ascii="Times New Roman" w:hAnsi="Times New Roman" w:cs="Times New Roman"/>
      <w:b/>
      <w:bCs/>
      <w:sz w:val="23"/>
      <w:szCs w:val="23"/>
      <w:shd w:val="clear" w:color="auto" w:fill="FFFFFF"/>
    </w:rPr>
  </w:style>
  <w:style w:type="paragraph" w:customStyle="1" w:styleId="Bodytext90">
    <w:name w:val="Body text (9)"/>
    <w:basedOn w:val="Normal"/>
    <w:link w:val="Bodytext9"/>
    <w:rsid w:val="00EB5698"/>
    <w:pPr>
      <w:shd w:val="clear" w:color="auto" w:fill="FFFFFF"/>
      <w:spacing w:after="0" w:line="274" w:lineRule="exact"/>
    </w:pPr>
    <w:rPr>
      <w:rFonts w:ascii="Times New Roman" w:hAnsi="Times New Roman" w:cs="Times New Roman"/>
      <w:b/>
      <w:bCs/>
      <w:sz w:val="23"/>
      <w:szCs w:val="23"/>
    </w:rPr>
  </w:style>
  <w:style w:type="table" w:styleId="TableGrid">
    <w:name w:val="Table Grid"/>
    <w:aliases w:val="Asseco Tabela - Siatka"/>
    <w:basedOn w:val="TableNormal"/>
    <w:uiPriority w:val="39"/>
    <w:rsid w:val="00EB5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5698"/>
    <w:pPr>
      <w:tabs>
        <w:tab w:val="center" w:pos="4819"/>
        <w:tab w:val="right" w:pos="9638"/>
      </w:tabs>
      <w:spacing w:after="0" w:line="240" w:lineRule="auto"/>
    </w:pPr>
  </w:style>
  <w:style w:type="character" w:customStyle="1" w:styleId="HeaderChar">
    <w:name w:val="Header Char"/>
    <w:basedOn w:val="DefaultParagraphFont"/>
    <w:link w:val="Header"/>
    <w:uiPriority w:val="99"/>
    <w:rsid w:val="00EB5698"/>
  </w:style>
  <w:style w:type="paragraph" w:styleId="Footer">
    <w:name w:val="footer"/>
    <w:basedOn w:val="Normal"/>
    <w:link w:val="FooterChar"/>
    <w:uiPriority w:val="99"/>
    <w:unhideWhenUsed/>
    <w:rsid w:val="00EB5698"/>
    <w:pPr>
      <w:tabs>
        <w:tab w:val="center" w:pos="4819"/>
        <w:tab w:val="right" w:pos="9638"/>
      </w:tabs>
      <w:spacing w:after="0" w:line="240" w:lineRule="auto"/>
    </w:pPr>
  </w:style>
  <w:style w:type="character" w:customStyle="1" w:styleId="FooterChar">
    <w:name w:val="Footer Char"/>
    <w:basedOn w:val="DefaultParagraphFont"/>
    <w:link w:val="Footer"/>
    <w:uiPriority w:val="99"/>
    <w:rsid w:val="00EB5698"/>
  </w:style>
  <w:style w:type="paragraph" w:styleId="ListParagraph">
    <w:name w:val="List Paragraph"/>
    <w:aliases w:val="List Paragraph Red,Buletai,Bullet EY,List Paragraph21,List Paragraph1,List Paragraph2,lp1,Bullet 1,Use Case List Paragraph,Numbering,ERP-List Paragraph,List Paragraph11,List Paragraph111,Paragraph,List not in Table,Lentele,Bullet Number"/>
    <w:basedOn w:val="Normal"/>
    <w:link w:val="ListParagraphChar"/>
    <w:uiPriority w:val="34"/>
    <w:qFormat/>
    <w:rsid w:val="006F0525"/>
    <w:pPr>
      <w:ind w:left="720"/>
      <w:contextualSpacing/>
    </w:pPr>
  </w:style>
  <w:style w:type="character" w:customStyle="1" w:styleId="Heading1Char">
    <w:name w:val="Heading 1 Char"/>
    <w:aliases w:val="Overskrift 1 indholdsforteg. Char,Alna (1.) Char,Appendix Char,Appendix1 Char,Appendix2 Char,Appendix3 Char,Appendix11 Char,Appendix21 Char,Appendix4 Char,Appendix5 Char,Appendix6 Char,Appendix12 Char,Appendix22 Char,Appendix31 Char"/>
    <w:basedOn w:val="DefaultParagraphFont"/>
    <w:link w:val="Heading1"/>
    <w:rsid w:val="003F375A"/>
    <w:rPr>
      <w:rFonts w:ascii="Calibri" w:eastAsia="Times New Roman" w:hAnsi="Calibri" w:cs="Times New Roman"/>
      <w:sz w:val="28"/>
      <w:szCs w:val="20"/>
      <w:lang w:eastAsia="lt-LT"/>
    </w:rPr>
  </w:style>
  <w:style w:type="character" w:customStyle="1" w:styleId="Heading2Char">
    <w:name w:val="Heading 2 Char"/>
    <w:aliases w:val="Title Header2 + Kairėje:  0 cm Char,Pirmoji eilutė:  0 cm Char,Title Header2 Char,Alna (1.1.) Char"/>
    <w:basedOn w:val="DefaultParagraphFont"/>
    <w:link w:val="Heading2"/>
    <w:rsid w:val="003F375A"/>
    <w:rPr>
      <w:rFonts w:ascii="Calibri" w:eastAsia="Times New Roman" w:hAnsi="Calibri" w:cs="Times New Roman"/>
      <w:sz w:val="24"/>
      <w:szCs w:val="20"/>
      <w:lang w:eastAsia="lt-LT"/>
    </w:rPr>
  </w:style>
  <w:style w:type="character" w:customStyle="1" w:styleId="Heading3Char">
    <w:name w:val="Heading 3 Char"/>
    <w:aliases w:val="Overskrift 3 indholdsfortegn. Char,Section Header3 Char,Sub-Clause Paragraph Char,Antraste 3 Char,Antraste 31 Char,Antraste 32 Char,Antraste 33 Char,Antraste 34 Char,Antraste 35 Char,Antraste 36 Char,Antraste 37 Char,H3 Char"/>
    <w:basedOn w:val="DefaultParagraphFont"/>
    <w:link w:val="Heading3"/>
    <w:rsid w:val="003F375A"/>
    <w:rPr>
      <w:rFonts w:ascii="Calibri" w:eastAsia="Times New Roman" w:hAnsi="Calibri" w:cs="Times New Roman"/>
      <w:sz w:val="24"/>
      <w:szCs w:val="20"/>
      <w:lang w:eastAsia="lt-LT"/>
    </w:rPr>
  </w:style>
  <w:style w:type="character" w:customStyle="1" w:styleId="Heading5Char">
    <w:name w:val="Heading 5 Char"/>
    <w:aliases w:val=" Char12 Char,Char12 Char"/>
    <w:basedOn w:val="DefaultParagraphFont"/>
    <w:link w:val="Heading5"/>
    <w:rsid w:val="003F375A"/>
    <w:rPr>
      <w:rFonts w:ascii="Calibri" w:eastAsia="Times New Roman" w:hAnsi="Calibri" w:cs="Times New Roman"/>
      <w:b/>
      <w:sz w:val="40"/>
      <w:szCs w:val="20"/>
      <w:lang w:eastAsia="lt-LT"/>
    </w:rPr>
  </w:style>
  <w:style w:type="character" w:customStyle="1" w:styleId="Heading6Char">
    <w:name w:val="Heading 6 Char"/>
    <w:basedOn w:val="DefaultParagraphFont"/>
    <w:link w:val="Heading6"/>
    <w:rsid w:val="003F375A"/>
    <w:rPr>
      <w:rFonts w:ascii="Calibri" w:eastAsia="Times New Roman" w:hAnsi="Calibri" w:cs="Times New Roman"/>
      <w:b/>
      <w:sz w:val="36"/>
      <w:szCs w:val="20"/>
      <w:lang w:eastAsia="lt-LT"/>
    </w:rPr>
  </w:style>
  <w:style w:type="character" w:customStyle="1" w:styleId="Heading7Char">
    <w:name w:val="Heading 7 Char"/>
    <w:basedOn w:val="DefaultParagraphFont"/>
    <w:link w:val="Heading7"/>
    <w:rsid w:val="003F375A"/>
    <w:rPr>
      <w:rFonts w:ascii="Calibri" w:eastAsia="Times New Roman" w:hAnsi="Calibri" w:cs="Times New Roman"/>
      <w:sz w:val="48"/>
      <w:szCs w:val="20"/>
      <w:lang w:eastAsia="lt-LT"/>
    </w:rPr>
  </w:style>
  <w:style w:type="character" w:customStyle="1" w:styleId="Heading8Char">
    <w:name w:val="Heading 8 Char"/>
    <w:basedOn w:val="DefaultParagraphFont"/>
    <w:link w:val="Heading8"/>
    <w:rsid w:val="003F375A"/>
    <w:rPr>
      <w:rFonts w:ascii="Calibri" w:eastAsia="Times New Roman" w:hAnsi="Calibri" w:cs="Times New Roman"/>
      <w:b/>
      <w:sz w:val="18"/>
      <w:szCs w:val="20"/>
      <w:lang w:eastAsia="lt-LT"/>
    </w:rPr>
  </w:style>
  <w:style w:type="character" w:customStyle="1" w:styleId="Heading9Char">
    <w:name w:val="Heading 9 Char"/>
    <w:basedOn w:val="DefaultParagraphFont"/>
    <w:link w:val="Heading9"/>
    <w:rsid w:val="003F375A"/>
    <w:rPr>
      <w:rFonts w:ascii="Calibri" w:eastAsia="Times New Roman" w:hAnsi="Calibri" w:cs="Times New Roman"/>
      <w:sz w:val="40"/>
      <w:szCs w:val="20"/>
      <w:lang w:eastAsia="lt-LT"/>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basedOn w:val="DefaultParagraphFont"/>
    <w:link w:val="ListParagraph"/>
    <w:uiPriority w:val="34"/>
    <w:qFormat/>
    <w:locked/>
    <w:rsid w:val="003F375A"/>
  </w:style>
  <w:style w:type="paragraph" w:customStyle="1" w:styleId="1lygis">
    <w:name w:val="_1 lygis"/>
    <w:basedOn w:val="Normal"/>
    <w:qFormat/>
    <w:rsid w:val="003F375A"/>
    <w:pPr>
      <w:pageBreakBefore/>
      <w:numPr>
        <w:numId w:val="3"/>
      </w:numPr>
      <w:tabs>
        <w:tab w:val="left" w:pos="0"/>
      </w:tabs>
      <w:spacing w:after="360" w:line="276" w:lineRule="auto"/>
      <w:jc w:val="both"/>
      <w:outlineLvl w:val="0"/>
    </w:pPr>
    <w:rPr>
      <w:rFonts w:ascii="Calibri" w:eastAsia="SimSun" w:hAnsi="Calibri" w:cs="Times New Roman"/>
      <w:b/>
      <w:kern w:val="12"/>
    </w:rPr>
  </w:style>
  <w:style w:type="paragraph" w:customStyle="1" w:styleId="2lygis">
    <w:name w:val="_2 lygis"/>
    <w:basedOn w:val="Normal"/>
    <w:next w:val="Normal"/>
    <w:link w:val="2lygisChar"/>
    <w:qFormat/>
    <w:rsid w:val="003F375A"/>
    <w:pPr>
      <w:keepNext/>
      <w:numPr>
        <w:ilvl w:val="1"/>
        <w:numId w:val="3"/>
      </w:numPr>
      <w:spacing w:before="120" w:after="120" w:line="276" w:lineRule="auto"/>
      <w:jc w:val="both"/>
      <w:outlineLvl w:val="1"/>
    </w:pPr>
    <w:rPr>
      <w:rFonts w:ascii="Calibri" w:eastAsia="SimSun" w:hAnsi="Calibri" w:cs="Times New Roman"/>
      <w:b/>
      <w:kern w:val="12"/>
    </w:rPr>
  </w:style>
  <w:style w:type="paragraph" w:customStyle="1" w:styleId="3lygis">
    <w:name w:val="_3 lygis"/>
    <w:basedOn w:val="2lygis"/>
    <w:next w:val="Normal"/>
    <w:qFormat/>
    <w:rsid w:val="003F375A"/>
    <w:pPr>
      <w:numPr>
        <w:ilvl w:val="2"/>
      </w:numPr>
      <w:tabs>
        <w:tab w:val="num" w:pos="360"/>
        <w:tab w:val="left" w:pos="709"/>
      </w:tabs>
      <w:ind w:left="1800" w:hanging="180"/>
    </w:pPr>
  </w:style>
  <w:style w:type="paragraph" w:customStyle="1" w:styleId="4lygis">
    <w:name w:val="_4 lygis"/>
    <w:basedOn w:val="3lygis"/>
    <w:next w:val="Normal"/>
    <w:qFormat/>
    <w:rsid w:val="003F375A"/>
    <w:pPr>
      <w:keepNext w:val="0"/>
      <w:numPr>
        <w:ilvl w:val="3"/>
      </w:numPr>
      <w:tabs>
        <w:tab w:val="clear" w:pos="709"/>
        <w:tab w:val="clear" w:pos="1288"/>
        <w:tab w:val="num" w:pos="360"/>
        <w:tab w:val="num" w:pos="1800"/>
      </w:tabs>
      <w:ind w:left="1800" w:hanging="720"/>
    </w:pPr>
    <w:rPr>
      <w:b w:val="0"/>
    </w:rPr>
  </w:style>
  <w:style w:type="paragraph" w:customStyle="1" w:styleId="Pagrindinistekstas">
    <w:name w:val="_Pagrindinis tekstas"/>
    <w:basedOn w:val="Normal"/>
    <w:link w:val="PagrindinistekstasChar"/>
    <w:qFormat/>
    <w:rsid w:val="003F375A"/>
    <w:pPr>
      <w:spacing w:after="0" w:line="240" w:lineRule="auto"/>
      <w:jc w:val="both"/>
    </w:pPr>
    <w:rPr>
      <w:rFonts w:ascii="Times New Roman" w:eastAsia="Times New Roman" w:hAnsi="Times New Roman" w:cs="Times New Roman"/>
      <w:lang w:eastAsia="lt-LT"/>
    </w:rPr>
  </w:style>
  <w:style w:type="character" w:customStyle="1" w:styleId="PagrindinistekstasChar">
    <w:name w:val="_Pagrindinis tekstas Char"/>
    <w:basedOn w:val="DefaultParagraphFont"/>
    <w:link w:val="Pagrindinistekstas"/>
    <w:rsid w:val="003F375A"/>
    <w:rPr>
      <w:rFonts w:ascii="Times New Roman" w:eastAsia="Times New Roman" w:hAnsi="Times New Roman" w:cs="Times New Roman"/>
      <w:lang w:eastAsia="lt-LT"/>
    </w:rPr>
  </w:style>
  <w:style w:type="character" w:customStyle="1" w:styleId="2lygisChar">
    <w:name w:val="_2 lygis Char"/>
    <w:basedOn w:val="DefaultParagraphFont"/>
    <w:link w:val="2lygis"/>
    <w:rsid w:val="003F375A"/>
    <w:rPr>
      <w:rFonts w:ascii="Calibri" w:eastAsia="SimSun" w:hAnsi="Calibri" w:cs="Times New Roman"/>
      <w:b/>
      <w:kern w:val="12"/>
    </w:rPr>
  </w:style>
  <w:style w:type="paragraph" w:styleId="BalloonText">
    <w:name w:val="Balloon Text"/>
    <w:basedOn w:val="Normal"/>
    <w:link w:val="BalloonTextChar"/>
    <w:uiPriority w:val="99"/>
    <w:semiHidden/>
    <w:unhideWhenUsed/>
    <w:rsid w:val="00CD27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27EC"/>
    <w:rPr>
      <w:rFonts w:ascii="Segoe UI" w:hAnsi="Segoe UI" w:cs="Segoe UI"/>
      <w:sz w:val="18"/>
      <w:szCs w:val="18"/>
    </w:rPr>
  </w:style>
  <w:style w:type="paragraph" w:styleId="CommentText">
    <w:name w:val="annotation text"/>
    <w:aliases w:val=" Diagrama Diagrama Diagrama, Diagrama Diagrama,Diagrama Diagrama Diagrama,Diagrama Diagrama, Diagrama Diagrama Diagrama Diagrama, Diagrama Diagrama Char Char, Diagrama2 Diagrama Diagrama Diagrama,Diagrama Diagrama Char Char"/>
    <w:basedOn w:val="Normal"/>
    <w:link w:val="CommentTextChar"/>
    <w:uiPriority w:val="99"/>
    <w:unhideWhenUsed/>
    <w:rsid w:val="001B134A"/>
    <w:pPr>
      <w:spacing w:after="0" w:line="240" w:lineRule="auto"/>
    </w:pPr>
    <w:rPr>
      <w:rFonts w:ascii="Times New Roman" w:eastAsia="Times New Roman" w:hAnsi="Times New Roman" w:cs="Times New Roman"/>
      <w:sz w:val="20"/>
      <w:szCs w:val="20"/>
      <w:lang w:eastAsia="lt-LT"/>
    </w:rPr>
  </w:style>
  <w:style w:type="character" w:customStyle="1" w:styleId="CommentTextChar">
    <w:name w:val="Comment Text Char"/>
    <w:aliases w:val=" Diagrama Diagrama Diagrama Char, Diagrama Diagrama Char,Diagrama Diagrama Diagrama Char,Diagrama Diagrama Char, Diagrama Diagrama Diagrama Diagrama Char, Diagrama Diagrama Char Char Char, Diagrama2 Diagrama Diagrama Diagrama Char"/>
    <w:basedOn w:val="DefaultParagraphFont"/>
    <w:link w:val="CommentText"/>
    <w:uiPriority w:val="99"/>
    <w:rsid w:val="001B134A"/>
    <w:rPr>
      <w:rFonts w:ascii="Times New Roman" w:eastAsia="Times New Roman" w:hAnsi="Times New Roman" w:cs="Times New Roman"/>
      <w:sz w:val="20"/>
      <w:szCs w:val="20"/>
      <w:lang w:eastAsia="lt-LT"/>
    </w:rPr>
  </w:style>
  <w:style w:type="character" w:styleId="CommentReference">
    <w:name w:val="annotation reference"/>
    <w:aliases w:val="Heading 5 Char1"/>
    <w:uiPriority w:val="99"/>
    <w:rsid w:val="001B134A"/>
    <w:rPr>
      <w:sz w:val="16"/>
      <w:szCs w:val="16"/>
    </w:rPr>
  </w:style>
  <w:style w:type="paragraph" w:styleId="CommentSubject">
    <w:name w:val="annotation subject"/>
    <w:basedOn w:val="CommentText"/>
    <w:next w:val="CommentText"/>
    <w:link w:val="CommentSubjectChar"/>
    <w:uiPriority w:val="99"/>
    <w:semiHidden/>
    <w:unhideWhenUsed/>
    <w:rsid w:val="006701D5"/>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6701D5"/>
    <w:rPr>
      <w:rFonts w:ascii="Times New Roman" w:eastAsia="Times New Roman" w:hAnsi="Times New Roman" w:cs="Times New Roman"/>
      <w:b/>
      <w:bCs/>
      <w:sz w:val="20"/>
      <w:szCs w:val="20"/>
      <w:lang w:eastAsia="lt-LT"/>
    </w:rPr>
  </w:style>
  <w:style w:type="paragraph" w:customStyle="1" w:styleId="Default">
    <w:name w:val="Default"/>
    <w:rsid w:val="00D115BB"/>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9930CF"/>
    <w:pPr>
      <w:spacing w:after="0" w:line="240" w:lineRule="auto"/>
    </w:pPr>
  </w:style>
  <w:style w:type="character" w:styleId="Mention">
    <w:name w:val="Mention"/>
    <w:basedOn w:val="DefaultParagraphFont"/>
    <w:uiPriority w:val="99"/>
    <w:unhideWhenUsed/>
    <w:rsid w:val="00801CBB"/>
    <w:rPr>
      <w:color w:val="2B579A"/>
      <w:shd w:val="clear" w:color="auto" w:fill="E1DFDD"/>
    </w:rPr>
  </w:style>
  <w:style w:type="paragraph" w:styleId="Revision">
    <w:name w:val="Revision"/>
    <w:hidden/>
    <w:uiPriority w:val="99"/>
    <w:semiHidden/>
    <w:rsid w:val="00E4251C"/>
    <w:pPr>
      <w:spacing w:after="0" w:line="240" w:lineRule="auto"/>
    </w:pPr>
  </w:style>
  <w:style w:type="paragraph" w:styleId="Title">
    <w:name w:val="Title"/>
    <w:basedOn w:val="Normal"/>
    <w:next w:val="Normal"/>
    <w:link w:val="TitleChar"/>
    <w:uiPriority w:val="10"/>
    <w:qFormat/>
    <w:rsid w:val="005A5E2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A5E23"/>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36683">
      <w:bodyDiv w:val="1"/>
      <w:marLeft w:val="0"/>
      <w:marRight w:val="0"/>
      <w:marTop w:val="0"/>
      <w:marBottom w:val="0"/>
      <w:divBdr>
        <w:top w:val="none" w:sz="0" w:space="0" w:color="auto"/>
        <w:left w:val="none" w:sz="0" w:space="0" w:color="auto"/>
        <w:bottom w:val="none" w:sz="0" w:space="0" w:color="auto"/>
        <w:right w:val="none" w:sz="0" w:space="0" w:color="auto"/>
      </w:divBdr>
    </w:div>
    <w:div w:id="708533233">
      <w:bodyDiv w:val="1"/>
      <w:marLeft w:val="0"/>
      <w:marRight w:val="0"/>
      <w:marTop w:val="0"/>
      <w:marBottom w:val="0"/>
      <w:divBdr>
        <w:top w:val="none" w:sz="0" w:space="0" w:color="auto"/>
        <w:left w:val="none" w:sz="0" w:space="0" w:color="auto"/>
        <w:bottom w:val="none" w:sz="0" w:space="0" w:color="auto"/>
        <w:right w:val="none" w:sz="0" w:space="0" w:color="auto"/>
      </w:divBdr>
    </w:div>
    <w:div w:id="1000161971">
      <w:bodyDiv w:val="1"/>
      <w:marLeft w:val="0"/>
      <w:marRight w:val="0"/>
      <w:marTop w:val="0"/>
      <w:marBottom w:val="0"/>
      <w:divBdr>
        <w:top w:val="none" w:sz="0" w:space="0" w:color="auto"/>
        <w:left w:val="none" w:sz="0" w:space="0" w:color="auto"/>
        <w:bottom w:val="none" w:sz="0" w:space="0" w:color="auto"/>
        <w:right w:val="none" w:sz="0" w:space="0" w:color="auto"/>
      </w:divBdr>
    </w:div>
    <w:div w:id="214473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84DF7-3949-4F90-B350-E92E7F812903}">
  <ds:schemaRefs>
    <ds:schemaRef ds:uri="http://schemas.openxmlformats.org/officeDocument/2006/bibliography"/>
  </ds:schemaRefs>
</ds:datastoreItem>
</file>

<file path=docMetadata/LabelInfo.xml><?xml version="1.0" encoding="utf-8"?>
<clbl:labelList xmlns:clbl="http://schemas.microsoft.com/office/2020/mipLabelMetadata">
  <clbl:label id="{e0a78b9d-5f46-423e-bc83-261edc30c3e1}" enabled="1" method="Privilege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12991</Words>
  <Characters>7406</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2026-02-17T15:12:00Z</dcterms:created>
  <dcterms:modified xsi:type="dcterms:W3CDTF">2026-02-17T15:12:00Z</dcterms:modified>
</cp:coreProperties>
</file>