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FE883DE" w14:textId="77777777" w:rsidR="009C33D7" w:rsidRPr="0493D5F8" w:rsidRDefault="009C33D7" w:rsidP="009C33D7">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9C33D7" w:rsidRPr="00864F8C" w14:paraId="3D7BB768" w14:textId="77777777">
            <w:trPr>
              <w:jc w:val="center"/>
            </w:trPr>
            <w:tc>
              <w:tcPr>
                <w:tcW w:w="9629" w:type="dxa"/>
                <w:tcBorders>
                  <w:bottom w:val="single" w:sz="4" w:space="0" w:color="auto"/>
                </w:tcBorders>
              </w:tcPr>
              <w:p w14:paraId="7617CEF6"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7BA4AC30" wp14:editId="406FDCC4">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A6BA21D"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24"/>
                    <w:szCs w:val="24"/>
                    <w:lang w:eastAsia="en-US"/>
                  </w:rPr>
                </w:pPr>
              </w:p>
              <w:p w14:paraId="5E36F7D8" w14:textId="77777777" w:rsidR="009C33D7" w:rsidRPr="00864F8C" w:rsidRDefault="009C33D7">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7DCEF3FB"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16"/>
                    <w:szCs w:val="16"/>
                    <w:lang w:eastAsia="en-US"/>
                  </w:rPr>
                </w:pPr>
              </w:p>
              <w:p w14:paraId="0772CE36" w14:textId="77777777" w:rsidR="009C33D7" w:rsidRPr="00864F8C" w:rsidRDefault="009C33D7">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5A5DA1FE" w14:textId="77777777" w:rsidR="009C33D7" w:rsidRPr="00864F8C" w:rsidRDefault="009C33D7">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551C65D6" w14:textId="77777777" w:rsidR="009C33D7" w:rsidRPr="00864F8C" w:rsidRDefault="009C33D7">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E37E380" w14:textId="77777777" w:rsidR="009C33D7" w:rsidRPr="00864F8C" w:rsidRDefault="009C33D7" w:rsidP="009C33D7">
          <w:pPr>
            <w:spacing w:after="120"/>
            <w:ind w:left="567"/>
            <w:contextualSpacing/>
            <w:jc w:val="center"/>
            <w:rPr>
              <w:rFonts w:ascii="Arial" w:hAnsi="Arial" w:cs="Arial"/>
              <w:color w:val="00B050"/>
            </w:rPr>
          </w:pPr>
        </w:p>
        <w:p w14:paraId="511F93B8" w14:textId="77777777" w:rsidR="009C33D7" w:rsidRPr="00F0499F" w:rsidRDefault="009C33D7" w:rsidP="009C33D7">
          <w:pPr>
            <w:spacing w:after="120" w:line="20" w:lineRule="atLeast"/>
            <w:contextualSpacing/>
            <w:jc w:val="center"/>
            <w:rPr>
              <w:color w:val="00B050"/>
              <w:sz w:val="24"/>
              <w:szCs w:val="24"/>
            </w:rPr>
          </w:pPr>
        </w:p>
        <w:p w14:paraId="4372DB1A" w14:textId="77777777" w:rsidR="009C33D7" w:rsidRPr="00F0499F" w:rsidRDefault="009C33D7" w:rsidP="009C33D7">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284C4572" w14:textId="77777777" w:rsidR="009C33D7" w:rsidRPr="00F0499F" w:rsidRDefault="009C33D7" w:rsidP="009C33D7">
          <w:pPr>
            <w:spacing w:after="120" w:line="20" w:lineRule="atLeast"/>
            <w:contextualSpacing/>
            <w:jc w:val="center"/>
            <w:rPr>
              <w:sz w:val="24"/>
              <w:szCs w:val="24"/>
            </w:rPr>
          </w:pPr>
        </w:p>
        <w:p w14:paraId="1110E774" w14:textId="77777777" w:rsidR="009C33D7" w:rsidRPr="00173FBA" w:rsidRDefault="009C33D7" w:rsidP="009C33D7">
          <w:pPr>
            <w:spacing w:after="120"/>
            <w:ind w:left="567" w:firstLine="0"/>
            <w:contextualSpacing/>
            <w:jc w:val="center"/>
            <w:rPr>
              <w:rFonts w:ascii="Arial" w:hAnsi="Arial" w:cs="Arial"/>
              <w:color w:val="00B050"/>
            </w:rPr>
          </w:pPr>
        </w:p>
        <w:p w14:paraId="508C1A17" w14:textId="77777777" w:rsidR="009C33D7" w:rsidRPr="001A2892" w:rsidRDefault="009C33D7" w:rsidP="009C33D7">
          <w:pPr>
            <w:spacing w:after="120"/>
            <w:ind w:firstLine="0"/>
            <w:contextualSpacing/>
            <w:rPr>
              <w:rFonts w:cstheme="minorHAnsi"/>
              <w:sz w:val="28"/>
              <w:szCs w:val="28"/>
            </w:rPr>
          </w:pPr>
        </w:p>
        <w:p w14:paraId="29D1D31A" w14:textId="77777777" w:rsidR="009C33D7" w:rsidRPr="001A2892" w:rsidRDefault="009C33D7" w:rsidP="009C33D7">
          <w:pPr>
            <w:spacing w:after="120"/>
            <w:ind w:left="567" w:firstLine="0"/>
            <w:contextualSpacing/>
            <w:jc w:val="center"/>
            <w:rPr>
              <w:rFonts w:cstheme="minorHAnsi"/>
              <w:sz w:val="28"/>
              <w:szCs w:val="28"/>
            </w:rPr>
          </w:pPr>
        </w:p>
        <w:p w14:paraId="719C51C0" w14:textId="77777777" w:rsidR="009C33D7" w:rsidRDefault="009C33D7" w:rsidP="009C33D7">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14F933A1" w14:textId="1152025A" w:rsidR="009C33D7" w:rsidRPr="00A43084" w:rsidRDefault="009C33D7" w:rsidP="009C33D7">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Pr>
              <w:rFonts w:cstheme="minorHAnsi"/>
              <w:b/>
              <w:bCs/>
              <w:sz w:val="28"/>
              <w:szCs w:val="28"/>
            </w:rPr>
            <w:t xml:space="preserve">EKSPERTINĖS </w:t>
          </w:r>
          <w:r w:rsidRPr="00A43084">
            <w:rPr>
              <w:rFonts w:cstheme="minorHAnsi"/>
              <w:b/>
              <w:bCs/>
              <w:sz w:val="28"/>
              <w:szCs w:val="28"/>
            </w:rPr>
            <w:t>PASLAUGOS“</w:t>
          </w:r>
        </w:p>
        <w:p w14:paraId="373E6B26" w14:textId="77777777" w:rsidR="009C33D7" w:rsidRPr="00A43084" w:rsidRDefault="009C33D7" w:rsidP="009C33D7">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7DB0E04B" w:rsidR="001C24BC" w:rsidRDefault="005B7FA4" w:rsidP="009C33D7">
          <w:pPr>
            <w:spacing w:after="120"/>
            <w:ind w:left="567" w:firstLine="0"/>
            <w:contextualSpacing/>
            <w:jc w:val="center"/>
            <w:rPr>
              <w:rFonts w:ascii="Arial" w:hAnsi="Arial" w:cs="Arial"/>
            </w:rPr>
          </w:pPr>
          <w:r>
            <w:rPr>
              <w:rFonts w:cstheme="minorHAnsi"/>
              <w:b/>
              <w:bCs/>
              <w:sz w:val="28"/>
              <w:szCs w:val="28"/>
            </w:rPr>
            <w:t xml:space="preserve">                                                      </w:t>
          </w:r>
          <w:r w:rsidR="009C33D7"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C73204C" w14:textId="04A16620" w:rsidR="009C33D7" w:rsidRPr="004C5FC3" w:rsidRDefault="00173FBA" w:rsidP="009C33D7">
              <w:pPr>
                <w:pStyle w:val="TOC1"/>
                <w:rPr>
                  <w:noProof/>
                </w:rPr>
              </w:pPr>
              <w:r w:rsidRPr="00D50C54">
                <w:rPr>
                  <w:noProof/>
                </w:rPr>
                <w:fldChar w:fldCharType="end"/>
              </w:r>
              <w:r w:rsidR="009C33D7" w:rsidRPr="009C33D7">
                <w:rPr>
                  <w:noProof/>
                </w:rPr>
                <w:t xml:space="preserve"> </w:t>
              </w:r>
              <w:r w:rsidR="009C33D7" w:rsidRPr="004C5FC3">
                <w:rPr>
                  <w:noProof/>
                </w:rPr>
                <w:t>Priedai:</w:t>
              </w:r>
            </w:p>
            <w:p w14:paraId="57AAD49B" w14:textId="77777777" w:rsidR="009C33D7" w:rsidRPr="004C5FC3" w:rsidRDefault="009C33D7" w:rsidP="009C33D7">
              <w:pPr>
                <w:pStyle w:val="TOC1"/>
                <w:rPr>
                  <w:noProof/>
                </w:rPr>
              </w:pPr>
              <w:r w:rsidRPr="004C5FC3">
                <w:rPr>
                  <w:noProof/>
                </w:rPr>
                <w:t>1 priedas – Tiekėjų pašalinimo pagrindai</w:t>
              </w:r>
            </w:p>
            <w:p w14:paraId="7C67BE2B" w14:textId="2AC018DC" w:rsidR="006B7F47" w:rsidRPr="006B7F47" w:rsidRDefault="009C33D7" w:rsidP="006B7F47">
              <w:pPr>
                <w:pStyle w:val="TOC1"/>
                <w:rPr>
                  <w:noProof/>
                </w:rPr>
              </w:pPr>
              <w:r>
                <w:rPr>
                  <w:noProof/>
                </w:rPr>
                <w:t>2</w:t>
              </w:r>
              <w:r w:rsidRPr="004C5FC3">
                <w:rPr>
                  <w:noProof/>
                </w:rPr>
                <w:t xml:space="preserve"> priedas – </w:t>
              </w:r>
              <w:r w:rsidR="006B7F47" w:rsidRPr="00AA05AD">
                <w:rPr>
                  <w:rFonts w:cstheme="minorHAnsi"/>
                </w:rPr>
                <w:t>Tiekėjų kvalifikacijos reikalavimai ir reikalaujami kokybės bei aplinkos apsaugos vadybos sistemų standartai</w:t>
              </w:r>
            </w:p>
            <w:p w14:paraId="73D28411" w14:textId="4E3FDB7F" w:rsidR="009C33D7" w:rsidRDefault="009C33D7" w:rsidP="009C33D7">
              <w:pPr>
                <w:pStyle w:val="TOC1"/>
                <w:rPr>
                  <w:noProof/>
                </w:rPr>
              </w:pPr>
              <w:r>
                <w:rPr>
                  <w:noProof/>
                </w:rPr>
                <w:t>3</w:t>
              </w:r>
              <w:r w:rsidRPr="004C5FC3">
                <w:rPr>
                  <w:noProof/>
                </w:rPr>
                <w:t xml:space="preserve"> priedas – </w:t>
              </w:r>
              <w:r w:rsidR="006B7F47">
                <w:rPr>
                  <w:noProof/>
                </w:rPr>
                <w:t>Techninė specifikacija</w:t>
              </w:r>
            </w:p>
            <w:p w14:paraId="2AF658E2" w14:textId="04FA63CD" w:rsidR="006B7F47" w:rsidRPr="006B7F47" w:rsidRDefault="006B7F47" w:rsidP="006B7F47">
              <w:pPr>
                <w:rPr>
                  <w:lang w:val="en-US"/>
                </w:rPr>
              </w:pPr>
              <w:r>
                <w:rPr>
                  <w:lang w:val="en-US"/>
                </w:rPr>
                <w:t xml:space="preserve">4 </w:t>
              </w:r>
              <w:proofErr w:type="spellStart"/>
              <w:r>
                <w:rPr>
                  <w:lang w:val="en-US"/>
                </w:rPr>
                <w:t>priedas</w:t>
              </w:r>
              <w:proofErr w:type="spellEnd"/>
              <w:r>
                <w:rPr>
                  <w:lang w:val="en-US"/>
                </w:rPr>
                <w:t xml:space="preserve"> </w:t>
              </w:r>
              <w:r w:rsidRPr="004C5FC3">
                <w:rPr>
                  <w:noProof/>
                </w:rPr>
                <w:t>–</w:t>
              </w:r>
              <w:r>
                <w:rPr>
                  <w:noProof/>
                </w:rPr>
                <w:t xml:space="preserve"> Pasiūlymo forma</w:t>
              </w:r>
            </w:p>
            <w:p w14:paraId="6E216EEB" w14:textId="483B9D40" w:rsidR="009C33D7" w:rsidRPr="004C5FC3" w:rsidRDefault="0021325C" w:rsidP="009C33D7">
              <w:pPr>
                <w:pStyle w:val="TOC1"/>
                <w:rPr>
                  <w:noProof/>
                </w:rPr>
              </w:pPr>
              <w:r>
                <w:rPr>
                  <w:noProof/>
                  <w:lang w:val="en-US"/>
                </w:rPr>
                <w:t>5</w:t>
              </w:r>
              <w:r w:rsidR="009C33D7" w:rsidRPr="004C5FC3">
                <w:rPr>
                  <w:noProof/>
                </w:rPr>
                <w:t xml:space="preserve"> priedas – </w:t>
              </w:r>
              <w:r w:rsidR="009C33D7">
                <w:rPr>
                  <w:noProof/>
                </w:rPr>
                <w:t>Sutarties projektas</w:t>
              </w:r>
            </w:p>
            <w:p w14:paraId="13A9190C" w14:textId="264F7807" w:rsidR="009C33D7" w:rsidRDefault="0021325C" w:rsidP="009C33D7">
              <w:pPr>
                <w:pStyle w:val="TOC1"/>
                <w:rPr>
                  <w:noProof/>
                </w:rPr>
              </w:pPr>
              <w:r>
                <w:rPr>
                  <w:noProof/>
                </w:rPr>
                <w:t>6</w:t>
              </w:r>
              <w:r w:rsidR="009C33D7">
                <w:rPr>
                  <w:noProof/>
                </w:rPr>
                <w:t xml:space="preserve"> </w:t>
              </w:r>
              <w:r w:rsidR="009C33D7" w:rsidRPr="004C5FC3">
                <w:rPr>
                  <w:noProof/>
                </w:rPr>
                <w:t xml:space="preserve">priedas – </w:t>
              </w:r>
              <w:r w:rsidR="009C33D7">
                <w:rPr>
                  <w:noProof/>
                </w:rPr>
                <w:t>Terminai</w:t>
              </w:r>
            </w:p>
            <w:p w14:paraId="2E8C0F56" w14:textId="3C5EB496" w:rsidR="00230055" w:rsidRPr="00230055" w:rsidRDefault="00230055" w:rsidP="00230055">
              <w:r>
                <w:t xml:space="preserve">7 priedas </w:t>
              </w:r>
              <w:r w:rsidRPr="004C5FC3">
                <w:rPr>
                  <w:noProof/>
                </w:rPr>
                <w:t>–</w:t>
              </w:r>
              <w:r>
                <w:rPr>
                  <w:noProof/>
                </w:rPr>
                <w:t xml:space="preserve"> Tiekėjo </w:t>
              </w:r>
              <w:r w:rsidR="00627BE8">
                <w:rPr>
                  <w:noProof/>
                </w:rPr>
                <w:t>suteiktų paslaugų</w:t>
              </w:r>
              <w:r>
                <w:rPr>
                  <w:noProof/>
                </w:rPr>
                <w:t xml:space="preserve"> sąrašas</w:t>
              </w:r>
            </w:p>
            <w:p w14:paraId="50FBC201" w14:textId="59329595" w:rsidR="00413BD0" w:rsidRPr="00413BD0" w:rsidRDefault="00FA7B65"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FA7B65" w:rsidP="00764170">
          <w:pPr>
            <w:spacing w:after="120"/>
            <w:ind w:firstLine="0"/>
            <w:contextualSpacing/>
            <w:rPr>
              <w:rFonts w:ascii="Arial" w:hAnsi="Arial" w:cs="Arial"/>
            </w:rPr>
          </w:pPr>
        </w:p>
      </w:sdtContent>
    </w:sdt>
    <w:p w14:paraId="698C5E70" w14:textId="0E4F6CD6" w:rsidR="00746BAF" w:rsidRPr="00ED09E7" w:rsidRDefault="00C31EC9" w:rsidP="0074046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D09E7">
        <w:rPr>
          <w:rFonts w:asciiTheme="minorHAnsi" w:hAnsiTheme="minorHAnsi" w:cstheme="minorHAnsi"/>
          <w:color w:val="auto"/>
        </w:rPr>
        <w:t>Bendra informacij</w:t>
      </w:r>
      <w:r w:rsidR="00B076FD" w:rsidRPr="00ED09E7">
        <w:rPr>
          <w:rFonts w:asciiTheme="minorHAnsi" w:hAnsiTheme="minorHAnsi" w:cstheme="minorHAnsi"/>
          <w:color w:val="auto"/>
        </w:rPr>
        <w:t>a</w:t>
      </w:r>
      <w:bookmarkEnd w:id="5"/>
      <w:r w:rsidR="6B81CCAC" w:rsidRPr="00ED09E7">
        <w:rPr>
          <w:rFonts w:asciiTheme="minorHAnsi" w:hAnsiTheme="minorHAnsi" w:cstheme="minorHAnsi"/>
          <w:color w:val="auto"/>
        </w:rPr>
        <w:t xml:space="preserve"> </w:t>
      </w:r>
    </w:p>
    <w:p w14:paraId="7ECEA63A" w14:textId="12D933CA" w:rsidR="00746BAF" w:rsidRPr="000A7F94" w:rsidRDefault="009C33D7" w:rsidP="009C33D7">
      <w:pPr>
        <w:spacing w:line="240" w:lineRule="auto"/>
        <w:ind w:firstLine="0"/>
        <w:rPr>
          <w:rFonts w:cstheme="minorHAnsi"/>
        </w:rPr>
      </w:pPr>
      <w:r w:rsidRPr="000A7F94">
        <w:rPr>
          <w:rFonts w:cstheme="minorHAnsi"/>
        </w:rPr>
        <w:t xml:space="preserve">           </w:t>
      </w:r>
      <w:r w:rsidR="00D722C8" w:rsidRPr="000A7F94">
        <w:rPr>
          <w:rFonts w:cstheme="minorHAnsi"/>
        </w:rPr>
        <w:t xml:space="preserve">1.1. </w:t>
      </w:r>
      <w:r w:rsidRPr="000A7F94">
        <w:t>Perkančioji organizacija – Lietuvos mokslo taryba, juridinio asmens kodas 188716281, adresas Gedimino pr. 3, LT-01103 Vilnius, darbo laikas I-IV 8.00-12.00 ir 12.45-17.00, V 8.00-12.00 ir 12.45-15.45. Perkančioji organizacija nėra PVM mokėtoja</w:t>
      </w:r>
      <w:r w:rsidR="00FB3C75" w:rsidRPr="000A7F94">
        <w:rPr>
          <w:rFonts w:cstheme="minorHAnsi"/>
        </w:rPr>
        <w:t>.</w:t>
      </w:r>
    </w:p>
    <w:p w14:paraId="30519520" w14:textId="31A47E96" w:rsidR="009C33D7" w:rsidRPr="000A7F94" w:rsidRDefault="009C33D7" w:rsidP="009C33D7">
      <w:pPr>
        <w:spacing w:line="240" w:lineRule="auto"/>
        <w:ind w:firstLine="567"/>
      </w:pPr>
      <w:r w:rsidRPr="000A7F94">
        <w:rPr>
          <w:rFonts w:cstheme="minorHAnsi"/>
          <w:color w:val="000000" w:themeColor="text1"/>
          <w:lang w:val="en-US"/>
        </w:rPr>
        <w:t xml:space="preserve"> 1.2. </w:t>
      </w:r>
      <w:r w:rsidR="00CA0CC5" w:rsidRPr="000A7F94">
        <w:rPr>
          <w:rFonts w:cstheme="minorHAnsi"/>
          <w:color w:val="000000" w:themeColor="text1"/>
        </w:rPr>
        <w:t xml:space="preserve">Pirkimas neatliekamas naudojantis centralizuotų pirkimų katalogu, </w:t>
      </w:r>
      <w:r w:rsidRPr="000A7F94">
        <w:t xml:space="preserve">nes pirkimo objektą sudarančios paslaugos nėra siūlomos CPO LT kataloge. </w:t>
      </w:r>
    </w:p>
    <w:p w14:paraId="73DD58D0" w14:textId="3DF66953" w:rsidR="00343407" w:rsidRPr="000A7F94" w:rsidRDefault="009C33D7" w:rsidP="009C33D7">
      <w:pPr>
        <w:spacing w:line="240" w:lineRule="auto"/>
        <w:ind w:firstLine="567"/>
      </w:pPr>
      <w:r w:rsidRPr="000A7F94">
        <w:rPr>
          <w:rFonts w:cstheme="minorHAnsi"/>
        </w:rPr>
        <w:t xml:space="preserve">  </w:t>
      </w:r>
      <w:r w:rsidR="00503A5B" w:rsidRPr="000A7F94">
        <w:rPr>
          <w:rFonts w:cstheme="minorHAnsi"/>
        </w:rPr>
        <w:t>1.</w:t>
      </w:r>
      <w:r w:rsidR="00880D02" w:rsidRPr="000A7F94">
        <w:rPr>
          <w:rFonts w:cstheme="minorHAnsi"/>
          <w:lang w:val="en-US"/>
        </w:rPr>
        <w:t>3</w:t>
      </w:r>
      <w:r w:rsidR="00503A5B" w:rsidRPr="000A7F94">
        <w:rPr>
          <w:rFonts w:cstheme="minorHAnsi"/>
        </w:rPr>
        <w:t xml:space="preserve">. </w:t>
      </w:r>
      <w:r w:rsidR="00091F01" w:rsidRPr="000A7F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40468" w:rsidRPr="000A7F94">
            <w:t>nėra</w:t>
          </w:r>
        </w:sdtContent>
      </w:sdt>
      <w:r w:rsidR="00A100C8" w:rsidRPr="000A7F94" w:rsidDel="00A100C8">
        <w:rPr>
          <w:rFonts w:cstheme="minorHAnsi"/>
        </w:rPr>
        <w:t xml:space="preserve"> </w:t>
      </w:r>
      <w:r w:rsidR="00091F01" w:rsidRPr="000A7F94">
        <w:rPr>
          <w:rFonts w:cstheme="minorHAnsi"/>
        </w:rPr>
        <w:t>sudaroma.</w:t>
      </w:r>
      <w:r w:rsidRPr="000A7F94">
        <w:rPr>
          <w:rFonts w:cstheme="minorHAnsi"/>
        </w:rPr>
        <w:t xml:space="preserve"> </w:t>
      </w:r>
      <w:r w:rsidRPr="000A7F94">
        <w:t xml:space="preserve">Pirkimą vykdo perkančiosios organizacijos paskirtas pirkimo organizatorius, Teisės, pirkimų ir personalo skyriaus viešųjų pirkimų specialistė Karolina Marcinkevičiūtė, tel. + 370 676 17 658, el. p. </w:t>
      </w:r>
      <w:proofErr w:type="spellStart"/>
      <w:r w:rsidRPr="000A7F94">
        <w:t>karolina.marcinkeviciute@lmt.lt</w:t>
      </w:r>
      <w:proofErr w:type="spellEnd"/>
      <w:r w:rsidRPr="000A7F94">
        <w:t>.</w:t>
      </w:r>
    </w:p>
    <w:p w14:paraId="086AFD32" w14:textId="566A10CC" w:rsidR="00740468" w:rsidRPr="000A7F94" w:rsidRDefault="009C33D7" w:rsidP="009C33D7">
      <w:pPr>
        <w:pStyle w:val="ListParagraph"/>
        <w:spacing w:line="240" w:lineRule="auto"/>
        <w:ind w:left="0" w:firstLine="0"/>
        <w:rPr>
          <w:rFonts w:cstheme="minorHAnsi"/>
          <w:color w:val="00B050"/>
        </w:rPr>
      </w:pPr>
      <w:r w:rsidRPr="000A7F94">
        <w:rPr>
          <w:rFonts w:cstheme="minorHAnsi"/>
        </w:rPr>
        <w:t xml:space="preserve">            </w:t>
      </w:r>
      <w:r w:rsidR="004F6423" w:rsidRPr="000A7F94">
        <w:rPr>
          <w:rFonts w:cstheme="minorHAnsi"/>
        </w:rPr>
        <w:t>1.</w:t>
      </w:r>
      <w:r w:rsidR="00880D02" w:rsidRPr="000A7F94">
        <w:rPr>
          <w:rFonts w:cstheme="minorHAnsi"/>
        </w:rPr>
        <w:t>4</w:t>
      </w:r>
      <w:r w:rsidR="004F6423" w:rsidRPr="000A7F94">
        <w:rPr>
          <w:rFonts w:cstheme="minorHAnsi"/>
        </w:rPr>
        <w:t>.</w:t>
      </w:r>
      <w:r w:rsidR="004F6423" w:rsidRPr="000A7F94">
        <w:rPr>
          <w:rFonts w:cstheme="minorHAnsi"/>
          <w:i/>
          <w:iCs/>
        </w:rPr>
        <w:t xml:space="preserve"> </w:t>
      </w:r>
      <w:r w:rsidR="00D459E3" w:rsidRPr="000A7F94">
        <w:rPr>
          <w:rFonts w:cstheme="minorHAnsi"/>
        </w:rPr>
        <w:t xml:space="preserve">Atliekamas žaliasis pirkimas. Pirkimas vykdomas vadovaujantis </w:t>
      </w:r>
      <w:hyperlink r:id="rId16" w:history="1">
        <w:r w:rsidR="009B66AB" w:rsidRPr="000A7F94">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0A7F94">
        <w:rPr>
          <w:rFonts w:cstheme="minorHAnsi"/>
          <w:color w:val="00B050"/>
        </w:rPr>
        <w:t xml:space="preserve"> </w:t>
      </w:r>
      <w:r w:rsidRPr="000A7F94">
        <w:rPr>
          <w:rFonts w:cstheme="minorHAnsi"/>
        </w:rPr>
        <w:t xml:space="preserve">4.4.3 papunkčiu. Aplinkos apsaugos kriterijai nustatyti specialiųjų pirkimo sąlygų </w:t>
      </w:r>
      <w:r w:rsidR="00951972">
        <w:rPr>
          <w:rFonts w:cstheme="minorHAnsi"/>
          <w:lang w:val="en-US"/>
        </w:rPr>
        <w:t>5</w:t>
      </w:r>
      <w:r w:rsidRPr="000A7F94">
        <w:rPr>
          <w:rFonts w:cstheme="minorHAnsi"/>
        </w:rPr>
        <w:t xml:space="preserve"> priede.</w:t>
      </w:r>
    </w:p>
    <w:p w14:paraId="15179C0E" w14:textId="4532A3C4" w:rsidR="00257685" w:rsidRPr="000A7F94" w:rsidRDefault="003D3DF5" w:rsidP="007A6EAB">
      <w:pPr>
        <w:spacing w:line="240" w:lineRule="auto"/>
        <w:ind w:firstLine="567"/>
        <w:rPr>
          <w:rFonts w:eastAsia="Arial" w:cstheme="minorHAnsi"/>
        </w:rPr>
      </w:pPr>
      <w:r w:rsidRPr="000A7F94">
        <w:rPr>
          <w:rFonts w:eastAsia="Arial" w:cstheme="minorHAnsi"/>
        </w:rPr>
        <w:t>1.</w:t>
      </w:r>
      <w:r w:rsidR="00880D02" w:rsidRPr="000A7F94">
        <w:rPr>
          <w:rFonts w:eastAsia="Arial" w:cstheme="minorHAnsi"/>
        </w:rPr>
        <w:t>5</w:t>
      </w:r>
      <w:r w:rsidRPr="000A7F94">
        <w:rPr>
          <w:rFonts w:eastAsia="Arial" w:cstheme="minorHAnsi"/>
        </w:rPr>
        <w:t>.</w:t>
      </w:r>
      <w:r w:rsidR="00CA1A1C" w:rsidRPr="000A7F94">
        <w:rPr>
          <w:rFonts w:eastAsia="Arial" w:cstheme="minorHAnsi"/>
        </w:rPr>
        <w:t xml:space="preserve"> </w:t>
      </w:r>
      <w:r w:rsidR="4B7098B6" w:rsidRPr="000A7F94">
        <w:rPr>
          <w:rFonts w:eastAsia="Arial" w:cstheme="minorHAnsi"/>
        </w:rPr>
        <w:t>Bendrosios</w:t>
      </w:r>
      <w:r w:rsidR="00931CA2" w:rsidRPr="000A7F94">
        <w:rPr>
          <w:rFonts w:eastAsia="Arial" w:cstheme="minorHAnsi"/>
        </w:rPr>
        <w:t xml:space="preserve"> pirkimo</w:t>
      </w:r>
      <w:r w:rsidR="4B7098B6" w:rsidRPr="000A7F94">
        <w:rPr>
          <w:rFonts w:eastAsia="Arial" w:cstheme="minorHAnsi"/>
        </w:rPr>
        <w:t xml:space="preserve"> sąlygos yra neatskiriama ši</w:t>
      </w:r>
      <w:r w:rsidR="00931CA2" w:rsidRPr="000A7F94">
        <w:rPr>
          <w:rFonts w:eastAsia="Arial" w:cstheme="minorHAnsi"/>
        </w:rPr>
        <w:t>ų</w:t>
      </w:r>
      <w:r w:rsidR="4B7098B6" w:rsidRPr="000A7F94">
        <w:rPr>
          <w:rFonts w:eastAsia="Arial" w:cstheme="minorHAnsi"/>
        </w:rPr>
        <w:t xml:space="preserve"> pirkimo sąlygų dalis.</w:t>
      </w:r>
    </w:p>
    <w:p w14:paraId="5E98A39F" w14:textId="7C89D837" w:rsidR="009C33D7" w:rsidRPr="000A7F94" w:rsidRDefault="009C33D7" w:rsidP="721CDDC2">
      <w:pPr>
        <w:spacing w:line="240" w:lineRule="auto"/>
        <w:ind w:firstLine="567"/>
        <w:rPr>
          <w:rFonts w:eastAsia="Arial"/>
        </w:rPr>
      </w:pPr>
      <w:r w:rsidRPr="721CDDC2">
        <w:rPr>
          <w:rFonts w:eastAsia="Arial"/>
        </w:rPr>
        <w:t xml:space="preserve">1.6. Maksimali pirkimui skiriama lėšų suma – </w:t>
      </w:r>
      <w:r w:rsidR="00610E02">
        <w:rPr>
          <w:rFonts w:eastAsia="Arial"/>
        </w:rPr>
        <w:t>6 037</w:t>
      </w:r>
      <w:r w:rsidRPr="721CDDC2">
        <w:rPr>
          <w:rFonts w:eastAsia="Arial"/>
        </w:rPr>
        <w:t>,00 Eur be PVM. Maksimali įkainių suma, kuri bus naudojama įvertinimui, ar pasiūlymo įkainiai nėra per dideli ir perkančiajai organizacijai nepriimtini, t. y pasiūlymai, kurių palyginamoji kaina virš</w:t>
      </w:r>
      <w:r w:rsidR="6E5B845F" w:rsidRPr="721CDDC2">
        <w:rPr>
          <w:rFonts w:eastAsia="Arial"/>
        </w:rPr>
        <w:t>y</w:t>
      </w:r>
      <w:r w:rsidRPr="721CDDC2">
        <w:rPr>
          <w:rFonts w:eastAsia="Arial"/>
        </w:rPr>
        <w:t xml:space="preserve">s </w:t>
      </w:r>
      <w:r w:rsidR="00610E02">
        <w:rPr>
          <w:rFonts w:eastAsia="Arial"/>
        </w:rPr>
        <w:t>6 037,00</w:t>
      </w:r>
      <w:r w:rsidRPr="721CDDC2">
        <w:rPr>
          <w:rFonts w:eastAsia="Arial"/>
        </w:rPr>
        <w:t xml:space="preserve"> Eur be PVM, bus atmesti, kaip neatitinkantys pirkimo dokumentų reikalavimų.</w:t>
      </w:r>
    </w:p>
    <w:p w14:paraId="16BC5C41" w14:textId="77777777" w:rsidR="00740468" w:rsidRPr="007A6EAB" w:rsidRDefault="00740468" w:rsidP="007A6EAB">
      <w:pPr>
        <w:spacing w:line="240" w:lineRule="auto"/>
        <w:ind w:firstLine="567"/>
        <w:rPr>
          <w:rFonts w:cstheme="minorHAnsi"/>
        </w:rPr>
      </w:pPr>
    </w:p>
    <w:p w14:paraId="7D847502" w14:textId="4F7B9FB7" w:rsidR="00FB3C75" w:rsidRPr="000A7F94" w:rsidRDefault="00244994" w:rsidP="000A7F94">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4F38A6BF" w:rsidR="00FB3C75" w:rsidRPr="00343D2D" w:rsidRDefault="4A330118" w:rsidP="00280D3D">
      <w:pPr>
        <w:pStyle w:val="NoSpacing"/>
        <w:numPr>
          <w:ilvl w:val="1"/>
          <w:numId w:val="7"/>
        </w:numPr>
        <w:tabs>
          <w:tab w:val="left" w:pos="1134"/>
        </w:tabs>
        <w:spacing w:after="120"/>
        <w:ind w:left="0" w:firstLine="709"/>
        <w:contextualSpacing/>
        <w:rPr>
          <w:rFonts w:cstheme="minorHAnsi"/>
          <w:b/>
          <w:bCs/>
          <w:color w:val="000000" w:themeColor="text1"/>
        </w:rPr>
      </w:pPr>
      <w:r w:rsidRPr="00244994">
        <w:rPr>
          <w:rFonts w:cstheme="minorHAnsi"/>
        </w:rPr>
        <w:t xml:space="preserve"> </w:t>
      </w:r>
      <w:r w:rsidR="00651664">
        <w:rPr>
          <w:rFonts w:cstheme="minorHAnsi"/>
        </w:rPr>
        <w:t xml:space="preserve">Perkančioji organizacija </w:t>
      </w:r>
      <w:r w:rsidR="00FB3C75" w:rsidRPr="006B7F47">
        <w:rPr>
          <w:rFonts w:eastAsia="Calibri" w:cstheme="minorHAnsi"/>
          <w:color w:val="000000" w:themeColor="text1"/>
        </w:rPr>
        <w:t xml:space="preserve">numato įsigyti </w:t>
      </w:r>
      <w:r w:rsidR="009C33D7" w:rsidRPr="006B7F47">
        <w:rPr>
          <w:rFonts w:eastAsia="Calibri" w:cstheme="minorHAnsi"/>
          <w:color w:val="000000" w:themeColor="text1"/>
        </w:rPr>
        <w:t>ekspertines paslaugas</w:t>
      </w:r>
      <w:r w:rsidR="00FB3C75" w:rsidRPr="006B7F47">
        <w:rPr>
          <w:rFonts w:eastAsia="Calibri" w:cstheme="minorHAnsi"/>
          <w:color w:val="000000" w:themeColor="text1"/>
        </w:rPr>
        <w:t>.</w:t>
      </w:r>
      <w:r w:rsidR="00FB3C75" w:rsidRPr="006B7F47">
        <w:rPr>
          <w:rFonts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343D2D">
        <w:rPr>
          <w:rFonts w:cstheme="minorHAnsi"/>
          <w:b/>
          <w:bCs/>
        </w:rPr>
        <w:t>s</w:t>
      </w:r>
      <w:r w:rsidR="00044836" w:rsidRPr="00343D2D">
        <w:rPr>
          <w:rFonts w:cstheme="minorHAnsi"/>
          <w:b/>
          <w:bCs/>
        </w:rPr>
        <w:t>pecialiųjų p</w:t>
      </w:r>
      <w:r w:rsidR="00AE2AEF" w:rsidRPr="00343D2D">
        <w:rPr>
          <w:rFonts w:cstheme="minorHAnsi"/>
          <w:b/>
          <w:bCs/>
        </w:rPr>
        <w:t xml:space="preserve">irkimo </w:t>
      </w:r>
      <w:r w:rsidR="00AE2AEF" w:rsidRPr="00343D2D">
        <w:rPr>
          <w:rFonts w:cstheme="minorHAnsi"/>
          <w:b/>
          <w:bCs/>
          <w:color w:val="000000" w:themeColor="text1"/>
        </w:rPr>
        <w:t xml:space="preserve">sąlygų </w:t>
      </w:r>
      <w:r w:rsidR="006B7F47" w:rsidRPr="00343D2D">
        <w:rPr>
          <w:rFonts w:cstheme="minorHAnsi"/>
          <w:b/>
          <w:bCs/>
          <w:color w:val="000000" w:themeColor="text1"/>
          <w:lang w:val="en-US"/>
        </w:rPr>
        <w:t xml:space="preserve">3 </w:t>
      </w:r>
      <w:r w:rsidR="00AE2AEF" w:rsidRPr="00343D2D">
        <w:rPr>
          <w:rFonts w:cstheme="minorHAnsi"/>
          <w:b/>
          <w:bCs/>
          <w:color w:val="000000" w:themeColor="text1"/>
        </w:rPr>
        <w:t>priede.</w:t>
      </w:r>
    </w:p>
    <w:p w14:paraId="49117D58" w14:textId="74FBA75A" w:rsidR="005D280D" w:rsidRPr="00343D2D" w:rsidRDefault="002C41AA" w:rsidP="00F77A5D">
      <w:pPr>
        <w:pStyle w:val="NoSpacing"/>
        <w:contextualSpacing/>
        <w:rPr>
          <w:rFonts w:cstheme="minorHAnsi"/>
          <w:b/>
          <w:bCs/>
        </w:rPr>
      </w:pPr>
      <w:r w:rsidRPr="006B7F47">
        <w:rPr>
          <w:rFonts w:cstheme="minorHAnsi"/>
          <w:color w:val="000000" w:themeColor="text1"/>
        </w:rPr>
        <w:t>2.2.</w:t>
      </w:r>
      <w:r w:rsidR="00ED1C85" w:rsidRPr="006B7F47">
        <w:rPr>
          <w:rFonts w:cstheme="minorHAnsi"/>
          <w:color w:val="000000" w:themeColor="text1"/>
        </w:rPr>
        <w:t xml:space="preserve"> </w:t>
      </w:r>
      <w:r w:rsidR="00FB3C75" w:rsidRPr="006B7F47">
        <w:rPr>
          <w:rFonts w:cstheme="minorHAnsi"/>
          <w:color w:val="000000" w:themeColor="text1"/>
        </w:rPr>
        <w:t>Pirkimo objektas į dalis neskaidomas.</w:t>
      </w:r>
      <w:r w:rsidR="00702B7B" w:rsidRPr="006B7F47">
        <w:rPr>
          <w:rFonts w:cstheme="minorHAnsi"/>
          <w:color w:val="000000" w:themeColor="text1"/>
        </w:rPr>
        <w:t xml:space="preserve"> Pirkimo apimtys, reikalavimai ir techninė specifikacija apibrėžti </w:t>
      </w:r>
      <w:r w:rsidR="00C314B2" w:rsidRPr="00343D2D">
        <w:rPr>
          <w:rFonts w:cstheme="minorHAnsi"/>
          <w:b/>
          <w:bCs/>
          <w:color w:val="000000" w:themeColor="text1"/>
        </w:rPr>
        <w:t>s</w:t>
      </w:r>
      <w:r w:rsidR="000B6976" w:rsidRPr="00343D2D">
        <w:rPr>
          <w:rFonts w:cstheme="minorHAnsi"/>
          <w:b/>
          <w:bCs/>
          <w:color w:val="000000" w:themeColor="text1"/>
        </w:rPr>
        <w:t>pecialiųjų p</w:t>
      </w:r>
      <w:r w:rsidR="00702B7B" w:rsidRPr="00343D2D">
        <w:rPr>
          <w:rFonts w:cstheme="minorHAnsi"/>
          <w:b/>
          <w:bCs/>
          <w:color w:val="000000" w:themeColor="text1"/>
        </w:rPr>
        <w:t xml:space="preserve">irkimo sąlygų </w:t>
      </w:r>
      <w:r w:rsidR="006B7F47" w:rsidRPr="00343D2D">
        <w:rPr>
          <w:rFonts w:cstheme="minorHAnsi"/>
          <w:b/>
          <w:bCs/>
          <w:color w:val="000000" w:themeColor="text1"/>
        </w:rPr>
        <w:t xml:space="preserve">3 </w:t>
      </w:r>
      <w:r w:rsidR="00702B7B" w:rsidRPr="00343D2D">
        <w:rPr>
          <w:rFonts w:cstheme="minorHAnsi"/>
          <w:b/>
          <w:bCs/>
          <w:color w:val="000000" w:themeColor="text1"/>
        </w:rPr>
        <w:t>priede</w:t>
      </w:r>
      <w:r w:rsidR="00702B7B" w:rsidRPr="00343D2D">
        <w:rPr>
          <w:rFonts w:cstheme="minorHAnsi"/>
          <w:b/>
          <w:bCs/>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ED6AD78" w14:textId="6D0FD61A" w:rsidR="00FB3C75" w:rsidRPr="00651FD6" w:rsidRDefault="00BF3638" w:rsidP="00651FD6">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1D4E68CB" w:rsidR="00FB3C75" w:rsidRPr="00343D2D" w:rsidRDefault="005D280D" w:rsidP="00502459">
      <w:pPr>
        <w:pStyle w:val="ListParagraph"/>
        <w:numPr>
          <w:ilvl w:val="1"/>
          <w:numId w:val="7"/>
        </w:numPr>
        <w:tabs>
          <w:tab w:val="left" w:pos="720"/>
          <w:tab w:val="left" w:pos="990"/>
        </w:tabs>
        <w:spacing w:line="240" w:lineRule="auto"/>
        <w:ind w:left="0" w:firstLine="697"/>
        <w:rPr>
          <w:rFonts w:cstheme="minorHAnsi"/>
          <w:b/>
          <w:bCs/>
          <w:color w:val="000000" w:themeColor="tex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343D2D">
        <w:rPr>
          <w:rFonts w:cstheme="minorHAnsi"/>
          <w:b/>
          <w:bCs/>
          <w:color w:val="000000" w:themeColor="text1"/>
        </w:rPr>
        <w:t>s</w:t>
      </w:r>
      <w:r w:rsidR="0035091B" w:rsidRPr="00343D2D">
        <w:rPr>
          <w:rFonts w:cstheme="minorHAnsi"/>
          <w:b/>
          <w:bCs/>
          <w:color w:val="000000" w:themeColor="text1"/>
        </w:rPr>
        <w:t>pecialiųjų p</w:t>
      </w:r>
      <w:r w:rsidRPr="00343D2D">
        <w:rPr>
          <w:rFonts w:cstheme="minorHAnsi"/>
          <w:b/>
          <w:bCs/>
          <w:color w:val="000000" w:themeColor="text1"/>
        </w:rPr>
        <w:t xml:space="preserve">irkimo sąlygų </w:t>
      </w:r>
      <w:r w:rsidR="006B7F47" w:rsidRPr="00343D2D">
        <w:rPr>
          <w:rFonts w:cstheme="minorHAnsi"/>
          <w:b/>
          <w:bCs/>
          <w:color w:val="000000" w:themeColor="text1"/>
        </w:rPr>
        <w:t>1</w:t>
      </w:r>
      <w:r w:rsidRPr="00343D2D">
        <w:rPr>
          <w:rFonts w:cstheme="minorHAnsi"/>
          <w:b/>
          <w:bCs/>
          <w:color w:val="000000" w:themeColor="text1"/>
        </w:rPr>
        <w:t xml:space="preserve"> priede. </w:t>
      </w:r>
    </w:p>
    <w:p w14:paraId="317A11F7" w14:textId="26E486F3" w:rsidR="00464D07" w:rsidRPr="00817AB9" w:rsidRDefault="00464D07" w:rsidP="00F77A5D">
      <w:pPr>
        <w:spacing w:line="240" w:lineRule="auto"/>
        <w:ind w:firstLine="709"/>
        <w:rPr>
          <w:rFonts w:cstheme="minorHAnsi"/>
        </w:rPr>
      </w:pPr>
      <w:r w:rsidRPr="006B7F47">
        <w:rPr>
          <w:rFonts w:cstheme="minorHAnsi"/>
          <w:color w:val="000000" w:themeColor="text1"/>
        </w:rPr>
        <w:t>3.</w:t>
      </w:r>
      <w:r w:rsidR="001B5CAB" w:rsidRPr="006B7F47">
        <w:rPr>
          <w:rFonts w:cstheme="minorHAnsi"/>
          <w:color w:val="000000" w:themeColor="text1"/>
        </w:rPr>
        <w:t>2.</w:t>
      </w:r>
      <w:r w:rsidRPr="006B7F47">
        <w:rPr>
          <w:rFonts w:cstheme="minorHAnsi"/>
          <w:color w:val="000000" w:themeColor="text1"/>
        </w:rPr>
        <w:t xml:space="preserve"> Tiekėjams nustatomi kvalifikacijos reikalavimai,</w:t>
      </w:r>
      <w:r w:rsidR="00774FA3" w:rsidRPr="006B7F47">
        <w:rPr>
          <w:rFonts w:cstheme="minorHAnsi"/>
          <w:color w:val="000000" w:themeColor="text1"/>
        </w:rPr>
        <w:t xml:space="preserve"> </w:t>
      </w:r>
      <w:r w:rsidRPr="006B7F47">
        <w:rPr>
          <w:rFonts w:cstheme="minorHAnsi"/>
          <w:color w:val="000000" w:themeColor="text1"/>
        </w:rPr>
        <w:t xml:space="preserve">ir (arba) reikalavimai dėl kokybės vadybos sistemos ir (arba) aplinkos apsaugos vadybos sistemos standartų laikymosi ir jų atitiktį patvirtinantys dokumentai </w:t>
      </w:r>
      <w:r w:rsidRPr="00817AB9">
        <w:rPr>
          <w:rFonts w:cstheme="minorHAnsi"/>
        </w:rPr>
        <w:t xml:space="preserve">nurodyti </w:t>
      </w:r>
      <w:r w:rsidR="00703983" w:rsidRPr="00343D2D">
        <w:rPr>
          <w:rFonts w:cstheme="minorHAnsi"/>
          <w:b/>
          <w:bCs/>
        </w:rPr>
        <w:t>s</w:t>
      </w:r>
      <w:r w:rsidR="006E42EC" w:rsidRPr="00343D2D">
        <w:rPr>
          <w:rFonts w:cstheme="minorHAnsi"/>
          <w:b/>
          <w:bCs/>
        </w:rPr>
        <w:t>pecialiųjų p</w:t>
      </w:r>
      <w:r w:rsidRPr="00343D2D">
        <w:rPr>
          <w:rFonts w:cstheme="minorHAnsi"/>
          <w:b/>
          <w:bCs/>
        </w:rPr>
        <w:t>irkimo są</w:t>
      </w:r>
      <w:r w:rsidRPr="00343D2D">
        <w:rPr>
          <w:rFonts w:cstheme="minorHAnsi"/>
          <w:b/>
          <w:bCs/>
          <w:color w:val="000000" w:themeColor="text1"/>
        </w:rPr>
        <w:t xml:space="preserve">lygų </w:t>
      </w:r>
      <w:r w:rsidR="00502459" w:rsidRPr="00343D2D">
        <w:rPr>
          <w:rFonts w:cstheme="minorHAnsi"/>
          <w:b/>
          <w:bCs/>
          <w:color w:val="000000" w:themeColor="text1"/>
        </w:rPr>
        <w:t>2</w:t>
      </w:r>
      <w:r w:rsidR="006B7F47" w:rsidRPr="00343D2D">
        <w:rPr>
          <w:rFonts w:cstheme="minorHAnsi"/>
          <w:b/>
          <w:bCs/>
          <w:color w:val="000000" w:themeColor="text1"/>
        </w:rPr>
        <w:t xml:space="preserve"> </w:t>
      </w:r>
      <w:r w:rsidRPr="00343D2D">
        <w:rPr>
          <w:rFonts w:cstheme="minorHAnsi"/>
          <w:b/>
          <w:bCs/>
          <w:color w:val="000000" w:themeColor="text1"/>
        </w:rPr>
        <w:t>priede.</w:t>
      </w:r>
      <w:r w:rsidRPr="006B7F47">
        <w:rPr>
          <w:rFonts w:cstheme="minorHAnsi"/>
          <w:color w:val="000000" w:themeColor="text1"/>
        </w:rPr>
        <w:t xml:space="preserve"> Tiekėjas, teikdamas pasiūlymą</w:t>
      </w:r>
      <w:r w:rsidR="00FD0F2E" w:rsidRPr="006B7F47">
        <w:rPr>
          <w:rFonts w:cstheme="minorHAnsi"/>
          <w:color w:val="000000" w:themeColor="text1"/>
        </w:rPr>
        <w:t>,</w:t>
      </w:r>
      <w:r w:rsidRPr="006B7F47">
        <w:rPr>
          <w:rFonts w:cstheme="minorHAnsi"/>
          <w:color w:val="000000" w:themeColor="text1"/>
        </w:rPr>
        <w:t xml:space="preserve"> įsipareigoja, kad sutartį vykdys tik teisę verstis atitinkama veikla turintys asmenys</w:t>
      </w:r>
      <w:r w:rsidRPr="00817AB9">
        <w:rPr>
          <w:rFonts w:cstheme="minorHAnsi"/>
        </w:rPr>
        <w:t>.</w:t>
      </w:r>
    </w:p>
    <w:p w14:paraId="0A3E7F23" w14:textId="0E93B88F" w:rsidR="00894FEF" w:rsidRPr="00740468" w:rsidRDefault="00817AB9" w:rsidP="00740468">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71120A97" w14:textId="70AD82E1" w:rsidR="0008378B" w:rsidRDefault="00F84C15" w:rsidP="721CDDC2">
      <w:pPr>
        <w:spacing w:line="240" w:lineRule="auto"/>
        <w:ind w:firstLine="567"/>
        <w:rPr>
          <w:rFonts w:eastAsia="Times New Roman"/>
          <w:color w:val="000000" w:themeColor="text1"/>
          <w:lang w:eastAsia="en-US"/>
        </w:rPr>
      </w:pPr>
      <w:r w:rsidRPr="721CDDC2">
        <w:t xml:space="preserve">4.1. </w:t>
      </w:r>
      <w:r w:rsidR="00740468" w:rsidRPr="721CDDC2">
        <w:t>Reikalavimai, susiję su nacionaliniu saugumu, netaikomi.</w:t>
      </w:r>
      <w:r w:rsidR="0008378B" w:rsidRPr="721CDDC2">
        <w:t xml:space="preserve"> </w:t>
      </w:r>
    </w:p>
    <w:p w14:paraId="5971D0C7" w14:textId="4652707A" w:rsidR="00E861F5" w:rsidRPr="00502459" w:rsidRDefault="003630A0" w:rsidP="00502459">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6980B5A3"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6B7F47">
        <w:rPr>
          <w:rFonts w:cstheme="minorHAnsi"/>
          <w:color w:val="000000" w:themeColor="text1"/>
        </w:rPr>
        <w:t>T</w:t>
      </w:r>
      <w:r w:rsidR="005A5204" w:rsidRPr="006B7F47">
        <w:rPr>
          <w:rFonts w:cstheme="minorHAnsi"/>
          <w:color w:val="000000" w:themeColor="text1"/>
        </w:rPr>
        <w:t>iekėjo pasirašytas pasiūlymas</w:t>
      </w:r>
      <w:r w:rsidR="005A5204" w:rsidRPr="00F70558">
        <w:rPr>
          <w:rFonts w:cstheme="minorHAnsi"/>
        </w:rPr>
        <w:t xml:space="preserve">, parengtas pagal </w:t>
      </w:r>
      <w:r w:rsidR="00820787" w:rsidRPr="00343D2D">
        <w:rPr>
          <w:rFonts w:cstheme="minorHAnsi"/>
          <w:b/>
          <w:bCs/>
        </w:rPr>
        <w:t>s</w:t>
      </w:r>
      <w:r w:rsidR="00D85943" w:rsidRPr="00343D2D">
        <w:rPr>
          <w:rFonts w:cstheme="minorHAnsi"/>
          <w:b/>
          <w:bCs/>
        </w:rPr>
        <w:t xml:space="preserve">pecialiųjų </w:t>
      </w:r>
      <w:r w:rsidR="005A5204" w:rsidRPr="00343D2D">
        <w:rPr>
          <w:rFonts w:cstheme="minorHAnsi"/>
          <w:b/>
          <w:bCs/>
        </w:rPr>
        <w:fldChar w:fldCharType="begin"/>
      </w:r>
      <w:r w:rsidR="005A5204" w:rsidRPr="00343D2D">
        <w:rPr>
          <w:rFonts w:cstheme="minorHAnsi"/>
          <w:b/>
          <w:bCs/>
        </w:rPr>
        <w:instrText xml:space="preserve"> REF _Ref38540913 \h  \* MERGEFORMAT </w:instrText>
      </w:r>
      <w:r w:rsidR="005A5204" w:rsidRPr="00343D2D">
        <w:rPr>
          <w:rFonts w:cstheme="minorHAnsi"/>
          <w:b/>
          <w:bCs/>
        </w:rPr>
      </w:r>
      <w:r w:rsidR="005A5204" w:rsidRPr="00343D2D">
        <w:rPr>
          <w:rFonts w:cstheme="minorHAnsi"/>
          <w:b/>
          <w:bCs/>
        </w:rPr>
        <w:fldChar w:fldCharType="separate"/>
      </w:r>
      <w:r w:rsidR="00D85943" w:rsidRPr="00343D2D">
        <w:rPr>
          <w:rFonts w:cstheme="minorHAnsi"/>
          <w:b/>
          <w:bCs/>
        </w:rPr>
        <w:t>p</w:t>
      </w:r>
      <w:r w:rsidR="005A5204" w:rsidRPr="00343D2D">
        <w:rPr>
          <w:rFonts w:cstheme="minorHAnsi"/>
          <w:b/>
          <w:bCs/>
        </w:rPr>
        <w:t>irkimo sąlygų</w:t>
      </w:r>
      <w:r w:rsidR="005A5204" w:rsidRPr="00343D2D">
        <w:rPr>
          <w:rFonts w:cstheme="minorHAnsi"/>
          <w:b/>
          <w:bCs/>
        </w:rPr>
        <w:fldChar w:fldCharType="end"/>
      </w:r>
      <w:r w:rsidR="007E15C8" w:rsidRPr="00343D2D">
        <w:rPr>
          <w:rFonts w:cstheme="minorHAnsi"/>
          <w:b/>
          <w:bCs/>
        </w:rPr>
        <w:t xml:space="preserve"> 4 </w:t>
      </w:r>
      <w:r w:rsidR="008339CC" w:rsidRPr="00343D2D">
        <w:rPr>
          <w:rFonts w:cstheme="minorHAnsi"/>
          <w:b/>
          <w:bCs/>
        </w:rPr>
        <w:t xml:space="preserve">priede </w:t>
      </w:r>
      <w:r w:rsidR="005A5204" w:rsidRPr="00343D2D">
        <w:rPr>
          <w:rFonts w:cstheme="minorHAnsi"/>
          <w:b/>
          <w:bCs/>
        </w:rPr>
        <w:t>p</w:t>
      </w:r>
      <w:r w:rsidR="005A5204" w:rsidRPr="00F70558">
        <w:rPr>
          <w:rFonts w:cstheme="minorHAnsi"/>
        </w:rPr>
        <w:t>ateiktą pasiūlymo formą ir pasiūlymo formoje nurodyti ir kiti, tiekėjo nuomone, būtini dokumentai (jų kopijos).</w:t>
      </w:r>
    </w:p>
    <w:p w14:paraId="5449EA50" w14:textId="1CDBF6A2"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1E3D26B3" w:rsidR="009A71C5" w:rsidRDefault="009A71C5" w:rsidP="00DA1F91">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BD649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F01B7">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88A4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7A210472" w14:textId="7C6075F7" w:rsidR="003D73C2" w:rsidRPr="009D2969" w:rsidRDefault="00E85882" w:rsidP="009D2969">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F483484" w:rsidR="00CD2CC2" w:rsidRPr="00343D2D" w:rsidRDefault="005A4255" w:rsidP="00F77A5D">
      <w:pPr>
        <w:pStyle w:val="ListParagraph"/>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343D2D">
        <w:rPr>
          <w:rFonts w:eastAsia="Calibri" w:cstheme="minorHAnsi"/>
          <w:b/>
          <w:bCs/>
        </w:rPr>
        <w:t>specialiųjų p</w:t>
      </w:r>
      <w:r w:rsidR="00DE051B" w:rsidRPr="00343D2D">
        <w:rPr>
          <w:rFonts w:eastAsia="Calibri" w:cstheme="minorHAnsi"/>
          <w:b/>
          <w:bCs/>
        </w:rPr>
        <w:t>irkimo sąlygų priede</w:t>
      </w:r>
      <w:r w:rsidR="006B7F47" w:rsidRPr="00343D2D">
        <w:rPr>
          <w:rFonts w:eastAsia="Calibri" w:cstheme="minorHAnsi"/>
          <w:b/>
          <w:bCs/>
        </w:rPr>
        <w:t xml:space="preserve"> 4 priede.</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13FDE6C" w14:textId="0BB32962"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w:t>
      </w:r>
      <w:r w:rsidR="00B97D27">
        <w:rPr>
          <w:rFonts w:cstheme="minorHAnsi"/>
          <w:color w:val="000000" w:themeColor="text1"/>
        </w:rPr>
        <w:t>3</w:t>
      </w:r>
      <w:r w:rsidR="001404CC" w:rsidRPr="00A84437">
        <w:rPr>
          <w:rFonts w:cstheme="minorHAnsi"/>
          <w:color w:val="000000" w:themeColor="text1"/>
        </w:rPr>
        <w:t xml:space="preserve">.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7E67ECB8" w14:textId="72975E09" w:rsidR="00EC790E" w:rsidRPr="0021325C" w:rsidRDefault="00F5411E" w:rsidP="006C7DED">
      <w:pPr>
        <w:pStyle w:val="NoSpacing"/>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7.</w:t>
      </w:r>
      <w:r w:rsidR="00B97D27">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DA1F91" w:rsidRPr="0021325C">
        <w:rPr>
          <w:rFonts w:cstheme="minorHAnsi"/>
          <w:color w:val="000000" w:themeColor="text1"/>
        </w:rPr>
        <w:t>tiek</w:t>
      </w:r>
      <w:r w:rsidR="0021325C" w:rsidRPr="0021325C">
        <w:rPr>
          <w:rFonts w:cstheme="minorHAnsi"/>
          <w:color w:val="000000" w:themeColor="text1"/>
        </w:rPr>
        <w:t xml:space="preserve">ėjo pasiūlymas, kvalifikaciją pagrindžiantys dokumentai.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01B23289" w:rsidR="00D83C57" w:rsidRPr="00343D2D" w:rsidRDefault="00740468" w:rsidP="00740468">
      <w:pPr>
        <w:pStyle w:val="ListParagraph"/>
        <w:spacing w:line="240" w:lineRule="auto"/>
        <w:ind w:left="0" w:firstLine="0"/>
        <w:rPr>
          <w:b/>
          <w:bCs/>
          <w:color w:val="000000" w:themeColor="text1"/>
        </w:rPr>
      </w:pPr>
      <w:r>
        <w:rPr>
          <w:color w:val="000000" w:themeColor="text1"/>
        </w:rPr>
        <w:t xml:space="preserve">            </w:t>
      </w:r>
      <w:r w:rsidR="000003B6">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343D2D">
        <w:rPr>
          <w:b/>
          <w:bCs/>
        </w:rPr>
        <w:t xml:space="preserve">specialiųjų pirkimo </w:t>
      </w:r>
      <w:r w:rsidR="00F56579" w:rsidRPr="00343D2D">
        <w:rPr>
          <w:b/>
          <w:bCs/>
          <w:color w:val="000000" w:themeColor="text1"/>
        </w:rPr>
        <w:t>sąlygų</w:t>
      </w:r>
      <w:r w:rsidR="00D83C57" w:rsidRPr="00343D2D">
        <w:rPr>
          <w:b/>
          <w:bCs/>
          <w:color w:val="000000" w:themeColor="text1"/>
        </w:rPr>
        <w:t xml:space="preserve"> </w:t>
      </w:r>
      <w:r w:rsidR="0021325C" w:rsidRPr="00343D2D">
        <w:rPr>
          <w:rFonts w:cstheme="minorHAnsi"/>
          <w:b/>
          <w:bCs/>
          <w:color w:val="000000" w:themeColor="text1"/>
        </w:rPr>
        <w:t xml:space="preserve">5 </w:t>
      </w:r>
      <w:r w:rsidR="00F56579" w:rsidRPr="00343D2D">
        <w:rPr>
          <w:rFonts w:cstheme="minorHAnsi"/>
          <w:b/>
          <w:bCs/>
          <w:color w:val="000000" w:themeColor="text1"/>
        </w:rPr>
        <w:t xml:space="preserve">priede. </w:t>
      </w:r>
    </w:p>
    <w:p w14:paraId="7B6389DF" w14:textId="3463DB23" w:rsidR="00CB5907" w:rsidRPr="0021325C" w:rsidRDefault="00CB5907" w:rsidP="00F77A5D">
      <w:pPr>
        <w:pStyle w:val="NoSpacing"/>
        <w:spacing w:line="276" w:lineRule="auto"/>
        <w:contextualSpacing/>
        <w:jc w:val="left"/>
        <w:rPr>
          <w:rFonts w:ascii="Arial" w:eastAsiaTheme="minorHAnsi" w:hAnsi="Arial" w:cs="Arial"/>
          <w:color w:val="000000" w:themeColor="text1"/>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740468" w:rsidRDefault="00D83C57" w:rsidP="00DA4A0C">
      <w:pPr>
        <w:pStyle w:val="Heading1"/>
        <w:spacing w:before="0" w:after="0" w:line="300" w:lineRule="auto"/>
        <w:ind w:firstLine="0"/>
        <w:rPr>
          <w:rFonts w:asciiTheme="minorHAnsi" w:hAnsiTheme="minorHAnsi" w:cstheme="minorHAnsi"/>
          <w:color w:val="000000" w:themeColor="text1"/>
        </w:rPr>
      </w:pPr>
      <w:bookmarkStart w:id="21" w:name="_Toc137194955"/>
      <w:r w:rsidRPr="00740468">
        <w:rPr>
          <w:rFonts w:asciiTheme="minorHAnsi" w:hAnsiTheme="minorHAnsi" w:cstheme="minorHAnsi"/>
          <w:color w:val="000000" w:themeColor="text1"/>
        </w:rPr>
        <w:t xml:space="preserve">9. </w:t>
      </w:r>
      <w:r w:rsidR="00274B64" w:rsidRPr="00740468">
        <w:rPr>
          <w:rFonts w:asciiTheme="minorHAnsi" w:hAnsiTheme="minorHAnsi" w:cstheme="minorHAnsi"/>
          <w:color w:val="000000" w:themeColor="text1"/>
        </w:rPr>
        <w:t>K</w:t>
      </w:r>
      <w:r w:rsidR="00A84437" w:rsidRPr="00740468">
        <w:rPr>
          <w:rFonts w:asciiTheme="minorHAnsi" w:hAnsiTheme="minorHAnsi" w:cstheme="minorHAnsi"/>
          <w:color w:val="000000" w:themeColor="text1"/>
        </w:rPr>
        <w:t>itos sąlygos</w:t>
      </w:r>
      <w:bookmarkEnd w:id="21"/>
      <w:r w:rsidR="00A84437" w:rsidRPr="00740468">
        <w:rPr>
          <w:rFonts w:asciiTheme="minorHAnsi" w:hAnsiTheme="minorHAnsi" w:cstheme="minorHAnsi"/>
          <w:color w:val="000000" w:themeColor="text1"/>
        </w:rPr>
        <w:t xml:space="preserve"> </w:t>
      </w:r>
    </w:p>
    <w:p w14:paraId="52BA0CEF" w14:textId="5E11BB61" w:rsidR="00E250DF" w:rsidRPr="00740468" w:rsidRDefault="006B7F47" w:rsidP="00F77A5D">
      <w:pPr>
        <w:pStyle w:val="NoSpacing"/>
        <w:spacing w:line="276" w:lineRule="auto"/>
        <w:ind w:firstLine="0"/>
        <w:contextualSpacing/>
        <w:rPr>
          <w:rFonts w:ascii="Arial" w:eastAsiaTheme="minorHAnsi" w:hAnsi="Arial" w:cs="Arial"/>
          <w:color w:val="000000" w:themeColor="text1"/>
        </w:rPr>
      </w:pPr>
      <w:r>
        <w:rPr>
          <w:rFonts w:eastAsia="Times New Roman" w:cstheme="minorHAnsi"/>
          <w:color w:val="000000" w:themeColor="text1"/>
        </w:rPr>
        <w:t xml:space="preserve">    </w:t>
      </w:r>
      <w:r w:rsidR="00740468" w:rsidRPr="00740468">
        <w:rPr>
          <w:rFonts w:eastAsia="Times New Roman" w:cstheme="minorHAnsi"/>
          <w:color w:val="000000" w:themeColor="text1"/>
        </w:rPr>
        <w:t xml:space="preserve">  9</w:t>
      </w:r>
      <w:r w:rsidR="00740468" w:rsidRPr="00740468">
        <w:rPr>
          <w:rFonts w:eastAsia="Times New Roman" w:cstheme="minorHAnsi"/>
          <w:color w:val="000000" w:themeColor="text1"/>
          <w:lang w:val="en-US"/>
        </w:rPr>
        <w:t xml:space="preserve">.1. </w:t>
      </w:r>
      <w:proofErr w:type="spellStart"/>
      <w:r w:rsidR="00740468" w:rsidRPr="00740468">
        <w:rPr>
          <w:rFonts w:eastAsia="Times New Roman" w:cstheme="minorHAnsi"/>
          <w:color w:val="000000" w:themeColor="text1"/>
          <w:lang w:val="en-US"/>
        </w:rPr>
        <w:t>Kitų</w:t>
      </w:r>
      <w:proofErr w:type="spellEnd"/>
      <w:r w:rsidR="00740468" w:rsidRPr="00740468">
        <w:rPr>
          <w:rFonts w:eastAsia="Times New Roman" w:cstheme="minorHAnsi"/>
          <w:color w:val="000000" w:themeColor="text1"/>
          <w:lang w:val="en-US"/>
        </w:rPr>
        <w:t xml:space="preserve"> </w:t>
      </w:r>
      <w:proofErr w:type="spellStart"/>
      <w:r w:rsidR="00740468" w:rsidRPr="00740468">
        <w:rPr>
          <w:rFonts w:eastAsia="Times New Roman" w:cstheme="minorHAnsi"/>
          <w:color w:val="000000" w:themeColor="text1"/>
          <w:lang w:val="en-US"/>
        </w:rPr>
        <w:t>sąlygų</w:t>
      </w:r>
      <w:proofErr w:type="spellEnd"/>
      <w:r w:rsidR="00740468" w:rsidRPr="00740468">
        <w:rPr>
          <w:rFonts w:eastAsia="Times New Roman" w:cstheme="minorHAnsi"/>
          <w:color w:val="000000" w:themeColor="text1"/>
          <w:lang w:val="en-US"/>
        </w:rPr>
        <w:t xml:space="preserve"> </w:t>
      </w:r>
      <w:proofErr w:type="spellStart"/>
      <w:r w:rsidR="00740468" w:rsidRPr="00740468">
        <w:rPr>
          <w:rFonts w:eastAsia="Times New Roman" w:cstheme="minorHAnsi"/>
          <w:color w:val="000000" w:themeColor="text1"/>
          <w:lang w:val="en-US"/>
        </w:rPr>
        <w:t>nėra</w:t>
      </w:r>
      <w:proofErr w:type="spellEnd"/>
      <w:r w:rsidR="00740468" w:rsidRPr="00740468">
        <w:rPr>
          <w:rFonts w:eastAsia="Times New Roman" w:cstheme="minorHAnsi"/>
          <w:color w:val="000000" w:themeColor="text1"/>
          <w:lang w:val="en-US"/>
        </w:rPr>
        <w:t xml:space="preserve">. </w:t>
      </w:r>
      <w:r w:rsidR="00EE68F7" w:rsidRPr="00740468">
        <w:rPr>
          <w:rFonts w:ascii="Arial" w:eastAsiaTheme="minorHAnsi" w:hAnsi="Arial" w:cs="Arial"/>
          <w:color w:val="000000" w:themeColor="text1"/>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D85BF54" w14:textId="36665045" w:rsidR="006B7F47" w:rsidRDefault="006B7F47" w:rsidP="006B7F47">
      <w:pPr>
        <w:spacing w:line="240" w:lineRule="auto"/>
        <w:ind w:firstLine="567"/>
      </w:pPr>
      <w:r w:rsidRPr="73F647C0">
        <w:rPr>
          <w:rFonts w:eastAsia="Arial"/>
        </w:rPr>
        <w:t xml:space="preserve">Tiekėjas teikdamas pasiūlymą, pasiūlymo formos </w:t>
      </w:r>
      <w:r w:rsidR="00CA6556">
        <w:rPr>
          <w:rFonts w:eastAsia="Arial"/>
        </w:rPr>
        <w:t>5</w:t>
      </w:r>
      <w:r w:rsidRPr="73F647C0">
        <w:rPr>
          <w:rFonts w:eastAsia="Arial"/>
        </w:rPr>
        <w:t xml:space="preserve"> punkte deklaruoja, kad neturi pašalinimo pagrindų arba pateikia laisvos formos deklaraciją. Papildomų dokumentų, įrodančių pašalinimo pagrindų nebuvimą, gali būti reikalaujama tik esant </w:t>
      </w:r>
      <w:r w:rsidRPr="73F647C0">
        <w:t>pagrįstoms abejonėms.</w:t>
      </w:r>
    </w:p>
    <w:p w14:paraId="4FEABAF1" w14:textId="77777777" w:rsidR="00CA6556" w:rsidRPr="006B7F47" w:rsidRDefault="00CA6556" w:rsidP="006B7F47">
      <w:pPr>
        <w:spacing w:line="240" w:lineRule="auto"/>
        <w:ind w:firstLine="567"/>
        <w:rPr>
          <w:rFonts w:eastAsia="Arial"/>
          <w:u w:val="single"/>
        </w:rPr>
      </w:pPr>
    </w:p>
    <w:p w14:paraId="185896D7" w14:textId="2FE3B5E4" w:rsidR="00CF4B8C" w:rsidRPr="00CA6556" w:rsidRDefault="00440E78" w:rsidP="00F77A5D">
      <w:pPr>
        <w:spacing w:line="240" w:lineRule="auto"/>
        <w:ind w:firstLine="720"/>
        <w:rPr>
          <w:rFonts w:eastAsia="Arial" w:cstheme="minorHAnsi"/>
          <w:iCs/>
        </w:rPr>
      </w:pPr>
      <w:r w:rsidRPr="00CA6556">
        <w:rPr>
          <w:rFonts w:eastAsia="Arial" w:cstheme="minorHAnsi"/>
          <w:iCs/>
        </w:rPr>
        <w:t>Perkančioji organizacija atmeta tiekėjo pasiūlym</w:t>
      </w:r>
      <w:r w:rsidR="00CB237B" w:rsidRPr="00CA6556">
        <w:rPr>
          <w:rFonts w:eastAsia="Arial" w:cstheme="minorHAnsi"/>
          <w:iCs/>
        </w:rPr>
        <w:t>ą</w:t>
      </w:r>
      <w:r w:rsidRPr="00CA6556">
        <w:rPr>
          <w:rFonts w:eastAsia="Arial" w:cstheme="minorHAnsi"/>
          <w:iCs/>
        </w:rPr>
        <w:t xml:space="preserve">, jeigu: </w:t>
      </w:r>
    </w:p>
    <w:p w14:paraId="5833966D" w14:textId="07260701" w:rsidR="006D67EE" w:rsidRPr="00CA6556" w:rsidRDefault="008B2E27" w:rsidP="00F77A5D">
      <w:pPr>
        <w:pStyle w:val="NoSpacing"/>
        <w:ind w:firstLine="720"/>
        <w:rPr>
          <w:rFonts w:eastAsia="Yu Mincho" w:cstheme="minorHAnsi"/>
          <w:b/>
          <w:bCs/>
          <w:iCs/>
        </w:rPr>
      </w:pPr>
      <w:r w:rsidRPr="00CA6556">
        <w:rPr>
          <w:rFonts w:eastAsia="Arial" w:cstheme="minorHAnsi"/>
          <w:iCs/>
        </w:rPr>
        <w:t xml:space="preserve">1. </w:t>
      </w:r>
      <w:r w:rsidR="00AC0420" w:rsidRPr="00CA6556">
        <w:rPr>
          <w:rFonts w:cstheme="minorHAnsi"/>
          <w:iCs/>
        </w:rPr>
        <w:t>Tiekėjas su kitais tiekėjais yra sudaręs susitarimų, kuriais siekiama iškreipti konkurenciją atliekamame pirkime, ir perkančioji organizacija dėl to turi įtikinamų duomenų</w:t>
      </w:r>
      <w:r w:rsidR="00C11375" w:rsidRPr="00CA6556">
        <w:rPr>
          <w:rFonts w:cstheme="minorHAnsi"/>
          <w:iCs/>
        </w:rPr>
        <w:t xml:space="preserve"> </w:t>
      </w:r>
      <w:r w:rsidR="00C11375" w:rsidRPr="00CA6556">
        <w:rPr>
          <w:rFonts w:cstheme="minorHAnsi"/>
          <w:b/>
          <w:iCs/>
          <w:color w:val="7030A0"/>
        </w:rPr>
        <w:t>(</w:t>
      </w:r>
      <w:r w:rsidR="00C11375" w:rsidRPr="00CA6556">
        <w:rPr>
          <w:rFonts w:eastAsia="Yu Mincho" w:cstheme="minorHAnsi"/>
          <w:b/>
          <w:iCs/>
          <w:color w:val="7030A0"/>
        </w:rPr>
        <w:t>VPĮ 46 straipsnio 4 dalies 1 punktas</w:t>
      </w:r>
      <w:r w:rsidR="00C11375" w:rsidRPr="00CA6556">
        <w:rPr>
          <w:rFonts w:eastAsia="Arial" w:cstheme="minorHAnsi"/>
          <w:iCs/>
          <w:color w:val="7030A0"/>
        </w:rPr>
        <w:t>).</w:t>
      </w:r>
    </w:p>
    <w:p w14:paraId="3417C9CD" w14:textId="1083D667" w:rsidR="006D67EE" w:rsidRPr="00CA6556" w:rsidRDefault="006D67EE" w:rsidP="00F77A5D">
      <w:pPr>
        <w:pStyle w:val="NoSpacing"/>
        <w:ind w:firstLine="720"/>
        <w:rPr>
          <w:rFonts w:cstheme="minorHAnsi"/>
          <w:b/>
          <w:iCs/>
          <w:color w:val="7030A0"/>
        </w:rPr>
      </w:pPr>
      <w:r w:rsidRPr="00CA6556">
        <w:rPr>
          <w:rFonts w:eastAsia="Arial" w:cstheme="minorHAnsi"/>
          <w:iCs/>
        </w:rPr>
        <w:t>2.</w:t>
      </w:r>
      <w:r w:rsidR="00C11375" w:rsidRPr="00CA6556">
        <w:rPr>
          <w:rFonts w:eastAsia="Arial" w:cstheme="minorHAnsi"/>
          <w:iCs/>
        </w:rPr>
        <w:t xml:space="preserve"> </w:t>
      </w:r>
      <w:r w:rsidR="00277655" w:rsidRPr="00CA6556">
        <w:rPr>
          <w:rFonts w:cstheme="minorHAnsi"/>
          <w:iCs/>
        </w:rPr>
        <w:t>Tiekėjas pirkimo metu pateko į interesų konflikto situaciją, kaip apibrėžta VPĮ 21 straipsnyje, ir atitinkamos padėties negalima ištaisyti.</w:t>
      </w:r>
      <w:r w:rsidR="008A37DA" w:rsidRPr="00CA6556">
        <w:rPr>
          <w:rFonts w:cstheme="minorHAnsi"/>
          <w:iCs/>
        </w:rPr>
        <w:t xml:space="preserve"> </w:t>
      </w:r>
      <w:r w:rsidR="00277655" w:rsidRPr="00CA6556">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A6556">
        <w:rPr>
          <w:rFonts w:cstheme="minorHAnsi"/>
          <w:iCs/>
        </w:rPr>
        <w:t xml:space="preserve"> </w:t>
      </w:r>
      <w:r w:rsidR="008A37DA" w:rsidRPr="00CA6556">
        <w:rPr>
          <w:rFonts w:cstheme="minorHAnsi"/>
          <w:b/>
          <w:iCs/>
          <w:color w:val="7030A0"/>
        </w:rPr>
        <w:t>(</w:t>
      </w:r>
      <w:r w:rsidR="008A37DA" w:rsidRPr="00CA6556">
        <w:rPr>
          <w:rFonts w:eastAsia="Yu Mincho" w:cstheme="minorHAnsi"/>
          <w:b/>
          <w:iCs/>
          <w:color w:val="7030A0"/>
        </w:rPr>
        <w:t>VPĮ 46 straipsnio 4 dalies 2 punktas)</w:t>
      </w:r>
      <w:r w:rsidR="00277655" w:rsidRPr="00CA6556">
        <w:rPr>
          <w:rFonts w:cstheme="minorHAnsi"/>
          <w:iCs/>
          <w:color w:val="7030A0"/>
        </w:rPr>
        <w:t>.</w:t>
      </w:r>
    </w:p>
    <w:p w14:paraId="4E7FF8EC" w14:textId="0143612F" w:rsidR="006D67EE" w:rsidRPr="00CA6556" w:rsidRDefault="006D67EE" w:rsidP="00F77A5D">
      <w:pPr>
        <w:pStyle w:val="NoSpacing"/>
        <w:ind w:firstLine="720"/>
        <w:rPr>
          <w:rFonts w:eastAsia="Yu Mincho" w:cstheme="minorHAnsi"/>
          <w:b/>
          <w:bCs/>
          <w:iCs/>
        </w:rPr>
      </w:pPr>
      <w:r w:rsidRPr="00CA6556">
        <w:rPr>
          <w:rFonts w:eastAsia="Arial" w:cstheme="minorHAnsi"/>
          <w:iCs/>
        </w:rPr>
        <w:t>3.</w:t>
      </w:r>
      <w:r w:rsidR="008A37DA" w:rsidRPr="00CA6556">
        <w:rPr>
          <w:rFonts w:eastAsia="Arial" w:cstheme="minorHAnsi"/>
          <w:iCs/>
        </w:rPr>
        <w:t xml:space="preserve"> </w:t>
      </w:r>
      <w:r w:rsidR="00C95F80" w:rsidRPr="00CA6556">
        <w:rPr>
          <w:rFonts w:cstheme="minorHAnsi"/>
          <w:iCs/>
        </w:rPr>
        <w:t xml:space="preserve">Pažeista konkurencija, kaip nustatyta VPĮ 27 straipsnio 3 ir 4 dalyse, ir atitinkamos padėties negalima ištaisyti </w:t>
      </w:r>
      <w:r w:rsidR="00C95F80" w:rsidRPr="00CA6556">
        <w:rPr>
          <w:rFonts w:cstheme="minorHAnsi"/>
          <w:b/>
          <w:iCs/>
          <w:color w:val="7030A0"/>
        </w:rPr>
        <w:t>(</w:t>
      </w:r>
      <w:r w:rsidR="003878F0" w:rsidRPr="00CA6556">
        <w:rPr>
          <w:rFonts w:eastAsia="Yu Mincho" w:cstheme="minorHAnsi"/>
          <w:b/>
          <w:iCs/>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9D40440"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AF0FD5D" w14:textId="64C87C26" w:rsidR="007C483C" w:rsidRDefault="00FA7B65" w:rsidP="00B32F72">
      <w:pPr>
        <w:pStyle w:val="ListParagraph"/>
        <w:numPr>
          <w:ilvl w:val="0"/>
          <w:numId w:val="25"/>
        </w:numPr>
        <w:spacing w:line="240" w:lineRule="auto"/>
        <w:rPr>
          <w:rFonts w:eastAsia="Arial" w:cstheme="minorHAnsi"/>
        </w:rPr>
      </w:pPr>
      <w:sdt>
        <w:sdtPr>
          <w:tag w:val="goog_rdk_129"/>
          <w:id w:val="-1599392971"/>
          <w:placeholder>
            <w:docPart w:val="DefaultPlaceholder_1081868574"/>
          </w:placeholder>
          <w:showingPlcHdr/>
        </w:sdtPr>
        <w:sdtEndPr/>
        <w:sdtContent/>
      </w:sdt>
      <w:r w:rsidR="00112F92" w:rsidRPr="00B32F72">
        <w:rPr>
          <w:rFonts w:eastAsia="Arial" w:cstheme="minorHAnsi"/>
        </w:rPr>
        <w:t xml:space="preserve">Tiekėjo kvalifikacija turi atitikti šiame priede nustatytus reikalavimus kvalifikacijai. </w:t>
      </w:r>
    </w:p>
    <w:p w14:paraId="6A66875F" w14:textId="77777777" w:rsidR="000958A2" w:rsidRDefault="000958A2" w:rsidP="000958A2">
      <w:pPr>
        <w:pStyle w:val="ListParagraph"/>
        <w:spacing w:line="240" w:lineRule="auto"/>
        <w:ind w:left="927" w:firstLine="0"/>
        <w:rPr>
          <w:rFonts w:eastAsia="Arial" w:cstheme="minorHAnsi"/>
        </w:rPr>
      </w:pPr>
    </w:p>
    <w:p w14:paraId="556EA323" w14:textId="77777777" w:rsidR="000958A2" w:rsidRDefault="000958A2" w:rsidP="000958A2">
      <w:pPr>
        <w:spacing w:line="240" w:lineRule="auto"/>
        <w:ind w:left="340" w:firstLine="0"/>
        <w:rPr>
          <w:rFonts w:eastAsia="Arial" w:cstheme="minorHAnsi"/>
        </w:rPr>
      </w:pPr>
    </w:p>
    <w:p w14:paraId="0228CD5A" w14:textId="77777777" w:rsidR="000958A2" w:rsidRDefault="000958A2" w:rsidP="000958A2">
      <w:pPr>
        <w:spacing w:line="240" w:lineRule="auto"/>
        <w:ind w:left="340" w:firstLine="0"/>
        <w:rPr>
          <w:rFonts w:eastAsia="Arial" w:cstheme="minorHAnsi"/>
        </w:rPr>
      </w:pPr>
    </w:p>
    <w:p w14:paraId="1CE799D7" w14:textId="77777777" w:rsidR="000958A2" w:rsidRDefault="000958A2" w:rsidP="000958A2">
      <w:pPr>
        <w:spacing w:line="240" w:lineRule="auto"/>
        <w:ind w:left="340" w:firstLine="0"/>
        <w:rPr>
          <w:rFonts w:eastAsia="Arial" w:cstheme="minorHAnsi"/>
        </w:rPr>
      </w:pPr>
    </w:p>
    <w:p w14:paraId="7BD1D266" w14:textId="77777777" w:rsidR="000958A2" w:rsidRDefault="000958A2" w:rsidP="000958A2">
      <w:pPr>
        <w:spacing w:line="240" w:lineRule="auto"/>
        <w:ind w:left="340" w:firstLine="0"/>
        <w:rPr>
          <w:rFonts w:eastAsia="Arial" w:cstheme="minorHAnsi"/>
        </w:rPr>
      </w:pPr>
    </w:p>
    <w:p w14:paraId="744324FF" w14:textId="77777777" w:rsidR="000958A2" w:rsidRDefault="000958A2" w:rsidP="000958A2">
      <w:pPr>
        <w:spacing w:line="240" w:lineRule="auto"/>
        <w:ind w:left="340" w:firstLine="0"/>
        <w:rPr>
          <w:rFonts w:eastAsia="Arial" w:cstheme="minorHAnsi"/>
        </w:rPr>
      </w:pPr>
    </w:p>
    <w:p w14:paraId="4D5908CD" w14:textId="77777777" w:rsidR="000958A2" w:rsidRDefault="000958A2" w:rsidP="000958A2">
      <w:pPr>
        <w:spacing w:line="240" w:lineRule="auto"/>
        <w:ind w:left="340" w:firstLine="0"/>
        <w:rPr>
          <w:rFonts w:eastAsia="Arial" w:cstheme="minorHAnsi"/>
        </w:rPr>
      </w:pPr>
    </w:p>
    <w:p w14:paraId="6261DE76" w14:textId="77777777" w:rsidR="000958A2" w:rsidRDefault="000958A2" w:rsidP="000958A2">
      <w:pPr>
        <w:spacing w:line="240" w:lineRule="auto"/>
        <w:ind w:left="340" w:firstLine="0"/>
        <w:rPr>
          <w:rFonts w:eastAsia="Arial" w:cstheme="minorHAnsi"/>
        </w:rPr>
      </w:pPr>
    </w:p>
    <w:p w14:paraId="222F04C5" w14:textId="77777777" w:rsidR="000958A2" w:rsidRDefault="000958A2" w:rsidP="000958A2">
      <w:pPr>
        <w:spacing w:line="240" w:lineRule="auto"/>
        <w:ind w:left="340" w:firstLine="0"/>
        <w:rPr>
          <w:rFonts w:eastAsia="Arial" w:cstheme="minorHAnsi"/>
        </w:rPr>
      </w:pPr>
    </w:p>
    <w:p w14:paraId="47DE837A" w14:textId="77777777" w:rsidR="000958A2" w:rsidRDefault="000958A2" w:rsidP="000958A2">
      <w:pPr>
        <w:spacing w:line="240" w:lineRule="auto"/>
        <w:ind w:left="340" w:firstLine="0"/>
        <w:rPr>
          <w:rFonts w:eastAsia="Arial" w:cstheme="minorHAnsi"/>
        </w:rPr>
      </w:pPr>
    </w:p>
    <w:p w14:paraId="060834F7" w14:textId="77777777" w:rsidR="000958A2" w:rsidRDefault="000958A2" w:rsidP="000958A2">
      <w:pPr>
        <w:spacing w:line="240" w:lineRule="auto"/>
        <w:ind w:left="340" w:firstLine="0"/>
        <w:rPr>
          <w:rFonts w:eastAsia="Arial" w:cstheme="minorHAnsi"/>
        </w:rPr>
      </w:pPr>
    </w:p>
    <w:p w14:paraId="747C2DEA" w14:textId="77777777" w:rsidR="000958A2" w:rsidRDefault="000958A2" w:rsidP="000958A2">
      <w:pPr>
        <w:spacing w:line="240" w:lineRule="auto"/>
        <w:ind w:left="340" w:firstLine="0"/>
        <w:rPr>
          <w:rFonts w:eastAsia="Arial" w:cstheme="minorHAnsi"/>
        </w:rPr>
      </w:pPr>
    </w:p>
    <w:p w14:paraId="51D261EC" w14:textId="77777777" w:rsidR="000958A2" w:rsidRDefault="000958A2" w:rsidP="000958A2">
      <w:pPr>
        <w:spacing w:line="240" w:lineRule="auto"/>
        <w:ind w:left="340" w:firstLine="0"/>
        <w:rPr>
          <w:rFonts w:eastAsia="Arial" w:cstheme="minorHAnsi"/>
        </w:rPr>
      </w:pPr>
    </w:p>
    <w:p w14:paraId="1162AB2D" w14:textId="77777777" w:rsidR="000958A2" w:rsidRDefault="000958A2" w:rsidP="000958A2">
      <w:pPr>
        <w:spacing w:line="240" w:lineRule="auto"/>
        <w:ind w:left="340" w:firstLine="0"/>
        <w:rPr>
          <w:rFonts w:eastAsia="Arial" w:cstheme="minorHAnsi"/>
        </w:rPr>
      </w:pPr>
    </w:p>
    <w:p w14:paraId="65FC345E" w14:textId="77777777" w:rsidR="000958A2" w:rsidRDefault="000958A2" w:rsidP="000958A2">
      <w:pPr>
        <w:spacing w:line="240" w:lineRule="auto"/>
        <w:ind w:left="340" w:firstLine="0"/>
        <w:rPr>
          <w:rFonts w:eastAsia="Arial" w:cstheme="minorHAnsi"/>
        </w:rPr>
      </w:pPr>
    </w:p>
    <w:p w14:paraId="088A584C" w14:textId="77777777" w:rsidR="000958A2" w:rsidRDefault="000958A2" w:rsidP="000958A2">
      <w:pPr>
        <w:spacing w:line="240" w:lineRule="auto"/>
        <w:ind w:left="340" w:firstLine="0"/>
        <w:rPr>
          <w:rFonts w:eastAsia="Arial" w:cstheme="minorHAnsi"/>
        </w:rPr>
      </w:pPr>
    </w:p>
    <w:p w14:paraId="050579DA" w14:textId="77777777" w:rsidR="000958A2" w:rsidRDefault="000958A2" w:rsidP="000958A2">
      <w:pPr>
        <w:spacing w:line="240" w:lineRule="auto"/>
        <w:ind w:left="340" w:firstLine="0"/>
        <w:rPr>
          <w:rFonts w:eastAsia="Arial" w:cstheme="minorHAnsi"/>
        </w:rPr>
      </w:pPr>
    </w:p>
    <w:p w14:paraId="770078A1" w14:textId="77777777" w:rsidR="000958A2" w:rsidRDefault="000958A2" w:rsidP="000958A2">
      <w:pPr>
        <w:spacing w:line="240" w:lineRule="auto"/>
        <w:ind w:left="340" w:firstLine="0"/>
        <w:rPr>
          <w:rFonts w:eastAsia="Arial" w:cstheme="minorHAnsi"/>
        </w:rPr>
      </w:pPr>
    </w:p>
    <w:p w14:paraId="4B378604" w14:textId="77777777" w:rsidR="000958A2" w:rsidRDefault="000958A2" w:rsidP="000958A2">
      <w:pPr>
        <w:spacing w:line="240" w:lineRule="auto"/>
        <w:ind w:left="340" w:firstLine="0"/>
        <w:rPr>
          <w:rFonts w:eastAsia="Arial" w:cstheme="minorHAnsi"/>
        </w:rPr>
      </w:pPr>
    </w:p>
    <w:p w14:paraId="72F23EAB" w14:textId="77777777" w:rsidR="000958A2" w:rsidRDefault="000958A2" w:rsidP="000958A2">
      <w:pPr>
        <w:spacing w:line="240" w:lineRule="auto"/>
        <w:ind w:left="340" w:firstLine="0"/>
        <w:rPr>
          <w:rFonts w:eastAsia="Arial" w:cstheme="minorHAnsi"/>
        </w:rPr>
      </w:pPr>
    </w:p>
    <w:p w14:paraId="0B590CAB" w14:textId="77777777" w:rsidR="000958A2" w:rsidRDefault="000958A2" w:rsidP="000958A2">
      <w:pPr>
        <w:spacing w:line="240" w:lineRule="auto"/>
        <w:ind w:left="340" w:firstLine="0"/>
        <w:rPr>
          <w:rFonts w:eastAsia="Arial" w:cstheme="minorHAnsi"/>
        </w:rPr>
      </w:pPr>
    </w:p>
    <w:p w14:paraId="42D4F601" w14:textId="77777777" w:rsidR="000958A2" w:rsidRDefault="000958A2" w:rsidP="000958A2">
      <w:pPr>
        <w:spacing w:line="240" w:lineRule="auto"/>
        <w:ind w:left="340" w:firstLine="0"/>
        <w:rPr>
          <w:rFonts w:eastAsia="Arial" w:cstheme="minorHAnsi"/>
        </w:rPr>
      </w:pPr>
    </w:p>
    <w:p w14:paraId="1A3BFB95" w14:textId="77777777" w:rsidR="000958A2" w:rsidRDefault="000958A2" w:rsidP="000958A2">
      <w:pPr>
        <w:spacing w:line="240" w:lineRule="auto"/>
        <w:ind w:left="340" w:firstLine="0"/>
        <w:rPr>
          <w:rFonts w:eastAsia="Arial" w:cstheme="minorHAnsi"/>
        </w:rPr>
      </w:pPr>
    </w:p>
    <w:p w14:paraId="128F9D37" w14:textId="77777777" w:rsidR="00397E5F" w:rsidRDefault="00397E5F" w:rsidP="000958A2">
      <w:pPr>
        <w:spacing w:line="240" w:lineRule="auto"/>
        <w:ind w:left="340" w:firstLine="0"/>
        <w:rPr>
          <w:rFonts w:eastAsia="Arial" w:cstheme="minorHAnsi"/>
        </w:rPr>
      </w:pPr>
    </w:p>
    <w:p w14:paraId="4A986743" w14:textId="77777777" w:rsidR="00397E5F" w:rsidRDefault="00397E5F" w:rsidP="000958A2">
      <w:pPr>
        <w:spacing w:line="240" w:lineRule="auto"/>
        <w:ind w:left="340" w:firstLine="0"/>
        <w:rPr>
          <w:rFonts w:eastAsia="Arial" w:cstheme="minorHAnsi"/>
        </w:rPr>
      </w:pPr>
    </w:p>
    <w:p w14:paraId="46666F97" w14:textId="77777777" w:rsidR="00397E5F" w:rsidRDefault="00397E5F" w:rsidP="000958A2">
      <w:pPr>
        <w:spacing w:line="240" w:lineRule="auto"/>
        <w:ind w:left="340" w:firstLine="0"/>
        <w:rPr>
          <w:rFonts w:eastAsia="Arial" w:cstheme="minorHAnsi"/>
        </w:rPr>
      </w:pPr>
    </w:p>
    <w:p w14:paraId="089D2E4D" w14:textId="77777777" w:rsidR="00397E5F" w:rsidRDefault="00397E5F" w:rsidP="000958A2">
      <w:pPr>
        <w:spacing w:line="240" w:lineRule="auto"/>
        <w:ind w:left="340" w:firstLine="0"/>
        <w:rPr>
          <w:rFonts w:eastAsia="Arial" w:cstheme="minorHAnsi"/>
        </w:rPr>
      </w:pPr>
    </w:p>
    <w:p w14:paraId="2D228B66" w14:textId="77777777" w:rsidR="00397E5F" w:rsidRDefault="00397E5F" w:rsidP="000958A2">
      <w:pPr>
        <w:spacing w:line="240" w:lineRule="auto"/>
        <w:ind w:left="340" w:firstLine="0"/>
        <w:rPr>
          <w:rFonts w:eastAsia="Arial" w:cstheme="minorHAnsi"/>
        </w:rPr>
      </w:pPr>
    </w:p>
    <w:p w14:paraId="4423C30A" w14:textId="77777777" w:rsidR="00397E5F" w:rsidRDefault="00397E5F" w:rsidP="000958A2">
      <w:pPr>
        <w:spacing w:line="240" w:lineRule="auto"/>
        <w:ind w:left="340" w:firstLine="0"/>
        <w:rPr>
          <w:rFonts w:eastAsia="Arial" w:cstheme="minorHAnsi"/>
        </w:rPr>
      </w:pPr>
    </w:p>
    <w:p w14:paraId="4056EB88" w14:textId="77777777" w:rsidR="00397E5F" w:rsidRDefault="00397E5F" w:rsidP="000958A2">
      <w:pPr>
        <w:spacing w:line="240" w:lineRule="auto"/>
        <w:ind w:left="340" w:firstLine="0"/>
        <w:rPr>
          <w:rFonts w:eastAsia="Arial" w:cstheme="minorHAnsi"/>
        </w:rPr>
      </w:pPr>
    </w:p>
    <w:p w14:paraId="735BADC3" w14:textId="77777777" w:rsidR="00397E5F" w:rsidRDefault="00397E5F" w:rsidP="000958A2">
      <w:pPr>
        <w:spacing w:line="240" w:lineRule="auto"/>
        <w:ind w:left="340" w:firstLine="0"/>
        <w:rPr>
          <w:rFonts w:eastAsia="Arial" w:cstheme="minorHAnsi"/>
        </w:rPr>
      </w:pPr>
    </w:p>
    <w:p w14:paraId="47DE149A" w14:textId="77777777" w:rsidR="008116A9" w:rsidRDefault="008116A9" w:rsidP="000958A2">
      <w:pPr>
        <w:spacing w:line="240" w:lineRule="auto"/>
        <w:ind w:left="340" w:firstLine="0"/>
        <w:rPr>
          <w:rFonts w:eastAsia="Arial" w:cstheme="minorHAnsi"/>
        </w:rPr>
      </w:pPr>
    </w:p>
    <w:p w14:paraId="36AC857D" w14:textId="77777777" w:rsidR="008116A9" w:rsidRDefault="008116A9" w:rsidP="000958A2">
      <w:pPr>
        <w:spacing w:line="240" w:lineRule="auto"/>
        <w:ind w:left="340" w:firstLine="0"/>
        <w:rPr>
          <w:rFonts w:eastAsia="Arial" w:cstheme="minorHAnsi"/>
        </w:rPr>
      </w:pPr>
    </w:p>
    <w:p w14:paraId="6CC4DE76" w14:textId="77777777" w:rsidR="008116A9" w:rsidRDefault="008116A9" w:rsidP="000958A2">
      <w:pPr>
        <w:spacing w:line="240" w:lineRule="auto"/>
        <w:ind w:left="340" w:firstLine="0"/>
        <w:rPr>
          <w:rFonts w:eastAsia="Arial" w:cstheme="minorHAnsi"/>
        </w:rPr>
      </w:pPr>
    </w:p>
    <w:p w14:paraId="4401A950" w14:textId="77777777" w:rsidR="008116A9" w:rsidRDefault="008116A9" w:rsidP="22CC2282">
      <w:pPr>
        <w:spacing w:line="240" w:lineRule="auto"/>
        <w:ind w:left="340" w:firstLine="0"/>
        <w:rPr>
          <w:rFonts w:eastAsia="Arial"/>
        </w:rPr>
      </w:pPr>
    </w:p>
    <w:p w14:paraId="4DBCDEF6" w14:textId="6B59EE0D" w:rsidR="22CC2282" w:rsidRDefault="22CC2282" w:rsidP="22CC2282">
      <w:pPr>
        <w:spacing w:line="240" w:lineRule="auto"/>
        <w:ind w:left="340" w:firstLine="0"/>
        <w:rPr>
          <w:rFonts w:eastAsia="Arial"/>
        </w:rPr>
      </w:pPr>
    </w:p>
    <w:p w14:paraId="5859A69B" w14:textId="77777777" w:rsidR="008116A9" w:rsidRDefault="008116A9" w:rsidP="000958A2">
      <w:pPr>
        <w:spacing w:line="240" w:lineRule="auto"/>
        <w:ind w:left="340" w:firstLine="0"/>
        <w:rPr>
          <w:rFonts w:eastAsia="Arial" w:cstheme="minorHAnsi"/>
        </w:rPr>
      </w:pPr>
    </w:p>
    <w:p w14:paraId="2AE3F0AA" w14:textId="77777777" w:rsidR="008116A9" w:rsidRDefault="008116A9" w:rsidP="000958A2">
      <w:pPr>
        <w:spacing w:line="240" w:lineRule="auto"/>
        <w:ind w:left="340" w:firstLine="0"/>
        <w:rPr>
          <w:rFonts w:eastAsia="Arial" w:cstheme="minorHAnsi"/>
        </w:rPr>
      </w:pPr>
    </w:p>
    <w:p w14:paraId="51629D90" w14:textId="283C500F" w:rsidR="000958A2" w:rsidRDefault="008C1FB3" w:rsidP="008C1FB3">
      <w:pPr>
        <w:spacing w:line="240" w:lineRule="auto"/>
        <w:ind w:left="340" w:firstLine="0"/>
        <w:jc w:val="right"/>
        <w:rPr>
          <w:rFonts w:eastAsia="Arial" w:cstheme="minorHAnsi"/>
        </w:rPr>
      </w:pPr>
      <w:r w:rsidRPr="00CC43EE">
        <w:rPr>
          <w:rFonts w:eastAsiaTheme="minorHAnsi" w:cstheme="minorHAnsi"/>
          <w:lang w:val="en-US"/>
        </w:rPr>
        <w:lastRenderedPageBreak/>
        <w:t xml:space="preserve">1 </w:t>
      </w:r>
      <w:proofErr w:type="spellStart"/>
      <w:r w:rsidRPr="00CC43EE">
        <w:rPr>
          <w:rFonts w:eastAsiaTheme="minorHAnsi" w:cstheme="minorHAnsi"/>
          <w:lang w:val="en-US"/>
        </w:rPr>
        <w:t>lentel</w:t>
      </w:r>
      <w:proofErr w:type="spellEnd"/>
      <w:r w:rsidRPr="00CC43EE">
        <w:rPr>
          <w:rFonts w:eastAsiaTheme="minorHAnsi" w:cstheme="minorHAnsi"/>
        </w:rPr>
        <w:t>ė. Tiekėjų kvalifikacijos reikalavimai</w:t>
      </w:r>
    </w:p>
    <w:p w14:paraId="0DE2C75E" w14:textId="3ED5B98E" w:rsidR="000958A2" w:rsidRPr="00CC43EE" w:rsidRDefault="008116A9" w:rsidP="00397E5F">
      <w:pPr>
        <w:spacing w:before="60" w:after="60" w:line="256" w:lineRule="auto"/>
        <w:ind w:firstLine="0"/>
        <w:rPr>
          <w:rFonts w:eastAsiaTheme="minorHAnsi" w:cstheme="minorHAnsi"/>
        </w:rPr>
      </w:pPr>
      <w:r>
        <w:rPr>
          <w:rFonts w:eastAsiaTheme="minorHAnsi" w:cstheme="minorHAnsi"/>
          <w:lang w:val="en-US"/>
        </w:rPr>
        <w:t xml:space="preserve">                                                                                                                              </w:t>
      </w:r>
    </w:p>
    <w:tbl>
      <w:tblPr>
        <w:tblStyle w:val="TableGrid3"/>
        <w:tblpPr w:leftFromText="180" w:rightFromText="180" w:horzAnchor="margin" w:tblpY="770"/>
        <w:tblW w:w="4876" w:type="pct"/>
        <w:tblLook w:val="04A0" w:firstRow="1" w:lastRow="0" w:firstColumn="1" w:lastColumn="0" w:noHBand="0" w:noVBand="1"/>
      </w:tblPr>
      <w:tblGrid>
        <w:gridCol w:w="997"/>
        <w:gridCol w:w="3678"/>
        <w:gridCol w:w="5040"/>
      </w:tblGrid>
      <w:tr w:rsidR="00394AE6" w:rsidRPr="00CC43EE" w14:paraId="30B8C4F0" w14:textId="77777777" w:rsidTr="00071442">
        <w:trPr>
          <w:cantSplit/>
          <w:tblHeader/>
        </w:trPr>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394AE6" w:rsidRPr="00CC43EE" w:rsidRDefault="00394AE6" w:rsidP="00866E87">
            <w:pPr>
              <w:spacing w:before="60" w:after="60" w:line="256" w:lineRule="auto"/>
              <w:ind w:firstLine="0"/>
              <w:jc w:val="left"/>
              <w:rPr>
                <w:rFonts w:asciiTheme="minorHAnsi" w:hAnsiTheme="minorHAnsi" w:cstheme="minorHAnsi"/>
                <w:b/>
                <w:bCs/>
                <w:sz w:val="21"/>
                <w:szCs w:val="21"/>
              </w:rPr>
            </w:pPr>
            <w:r w:rsidRPr="00CC43EE">
              <w:rPr>
                <w:rFonts w:asciiTheme="minorHAnsi" w:eastAsiaTheme="minorHAnsi" w:hAnsiTheme="minorHAnsi" w:cstheme="minorHAnsi"/>
                <w:b/>
                <w:bCs/>
                <w:sz w:val="21"/>
                <w:szCs w:val="21"/>
              </w:rPr>
              <w:t>Eil. Nr.</w:t>
            </w:r>
          </w:p>
        </w:tc>
        <w:tc>
          <w:tcPr>
            <w:tcW w:w="18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43E9444" w:rsidR="00394AE6" w:rsidRPr="00CC43EE" w:rsidRDefault="00394AE6" w:rsidP="00866E87">
            <w:pPr>
              <w:spacing w:before="60" w:after="60" w:line="256" w:lineRule="auto"/>
              <w:ind w:firstLine="0"/>
              <w:jc w:val="left"/>
              <w:rPr>
                <w:rFonts w:asciiTheme="minorHAnsi" w:eastAsiaTheme="minorEastAsia" w:hAnsiTheme="minorHAnsi" w:cstheme="minorHAnsi"/>
                <w:b/>
                <w:bCs/>
                <w:sz w:val="21"/>
                <w:szCs w:val="21"/>
              </w:rPr>
            </w:pPr>
            <w:r w:rsidRPr="00CC43EE">
              <w:rPr>
                <w:rFonts w:asciiTheme="minorHAnsi" w:hAnsiTheme="minorHAnsi" w:cstheme="minorHAnsi"/>
                <w:b/>
                <w:bCs/>
                <w:color w:val="000000"/>
                <w:sz w:val="21"/>
                <w:szCs w:val="21"/>
              </w:rPr>
              <w:t>Kvalifikacijos reikalavimas</w:t>
            </w:r>
          </w:p>
        </w:tc>
        <w:tc>
          <w:tcPr>
            <w:tcW w:w="25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394AE6" w:rsidRPr="00CC43EE" w:rsidRDefault="00394AE6" w:rsidP="00866E87">
            <w:pPr>
              <w:autoSpaceDE w:val="0"/>
              <w:autoSpaceDN w:val="0"/>
              <w:adjustRightInd w:val="0"/>
              <w:ind w:firstLine="0"/>
              <w:jc w:val="left"/>
              <w:rPr>
                <w:rFonts w:asciiTheme="minorHAnsi" w:hAnsiTheme="minorHAnsi" w:cstheme="minorHAnsi"/>
                <w:b/>
                <w:bCs/>
                <w:color w:val="000000"/>
                <w:sz w:val="21"/>
                <w:szCs w:val="21"/>
              </w:rPr>
            </w:pPr>
            <w:r w:rsidRPr="00CC43EE">
              <w:rPr>
                <w:rFonts w:asciiTheme="minorHAnsi" w:hAnsiTheme="minorHAnsi" w:cstheme="minorHAnsi"/>
                <w:b/>
                <w:bCs/>
                <w:color w:val="000000"/>
                <w:sz w:val="21"/>
                <w:szCs w:val="21"/>
              </w:rPr>
              <w:t>Atitiktį reikalavimui įrodantys  dokumentai</w:t>
            </w:r>
          </w:p>
        </w:tc>
      </w:tr>
      <w:tr w:rsidR="00394AE6" w:rsidRPr="00CC43EE" w14:paraId="114BEBF9" w14:textId="77777777" w:rsidTr="00FB7AF5">
        <w:trPr>
          <w:trHeight w:val="4624"/>
        </w:trPr>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282061E5" w:rsidR="00394AE6" w:rsidRPr="005B39DC" w:rsidRDefault="004732EF" w:rsidP="004732EF">
            <w:pPr>
              <w:pStyle w:val="ListParagraph"/>
              <w:tabs>
                <w:tab w:val="left" w:pos="516"/>
              </w:tabs>
              <w:spacing w:before="60" w:after="60" w:line="257" w:lineRule="auto"/>
              <w:ind w:left="0" w:right="-36" w:firstLine="0"/>
              <w:rPr>
                <w:rFonts w:asciiTheme="minorHAnsi" w:eastAsiaTheme="minorHAnsi" w:hAnsiTheme="minorHAnsi" w:cstheme="minorHAnsi"/>
                <w:sz w:val="21"/>
                <w:szCs w:val="21"/>
                <w:lang w:val="en-US"/>
              </w:rPr>
            </w:pPr>
            <w:r w:rsidRPr="005B39DC">
              <w:rPr>
                <w:rFonts w:asciiTheme="minorHAnsi" w:eastAsiaTheme="minorHAnsi" w:hAnsiTheme="minorHAnsi" w:cstheme="minorHAnsi"/>
                <w:sz w:val="21"/>
                <w:szCs w:val="21"/>
                <w:lang w:val="en-US"/>
              </w:rPr>
              <w:t xml:space="preserve"> </w:t>
            </w:r>
            <w:r w:rsidR="00394AE6" w:rsidRPr="005B39DC">
              <w:rPr>
                <w:rFonts w:asciiTheme="minorHAnsi" w:eastAsiaTheme="minorHAnsi" w:hAnsiTheme="minorHAnsi" w:cstheme="minorHAnsi"/>
                <w:sz w:val="21"/>
                <w:szCs w:val="21"/>
                <w:lang w:val="en-US"/>
              </w:rPr>
              <w:t>1.1.</w:t>
            </w:r>
          </w:p>
        </w:tc>
        <w:tc>
          <w:tcPr>
            <w:tcW w:w="1893" w:type="pct"/>
            <w:tcBorders>
              <w:top w:val="single" w:sz="4" w:space="0" w:color="000000" w:themeColor="text1"/>
              <w:left w:val="single" w:sz="4" w:space="0" w:color="000000" w:themeColor="text1"/>
              <w:bottom w:val="single" w:sz="4" w:space="0" w:color="000000" w:themeColor="text1"/>
              <w:right w:val="single" w:sz="4" w:space="0" w:color="auto"/>
            </w:tcBorders>
          </w:tcPr>
          <w:p w14:paraId="28A7DFBF" w14:textId="77777777" w:rsidR="00BC7DA7" w:rsidRPr="005B39DC" w:rsidRDefault="00394AE6" w:rsidP="00BC7DA7">
            <w:pPr>
              <w:pStyle w:val="NormalWeb"/>
              <w:ind w:firstLine="0"/>
              <w:rPr>
                <w:rStyle w:val="Strong"/>
                <w:rFonts w:asciiTheme="minorHAnsi" w:hAnsiTheme="minorHAnsi" w:cstheme="minorHAnsi"/>
                <w:sz w:val="21"/>
                <w:szCs w:val="21"/>
              </w:rPr>
            </w:pPr>
            <w:r w:rsidRPr="005B39DC">
              <w:rPr>
                <w:rStyle w:val="Strong"/>
                <w:rFonts w:asciiTheme="minorHAnsi" w:hAnsiTheme="minorHAnsi" w:cstheme="minorHAnsi"/>
                <w:sz w:val="21"/>
                <w:szCs w:val="21"/>
              </w:rPr>
              <w:t>Tiekėjas turi turėti ne mažiau kaip vieną specialistą, kuris:</w:t>
            </w:r>
          </w:p>
          <w:p w14:paraId="23412169" w14:textId="1C69F776" w:rsidR="005B39DC" w:rsidRPr="005B39DC" w:rsidRDefault="00871AA1" w:rsidP="00BC7DA7">
            <w:pPr>
              <w:pStyle w:val="NormalWeb"/>
              <w:ind w:firstLine="0"/>
              <w:rPr>
                <w:rFonts w:asciiTheme="minorHAnsi" w:hAnsiTheme="minorHAnsi" w:cstheme="minorHAnsi"/>
                <w:sz w:val="21"/>
                <w:szCs w:val="21"/>
              </w:rPr>
            </w:pPr>
            <w:r w:rsidRPr="005B39DC">
              <w:rPr>
                <w:rFonts w:asciiTheme="minorHAnsi" w:hAnsiTheme="minorHAnsi" w:cstheme="minorHAnsi"/>
                <w:sz w:val="21"/>
                <w:szCs w:val="21"/>
              </w:rPr>
              <w:t xml:space="preserve">per paskutinius </w:t>
            </w:r>
            <w:r w:rsidR="00DF26D3">
              <w:rPr>
                <w:rFonts w:asciiTheme="minorHAnsi" w:hAnsiTheme="minorHAnsi" w:cstheme="minorHAnsi"/>
                <w:sz w:val="21"/>
                <w:szCs w:val="21"/>
              </w:rPr>
              <w:t>4</w:t>
            </w:r>
            <w:r w:rsidRPr="005B39DC">
              <w:rPr>
                <w:rFonts w:asciiTheme="minorHAnsi" w:hAnsiTheme="minorHAnsi" w:cstheme="minorHAnsi"/>
                <w:sz w:val="21"/>
                <w:szCs w:val="21"/>
              </w:rPr>
              <w:t xml:space="preserve"> metus iki pasiūlymo pateikimo termino pabaigos turi būti tinkamai suteikęs</w:t>
            </w:r>
            <w:r w:rsidR="00E717AB" w:rsidRPr="005B39DC">
              <w:rPr>
                <w:rFonts w:asciiTheme="minorHAnsi" w:hAnsiTheme="minorHAnsi" w:cstheme="minorHAnsi"/>
                <w:sz w:val="21"/>
                <w:szCs w:val="21"/>
              </w:rPr>
              <w:t xml:space="preserve"> </w:t>
            </w:r>
            <w:r w:rsidRPr="005B39DC">
              <w:rPr>
                <w:rFonts w:asciiTheme="minorHAnsi" w:hAnsiTheme="minorHAnsi" w:cstheme="minorHAnsi"/>
                <w:sz w:val="21"/>
                <w:szCs w:val="21"/>
              </w:rPr>
              <w:t>– konsultavimo ir (ar) mokymų (dėstymo) paslaug</w:t>
            </w:r>
            <w:r w:rsidR="00E717AB" w:rsidRPr="005B39DC">
              <w:rPr>
                <w:rFonts w:asciiTheme="minorHAnsi" w:hAnsiTheme="minorHAnsi" w:cstheme="minorHAnsi"/>
                <w:sz w:val="21"/>
                <w:szCs w:val="21"/>
              </w:rPr>
              <w:t>as</w:t>
            </w:r>
            <w:r w:rsidR="009E1CAD" w:rsidRPr="005B39DC">
              <w:rPr>
                <w:rFonts w:asciiTheme="minorHAnsi" w:hAnsiTheme="minorHAnsi" w:cstheme="minorHAnsi"/>
                <w:sz w:val="21"/>
                <w:szCs w:val="21"/>
              </w:rPr>
              <w:t xml:space="preserve"> bent vienoje iš šių sričių</w:t>
            </w:r>
            <w:r w:rsidRPr="005B39DC">
              <w:rPr>
                <w:rFonts w:asciiTheme="minorHAnsi" w:hAnsiTheme="minorHAnsi" w:cstheme="minorHAnsi"/>
                <w:sz w:val="21"/>
                <w:szCs w:val="21"/>
              </w:rPr>
              <w:t>:</w:t>
            </w:r>
            <w:r w:rsidR="005B39DC" w:rsidRPr="005B39DC">
              <w:rPr>
                <w:rFonts w:asciiTheme="minorHAnsi" w:hAnsiTheme="minorHAnsi" w:cstheme="minorHAnsi"/>
                <w:sz w:val="21"/>
                <w:szCs w:val="21"/>
              </w:rPr>
              <w:t xml:space="preserve"> mokslo žinių </w:t>
            </w:r>
            <w:proofErr w:type="spellStart"/>
            <w:r w:rsidR="005B39DC" w:rsidRPr="005B39DC">
              <w:rPr>
                <w:rFonts w:asciiTheme="minorHAnsi" w:hAnsiTheme="minorHAnsi" w:cstheme="minorHAnsi"/>
                <w:sz w:val="21"/>
                <w:szCs w:val="21"/>
              </w:rPr>
              <w:t>komercinimas</w:t>
            </w:r>
            <w:proofErr w:type="spellEnd"/>
            <w:r w:rsidR="005B39DC" w:rsidRPr="005B39DC">
              <w:rPr>
                <w:rFonts w:asciiTheme="minorHAnsi" w:hAnsiTheme="minorHAnsi" w:cstheme="minorHAnsi"/>
                <w:sz w:val="21"/>
                <w:szCs w:val="21"/>
              </w:rPr>
              <w:t>, technologijų perdavimas, verslo vystymas, investicinis pasirengimas.</w:t>
            </w:r>
          </w:p>
          <w:p w14:paraId="5AE0FAA0" w14:textId="77777777" w:rsidR="00D12194" w:rsidRPr="005B39DC" w:rsidRDefault="00871AA1" w:rsidP="00304960">
            <w:pPr>
              <w:pStyle w:val="NormalWeb"/>
              <w:ind w:firstLine="0"/>
              <w:rPr>
                <w:rFonts w:asciiTheme="minorHAnsi" w:hAnsiTheme="minorHAnsi" w:cstheme="minorHAnsi"/>
                <w:sz w:val="21"/>
                <w:szCs w:val="21"/>
              </w:rPr>
            </w:pPr>
            <w:r w:rsidRPr="005B39DC">
              <w:rPr>
                <w:rFonts w:asciiTheme="minorHAnsi" w:hAnsiTheme="minorHAnsi" w:cstheme="minorHAnsi"/>
                <w:sz w:val="21"/>
                <w:szCs w:val="21"/>
              </w:rPr>
              <w:t xml:space="preserve">Suteiktų paslaugų apimtis turi būti ne mažesnė kaip </w:t>
            </w:r>
            <w:r w:rsidR="00CC43EE" w:rsidRPr="005B39DC">
              <w:rPr>
                <w:rFonts w:asciiTheme="minorHAnsi" w:hAnsiTheme="minorHAnsi" w:cstheme="minorHAnsi"/>
                <w:sz w:val="21"/>
                <w:szCs w:val="21"/>
              </w:rPr>
              <w:t>3 000,00</w:t>
            </w:r>
            <w:r w:rsidRPr="005B39DC">
              <w:rPr>
                <w:rFonts w:asciiTheme="minorHAnsi" w:hAnsiTheme="minorHAnsi" w:cstheme="minorHAnsi"/>
                <w:sz w:val="21"/>
                <w:szCs w:val="21"/>
              </w:rPr>
              <w:t xml:space="preserve"> Eur be PVM</w:t>
            </w:r>
            <w:r w:rsidR="00B30F26" w:rsidRPr="005B39DC">
              <w:rPr>
                <w:rFonts w:asciiTheme="minorHAnsi" w:hAnsiTheme="minorHAnsi" w:cstheme="minorHAnsi"/>
                <w:sz w:val="21"/>
                <w:szCs w:val="21"/>
              </w:rPr>
              <w:t>.</w:t>
            </w:r>
          </w:p>
          <w:p w14:paraId="61F6CAC3" w14:textId="7FE1D659" w:rsidR="00B30F26" w:rsidRPr="00D31FBF" w:rsidRDefault="00B30F26" w:rsidP="00304960">
            <w:pPr>
              <w:pStyle w:val="NormalWeb"/>
              <w:ind w:firstLine="0"/>
              <w:rPr>
                <w:rFonts w:asciiTheme="minorHAnsi" w:hAnsiTheme="minorHAnsi" w:cstheme="minorHAnsi"/>
                <w:sz w:val="21"/>
                <w:szCs w:val="21"/>
                <w:highlight w:val="yellow"/>
              </w:rPr>
            </w:pPr>
          </w:p>
        </w:tc>
        <w:tc>
          <w:tcPr>
            <w:tcW w:w="2594" w:type="pct"/>
            <w:tcBorders>
              <w:top w:val="single" w:sz="4" w:space="0" w:color="000000" w:themeColor="text1"/>
              <w:left w:val="single" w:sz="4" w:space="0" w:color="auto"/>
              <w:bottom w:val="single" w:sz="4" w:space="0" w:color="000000" w:themeColor="text1"/>
              <w:right w:val="single" w:sz="4" w:space="0" w:color="000000" w:themeColor="text1"/>
            </w:tcBorders>
          </w:tcPr>
          <w:p w14:paraId="51FC16AB" w14:textId="582652E6" w:rsidR="00782742" w:rsidRPr="00CC43EE" w:rsidRDefault="00BE2FB3" w:rsidP="00FC63B9">
            <w:pPr>
              <w:pStyle w:val="NormalWeb"/>
              <w:ind w:firstLine="0"/>
              <w:rPr>
                <w:rFonts w:asciiTheme="minorHAnsi" w:hAnsiTheme="minorHAnsi" w:cstheme="minorHAnsi"/>
                <w:sz w:val="21"/>
                <w:szCs w:val="21"/>
              </w:rPr>
            </w:pPr>
            <w:r w:rsidRPr="00CC43EE">
              <w:rPr>
                <w:rStyle w:val="Strong"/>
                <w:rFonts w:asciiTheme="minorHAnsi" w:hAnsiTheme="minorHAnsi" w:cstheme="minorHAnsi"/>
                <w:sz w:val="21"/>
                <w:szCs w:val="21"/>
              </w:rPr>
              <w:t xml:space="preserve">Tiekėjas kartu su pirminiu pasiūlymu </w:t>
            </w:r>
            <w:r w:rsidR="00A83049" w:rsidRPr="00CC43EE">
              <w:rPr>
                <w:rStyle w:val="Strong"/>
                <w:rFonts w:asciiTheme="minorHAnsi" w:hAnsiTheme="minorHAnsi" w:cstheme="minorHAnsi"/>
                <w:sz w:val="21"/>
                <w:szCs w:val="21"/>
              </w:rPr>
              <w:t xml:space="preserve">turi pateikti </w:t>
            </w:r>
            <w:r w:rsidR="00782742" w:rsidRPr="00CC43EE">
              <w:rPr>
                <w:rFonts w:asciiTheme="minorHAnsi" w:hAnsiTheme="minorHAnsi" w:cstheme="minorHAnsi"/>
                <w:sz w:val="21"/>
                <w:szCs w:val="21"/>
              </w:rPr>
              <w:t>per paskutinius 3 metus suteiktų paslaugų sąrašą</w:t>
            </w:r>
            <w:r w:rsidR="008116A9">
              <w:rPr>
                <w:rFonts w:asciiTheme="minorHAnsi" w:hAnsiTheme="minorHAnsi" w:cstheme="minorHAnsi"/>
                <w:sz w:val="21"/>
                <w:szCs w:val="21"/>
              </w:rPr>
              <w:t xml:space="preserve"> (pirkimo sąlygų 7 priedas)</w:t>
            </w:r>
            <w:r w:rsidR="00782742" w:rsidRPr="00CC43EE">
              <w:rPr>
                <w:rFonts w:asciiTheme="minorHAnsi" w:hAnsiTheme="minorHAnsi" w:cstheme="minorHAnsi"/>
                <w:sz w:val="21"/>
                <w:szCs w:val="21"/>
              </w:rPr>
              <w:t>, kuriame nurodo:</w:t>
            </w:r>
          </w:p>
          <w:p w14:paraId="4EFE793C" w14:textId="77777777" w:rsidR="00782742" w:rsidRPr="00CC43EE" w:rsidRDefault="00782742" w:rsidP="00782742">
            <w:pPr>
              <w:pStyle w:val="NormalWeb"/>
              <w:numPr>
                <w:ilvl w:val="1"/>
                <w:numId w:val="35"/>
              </w:numPr>
              <w:jc w:val="left"/>
              <w:rPr>
                <w:rFonts w:asciiTheme="minorHAnsi" w:hAnsiTheme="minorHAnsi" w:cstheme="minorHAnsi"/>
                <w:sz w:val="21"/>
                <w:szCs w:val="21"/>
              </w:rPr>
            </w:pPr>
            <w:r w:rsidRPr="00CC43EE">
              <w:rPr>
                <w:rFonts w:asciiTheme="minorHAnsi" w:hAnsiTheme="minorHAnsi" w:cstheme="minorHAnsi"/>
                <w:sz w:val="21"/>
                <w:szCs w:val="21"/>
              </w:rPr>
              <w:t>užsakovą,</w:t>
            </w:r>
          </w:p>
          <w:p w14:paraId="137DC7D8" w14:textId="77777777" w:rsidR="00782742" w:rsidRPr="00CC43EE" w:rsidRDefault="00782742" w:rsidP="00782742">
            <w:pPr>
              <w:pStyle w:val="NormalWeb"/>
              <w:numPr>
                <w:ilvl w:val="1"/>
                <w:numId w:val="35"/>
              </w:numPr>
              <w:jc w:val="left"/>
              <w:rPr>
                <w:rFonts w:asciiTheme="minorHAnsi" w:hAnsiTheme="minorHAnsi" w:cstheme="minorHAnsi"/>
                <w:sz w:val="21"/>
                <w:szCs w:val="21"/>
              </w:rPr>
            </w:pPr>
            <w:r w:rsidRPr="00CC43EE">
              <w:rPr>
                <w:rFonts w:asciiTheme="minorHAnsi" w:hAnsiTheme="minorHAnsi" w:cstheme="minorHAnsi"/>
                <w:sz w:val="21"/>
                <w:szCs w:val="21"/>
              </w:rPr>
              <w:t>sutarties dalyką,</w:t>
            </w:r>
          </w:p>
          <w:p w14:paraId="5B68632A" w14:textId="77777777" w:rsidR="00782742" w:rsidRPr="00CC43EE" w:rsidRDefault="00782742" w:rsidP="00782742">
            <w:pPr>
              <w:pStyle w:val="NormalWeb"/>
              <w:numPr>
                <w:ilvl w:val="1"/>
                <w:numId w:val="35"/>
              </w:numPr>
              <w:jc w:val="left"/>
              <w:rPr>
                <w:rFonts w:asciiTheme="minorHAnsi" w:hAnsiTheme="minorHAnsi" w:cstheme="minorHAnsi"/>
                <w:sz w:val="21"/>
                <w:szCs w:val="21"/>
              </w:rPr>
            </w:pPr>
            <w:r w:rsidRPr="00CC43EE">
              <w:rPr>
                <w:rFonts w:asciiTheme="minorHAnsi" w:hAnsiTheme="minorHAnsi" w:cstheme="minorHAnsi"/>
                <w:sz w:val="21"/>
                <w:szCs w:val="21"/>
              </w:rPr>
              <w:t>laikotarpį,</w:t>
            </w:r>
          </w:p>
          <w:p w14:paraId="4EB116DA" w14:textId="77777777" w:rsidR="00782742" w:rsidRPr="00CC43EE" w:rsidRDefault="00782742" w:rsidP="00782742">
            <w:pPr>
              <w:pStyle w:val="NormalWeb"/>
              <w:numPr>
                <w:ilvl w:val="1"/>
                <w:numId w:val="35"/>
              </w:numPr>
              <w:jc w:val="left"/>
              <w:rPr>
                <w:rFonts w:asciiTheme="minorHAnsi" w:hAnsiTheme="minorHAnsi" w:cstheme="minorHAnsi"/>
                <w:sz w:val="21"/>
                <w:szCs w:val="21"/>
              </w:rPr>
            </w:pPr>
            <w:r w:rsidRPr="00CC43EE">
              <w:rPr>
                <w:rFonts w:asciiTheme="minorHAnsi" w:hAnsiTheme="minorHAnsi" w:cstheme="minorHAnsi"/>
                <w:sz w:val="21"/>
                <w:szCs w:val="21"/>
              </w:rPr>
              <w:t>vertę arba apimtį,</w:t>
            </w:r>
          </w:p>
          <w:p w14:paraId="5139B9D2" w14:textId="1ABA4F26" w:rsidR="006565F5" w:rsidRPr="00CC43EE" w:rsidRDefault="00782742" w:rsidP="00A83049">
            <w:pPr>
              <w:pStyle w:val="NormalWeb"/>
              <w:numPr>
                <w:ilvl w:val="1"/>
                <w:numId w:val="35"/>
              </w:numPr>
              <w:jc w:val="left"/>
              <w:rPr>
                <w:rFonts w:asciiTheme="minorHAnsi" w:hAnsiTheme="minorHAnsi" w:cstheme="minorHAnsi"/>
                <w:sz w:val="21"/>
                <w:szCs w:val="21"/>
              </w:rPr>
            </w:pPr>
            <w:r w:rsidRPr="00CC43EE">
              <w:rPr>
                <w:rFonts w:asciiTheme="minorHAnsi" w:hAnsiTheme="minorHAnsi" w:cstheme="minorHAnsi"/>
                <w:sz w:val="21"/>
                <w:szCs w:val="21"/>
              </w:rPr>
              <w:t>trumpą paslaugų aprašymą;</w:t>
            </w:r>
          </w:p>
          <w:p w14:paraId="331D40AF" w14:textId="77777777" w:rsidR="00782742" w:rsidRPr="00CC43EE" w:rsidRDefault="00782742" w:rsidP="00782742">
            <w:pPr>
              <w:tabs>
                <w:tab w:val="left" w:pos="0"/>
                <w:tab w:val="left" w:pos="993"/>
              </w:tabs>
              <w:ind w:firstLine="0"/>
              <w:contextualSpacing/>
              <w:mirrorIndents/>
              <w:rPr>
                <w:rFonts w:asciiTheme="minorHAnsi" w:hAnsiTheme="minorHAnsi" w:cstheme="minorHAnsi"/>
                <w:color w:val="000000"/>
                <w:sz w:val="21"/>
                <w:szCs w:val="21"/>
              </w:rPr>
            </w:pPr>
            <w:r w:rsidRPr="00CC43EE">
              <w:rPr>
                <w:rFonts w:asciiTheme="minorHAnsi" w:hAnsiTheme="minorHAnsi" w:cstheme="minorHAnsi"/>
                <w:noProof/>
                <w:sz w:val="21"/>
                <w:szCs w:val="21"/>
              </w:rPr>
              <w:t>Kilus abejonių dėl tiekėjo atititikties kvalifikaciniams reikalavimams Perkančioji organizacija pasilieka sau teisę reikalauti reikiamą  teikėjo  patirtį  įrodyti užsakovų pažymomis ar kitais įrodančiais dokumentais.</w:t>
            </w:r>
            <w:r w:rsidRPr="00CC43EE">
              <w:rPr>
                <w:rFonts w:asciiTheme="minorHAnsi" w:hAnsiTheme="minorHAnsi" w:cstheme="minorHAnsi"/>
                <w:color w:val="000000"/>
                <w:sz w:val="21"/>
                <w:szCs w:val="21"/>
              </w:rPr>
              <w:t xml:space="preserve"> </w:t>
            </w:r>
          </w:p>
          <w:p w14:paraId="28B103FB" w14:textId="044738F8" w:rsidR="00394AE6" w:rsidRPr="00CC43EE" w:rsidRDefault="00782742" w:rsidP="00782742">
            <w:pPr>
              <w:pStyle w:val="NormalWeb"/>
              <w:ind w:firstLine="0"/>
              <w:rPr>
                <w:rFonts w:asciiTheme="minorHAnsi" w:hAnsiTheme="minorHAnsi" w:cstheme="minorHAnsi"/>
                <w:color w:val="000000"/>
                <w:sz w:val="21"/>
                <w:szCs w:val="21"/>
              </w:rPr>
            </w:pPr>
            <w:r w:rsidRPr="00CC43EE">
              <w:rPr>
                <w:rFonts w:asciiTheme="minorHAnsi" w:hAnsiTheme="minorHAnsi" w:cstheme="minorHAnsi"/>
                <w:color w:val="000000"/>
                <w:sz w:val="21"/>
                <w:szCs w:val="21"/>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3930DBAC" w14:textId="77777777" w:rsidR="000958A2" w:rsidRDefault="000958A2" w:rsidP="000F764F">
      <w:pPr>
        <w:spacing w:before="60" w:after="60" w:line="256" w:lineRule="auto"/>
        <w:ind w:firstLine="0"/>
        <w:rPr>
          <w:rFonts w:eastAsiaTheme="minorHAnsi" w:cstheme="minorHAnsi"/>
          <w:b/>
          <w:bCs/>
        </w:rPr>
      </w:pPr>
    </w:p>
    <w:p w14:paraId="63AE31A4" w14:textId="77777777" w:rsidR="000958A2" w:rsidRDefault="000958A2" w:rsidP="000F764F">
      <w:pPr>
        <w:spacing w:before="60" w:after="60" w:line="256" w:lineRule="auto"/>
        <w:ind w:firstLine="0"/>
        <w:rPr>
          <w:rFonts w:eastAsiaTheme="minorHAnsi" w:cstheme="minorHAnsi"/>
          <w:b/>
          <w:bCs/>
        </w:rPr>
      </w:pPr>
    </w:p>
    <w:p w14:paraId="2C601D6C" w14:textId="77777777" w:rsidR="008116A9" w:rsidRPr="002D71B6" w:rsidRDefault="008116A9" w:rsidP="008116A9">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E5574D9" w14:textId="77777777" w:rsidR="008116A9" w:rsidRDefault="008116A9" w:rsidP="008116A9">
      <w:pPr>
        <w:tabs>
          <w:tab w:val="left" w:pos="720"/>
        </w:tabs>
        <w:spacing w:line="240" w:lineRule="auto"/>
        <w:ind w:firstLine="0"/>
        <w:rPr>
          <w:rFonts w:eastAsia="Calibri" w:cstheme="minorHAnsi"/>
          <w:i/>
          <w:iCs/>
          <w:color w:val="7030A0"/>
          <w:lang w:eastAsia="en-US"/>
        </w:rPr>
      </w:pPr>
    </w:p>
    <w:p w14:paraId="2F70A703" w14:textId="77777777" w:rsidR="008116A9" w:rsidRPr="000958A2" w:rsidRDefault="008116A9" w:rsidP="008116A9">
      <w:pPr>
        <w:pStyle w:val="ListParagraph"/>
        <w:numPr>
          <w:ilvl w:val="0"/>
          <w:numId w:val="26"/>
        </w:numPr>
        <w:spacing w:line="240" w:lineRule="auto"/>
        <w:rPr>
          <w:rFonts w:eastAsia="Arial" w:cstheme="minorHAnsi"/>
          <w:color w:val="000000" w:themeColor="text1"/>
        </w:rPr>
      </w:pPr>
      <w:r w:rsidRPr="000958A2">
        <w:rPr>
          <w:rFonts w:eastAsia="Arial" w:cstheme="minorHAnsi"/>
          <w:color w:val="000000" w:themeColor="text1"/>
        </w:rPr>
        <w:t>Perkančioji organizacija nereikalauja, kad tiekėjai laikytųsi kokybės vadybos sistemos ir (arba) aplinkos apsaugos vadybos sistemos standartų.</w:t>
      </w:r>
    </w:p>
    <w:p w14:paraId="72C68D30" w14:textId="77777777" w:rsidR="000958A2" w:rsidRDefault="000958A2" w:rsidP="000F764F">
      <w:pPr>
        <w:spacing w:before="60" w:after="60" w:line="256" w:lineRule="auto"/>
        <w:ind w:firstLine="0"/>
        <w:rPr>
          <w:rFonts w:eastAsiaTheme="minorHAnsi" w:cstheme="minorHAnsi"/>
          <w:b/>
          <w:bCs/>
        </w:rPr>
      </w:pPr>
    </w:p>
    <w:p w14:paraId="550466AD" w14:textId="77777777" w:rsidR="000958A2" w:rsidRDefault="000958A2" w:rsidP="000F764F">
      <w:pPr>
        <w:spacing w:before="60" w:after="60" w:line="256" w:lineRule="auto"/>
        <w:ind w:firstLine="0"/>
        <w:rPr>
          <w:rFonts w:eastAsiaTheme="minorHAnsi" w:cstheme="minorHAnsi"/>
          <w:b/>
          <w:bCs/>
        </w:rPr>
      </w:pPr>
    </w:p>
    <w:p w14:paraId="3F52679F" w14:textId="5BE77E9C" w:rsidR="000958A2" w:rsidRDefault="000958A2" w:rsidP="000F764F">
      <w:pPr>
        <w:spacing w:before="60" w:after="60" w:line="256" w:lineRule="auto"/>
        <w:ind w:firstLine="0"/>
        <w:rPr>
          <w:rFonts w:eastAsiaTheme="minorHAnsi" w:cstheme="minorHAnsi"/>
          <w:b/>
          <w:bCs/>
        </w:rPr>
        <w:sectPr w:rsidR="000958A2" w:rsidSect="0094708F">
          <w:headerReference w:type="first" r:id="rId17"/>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7F53FC">
      <w:pPr>
        <w:ind w:firstLine="0"/>
        <w:rPr>
          <w:rFonts w:ascii="Arial" w:eastAsia="Arial" w:hAnsi="Arial" w:cs="Arial"/>
          <w:b/>
          <w:smallCaps/>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6BCC2113" w14:textId="6F28EA11"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B7F4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880D02" w:rsidRDefault="00CB5907" w:rsidP="00CB5907">
      <w:pPr>
        <w:jc w:val="center"/>
        <w:rPr>
          <w:rFonts w:cstheme="minorHAnsi"/>
          <w:sz w:val="24"/>
          <w:szCs w:val="24"/>
        </w:rPr>
      </w:pPr>
    </w:p>
    <w:p w14:paraId="01A5918A" w14:textId="77777777" w:rsidR="00880D02" w:rsidRPr="00FA6C35" w:rsidRDefault="00880D02" w:rsidP="00DC230B">
      <w:pPr>
        <w:spacing w:line="240" w:lineRule="auto"/>
        <w:jc w:val="center"/>
        <w:rPr>
          <w:rFonts w:cstheme="minorHAnsi"/>
        </w:rPr>
      </w:pPr>
    </w:p>
    <w:p w14:paraId="2D7C0B1E" w14:textId="178D0A48" w:rsidR="00FA6C35" w:rsidRPr="00FA6C35" w:rsidRDefault="00FA6C35" w:rsidP="00FA6C35">
      <w:pPr>
        <w:spacing w:after="180"/>
        <w:ind w:firstLine="720"/>
        <w:jc w:val="center"/>
        <w:rPr>
          <w:rFonts w:cstheme="minorHAnsi"/>
          <w:b/>
          <w:bCs/>
        </w:rPr>
      </w:pPr>
      <w:r w:rsidRPr="00FA6C35">
        <w:rPr>
          <w:rFonts w:cstheme="minorHAnsi"/>
          <w:b/>
          <w:bCs/>
        </w:rPr>
        <w:t>TECHNINĖ SPECIFIKACIJA</w:t>
      </w:r>
    </w:p>
    <w:p w14:paraId="0AC34C80" w14:textId="77777777" w:rsidR="00FA6C35" w:rsidRPr="00FA6C35" w:rsidRDefault="00FA6C35" w:rsidP="00FA6C35">
      <w:pPr>
        <w:pStyle w:val="ListParagraph"/>
        <w:numPr>
          <w:ilvl w:val="0"/>
          <w:numId w:val="13"/>
        </w:numPr>
        <w:spacing w:after="180" w:line="240" w:lineRule="auto"/>
        <w:ind w:left="0" w:firstLine="720"/>
        <w:jc w:val="center"/>
        <w:rPr>
          <w:rFonts w:eastAsia="Times New Roman" w:cstheme="minorHAnsi"/>
          <w:b/>
          <w:bCs/>
        </w:rPr>
      </w:pPr>
      <w:r w:rsidRPr="00FA6C35">
        <w:rPr>
          <w:rFonts w:eastAsia="Times New Roman" w:cstheme="minorHAnsi"/>
          <w:b/>
          <w:bCs/>
        </w:rPr>
        <w:t>Bendroji dalis</w:t>
      </w:r>
    </w:p>
    <w:p w14:paraId="015A92BC" w14:textId="77777777" w:rsidR="00FA6C35" w:rsidRPr="00FA6C35" w:rsidRDefault="00FA6C35" w:rsidP="00FA6C35">
      <w:pPr>
        <w:pStyle w:val="ListParagraph"/>
        <w:spacing w:after="180"/>
        <w:ind w:left="0" w:firstLine="720"/>
        <w:rPr>
          <w:rFonts w:eastAsia="Times New Roman" w:cstheme="minorHAnsi"/>
          <w:b/>
          <w:bCs/>
        </w:rPr>
      </w:pPr>
    </w:p>
    <w:p w14:paraId="0ABBEDAC" w14:textId="77777777" w:rsidR="00FA6C35" w:rsidRPr="00B30F26" w:rsidRDefault="00FA6C35" w:rsidP="00FA6C35">
      <w:pPr>
        <w:pStyle w:val="ListParagraph"/>
        <w:numPr>
          <w:ilvl w:val="1"/>
          <w:numId w:val="13"/>
        </w:numPr>
        <w:spacing w:line="240" w:lineRule="auto"/>
        <w:ind w:left="0" w:firstLine="720"/>
        <w:rPr>
          <w:rFonts w:cstheme="minorHAnsi"/>
        </w:rPr>
      </w:pPr>
      <w:r w:rsidRPr="00FA6C35">
        <w:rPr>
          <w:rFonts w:cstheme="minorHAnsi"/>
        </w:rPr>
        <w:t xml:space="preserve">  </w:t>
      </w:r>
      <w:r w:rsidRPr="00B30F26">
        <w:rPr>
          <w:rFonts w:cstheme="minorHAnsi"/>
        </w:rPr>
        <w:t xml:space="preserve">Įgyvendinant projekto „Mokslo vadybos ir žinių </w:t>
      </w:r>
      <w:proofErr w:type="spellStart"/>
      <w:r w:rsidRPr="00B30F26">
        <w:rPr>
          <w:rFonts w:cstheme="minorHAnsi"/>
        </w:rPr>
        <w:t>komercinimo</w:t>
      </w:r>
      <w:proofErr w:type="spellEnd"/>
      <w:r w:rsidRPr="00B30F26">
        <w:rPr>
          <w:rFonts w:cstheme="minorHAnsi"/>
        </w:rPr>
        <w:t xml:space="preserve"> gebėjimų mokslo ir studijų institucijose stiprinimas įgyvendinant </w:t>
      </w:r>
      <w:proofErr w:type="spellStart"/>
      <w:r w:rsidRPr="00B30F26">
        <w:rPr>
          <w:rFonts w:cstheme="minorHAnsi"/>
        </w:rPr>
        <w:t>preakceleravimo</w:t>
      </w:r>
      <w:proofErr w:type="spellEnd"/>
      <w:r w:rsidRPr="00B30F26">
        <w:rPr>
          <w:rFonts w:cstheme="minorHAnsi"/>
        </w:rPr>
        <w:t xml:space="preserve"> ir mentorystės veiklas“, Nr. 10-070-P-0001 (toliau – Projektas), veiklą „Ekspertinių grupinių ir individualių konsultacijų organizavimas“, planuojama įsigyti ekspertines paslaugas, kuriomis siekiama suteikti teorinių žinių ir praktinių įžvalgų, padedančių spręsti projekto tikslinės grupės iššūkius mokslo žinių </w:t>
      </w:r>
      <w:proofErr w:type="spellStart"/>
      <w:r w:rsidRPr="00B30F26">
        <w:rPr>
          <w:rFonts w:cstheme="minorHAnsi"/>
        </w:rPr>
        <w:t>komercinimo</w:t>
      </w:r>
      <w:proofErr w:type="spellEnd"/>
      <w:r w:rsidRPr="00B30F26">
        <w:rPr>
          <w:rFonts w:cstheme="minorHAnsi"/>
        </w:rPr>
        <w:t xml:space="preserve">, MTEP rezultatų </w:t>
      </w:r>
      <w:proofErr w:type="spellStart"/>
      <w:r w:rsidRPr="00B30F26">
        <w:rPr>
          <w:rFonts w:cstheme="minorHAnsi"/>
        </w:rPr>
        <w:t>komercializavimo</w:t>
      </w:r>
      <w:proofErr w:type="spellEnd"/>
      <w:r w:rsidRPr="00B30F26">
        <w:rPr>
          <w:rFonts w:cstheme="minorHAnsi"/>
        </w:rPr>
        <w:t>, technologijų perdavimo, verslo vystymo ir investicijų pritraukimo srityse.</w:t>
      </w:r>
    </w:p>
    <w:p w14:paraId="66999BE0" w14:textId="77777777" w:rsidR="00FA6C35" w:rsidRPr="00B30F26" w:rsidRDefault="00FA6C35" w:rsidP="00FA6C35">
      <w:pPr>
        <w:pStyle w:val="ListParagraph"/>
        <w:numPr>
          <w:ilvl w:val="1"/>
          <w:numId w:val="13"/>
        </w:numPr>
        <w:spacing w:line="240" w:lineRule="auto"/>
        <w:ind w:left="0" w:firstLine="720"/>
        <w:rPr>
          <w:rFonts w:eastAsia="Times New Roman" w:cstheme="minorHAnsi"/>
        </w:rPr>
      </w:pPr>
      <w:r w:rsidRPr="00B30F26">
        <w:rPr>
          <w:rFonts w:eastAsia="Times New Roman" w:cstheme="minorHAnsi"/>
        </w:rPr>
        <w:t xml:space="preserve">Paslaugos apima verslo hipotezių formavimą, verslo atvejų analizę, komunikacijos, viešojo kalbėjimo ir derybų su investuotojais klausimus, finansinio planavimo ir valdymo pagrindus bei kitas temas, aktualias </w:t>
      </w:r>
      <w:proofErr w:type="spellStart"/>
      <w:r w:rsidRPr="00B30F26">
        <w:rPr>
          <w:rFonts w:eastAsia="Times New Roman" w:cstheme="minorHAnsi"/>
        </w:rPr>
        <w:t>atžalinėms</w:t>
      </w:r>
      <w:proofErr w:type="spellEnd"/>
      <w:r w:rsidRPr="00B30F26">
        <w:rPr>
          <w:rFonts w:eastAsia="Times New Roman" w:cstheme="minorHAnsi"/>
        </w:rPr>
        <w:t xml:space="preserve"> įmonėms, įmonėms, planuojančioms ar svarstančioms apie MTEP rezultatų </w:t>
      </w:r>
      <w:proofErr w:type="spellStart"/>
      <w:r w:rsidRPr="00B30F26">
        <w:rPr>
          <w:rFonts w:eastAsia="Times New Roman" w:cstheme="minorHAnsi"/>
        </w:rPr>
        <w:t>komercializavimą</w:t>
      </w:r>
      <w:proofErr w:type="spellEnd"/>
      <w:r w:rsidRPr="00B30F26">
        <w:rPr>
          <w:rFonts w:eastAsia="Times New Roman" w:cstheme="minorHAnsi"/>
        </w:rPr>
        <w:t>, taip pat mokslo ir studijų institucijų (toliau – MSI) atstovams, dirbantiems technologijų perdavimo ir verslumo skatinimo srityse.</w:t>
      </w:r>
    </w:p>
    <w:p w14:paraId="2DFDD527" w14:textId="77777777" w:rsidR="00FA6C35" w:rsidRPr="00FA6C35" w:rsidRDefault="00FA6C35" w:rsidP="00FA6C35">
      <w:pPr>
        <w:pStyle w:val="ListParagraph"/>
        <w:numPr>
          <w:ilvl w:val="1"/>
          <w:numId w:val="13"/>
        </w:numPr>
        <w:spacing w:line="240" w:lineRule="auto"/>
        <w:ind w:left="0" w:firstLine="720"/>
        <w:rPr>
          <w:rFonts w:eastAsia="Times New Roman" w:cstheme="minorHAnsi"/>
        </w:rPr>
      </w:pPr>
      <w:r w:rsidRPr="00FA6C35">
        <w:rPr>
          <w:rFonts w:cstheme="minorHAnsi"/>
        </w:rPr>
        <w:t xml:space="preserve">Planuojamos įsigyti paslaugos skirtos projekto tikslinėms grupėms, siekiant stiprinti jų verslumo kompetencijas, technologijų </w:t>
      </w:r>
      <w:proofErr w:type="spellStart"/>
      <w:r w:rsidRPr="00FA6C35">
        <w:rPr>
          <w:rFonts w:cstheme="minorHAnsi"/>
        </w:rPr>
        <w:t>komercializavimo</w:t>
      </w:r>
      <w:proofErr w:type="spellEnd"/>
      <w:r w:rsidRPr="00FA6C35">
        <w:rPr>
          <w:rFonts w:cstheme="minorHAnsi"/>
        </w:rPr>
        <w:t xml:space="preserve"> gebėjimus ir pasirengimą kurti bei vystyti mokslo rezultatais grįstus verslus.</w:t>
      </w:r>
    </w:p>
    <w:p w14:paraId="3D5B6FA9" w14:textId="77777777" w:rsidR="00624BF4" w:rsidRDefault="00624BF4" w:rsidP="00FA6C35">
      <w:pPr>
        <w:pStyle w:val="ListParagraph"/>
        <w:ind w:firstLine="0"/>
        <w:rPr>
          <w:rFonts w:cstheme="minorHAnsi"/>
        </w:rPr>
      </w:pPr>
    </w:p>
    <w:p w14:paraId="7DE70332" w14:textId="22D415F7" w:rsidR="00FA6C35" w:rsidRPr="00FA6C35" w:rsidRDefault="00FA6C35" w:rsidP="00624BF4">
      <w:pPr>
        <w:pStyle w:val="ListParagraph"/>
        <w:spacing w:line="240" w:lineRule="auto"/>
        <w:ind w:firstLine="0"/>
        <w:rPr>
          <w:rFonts w:eastAsia="Times New Roman" w:cstheme="minorHAnsi"/>
        </w:rPr>
      </w:pPr>
      <w:r w:rsidRPr="00FA6C35">
        <w:rPr>
          <w:rFonts w:cstheme="minorHAnsi"/>
        </w:rPr>
        <w:t>Tikslinė auditorija:</w:t>
      </w:r>
    </w:p>
    <w:p w14:paraId="227280B0" w14:textId="0970F158" w:rsidR="00FA6C35" w:rsidRPr="00FA6C35" w:rsidRDefault="00FA6C35" w:rsidP="00624BF4">
      <w:pPr>
        <w:pStyle w:val="paragraph"/>
        <w:numPr>
          <w:ilvl w:val="0"/>
          <w:numId w:val="32"/>
        </w:numPr>
        <w:spacing w:before="0" w:beforeAutospacing="0" w:after="0" w:afterAutospacing="0"/>
        <w:textAlignment w:val="baseline"/>
        <w:rPr>
          <w:rFonts w:asciiTheme="minorHAnsi" w:hAnsiTheme="minorHAnsi" w:cstheme="minorHAnsi"/>
          <w:sz w:val="21"/>
          <w:szCs w:val="21"/>
        </w:rPr>
      </w:pPr>
      <w:proofErr w:type="spellStart"/>
      <w:r w:rsidRPr="00FA6C35">
        <w:rPr>
          <w:rFonts w:asciiTheme="minorHAnsi" w:hAnsiTheme="minorHAnsi" w:cstheme="minorHAnsi"/>
          <w:sz w:val="21"/>
          <w:szCs w:val="21"/>
        </w:rPr>
        <w:t>atžalinės</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įmonės</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ir</w:t>
      </w:r>
      <w:proofErr w:type="spellEnd"/>
      <w:r w:rsidR="003A64FF">
        <w:rPr>
          <w:rFonts w:asciiTheme="minorHAnsi" w:hAnsiTheme="minorHAnsi" w:cstheme="minorHAnsi"/>
          <w:sz w:val="21"/>
          <w:szCs w:val="21"/>
        </w:rPr>
        <w:t xml:space="preserve"> ma</w:t>
      </w:r>
      <w:r w:rsidR="003A64FF">
        <w:rPr>
          <w:rFonts w:asciiTheme="minorHAnsi" w:hAnsiTheme="minorHAnsi" w:cstheme="minorHAnsi"/>
          <w:sz w:val="21"/>
          <w:szCs w:val="21"/>
          <w:lang w:val="lt-LT"/>
        </w:rPr>
        <w:t xml:space="preserve">žos vidutinės </w:t>
      </w:r>
      <w:r w:rsidR="003A64FF" w:rsidRPr="003A64FF">
        <w:rPr>
          <w:rFonts w:asciiTheme="minorHAnsi" w:hAnsiTheme="minorHAnsi" w:cstheme="minorHAnsi"/>
          <w:sz w:val="21"/>
          <w:szCs w:val="21"/>
          <w:lang w:val="lt-LT"/>
        </w:rPr>
        <w:t>įmonės (toliau –</w:t>
      </w:r>
      <w:r w:rsidRPr="003A64FF">
        <w:rPr>
          <w:rFonts w:asciiTheme="minorHAnsi" w:hAnsiTheme="minorHAnsi" w:cstheme="minorHAnsi"/>
          <w:sz w:val="21"/>
          <w:szCs w:val="21"/>
        </w:rPr>
        <w:t xml:space="preserve"> MVĮ</w:t>
      </w:r>
      <w:r w:rsidR="003A64FF" w:rsidRPr="003A64FF">
        <w:rPr>
          <w:rFonts w:asciiTheme="minorHAnsi" w:hAnsiTheme="minorHAnsi" w:cstheme="minorHAnsi"/>
          <w:sz w:val="21"/>
          <w:szCs w:val="21"/>
        </w:rPr>
        <w:t>)</w:t>
      </w:r>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siekiančios</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komercializuoti</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mokslinių</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tyrimų</w:t>
      </w:r>
      <w:proofErr w:type="spellEnd"/>
      <w:r w:rsidRPr="00FA6C35">
        <w:rPr>
          <w:rFonts w:asciiTheme="minorHAnsi" w:hAnsiTheme="minorHAnsi" w:cstheme="minorHAnsi"/>
          <w:sz w:val="21"/>
          <w:szCs w:val="21"/>
        </w:rPr>
        <w:t xml:space="preserve"> </w:t>
      </w:r>
      <w:proofErr w:type="spellStart"/>
      <w:proofErr w:type="gramStart"/>
      <w:r w:rsidRPr="00FA6C35">
        <w:rPr>
          <w:rFonts w:asciiTheme="minorHAnsi" w:hAnsiTheme="minorHAnsi" w:cstheme="minorHAnsi"/>
          <w:sz w:val="21"/>
          <w:szCs w:val="21"/>
        </w:rPr>
        <w:t>rezultatus</w:t>
      </w:r>
      <w:proofErr w:type="spellEnd"/>
      <w:r w:rsidRPr="00FA6C35">
        <w:rPr>
          <w:rFonts w:asciiTheme="minorHAnsi" w:hAnsiTheme="minorHAnsi" w:cstheme="minorHAnsi"/>
          <w:sz w:val="21"/>
          <w:szCs w:val="21"/>
        </w:rPr>
        <w:t>;</w:t>
      </w:r>
      <w:proofErr w:type="gramEnd"/>
    </w:p>
    <w:p w14:paraId="1DBFAC97" w14:textId="77777777" w:rsidR="00FA6C35" w:rsidRPr="003A64FF" w:rsidRDefault="00FA6C35" w:rsidP="00FA6C35">
      <w:pPr>
        <w:pStyle w:val="paragraph"/>
        <w:numPr>
          <w:ilvl w:val="0"/>
          <w:numId w:val="32"/>
        </w:numPr>
        <w:spacing w:before="0" w:beforeAutospacing="0" w:after="0" w:afterAutospacing="0"/>
        <w:textAlignment w:val="baseline"/>
        <w:rPr>
          <w:rFonts w:asciiTheme="minorHAnsi" w:hAnsiTheme="minorHAnsi" w:cstheme="minorHAnsi"/>
          <w:sz w:val="21"/>
          <w:szCs w:val="21"/>
        </w:rPr>
      </w:pPr>
      <w:r w:rsidRPr="003A64FF">
        <w:rPr>
          <w:rFonts w:asciiTheme="minorHAnsi" w:hAnsiTheme="minorHAnsi" w:cstheme="minorHAnsi"/>
          <w:sz w:val="21"/>
          <w:szCs w:val="21"/>
        </w:rPr>
        <w:t xml:space="preserve">MSI </w:t>
      </w:r>
      <w:proofErr w:type="spellStart"/>
      <w:r w:rsidRPr="003A64FF">
        <w:rPr>
          <w:rFonts w:asciiTheme="minorHAnsi" w:hAnsiTheme="minorHAnsi" w:cstheme="minorHAnsi"/>
          <w:sz w:val="21"/>
          <w:szCs w:val="21"/>
        </w:rPr>
        <w:t>tyrėjai</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mokslininkai</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ir</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studentai</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svarstantys</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apie</w:t>
      </w:r>
      <w:proofErr w:type="spellEnd"/>
      <w:r w:rsidRPr="003A64FF">
        <w:rPr>
          <w:rFonts w:asciiTheme="minorHAnsi" w:hAnsiTheme="minorHAnsi" w:cstheme="minorHAnsi"/>
          <w:sz w:val="21"/>
          <w:szCs w:val="21"/>
        </w:rPr>
        <w:t xml:space="preserve"> </w:t>
      </w:r>
      <w:proofErr w:type="spellStart"/>
      <w:r w:rsidRPr="003A64FF">
        <w:rPr>
          <w:rFonts w:asciiTheme="minorHAnsi" w:hAnsiTheme="minorHAnsi" w:cstheme="minorHAnsi"/>
          <w:sz w:val="21"/>
          <w:szCs w:val="21"/>
        </w:rPr>
        <w:t>verslo</w:t>
      </w:r>
      <w:proofErr w:type="spellEnd"/>
      <w:r w:rsidRPr="003A64FF">
        <w:rPr>
          <w:rFonts w:asciiTheme="minorHAnsi" w:hAnsiTheme="minorHAnsi" w:cstheme="minorHAnsi"/>
          <w:sz w:val="21"/>
          <w:szCs w:val="21"/>
        </w:rPr>
        <w:t xml:space="preserve"> </w:t>
      </w:r>
      <w:proofErr w:type="spellStart"/>
      <w:proofErr w:type="gramStart"/>
      <w:r w:rsidRPr="003A64FF">
        <w:rPr>
          <w:rFonts w:asciiTheme="minorHAnsi" w:hAnsiTheme="minorHAnsi" w:cstheme="minorHAnsi"/>
          <w:sz w:val="21"/>
          <w:szCs w:val="21"/>
        </w:rPr>
        <w:t>kūrimą</w:t>
      </w:r>
      <w:proofErr w:type="spellEnd"/>
      <w:r w:rsidRPr="003A64FF">
        <w:rPr>
          <w:rFonts w:asciiTheme="minorHAnsi" w:hAnsiTheme="minorHAnsi" w:cstheme="minorHAnsi"/>
          <w:sz w:val="21"/>
          <w:szCs w:val="21"/>
        </w:rPr>
        <w:t>;</w:t>
      </w:r>
      <w:proofErr w:type="gramEnd"/>
    </w:p>
    <w:p w14:paraId="5D4CEFBA" w14:textId="77777777" w:rsidR="00FA6C35" w:rsidRPr="00FA6C35" w:rsidRDefault="00FA6C35" w:rsidP="00FA6C35">
      <w:pPr>
        <w:pStyle w:val="paragraph"/>
        <w:numPr>
          <w:ilvl w:val="0"/>
          <w:numId w:val="32"/>
        </w:numPr>
        <w:spacing w:before="0" w:beforeAutospacing="0" w:after="0" w:afterAutospacing="0"/>
        <w:jc w:val="both"/>
        <w:textAlignment w:val="baseline"/>
        <w:rPr>
          <w:rStyle w:val="eop"/>
          <w:rFonts w:asciiTheme="minorHAnsi" w:eastAsiaTheme="majorEastAsia" w:hAnsiTheme="minorHAnsi" w:cstheme="minorHAnsi"/>
          <w:color w:val="657C9C" w:themeColor="text2" w:themeTint="BF"/>
          <w:sz w:val="21"/>
          <w:szCs w:val="21"/>
        </w:rPr>
      </w:pPr>
      <w:r w:rsidRPr="003A64FF">
        <w:rPr>
          <w:rFonts w:asciiTheme="minorHAnsi" w:hAnsiTheme="minorHAnsi" w:cstheme="minorHAnsi"/>
          <w:sz w:val="21"/>
          <w:szCs w:val="21"/>
        </w:rPr>
        <w:t xml:space="preserve">MSI </w:t>
      </w:r>
      <w:proofErr w:type="spellStart"/>
      <w:r w:rsidRPr="003A64FF">
        <w:rPr>
          <w:rFonts w:asciiTheme="minorHAnsi" w:hAnsiTheme="minorHAnsi" w:cstheme="minorHAnsi"/>
          <w:sz w:val="21"/>
          <w:szCs w:val="21"/>
        </w:rPr>
        <w:t>administracijos</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atstovai</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dirbantys</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su</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technologijų</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perdavimo</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ir</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verslumo</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skatinimo</w:t>
      </w:r>
      <w:proofErr w:type="spellEnd"/>
      <w:r w:rsidRPr="00FA6C35">
        <w:rPr>
          <w:rFonts w:asciiTheme="minorHAnsi" w:hAnsiTheme="minorHAnsi" w:cstheme="minorHAnsi"/>
          <w:sz w:val="21"/>
          <w:szCs w:val="21"/>
        </w:rPr>
        <w:t xml:space="preserve"> </w:t>
      </w:r>
      <w:proofErr w:type="spellStart"/>
      <w:r w:rsidRPr="00FA6C35">
        <w:rPr>
          <w:rFonts w:asciiTheme="minorHAnsi" w:hAnsiTheme="minorHAnsi" w:cstheme="minorHAnsi"/>
          <w:sz w:val="21"/>
          <w:szCs w:val="21"/>
        </w:rPr>
        <w:t>veiklomis</w:t>
      </w:r>
      <w:proofErr w:type="spellEnd"/>
      <w:r w:rsidRPr="00FA6C35">
        <w:rPr>
          <w:rFonts w:asciiTheme="minorHAnsi" w:hAnsiTheme="minorHAnsi" w:cstheme="minorHAnsi"/>
          <w:sz w:val="21"/>
          <w:szCs w:val="21"/>
        </w:rPr>
        <w:t>.</w:t>
      </w:r>
      <w:r w:rsidRPr="00FA6C35">
        <w:rPr>
          <w:rStyle w:val="eop"/>
          <w:rFonts w:asciiTheme="minorHAnsi" w:eastAsiaTheme="majorEastAsia" w:hAnsiTheme="minorHAnsi" w:cstheme="minorHAnsi"/>
          <w:color w:val="657C9C" w:themeColor="text2" w:themeTint="BF"/>
          <w:sz w:val="21"/>
          <w:szCs w:val="21"/>
        </w:rPr>
        <w:t> </w:t>
      </w:r>
    </w:p>
    <w:p w14:paraId="6B95885C" w14:textId="77777777" w:rsidR="00FA6C35" w:rsidRPr="00FA6C35" w:rsidRDefault="00FA6C35" w:rsidP="00FA6C35">
      <w:pPr>
        <w:pStyle w:val="paragraph"/>
        <w:spacing w:before="0" w:beforeAutospacing="0" w:after="0" w:afterAutospacing="0"/>
        <w:jc w:val="both"/>
        <w:textAlignment w:val="baseline"/>
        <w:rPr>
          <w:rFonts w:asciiTheme="minorHAnsi" w:hAnsiTheme="minorHAnsi" w:cstheme="minorHAnsi"/>
          <w:color w:val="657C9C" w:themeColor="text2" w:themeTint="BF"/>
          <w:sz w:val="21"/>
          <w:szCs w:val="21"/>
        </w:rPr>
      </w:pPr>
    </w:p>
    <w:p w14:paraId="629D30CC" w14:textId="77777777" w:rsidR="00FA6C35" w:rsidRPr="00FA6C35" w:rsidRDefault="00FA6C35" w:rsidP="00FA6C35">
      <w:pPr>
        <w:pStyle w:val="ListParagraph"/>
        <w:numPr>
          <w:ilvl w:val="0"/>
          <w:numId w:val="13"/>
        </w:numPr>
        <w:spacing w:after="180" w:line="240" w:lineRule="auto"/>
        <w:ind w:left="0" w:firstLine="720"/>
        <w:jc w:val="center"/>
        <w:rPr>
          <w:rFonts w:eastAsia="Times New Roman" w:cstheme="minorHAnsi"/>
          <w:b/>
          <w:bCs/>
        </w:rPr>
      </w:pPr>
      <w:r w:rsidRPr="00FA6C35">
        <w:rPr>
          <w:rFonts w:eastAsia="Times New Roman" w:cstheme="minorHAnsi"/>
          <w:b/>
          <w:bCs/>
        </w:rPr>
        <w:t>Paslaugų apimtis</w:t>
      </w:r>
    </w:p>
    <w:p w14:paraId="4365FA38" w14:textId="77777777" w:rsidR="00FA6C35" w:rsidRPr="00FA6C35" w:rsidRDefault="00FA6C35" w:rsidP="00FA6C35">
      <w:pPr>
        <w:pStyle w:val="ListParagraph"/>
        <w:spacing w:after="180"/>
        <w:ind w:left="0" w:firstLine="720"/>
        <w:rPr>
          <w:rFonts w:eastAsia="Times New Roman" w:cstheme="minorHAnsi"/>
          <w:b/>
          <w:bCs/>
        </w:rPr>
      </w:pPr>
    </w:p>
    <w:p w14:paraId="3A3D16B4"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t xml:space="preserve"> Planuojama įsigyti trijų (3) grupinių konsultacijų (praktinių mokymų) parengimo ir įgyvendinimo paslaugas, skirtas stiprinti projekto tikslinės grupės gebėjimus mokslo žinių </w:t>
      </w:r>
      <w:proofErr w:type="spellStart"/>
      <w:r w:rsidRPr="00FA6C35">
        <w:rPr>
          <w:rFonts w:eastAsia="Times New Roman" w:cstheme="minorHAnsi"/>
        </w:rPr>
        <w:t>komercinimo</w:t>
      </w:r>
      <w:proofErr w:type="spellEnd"/>
      <w:r w:rsidRPr="00FA6C35">
        <w:rPr>
          <w:rFonts w:eastAsia="Times New Roman" w:cstheme="minorHAnsi"/>
        </w:rPr>
        <w:t>, technologijų perdavimo, verslo vystymo ir investicinio pasirengimo srityse.</w:t>
      </w:r>
    </w:p>
    <w:p w14:paraId="549CC17E"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t>Paslaugos turi būti orientuotos į praktinį dalyvių kompetencijų ugdymą, derinant teorinių žinių pristatymą su aktyvaus mokymosi metodais, įskaitant praktines užduotis, darbą su realiais dalyvių projektais, grupines diskusijas, refleksiją bei individualizuotas ekspertines įžvalgas.</w:t>
      </w:r>
    </w:p>
    <w:p w14:paraId="1CB7F144"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t xml:space="preserve"> Grupinės konsultacijos turi būti struktūruotos kaip tarpusavyje papildantys praktiniai moduliai, apimantys strateginio </w:t>
      </w:r>
      <w:proofErr w:type="spellStart"/>
      <w:r w:rsidRPr="00FA6C35">
        <w:rPr>
          <w:rFonts w:eastAsia="Times New Roman" w:cstheme="minorHAnsi"/>
        </w:rPr>
        <w:t>komercializavimo</w:t>
      </w:r>
      <w:proofErr w:type="spellEnd"/>
      <w:r w:rsidRPr="00FA6C35">
        <w:rPr>
          <w:rFonts w:eastAsia="Times New Roman" w:cstheme="minorHAnsi"/>
        </w:rPr>
        <w:t>, verslo vystymo ir investicinio pasirengimo temas arba lygiavertes alternatyvas. Mokymų turinyje turi būti nagrinėjami:</w:t>
      </w:r>
    </w:p>
    <w:p w14:paraId="57AF8628"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 xml:space="preserve">verslo hipotezių formavimas ir </w:t>
      </w:r>
      <w:proofErr w:type="spellStart"/>
      <w:r w:rsidRPr="00FA6C35">
        <w:rPr>
          <w:rFonts w:eastAsia="Times New Roman" w:cstheme="minorHAnsi"/>
        </w:rPr>
        <w:t>validavimas</w:t>
      </w:r>
      <w:proofErr w:type="spellEnd"/>
      <w:r w:rsidRPr="00FA6C35">
        <w:rPr>
          <w:rFonts w:eastAsia="Times New Roman" w:cstheme="minorHAnsi"/>
        </w:rPr>
        <w:t>;</w:t>
      </w:r>
    </w:p>
    <w:p w14:paraId="03BA9F2D"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problemos–sprendimo atitikimo vertinimas;</w:t>
      </w:r>
    </w:p>
    <w:p w14:paraId="29793161"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MTEP rezultatų pritaikomumo rinkoje analizė;</w:t>
      </w:r>
    </w:p>
    <w:p w14:paraId="29681A46"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ankstyvos stadijos projektų finansinio planavimo aspektai;</w:t>
      </w:r>
    </w:p>
    <w:p w14:paraId="19C4C693"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resursų ir veiklų prioretizavimas</w:t>
      </w:r>
    </w:p>
    <w:p w14:paraId="2D02B265"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augimo strategijos pagrindai;</w:t>
      </w:r>
    </w:p>
    <w:p w14:paraId="5B82A0FC"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komunikacija su investuotojais, klientais ir partneriais;</w:t>
      </w:r>
    </w:p>
    <w:p w14:paraId="3D66CAA6" w14:textId="37C896AB" w:rsidR="00FA6C35" w:rsidRPr="00FA6C35" w:rsidRDefault="00FA6C35" w:rsidP="22CC2282">
      <w:pPr>
        <w:pStyle w:val="ListParagraph"/>
        <w:numPr>
          <w:ilvl w:val="0"/>
          <w:numId w:val="33"/>
        </w:numPr>
        <w:spacing w:line="240" w:lineRule="auto"/>
        <w:rPr>
          <w:rFonts w:eastAsia="Times New Roman"/>
        </w:rPr>
      </w:pPr>
      <w:r w:rsidRPr="22CC2282">
        <w:rPr>
          <w:rFonts w:eastAsia="Times New Roman"/>
        </w:rPr>
        <w:t xml:space="preserve">vertės pasiūlymo formulavimas ir </w:t>
      </w:r>
      <w:r w:rsidR="783FF9B6" w:rsidRPr="22CC2282">
        <w:rPr>
          <w:rFonts w:eastAsia="Times New Roman"/>
        </w:rPr>
        <w:t>pristatymo investuotojams (</w:t>
      </w:r>
      <w:proofErr w:type="spellStart"/>
      <w:r w:rsidRPr="0053285B">
        <w:rPr>
          <w:rFonts w:eastAsia="Times New Roman"/>
          <w:i/>
          <w:iCs/>
        </w:rPr>
        <w:t>pitch</w:t>
      </w:r>
      <w:proofErr w:type="spellEnd"/>
      <w:r w:rsidR="2647DFF5" w:rsidRPr="22CC2282">
        <w:rPr>
          <w:rFonts w:eastAsia="Times New Roman"/>
        </w:rPr>
        <w:t>)</w:t>
      </w:r>
      <w:r w:rsidRPr="22CC2282">
        <w:rPr>
          <w:rFonts w:eastAsia="Times New Roman"/>
        </w:rPr>
        <w:t xml:space="preserve"> struktūra;</w:t>
      </w:r>
    </w:p>
    <w:p w14:paraId="2B7919BF"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viešojo pristatymo ir derybų principai;</w:t>
      </w:r>
    </w:p>
    <w:p w14:paraId="5FDD8D40"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ir panašiai.</w:t>
      </w:r>
    </w:p>
    <w:p w14:paraId="5180BA6C"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t xml:space="preserve">  Užsiėmimai turi būti orientuoti į apčiuopiamus dalyvių rezultatus, tokius kaip aiškiau suformuluotos verslo hipotezės, identifikuoti projekto vystymo iššūkiai ir galimi sprendimai bei suformuluoti konkretūs tolimesni vystymo veiksmai.</w:t>
      </w:r>
    </w:p>
    <w:p w14:paraId="527CA9D5"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lastRenderedPageBreak/>
        <w:t xml:space="preserve"> Paslaugos teikėjas turi pasiūlyti detalų mokymų turinio ir metodikos aprašą, įskaitant užsiėmimų struktūrą, naudojamus metodus ir numatomus rezultatus, atsižvelgiant į dalyvių pasirengimo lygį, jų projektų ar technologijų brandą bei skirtingus tikslinės grupės profilius.</w:t>
      </w:r>
    </w:p>
    <w:p w14:paraId="138C401A" w14:textId="77777777" w:rsidR="00FA6C35" w:rsidRPr="00FA6C35" w:rsidRDefault="00FA6C35" w:rsidP="00FA6C35">
      <w:pPr>
        <w:pStyle w:val="ListParagraph"/>
        <w:numPr>
          <w:ilvl w:val="1"/>
          <w:numId w:val="13"/>
        </w:numPr>
        <w:spacing w:line="240" w:lineRule="auto"/>
        <w:ind w:left="1080"/>
        <w:rPr>
          <w:rFonts w:eastAsia="Times New Roman" w:cstheme="minorHAnsi"/>
        </w:rPr>
      </w:pPr>
      <w:r w:rsidRPr="00FA6C35">
        <w:rPr>
          <w:rFonts w:eastAsia="Times New Roman" w:cstheme="minorHAnsi"/>
        </w:rPr>
        <w:t xml:space="preserve"> Paslaugos teikėjas turi užtikrinti, kad po kiekvienų mokymų būtų pateikiami šie rezultatai:</w:t>
      </w:r>
    </w:p>
    <w:p w14:paraId="0683D242"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trumpa mokymų rezultatų santrauka su pagrindinėmis įžvalgomis ir rekomendacijomis;</w:t>
      </w:r>
    </w:p>
    <w:p w14:paraId="0A25D2EB"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apibendrintos įžvalgos apie dažniausiai pasitaikančius dalyvių iššūkius ir galimas vystymo kryptis (neatskleidžiant konfidencialios informacijos);</w:t>
      </w:r>
    </w:p>
    <w:p w14:paraId="681949E6" w14:textId="77777777" w:rsidR="00FA6C35" w:rsidRPr="00FA6C35" w:rsidRDefault="00FA6C35" w:rsidP="00FA6C35">
      <w:pPr>
        <w:pStyle w:val="ListParagraph"/>
        <w:numPr>
          <w:ilvl w:val="0"/>
          <w:numId w:val="33"/>
        </w:numPr>
        <w:spacing w:line="240" w:lineRule="auto"/>
        <w:rPr>
          <w:rFonts w:eastAsia="Times New Roman" w:cstheme="minorHAnsi"/>
        </w:rPr>
      </w:pPr>
      <w:r w:rsidRPr="00FA6C35">
        <w:rPr>
          <w:rFonts w:eastAsia="Times New Roman" w:cstheme="minorHAnsi"/>
        </w:rPr>
        <w:t>siūlymai dėl tolimesnių kompetencijų stiprinimo poreikių, jei aktualu.</w:t>
      </w:r>
    </w:p>
    <w:p w14:paraId="2D34F62A" w14:textId="77777777" w:rsidR="00FA6C35" w:rsidRPr="00FA6C35" w:rsidRDefault="00FA6C35" w:rsidP="00FA6C35">
      <w:pPr>
        <w:pStyle w:val="ListParagraph"/>
        <w:ind w:firstLine="0"/>
        <w:rPr>
          <w:rFonts w:eastAsia="Times New Roman" w:cstheme="minorHAnsi"/>
        </w:rPr>
      </w:pPr>
    </w:p>
    <w:p w14:paraId="63D47B87" w14:textId="77777777" w:rsidR="00FA6C35" w:rsidRPr="00FA6C35" w:rsidRDefault="00FA6C35" w:rsidP="00FA6C35">
      <w:pPr>
        <w:pStyle w:val="ListParagraph"/>
        <w:numPr>
          <w:ilvl w:val="0"/>
          <w:numId w:val="13"/>
        </w:numPr>
        <w:spacing w:after="180" w:line="240" w:lineRule="auto"/>
        <w:ind w:left="0" w:firstLine="720"/>
        <w:jc w:val="center"/>
        <w:rPr>
          <w:rFonts w:eastAsia="Times New Roman" w:cstheme="minorHAnsi"/>
          <w:b/>
          <w:bCs/>
        </w:rPr>
      </w:pPr>
      <w:bookmarkStart w:id="30" w:name="_Hlk216781127"/>
      <w:r w:rsidRPr="00FA6C35">
        <w:rPr>
          <w:rFonts w:eastAsia="Times New Roman" w:cstheme="minorHAnsi"/>
          <w:b/>
          <w:bCs/>
        </w:rPr>
        <w:t>Reikalavimai grupinėms konsultacijoms / mokymams</w:t>
      </w:r>
    </w:p>
    <w:bookmarkEnd w:id="30"/>
    <w:p w14:paraId="6993D4D0" w14:textId="77777777" w:rsidR="00FA6C35" w:rsidRPr="00FA6C35" w:rsidRDefault="00FA6C35" w:rsidP="00FA6C35">
      <w:pPr>
        <w:pStyle w:val="ListParagraph"/>
        <w:spacing w:after="180"/>
        <w:ind w:left="0" w:firstLine="720"/>
        <w:rPr>
          <w:rFonts w:eastAsia="Times New Roman" w:cstheme="minorHAnsi"/>
          <w:b/>
          <w:bCs/>
        </w:rPr>
      </w:pPr>
    </w:p>
    <w:p w14:paraId="6758298B" w14:textId="78666C0D" w:rsidR="00FA6C35" w:rsidRPr="00FA6C35" w:rsidRDefault="00FA6C35" w:rsidP="00FA6C35">
      <w:pPr>
        <w:pStyle w:val="ListParagraph"/>
        <w:numPr>
          <w:ilvl w:val="1"/>
          <w:numId w:val="13"/>
        </w:numPr>
        <w:spacing w:after="180" w:line="240" w:lineRule="auto"/>
        <w:ind w:left="0" w:firstLine="720"/>
        <w:rPr>
          <w:rFonts w:eastAsia="Times New Roman" w:cstheme="minorHAnsi"/>
        </w:rPr>
      </w:pPr>
      <w:r w:rsidRPr="00FA6C35">
        <w:rPr>
          <w:rFonts w:eastAsia="Times New Roman" w:cstheme="minorHAnsi"/>
        </w:rPr>
        <w:t xml:space="preserve"> </w:t>
      </w:r>
      <w:r w:rsidR="0005391A">
        <w:rPr>
          <w:rFonts w:eastAsia="Times New Roman" w:cstheme="minorHAnsi"/>
        </w:rPr>
        <w:t xml:space="preserve">       </w:t>
      </w:r>
      <w:r w:rsidRPr="00FA6C35">
        <w:rPr>
          <w:rFonts w:eastAsia="Times New Roman" w:cstheme="minorHAnsi"/>
        </w:rPr>
        <w:t>Numatoma organizuoti tris grupinius mokymus po 4 valandas:</w:t>
      </w:r>
    </w:p>
    <w:p w14:paraId="3C3EAE9C" w14:textId="287C3CC3" w:rsidR="00FA6C35" w:rsidRPr="00FA6C35" w:rsidRDefault="00FA6C35" w:rsidP="00FA6C35">
      <w:pPr>
        <w:pStyle w:val="ListParagraph"/>
        <w:numPr>
          <w:ilvl w:val="2"/>
          <w:numId w:val="13"/>
        </w:numPr>
        <w:spacing w:after="180" w:line="240" w:lineRule="auto"/>
        <w:ind w:left="0" w:firstLine="720"/>
        <w:rPr>
          <w:rFonts w:eastAsia="Times New Roman" w:cstheme="minorHAnsi"/>
        </w:rPr>
      </w:pPr>
      <w:r w:rsidRPr="00FA6C35">
        <w:rPr>
          <w:rFonts w:eastAsia="Times New Roman" w:cstheme="minorHAnsi"/>
        </w:rPr>
        <w:t xml:space="preserve">2026 m. </w:t>
      </w:r>
      <w:bookmarkStart w:id="31" w:name="_Hlk219107224"/>
      <w:r w:rsidRPr="00FA6C35">
        <w:rPr>
          <w:rFonts w:eastAsia="Times New Roman" w:cstheme="minorHAnsi"/>
        </w:rPr>
        <w:t>balandžio</w:t>
      </w:r>
      <w:r w:rsidR="00723A26">
        <w:rPr>
          <w:rFonts w:eastAsia="Times New Roman" w:cstheme="minorHAnsi"/>
        </w:rPr>
        <w:t xml:space="preserve"> </w:t>
      </w:r>
      <w:r w:rsidR="00723A26" w:rsidRPr="00FA6C35">
        <w:rPr>
          <w:rFonts w:eastAsia="Times New Roman" w:cstheme="minorHAnsi"/>
        </w:rPr>
        <w:t xml:space="preserve">– </w:t>
      </w:r>
      <w:r w:rsidRPr="00FA6C35">
        <w:rPr>
          <w:rFonts w:eastAsia="Times New Roman" w:cstheme="minorHAnsi"/>
        </w:rPr>
        <w:t>spalio mėnesiais Vilniuje</w:t>
      </w:r>
      <w:bookmarkEnd w:id="31"/>
      <w:r w:rsidRPr="00FA6C35">
        <w:rPr>
          <w:rFonts w:eastAsia="Times New Roman" w:cstheme="minorHAnsi"/>
        </w:rPr>
        <w:t xml:space="preserve"> (tiksli data, vieta ir laikas bus patikslinti);</w:t>
      </w:r>
    </w:p>
    <w:p w14:paraId="4BBD6CD7" w14:textId="77777777" w:rsidR="00FA6C35" w:rsidRPr="00FA6C35" w:rsidRDefault="00FA6C35" w:rsidP="00FA6C35">
      <w:pPr>
        <w:pStyle w:val="ListParagraph"/>
        <w:numPr>
          <w:ilvl w:val="2"/>
          <w:numId w:val="13"/>
        </w:numPr>
        <w:spacing w:after="180" w:line="240" w:lineRule="auto"/>
        <w:ind w:left="0" w:firstLine="720"/>
        <w:rPr>
          <w:rFonts w:eastAsia="Times New Roman" w:cstheme="minorHAnsi"/>
        </w:rPr>
      </w:pPr>
      <w:r w:rsidRPr="00FA6C35">
        <w:rPr>
          <w:rFonts w:eastAsia="Times New Roman" w:cstheme="minorHAnsi"/>
        </w:rPr>
        <w:t>2026 m. balandžio – spalio mėnesiais Vilniuje (tiksli data, vieta ir laikas bus patikslinti).</w:t>
      </w:r>
    </w:p>
    <w:p w14:paraId="3D054999" w14:textId="77777777" w:rsidR="00FA6C35" w:rsidRPr="00FA6C35" w:rsidRDefault="00FA6C35" w:rsidP="00FA6C35">
      <w:pPr>
        <w:pStyle w:val="ListParagraph"/>
        <w:numPr>
          <w:ilvl w:val="2"/>
          <w:numId w:val="13"/>
        </w:numPr>
        <w:spacing w:after="180" w:line="240" w:lineRule="auto"/>
        <w:ind w:left="0" w:firstLine="720"/>
        <w:rPr>
          <w:rFonts w:eastAsia="Times New Roman" w:cstheme="minorHAnsi"/>
        </w:rPr>
      </w:pPr>
      <w:r w:rsidRPr="00FA6C35">
        <w:rPr>
          <w:rFonts w:eastAsia="Times New Roman" w:cstheme="minorHAnsi"/>
        </w:rPr>
        <w:t>2026 m. balandžio – spalio mėnesiais Vilniuje (tiksli data, vieta ir laikas bus patikslinti).</w:t>
      </w:r>
    </w:p>
    <w:p w14:paraId="0EE55617" w14:textId="59E03292" w:rsidR="00FA6C35" w:rsidRPr="00FA6C35" w:rsidRDefault="00FA6C35" w:rsidP="22CC2282">
      <w:pPr>
        <w:pStyle w:val="ListParagraph"/>
        <w:numPr>
          <w:ilvl w:val="1"/>
          <w:numId w:val="13"/>
        </w:numPr>
        <w:spacing w:after="180" w:line="240" w:lineRule="auto"/>
        <w:ind w:left="0" w:firstLine="720"/>
        <w:rPr>
          <w:rFonts w:eastAsia="Times New Roman"/>
        </w:rPr>
      </w:pPr>
      <w:r w:rsidRPr="22CC2282">
        <w:rPr>
          <w:rFonts w:eastAsia="Times New Roman"/>
        </w:rPr>
        <w:t>Kiekvienų mokymų metu ne daugiau kaip 120 min. gali būti skiriama teorijai pristatyti, o likusi laiko dalis turi būti skirta praktinėms užduotims</w:t>
      </w:r>
      <w:r w:rsidR="252BC516" w:rsidRPr="22CC2282">
        <w:rPr>
          <w:rFonts w:eastAsia="Times New Roman"/>
        </w:rPr>
        <w:t xml:space="preserve"> ir (arba)</w:t>
      </w:r>
      <w:r w:rsidR="670B3ABD" w:rsidRPr="22CC2282">
        <w:rPr>
          <w:rFonts w:eastAsia="Times New Roman"/>
        </w:rPr>
        <w:t xml:space="preserve"> individualiam </w:t>
      </w:r>
      <w:r w:rsidRPr="22CC2282">
        <w:rPr>
          <w:rFonts w:eastAsia="Times New Roman"/>
        </w:rPr>
        <w:t>darbui su dalyvių projektais ir</w:t>
      </w:r>
      <w:r w:rsidR="29E9BB5E" w:rsidRPr="22CC2282">
        <w:rPr>
          <w:rFonts w:eastAsia="Times New Roman"/>
        </w:rPr>
        <w:t xml:space="preserve"> (arba)</w:t>
      </w:r>
      <w:r w:rsidRPr="22CC2282">
        <w:rPr>
          <w:rFonts w:eastAsia="Times New Roman"/>
        </w:rPr>
        <w:t xml:space="preserve"> rezultatų aptarimui.</w:t>
      </w:r>
    </w:p>
    <w:p w14:paraId="0F246C3A" w14:textId="0900FC56" w:rsidR="00FA6C35" w:rsidRPr="00FA6C35" w:rsidRDefault="00FA6C35" w:rsidP="00FA6C35">
      <w:pPr>
        <w:pStyle w:val="ListParagraph"/>
        <w:numPr>
          <w:ilvl w:val="1"/>
          <w:numId w:val="13"/>
        </w:numPr>
        <w:spacing w:after="180" w:line="240" w:lineRule="auto"/>
        <w:ind w:left="0" w:firstLine="720"/>
        <w:rPr>
          <w:rFonts w:eastAsia="Times New Roman" w:cstheme="minorHAnsi"/>
        </w:rPr>
      </w:pPr>
      <w:r w:rsidRPr="00FA6C35">
        <w:rPr>
          <w:rFonts w:eastAsia="Times New Roman" w:cstheme="minorHAnsi"/>
        </w:rPr>
        <w:t>Mokymų turinį, apimtį ir siūlomą užsiėmimų grafiką paslaugos teikėjas turi pateikti ne vėliau kaip per 14 darbo dienų nuo</w:t>
      </w:r>
      <w:r w:rsidR="000244FC">
        <w:rPr>
          <w:rFonts w:eastAsia="Times New Roman" w:cstheme="minorHAnsi"/>
        </w:rPr>
        <w:t xml:space="preserve"> Sutarties pasirašymo dienos</w:t>
      </w:r>
      <w:r w:rsidRPr="00FA6C35">
        <w:rPr>
          <w:rFonts w:eastAsia="Times New Roman" w:cstheme="minorHAnsi"/>
        </w:rPr>
        <w:t>. Galutinis turinys ir grafikas turi būti suderinti su Perkančiąja organizacija ne vėliau kaip per 30 darbo dienų</w:t>
      </w:r>
      <w:r w:rsidR="00B86413">
        <w:rPr>
          <w:rFonts w:eastAsia="Times New Roman" w:cstheme="minorHAnsi"/>
        </w:rPr>
        <w:t xml:space="preserve"> nuo Sutarties pasirašymo dienos</w:t>
      </w:r>
      <w:r w:rsidRPr="00FA6C35">
        <w:rPr>
          <w:rFonts w:eastAsia="Times New Roman" w:cstheme="minorHAnsi"/>
        </w:rPr>
        <w:t>.</w:t>
      </w:r>
    </w:p>
    <w:p w14:paraId="0358A592" w14:textId="77777777" w:rsidR="00FA6C35" w:rsidRPr="00FA6C35" w:rsidRDefault="00FA6C35" w:rsidP="00FA6C35">
      <w:pPr>
        <w:pStyle w:val="ListParagraph"/>
        <w:numPr>
          <w:ilvl w:val="1"/>
          <w:numId w:val="13"/>
        </w:numPr>
        <w:spacing w:after="180" w:line="240" w:lineRule="auto"/>
        <w:ind w:left="0" w:firstLine="720"/>
        <w:rPr>
          <w:rFonts w:eastAsia="Times New Roman" w:cstheme="minorHAnsi"/>
        </w:rPr>
      </w:pPr>
      <w:r w:rsidRPr="00FA6C35">
        <w:rPr>
          <w:rFonts w:eastAsia="Times New Roman" w:cstheme="minorHAnsi"/>
        </w:rPr>
        <w:t>Kiekvienuose mokymuose gali dalyvauti ne daugiau kaip 25 dalyviai. Tikslų dalyvių skaičių ir profilį patikslins Perkančioji organizacija ne vėliau kaip likus 10 darbo dienų iki mokymų pradžios.</w:t>
      </w:r>
    </w:p>
    <w:p w14:paraId="7AD483DD" w14:textId="77777777" w:rsidR="00FA6C35" w:rsidRPr="00FA6C35" w:rsidRDefault="00FA6C35" w:rsidP="00FA6C35">
      <w:pPr>
        <w:pStyle w:val="ListParagraph"/>
        <w:numPr>
          <w:ilvl w:val="1"/>
          <w:numId w:val="13"/>
        </w:numPr>
        <w:spacing w:after="180" w:line="240" w:lineRule="auto"/>
        <w:ind w:left="0" w:firstLine="720"/>
        <w:rPr>
          <w:rFonts w:eastAsia="Times New Roman" w:cstheme="minorHAnsi"/>
        </w:rPr>
      </w:pPr>
      <w:r w:rsidRPr="00FA6C35">
        <w:rPr>
          <w:rFonts w:eastAsia="Times New Roman" w:cstheme="minorHAnsi"/>
        </w:rPr>
        <w:t>Perkančioji organizacija užtikrina mokymų vietą ir kavos pertraukų organizavimą.</w:t>
      </w:r>
    </w:p>
    <w:p w14:paraId="45D3AD78" w14:textId="77777777" w:rsidR="00FA6C35" w:rsidRPr="00FA6C35" w:rsidRDefault="00FA6C35" w:rsidP="00FA6C35">
      <w:pPr>
        <w:pStyle w:val="ListParagraph"/>
        <w:numPr>
          <w:ilvl w:val="1"/>
          <w:numId w:val="13"/>
        </w:numPr>
        <w:spacing w:after="180" w:line="240" w:lineRule="auto"/>
        <w:ind w:left="0" w:firstLine="720"/>
        <w:rPr>
          <w:rFonts w:eastAsia="Times New Roman" w:cstheme="minorHAnsi"/>
        </w:rPr>
      </w:pPr>
      <w:r w:rsidRPr="00FA6C35">
        <w:rPr>
          <w:rFonts w:eastAsia="Times New Roman" w:cstheme="minorHAnsi"/>
        </w:rPr>
        <w:t>Paslaugos teikėjas gali numatyti papildomų lektorių pritraukimą, tačiau papildomas biudžetas tam nenumatomas.</w:t>
      </w:r>
    </w:p>
    <w:p w14:paraId="37E012B8" w14:textId="77777777" w:rsidR="00FA6C35" w:rsidRPr="00FA6C35" w:rsidRDefault="00FA6C35" w:rsidP="00FA6C35">
      <w:pPr>
        <w:pStyle w:val="ListParagraph"/>
        <w:spacing w:after="180"/>
        <w:ind w:left="1080" w:firstLine="0"/>
        <w:rPr>
          <w:rFonts w:eastAsia="Times New Roman" w:cstheme="minorHAnsi"/>
        </w:rPr>
      </w:pPr>
    </w:p>
    <w:p w14:paraId="2A3AE959" w14:textId="77777777" w:rsidR="00FA6C35" w:rsidRPr="00B30F26" w:rsidRDefault="00FA6C35" w:rsidP="00FA6C35">
      <w:pPr>
        <w:pStyle w:val="ListParagraph"/>
        <w:numPr>
          <w:ilvl w:val="0"/>
          <w:numId w:val="13"/>
        </w:numPr>
        <w:spacing w:after="180" w:line="240" w:lineRule="auto"/>
        <w:ind w:left="0" w:firstLine="720"/>
        <w:jc w:val="center"/>
        <w:rPr>
          <w:rFonts w:eastAsia="Times New Roman" w:cstheme="minorHAnsi"/>
          <w:b/>
          <w:bCs/>
        </w:rPr>
      </w:pPr>
      <w:r w:rsidRPr="00B30F26">
        <w:rPr>
          <w:rFonts w:eastAsia="Times New Roman" w:cstheme="minorHAnsi"/>
          <w:b/>
          <w:bCs/>
        </w:rPr>
        <w:t>Reikalavimai paslaugų teikėjui</w:t>
      </w:r>
    </w:p>
    <w:p w14:paraId="3116C044" w14:textId="77777777" w:rsidR="00FA6C35" w:rsidRPr="00B30F26" w:rsidRDefault="00FA6C35" w:rsidP="00FA6C35">
      <w:pPr>
        <w:pStyle w:val="ListParagraph"/>
        <w:spacing w:after="180"/>
        <w:ind w:left="0" w:firstLine="720"/>
        <w:rPr>
          <w:rFonts w:eastAsia="Times New Roman" w:cstheme="minorHAnsi"/>
          <w:b/>
          <w:bCs/>
        </w:rPr>
      </w:pPr>
    </w:p>
    <w:p w14:paraId="753A00EC" w14:textId="78D545B4" w:rsidR="00FA6C35" w:rsidRPr="00FA6C35" w:rsidRDefault="00FA6C35" w:rsidP="00FA6C35">
      <w:pPr>
        <w:pStyle w:val="ListParagraph"/>
        <w:numPr>
          <w:ilvl w:val="1"/>
          <w:numId w:val="13"/>
        </w:numPr>
        <w:spacing w:before="120" w:after="120" w:line="240" w:lineRule="auto"/>
        <w:ind w:left="0" w:firstLine="720"/>
        <w:rPr>
          <w:rFonts w:eastAsia="Times New Roman" w:cstheme="minorHAnsi"/>
        </w:rPr>
      </w:pPr>
      <w:r w:rsidRPr="00FA6C35">
        <w:rPr>
          <w:rFonts w:eastAsia="Times New Roman" w:cstheme="minorHAnsi"/>
        </w:rPr>
        <w:t xml:space="preserve">Paslaugos teikėjas privalo taikyti aktyvaus mokymosi metodus (praktinės užduotys, refleksija, darbas su dalyvių projektais, 1:1 principų taikymas) ir pateikti </w:t>
      </w:r>
      <w:r w:rsidR="00593DD5">
        <w:rPr>
          <w:rFonts w:eastAsia="Times New Roman" w:cstheme="minorHAnsi"/>
        </w:rPr>
        <w:t>Perkanči</w:t>
      </w:r>
      <w:r w:rsidR="00F004A8">
        <w:rPr>
          <w:rFonts w:eastAsia="Times New Roman" w:cstheme="minorHAnsi"/>
        </w:rPr>
        <w:t xml:space="preserve">ajai organizacijai </w:t>
      </w:r>
      <w:r w:rsidRPr="00FA6C35">
        <w:rPr>
          <w:rFonts w:eastAsia="Times New Roman" w:cstheme="minorHAnsi"/>
        </w:rPr>
        <w:t>aiškų užsiėmimų metodinį aprašą.</w:t>
      </w:r>
    </w:p>
    <w:p w14:paraId="4D425CE3" w14:textId="77777777" w:rsidR="00FA6C35" w:rsidRPr="00FA6C35" w:rsidRDefault="00FA6C35" w:rsidP="00FA6C35">
      <w:pPr>
        <w:pStyle w:val="ListParagraph"/>
        <w:numPr>
          <w:ilvl w:val="1"/>
          <w:numId w:val="13"/>
        </w:numPr>
        <w:spacing w:before="120" w:after="120" w:line="240" w:lineRule="auto"/>
        <w:ind w:left="0" w:firstLine="720"/>
        <w:rPr>
          <w:rFonts w:eastAsia="Times New Roman" w:cstheme="minorHAnsi"/>
        </w:rPr>
      </w:pPr>
      <w:r w:rsidRPr="00FA6C35">
        <w:rPr>
          <w:rFonts w:eastAsia="Times New Roman" w:cstheme="minorHAnsi"/>
        </w:rPr>
        <w:t>Užsiėmimai turi būti orientuoti į konkrečius dalyvių rezultatus: aiškiau suformuluotas verslo hipotezes, identifikuotus veiklos iššūkius ir sprendimus, finansų valdymo supratimą, gebėjimus komunikuoti su investuotojais, klientais ir partneriais bei identifikuotus tolimesnius vystymo veiksmus.</w:t>
      </w:r>
    </w:p>
    <w:p w14:paraId="05F253C0" w14:textId="77777777" w:rsidR="00FA6C35" w:rsidRPr="00FA6C35" w:rsidRDefault="00FA6C35" w:rsidP="00FA6C35">
      <w:pPr>
        <w:pStyle w:val="ListParagraph"/>
        <w:numPr>
          <w:ilvl w:val="1"/>
          <w:numId w:val="13"/>
        </w:numPr>
        <w:spacing w:before="120" w:after="120" w:line="240" w:lineRule="auto"/>
        <w:ind w:left="0" w:firstLine="720"/>
        <w:rPr>
          <w:rFonts w:eastAsia="Times New Roman" w:cstheme="minorHAnsi"/>
        </w:rPr>
      </w:pPr>
      <w:r w:rsidRPr="00FA6C35">
        <w:rPr>
          <w:rFonts w:eastAsia="Times New Roman" w:cstheme="minorHAnsi"/>
        </w:rPr>
        <w:t xml:space="preserve">Paslaugos teikėjas turi turėti patirties dirbant su besiformuojančiomis arba augančiomis komandomis ir gebėti </w:t>
      </w:r>
      <w:proofErr w:type="spellStart"/>
      <w:r w:rsidRPr="00FA6C35">
        <w:rPr>
          <w:rFonts w:eastAsia="Times New Roman" w:cstheme="minorHAnsi"/>
        </w:rPr>
        <w:t>moderuoti</w:t>
      </w:r>
      <w:proofErr w:type="spellEnd"/>
      <w:r w:rsidRPr="00FA6C35">
        <w:rPr>
          <w:rFonts w:eastAsia="Times New Roman" w:cstheme="minorHAnsi"/>
        </w:rPr>
        <w:t xml:space="preserve"> mokymus.</w:t>
      </w:r>
    </w:p>
    <w:p w14:paraId="3C8393B7" w14:textId="77777777" w:rsidR="00FA6C35" w:rsidRPr="00FA6C35" w:rsidRDefault="00FA6C35" w:rsidP="00FA6C35">
      <w:pPr>
        <w:pStyle w:val="ListParagraph"/>
        <w:numPr>
          <w:ilvl w:val="1"/>
          <w:numId w:val="13"/>
        </w:numPr>
        <w:spacing w:before="120" w:after="120" w:line="240" w:lineRule="auto"/>
        <w:ind w:left="0" w:firstLine="720"/>
        <w:rPr>
          <w:rFonts w:eastAsia="Times New Roman" w:cstheme="minorHAnsi"/>
        </w:rPr>
      </w:pPr>
      <w:r w:rsidRPr="00FA6C35">
        <w:rPr>
          <w:rFonts w:eastAsia="Times New Roman" w:cstheme="minorHAnsi"/>
        </w:rPr>
        <w:t>Mokymų turinys turi būti pritaikomas dalyvių pasirengimo lygiui, projektų ar technologijų brandai bei dalyvių profiliams.</w:t>
      </w:r>
    </w:p>
    <w:p w14:paraId="1EC69858" w14:textId="77777777" w:rsidR="00FA6C35" w:rsidRPr="00FA6C35" w:rsidRDefault="00FA6C35" w:rsidP="00FA6C35">
      <w:pPr>
        <w:pStyle w:val="ListParagraph"/>
        <w:numPr>
          <w:ilvl w:val="1"/>
          <w:numId w:val="13"/>
        </w:numPr>
        <w:spacing w:before="120" w:after="120" w:line="240" w:lineRule="auto"/>
        <w:ind w:left="0" w:firstLine="720"/>
        <w:rPr>
          <w:rFonts w:eastAsia="Times New Roman" w:cstheme="minorHAnsi"/>
        </w:rPr>
      </w:pPr>
      <w:r w:rsidRPr="00FA6C35">
        <w:rPr>
          <w:rFonts w:eastAsia="Times New Roman" w:cstheme="minorHAnsi"/>
        </w:rPr>
        <w:t>Paslaugos teikiamos lietuvių kalba.</w:t>
      </w:r>
    </w:p>
    <w:p w14:paraId="2334435A" w14:textId="77777777" w:rsidR="00880D02" w:rsidRPr="00FA6C35" w:rsidRDefault="00880D02" w:rsidP="00DC230B">
      <w:pPr>
        <w:spacing w:line="240" w:lineRule="auto"/>
        <w:jc w:val="center"/>
        <w:rPr>
          <w:rFonts w:cstheme="minorHAnsi"/>
        </w:rPr>
      </w:pPr>
    </w:p>
    <w:p w14:paraId="4FD1CBF8" w14:textId="77777777" w:rsidR="004E2627" w:rsidRPr="00FA6C35" w:rsidRDefault="004E2627" w:rsidP="00DC230B">
      <w:pPr>
        <w:spacing w:line="240" w:lineRule="auto"/>
        <w:jc w:val="center"/>
        <w:rPr>
          <w:rFonts w:cstheme="minorHAnsi"/>
        </w:rPr>
      </w:pPr>
    </w:p>
    <w:p w14:paraId="6BC9E37A" w14:textId="77777777" w:rsidR="004E2627" w:rsidRPr="00FA6C35" w:rsidRDefault="004E2627" w:rsidP="00DC230B">
      <w:pPr>
        <w:spacing w:line="240" w:lineRule="auto"/>
        <w:jc w:val="center"/>
        <w:rPr>
          <w:rFonts w:cstheme="minorHAnsi"/>
        </w:rPr>
      </w:pPr>
    </w:p>
    <w:p w14:paraId="5291D612" w14:textId="77777777" w:rsidR="004E2627" w:rsidRPr="00FA6C35" w:rsidRDefault="004E2627" w:rsidP="00DC230B">
      <w:pPr>
        <w:spacing w:line="240" w:lineRule="auto"/>
        <w:jc w:val="center"/>
        <w:rPr>
          <w:rFonts w:cstheme="minorHAnsi"/>
        </w:rPr>
      </w:pPr>
    </w:p>
    <w:p w14:paraId="3F6A5EFB" w14:textId="77777777" w:rsidR="004E2627" w:rsidRPr="00FA6C35" w:rsidRDefault="004E2627" w:rsidP="00DC230B">
      <w:pPr>
        <w:spacing w:line="240" w:lineRule="auto"/>
        <w:jc w:val="center"/>
        <w:rPr>
          <w:rFonts w:cstheme="minorHAnsi"/>
        </w:rPr>
      </w:pPr>
    </w:p>
    <w:p w14:paraId="068F63F5" w14:textId="77777777" w:rsidR="004E2627" w:rsidRPr="00FA6C35" w:rsidRDefault="004E2627" w:rsidP="00DC230B">
      <w:pPr>
        <w:spacing w:line="240" w:lineRule="auto"/>
        <w:jc w:val="center"/>
        <w:rPr>
          <w:rFonts w:cstheme="minorHAnsi"/>
        </w:rPr>
      </w:pPr>
    </w:p>
    <w:p w14:paraId="31FA4358" w14:textId="77777777" w:rsidR="004E2627" w:rsidRPr="00FA6C35" w:rsidRDefault="004E2627" w:rsidP="00DC230B">
      <w:pPr>
        <w:spacing w:line="240" w:lineRule="auto"/>
        <w:jc w:val="center"/>
        <w:rPr>
          <w:rFonts w:cstheme="minorHAnsi"/>
        </w:rPr>
      </w:pPr>
    </w:p>
    <w:p w14:paraId="1D3739D8" w14:textId="77777777" w:rsidR="004E2627" w:rsidRPr="00FA6C35" w:rsidRDefault="004E2627" w:rsidP="00DC230B">
      <w:pPr>
        <w:spacing w:line="240" w:lineRule="auto"/>
        <w:jc w:val="center"/>
        <w:rPr>
          <w:rFonts w:cstheme="minorHAnsi"/>
        </w:rPr>
      </w:pPr>
    </w:p>
    <w:p w14:paraId="150A5820" w14:textId="77777777" w:rsidR="004E2627" w:rsidRDefault="004E2627" w:rsidP="00FA6C35">
      <w:pPr>
        <w:spacing w:line="240" w:lineRule="auto"/>
        <w:ind w:firstLine="0"/>
        <w:rPr>
          <w:rFonts w:cstheme="minorHAnsi"/>
        </w:rPr>
      </w:pPr>
    </w:p>
    <w:p w14:paraId="0CE1BA62" w14:textId="77777777" w:rsidR="00132E63" w:rsidRPr="00FA6C35" w:rsidRDefault="00132E63" w:rsidP="00FA6C35">
      <w:pPr>
        <w:spacing w:line="240" w:lineRule="auto"/>
        <w:ind w:firstLine="0"/>
        <w:rPr>
          <w:rFonts w:cstheme="minorHAnsi"/>
        </w:rPr>
      </w:pPr>
    </w:p>
    <w:p w14:paraId="5F3F0B67" w14:textId="77777777" w:rsidR="004E2627" w:rsidRDefault="004E2627" w:rsidP="00DC230B">
      <w:pPr>
        <w:spacing w:line="240" w:lineRule="auto"/>
        <w:jc w:val="center"/>
        <w:rPr>
          <w:rFonts w:cstheme="minorHAnsi"/>
        </w:rPr>
      </w:pPr>
    </w:p>
    <w:p w14:paraId="07638206" w14:textId="77777777" w:rsidR="00B30F26" w:rsidRPr="00FA6C35" w:rsidRDefault="00B30F26" w:rsidP="00DC230B">
      <w:pPr>
        <w:spacing w:line="240" w:lineRule="auto"/>
        <w:jc w:val="center"/>
        <w:rPr>
          <w:rFonts w:cstheme="minorHAnsi"/>
        </w:rPr>
      </w:pPr>
    </w:p>
    <w:p w14:paraId="12DA495F" w14:textId="4FF2366B" w:rsidR="00506996" w:rsidRPr="00FA6C35"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FA6C35">
        <w:rPr>
          <w:rFonts w:cstheme="minorHAnsi"/>
        </w:rPr>
        <w:lastRenderedPageBreak/>
        <w:t xml:space="preserve">Pirkimo sąlygų </w:t>
      </w:r>
      <w:r w:rsidR="006B7F47" w:rsidRPr="00FA6C35">
        <w:rPr>
          <w:rFonts w:cstheme="minorHAnsi"/>
        </w:rPr>
        <w:t>4</w:t>
      </w:r>
      <w:r w:rsidRPr="00FA6C35">
        <w:rPr>
          <w:rFonts w:cstheme="minorHAnsi"/>
        </w:rPr>
        <w:t xml:space="preserve"> priedas „Pasiūlymo forma“</w:t>
      </w:r>
    </w:p>
    <w:bookmarkEnd w:id="33"/>
    <w:bookmarkEnd w:id="34"/>
    <w:bookmarkEnd w:id="35"/>
    <w:bookmarkEnd w:id="36"/>
    <w:bookmarkEnd w:id="37"/>
    <w:bookmarkEnd w:id="38"/>
    <w:p w14:paraId="02BDD29E" w14:textId="77777777" w:rsidR="00CB5907" w:rsidRPr="00FA6C35" w:rsidRDefault="00CB5907" w:rsidP="00CB5907">
      <w:pPr>
        <w:rPr>
          <w:rFonts w:cstheme="minorHAnsi"/>
          <w:b/>
          <w:bCs/>
          <w:smallCaps/>
        </w:rPr>
      </w:pPr>
    </w:p>
    <w:p w14:paraId="6820796E" w14:textId="77777777" w:rsidR="009C33D7" w:rsidRPr="002A7313" w:rsidRDefault="009C33D7" w:rsidP="009C33D7">
      <w:pPr>
        <w:rPr>
          <w:rFonts w:cstheme="minorHAnsi"/>
          <w:b/>
          <w:bCs/>
          <w:smallCaps/>
          <w:sz w:val="22"/>
          <w:szCs w:val="22"/>
        </w:rPr>
      </w:pPr>
      <w:bookmarkStart w:id="39" w:name="_Pirkimo_sąlygų_3"/>
      <w:bookmarkEnd w:id="39"/>
    </w:p>
    <w:p w14:paraId="40DF5763" w14:textId="77777777" w:rsidR="009C33D7" w:rsidRPr="002A7313" w:rsidRDefault="009C33D7" w:rsidP="009C33D7">
      <w:pPr>
        <w:spacing w:line="240" w:lineRule="auto"/>
        <w:ind w:firstLine="0"/>
        <w:jc w:val="center"/>
        <w:rPr>
          <w:rFonts w:eastAsia="Times New Roman" w:cstheme="minorHAnsi"/>
          <w:b/>
          <w:bCs/>
          <w:lang w:eastAsia="en-US"/>
        </w:rPr>
      </w:pPr>
      <w:r w:rsidRPr="002A7313">
        <w:rPr>
          <w:rFonts w:eastAsia="Times New Roman" w:cstheme="minorHAnsi"/>
          <w:b/>
          <w:bCs/>
          <w:lang w:eastAsia="en-US"/>
        </w:rPr>
        <w:t xml:space="preserve">PASIŪLYMAS </w:t>
      </w:r>
    </w:p>
    <w:p w14:paraId="5328566B" w14:textId="0C38466A" w:rsidR="009C33D7" w:rsidRPr="002A7313" w:rsidRDefault="009C33D7" w:rsidP="009C33D7">
      <w:pPr>
        <w:spacing w:line="240" w:lineRule="auto"/>
        <w:ind w:firstLine="0"/>
        <w:contextualSpacing/>
        <w:jc w:val="center"/>
        <w:rPr>
          <w:rFonts w:eastAsia="Calibri" w:cstheme="minorHAnsi"/>
          <w:b/>
          <w:i/>
          <w:lang w:eastAsia="en-US"/>
        </w:rPr>
      </w:pPr>
      <w:r>
        <w:rPr>
          <w:rFonts w:eastAsia="Times New Roman" w:cstheme="minorHAnsi"/>
          <w:b/>
          <w:bCs/>
          <w:lang w:eastAsia="en-US"/>
        </w:rPr>
        <w:t xml:space="preserve">EKSPERTINIŲ </w:t>
      </w:r>
      <w:r w:rsidRPr="002A7313">
        <w:rPr>
          <w:rFonts w:eastAsia="Times New Roman" w:cstheme="minorHAnsi"/>
          <w:b/>
          <w:bCs/>
          <w:lang w:eastAsia="en-US"/>
        </w:rPr>
        <w:t>PASLAUGŲ PIRKIMUI</w:t>
      </w:r>
    </w:p>
    <w:p w14:paraId="4D881E76" w14:textId="77777777" w:rsidR="009C33D7" w:rsidRPr="002A7313" w:rsidRDefault="009C33D7" w:rsidP="009C33D7">
      <w:pPr>
        <w:spacing w:line="240" w:lineRule="auto"/>
        <w:ind w:firstLine="0"/>
        <w:contextualSpacing/>
        <w:jc w:val="left"/>
        <w:rPr>
          <w:rFonts w:eastAsia="Times New Roman" w:cstheme="minorHAnsi"/>
          <w:b/>
          <w:bCs/>
          <w:lang w:eastAsia="en-US"/>
        </w:rPr>
      </w:pPr>
    </w:p>
    <w:p w14:paraId="7A057BAA" w14:textId="77777777" w:rsidR="009C33D7" w:rsidRPr="002A7313" w:rsidRDefault="009C33D7" w:rsidP="009C33D7">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 xml:space="preserve">____________ </w:t>
      </w:r>
    </w:p>
    <w:p w14:paraId="3F66310E" w14:textId="77777777" w:rsidR="009C33D7" w:rsidRPr="002A7313" w:rsidRDefault="009C33D7" w:rsidP="009C33D7">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w:t>
      </w:r>
      <w:r w:rsidRPr="002A7313">
        <w:rPr>
          <w:rFonts w:eastAsia="Times New Roman" w:cstheme="minorHAnsi"/>
          <w:iCs/>
          <w:color w:val="000000"/>
        </w:rPr>
        <w:t>Data</w:t>
      </w:r>
      <w:r w:rsidRPr="002A7313">
        <w:rPr>
          <w:rFonts w:eastAsia="Times New Roman" w:cstheme="minorHAnsi"/>
          <w:color w:val="000000"/>
        </w:rPr>
        <w:t>)</w:t>
      </w:r>
    </w:p>
    <w:p w14:paraId="4E74A925" w14:textId="77777777" w:rsidR="009C33D7" w:rsidRPr="000636C6" w:rsidRDefault="009C33D7" w:rsidP="009C33D7">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6C89E015" w14:textId="77777777" w:rsidR="009C33D7" w:rsidRPr="000636C6" w:rsidRDefault="009C33D7" w:rsidP="009C33D7">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00667833" w14:textId="77777777" w:rsidR="009C33D7" w:rsidRPr="000636C6" w:rsidRDefault="009C33D7" w:rsidP="009C33D7">
      <w:pPr>
        <w:spacing w:line="240" w:lineRule="auto"/>
        <w:ind w:firstLine="0"/>
        <w:contextualSpacing/>
        <w:jc w:val="center"/>
        <w:rPr>
          <w:rFonts w:eastAsia="Times New Roman" w:cstheme="minorHAnsi"/>
          <w:b/>
          <w:bCs/>
          <w:lang w:eastAsia="en-US"/>
        </w:rPr>
      </w:pPr>
    </w:p>
    <w:p w14:paraId="761DE5A9" w14:textId="77777777" w:rsidR="009C33D7" w:rsidRPr="000636C6" w:rsidRDefault="009C33D7" w:rsidP="009C33D7">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740079E1" w14:textId="77777777" w:rsidR="009C33D7" w:rsidRPr="000636C6" w:rsidRDefault="009C33D7" w:rsidP="009C33D7">
      <w:pPr>
        <w:spacing w:line="240" w:lineRule="auto"/>
        <w:ind w:firstLine="0"/>
        <w:contextualSpacing/>
        <w:jc w:val="left"/>
        <w:rPr>
          <w:rFonts w:eastAsia="Times New Roman" w:cstheme="minorHAnsi"/>
          <w:bCs/>
          <w:lang w:eastAsia="en-US"/>
        </w:rPr>
      </w:pPr>
    </w:p>
    <w:p w14:paraId="5150B422" w14:textId="77777777" w:rsidR="009C33D7" w:rsidRPr="000636C6" w:rsidRDefault="009C33D7" w:rsidP="009C33D7">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201B5EE2" w14:textId="77777777" w:rsidR="009C33D7" w:rsidRPr="00737BAC" w:rsidRDefault="009C33D7" w:rsidP="009C33D7">
      <w:pPr>
        <w:spacing w:line="240" w:lineRule="auto"/>
        <w:ind w:firstLine="0"/>
        <w:contextualSpacing/>
        <w:jc w:val="left"/>
        <w:rPr>
          <w:rFonts w:eastAsia="Times New Roman" w:cstheme="minorHAnsi"/>
          <w:i/>
          <w:iCs/>
          <w:lang w:eastAsia="en-US"/>
        </w:rPr>
      </w:pPr>
      <w:r w:rsidRPr="00737BAC">
        <w:rPr>
          <w:rFonts w:eastAsia="Times New Roman" w:cstheme="minorHAnsi"/>
          <w:i/>
          <w:iCs/>
          <w:lang w:eastAsia="en-US"/>
        </w:rPr>
        <w:t>1 lentelė</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9C33D7" w:rsidRPr="000636C6" w14:paraId="27038A14" w14:textId="77777777">
        <w:tc>
          <w:tcPr>
            <w:tcW w:w="5070" w:type="dxa"/>
            <w:tcBorders>
              <w:top w:val="single" w:sz="4" w:space="0" w:color="auto"/>
              <w:left w:val="single" w:sz="4" w:space="0" w:color="auto"/>
              <w:bottom w:val="single" w:sz="4" w:space="0" w:color="auto"/>
              <w:right w:val="single" w:sz="4" w:space="0" w:color="auto"/>
            </w:tcBorders>
            <w:hideMark/>
          </w:tcPr>
          <w:p w14:paraId="5513D878"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756461A9" w14:textId="77777777" w:rsidR="009C33D7" w:rsidRPr="000636C6" w:rsidRDefault="009C33D7">
            <w:pPr>
              <w:spacing w:line="240" w:lineRule="auto"/>
              <w:ind w:firstLine="0"/>
              <w:rPr>
                <w:rFonts w:eastAsia="Times New Roman" w:cstheme="minorHAnsi"/>
                <w:lang w:eastAsia="en-US"/>
              </w:rPr>
            </w:pPr>
          </w:p>
        </w:tc>
      </w:tr>
      <w:tr w:rsidR="009C33D7" w:rsidRPr="000636C6" w14:paraId="1D6254F3" w14:textId="77777777">
        <w:tc>
          <w:tcPr>
            <w:tcW w:w="5070" w:type="dxa"/>
            <w:tcBorders>
              <w:top w:val="single" w:sz="4" w:space="0" w:color="auto"/>
              <w:left w:val="single" w:sz="4" w:space="0" w:color="auto"/>
              <w:bottom w:val="single" w:sz="4" w:space="0" w:color="auto"/>
              <w:right w:val="single" w:sz="4" w:space="0" w:color="auto"/>
            </w:tcBorders>
          </w:tcPr>
          <w:p w14:paraId="4DD4FA81"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7E9B0D83" w14:textId="77777777" w:rsidR="009C33D7" w:rsidRPr="000636C6" w:rsidRDefault="009C33D7">
            <w:pPr>
              <w:spacing w:line="240" w:lineRule="auto"/>
              <w:ind w:firstLine="0"/>
              <w:rPr>
                <w:rFonts w:eastAsia="Times New Roman" w:cstheme="minorHAnsi"/>
                <w:lang w:eastAsia="en-US"/>
              </w:rPr>
            </w:pPr>
          </w:p>
        </w:tc>
      </w:tr>
      <w:tr w:rsidR="009C33D7" w:rsidRPr="000636C6" w14:paraId="065E93A5" w14:textId="77777777">
        <w:tc>
          <w:tcPr>
            <w:tcW w:w="5070" w:type="dxa"/>
            <w:tcBorders>
              <w:top w:val="single" w:sz="4" w:space="0" w:color="auto"/>
              <w:left w:val="single" w:sz="4" w:space="0" w:color="auto"/>
              <w:bottom w:val="single" w:sz="4" w:space="0" w:color="auto"/>
              <w:right w:val="single" w:sz="4" w:space="0" w:color="auto"/>
            </w:tcBorders>
          </w:tcPr>
          <w:p w14:paraId="6061B994"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102" w:type="dxa"/>
            <w:tcBorders>
              <w:top w:val="single" w:sz="4" w:space="0" w:color="auto"/>
              <w:left w:val="single" w:sz="4" w:space="0" w:color="auto"/>
              <w:bottom w:val="single" w:sz="4" w:space="0" w:color="auto"/>
              <w:right w:val="single" w:sz="4" w:space="0" w:color="auto"/>
            </w:tcBorders>
          </w:tcPr>
          <w:p w14:paraId="201951A9" w14:textId="77777777" w:rsidR="009C33D7" w:rsidRPr="000636C6" w:rsidRDefault="009C33D7">
            <w:pPr>
              <w:spacing w:line="240" w:lineRule="auto"/>
              <w:ind w:firstLine="0"/>
              <w:rPr>
                <w:rFonts w:eastAsia="Times New Roman" w:cstheme="minorHAnsi"/>
                <w:lang w:eastAsia="en-US"/>
              </w:rPr>
            </w:pPr>
          </w:p>
        </w:tc>
      </w:tr>
      <w:tr w:rsidR="009C33D7" w:rsidRPr="000636C6" w14:paraId="2BBD8D01" w14:textId="77777777">
        <w:tc>
          <w:tcPr>
            <w:tcW w:w="5070" w:type="dxa"/>
            <w:tcBorders>
              <w:top w:val="single" w:sz="4" w:space="0" w:color="auto"/>
              <w:left w:val="single" w:sz="4" w:space="0" w:color="auto"/>
              <w:bottom w:val="single" w:sz="4" w:space="0" w:color="auto"/>
              <w:right w:val="single" w:sz="4" w:space="0" w:color="auto"/>
            </w:tcBorders>
          </w:tcPr>
          <w:p w14:paraId="7552CCD9" w14:textId="77777777" w:rsidR="009C33D7" w:rsidRPr="000636C6" w:rsidRDefault="009C33D7">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102" w:type="dxa"/>
            <w:tcBorders>
              <w:top w:val="single" w:sz="4" w:space="0" w:color="auto"/>
              <w:left w:val="single" w:sz="4" w:space="0" w:color="auto"/>
              <w:bottom w:val="single" w:sz="4" w:space="0" w:color="auto"/>
              <w:right w:val="single" w:sz="4" w:space="0" w:color="auto"/>
            </w:tcBorders>
          </w:tcPr>
          <w:p w14:paraId="04898B9C" w14:textId="77777777" w:rsidR="009C33D7" w:rsidRPr="000636C6" w:rsidRDefault="009C33D7">
            <w:pPr>
              <w:spacing w:line="240" w:lineRule="auto"/>
              <w:ind w:firstLine="0"/>
              <w:rPr>
                <w:rFonts w:eastAsia="Times New Roman" w:cstheme="minorHAnsi"/>
                <w:lang w:eastAsia="en-US"/>
              </w:rPr>
            </w:pPr>
          </w:p>
        </w:tc>
      </w:tr>
      <w:tr w:rsidR="009C33D7" w:rsidRPr="000636C6" w14:paraId="4DB71AB7" w14:textId="77777777">
        <w:tc>
          <w:tcPr>
            <w:tcW w:w="5070" w:type="dxa"/>
            <w:tcBorders>
              <w:top w:val="single" w:sz="4" w:space="0" w:color="auto"/>
              <w:left w:val="single" w:sz="4" w:space="0" w:color="auto"/>
              <w:bottom w:val="single" w:sz="4" w:space="0" w:color="auto"/>
              <w:right w:val="single" w:sz="4" w:space="0" w:color="auto"/>
            </w:tcBorders>
          </w:tcPr>
          <w:p w14:paraId="21D73515" w14:textId="77777777" w:rsidR="009C33D7" w:rsidRPr="000636C6" w:rsidRDefault="009C33D7">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102" w:type="dxa"/>
            <w:tcBorders>
              <w:top w:val="single" w:sz="4" w:space="0" w:color="auto"/>
              <w:left w:val="single" w:sz="4" w:space="0" w:color="auto"/>
              <w:bottom w:val="single" w:sz="4" w:space="0" w:color="auto"/>
              <w:right w:val="single" w:sz="4" w:space="0" w:color="auto"/>
            </w:tcBorders>
          </w:tcPr>
          <w:p w14:paraId="581C38AD" w14:textId="77777777" w:rsidR="009C33D7" w:rsidRPr="000636C6" w:rsidRDefault="009C33D7">
            <w:pPr>
              <w:spacing w:line="240" w:lineRule="auto"/>
              <w:ind w:firstLine="0"/>
              <w:rPr>
                <w:rFonts w:eastAsia="Times New Roman" w:cstheme="minorHAnsi"/>
                <w:lang w:eastAsia="en-US"/>
              </w:rPr>
            </w:pPr>
          </w:p>
        </w:tc>
      </w:tr>
      <w:tr w:rsidR="009C33D7" w:rsidRPr="000636C6" w14:paraId="46FDBA4A" w14:textId="77777777">
        <w:tc>
          <w:tcPr>
            <w:tcW w:w="5070" w:type="dxa"/>
            <w:tcBorders>
              <w:top w:val="single" w:sz="4" w:space="0" w:color="auto"/>
              <w:left w:val="single" w:sz="4" w:space="0" w:color="auto"/>
              <w:bottom w:val="single" w:sz="4" w:space="0" w:color="auto"/>
              <w:right w:val="single" w:sz="4" w:space="0" w:color="auto"/>
            </w:tcBorders>
          </w:tcPr>
          <w:p w14:paraId="0488BE78" w14:textId="77777777" w:rsidR="009C33D7" w:rsidRPr="000636C6" w:rsidRDefault="009C33D7">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0CFFA8DC" w14:textId="77777777" w:rsidR="009C33D7" w:rsidRPr="000636C6" w:rsidRDefault="009C33D7">
            <w:pPr>
              <w:spacing w:line="240" w:lineRule="auto"/>
              <w:ind w:firstLine="0"/>
              <w:rPr>
                <w:rFonts w:eastAsia="Times New Roman" w:cstheme="minorHAnsi"/>
                <w:lang w:eastAsia="en-US"/>
              </w:rPr>
            </w:pPr>
          </w:p>
        </w:tc>
      </w:tr>
      <w:tr w:rsidR="009C33D7" w:rsidRPr="000636C6" w14:paraId="41C83F3F" w14:textId="77777777">
        <w:tc>
          <w:tcPr>
            <w:tcW w:w="5070" w:type="dxa"/>
            <w:tcBorders>
              <w:top w:val="single" w:sz="4" w:space="0" w:color="auto"/>
              <w:left w:val="single" w:sz="4" w:space="0" w:color="auto"/>
              <w:bottom w:val="single" w:sz="4" w:space="0" w:color="auto"/>
              <w:right w:val="single" w:sz="4" w:space="0" w:color="auto"/>
            </w:tcBorders>
          </w:tcPr>
          <w:p w14:paraId="0EE095D5" w14:textId="77777777" w:rsidR="009C33D7" w:rsidRPr="000636C6" w:rsidRDefault="009C33D7">
            <w:pPr>
              <w:spacing w:line="240" w:lineRule="auto"/>
              <w:ind w:firstLine="0"/>
              <w:rPr>
                <w:rFonts w:cstheme="minorHAnsi"/>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8E0C3E6" w14:textId="77777777" w:rsidR="009C33D7" w:rsidRPr="000636C6" w:rsidRDefault="009C33D7">
            <w:pPr>
              <w:spacing w:line="240" w:lineRule="auto"/>
              <w:ind w:firstLine="0"/>
              <w:rPr>
                <w:rFonts w:eastAsia="Times New Roman" w:cstheme="minorHAnsi"/>
                <w:lang w:eastAsia="en-US"/>
              </w:rPr>
            </w:pPr>
          </w:p>
        </w:tc>
      </w:tr>
    </w:tbl>
    <w:p w14:paraId="3A2F34EB" w14:textId="77777777" w:rsidR="009C33D7" w:rsidRPr="000636C6" w:rsidRDefault="009C33D7" w:rsidP="009C33D7">
      <w:pPr>
        <w:spacing w:line="240" w:lineRule="auto"/>
        <w:ind w:left="720" w:firstLine="0"/>
        <w:contextualSpacing/>
        <w:jc w:val="center"/>
        <w:rPr>
          <w:rFonts w:eastAsia="Times New Roman" w:cstheme="minorHAnsi"/>
          <w:b/>
          <w:bCs/>
          <w:lang w:eastAsia="en-US"/>
        </w:rPr>
      </w:pPr>
      <w:bookmarkStart w:id="40" w:name="_Toc329443227"/>
    </w:p>
    <w:p w14:paraId="400DFDD4" w14:textId="77777777" w:rsidR="009C33D7" w:rsidRPr="000636C6" w:rsidRDefault="009C33D7" w:rsidP="009C33D7">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40"/>
    </w:p>
    <w:p w14:paraId="73CF7B6A" w14:textId="77777777" w:rsidR="009C33D7" w:rsidRPr="000636C6" w:rsidRDefault="009C33D7" w:rsidP="009C33D7">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79BE83B2" w14:textId="77777777" w:rsidR="009C33D7" w:rsidRPr="00737BAC" w:rsidRDefault="009C33D7" w:rsidP="009C33D7">
      <w:pPr>
        <w:spacing w:line="240" w:lineRule="auto"/>
        <w:ind w:firstLine="0"/>
        <w:contextualSpacing/>
        <w:rPr>
          <w:rFonts w:eastAsia="Calibri" w:cstheme="minorHAnsi"/>
          <w:i/>
          <w:iCs/>
          <w:color w:val="000000"/>
          <w:lang w:eastAsia="en-US"/>
        </w:rPr>
      </w:pPr>
      <w:r w:rsidRPr="00737BAC">
        <w:rPr>
          <w:rFonts w:eastAsia="Calibri" w:cstheme="minorHAnsi"/>
          <w:i/>
          <w:iCs/>
          <w:color w:val="000000"/>
          <w:lang w:eastAsia="en-US"/>
        </w:rPr>
        <w:t>2 lentelė</w:t>
      </w:r>
    </w:p>
    <w:tbl>
      <w:tblPr>
        <w:tblStyle w:val="TableGrid1"/>
        <w:tblW w:w="10165" w:type="dxa"/>
        <w:tblInd w:w="0" w:type="dxa"/>
        <w:tblLook w:val="04A0" w:firstRow="1" w:lastRow="0" w:firstColumn="1" w:lastColumn="0" w:noHBand="0" w:noVBand="1"/>
      </w:tblPr>
      <w:tblGrid>
        <w:gridCol w:w="792"/>
        <w:gridCol w:w="4448"/>
        <w:gridCol w:w="4925"/>
      </w:tblGrid>
      <w:tr w:rsidR="009C33D7" w:rsidRPr="000636C6" w14:paraId="6A12962C" w14:textId="77777777">
        <w:tc>
          <w:tcPr>
            <w:tcW w:w="792" w:type="dxa"/>
            <w:shd w:val="clear" w:color="auto" w:fill="D9E2F3" w:themeFill="accent1" w:themeFillTint="33"/>
            <w:vAlign w:val="center"/>
          </w:tcPr>
          <w:p w14:paraId="1CCF3CFA" w14:textId="77777777" w:rsidR="009C33D7" w:rsidRPr="000636C6" w:rsidRDefault="009C33D7">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themeFill="accent1" w:themeFillTint="33"/>
            <w:vAlign w:val="center"/>
          </w:tcPr>
          <w:p w14:paraId="5562F94B" w14:textId="77777777" w:rsidR="009C33D7" w:rsidRPr="000636C6" w:rsidRDefault="009C33D7">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925" w:type="dxa"/>
            <w:shd w:val="clear" w:color="auto" w:fill="D9E2F3" w:themeFill="accent1" w:themeFillTint="33"/>
            <w:vAlign w:val="center"/>
          </w:tcPr>
          <w:p w14:paraId="51028E1C" w14:textId="77777777" w:rsidR="009C33D7" w:rsidRPr="000636C6" w:rsidRDefault="009C33D7">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9C33D7" w:rsidRPr="000636C6" w14:paraId="2B54DBD9" w14:textId="77777777">
        <w:tc>
          <w:tcPr>
            <w:tcW w:w="792" w:type="dxa"/>
          </w:tcPr>
          <w:p w14:paraId="6617F331" w14:textId="77777777" w:rsidR="009C33D7" w:rsidRPr="000636C6" w:rsidRDefault="009C33D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3FD99D81" w14:textId="77777777" w:rsidR="009C33D7" w:rsidRPr="000636C6" w:rsidRDefault="009C33D7">
            <w:pPr>
              <w:rPr>
                <w:rFonts w:asciiTheme="minorHAnsi" w:hAnsiTheme="minorHAnsi" w:cstheme="minorHAnsi"/>
                <w:sz w:val="21"/>
                <w:szCs w:val="21"/>
                <w:u w:val="single"/>
                <w:lang w:val="en-US"/>
              </w:rPr>
            </w:pPr>
          </w:p>
        </w:tc>
        <w:tc>
          <w:tcPr>
            <w:tcW w:w="4925" w:type="dxa"/>
          </w:tcPr>
          <w:p w14:paraId="1A7C3DA0" w14:textId="77777777" w:rsidR="009C33D7" w:rsidRPr="000636C6" w:rsidRDefault="009C33D7">
            <w:pPr>
              <w:rPr>
                <w:rFonts w:asciiTheme="minorHAnsi" w:hAnsiTheme="minorHAnsi" w:cstheme="minorHAnsi"/>
                <w:sz w:val="21"/>
                <w:szCs w:val="21"/>
                <w:lang w:val="en-US"/>
              </w:rPr>
            </w:pPr>
          </w:p>
        </w:tc>
      </w:tr>
      <w:tr w:rsidR="009C33D7" w:rsidRPr="000636C6" w14:paraId="032D3C21" w14:textId="77777777">
        <w:tc>
          <w:tcPr>
            <w:tcW w:w="792" w:type="dxa"/>
          </w:tcPr>
          <w:p w14:paraId="7182DA90" w14:textId="77777777" w:rsidR="009C33D7" w:rsidRPr="000636C6" w:rsidRDefault="009C33D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4407B222" w14:textId="77777777" w:rsidR="009C33D7" w:rsidRPr="000636C6" w:rsidRDefault="009C33D7">
            <w:pPr>
              <w:rPr>
                <w:rFonts w:asciiTheme="minorHAnsi" w:hAnsiTheme="minorHAnsi" w:cstheme="minorHAnsi"/>
                <w:sz w:val="21"/>
                <w:szCs w:val="21"/>
                <w:lang w:val="en-US"/>
              </w:rPr>
            </w:pPr>
          </w:p>
        </w:tc>
        <w:tc>
          <w:tcPr>
            <w:tcW w:w="4925" w:type="dxa"/>
          </w:tcPr>
          <w:p w14:paraId="7649AAE0" w14:textId="77777777" w:rsidR="009C33D7" w:rsidRPr="000636C6" w:rsidRDefault="009C33D7">
            <w:pPr>
              <w:rPr>
                <w:rFonts w:asciiTheme="minorHAnsi" w:hAnsiTheme="minorHAnsi" w:cstheme="minorHAnsi"/>
                <w:sz w:val="21"/>
                <w:szCs w:val="21"/>
                <w:lang w:val="en-US"/>
              </w:rPr>
            </w:pPr>
          </w:p>
        </w:tc>
      </w:tr>
    </w:tbl>
    <w:p w14:paraId="79686EEA" w14:textId="77777777" w:rsidR="009C33D7" w:rsidRPr="000636C6" w:rsidRDefault="009C33D7" w:rsidP="009C33D7">
      <w:pPr>
        <w:spacing w:line="240" w:lineRule="auto"/>
        <w:ind w:firstLine="0"/>
        <w:contextualSpacing/>
        <w:jc w:val="left"/>
        <w:rPr>
          <w:rFonts w:eastAsia="Times New Roman" w:cstheme="minorHAnsi"/>
          <w:lang w:eastAsia="en-US"/>
        </w:rPr>
      </w:pPr>
    </w:p>
    <w:p w14:paraId="3673F84D" w14:textId="77777777" w:rsidR="009C33D7" w:rsidRPr="000636C6" w:rsidRDefault="009C33D7" w:rsidP="009C33D7">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1A0984F5" w14:textId="77777777" w:rsidR="009C33D7" w:rsidRPr="000636C6" w:rsidRDefault="009C33D7" w:rsidP="009C33D7">
      <w:pPr>
        <w:suppressAutoHyphens/>
        <w:spacing w:line="240" w:lineRule="auto"/>
        <w:ind w:firstLine="0"/>
        <w:contextualSpacing/>
        <w:rPr>
          <w:rFonts w:eastAsia="Arial Unicode MS" w:cstheme="minorHAnsi"/>
          <w:bCs/>
          <w:iCs/>
          <w:color w:val="FF0000"/>
          <w:lang w:eastAsia="en-US"/>
        </w:rPr>
      </w:pPr>
    </w:p>
    <w:p w14:paraId="7A3E5C74" w14:textId="77777777" w:rsidR="009C33D7" w:rsidRDefault="009C33D7" w:rsidP="009C33D7">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257F6C71" w14:textId="77777777" w:rsidR="00B22688" w:rsidRDefault="00B22688" w:rsidP="009C33D7">
      <w:pPr>
        <w:spacing w:line="240" w:lineRule="auto"/>
        <w:ind w:firstLine="567"/>
        <w:rPr>
          <w:rFonts w:eastAsia="Times New Roman" w:cstheme="minorHAnsi"/>
          <w:lang w:eastAsia="en-US"/>
        </w:rPr>
      </w:pPr>
    </w:p>
    <w:p w14:paraId="5109B863" w14:textId="77777777" w:rsidR="00B22688" w:rsidRDefault="00B22688" w:rsidP="009C33D7">
      <w:pPr>
        <w:spacing w:line="240" w:lineRule="auto"/>
        <w:ind w:firstLine="567"/>
        <w:rPr>
          <w:rFonts w:eastAsia="Times New Roman" w:cstheme="minorHAnsi"/>
          <w:lang w:eastAsia="en-US"/>
        </w:rPr>
      </w:pPr>
    </w:p>
    <w:p w14:paraId="5004ED33" w14:textId="77777777" w:rsidR="00B22688" w:rsidRDefault="00B22688" w:rsidP="009C33D7">
      <w:pPr>
        <w:spacing w:line="240" w:lineRule="auto"/>
        <w:ind w:firstLine="567"/>
        <w:rPr>
          <w:rFonts w:eastAsia="Times New Roman" w:cstheme="minorHAnsi"/>
          <w:lang w:eastAsia="en-US"/>
        </w:rPr>
      </w:pPr>
    </w:p>
    <w:p w14:paraId="5692A4D9" w14:textId="77777777" w:rsidR="00813EEE" w:rsidRDefault="00813EEE" w:rsidP="009C33D7">
      <w:pPr>
        <w:spacing w:line="240" w:lineRule="auto"/>
        <w:ind w:firstLine="567"/>
        <w:rPr>
          <w:rFonts w:eastAsia="Times New Roman" w:cstheme="minorHAnsi"/>
          <w:lang w:eastAsia="en-US"/>
        </w:rPr>
      </w:pPr>
    </w:p>
    <w:p w14:paraId="51B7E088" w14:textId="77777777" w:rsidR="00813EEE" w:rsidRDefault="00813EEE" w:rsidP="009C33D7">
      <w:pPr>
        <w:spacing w:line="240" w:lineRule="auto"/>
        <w:ind w:firstLine="567"/>
        <w:rPr>
          <w:rFonts w:eastAsia="Times New Roman" w:cstheme="minorHAnsi"/>
          <w:lang w:eastAsia="en-US"/>
        </w:rPr>
      </w:pPr>
    </w:p>
    <w:p w14:paraId="478D75A3" w14:textId="77777777" w:rsidR="00813EEE" w:rsidRDefault="00813EEE" w:rsidP="009C33D7">
      <w:pPr>
        <w:spacing w:line="240" w:lineRule="auto"/>
        <w:ind w:firstLine="567"/>
        <w:rPr>
          <w:rFonts w:eastAsia="Times New Roman" w:cstheme="minorHAnsi"/>
          <w:lang w:eastAsia="en-US"/>
        </w:rPr>
      </w:pPr>
    </w:p>
    <w:p w14:paraId="675C40DA" w14:textId="77777777" w:rsidR="00813EEE" w:rsidRDefault="00813EEE" w:rsidP="009C33D7">
      <w:pPr>
        <w:spacing w:line="240" w:lineRule="auto"/>
        <w:ind w:firstLine="567"/>
        <w:rPr>
          <w:rFonts w:eastAsia="Times New Roman" w:cstheme="minorHAnsi"/>
          <w:lang w:eastAsia="en-US"/>
        </w:rPr>
      </w:pPr>
    </w:p>
    <w:p w14:paraId="5A1A43B1" w14:textId="77777777" w:rsidR="00813EEE" w:rsidRDefault="00813EEE" w:rsidP="009C33D7">
      <w:pPr>
        <w:spacing w:line="240" w:lineRule="auto"/>
        <w:ind w:firstLine="567"/>
        <w:rPr>
          <w:rFonts w:eastAsia="Times New Roman" w:cstheme="minorHAnsi"/>
          <w:lang w:eastAsia="en-US"/>
        </w:rPr>
      </w:pPr>
    </w:p>
    <w:p w14:paraId="42995270" w14:textId="77777777" w:rsidR="00813EEE" w:rsidRDefault="00813EEE" w:rsidP="009C33D7">
      <w:pPr>
        <w:spacing w:line="240" w:lineRule="auto"/>
        <w:ind w:firstLine="567"/>
        <w:rPr>
          <w:rFonts w:eastAsia="Times New Roman" w:cstheme="minorHAnsi"/>
          <w:lang w:eastAsia="en-US"/>
        </w:rPr>
      </w:pPr>
    </w:p>
    <w:p w14:paraId="31F13767" w14:textId="77777777" w:rsidR="00813EEE" w:rsidRDefault="00813EEE" w:rsidP="009C33D7">
      <w:pPr>
        <w:spacing w:line="240" w:lineRule="auto"/>
        <w:ind w:firstLine="567"/>
        <w:rPr>
          <w:rFonts w:eastAsia="Times New Roman" w:cstheme="minorHAnsi"/>
          <w:lang w:eastAsia="en-US"/>
        </w:rPr>
      </w:pPr>
    </w:p>
    <w:p w14:paraId="79A061BE" w14:textId="77777777" w:rsidR="00813EEE" w:rsidRDefault="00813EEE" w:rsidP="009C33D7">
      <w:pPr>
        <w:spacing w:line="240" w:lineRule="auto"/>
        <w:ind w:firstLine="567"/>
        <w:rPr>
          <w:rFonts w:eastAsia="Times New Roman" w:cstheme="minorHAnsi"/>
          <w:lang w:eastAsia="en-US"/>
        </w:rPr>
      </w:pPr>
    </w:p>
    <w:p w14:paraId="2430529F" w14:textId="77777777" w:rsidR="00813EEE" w:rsidRPr="000636C6" w:rsidRDefault="00813EEE" w:rsidP="009C33D7">
      <w:pPr>
        <w:spacing w:line="240" w:lineRule="auto"/>
        <w:ind w:firstLine="567"/>
        <w:rPr>
          <w:rFonts w:eastAsia="Times New Roman" w:cstheme="minorHAnsi"/>
          <w:lang w:eastAsia="en-US"/>
        </w:rPr>
      </w:pPr>
    </w:p>
    <w:p w14:paraId="456DC9D9" w14:textId="77777777" w:rsidR="009C33D7" w:rsidRPr="00737BAC" w:rsidRDefault="009C33D7" w:rsidP="009C33D7">
      <w:pPr>
        <w:spacing w:line="240" w:lineRule="auto"/>
        <w:ind w:firstLine="0"/>
        <w:rPr>
          <w:rFonts w:eastAsia="Times New Roman" w:cstheme="minorHAnsi"/>
          <w:i/>
          <w:iCs/>
          <w:lang w:eastAsia="en-US"/>
        </w:rPr>
      </w:pPr>
      <w:r w:rsidRPr="00737BAC">
        <w:rPr>
          <w:rFonts w:eastAsia="Times New Roman" w:cstheme="minorHAnsi"/>
          <w:i/>
          <w:iCs/>
          <w:lang w:eastAsia="en-US"/>
        </w:rPr>
        <w:lastRenderedPageBreak/>
        <w:t>3 lentelė</w:t>
      </w: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9C33D7" w:rsidRPr="00593D9D" w14:paraId="180E42A3" w14:textId="77777777" w:rsidTr="22CC2282">
        <w:trPr>
          <w:trHeight w:val="505"/>
        </w:trPr>
        <w:tc>
          <w:tcPr>
            <w:tcW w:w="846" w:type="dxa"/>
            <w:shd w:val="clear" w:color="auto" w:fill="D9E2F3" w:themeFill="accent1" w:themeFillTint="33"/>
            <w:vAlign w:val="center"/>
          </w:tcPr>
          <w:p w14:paraId="1FE55F7A" w14:textId="77777777" w:rsidR="009C33D7" w:rsidRPr="00593D9D" w:rsidRDefault="009C33D7">
            <w:pPr>
              <w:spacing w:line="240" w:lineRule="auto"/>
              <w:ind w:firstLine="0"/>
              <w:jc w:val="center"/>
              <w:rPr>
                <w:rFonts w:eastAsia="Times New Roman" w:cstheme="minorHAnsi"/>
                <w:b/>
                <w:lang w:eastAsia="en-US"/>
              </w:rPr>
            </w:pPr>
            <w:r w:rsidRPr="00593D9D">
              <w:rPr>
                <w:rFonts w:eastAsia="Times New Roman" w:cstheme="minorHAnsi"/>
                <w:b/>
                <w:lang w:eastAsia="en-US"/>
              </w:rPr>
              <w:t>Eil. Nr.</w:t>
            </w:r>
          </w:p>
        </w:tc>
        <w:tc>
          <w:tcPr>
            <w:tcW w:w="5386" w:type="dxa"/>
            <w:shd w:val="clear" w:color="auto" w:fill="D9E2F3" w:themeFill="accent1" w:themeFillTint="33"/>
            <w:vAlign w:val="center"/>
          </w:tcPr>
          <w:p w14:paraId="3D8C9666" w14:textId="77777777" w:rsidR="009C33D7" w:rsidRPr="00593D9D" w:rsidRDefault="009C33D7">
            <w:pPr>
              <w:spacing w:line="240" w:lineRule="auto"/>
              <w:ind w:firstLine="0"/>
              <w:jc w:val="center"/>
              <w:rPr>
                <w:rFonts w:eastAsia="Times New Roman" w:cstheme="minorHAnsi"/>
                <w:b/>
                <w:iCs/>
                <w:lang w:eastAsia="en-US"/>
              </w:rPr>
            </w:pPr>
            <w:r w:rsidRPr="00593D9D">
              <w:rPr>
                <w:rFonts w:eastAsia="Times New Roman" w:cstheme="minorHAnsi"/>
                <w:b/>
                <w:iCs/>
                <w:lang w:eastAsia="en-US"/>
              </w:rPr>
              <w:t>Paslaugos pavadinimas</w:t>
            </w:r>
          </w:p>
        </w:tc>
        <w:tc>
          <w:tcPr>
            <w:tcW w:w="1134" w:type="dxa"/>
            <w:shd w:val="clear" w:color="auto" w:fill="D9E2F3" w:themeFill="accent1" w:themeFillTint="33"/>
            <w:vAlign w:val="center"/>
          </w:tcPr>
          <w:p w14:paraId="5572A10B" w14:textId="77777777" w:rsidR="009C33D7" w:rsidRPr="00593D9D" w:rsidRDefault="009C33D7">
            <w:pPr>
              <w:spacing w:line="240" w:lineRule="auto"/>
              <w:ind w:firstLine="0"/>
              <w:jc w:val="center"/>
              <w:rPr>
                <w:rFonts w:eastAsia="Times New Roman" w:cstheme="minorHAnsi"/>
                <w:b/>
                <w:lang w:eastAsia="en-US"/>
              </w:rPr>
            </w:pPr>
            <w:r w:rsidRPr="00593D9D">
              <w:rPr>
                <w:rFonts w:eastAsia="Times New Roman" w:cstheme="minorHAnsi"/>
                <w:b/>
                <w:lang w:eastAsia="en-US"/>
              </w:rPr>
              <w:t>Mato vnt.</w:t>
            </w:r>
          </w:p>
        </w:tc>
        <w:tc>
          <w:tcPr>
            <w:tcW w:w="851" w:type="dxa"/>
            <w:shd w:val="clear" w:color="auto" w:fill="D9E2F3" w:themeFill="accent1" w:themeFillTint="33"/>
            <w:vAlign w:val="center"/>
          </w:tcPr>
          <w:p w14:paraId="2999029B" w14:textId="77777777" w:rsidR="009C33D7" w:rsidRPr="00593D9D" w:rsidRDefault="009C33D7">
            <w:pPr>
              <w:spacing w:line="240" w:lineRule="auto"/>
              <w:ind w:firstLine="0"/>
              <w:jc w:val="center"/>
              <w:rPr>
                <w:rFonts w:eastAsia="Times New Roman" w:cstheme="minorHAnsi"/>
                <w:b/>
                <w:lang w:eastAsia="en-US"/>
              </w:rPr>
            </w:pPr>
            <w:r w:rsidRPr="00593D9D">
              <w:rPr>
                <w:rFonts w:eastAsia="Times New Roman" w:cstheme="minorHAnsi"/>
                <w:b/>
                <w:lang w:eastAsia="en-US"/>
              </w:rPr>
              <w:t>Kiekis</w:t>
            </w:r>
          </w:p>
        </w:tc>
        <w:tc>
          <w:tcPr>
            <w:tcW w:w="1134" w:type="dxa"/>
            <w:shd w:val="clear" w:color="auto" w:fill="D9E2F3" w:themeFill="accent1" w:themeFillTint="33"/>
          </w:tcPr>
          <w:p w14:paraId="6E05C574"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p>
          <w:p w14:paraId="6E74E87A"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p>
          <w:p w14:paraId="16077B65"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r w:rsidRPr="00593D9D">
              <w:rPr>
                <w:rFonts w:eastAsia="Times New Roman" w:cstheme="minorHAnsi"/>
                <w:b/>
                <w:bCs/>
                <w:lang w:eastAsia="en-US"/>
              </w:rPr>
              <w:t>Vieneto</w:t>
            </w:r>
          </w:p>
          <w:p w14:paraId="38159AE6"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r w:rsidRPr="00593D9D">
              <w:rPr>
                <w:rFonts w:eastAsia="Times New Roman" w:cstheme="minorHAnsi"/>
                <w:b/>
                <w:bCs/>
                <w:lang w:eastAsia="en-US"/>
              </w:rPr>
              <w:t xml:space="preserve"> Kaina,  Eur</w:t>
            </w:r>
          </w:p>
          <w:p w14:paraId="2FE42ECA"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r w:rsidRPr="00593D9D">
              <w:rPr>
                <w:rFonts w:eastAsia="Times New Roman" w:cstheme="minorHAnsi"/>
                <w:b/>
                <w:bCs/>
                <w:lang w:eastAsia="en-US"/>
              </w:rPr>
              <w:t xml:space="preserve"> be PVM</w:t>
            </w:r>
          </w:p>
        </w:tc>
        <w:tc>
          <w:tcPr>
            <w:tcW w:w="814" w:type="dxa"/>
            <w:shd w:val="clear" w:color="auto" w:fill="D9E2F3" w:themeFill="accent1" w:themeFillTint="33"/>
            <w:vAlign w:val="center"/>
          </w:tcPr>
          <w:p w14:paraId="5FE3CEED"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p>
          <w:p w14:paraId="4186483E"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p>
          <w:p w14:paraId="578E4CD0" w14:textId="77777777" w:rsidR="009C33D7" w:rsidRPr="00593D9D" w:rsidRDefault="009C33D7">
            <w:pPr>
              <w:autoSpaceDE w:val="0"/>
              <w:autoSpaceDN w:val="0"/>
              <w:adjustRightInd w:val="0"/>
              <w:spacing w:line="240" w:lineRule="auto"/>
              <w:ind w:firstLine="0"/>
              <w:jc w:val="center"/>
              <w:rPr>
                <w:rFonts w:eastAsia="Times New Roman" w:cstheme="minorHAnsi"/>
                <w:b/>
                <w:bCs/>
                <w:lang w:eastAsia="en-US"/>
              </w:rPr>
            </w:pPr>
            <w:r w:rsidRPr="00593D9D">
              <w:rPr>
                <w:rFonts w:eastAsia="Times New Roman" w:cstheme="minorHAnsi"/>
                <w:b/>
                <w:bCs/>
                <w:lang w:eastAsia="en-US"/>
              </w:rPr>
              <w:t>Kaina, Eur be PVM</w:t>
            </w:r>
            <w:r w:rsidRPr="00593D9D">
              <w:rPr>
                <w:rFonts w:eastAsia="Times New Roman" w:cstheme="minorHAnsi"/>
                <w:b/>
                <w:bCs/>
                <w:lang w:val="en-US" w:eastAsia="en-US"/>
              </w:rPr>
              <w:t>*</w:t>
            </w:r>
          </w:p>
          <w:p w14:paraId="09259CAF" w14:textId="77777777" w:rsidR="009C33D7" w:rsidRPr="00593D9D" w:rsidRDefault="009C33D7">
            <w:pPr>
              <w:autoSpaceDE w:val="0"/>
              <w:autoSpaceDN w:val="0"/>
              <w:adjustRightInd w:val="0"/>
              <w:spacing w:line="240" w:lineRule="auto"/>
              <w:ind w:firstLine="0"/>
              <w:jc w:val="center"/>
              <w:rPr>
                <w:rFonts w:eastAsia="Times New Roman" w:cstheme="minorHAnsi"/>
                <w:b/>
                <w:bCs/>
                <w:lang w:val="en-US" w:eastAsia="en-US"/>
              </w:rPr>
            </w:pPr>
          </w:p>
          <w:p w14:paraId="02F8A63E" w14:textId="77777777" w:rsidR="009C33D7" w:rsidRPr="00593D9D" w:rsidRDefault="009C33D7">
            <w:pPr>
              <w:autoSpaceDE w:val="0"/>
              <w:autoSpaceDN w:val="0"/>
              <w:adjustRightInd w:val="0"/>
              <w:spacing w:line="240" w:lineRule="auto"/>
              <w:ind w:firstLine="0"/>
              <w:jc w:val="center"/>
              <w:rPr>
                <w:rFonts w:eastAsia="Times New Roman" w:cstheme="minorHAnsi"/>
                <w:b/>
                <w:bCs/>
                <w:lang w:val="en-US" w:eastAsia="en-US"/>
              </w:rPr>
            </w:pPr>
            <w:r w:rsidRPr="00593D9D">
              <w:rPr>
                <w:rFonts w:eastAsia="Times New Roman" w:cstheme="minorHAnsi"/>
                <w:b/>
                <w:bCs/>
                <w:lang w:val="en-US" w:eastAsia="en-US"/>
              </w:rPr>
              <w:t>(4x5)</w:t>
            </w:r>
          </w:p>
        </w:tc>
      </w:tr>
      <w:tr w:rsidR="009C33D7" w:rsidRPr="00593D9D" w14:paraId="6F2C0DA9" w14:textId="77777777" w:rsidTr="22CC2282">
        <w:trPr>
          <w:trHeight w:val="205"/>
        </w:trPr>
        <w:tc>
          <w:tcPr>
            <w:tcW w:w="846" w:type="dxa"/>
            <w:vAlign w:val="center"/>
          </w:tcPr>
          <w:p w14:paraId="761F1DD6" w14:textId="77777777" w:rsidR="009C33D7" w:rsidRPr="00593D9D" w:rsidRDefault="009C33D7">
            <w:pPr>
              <w:spacing w:line="240" w:lineRule="auto"/>
              <w:ind w:firstLine="0"/>
              <w:jc w:val="center"/>
              <w:rPr>
                <w:rFonts w:eastAsia="Times New Roman" w:cstheme="minorHAnsi"/>
                <w:i/>
                <w:lang w:val="en-US" w:eastAsia="en-US"/>
              </w:rPr>
            </w:pPr>
            <w:r w:rsidRPr="00593D9D">
              <w:rPr>
                <w:rFonts w:eastAsia="Times New Roman" w:cstheme="minorHAnsi"/>
                <w:i/>
                <w:lang w:val="en-US" w:eastAsia="en-US"/>
              </w:rPr>
              <w:t>1</w:t>
            </w:r>
          </w:p>
        </w:tc>
        <w:tc>
          <w:tcPr>
            <w:tcW w:w="5386" w:type="dxa"/>
            <w:vAlign w:val="center"/>
          </w:tcPr>
          <w:p w14:paraId="22C89B8C" w14:textId="77777777" w:rsidR="009C33D7" w:rsidRPr="00593D9D" w:rsidRDefault="009C33D7">
            <w:pPr>
              <w:spacing w:line="240" w:lineRule="auto"/>
              <w:ind w:firstLine="0"/>
              <w:jc w:val="center"/>
              <w:rPr>
                <w:rFonts w:eastAsia="Times New Roman" w:cstheme="minorHAnsi"/>
                <w:i/>
                <w:iCs/>
                <w:lang w:eastAsia="en-US"/>
              </w:rPr>
            </w:pPr>
            <w:r w:rsidRPr="00593D9D">
              <w:rPr>
                <w:rFonts w:eastAsia="Times New Roman" w:cstheme="minorHAnsi"/>
                <w:i/>
                <w:iCs/>
                <w:lang w:eastAsia="en-US"/>
              </w:rPr>
              <w:t>2</w:t>
            </w:r>
          </w:p>
        </w:tc>
        <w:tc>
          <w:tcPr>
            <w:tcW w:w="1134" w:type="dxa"/>
            <w:vAlign w:val="center"/>
          </w:tcPr>
          <w:p w14:paraId="050406A1" w14:textId="77777777" w:rsidR="009C33D7" w:rsidRPr="00593D9D" w:rsidRDefault="009C33D7">
            <w:pPr>
              <w:spacing w:line="240" w:lineRule="auto"/>
              <w:ind w:firstLine="0"/>
              <w:jc w:val="center"/>
              <w:rPr>
                <w:rFonts w:eastAsia="Times New Roman" w:cstheme="minorHAnsi"/>
                <w:i/>
                <w:lang w:eastAsia="en-US"/>
              </w:rPr>
            </w:pPr>
            <w:r w:rsidRPr="00593D9D">
              <w:rPr>
                <w:rFonts w:eastAsia="Times New Roman" w:cstheme="minorHAnsi"/>
                <w:i/>
                <w:lang w:eastAsia="en-US"/>
              </w:rPr>
              <w:t>3</w:t>
            </w:r>
          </w:p>
        </w:tc>
        <w:tc>
          <w:tcPr>
            <w:tcW w:w="851" w:type="dxa"/>
            <w:vAlign w:val="center"/>
          </w:tcPr>
          <w:p w14:paraId="067F0DE2" w14:textId="77777777" w:rsidR="009C33D7" w:rsidRPr="00593D9D" w:rsidRDefault="009C33D7">
            <w:pPr>
              <w:spacing w:line="240" w:lineRule="auto"/>
              <w:ind w:firstLine="0"/>
              <w:jc w:val="center"/>
              <w:rPr>
                <w:rFonts w:eastAsia="Times New Roman" w:cstheme="minorHAnsi"/>
                <w:i/>
                <w:lang w:eastAsia="en-US"/>
              </w:rPr>
            </w:pPr>
            <w:r w:rsidRPr="00593D9D">
              <w:rPr>
                <w:rFonts w:eastAsia="Times New Roman" w:cstheme="minorHAnsi"/>
                <w:i/>
                <w:lang w:eastAsia="en-US"/>
              </w:rPr>
              <w:t>4</w:t>
            </w:r>
          </w:p>
        </w:tc>
        <w:tc>
          <w:tcPr>
            <w:tcW w:w="1134" w:type="dxa"/>
          </w:tcPr>
          <w:p w14:paraId="53443DD7" w14:textId="77777777" w:rsidR="009C33D7" w:rsidRPr="00593D9D" w:rsidRDefault="009C33D7">
            <w:pPr>
              <w:spacing w:line="240" w:lineRule="auto"/>
              <w:ind w:firstLine="0"/>
              <w:jc w:val="center"/>
              <w:rPr>
                <w:rFonts w:eastAsia="Times New Roman" w:cstheme="minorHAnsi"/>
                <w:i/>
                <w:lang w:eastAsia="en-US"/>
              </w:rPr>
            </w:pPr>
            <w:r w:rsidRPr="00593D9D">
              <w:rPr>
                <w:rFonts w:eastAsia="Times New Roman" w:cstheme="minorHAnsi"/>
                <w:i/>
                <w:lang w:eastAsia="en-US"/>
              </w:rPr>
              <w:t>5</w:t>
            </w:r>
          </w:p>
        </w:tc>
        <w:tc>
          <w:tcPr>
            <w:tcW w:w="814" w:type="dxa"/>
          </w:tcPr>
          <w:p w14:paraId="7C05376B" w14:textId="77777777" w:rsidR="009C33D7" w:rsidRPr="00593D9D" w:rsidRDefault="009C33D7">
            <w:pPr>
              <w:spacing w:line="240" w:lineRule="auto"/>
              <w:ind w:firstLine="0"/>
              <w:jc w:val="center"/>
              <w:rPr>
                <w:rFonts w:eastAsia="Times New Roman" w:cstheme="minorHAnsi"/>
                <w:i/>
                <w:lang w:eastAsia="en-US"/>
              </w:rPr>
            </w:pPr>
            <w:r w:rsidRPr="00593D9D">
              <w:rPr>
                <w:rFonts w:eastAsia="Times New Roman" w:cstheme="minorHAnsi"/>
                <w:i/>
                <w:lang w:eastAsia="en-US"/>
              </w:rPr>
              <w:t>6</w:t>
            </w:r>
          </w:p>
        </w:tc>
      </w:tr>
      <w:tr w:rsidR="007E0091" w:rsidRPr="00593D9D" w14:paraId="353F1771" w14:textId="77777777" w:rsidTr="22CC2282">
        <w:trPr>
          <w:trHeight w:val="512"/>
        </w:trPr>
        <w:tc>
          <w:tcPr>
            <w:tcW w:w="846" w:type="dxa"/>
          </w:tcPr>
          <w:p w14:paraId="67380F0B" w14:textId="6E365F15" w:rsidR="007E0091" w:rsidRPr="00593D9D" w:rsidRDefault="009F0FD3">
            <w:pPr>
              <w:spacing w:line="240" w:lineRule="auto"/>
              <w:ind w:firstLine="0"/>
              <w:jc w:val="center"/>
              <w:rPr>
                <w:rFonts w:eastAsia="Times New Roman" w:cstheme="minorHAnsi"/>
                <w:lang w:eastAsia="en-US"/>
              </w:rPr>
            </w:pPr>
            <w:r w:rsidRPr="00593D9D">
              <w:rPr>
                <w:rFonts w:eastAsia="Times New Roman" w:cstheme="minorHAnsi"/>
                <w:lang w:eastAsia="en-US"/>
              </w:rPr>
              <w:t>1</w:t>
            </w:r>
            <w:r w:rsidR="00E95EDA" w:rsidRPr="00593D9D">
              <w:rPr>
                <w:rFonts w:eastAsia="Times New Roman" w:cstheme="minorHAnsi"/>
                <w:lang w:eastAsia="en-US"/>
              </w:rPr>
              <w:t>.</w:t>
            </w:r>
          </w:p>
        </w:tc>
        <w:tc>
          <w:tcPr>
            <w:tcW w:w="53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F26940" w:rsidRPr="00593D9D" w14:paraId="0C18C943" w14:textId="77777777">
              <w:trPr>
                <w:tblCellSpacing w:w="15" w:type="dxa"/>
              </w:trPr>
              <w:tc>
                <w:tcPr>
                  <w:tcW w:w="36" w:type="dxa"/>
                  <w:vAlign w:val="center"/>
                  <w:hideMark/>
                </w:tcPr>
                <w:p w14:paraId="121D60D7" w14:textId="77777777" w:rsidR="00F26940" w:rsidRPr="00593D9D" w:rsidRDefault="00F26940" w:rsidP="00F26940"/>
              </w:tc>
            </w:tr>
          </w:tbl>
          <w:p w14:paraId="2DEDC8D0" w14:textId="77777777" w:rsidR="00F26940" w:rsidRPr="00593D9D" w:rsidRDefault="00F26940" w:rsidP="00F2694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6"/>
            </w:tblGrid>
            <w:tr w:rsidR="00F26940" w:rsidRPr="00593D9D" w14:paraId="5346E739" w14:textId="77777777" w:rsidTr="22CC2282">
              <w:trPr>
                <w:tblCellSpacing w:w="15" w:type="dxa"/>
              </w:trPr>
              <w:tc>
                <w:tcPr>
                  <w:tcW w:w="6916" w:type="dxa"/>
                  <w:vAlign w:val="center"/>
                  <w:hideMark/>
                </w:tcPr>
                <w:p w14:paraId="0C4BDB90" w14:textId="69578091" w:rsidR="008C64CE" w:rsidRDefault="00BC3FC3" w:rsidP="00F26940">
                  <w:pPr>
                    <w:ind w:firstLine="0"/>
                    <w:rPr>
                      <w:rFonts w:eastAsia="Times New Roman" w:cstheme="minorHAnsi"/>
                    </w:rPr>
                  </w:pPr>
                  <w:r>
                    <w:t xml:space="preserve"> </w:t>
                  </w:r>
                  <w:r w:rsidR="00D670B5">
                    <w:rPr>
                      <w:rFonts w:eastAsia="Times New Roman" w:cstheme="minorHAnsi"/>
                    </w:rPr>
                    <w:t>G</w:t>
                  </w:r>
                  <w:r w:rsidRPr="00FA6C35">
                    <w:rPr>
                      <w:rFonts w:eastAsia="Times New Roman" w:cstheme="minorHAnsi"/>
                    </w:rPr>
                    <w:t xml:space="preserve">rupinių </w:t>
                  </w:r>
                  <w:r w:rsidR="00EB7825">
                    <w:rPr>
                      <w:rFonts w:eastAsia="Times New Roman" w:cstheme="minorHAnsi"/>
                    </w:rPr>
                    <w:t>mokymų</w:t>
                  </w:r>
                  <w:r w:rsidRPr="00FA6C35">
                    <w:rPr>
                      <w:rFonts w:eastAsia="Times New Roman" w:cstheme="minorHAnsi"/>
                    </w:rPr>
                    <w:t xml:space="preserve"> parengimo ir </w:t>
                  </w:r>
                </w:p>
                <w:p w14:paraId="163D9341" w14:textId="606C3688" w:rsidR="00F26940" w:rsidRPr="00593D9D" w:rsidRDefault="00BC3FC3" w:rsidP="22CC2282">
                  <w:pPr>
                    <w:ind w:firstLine="0"/>
                    <w:rPr>
                      <w:rFonts w:eastAsia="Times New Roman"/>
                    </w:rPr>
                  </w:pPr>
                  <w:r w:rsidRPr="22CC2282">
                    <w:rPr>
                      <w:rFonts w:eastAsia="Times New Roman"/>
                    </w:rPr>
                    <w:t>įgyvendinimo paslaug</w:t>
                  </w:r>
                  <w:r w:rsidR="008C64CE" w:rsidRPr="22CC2282">
                    <w:rPr>
                      <w:rFonts w:eastAsia="Times New Roman"/>
                    </w:rPr>
                    <w:t>os (1 mokymas 4 val.)</w:t>
                  </w:r>
                </w:p>
              </w:tc>
            </w:tr>
          </w:tbl>
          <w:p w14:paraId="6CA5F6CE" w14:textId="4141BDDB" w:rsidR="007E0091" w:rsidRPr="00593D9D" w:rsidRDefault="007E0091" w:rsidP="00813EEE">
            <w:pPr>
              <w:spacing w:after="180" w:line="240" w:lineRule="auto"/>
              <w:ind w:firstLine="0"/>
              <w:rPr>
                <w:rFonts w:eastAsia="Times New Roman" w:cstheme="minorHAnsi"/>
              </w:rPr>
            </w:pPr>
          </w:p>
        </w:tc>
        <w:tc>
          <w:tcPr>
            <w:tcW w:w="1134" w:type="dxa"/>
          </w:tcPr>
          <w:p w14:paraId="35FA2690" w14:textId="22BBA332" w:rsidR="007E0091" w:rsidRPr="00593D9D" w:rsidRDefault="00F26940">
            <w:pPr>
              <w:spacing w:line="240" w:lineRule="auto"/>
              <w:ind w:firstLine="0"/>
              <w:jc w:val="center"/>
              <w:rPr>
                <w:rFonts w:eastAsia="Times New Roman" w:cstheme="minorHAnsi"/>
                <w:lang w:val="en-US" w:eastAsia="en-US"/>
              </w:rPr>
            </w:pPr>
            <w:proofErr w:type="spellStart"/>
            <w:r w:rsidRPr="00593D9D">
              <w:rPr>
                <w:rFonts w:eastAsia="Times New Roman" w:cstheme="minorHAnsi"/>
                <w:lang w:val="en-US" w:eastAsia="en-US"/>
              </w:rPr>
              <w:t>Vnt</w:t>
            </w:r>
            <w:proofErr w:type="spellEnd"/>
            <w:r w:rsidRPr="00593D9D">
              <w:rPr>
                <w:rFonts w:eastAsia="Times New Roman" w:cstheme="minorHAnsi"/>
                <w:lang w:val="en-US" w:eastAsia="en-US"/>
              </w:rPr>
              <w:t>.</w:t>
            </w:r>
            <w:r w:rsidR="009571EB" w:rsidRPr="00593D9D">
              <w:rPr>
                <w:rFonts w:eastAsia="Times New Roman" w:cstheme="minorHAnsi"/>
                <w:lang w:val="en-US" w:eastAsia="en-US"/>
              </w:rPr>
              <w:t xml:space="preserve"> </w:t>
            </w:r>
            <w:r w:rsidR="00E95EDA" w:rsidRPr="00593D9D">
              <w:rPr>
                <w:rFonts w:eastAsia="Times New Roman" w:cstheme="minorHAnsi"/>
                <w:lang w:val="en-US" w:eastAsia="en-US"/>
              </w:rPr>
              <w:t xml:space="preserve"> </w:t>
            </w:r>
          </w:p>
        </w:tc>
        <w:tc>
          <w:tcPr>
            <w:tcW w:w="851" w:type="dxa"/>
          </w:tcPr>
          <w:p w14:paraId="58A6212D" w14:textId="4155CD60" w:rsidR="007E0091" w:rsidRPr="00593D9D" w:rsidRDefault="001245F4" w:rsidP="001245F4">
            <w:pPr>
              <w:spacing w:line="240" w:lineRule="auto"/>
              <w:ind w:firstLine="0"/>
              <w:rPr>
                <w:rFonts w:eastAsia="Times New Roman"/>
                <w:lang w:eastAsia="en-US"/>
              </w:rPr>
            </w:pPr>
            <w:r w:rsidRPr="00593D9D">
              <w:rPr>
                <w:rFonts w:eastAsia="Times New Roman"/>
                <w:lang w:eastAsia="en-US"/>
              </w:rPr>
              <w:t xml:space="preserve">    </w:t>
            </w:r>
            <w:r w:rsidR="00F26940" w:rsidRPr="00593D9D">
              <w:rPr>
                <w:rFonts w:eastAsia="Times New Roman"/>
                <w:lang w:eastAsia="en-US"/>
              </w:rPr>
              <w:t>3</w:t>
            </w:r>
          </w:p>
        </w:tc>
        <w:tc>
          <w:tcPr>
            <w:tcW w:w="1134" w:type="dxa"/>
          </w:tcPr>
          <w:p w14:paraId="7853A465" w14:textId="77777777" w:rsidR="007E0091" w:rsidRPr="00593D9D" w:rsidRDefault="007E0091">
            <w:pPr>
              <w:spacing w:line="240" w:lineRule="auto"/>
              <w:ind w:firstLine="41"/>
              <w:jc w:val="left"/>
              <w:rPr>
                <w:rFonts w:eastAsia="Times New Roman" w:cstheme="minorHAnsi"/>
                <w:lang w:eastAsia="en-US"/>
              </w:rPr>
            </w:pPr>
          </w:p>
        </w:tc>
        <w:tc>
          <w:tcPr>
            <w:tcW w:w="814" w:type="dxa"/>
          </w:tcPr>
          <w:p w14:paraId="3BD6A9DB" w14:textId="77777777" w:rsidR="007E0091" w:rsidRPr="00593D9D" w:rsidRDefault="007E0091">
            <w:pPr>
              <w:spacing w:line="240" w:lineRule="auto"/>
              <w:ind w:firstLine="41"/>
              <w:jc w:val="left"/>
              <w:rPr>
                <w:rFonts w:eastAsia="Times New Roman" w:cstheme="minorHAnsi"/>
                <w:lang w:eastAsia="en-US"/>
              </w:rPr>
            </w:pPr>
          </w:p>
        </w:tc>
      </w:tr>
      <w:tr w:rsidR="00F3603D" w:rsidRPr="00593D9D" w14:paraId="7716F665" w14:textId="77777777" w:rsidTr="22CC2282">
        <w:tc>
          <w:tcPr>
            <w:tcW w:w="846" w:type="dxa"/>
          </w:tcPr>
          <w:p w14:paraId="44E0AED8" w14:textId="58954B9B" w:rsidR="00F3603D" w:rsidRPr="00593D9D" w:rsidRDefault="00753FE3" w:rsidP="49EEAF39">
            <w:pPr>
              <w:spacing w:line="240" w:lineRule="auto"/>
              <w:ind w:firstLine="0"/>
              <w:jc w:val="center"/>
              <w:rPr>
                <w:rFonts w:eastAsia="Times New Roman"/>
                <w:lang w:eastAsia="en-US"/>
              </w:rPr>
            </w:pPr>
            <w:r w:rsidRPr="00593D9D">
              <w:rPr>
                <w:rFonts w:eastAsia="Times New Roman"/>
                <w:lang w:eastAsia="en-US"/>
              </w:rPr>
              <w:t>2</w:t>
            </w:r>
            <w:r w:rsidR="00F3603D" w:rsidRPr="00593D9D">
              <w:rPr>
                <w:rFonts w:eastAsia="Times New Roman"/>
                <w:lang w:eastAsia="en-US"/>
              </w:rPr>
              <w:t>.</w:t>
            </w:r>
          </w:p>
        </w:tc>
        <w:tc>
          <w:tcPr>
            <w:tcW w:w="8505" w:type="dxa"/>
            <w:gridSpan w:val="4"/>
          </w:tcPr>
          <w:p w14:paraId="0519D0AE" w14:textId="59AB9E06" w:rsidR="00F3603D" w:rsidRPr="00593D9D" w:rsidRDefault="00F3603D">
            <w:pPr>
              <w:spacing w:line="240" w:lineRule="auto"/>
              <w:ind w:firstLine="41"/>
              <w:jc w:val="left"/>
              <w:rPr>
                <w:rFonts w:eastAsia="Times New Roman" w:cstheme="minorHAnsi"/>
                <w:lang w:eastAsia="en-US"/>
              </w:rPr>
            </w:pPr>
            <w:r w:rsidRPr="00593D9D">
              <w:rPr>
                <w:rFonts w:eastAsia="Times New Roman"/>
                <w:lang w:val="en-US"/>
              </w:rPr>
              <w:t xml:space="preserve">                                                                       </w:t>
            </w:r>
            <w:r w:rsidR="00753FE3" w:rsidRPr="00593D9D">
              <w:rPr>
                <w:rFonts w:eastAsia="Times New Roman"/>
                <w:lang w:val="en-US"/>
              </w:rPr>
              <w:t xml:space="preserve">                                </w:t>
            </w:r>
            <w:r w:rsidRPr="00593D9D">
              <w:rPr>
                <w:rFonts w:eastAsia="Times New Roman"/>
                <w:lang w:val="en-US"/>
              </w:rPr>
              <w:t xml:space="preserve"> </w:t>
            </w:r>
            <w:proofErr w:type="spellStart"/>
            <w:r w:rsidRPr="00593D9D">
              <w:rPr>
                <w:rFonts w:eastAsia="Times New Roman"/>
                <w:lang w:val="en-US"/>
              </w:rPr>
              <w:t>Bendra</w:t>
            </w:r>
            <w:proofErr w:type="spellEnd"/>
            <w:r w:rsidRPr="00593D9D">
              <w:rPr>
                <w:rFonts w:eastAsia="Times New Roman"/>
                <w:lang w:val="en-US"/>
              </w:rPr>
              <w:t xml:space="preserve"> </w:t>
            </w:r>
            <w:proofErr w:type="spellStart"/>
            <w:r w:rsidRPr="00593D9D">
              <w:rPr>
                <w:rFonts w:eastAsia="Times New Roman"/>
                <w:lang w:val="en-US"/>
              </w:rPr>
              <w:t>kaina</w:t>
            </w:r>
            <w:proofErr w:type="spellEnd"/>
            <w:r w:rsidRPr="00593D9D">
              <w:rPr>
                <w:rFonts w:eastAsia="Times New Roman"/>
                <w:lang w:val="en-US"/>
              </w:rPr>
              <w:t xml:space="preserve">, </w:t>
            </w:r>
            <w:proofErr w:type="spellStart"/>
            <w:r w:rsidRPr="00593D9D">
              <w:rPr>
                <w:rFonts w:eastAsia="Times New Roman"/>
                <w:lang w:val="en-US"/>
              </w:rPr>
              <w:t>Eur</w:t>
            </w:r>
            <w:proofErr w:type="spellEnd"/>
            <w:r w:rsidRPr="00593D9D">
              <w:rPr>
                <w:rFonts w:eastAsia="Times New Roman"/>
                <w:lang w:val="en-US"/>
              </w:rPr>
              <w:t xml:space="preserve"> be PVM </w:t>
            </w:r>
            <w:r w:rsidR="00753FE3" w:rsidRPr="00593D9D">
              <w:rPr>
                <w:rFonts w:eastAsia="Times New Roman"/>
                <w:lang w:val="en-US"/>
              </w:rPr>
              <w:t xml:space="preserve"> </w:t>
            </w:r>
          </w:p>
        </w:tc>
        <w:tc>
          <w:tcPr>
            <w:tcW w:w="814" w:type="dxa"/>
          </w:tcPr>
          <w:p w14:paraId="4A6746E1" w14:textId="77777777" w:rsidR="00F3603D" w:rsidRPr="00593D9D" w:rsidRDefault="00F3603D" w:rsidP="00753FE3">
            <w:pPr>
              <w:spacing w:line="240" w:lineRule="auto"/>
              <w:ind w:firstLine="0"/>
              <w:jc w:val="left"/>
              <w:rPr>
                <w:rFonts w:eastAsia="Times New Roman" w:cstheme="minorHAnsi"/>
                <w:lang w:eastAsia="en-US"/>
              </w:rPr>
            </w:pPr>
          </w:p>
        </w:tc>
      </w:tr>
      <w:tr w:rsidR="009C33D7" w:rsidRPr="00593D9D" w14:paraId="3C92488F" w14:textId="77777777" w:rsidTr="22CC2282">
        <w:tc>
          <w:tcPr>
            <w:tcW w:w="846" w:type="dxa"/>
          </w:tcPr>
          <w:p w14:paraId="285E8F72" w14:textId="0F6BAB92" w:rsidR="009C33D7" w:rsidRPr="00593D9D" w:rsidRDefault="00753FE3" w:rsidP="000D709E">
            <w:pPr>
              <w:spacing w:line="240" w:lineRule="auto"/>
              <w:ind w:firstLine="0"/>
              <w:jc w:val="center"/>
              <w:rPr>
                <w:rFonts w:eastAsia="Times New Roman"/>
                <w:lang w:eastAsia="en-US"/>
              </w:rPr>
            </w:pPr>
            <w:r w:rsidRPr="00593D9D">
              <w:rPr>
                <w:rFonts w:eastAsia="Times New Roman"/>
                <w:lang w:val="en-US" w:eastAsia="en-US"/>
              </w:rPr>
              <w:t>3</w:t>
            </w:r>
            <w:r w:rsidR="49EEAF39" w:rsidRPr="00593D9D">
              <w:rPr>
                <w:rFonts w:eastAsia="Times New Roman"/>
                <w:lang w:val="en-US" w:eastAsia="en-US"/>
              </w:rPr>
              <w:t xml:space="preserve">. </w:t>
            </w:r>
          </w:p>
        </w:tc>
        <w:tc>
          <w:tcPr>
            <w:tcW w:w="8505" w:type="dxa"/>
            <w:gridSpan w:val="4"/>
            <w:vAlign w:val="center"/>
          </w:tcPr>
          <w:p w14:paraId="4EB1D36B" w14:textId="34650748" w:rsidR="009C33D7" w:rsidRPr="00593D9D" w:rsidRDefault="009C33D7" w:rsidP="000D709E">
            <w:pPr>
              <w:spacing w:line="240" w:lineRule="auto"/>
              <w:ind w:firstLine="41"/>
              <w:jc w:val="right"/>
              <w:rPr>
                <w:rFonts w:eastAsia="Times New Roman"/>
                <w:b/>
                <w:bCs/>
                <w:lang w:val="en-US" w:eastAsia="en-US"/>
              </w:rPr>
            </w:pPr>
            <w:r w:rsidRPr="00593D9D">
              <w:rPr>
                <w:rFonts w:eastAsia="Times New Roman"/>
                <w:b/>
                <w:bCs/>
                <w:lang w:eastAsia="en-US"/>
              </w:rPr>
              <w:t xml:space="preserve">PVM __ </w:t>
            </w:r>
            <w:r w:rsidRPr="00593D9D">
              <w:rPr>
                <w:rFonts w:eastAsia="Times New Roman"/>
                <w:b/>
                <w:bCs/>
                <w:lang w:val="en-US" w:eastAsia="en-US"/>
              </w:rPr>
              <w:t>%</w:t>
            </w:r>
            <w:r w:rsidRPr="00593D9D">
              <w:rPr>
                <w:rFonts w:eastAsia="Times New Roman"/>
                <w:b/>
                <w:bCs/>
                <w:lang w:eastAsia="en-US"/>
              </w:rPr>
              <w:t>, Eur**</w:t>
            </w:r>
          </w:p>
        </w:tc>
        <w:tc>
          <w:tcPr>
            <w:tcW w:w="814" w:type="dxa"/>
            <w:vAlign w:val="center"/>
          </w:tcPr>
          <w:p w14:paraId="170882E5" w14:textId="77777777" w:rsidR="009C33D7" w:rsidRPr="00593D9D" w:rsidRDefault="009C33D7">
            <w:pPr>
              <w:spacing w:line="240" w:lineRule="auto"/>
              <w:ind w:firstLine="41"/>
              <w:jc w:val="right"/>
              <w:rPr>
                <w:rFonts w:eastAsia="Times New Roman" w:cstheme="minorHAnsi"/>
                <w:b/>
                <w:lang w:val="en-US" w:eastAsia="en-US"/>
              </w:rPr>
            </w:pPr>
          </w:p>
        </w:tc>
      </w:tr>
      <w:tr w:rsidR="009C33D7" w:rsidRPr="00593D9D" w14:paraId="08BF5204" w14:textId="77777777" w:rsidTr="22CC2282">
        <w:tc>
          <w:tcPr>
            <w:tcW w:w="846" w:type="dxa"/>
          </w:tcPr>
          <w:p w14:paraId="52F666B9" w14:textId="48424BAD" w:rsidR="009C33D7" w:rsidRPr="00593D9D" w:rsidRDefault="00753FE3" w:rsidP="49EEAF39">
            <w:pPr>
              <w:spacing w:line="240" w:lineRule="auto"/>
              <w:ind w:hanging="22"/>
              <w:jc w:val="center"/>
              <w:rPr>
                <w:rFonts w:eastAsia="Times New Roman"/>
                <w:lang w:eastAsia="en-US"/>
              </w:rPr>
            </w:pPr>
            <w:r w:rsidRPr="00593D9D">
              <w:rPr>
                <w:rFonts w:eastAsia="Times New Roman"/>
                <w:lang w:eastAsia="en-US"/>
              </w:rPr>
              <w:t>4</w:t>
            </w:r>
            <w:r w:rsidR="32693CE6" w:rsidRPr="00593D9D">
              <w:rPr>
                <w:rFonts w:eastAsia="Times New Roman"/>
                <w:lang w:eastAsia="en-US"/>
              </w:rPr>
              <w:t>.</w:t>
            </w:r>
          </w:p>
        </w:tc>
        <w:tc>
          <w:tcPr>
            <w:tcW w:w="8505" w:type="dxa"/>
            <w:gridSpan w:val="4"/>
            <w:vAlign w:val="center"/>
          </w:tcPr>
          <w:p w14:paraId="51CF99B4" w14:textId="40F71D1A" w:rsidR="009C33D7" w:rsidRPr="00593D9D" w:rsidRDefault="00F43C70">
            <w:pPr>
              <w:spacing w:line="240" w:lineRule="auto"/>
              <w:ind w:firstLine="41"/>
              <w:jc w:val="right"/>
              <w:rPr>
                <w:rFonts w:eastAsia="Times New Roman" w:cstheme="minorHAnsi"/>
                <w:b/>
                <w:lang w:val="en-US" w:eastAsia="en-US"/>
              </w:rPr>
            </w:pPr>
            <w:r w:rsidRPr="00593D9D">
              <w:rPr>
                <w:rFonts w:eastAsia="Times New Roman" w:cstheme="minorHAnsi"/>
                <w:b/>
                <w:lang w:eastAsia="en-US"/>
              </w:rPr>
              <w:t>Bendra k</w:t>
            </w:r>
            <w:r w:rsidR="009C33D7" w:rsidRPr="00593D9D">
              <w:rPr>
                <w:rFonts w:eastAsia="Times New Roman" w:cstheme="minorHAnsi"/>
                <w:b/>
                <w:lang w:eastAsia="en-US"/>
              </w:rPr>
              <w:t>aina, Eur su PVM</w:t>
            </w:r>
          </w:p>
        </w:tc>
        <w:tc>
          <w:tcPr>
            <w:tcW w:w="814" w:type="dxa"/>
            <w:vAlign w:val="center"/>
          </w:tcPr>
          <w:p w14:paraId="244867B5" w14:textId="77777777" w:rsidR="009C33D7" w:rsidRPr="00593D9D" w:rsidRDefault="009C33D7">
            <w:pPr>
              <w:spacing w:line="240" w:lineRule="auto"/>
              <w:ind w:firstLine="41"/>
              <w:jc w:val="right"/>
              <w:rPr>
                <w:rFonts w:eastAsia="Times New Roman" w:cstheme="minorHAnsi"/>
                <w:b/>
                <w:lang w:val="en-US" w:eastAsia="en-US"/>
              </w:rPr>
            </w:pPr>
          </w:p>
        </w:tc>
      </w:tr>
    </w:tbl>
    <w:p w14:paraId="2EBA0CF7" w14:textId="77777777" w:rsidR="009C33D7" w:rsidRPr="00593D9D" w:rsidRDefault="009C33D7" w:rsidP="009C33D7">
      <w:pPr>
        <w:spacing w:line="240" w:lineRule="auto"/>
        <w:ind w:firstLine="567"/>
        <w:jc w:val="left"/>
        <w:rPr>
          <w:rFonts w:eastAsia="Times New Roman" w:cstheme="minorHAnsi"/>
          <w:b/>
          <w:lang w:eastAsia="en-US"/>
        </w:rPr>
      </w:pPr>
    </w:p>
    <w:p w14:paraId="32902B56" w14:textId="77777777" w:rsidR="009C33D7" w:rsidRPr="00593D9D" w:rsidRDefault="009C33D7" w:rsidP="009C33D7">
      <w:pPr>
        <w:spacing w:line="240" w:lineRule="auto"/>
        <w:ind w:firstLine="567"/>
        <w:jc w:val="left"/>
        <w:rPr>
          <w:rFonts w:eastAsia="Times New Roman" w:cstheme="minorHAnsi"/>
          <w:lang w:eastAsia="en-US"/>
        </w:rPr>
      </w:pPr>
      <w:r w:rsidRPr="00593D9D">
        <w:rPr>
          <w:rFonts w:eastAsia="Times New Roman" w:cstheme="minorHAnsi"/>
          <w:b/>
          <w:lang w:eastAsia="en-US"/>
        </w:rPr>
        <w:t xml:space="preserve">Pasiūlymo kaina žodžiais </w:t>
      </w:r>
      <w:r w:rsidRPr="00593D9D">
        <w:rPr>
          <w:rFonts w:eastAsia="Times New Roman" w:cstheme="minorHAnsi"/>
          <w:i/>
          <w:lang w:eastAsia="en-US"/>
        </w:rPr>
        <w:t>(įrašyti)</w:t>
      </w:r>
      <w:r w:rsidRPr="00593D9D">
        <w:rPr>
          <w:rFonts w:eastAsia="Times New Roman" w:cstheme="minorHAnsi"/>
          <w:lang w:eastAsia="en-US"/>
        </w:rPr>
        <w:t xml:space="preserve">: </w:t>
      </w:r>
      <w:r w:rsidRPr="00593D9D">
        <w:rPr>
          <w:rFonts w:eastAsia="Times New Roman" w:cstheme="minorHAnsi"/>
          <w:bCs/>
          <w:lang w:eastAsia="en-US"/>
        </w:rPr>
        <w:t>________________________________________________________.</w:t>
      </w:r>
    </w:p>
    <w:p w14:paraId="5FDB4048" w14:textId="77777777" w:rsidR="009C33D7" w:rsidRPr="000636C6" w:rsidRDefault="009C33D7" w:rsidP="009C33D7">
      <w:pPr>
        <w:spacing w:line="240" w:lineRule="auto"/>
        <w:ind w:firstLine="567"/>
        <w:jc w:val="left"/>
        <w:rPr>
          <w:rFonts w:eastAsia="Times New Roman" w:cstheme="minorHAnsi"/>
          <w:bCs/>
          <w:lang w:eastAsia="en-US"/>
        </w:rPr>
      </w:pPr>
    </w:p>
    <w:p w14:paraId="793DF347" w14:textId="77777777" w:rsidR="009C33D7" w:rsidRPr="000636C6" w:rsidRDefault="009C33D7" w:rsidP="009C33D7">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58AAE4ED" w14:textId="77777777" w:rsidR="009C33D7" w:rsidRPr="000636C6" w:rsidRDefault="009C33D7" w:rsidP="009C33D7">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2F1D34C9" w14:textId="77777777" w:rsidR="009C33D7" w:rsidRPr="000636C6" w:rsidRDefault="009C33D7" w:rsidP="009C33D7">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0E7ED0F3" w14:textId="77777777" w:rsidR="009C33D7" w:rsidRPr="000636C6" w:rsidRDefault="009C33D7" w:rsidP="009C33D7">
      <w:pPr>
        <w:spacing w:line="240" w:lineRule="auto"/>
        <w:ind w:firstLine="0"/>
        <w:contextualSpacing/>
        <w:jc w:val="left"/>
        <w:rPr>
          <w:rFonts w:eastAsia="Times New Roman" w:cstheme="minorHAnsi"/>
          <w:lang w:eastAsia="en-US"/>
        </w:rPr>
      </w:pPr>
    </w:p>
    <w:p w14:paraId="3222AA28" w14:textId="77777777" w:rsidR="009C33D7" w:rsidRDefault="009C33D7" w:rsidP="009C33D7">
      <w:pPr>
        <w:autoSpaceDE w:val="0"/>
        <w:autoSpaceDN w:val="0"/>
        <w:adjustRightInd w:val="0"/>
        <w:ind w:firstLine="0"/>
        <w:jc w:val="center"/>
        <w:rPr>
          <w:b/>
          <w:bCs/>
          <w:szCs w:val="24"/>
        </w:rPr>
      </w:pPr>
      <w:r>
        <w:rPr>
          <w:b/>
          <w:bCs/>
          <w:szCs w:val="24"/>
        </w:rPr>
        <w:t>4. INFORMACIJA APIE SIŪLOMAS PASLAUGAS</w:t>
      </w:r>
    </w:p>
    <w:p w14:paraId="76E69CFD" w14:textId="77777777" w:rsidR="009C33D7" w:rsidRDefault="009C33D7" w:rsidP="009C33D7">
      <w:pPr>
        <w:autoSpaceDE w:val="0"/>
        <w:autoSpaceDN w:val="0"/>
        <w:adjustRightInd w:val="0"/>
        <w:ind w:firstLine="0"/>
        <w:rPr>
          <w:b/>
          <w:bCs/>
          <w:szCs w:val="24"/>
        </w:rPr>
      </w:pPr>
    </w:p>
    <w:p w14:paraId="08219BA9" w14:textId="77777777" w:rsidR="009C33D7" w:rsidRDefault="009C33D7" w:rsidP="009C33D7">
      <w:pPr>
        <w:ind w:firstLine="567"/>
        <w:rPr>
          <w:color w:val="000000" w:themeColor="text1"/>
          <w:szCs w:val="22"/>
        </w:rPr>
      </w:pPr>
      <w:r>
        <w:rPr>
          <w:bCs/>
          <w:szCs w:val="22"/>
        </w:rPr>
        <w:t>4.1.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0C5D5EB7" w14:textId="77777777" w:rsidR="009C33D7" w:rsidRPr="004206AB" w:rsidRDefault="009C33D7" w:rsidP="009C33D7">
      <w:pPr>
        <w:ind w:firstLine="567"/>
        <w:rPr>
          <w:rFonts w:cstheme="minorHAns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9C33D7" w:rsidRPr="004206AB" w14:paraId="3F1018F5"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75074E6C" w14:textId="77777777" w:rsidR="009C33D7" w:rsidRPr="004206AB" w:rsidRDefault="009C33D7">
            <w:pPr>
              <w:spacing w:after="200" w:line="276" w:lineRule="auto"/>
              <w:ind w:firstLine="0"/>
              <w:jc w:val="center"/>
              <w:rPr>
                <w:rFonts w:cstheme="minorHAnsi"/>
                <w:b/>
                <w:i/>
                <w:color w:val="000000" w:themeColor="text1"/>
                <w:sz w:val="6"/>
                <w:szCs w:val="6"/>
              </w:rPr>
            </w:pPr>
          </w:p>
          <w:p w14:paraId="34586B10" w14:textId="77777777" w:rsidR="009C33D7" w:rsidRPr="004206AB" w:rsidRDefault="009C33D7">
            <w:pPr>
              <w:spacing w:after="200" w:line="276" w:lineRule="auto"/>
              <w:ind w:firstLine="0"/>
              <w:jc w:val="center"/>
              <w:rPr>
                <w:rFonts w:cstheme="minorHAnsi"/>
                <w:b/>
                <w:i/>
                <w:color w:val="000000" w:themeColor="text1"/>
                <w:sz w:val="24"/>
                <w:szCs w:val="22"/>
              </w:rPr>
            </w:pPr>
            <w:r w:rsidRPr="004206AB">
              <w:rPr>
                <w:rFonts w:cstheme="minorHAnsi"/>
                <w:b/>
                <w:i/>
                <w:color w:val="000000" w:themeColor="text1"/>
                <w:szCs w:val="22"/>
              </w:rPr>
              <w:t>TAIP / NE</w:t>
            </w:r>
          </w:p>
        </w:tc>
      </w:tr>
    </w:tbl>
    <w:p w14:paraId="6868152C" w14:textId="7DAA6EAB" w:rsidR="009C33D7" w:rsidRPr="004206AB" w:rsidRDefault="009C33D7" w:rsidP="009C33D7">
      <w:pPr>
        <w:spacing w:after="160" w:line="256" w:lineRule="auto"/>
        <w:ind w:firstLine="0"/>
        <w:rPr>
          <w:b/>
          <w:bCs/>
          <w:i/>
          <w:iCs/>
          <w:noProof/>
          <w:color w:val="000000" w:themeColor="text1"/>
        </w:rPr>
      </w:pPr>
    </w:p>
    <w:p w14:paraId="7C012B19" w14:textId="77777777" w:rsidR="009C33D7" w:rsidRPr="004206AB" w:rsidRDefault="009C33D7" w:rsidP="009C33D7">
      <w:pPr>
        <w:ind w:firstLine="0"/>
        <w:jc w:val="center"/>
        <w:rPr>
          <w:rFonts w:cstheme="minorHAnsi"/>
          <w:b/>
          <w:bCs/>
          <w:iCs/>
          <w:noProof/>
          <w:color w:val="000000" w:themeColor="text1"/>
          <w:szCs w:val="22"/>
        </w:rPr>
      </w:pPr>
      <w:r w:rsidRPr="004206AB">
        <w:rPr>
          <w:rFonts w:cstheme="minorHAnsi"/>
          <w:b/>
          <w:bCs/>
          <w:iCs/>
          <w:noProof/>
          <w:color w:val="000000" w:themeColor="text1"/>
          <w:szCs w:val="24"/>
        </w:rPr>
        <w:t xml:space="preserve">5. </w:t>
      </w:r>
      <w:r w:rsidRPr="004206AB">
        <w:rPr>
          <w:rFonts w:cstheme="minorHAnsi"/>
          <w:b/>
          <w:bCs/>
          <w:iCs/>
          <w:noProof/>
          <w:color w:val="000000" w:themeColor="text1"/>
          <w:szCs w:val="22"/>
        </w:rPr>
        <w:t>PATVIRTINIMAS DĖL PAŠALINIMO PAGRINDŲ NEBUVIMO</w:t>
      </w:r>
    </w:p>
    <w:p w14:paraId="53DF506C" w14:textId="77777777" w:rsidR="009C33D7" w:rsidRPr="004206AB" w:rsidRDefault="009C33D7" w:rsidP="009C33D7">
      <w:pPr>
        <w:ind w:firstLine="0"/>
        <w:rPr>
          <w:rFonts w:cstheme="minorHAnsi"/>
          <w:b/>
          <w:bCs/>
          <w:noProof/>
          <w:color w:val="000000" w:themeColor="text1"/>
          <w:szCs w:val="24"/>
        </w:rPr>
      </w:pPr>
    </w:p>
    <w:p w14:paraId="391D201E" w14:textId="77777777" w:rsidR="009C33D7" w:rsidRPr="004206AB" w:rsidRDefault="009C33D7" w:rsidP="009C33D7">
      <w:pPr>
        <w:ind w:firstLine="567"/>
        <w:rPr>
          <w:rFonts w:cstheme="minorHAnsi"/>
          <w:color w:val="000000" w:themeColor="text1"/>
          <w:szCs w:val="24"/>
        </w:rPr>
      </w:pPr>
      <w:r w:rsidRPr="004206AB">
        <w:rPr>
          <w:rFonts w:cstheme="minorHAnsi"/>
          <w:noProof/>
          <w:color w:val="000000" w:themeColor="text1"/>
          <w:szCs w:val="24"/>
        </w:rPr>
        <w:t xml:space="preserve">5.1. </w:t>
      </w:r>
      <w:r w:rsidRPr="004206AB">
        <w:rPr>
          <w:rFonts w:cstheme="minorHAnsi"/>
          <w:color w:val="000000" w:themeColor="text1"/>
          <w:szCs w:val="22"/>
        </w:rPr>
        <w:t xml:space="preserve">Patvirtiname, kad neturime </w:t>
      </w:r>
      <w:r w:rsidRPr="004206AB">
        <w:rPr>
          <w:rFonts w:eastAsia="Arial" w:cstheme="minorHAnsi"/>
          <w:color w:val="000000" w:themeColor="text1"/>
        </w:rPr>
        <w:t>pašalinimo pagrindų, nurodytų pirkimo specialiųjų sąlygų 1</w:t>
      </w:r>
      <w:r>
        <w:rPr>
          <w:rFonts w:eastAsia="Arial" w:cstheme="minorHAnsi"/>
          <w:color w:val="000000" w:themeColor="text1"/>
        </w:rPr>
        <w:t xml:space="preserve"> </w:t>
      </w:r>
      <w:r w:rsidRPr="004206AB">
        <w:rPr>
          <w:rFonts w:eastAsia="Arial" w:cstheme="minorHAnsi"/>
          <w:color w:val="000000" w:themeColor="text1"/>
        </w:rPr>
        <w:t xml:space="preserve">priede „Tiekėjų pašalinimo pagrindai“ </w:t>
      </w:r>
      <w:r w:rsidRPr="004206AB">
        <w:rPr>
          <w:rFonts w:cstheme="minorHAnsi"/>
          <w:i/>
          <w:iCs/>
          <w:color w:val="000000" w:themeColor="text1"/>
          <w:szCs w:val="22"/>
        </w:rPr>
        <w:t>(pabraukti)</w:t>
      </w:r>
      <w:r w:rsidRPr="004206AB">
        <w:rPr>
          <w:rFonts w:cstheme="minorHAnsi"/>
          <w:color w:val="000000" w:themeColor="text1"/>
          <w:szCs w:val="22"/>
        </w:rPr>
        <w:t xml:space="preserve">: </w:t>
      </w:r>
    </w:p>
    <w:p w14:paraId="2D65F36B" w14:textId="77777777" w:rsidR="009C33D7" w:rsidRPr="004206AB" w:rsidRDefault="009C33D7" w:rsidP="009C33D7">
      <w:pPr>
        <w:ind w:firstLine="0"/>
        <w:rPr>
          <w:rFonts w:cstheme="minorHAnsi"/>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9C33D7" w:rsidRPr="004206AB" w14:paraId="591B80E5"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3B382584" w14:textId="77777777" w:rsidR="009C33D7" w:rsidRPr="004206AB" w:rsidRDefault="009C33D7">
            <w:pPr>
              <w:spacing w:before="240" w:after="240"/>
              <w:jc w:val="center"/>
              <w:rPr>
                <w:rFonts w:asciiTheme="minorHAnsi" w:hAnsiTheme="minorHAnsi" w:cstheme="minorHAnsi"/>
                <w:b/>
                <w:bCs/>
                <w:i/>
                <w:color w:val="000000" w:themeColor="text1"/>
                <w:lang w:val="en-US" w:eastAsia="en-US"/>
              </w:rPr>
            </w:pPr>
            <w:r w:rsidRPr="004206AB">
              <w:rPr>
                <w:rFonts w:asciiTheme="minorHAnsi" w:hAnsiTheme="minorHAnsi" w:cstheme="minorHAnsi"/>
                <w:b/>
                <w:bCs/>
                <w:i/>
                <w:color w:val="000000" w:themeColor="text1"/>
                <w:lang w:val="en-US"/>
              </w:rPr>
              <w:t>TAIP / NE</w:t>
            </w:r>
          </w:p>
          <w:p w14:paraId="74040407" w14:textId="77777777" w:rsidR="009C33D7" w:rsidRPr="004206AB" w:rsidRDefault="009C33D7">
            <w:pPr>
              <w:jc w:val="both"/>
              <w:rPr>
                <w:rFonts w:asciiTheme="minorHAnsi" w:hAnsiTheme="minorHAnsi" w:cstheme="minorHAnsi"/>
                <w:i/>
                <w:color w:val="000000" w:themeColor="text1"/>
                <w:sz w:val="6"/>
                <w:szCs w:val="6"/>
                <w:lang w:val="en-US"/>
              </w:rPr>
            </w:pPr>
          </w:p>
        </w:tc>
      </w:tr>
    </w:tbl>
    <w:p w14:paraId="408A597E" w14:textId="77777777" w:rsidR="009C33D7" w:rsidRPr="004206AB" w:rsidRDefault="009C33D7" w:rsidP="00656DAE">
      <w:pPr>
        <w:autoSpaceDE w:val="0"/>
        <w:autoSpaceDN w:val="0"/>
        <w:adjustRightInd w:val="0"/>
        <w:ind w:firstLine="0"/>
        <w:rPr>
          <w:rFonts w:cstheme="minorHAnsi"/>
          <w:b/>
          <w:bCs/>
          <w:sz w:val="24"/>
          <w:szCs w:val="24"/>
          <w:lang w:eastAsia="en-US"/>
        </w:rPr>
      </w:pPr>
    </w:p>
    <w:p w14:paraId="169801A1" w14:textId="77777777" w:rsidR="009C33D7" w:rsidRPr="004206AB" w:rsidRDefault="009C33D7" w:rsidP="009C33D7">
      <w:pPr>
        <w:autoSpaceDE w:val="0"/>
        <w:autoSpaceDN w:val="0"/>
        <w:adjustRightInd w:val="0"/>
        <w:ind w:firstLine="0"/>
        <w:jc w:val="center"/>
        <w:rPr>
          <w:rFonts w:cstheme="minorHAnsi"/>
          <w:b/>
          <w:bCs/>
          <w:szCs w:val="24"/>
        </w:rPr>
      </w:pPr>
      <w:r>
        <w:rPr>
          <w:rFonts w:cstheme="minorHAnsi"/>
          <w:b/>
          <w:bCs/>
          <w:color w:val="000000" w:themeColor="text1"/>
          <w:szCs w:val="24"/>
        </w:rPr>
        <w:t>6</w:t>
      </w:r>
      <w:r w:rsidRPr="004206AB">
        <w:rPr>
          <w:rFonts w:cstheme="minorHAnsi"/>
          <w:b/>
          <w:bCs/>
          <w:color w:val="000000" w:themeColor="text1"/>
          <w:szCs w:val="24"/>
        </w:rPr>
        <w:t xml:space="preserve">. SU </w:t>
      </w:r>
      <w:r w:rsidRPr="004206AB">
        <w:rPr>
          <w:rFonts w:cstheme="minorHAnsi"/>
          <w:b/>
          <w:bCs/>
          <w:szCs w:val="24"/>
        </w:rPr>
        <w:t>PASIŪLYMU PATEIKIAMI DOKUMENTAI</w:t>
      </w:r>
    </w:p>
    <w:p w14:paraId="60834292" w14:textId="77777777" w:rsidR="009C33D7" w:rsidRDefault="009C33D7" w:rsidP="009C33D7">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9C33D7" w14:paraId="0C285D11" w14:textId="7777777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9DC703" w14:textId="77777777" w:rsidR="009C33D7" w:rsidRDefault="009C33D7">
            <w:pPr>
              <w:rPr>
                <w:bCs/>
                <w:szCs w:val="24"/>
              </w:rPr>
            </w:pPr>
            <w:r>
              <w:rPr>
                <w:bCs/>
                <w:szCs w:val="24"/>
              </w:rPr>
              <w:t>Eil. Nr.</w:t>
            </w:r>
          </w:p>
        </w:tc>
        <w:tc>
          <w:tcPr>
            <w:tcW w:w="68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E88E1E" w14:textId="77777777" w:rsidR="009C33D7" w:rsidRDefault="009C33D7">
            <w:pPr>
              <w:rPr>
                <w:color w:val="000000"/>
                <w:szCs w:val="24"/>
              </w:rPr>
            </w:pPr>
            <w:r>
              <w:rPr>
                <w:color w:val="000000"/>
                <w:szCs w:val="24"/>
              </w:rPr>
              <w:t>Dokumento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DA0C813" w14:textId="77777777" w:rsidR="009C33D7" w:rsidRDefault="009C33D7">
            <w:pPr>
              <w:rPr>
                <w:color w:val="000000"/>
                <w:szCs w:val="24"/>
              </w:rPr>
            </w:pPr>
            <w:r>
              <w:rPr>
                <w:color w:val="000000"/>
                <w:szCs w:val="24"/>
              </w:rPr>
              <w:t>Lapų skaičius</w:t>
            </w:r>
          </w:p>
        </w:tc>
      </w:tr>
      <w:tr w:rsidR="009C33D7" w14:paraId="1E02EA55"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038718B1" w14:textId="77777777" w:rsidR="009C33D7" w:rsidRDefault="009C33D7">
            <w:pPr>
              <w:rPr>
                <w:bCs/>
                <w:szCs w:val="24"/>
              </w:rPr>
            </w:pPr>
            <w:r>
              <w:rPr>
                <w:bCs/>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70CAE4A9" w14:textId="77777777" w:rsidR="009C33D7" w:rsidRDefault="009C33D7">
            <w:pPr>
              <w:suppressAutoHyphens/>
              <w:autoSpaceDN w:val="0"/>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32B32799" w14:textId="77777777" w:rsidR="009C33D7" w:rsidRDefault="009C33D7">
            <w:pPr>
              <w:suppressAutoHyphens/>
              <w:autoSpaceDN w:val="0"/>
              <w:jc w:val="both"/>
              <w:textAlignment w:val="baseline"/>
              <w:rPr>
                <w:kern w:val="3"/>
                <w:szCs w:val="24"/>
                <w:lang w:eastAsia="de-CH"/>
              </w:rPr>
            </w:pPr>
          </w:p>
        </w:tc>
      </w:tr>
      <w:tr w:rsidR="009C33D7" w14:paraId="27EDB0E4"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70E478DF" w14:textId="77777777" w:rsidR="009C33D7" w:rsidRDefault="009C33D7">
            <w:pPr>
              <w:rPr>
                <w:bCs/>
                <w:szCs w:val="24"/>
                <w:lang w:eastAsia="en-US"/>
              </w:rPr>
            </w:pPr>
            <w:r>
              <w:rPr>
                <w:bCs/>
                <w:szCs w:val="24"/>
              </w:rPr>
              <w:t>...</w:t>
            </w:r>
          </w:p>
        </w:tc>
        <w:tc>
          <w:tcPr>
            <w:tcW w:w="6804" w:type="dxa"/>
            <w:tcBorders>
              <w:top w:val="single" w:sz="4" w:space="0" w:color="000000"/>
              <w:left w:val="single" w:sz="4" w:space="0" w:color="000000"/>
              <w:bottom w:val="single" w:sz="4" w:space="0" w:color="000000"/>
              <w:right w:val="single" w:sz="4" w:space="0" w:color="000000"/>
            </w:tcBorders>
          </w:tcPr>
          <w:p w14:paraId="07FDF37C" w14:textId="77777777" w:rsidR="009C33D7" w:rsidRDefault="009C33D7">
            <w:pPr>
              <w:suppressAutoHyphens/>
              <w:autoSpaceDN w:val="0"/>
              <w:jc w:val="both"/>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347281E3" w14:textId="77777777" w:rsidR="009C33D7" w:rsidRDefault="009C33D7">
            <w:pPr>
              <w:suppressAutoHyphens/>
              <w:autoSpaceDN w:val="0"/>
              <w:jc w:val="both"/>
              <w:textAlignment w:val="baseline"/>
              <w:rPr>
                <w:kern w:val="3"/>
                <w:szCs w:val="24"/>
                <w:lang w:eastAsia="de-CH"/>
              </w:rPr>
            </w:pPr>
          </w:p>
        </w:tc>
      </w:tr>
    </w:tbl>
    <w:p w14:paraId="64A7E2FB" w14:textId="77777777" w:rsidR="009C33D7" w:rsidRDefault="009C33D7" w:rsidP="009C33D7">
      <w:pPr>
        <w:autoSpaceDE w:val="0"/>
        <w:autoSpaceDN w:val="0"/>
        <w:adjustRightInd w:val="0"/>
        <w:ind w:firstLine="0"/>
        <w:rPr>
          <w:b/>
          <w:bCs/>
          <w:szCs w:val="24"/>
          <w:lang w:eastAsia="en-US"/>
        </w:rPr>
      </w:pPr>
    </w:p>
    <w:p w14:paraId="17BBB451" w14:textId="77777777" w:rsidR="009C33D7" w:rsidRDefault="009C33D7" w:rsidP="009C33D7">
      <w:pPr>
        <w:autoSpaceDE w:val="0"/>
        <w:autoSpaceDN w:val="0"/>
        <w:adjustRightInd w:val="0"/>
        <w:ind w:left="714" w:firstLine="0"/>
        <w:jc w:val="center"/>
        <w:rPr>
          <w:b/>
          <w:bCs/>
          <w:szCs w:val="24"/>
        </w:rPr>
      </w:pPr>
      <w:r>
        <w:rPr>
          <w:b/>
          <w:bCs/>
          <w:color w:val="000000" w:themeColor="text1"/>
          <w:szCs w:val="24"/>
        </w:rPr>
        <w:t xml:space="preserve">7. KONFIDENCIALI </w:t>
      </w:r>
      <w:r>
        <w:rPr>
          <w:b/>
          <w:bCs/>
          <w:szCs w:val="24"/>
        </w:rPr>
        <w:t>INFORMACIJA</w:t>
      </w:r>
    </w:p>
    <w:p w14:paraId="170147F1" w14:textId="77777777" w:rsidR="009C33D7" w:rsidRDefault="009C33D7" w:rsidP="009C33D7">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8930"/>
      </w:tblGrid>
      <w:tr w:rsidR="009C33D7" w14:paraId="5D7B5D64" w14:textId="7777777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31AB17" w14:textId="77777777" w:rsidR="009C33D7" w:rsidRDefault="009C33D7">
            <w:pPr>
              <w:rPr>
                <w:bCs/>
                <w:szCs w:val="24"/>
              </w:rPr>
            </w:pPr>
            <w:r>
              <w:rPr>
                <w:bCs/>
                <w:szCs w:val="24"/>
              </w:rPr>
              <w:t>Eil. Nr.</w:t>
            </w:r>
          </w:p>
        </w:tc>
        <w:tc>
          <w:tcPr>
            <w:tcW w:w="89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7D5039" w14:textId="77777777" w:rsidR="009C33D7" w:rsidRPr="004206AB" w:rsidRDefault="009C33D7">
            <w:pPr>
              <w:rPr>
                <w:color w:val="000000"/>
                <w:szCs w:val="24"/>
              </w:rPr>
            </w:pPr>
            <w:r>
              <w:rPr>
                <w:color w:val="000000"/>
                <w:szCs w:val="24"/>
              </w:rPr>
              <w:t>Pateikto dokumento pavadinimas</w:t>
            </w:r>
          </w:p>
        </w:tc>
      </w:tr>
      <w:tr w:rsidR="009C33D7" w14:paraId="40EB13AE"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60BAB87E" w14:textId="77777777" w:rsidR="009C33D7" w:rsidRDefault="009C33D7">
            <w:pPr>
              <w:rPr>
                <w:bCs/>
                <w:szCs w:val="24"/>
                <w:lang w:val="en-US"/>
              </w:rPr>
            </w:pPr>
            <w:r>
              <w:rPr>
                <w:bCs/>
                <w:szCs w:val="24"/>
                <w:lang w:val="en-US"/>
              </w:rPr>
              <w:t>1.</w:t>
            </w:r>
          </w:p>
        </w:tc>
        <w:tc>
          <w:tcPr>
            <w:tcW w:w="8930" w:type="dxa"/>
            <w:tcBorders>
              <w:top w:val="single" w:sz="4" w:space="0" w:color="000000"/>
              <w:left w:val="single" w:sz="4" w:space="0" w:color="000000"/>
              <w:bottom w:val="single" w:sz="4" w:space="0" w:color="000000"/>
              <w:right w:val="single" w:sz="4" w:space="0" w:color="000000"/>
            </w:tcBorders>
          </w:tcPr>
          <w:p w14:paraId="76449A94" w14:textId="77777777" w:rsidR="009C33D7" w:rsidRDefault="009C33D7">
            <w:pPr>
              <w:suppressAutoHyphens/>
              <w:autoSpaceDN w:val="0"/>
              <w:jc w:val="both"/>
              <w:textAlignment w:val="baseline"/>
              <w:rPr>
                <w:kern w:val="3"/>
                <w:szCs w:val="24"/>
                <w:lang w:val="en-US" w:eastAsia="de-CH"/>
              </w:rPr>
            </w:pPr>
          </w:p>
        </w:tc>
      </w:tr>
      <w:tr w:rsidR="009C33D7" w14:paraId="1689A415"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155ED40E" w14:textId="77777777" w:rsidR="009C33D7" w:rsidRDefault="009C33D7">
            <w:pPr>
              <w:rPr>
                <w:bCs/>
                <w:szCs w:val="24"/>
                <w:lang w:val="en-US" w:eastAsia="en-US"/>
              </w:rPr>
            </w:pPr>
            <w:r>
              <w:rPr>
                <w:bCs/>
                <w:szCs w:val="24"/>
                <w:lang w:val="en-US"/>
              </w:rPr>
              <w:t>...</w:t>
            </w:r>
          </w:p>
        </w:tc>
        <w:tc>
          <w:tcPr>
            <w:tcW w:w="8930" w:type="dxa"/>
            <w:tcBorders>
              <w:top w:val="single" w:sz="4" w:space="0" w:color="000000"/>
              <w:left w:val="single" w:sz="4" w:space="0" w:color="000000"/>
              <w:bottom w:val="single" w:sz="4" w:space="0" w:color="000000"/>
              <w:right w:val="single" w:sz="4" w:space="0" w:color="000000"/>
            </w:tcBorders>
          </w:tcPr>
          <w:p w14:paraId="71F9C864" w14:textId="77777777" w:rsidR="009C33D7" w:rsidRDefault="009C33D7">
            <w:pPr>
              <w:suppressAutoHyphens/>
              <w:autoSpaceDN w:val="0"/>
              <w:jc w:val="both"/>
              <w:textAlignment w:val="baseline"/>
              <w:rPr>
                <w:kern w:val="3"/>
                <w:szCs w:val="24"/>
                <w:lang w:val="en-US" w:eastAsia="de-CH"/>
              </w:rPr>
            </w:pPr>
          </w:p>
        </w:tc>
      </w:tr>
    </w:tbl>
    <w:p w14:paraId="396887EE" w14:textId="77777777" w:rsidR="009C33D7" w:rsidRDefault="009C33D7" w:rsidP="009C33D7">
      <w:pPr>
        <w:ind w:firstLine="0"/>
        <w:rPr>
          <w:szCs w:val="24"/>
          <w:lang w:eastAsia="en-US"/>
        </w:rPr>
      </w:pPr>
    </w:p>
    <w:p w14:paraId="7A33882E" w14:textId="77777777" w:rsidR="009C33D7" w:rsidRDefault="009C33D7" w:rsidP="009C33D7">
      <w:pPr>
        <w:ind w:firstLine="567"/>
        <w:rPr>
          <w:b/>
          <w:szCs w:val="24"/>
        </w:rPr>
      </w:pPr>
      <w:r>
        <w:rPr>
          <w:b/>
          <w:szCs w:val="24"/>
        </w:rPr>
        <w:t>Pasirašydamas šį pasiūlymą, tvirtinu, kad:</w:t>
      </w:r>
    </w:p>
    <w:p w14:paraId="25FC3AEF" w14:textId="77777777" w:rsidR="009C33D7" w:rsidRDefault="009C33D7" w:rsidP="009C33D7">
      <w:pPr>
        <w:numPr>
          <w:ilvl w:val="0"/>
          <w:numId w:val="16"/>
        </w:numPr>
        <w:tabs>
          <w:tab w:val="left" w:pos="284"/>
        </w:tabs>
        <w:spacing w:line="240" w:lineRule="auto"/>
        <w:ind w:left="0" w:firstLine="567"/>
        <w:contextualSpacing/>
      </w:pPr>
      <w:r>
        <w:t>pasiūlymas galioja 90 (devyniasdešimt) kalendorinių dienų;</w:t>
      </w:r>
    </w:p>
    <w:p w14:paraId="586D9DCB" w14:textId="77777777" w:rsidR="009C33D7" w:rsidRDefault="009C33D7" w:rsidP="009C33D7">
      <w:pPr>
        <w:numPr>
          <w:ilvl w:val="0"/>
          <w:numId w:val="16"/>
        </w:numPr>
        <w:tabs>
          <w:tab w:val="left" w:pos="284"/>
        </w:tabs>
        <w:spacing w:line="240" w:lineRule="auto"/>
        <w:ind w:left="0" w:firstLine="567"/>
        <w:contextualSpacing/>
      </w:pPr>
      <w:r>
        <w:t>sutinku su visomis pirkimo dokumentuose nustatytomis sąlygomis;</w:t>
      </w:r>
    </w:p>
    <w:p w14:paraId="004B4CB7" w14:textId="77777777" w:rsidR="009C33D7" w:rsidRDefault="009C33D7" w:rsidP="009C33D7">
      <w:pPr>
        <w:numPr>
          <w:ilvl w:val="0"/>
          <w:numId w:val="16"/>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3CAC565" w14:textId="77777777" w:rsidR="009C33D7" w:rsidRDefault="009C33D7" w:rsidP="009C33D7">
      <w:pPr>
        <w:numPr>
          <w:ilvl w:val="0"/>
          <w:numId w:val="16"/>
        </w:numPr>
        <w:tabs>
          <w:tab w:val="left" w:pos="284"/>
          <w:tab w:val="left" w:pos="567"/>
        </w:tabs>
        <w:spacing w:after="200" w:line="240" w:lineRule="auto"/>
        <w:ind w:left="0" w:firstLine="567"/>
      </w:pPr>
      <w:r>
        <w:t>pasiūlyme pateikti duomenys yra tikri.</w:t>
      </w:r>
    </w:p>
    <w:p w14:paraId="7503A761" w14:textId="77777777" w:rsidR="009C33D7" w:rsidRPr="000636C6" w:rsidRDefault="009C33D7" w:rsidP="009C33D7">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r>
      <w:r>
        <w:rPr>
          <w:rFonts w:eastAsia="Arial Unicode MS" w:cstheme="minorHAnsi"/>
          <w:bCs/>
          <w:iCs/>
          <w:lang w:eastAsia="en-US"/>
        </w:rPr>
        <w:t xml:space="preserve">                           </w:t>
      </w:r>
      <w:r w:rsidRPr="000636C6">
        <w:rPr>
          <w:rFonts w:eastAsia="Arial Unicode MS" w:cstheme="minorHAnsi"/>
          <w:bCs/>
          <w:iCs/>
          <w:lang w:eastAsia="en-US"/>
        </w:rPr>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w:t>
      </w:r>
      <w:r>
        <w:rPr>
          <w:rFonts w:eastAsia="Arial Unicode MS" w:cstheme="minorHAnsi"/>
          <w:bCs/>
          <w:iCs/>
          <w:lang w:eastAsia="en-US"/>
        </w:rPr>
        <w:t xml:space="preserve">                       </w:t>
      </w:r>
      <w:r w:rsidRPr="000636C6">
        <w:rPr>
          <w:rFonts w:eastAsia="Arial Unicode MS" w:cstheme="minorHAnsi"/>
          <w:bCs/>
          <w:iCs/>
          <w:lang w:eastAsia="en-US"/>
        </w:rPr>
        <w:t xml:space="preserve"> _______________</w:t>
      </w:r>
    </w:p>
    <w:p w14:paraId="28392DD9" w14:textId="77777777" w:rsidR="009C33D7" w:rsidRDefault="009C33D7" w:rsidP="009C33D7">
      <w:pPr>
        <w:suppressAutoHyphens/>
        <w:spacing w:after="40" w:line="240" w:lineRule="auto"/>
        <w:ind w:left="1134" w:hanging="709"/>
        <w:contextualSpacing/>
        <w:rPr>
          <w:rFonts w:eastAsia="Times New Roman" w:cstheme="minorHAnsi"/>
          <w:position w:val="6"/>
          <w:lang w:val="en-US"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Pr>
          <w:rFonts w:eastAsia="Times New Roman" w:cstheme="minorHAnsi"/>
          <w:position w:val="6"/>
          <w:lang w:val="en-US" w:eastAsia="en-US"/>
        </w:rPr>
        <w:t xml:space="preserve">                                </w:t>
      </w:r>
      <w:proofErr w:type="gramStart"/>
      <w:r>
        <w:rPr>
          <w:rFonts w:eastAsia="Times New Roman" w:cstheme="minorHAnsi"/>
          <w:position w:val="6"/>
          <w:lang w:val="en-US" w:eastAsia="en-US"/>
        </w:rPr>
        <w:t xml:space="preserve">   </w:t>
      </w:r>
      <w:r w:rsidRPr="000636C6">
        <w:rPr>
          <w:rFonts w:eastAsia="Times New Roman" w:cstheme="minorHAnsi"/>
          <w:i/>
          <w:position w:val="6"/>
          <w:lang w:val="en-US" w:eastAsia="en-US"/>
        </w:rPr>
        <w:t>(</w:t>
      </w:r>
      <w:proofErr w:type="gramEnd"/>
      <w:r w:rsidRPr="000636C6">
        <w:rPr>
          <w:rFonts w:eastAsia="Times New Roman" w:cstheme="minorHAnsi"/>
          <w:i/>
          <w:position w:val="6"/>
          <w:lang w:eastAsia="en-US"/>
        </w:rPr>
        <w:t>parašas)</w:t>
      </w:r>
      <w:r w:rsidRPr="00365B94">
        <w:rPr>
          <w:rFonts w:eastAsia="Times New Roman" w:cstheme="minorHAnsi"/>
          <w:i/>
          <w:position w:val="6"/>
          <w:lang w:eastAsia="en-US"/>
        </w:rPr>
        <w:t xml:space="preserve"> </w:t>
      </w:r>
      <w:r w:rsidRPr="000636C6">
        <w:rPr>
          <w:rFonts w:eastAsia="Times New Roman" w:cstheme="minorHAnsi"/>
          <w:i/>
          <w:position w:val="6"/>
          <w:lang w:eastAsia="en-US"/>
        </w:rPr>
        <w:tab/>
      </w:r>
      <w:r>
        <w:rPr>
          <w:rFonts w:eastAsia="Times New Roman" w:cstheme="minorHAnsi"/>
          <w:i/>
          <w:position w:val="6"/>
          <w:lang w:eastAsia="en-US"/>
        </w:rPr>
        <w:t xml:space="preserve">                                                </w:t>
      </w:r>
      <w:proofErr w:type="gramStart"/>
      <w:r>
        <w:rPr>
          <w:rFonts w:eastAsia="Times New Roman" w:cstheme="minorHAnsi"/>
          <w:i/>
          <w:position w:val="6"/>
          <w:lang w:eastAsia="en-US"/>
        </w:rPr>
        <w:t xml:space="preserve">   </w:t>
      </w:r>
      <w:r w:rsidRPr="000636C6">
        <w:rPr>
          <w:rFonts w:eastAsia="Times New Roman" w:cstheme="minorHAnsi"/>
          <w:iCs/>
          <w:position w:val="6"/>
          <w:lang w:eastAsia="en-US"/>
        </w:rPr>
        <w:t>(</w:t>
      </w:r>
      <w:proofErr w:type="gramEnd"/>
      <w:r w:rsidRPr="000636C6">
        <w:rPr>
          <w:rFonts w:eastAsia="Times New Roman" w:cstheme="minorHAnsi"/>
          <w:position w:val="6"/>
          <w:lang w:eastAsia="en-US"/>
        </w:rPr>
        <w:t>Vardas, pavardė)</w:t>
      </w:r>
    </w:p>
    <w:p w14:paraId="5AECA85D" w14:textId="66CBB21F" w:rsidR="00506996" w:rsidRPr="00656DAE" w:rsidRDefault="009C33D7" w:rsidP="00656DAE">
      <w:pPr>
        <w:suppressAutoHyphens/>
        <w:spacing w:after="40" w:line="240" w:lineRule="auto"/>
        <w:ind w:left="1134" w:hanging="709"/>
        <w:contextualSpacing/>
        <w:rPr>
          <w:rFonts w:eastAsia="Times New Roman" w:cstheme="minorHAnsi"/>
          <w:position w:val="6"/>
          <w:lang w:eastAsia="en-US"/>
        </w:rPr>
      </w:pPr>
      <w:proofErr w:type="spellStart"/>
      <w:r>
        <w:rPr>
          <w:rFonts w:eastAsia="Times New Roman" w:cstheme="minorHAnsi"/>
          <w:position w:val="6"/>
          <w:lang w:val="en-US" w:eastAsia="en-US"/>
        </w:rPr>
        <w:t>pareigų</w:t>
      </w:r>
      <w:proofErr w:type="spellEnd"/>
      <w:r>
        <w:rPr>
          <w:rFonts w:eastAsia="Times New Roman" w:cstheme="minorHAnsi"/>
          <w:position w:val="6"/>
          <w:lang w:val="en-US" w:eastAsia="en-US"/>
        </w:rPr>
        <w:t xml:space="preserve"> pavadinimas)</w:t>
      </w:r>
      <w:r w:rsidRPr="000636C6">
        <w:rPr>
          <w:rFonts w:eastAsia="Times New Roman" w:cstheme="minorHAnsi"/>
          <w:position w:val="6"/>
          <w:lang w:val="en-US"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Pr>
          <w:rFonts w:eastAsia="Times New Roman" w:cstheme="minorHAnsi"/>
          <w:i/>
          <w:position w:val="6"/>
          <w:lang w:eastAsia="en-US"/>
        </w:rPr>
        <w:t xml:space="preserve">                               </w:t>
      </w:r>
    </w:p>
    <w:p w14:paraId="68C4BC99" w14:textId="77777777" w:rsidR="007D6542" w:rsidRPr="00194983" w:rsidRDefault="007D6542" w:rsidP="00506996">
      <w:pPr>
        <w:spacing w:line="240" w:lineRule="auto"/>
        <w:ind w:left="7314" w:firstLine="0"/>
        <w:rPr>
          <w:rFonts w:cstheme="minorHAnsi"/>
        </w:rPr>
      </w:pPr>
    </w:p>
    <w:p w14:paraId="189F3B4C" w14:textId="77777777" w:rsidR="000D709E" w:rsidRDefault="000D709E" w:rsidP="00506996">
      <w:pPr>
        <w:spacing w:line="240" w:lineRule="auto"/>
        <w:ind w:left="7314" w:firstLine="0"/>
        <w:rPr>
          <w:rFonts w:cstheme="minorHAnsi"/>
        </w:rPr>
      </w:pPr>
    </w:p>
    <w:p w14:paraId="2C661105" w14:textId="77777777" w:rsidR="000D709E" w:rsidRDefault="000D709E" w:rsidP="00506996">
      <w:pPr>
        <w:spacing w:line="240" w:lineRule="auto"/>
        <w:ind w:left="7314" w:firstLine="0"/>
        <w:rPr>
          <w:rFonts w:cstheme="minorHAnsi"/>
        </w:rPr>
      </w:pPr>
    </w:p>
    <w:p w14:paraId="57D09FF9" w14:textId="77777777" w:rsidR="000D709E" w:rsidRDefault="000D709E" w:rsidP="00506996">
      <w:pPr>
        <w:spacing w:line="240" w:lineRule="auto"/>
        <w:ind w:left="7314" w:firstLine="0"/>
        <w:rPr>
          <w:rFonts w:cstheme="minorHAnsi"/>
        </w:rPr>
      </w:pPr>
    </w:p>
    <w:p w14:paraId="3EF4CC4E" w14:textId="77777777" w:rsidR="000D709E" w:rsidRDefault="000D709E" w:rsidP="00506996">
      <w:pPr>
        <w:spacing w:line="240" w:lineRule="auto"/>
        <w:ind w:left="7314" w:firstLine="0"/>
        <w:rPr>
          <w:rFonts w:cstheme="minorHAnsi"/>
        </w:rPr>
      </w:pPr>
    </w:p>
    <w:p w14:paraId="74A8B9C0" w14:textId="77777777" w:rsidR="000D709E" w:rsidRDefault="000D709E" w:rsidP="00506996">
      <w:pPr>
        <w:spacing w:line="240" w:lineRule="auto"/>
        <w:ind w:left="7314" w:firstLine="0"/>
        <w:rPr>
          <w:rFonts w:cstheme="minorHAnsi"/>
        </w:rPr>
      </w:pPr>
    </w:p>
    <w:p w14:paraId="5976F92B" w14:textId="77777777" w:rsidR="000D709E" w:rsidRDefault="000D709E" w:rsidP="00506996">
      <w:pPr>
        <w:spacing w:line="240" w:lineRule="auto"/>
        <w:ind w:left="7314" w:firstLine="0"/>
        <w:rPr>
          <w:rFonts w:cstheme="minorHAnsi"/>
        </w:rPr>
      </w:pPr>
    </w:p>
    <w:p w14:paraId="7BF16A86" w14:textId="77777777" w:rsidR="000D709E" w:rsidRDefault="000D709E" w:rsidP="00506996">
      <w:pPr>
        <w:spacing w:line="240" w:lineRule="auto"/>
        <w:ind w:left="7314" w:firstLine="0"/>
        <w:rPr>
          <w:rFonts w:cstheme="minorHAnsi"/>
        </w:rPr>
      </w:pPr>
    </w:p>
    <w:p w14:paraId="027D3C52" w14:textId="77777777" w:rsidR="000D709E" w:rsidRDefault="000D709E" w:rsidP="00506996">
      <w:pPr>
        <w:spacing w:line="240" w:lineRule="auto"/>
        <w:ind w:left="7314" w:firstLine="0"/>
        <w:rPr>
          <w:rFonts w:cstheme="minorHAnsi"/>
        </w:rPr>
      </w:pPr>
    </w:p>
    <w:p w14:paraId="5367E943" w14:textId="77777777" w:rsidR="000D709E" w:rsidRDefault="000D709E" w:rsidP="00506996">
      <w:pPr>
        <w:spacing w:line="240" w:lineRule="auto"/>
        <w:ind w:left="7314" w:firstLine="0"/>
        <w:rPr>
          <w:rFonts w:cstheme="minorHAnsi"/>
        </w:rPr>
      </w:pPr>
    </w:p>
    <w:p w14:paraId="121565EC" w14:textId="77777777" w:rsidR="000D709E" w:rsidRDefault="000D709E" w:rsidP="00506996">
      <w:pPr>
        <w:spacing w:line="240" w:lineRule="auto"/>
        <w:ind w:left="7314" w:firstLine="0"/>
        <w:rPr>
          <w:rFonts w:cstheme="minorHAnsi"/>
        </w:rPr>
      </w:pPr>
    </w:p>
    <w:p w14:paraId="75D075E9" w14:textId="77777777" w:rsidR="000D709E" w:rsidRDefault="000D709E" w:rsidP="00506996">
      <w:pPr>
        <w:spacing w:line="240" w:lineRule="auto"/>
        <w:ind w:left="7314" w:firstLine="0"/>
        <w:rPr>
          <w:rFonts w:cstheme="minorHAnsi"/>
        </w:rPr>
      </w:pPr>
    </w:p>
    <w:p w14:paraId="473F1988" w14:textId="77777777" w:rsidR="000D709E" w:rsidRDefault="000D709E" w:rsidP="00506996">
      <w:pPr>
        <w:spacing w:line="240" w:lineRule="auto"/>
        <w:ind w:left="7314" w:firstLine="0"/>
        <w:rPr>
          <w:rFonts w:cstheme="minorHAnsi"/>
        </w:rPr>
      </w:pPr>
    </w:p>
    <w:p w14:paraId="47B62790" w14:textId="77777777" w:rsidR="000D709E" w:rsidRDefault="000D709E" w:rsidP="00506996">
      <w:pPr>
        <w:spacing w:line="240" w:lineRule="auto"/>
        <w:ind w:left="7314" w:firstLine="0"/>
        <w:rPr>
          <w:rFonts w:cstheme="minorHAnsi"/>
        </w:rPr>
      </w:pPr>
    </w:p>
    <w:p w14:paraId="7633ADC4" w14:textId="77777777" w:rsidR="000D709E" w:rsidRDefault="000D709E" w:rsidP="00506996">
      <w:pPr>
        <w:spacing w:line="240" w:lineRule="auto"/>
        <w:ind w:left="7314" w:firstLine="0"/>
        <w:rPr>
          <w:rFonts w:cstheme="minorHAnsi"/>
        </w:rPr>
      </w:pPr>
    </w:p>
    <w:p w14:paraId="586773A0" w14:textId="77777777" w:rsidR="000D709E" w:rsidRDefault="000D709E" w:rsidP="00506996">
      <w:pPr>
        <w:spacing w:line="240" w:lineRule="auto"/>
        <w:ind w:left="7314" w:firstLine="0"/>
        <w:rPr>
          <w:rFonts w:cstheme="minorHAnsi"/>
        </w:rPr>
      </w:pPr>
    </w:p>
    <w:p w14:paraId="088E4A22" w14:textId="77777777" w:rsidR="000D709E" w:rsidRDefault="000D709E" w:rsidP="00506996">
      <w:pPr>
        <w:spacing w:line="240" w:lineRule="auto"/>
        <w:ind w:left="7314" w:firstLine="0"/>
        <w:rPr>
          <w:rFonts w:cstheme="minorHAnsi"/>
        </w:rPr>
      </w:pPr>
    </w:p>
    <w:p w14:paraId="4C62981A" w14:textId="77777777" w:rsidR="000D709E" w:rsidRDefault="000D709E" w:rsidP="00506996">
      <w:pPr>
        <w:spacing w:line="240" w:lineRule="auto"/>
        <w:ind w:left="7314" w:firstLine="0"/>
        <w:rPr>
          <w:rFonts w:cstheme="minorHAnsi"/>
        </w:rPr>
      </w:pPr>
    </w:p>
    <w:p w14:paraId="1AC91EEF" w14:textId="77777777" w:rsidR="000D709E" w:rsidRDefault="000D709E" w:rsidP="00506996">
      <w:pPr>
        <w:spacing w:line="240" w:lineRule="auto"/>
        <w:ind w:left="7314" w:firstLine="0"/>
        <w:rPr>
          <w:rFonts w:cstheme="minorHAnsi"/>
        </w:rPr>
      </w:pPr>
    </w:p>
    <w:p w14:paraId="26A9BC75" w14:textId="77777777" w:rsidR="000D709E" w:rsidRDefault="000D709E" w:rsidP="00506996">
      <w:pPr>
        <w:spacing w:line="240" w:lineRule="auto"/>
        <w:ind w:left="7314" w:firstLine="0"/>
        <w:rPr>
          <w:rFonts w:cstheme="minorHAnsi"/>
        </w:rPr>
      </w:pPr>
    </w:p>
    <w:p w14:paraId="66C31782" w14:textId="77777777" w:rsidR="000D709E" w:rsidRDefault="000D709E" w:rsidP="00506996">
      <w:pPr>
        <w:spacing w:line="240" w:lineRule="auto"/>
        <w:ind w:left="7314" w:firstLine="0"/>
        <w:rPr>
          <w:rFonts w:cstheme="minorHAnsi"/>
        </w:rPr>
      </w:pPr>
    </w:p>
    <w:p w14:paraId="27A4B386" w14:textId="77777777" w:rsidR="000D709E" w:rsidRDefault="000D709E" w:rsidP="00506996">
      <w:pPr>
        <w:spacing w:line="240" w:lineRule="auto"/>
        <w:ind w:left="7314" w:firstLine="0"/>
        <w:rPr>
          <w:rFonts w:cstheme="minorHAnsi"/>
        </w:rPr>
      </w:pPr>
    </w:p>
    <w:p w14:paraId="4E5DE24B" w14:textId="77777777" w:rsidR="000D709E" w:rsidRDefault="000D709E" w:rsidP="00506996">
      <w:pPr>
        <w:spacing w:line="240" w:lineRule="auto"/>
        <w:ind w:left="7314" w:firstLine="0"/>
        <w:rPr>
          <w:rFonts w:cstheme="minorHAnsi"/>
        </w:rPr>
      </w:pPr>
    </w:p>
    <w:p w14:paraId="7C0A27D1" w14:textId="77777777" w:rsidR="000D709E" w:rsidRDefault="000D709E" w:rsidP="00506996">
      <w:pPr>
        <w:spacing w:line="240" w:lineRule="auto"/>
        <w:ind w:left="7314" w:firstLine="0"/>
        <w:rPr>
          <w:rFonts w:cstheme="minorHAnsi"/>
        </w:rPr>
      </w:pPr>
    </w:p>
    <w:p w14:paraId="07F35C7F" w14:textId="77777777" w:rsidR="000D709E" w:rsidRDefault="000D709E" w:rsidP="00506996">
      <w:pPr>
        <w:spacing w:line="240" w:lineRule="auto"/>
        <w:ind w:left="7314" w:firstLine="0"/>
        <w:rPr>
          <w:rFonts w:cstheme="minorHAnsi"/>
        </w:rPr>
      </w:pPr>
    </w:p>
    <w:p w14:paraId="3A6E3E72" w14:textId="77777777" w:rsidR="000D709E" w:rsidRDefault="000D709E" w:rsidP="00506996">
      <w:pPr>
        <w:spacing w:line="240" w:lineRule="auto"/>
        <w:ind w:left="7314" w:firstLine="0"/>
        <w:rPr>
          <w:rFonts w:cstheme="minorHAnsi"/>
        </w:rPr>
      </w:pPr>
    </w:p>
    <w:p w14:paraId="6A5B0C17" w14:textId="77777777" w:rsidR="000D709E" w:rsidRDefault="000D709E" w:rsidP="00506996">
      <w:pPr>
        <w:spacing w:line="240" w:lineRule="auto"/>
        <w:ind w:left="7314" w:firstLine="0"/>
        <w:rPr>
          <w:rFonts w:cstheme="minorHAnsi"/>
        </w:rPr>
      </w:pPr>
    </w:p>
    <w:p w14:paraId="2DF88A93" w14:textId="78B4EC66" w:rsidR="00B717AC" w:rsidRDefault="00B717AC" w:rsidP="00B717AC">
      <w:pPr>
        <w:spacing w:line="240" w:lineRule="auto"/>
        <w:ind w:left="7314" w:firstLine="0"/>
        <w:rPr>
          <w:rFonts w:cstheme="minorHAnsi"/>
        </w:rPr>
      </w:pPr>
    </w:p>
    <w:p w14:paraId="113DA097" w14:textId="77777777" w:rsidR="00B717AC" w:rsidRDefault="00B717AC" w:rsidP="00B717AC">
      <w:pPr>
        <w:spacing w:line="240" w:lineRule="auto"/>
        <w:ind w:left="7314" w:firstLine="0"/>
        <w:rPr>
          <w:rFonts w:cstheme="minorHAnsi"/>
        </w:rPr>
      </w:pPr>
    </w:p>
    <w:p w14:paraId="21ACA73B" w14:textId="77777777" w:rsidR="00B717AC" w:rsidRDefault="00B717AC" w:rsidP="00B717AC">
      <w:pPr>
        <w:spacing w:line="240" w:lineRule="auto"/>
        <w:ind w:left="7314" w:firstLine="0"/>
        <w:rPr>
          <w:rFonts w:cstheme="minorHAnsi"/>
        </w:rPr>
      </w:pPr>
    </w:p>
    <w:p w14:paraId="255BDD30" w14:textId="77777777" w:rsidR="00B717AC" w:rsidRDefault="00B717AC" w:rsidP="00B717AC">
      <w:pPr>
        <w:spacing w:line="240" w:lineRule="auto"/>
        <w:ind w:left="7314" w:firstLine="0"/>
        <w:rPr>
          <w:rFonts w:cstheme="minorHAnsi"/>
        </w:rPr>
      </w:pPr>
    </w:p>
    <w:p w14:paraId="749E8139" w14:textId="77777777" w:rsidR="00B717AC" w:rsidRDefault="00B717AC" w:rsidP="00B717AC">
      <w:pPr>
        <w:spacing w:line="240" w:lineRule="auto"/>
        <w:ind w:left="7314" w:firstLine="0"/>
        <w:rPr>
          <w:rFonts w:cstheme="minorHAnsi"/>
        </w:rPr>
      </w:pPr>
    </w:p>
    <w:p w14:paraId="75ED8CE5" w14:textId="77777777" w:rsidR="00B717AC" w:rsidRDefault="00B717AC" w:rsidP="00B717AC">
      <w:pPr>
        <w:spacing w:line="240" w:lineRule="auto"/>
        <w:ind w:left="7314" w:firstLine="0"/>
        <w:rPr>
          <w:rFonts w:cstheme="minorHAnsi"/>
        </w:rPr>
      </w:pPr>
    </w:p>
    <w:p w14:paraId="00B8A330" w14:textId="77777777" w:rsidR="00B94EF3" w:rsidRDefault="00B94EF3" w:rsidP="00506996">
      <w:pPr>
        <w:spacing w:line="240" w:lineRule="auto"/>
        <w:ind w:left="7314" w:firstLine="0"/>
        <w:rPr>
          <w:rFonts w:cstheme="minorHAnsi"/>
        </w:rPr>
      </w:pPr>
    </w:p>
    <w:p w14:paraId="57D5F6C2" w14:textId="77777777" w:rsidR="00B94EF3" w:rsidRDefault="00B94EF3" w:rsidP="00506996">
      <w:pPr>
        <w:spacing w:line="240" w:lineRule="auto"/>
        <w:ind w:left="7314" w:firstLine="0"/>
        <w:rPr>
          <w:rFonts w:cstheme="minorHAnsi"/>
        </w:rPr>
      </w:pPr>
    </w:p>
    <w:p w14:paraId="51A15D67" w14:textId="77777777" w:rsidR="000D709E" w:rsidRDefault="000D709E" w:rsidP="00506996">
      <w:pPr>
        <w:spacing w:line="240" w:lineRule="auto"/>
        <w:ind w:left="7314" w:firstLine="0"/>
        <w:rPr>
          <w:rFonts w:cstheme="minorHAnsi"/>
        </w:rPr>
      </w:pPr>
    </w:p>
    <w:p w14:paraId="44CA716C" w14:textId="77777777" w:rsidR="000D709E" w:rsidRDefault="000D709E" w:rsidP="00506996">
      <w:pPr>
        <w:spacing w:line="240" w:lineRule="auto"/>
        <w:ind w:left="7314" w:firstLine="0"/>
        <w:rPr>
          <w:rFonts w:cstheme="minorHAnsi"/>
        </w:rPr>
      </w:pPr>
    </w:p>
    <w:p w14:paraId="282BAFD3" w14:textId="36891A80"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6B7F47">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193E7A7" w14:textId="74181492" w:rsidR="00243BF8" w:rsidRDefault="00243BF8" w:rsidP="00243BF8">
      <w:pPr>
        <w:spacing w:line="276" w:lineRule="auto"/>
        <w:jc w:val="center"/>
        <w:rPr>
          <w:b/>
          <w:caps/>
        </w:rPr>
      </w:pPr>
      <w:r>
        <w:rPr>
          <w:b/>
          <w:caps/>
        </w:rPr>
        <w:t>EKSPERTINIŲ</w:t>
      </w:r>
    </w:p>
    <w:p w14:paraId="622AD1B9" w14:textId="77777777" w:rsidR="00243BF8" w:rsidRDefault="00243BF8" w:rsidP="00243BF8">
      <w:pPr>
        <w:spacing w:line="276" w:lineRule="auto"/>
        <w:jc w:val="center"/>
        <w:rPr>
          <w:b/>
          <w:caps/>
        </w:rPr>
      </w:pPr>
      <w:r>
        <w:rPr>
          <w:b/>
          <w:caps/>
        </w:rPr>
        <w:t>PASLAUGŲ pirkimo</w:t>
      </w:r>
      <w:r>
        <w:rPr>
          <w:rFonts w:eastAsia="Arial"/>
        </w:rPr>
        <w:t>–</w:t>
      </w:r>
      <w:r>
        <w:rPr>
          <w:b/>
          <w:caps/>
        </w:rPr>
        <w:t>pardavimo sutarties Bendrosios sąlygos</w:t>
      </w:r>
    </w:p>
    <w:p w14:paraId="1FBCA12B" w14:textId="77777777" w:rsidR="00243BF8" w:rsidRDefault="00243BF8" w:rsidP="00243BF8">
      <w:pPr>
        <w:spacing w:line="276" w:lineRule="auto"/>
        <w:jc w:val="center"/>
      </w:pPr>
    </w:p>
    <w:p w14:paraId="227FA4DF" w14:textId="77777777" w:rsidR="00243BF8" w:rsidRDefault="00243BF8" w:rsidP="00243BF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E4C5F9" w14:textId="77777777" w:rsidR="00243BF8" w:rsidRDefault="00243BF8" w:rsidP="00243BF8">
      <w:pPr>
        <w:keepNext/>
        <w:keepLines/>
        <w:tabs>
          <w:tab w:val="left" w:pos="426"/>
        </w:tabs>
        <w:spacing w:line="276" w:lineRule="auto"/>
        <w:rPr>
          <w:rFonts w:eastAsia="Cambria"/>
          <w:b/>
          <w:bCs/>
          <w:caps/>
          <w14:numSpacing w14:val="tabular"/>
        </w:rPr>
      </w:pPr>
    </w:p>
    <w:p w14:paraId="048B9576" w14:textId="77777777" w:rsidR="00243BF8" w:rsidRDefault="00243BF8" w:rsidP="00243BF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9F18596" w14:textId="77777777" w:rsidR="00243BF8" w:rsidRDefault="00243BF8" w:rsidP="00243BF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419ED4C3" w14:textId="77777777" w:rsidR="00243BF8" w:rsidRDefault="00243BF8" w:rsidP="00243BF8">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05550DB1"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FAF26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322E9C"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3304AB" w14:textId="77777777" w:rsidR="00243BF8" w:rsidRDefault="00243BF8" w:rsidP="00243BF8">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46E07A" w14:textId="77777777" w:rsidR="00243BF8" w:rsidRDefault="00243BF8" w:rsidP="00243BF8">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1E5F51" w14:textId="77777777" w:rsidR="00243BF8" w:rsidRDefault="00243BF8" w:rsidP="00243BF8">
      <w:pPr>
        <w:tabs>
          <w:tab w:val="left" w:pos="284"/>
          <w:tab w:val="left" w:pos="567"/>
          <w:tab w:val="left" w:pos="851"/>
          <w:tab w:val="left" w:pos="992"/>
          <w:tab w:val="left" w:pos="1134"/>
        </w:tabs>
        <w:spacing w:line="276" w:lineRule="auto"/>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3B8CB5" w14:textId="77777777" w:rsidR="00243BF8" w:rsidRDefault="00243BF8" w:rsidP="00243BF8">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91ACF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A5FFFD"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5A487B"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9B59A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BDDC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08AB6F"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2A5905F"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4A07E8E" w14:textId="77777777" w:rsidR="00243BF8" w:rsidRDefault="00243BF8" w:rsidP="00243BF8">
      <w:pPr>
        <w:widowControl w:val="0"/>
        <w:tabs>
          <w:tab w:val="left" w:pos="567"/>
          <w:tab w:val="left" w:pos="851"/>
          <w:tab w:val="left" w:pos="992"/>
          <w:tab w:val="left" w:pos="1134"/>
        </w:tabs>
        <w:spacing w:line="276" w:lineRule="auto"/>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23D299" w14:textId="77777777" w:rsidR="00243BF8" w:rsidRDefault="00243BF8" w:rsidP="00243BF8">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52F639"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ABCBCD9"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35A5D05C" w14:textId="77777777" w:rsidR="00243BF8" w:rsidRDefault="00243BF8" w:rsidP="00243BF8">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37391B" w14:textId="77777777" w:rsidR="00243BF8" w:rsidRDefault="00243BF8" w:rsidP="00243BF8">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9698ED"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067586F4" w14:textId="77777777" w:rsidR="00243BF8" w:rsidRDefault="00243BF8" w:rsidP="00243BF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C703B9" w14:textId="77777777" w:rsidR="00243BF8" w:rsidRDefault="00243BF8" w:rsidP="00243BF8">
      <w:pPr>
        <w:keepNext/>
        <w:keepLines/>
        <w:tabs>
          <w:tab w:val="left" w:pos="567"/>
        </w:tabs>
        <w:spacing w:line="276" w:lineRule="auto"/>
        <w:ind w:left="792"/>
        <w:rPr>
          <w:rFonts w:eastAsia="Cambria"/>
          <w:b/>
          <w:bCs/>
          <w14:numSpacing w14:val="tabular"/>
        </w:rPr>
      </w:pPr>
    </w:p>
    <w:p w14:paraId="1EE6BC2E"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14CE00B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FF05D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7B8FBEE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9B8DCA"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9B718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5FE8AA"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B5A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DF614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A29EF5"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B8D42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AFAA0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51A5117"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4DA5BFF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AC13932"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1BC194B"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231BD3" w14:textId="77777777" w:rsidR="00243BF8" w:rsidRDefault="00243BF8" w:rsidP="00243BF8">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75EF55BA" w14:textId="77777777" w:rsidR="00243BF8" w:rsidRDefault="00243BF8" w:rsidP="00243BF8">
      <w:pPr>
        <w:tabs>
          <w:tab w:val="left" w:pos="709"/>
        </w:tabs>
        <w:spacing w:line="276" w:lineRule="auto"/>
        <w:outlineLvl w:val="2"/>
        <w:rPr>
          <w:rFonts w:eastAsia="Trebuchet MS"/>
          <w:bCs/>
        </w:rPr>
      </w:pPr>
      <w:r>
        <w:rPr>
          <w:rFonts w:eastAsia="Trebuchet MS"/>
          <w:bCs/>
        </w:rPr>
        <w:t>1.3.1.2. Specialiosios sąlygos;</w:t>
      </w:r>
    </w:p>
    <w:p w14:paraId="79B8A5F2" w14:textId="77777777" w:rsidR="00243BF8" w:rsidRDefault="00243BF8" w:rsidP="00243BF8">
      <w:pPr>
        <w:tabs>
          <w:tab w:val="left" w:pos="709"/>
        </w:tabs>
        <w:spacing w:line="276" w:lineRule="auto"/>
        <w:outlineLvl w:val="2"/>
        <w:rPr>
          <w:rFonts w:eastAsia="Trebuchet MS"/>
          <w:bCs/>
        </w:rPr>
      </w:pPr>
      <w:r>
        <w:rPr>
          <w:rFonts w:eastAsia="Trebuchet MS"/>
          <w:bCs/>
        </w:rPr>
        <w:lastRenderedPageBreak/>
        <w:t>1.3.1.3. Bendrosios sąlygos;</w:t>
      </w:r>
    </w:p>
    <w:p w14:paraId="3BC32BFA" w14:textId="77777777" w:rsidR="00243BF8" w:rsidRDefault="00243BF8" w:rsidP="00243BF8">
      <w:pPr>
        <w:tabs>
          <w:tab w:val="left" w:pos="709"/>
        </w:tabs>
        <w:spacing w:line="276" w:lineRule="auto"/>
        <w:outlineLvl w:val="2"/>
        <w:rPr>
          <w:rFonts w:eastAsia="Trebuchet MS"/>
          <w:bCs/>
        </w:rPr>
      </w:pPr>
      <w:r>
        <w:rPr>
          <w:rFonts w:eastAsia="Trebuchet MS"/>
          <w:bCs/>
        </w:rPr>
        <w:t>1.3.1.4. Pirkimo dokumentai (išskyrus techninę specifikaciją);</w:t>
      </w:r>
    </w:p>
    <w:p w14:paraId="497AE16C" w14:textId="77777777" w:rsidR="00243BF8" w:rsidRDefault="00243BF8" w:rsidP="00243BF8">
      <w:pPr>
        <w:tabs>
          <w:tab w:val="left" w:pos="709"/>
        </w:tabs>
        <w:spacing w:line="276" w:lineRule="auto"/>
        <w:outlineLvl w:val="2"/>
        <w:rPr>
          <w:rFonts w:eastAsia="Trebuchet MS"/>
          <w:bCs/>
        </w:rPr>
      </w:pPr>
      <w:r>
        <w:rPr>
          <w:rFonts w:eastAsia="Trebuchet MS"/>
          <w:bCs/>
        </w:rPr>
        <w:t>1.3.1.5. Pasiūlymas;</w:t>
      </w:r>
    </w:p>
    <w:p w14:paraId="0A26D0A4" w14:textId="77777777" w:rsidR="00243BF8" w:rsidRDefault="00243BF8" w:rsidP="00243BF8">
      <w:pPr>
        <w:tabs>
          <w:tab w:val="left" w:pos="709"/>
        </w:tabs>
        <w:spacing w:line="276" w:lineRule="auto"/>
        <w:outlineLvl w:val="2"/>
        <w:rPr>
          <w:rFonts w:eastAsia="Trebuchet MS"/>
          <w:bCs/>
        </w:rPr>
      </w:pPr>
      <w:r>
        <w:rPr>
          <w:rFonts w:eastAsia="Trebuchet MS"/>
          <w:bCs/>
        </w:rPr>
        <w:t>1.3.1.6. Kiti Specialiosiose sąlygose išvardinti priedai.</w:t>
      </w:r>
    </w:p>
    <w:p w14:paraId="0E1EE658"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2776B60"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A5F1E9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E24483D"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0F42268"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D8A5E2"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608820" w14:textId="77777777" w:rsidR="00243BF8" w:rsidRDefault="00243BF8" w:rsidP="00243BF8">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52EFDF"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4C8FE7D"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D7D3A5"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p>
    <w:p w14:paraId="7BDF350C"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02F639"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ACB74F" w14:textId="77777777" w:rsidR="00243BF8" w:rsidRDefault="00243BF8" w:rsidP="00243BF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0119EE" w14:textId="77777777" w:rsidR="00243BF8" w:rsidRDefault="00243BF8" w:rsidP="00243BF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B4C9D3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3769E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E745A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867ACA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4C5730C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F6046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41498C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536A3B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33D355"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3F6FFE"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BB856B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E4670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52483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A8844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8E750A9" w14:textId="77777777" w:rsidR="00243BF8" w:rsidRDefault="00243BF8" w:rsidP="00243BF8">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E5E6D" w14:textId="77777777" w:rsidR="00243BF8" w:rsidRDefault="00243BF8" w:rsidP="00243BF8">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B495F2E" w14:textId="77777777" w:rsidR="00243BF8" w:rsidRDefault="00243BF8" w:rsidP="00243BF8">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D52A8D" w14:textId="77777777" w:rsidR="00243BF8" w:rsidRDefault="00243BF8" w:rsidP="00243BF8">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4CE1799" w14:textId="77777777" w:rsidR="00243BF8" w:rsidRDefault="00243BF8" w:rsidP="00243BF8">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6C2126" w14:textId="77777777" w:rsidR="00243BF8" w:rsidRDefault="00243BF8" w:rsidP="00243BF8">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C407D1B" w14:textId="77777777" w:rsidR="00243BF8" w:rsidRDefault="00243BF8" w:rsidP="00243BF8">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10C4787"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 xml:space="preserve">iškelta bankroto byla, pradėtas bankroto procesas ne teismo tvarka, jis tampa nemokus arba </w:t>
      </w:r>
      <w:r>
        <w:lastRenderedPageBreak/>
        <w:t>yra nemokumo tikimybė, sustabdo ūkinę veiklą ar kai įstatymuose ir kituose teisės aktuose nustatyta tvarka susidaro analogiška situacija</w:t>
      </w:r>
      <w:r>
        <w:rPr>
          <w:rFonts w:eastAsia="Cambria"/>
          <w:shd w:val="clear" w:color="auto" w:fill="FFFFFF"/>
        </w:rPr>
        <w:t>;</w:t>
      </w:r>
    </w:p>
    <w:p w14:paraId="7F20F442"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478FAC"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5F9187" w14:textId="77777777" w:rsidR="00243BF8" w:rsidRDefault="00243BF8" w:rsidP="00243BF8">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5EABEE"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F692AB" w14:textId="77777777" w:rsidR="00243BF8" w:rsidRDefault="00243BF8" w:rsidP="00243BF8">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7656F5B" w14:textId="77777777" w:rsidR="00243BF8" w:rsidRDefault="00243BF8" w:rsidP="00243BF8">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96DC99A" w14:textId="77777777" w:rsidR="00243BF8" w:rsidRDefault="00243BF8" w:rsidP="00243BF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3DC0718" w14:textId="77777777" w:rsidR="00243BF8" w:rsidRDefault="00243BF8" w:rsidP="00243BF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B08D7A4"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45AA10"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99E87B" w14:textId="77777777" w:rsidR="00243BF8" w:rsidRDefault="00243BF8" w:rsidP="00243BF8">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7860CA"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82628B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F577CE" w14:textId="77777777" w:rsidR="00243BF8" w:rsidRDefault="00243BF8" w:rsidP="00243BF8">
      <w:pPr>
        <w:widowControl w:val="0"/>
        <w:pBdr>
          <w:top w:val="nil"/>
          <w:left w:val="nil"/>
          <w:bottom w:val="nil"/>
          <w:right w:val="nil"/>
          <w:between w:val="nil"/>
        </w:pBdr>
        <w:tabs>
          <w:tab w:val="left" w:pos="567"/>
        </w:tabs>
        <w:spacing w:line="276" w:lineRule="auto"/>
        <w:rPr>
          <w:rFonts w:eastAsia="Cambria"/>
          <w:b/>
          <w:bCs/>
        </w:rPr>
      </w:pPr>
    </w:p>
    <w:p w14:paraId="66020D00" w14:textId="77777777" w:rsidR="00243BF8" w:rsidRDefault="00243BF8" w:rsidP="00243BF8">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B999E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51479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35746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8BF84D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58C5E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6AD5B5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957DA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9017AB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CD36E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C07B9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51F566"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53FFD9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F0FBF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FE6E8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E3BF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3434DA1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A9FCED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0FCE0AAF"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7C9E7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D8DCC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99AC8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97DB89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20A15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69D9C6D7"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2AE103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AB07C8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A5EE27"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E475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F33069"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4795369D"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5CF249" w14:textId="77777777" w:rsidR="00243BF8" w:rsidRDefault="00243BF8" w:rsidP="00243BF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02C7BEC7"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EE8D1E"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A893EA"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3F449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3536FA65"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930CE9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072E8F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5F878B"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DFD47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2FE6869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C51808"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37BCF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4A58B28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C5053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65B63E"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50D4942"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9C02FA2"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03EB5"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Paslaugos turi būti suteiktos </w:t>
      </w:r>
      <w:r>
        <w:rPr>
          <w:rFonts w:eastAsia="Arial"/>
        </w:rPr>
        <w:lastRenderedPageBreak/>
        <w:t>Specialiosiose sąlygose nurodytu būdu ir terminais.</w:t>
      </w:r>
    </w:p>
    <w:p w14:paraId="47A26BF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149DC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5AF593D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36647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B8371E"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273B3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51855A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99930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AA13FC"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CD9D5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4919D09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63534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437E5CED"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BFC84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57390B5" w14:textId="77777777" w:rsidR="00243BF8" w:rsidRDefault="00243BF8" w:rsidP="00243BF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8330B8"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F0C8D3" w14:textId="77777777" w:rsidR="00243BF8" w:rsidRDefault="00243BF8" w:rsidP="00243BF8">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3C553985" w14:textId="77777777" w:rsidR="00243BF8" w:rsidRDefault="00243BF8" w:rsidP="00243BF8">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2C8C685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218B1D28"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0EA5BA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CBD503"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4BB7B3C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1788B0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7B163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5100110"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05AEC8" w14:textId="77777777" w:rsidR="00243BF8" w:rsidRDefault="00243BF8" w:rsidP="00243BF8">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0F250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0CF08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50A743E"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D1A5D0B"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7045D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34109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6D2F4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20BB4FA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EC38A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D4616D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4E7FEF8"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2D2C09" w14:textId="77777777" w:rsidR="00243BF8" w:rsidRDefault="00243BF8" w:rsidP="00243BF8">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26FF3B19" w14:textId="77777777" w:rsidR="00243BF8" w:rsidRDefault="00243BF8" w:rsidP="00243BF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88B023A" w14:textId="77777777" w:rsidR="00243BF8" w:rsidRDefault="00243BF8" w:rsidP="00243BF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E1443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03917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BF0F3DF"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C8AA32"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36277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467A8A" w14:textId="77777777" w:rsidR="003D31FD" w:rsidRDefault="003D31FD" w:rsidP="003D31F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6D7BBC8" w14:textId="77777777" w:rsidR="003D31FD" w:rsidRDefault="003D31FD" w:rsidP="003D31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4B98E8" w14:textId="77777777" w:rsidR="003D31FD" w:rsidRDefault="003D31FD" w:rsidP="003D31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35B4DE" w14:textId="77777777" w:rsidR="003D31FD" w:rsidRDefault="003D31FD" w:rsidP="003D31FD">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F68A657" w14:textId="77777777" w:rsidR="003D31FD" w:rsidRDefault="003D31FD" w:rsidP="003D31FD">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C2393D" w14:textId="77777777" w:rsidR="003D31FD" w:rsidRDefault="003D31FD" w:rsidP="003D31FD">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1AA6A3" w14:textId="77777777" w:rsidR="003D31FD" w:rsidRDefault="003D31FD" w:rsidP="003D31FD">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778E03" w14:textId="77777777" w:rsidR="003D31FD" w:rsidRDefault="003D31FD" w:rsidP="003D31FD">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C8FD7EA" w14:textId="77777777" w:rsidR="003D31FD" w:rsidRDefault="003D31FD" w:rsidP="003D31FD">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5B0926" w14:textId="77777777" w:rsidR="003D31FD" w:rsidRDefault="003D31FD" w:rsidP="003D31FD">
      <w:pPr>
        <w:tabs>
          <w:tab w:val="left" w:pos="567"/>
        </w:tabs>
        <w:spacing w:line="276" w:lineRule="auto"/>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7AA1D0" w14:textId="77777777" w:rsidR="003D31FD" w:rsidRDefault="003D31FD" w:rsidP="003D31FD">
      <w:pPr>
        <w:tabs>
          <w:tab w:val="left" w:pos="567"/>
        </w:tabs>
        <w:spacing w:line="276" w:lineRule="auto"/>
        <w:textAlignment w:val="baseline"/>
      </w:pPr>
      <w:r>
        <w:t>10.7. Sutarties įvykdymo užtikrinimas turi įsigalioti ne vėliau negu jo pateikimo Pirkėjui dieną.</w:t>
      </w:r>
    </w:p>
    <w:p w14:paraId="5B9E8C71" w14:textId="77777777" w:rsidR="003D31FD" w:rsidRDefault="003D31FD" w:rsidP="003D31FD">
      <w:pPr>
        <w:tabs>
          <w:tab w:val="left" w:pos="567"/>
        </w:tabs>
        <w:spacing w:line="276" w:lineRule="auto"/>
        <w:textAlignment w:val="baseline"/>
      </w:pPr>
      <w:r>
        <w:t>10.8. Sutarties įvykdymo užtikrinimo suma turi būti nurodoma ir išmokama eurais.</w:t>
      </w:r>
    </w:p>
    <w:p w14:paraId="6C7EA9C2" w14:textId="77777777" w:rsidR="003D31FD" w:rsidRDefault="003D31FD" w:rsidP="003D31FD">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52436818" w14:textId="77777777" w:rsidR="003D31FD" w:rsidRDefault="003D31FD" w:rsidP="003D31FD">
      <w:pPr>
        <w:tabs>
          <w:tab w:val="left" w:pos="567"/>
        </w:tabs>
        <w:spacing w:line="276" w:lineRule="auto"/>
        <w:textAlignment w:val="baseline"/>
      </w:pPr>
      <w:r>
        <w:t>10.10. Sutarties įvykdymo užtikrinime nurodytas jo galiojimo terminas turi būti ne trumpesnis nei nurodytas Specialiosiose sąlygose.</w:t>
      </w:r>
    </w:p>
    <w:p w14:paraId="7EFD3ADB" w14:textId="77777777" w:rsidR="003D31FD" w:rsidRDefault="003D31FD" w:rsidP="003D31FD">
      <w:pPr>
        <w:tabs>
          <w:tab w:val="left" w:pos="567"/>
        </w:tabs>
        <w:spacing w:line="276" w:lineRule="auto"/>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C7D11A" w14:textId="77777777" w:rsidR="003D31FD" w:rsidRDefault="003D31FD" w:rsidP="003D31FD">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ADC1B7" w14:textId="77777777" w:rsidR="003D31FD" w:rsidRDefault="003D31FD" w:rsidP="003D31FD">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BED5935" w14:textId="77777777" w:rsidR="003D31FD" w:rsidRDefault="003D31FD" w:rsidP="003D31FD">
      <w:pPr>
        <w:tabs>
          <w:tab w:val="left" w:pos="567"/>
        </w:tabs>
        <w:spacing w:line="276"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8403EB" w14:textId="77777777" w:rsidR="003D31FD" w:rsidRDefault="003D31FD" w:rsidP="003D31FD">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973B05" w14:textId="77777777" w:rsidR="003D31FD" w:rsidRDefault="003D31FD" w:rsidP="003D31FD">
      <w:pPr>
        <w:tabs>
          <w:tab w:val="left" w:pos="567"/>
        </w:tabs>
        <w:spacing w:line="276" w:lineRule="auto"/>
        <w:textAlignment w:val="baseline"/>
      </w:pPr>
      <w:r>
        <w:t>10.16. Pirkėjas gali pasinaudoti Sutarties įvykdymo užtikrinimu, esant bet kuriai iš žemiau nurodytų aplinkybių:</w:t>
      </w:r>
    </w:p>
    <w:p w14:paraId="1EBFF0D5" w14:textId="77777777" w:rsidR="003D31FD" w:rsidRDefault="003D31FD" w:rsidP="003D31FD">
      <w:pPr>
        <w:tabs>
          <w:tab w:val="left" w:pos="567"/>
        </w:tabs>
        <w:spacing w:line="276" w:lineRule="auto"/>
        <w:textAlignment w:val="baseline"/>
      </w:pPr>
      <w:r>
        <w:t>10.16.1. Tiekėjas neįvykdė, nevykdo arba netinkamai vykdo savo įsipareigojimus pagal Sutartį;</w:t>
      </w:r>
    </w:p>
    <w:p w14:paraId="4486CFD4" w14:textId="77777777" w:rsidR="003D31FD" w:rsidRDefault="003D31FD" w:rsidP="003D31FD">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02DFD78E" w14:textId="77777777" w:rsidR="003D31FD" w:rsidRDefault="003D31FD" w:rsidP="003D31FD">
      <w:pPr>
        <w:tabs>
          <w:tab w:val="left" w:pos="567"/>
        </w:tabs>
        <w:spacing w:line="276" w:lineRule="auto"/>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5D0666" w14:textId="77777777" w:rsidR="003D31FD" w:rsidRDefault="003D31FD" w:rsidP="003D31FD">
      <w:pPr>
        <w:tabs>
          <w:tab w:val="left" w:pos="567"/>
        </w:tabs>
        <w:spacing w:line="276" w:lineRule="auto"/>
        <w:textAlignment w:val="baseline"/>
      </w:pPr>
      <w:r>
        <w:t>10.16.4. Tiekėjas be pateisinamos priežasties (ne Sutartyje nustatytais atvejais) vienašališkai nutraukia Sutartį.</w:t>
      </w:r>
    </w:p>
    <w:p w14:paraId="3E95D2C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61D0E82" w14:textId="77777777" w:rsidR="00243BF8" w:rsidRDefault="00243BF8" w:rsidP="00243BF8">
      <w:pPr>
        <w:tabs>
          <w:tab w:val="left" w:pos="567"/>
        </w:tabs>
        <w:spacing w:line="276" w:lineRule="auto"/>
        <w:textAlignment w:val="baseline"/>
        <w:rPr>
          <w:b/>
          <w:bCs/>
        </w:rPr>
      </w:pPr>
    </w:p>
    <w:p w14:paraId="53C28F7B" w14:textId="77777777" w:rsidR="00243BF8" w:rsidRDefault="00243BF8" w:rsidP="00243BF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073E11"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E510F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C8475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5666BC1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4B6BA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6E6D5AE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4443D95" w14:textId="77777777" w:rsidR="00243BF8" w:rsidRDefault="00243BF8" w:rsidP="00243BF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FB60DB" w14:textId="77777777" w:rsidR="00243BF8" w:rsidRDefault="00243BF8" w:rsidP="00711A7E">
      <w:pPr>
        <w:keepNext/>
        <w:keepLines/>
        <w:tabs>
          <w:tab w:val="left" w:pos="567"/>
          <w:tab w:val="left" w:pos="851"/>
          <w:tab w:val="left" w:pos="992"/>
          <w:tab w:val="left" w:pos="1134"/>
        </w:tabs>
        <w:spacing w:line="276" w:lineRule="auto"/>
        <w:ind w:firstLine="0"/>
        <w:rPr>
          <w:rFonts w:eastAsia="Cambria"/>
          <w:b/>
          <w:bCs/>
          <w:caps/>
          <w14:numSpacing w14:val="tabular"/>
        </w:rPr>
      </w:pPr>
    </w:p>
    <w:p w14:paraId="7EE425EB" w14:textId="77777777" w:rsidR="003B6DA6" w:rsidRDefault="003B6DA6" w:rsidP="003B6D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8F9B8A" w14:textId="77777777" w:rsidR="003B6DA6" w:rsidRDefault="003B6DA6" w:rsidP="003B6DA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4EB7A7" w14:textId="77777777" w:rsidR="003B6DA6" w:rsidRDefault="003B6DA6" w:rsidP="003B6DA6">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FE8562F" w14:textId="77777777" w:rsidR="003B6DA6" w:rsidRDefault="003B6DA6" w:rsidP="003B6DA6">
      <w:pPr>
        <w:tabs>
          <w:tab w:val="left" w:pos="567"/>
        </w:tabs>
        <w:spacing w:line="276" w:lineRule="auto"/>
        <w:textAlignment w:val="baseline"/>
      </w:pPr>
      <w:r>
        <w:t>12.1.2. Pirkėjas sumoka Tiekėjui ne didesnį kaip Specialiosiose sąlygose nurodyto dydžio Avansą.</w:t>
      </w:r>
    </w:p>
    <w:p w14:paraId="6F3F4514" w14:textId="77777777" w:rsidR="003B6DA6" w:rsidRDefault="003B6DA6" w:rsidP="003B6DA6">
      <w:pPr>
        <w:tabs>
          <w:tab w:val="left" w:pos="567"/>
        </w:tabs>
        <w:spacing w:line="276" w:lineRule="auto"/>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01B4" w14:textId="77777777" w:rsidR="003B6DA6" w:rsidRDefault="003B6DA6" w:rsidP="003B6DA6">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3056BE" w14:textId="77777777" w:rsidR="003B6DA6" w:rsidRDefault="003B6DA6" w:rsidP="003B6DA6">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7C96A1" w14:textId="77777777" w:rsidR="003B6DA6" w:rsidRDefault="003B6DA6" w:rsidP="003B6DA6">
      <w:pPr>
        <w:tabs>
          <w:tab w:val="left" w:pos="567"/>
        </w:tabs>
        <w:spacing w:line="276" w:lineRule="auto"/>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AB95FF" w14:textId="77777777" w:rsidR="003B6DA6" w:rsidRDefault="003B6DA6" w:rsidP="003B6DA6">
      <w:pPr>
        <w:tabs>
          <w:tab w:val="left" w:pos="567"/>
        </w:tabs>
        <w:spacing w:line="276"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3A64D0C" w14:textId="77777777" w:rsidR="003B6DA6" w:rsidRDefault="003B6DA6" w:rsidP="003B6DA6">
      <w:pPr>
        <w:tabs>
          <w:tab w:val="left" w:pos="567"/>
        </w:tabs>
        <w:spacing w:line="276" w:lineRule="auto"/>
        <w:textAlignment w:val="baseline"/>
      </w:pPr>
      <w:r>
        <w:t>12.1.7. Avanso užtikrinimo suma turi būti nurodoma ir išmokama eurais.</w:t>
      </w:r>
    </w:p>
    <w:p w14:paraId="2DE6B767" w14:textId="77777777" w:rsidR="003B6DA6" w:rsidRDefault="003B6DA6" w:rsidP="003B6DA6">
      <w:pPr>
        <w:tabs>
          <w:tab w:val="left" w:pos="567"/>
        </w:tabs>
        <w:spacing w:line="276" w:lineRule="auto"/>
        <w:textAlignment w:val="baseline"/>
      </w:pPr>
      <w:r>
        <w:t>12.1.8. Avanso užtikrinimas turi būti surašytas lietuvių arba kita kalba (esant Pirkėjo prašymui, turi būti pateiktas vertimas į lietuvių kalbą).</w:t>
      </w:r>
    </w:p>
    <w:p w14:paraId="0716AF6E" w14:textId="77777777" w:rsidR="003B6DA6" w:rsidRDefault="003B6DA6" w:rsidP="003B6DA6">
      <w:pPr>
        <w:tabs>
          <w:tab w:val="left" w:pos="567"/>
        </w:tabs>
        <w:spacing w:line="276" w:lineRule="auto"/>
        <w:textAlignment w:val="baseline"/>
      </w:pPr>
      <w:r>
        <w:t>12.1.9. Avanso užtikrinimas, neatitinkantis šiame Sutarties poskyryje nustatytų reikalavimų, nebus priimamas.</w:t>
      </w:r>
    </w:p>
    <w:p w14:paraId="0C54CD9B" w14:textId="77777777" w:rsidR="003B6DA6" w:rsidRDefault="003B6DA6" w:rsidP="003B6DA6">
      <w:pPr>
        <w:tabs>
          <w:tab w:val="left" w:pos="567"/>
        </w:tabs>
        <w:spacing w:line="276" w:lineRule="auto"/>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606117" w14:textId="77777777" w:rsidR="003B6DA6" w:rsidRDefault="003B6DA6" w:rsidP="003B6DA6">
      <w:pPr>
        <w:tabs>
          <w:tab w:val="left" w:pos="567"/>
        </w:tabs>
        <w:spacing w:line="276"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8798886" w14:textId="77777777" w:rsidR="003B6DA6" w:rsidRDefault="003B6DA6" w:rsidP="003B6DA6">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B8380A" w14:textId="77777777" w:rsidR="003B6DA6" w:rsidRDefault="003B6DA6" w:rsidP="00711A7E">
      <w:pPr>
        <w:keepNext/>
        <w:keepLines/>
        <w:tabs>
          <w:tab w:val="left" w:pos="567"/>
          <w:tab w:val="left" w:pos="851"/>
          <w:tab w:val="left" w:pos="992"/>
          <w:tab w:val="left" w:pos="1134"/>
        </w:tabs>
        <w:spacing w:line="276" w:lineRule="auto"/>
        <w:ind w:firstLine="0"/>
        <w:rPr>
          <w:rFonts w:eastAsia="Cambria"/>
          <w:b/>
          <w:bCs/>
          <w:caps/>
          <w14:numSpacing w14:val="tabular"/>
        </w:rPr>
      </w:pPr>
    </w:p>
    <w:p w14:paraId="2988C46C" w14:textId="77777777" w:rsidR="003B6DA6" w:rsidRDefault="003B6DA6" w:rsidP="00711A7E">
      <w:pPr>
        <w:keepNext/>
        <w:keepLines/>
        <w:tabs>
          <w:tab w:val="left" w:pos="567"/>
          <w:tab w:val="left" w:pos="851"/>
          <w:tab w:val="left" w:pos="992"/>
          <w:tab w:val="left" w:pos="1134"/>
        </w:tabs>
        <w:spacing w:line="276" w:lineRule="auto"/>
        <w:ind w:firstLine="0"/>
        <w:rPr>
          <w:rFonts w:eastAsia="Cambria"/>
          <w:b/>
          <w:bCs/>
          <w:caps/>
          <w14:numSpacing w14:val="tabular"/>
        </w:rPr>
      </w:pPr>
    </w:p>
    <w:p w14:paraId="53A03421"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FCA6C3"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96595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8EE118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24623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D85B3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w:t>
      </w:r>
      <w:r>
        <w:rPr>
          <w:rFonts w:eastAsia="Arial"/>
        </w:rPr>
        <w:lastRenderedPageBreak/>
        <w:t>dėl kurių negalimas Pirkėjo ir Tiekėjo bendravimas ir keitimasis informacija naudojantis SABIS.</w:t>
      </w:r>
    </w:p>
    <w:p w14:paraId="7D2FAC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28F80B27"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4ED09A6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33BF52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B1677" w14:textId="77777777" w:rsidR="00243BF8" w:rsidRDefault="00243BF8" w:rsidP="00243BF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29A36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F6E8DE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F465E1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9559B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019FEA4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EC222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73E7030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6B956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A4E9DDA"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0A987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875A6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A501F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0E48DF3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8C25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351AC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D51894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7C0C571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075CF3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9B644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 xml:space="preserve">Šalis, nepagrįstai atskleidusi kitos Šalies konfidencialią informaciją, privalo sumokėti kitai Šaliai Specialiosiose </w:t>
      </w:r>
      <w:r>
        <w:rPr>
          <w:rFonts w:eastAsia="Arial"/>
        </w:rPr>
        <w:lastRenderedPageBreak/>
        <w:t>sąlygose nurodyto dydžio baudą.</w:t>
      </w:r>
    </w:p>
    <w:p w14:paraId="5E637FF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A32040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D212D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2A34E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3B3CA1" w14:textId="77777777" w:rsidR="00243BF8" w:rsidRDefault="00243BF8" w:rsidP="00243BF8">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91E2B9" w14:textId="77777777" w:rsidR="00243BF8" w:rsidRDefault="00243BF8" w:rsidP="00243BF8">
      <w:pPr>
        <w:tabs>
          <w:tab w:val="left" w:pos="0"/>
          <w:tab w:val="left" w:pos="851"/>
          <w:tab w:val="left" w:pos="992"/>
          <w:tab w:val="left" w:pos="1134"/>
        </w:tabs>
        <w:spacing w:line="276" w:lineRule="auto"/>
        <w:rPr>
          <w:rFonts w:eastAsia="Arial"/>
          <w:b/>
          <w:bCs/>
        </w:rPr>
      </w:pPr>
    </w:p>
    <w:p w14:paraId="3DB3C52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4A00D77"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7B3157F5" w14:textId="77777777" w:rsidR="00243BF8" w:rsidRDefault="00243BF8" w:rsidP="00243BF8">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F084804" w14:textId="77777777" w:rsidR="00243BF8" w:rsidRDefault="00243BF8" w:rsidP="00243BF8">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BBF9E96" w14:textId="77777777" w:rsidR="00243BF8" w:rsidRDefault="00243BF8" w:rsidP="00243BF8">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33D83B" w14:textId="77777777" w:rsidR="00243BF8" w:rsidRDefault="00243BF8" w:rsidP="00243BF8">
      <w:pPr>
        <w:tabs>
          <w:tab w:val="left" w:pos="567"/>
        </w:tabs>
        <w:spacing w:line="276" w:lineRule="auto"/>
        <w:textAlignment w:val="baseline"/>
        <w:rPr>
          <w:b/>
          <w:bCs/>
        </w:rPr>
      </w:pPr>
    </w:p>
    <w:p w14:paraId="2CFB0CF4"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2CA4FD"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C2482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5D574D5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3E295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C5C82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9D35B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21D53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16.1.5. Sutartis sudaroma vadovaujantis sąžiningumo, protingumo, teisingumo ir Šalių lygiateisiškumo principais, </w:t>
      </w:r>
      <w:r>
        <w:rPr>
          <w:rFonts w:eastAsia="Arial"/>
        </w:rPr>
        <w:lastRenderedPageBreak/>
        <w:t>nenaudojant apgaulės ar spaudimo. Šalys atskleidė viena kitai visą joms žinomą informaciją, turinčią esminės reikšmės Sutarties sudarymui ir jos vykdymui;</w:t>
      </w:r>
    </w:p>
    <w:p w14:paraId="7CFD79D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23392027"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1933E39" w14:textId="77777777" w:rsidR="00243BF8" w:rsidRDefault="00243BF8" w:rsidP="00243BF8">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C70A8A" w14:textId="77777777" w:rsidR="00243BF8" w:rsidRDefault="00243BF8" w:rsidP="00243BF8">
      <w:pPr>
        <w:widowControl w:val="0"/>
        <w:tabs>
          <w:tab w:val="left" w:pos="567"/>
          <w:tab w:val="left" w:pos="851"/>
          <w:tab w:val="left" w:pos="992"/>
          <w:tab w:val="left" w:pos="1134"/>
        </w:tabs>
        <w:spacing w:line="276" w:lineRule="auto"/>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6EC374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1F12B01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AFAF6EB" w14:textId="77777777" w:rsidR="00243BF8" w:rsidRDefault="00243BF8" w:rsidP="00243BF8">
      <w:pPr>
        <w:widowControl w:val="0"/>
        <w:tabs>
          <w:tab w:val="left" w:pos="567"/>
          <w:tab w:val="left" w:pos="851"/>
          <w:tab w:val="left" w:pos="992"/>
          <w:tab w:val="left" w:pos="1134"/>
        </w:tabs>
        <w:spacing w:line="276" w:lineRule="auto"/>
        <w:rPr>
          <w:rFonts w:eastAsia="Arial"/>
        </w:rPr>
      </w:pPr>
    </w:p>
    <w:p w14:paraId="78DF598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2B7B81AA" w14:textId="77777777" w:rsidR="00243BF8" w:rsidRDefault="00243BF8" w:rsidP="00243BF8">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2A31F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CAECE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38F01C09"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705A3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42AF3F" w14:textId="77777777" w:rsidR="00243BF8" w:rsidRDefault="00243BF8" w:rsidP="00243BF8">
      <w:pPr>
        <w:widowControl w:val="0"/>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44A030B" w14:textId="77777777" w:rsidR="00243BF8" w:rsidRDefault="00243BF8" w:rsidP="00243BF8">
      <w:pPr>
        <w:widowControl w:val="0"/>
        <w:tabs>
          <w:tab w:val="left" w:pos="567"/>
          <w:tab w:val="left" w:pos="851"/>
          <w:tab w:val="left" w:pos="992"/>
          <w:tab w:val="left" w:pos="1134"/>
        </w:tabs>
        <w:spacing w:line="276" w:lineRule="auto"/>
        <w:ind w:firstLine="53"/>
        <w:rPr>
          <w:rFonts w:eastAsia="Arial"/>
        </w:rPr>
      </w:pPr>
    </w:p>
    <w:p w14:paraId="266379D7"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145F376"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99E53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1FB1F4F"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w:t>
      </w:r>
      <w:r>
        <w:rPr>
          <w:rFonts w:eastAsia="Cambria"/>
        </w:rPr>
        <w:lastRenderedPageBreak/>
        <w:t>jėgos (force majeure) aplinkybėms taisyklių patvirtinimo” patvirtintų taisyklių nuostatos;</w:t>
      </w:r>
    </w:p>
    <w:p w14:paraId="59ECF99B" w14:textId="77777777" w:rsidR="00243BF8" w:rsidRDefault="00243BF8" w:rsidP="00243BF8">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309C5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EA275F"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F52DB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CD41"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AB9EF3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19BD3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7D747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FEB13D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64E19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12E560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9A67EF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60B2D4" w14:textId="77777777" w:rsidR="00243BF8" w:rsidRDefault="00243BF8" w:rsidP="00243BF8">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2FB9293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6D6FC1C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AE1F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666B8A6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A8C0B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2F63AFE"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4B420E8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034D665" w14:textId="77777777" w:rsidR="00243BF8" w:rsidRDefault="00243BF8" w:rsidP="00243BF8">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11A9BF" w14:textId="77777777" w:rsidR="00243BF8" w:rsidRDefault="00243BF8" w:rsidP="00243BF8">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2EA9E20C" w14:textId="77777777" w:rsidR="00243BF8" w:rsidRDefault="00243BF8" w:rsidP="00243BF8">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51C225" w14:textId="77777777" w:rsidR="00243BF8" w:rsidRDefault="00243BF8" w:rsidP="00243BF8">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991F2D6" w14:textId="77777777" w:rsidR="00243BF8" w:rsidRDefault="00243BF8" w:rsidP="00243BF8">
      <w:pPr>
        <w:tabs>
          <w:tab w:val="left" w:pos="567"/>
        </w:tabs>
        <w:spacing w:line="276" w:lineRule="auto"/>
        <w:textAlignment w:val="baseline"/>
      </w:pPr>
      <w:r>
        <w:t>21.2.3. dėl nenumatytų prekių, paslaugų ir (ar) darbų, susijusių su perkamu objektu, kurių poreikis paaiškėjo tik vykdant Sutartį, įsigijimo;</w:t>
      </w:r>
    </w:p>
    <w:p w14:paraId="7F1DDD12" w14:textId="77777777" w:rsidR="00243BF8" w:rsidRDefault="00243BF8" w:rsidP="00243BF8">
      <w:pPr>
        <w:tabs>
          <w:tab w:val="left" w:pos="567"/>
        </w:tabs>
        <w:spacing w:line="276" w:lineRule="auto"/>
        <w:textAlignment w:val="baseline"/>
      </w:pPr>
      <w:r>
        <w:t>21.2.4. ne dėl Pirkėjo kaltės vėluoja kitos Pirkėjo pirkimo sutarties, turinčios tiesioginės įtakos šiai Sutarčiai, vykdymas;</w:t>
      </w:r>
    </w:p>
    <w:p w14:paraId="37B6F9DE" w14:textId="77777777" w:rsidR="00243BF8" w:rsidRDefault="00243BF8" w:rsidP="00243BF8">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9C9CEF" w14:textId="77777777" w:rsidR="00243BF8" w:rsidRDefault="00243BF8" w:rsidP="00243BF8">
      <w:pPr>
        <w:tabs>
          <w:tab w:val="left" w:pos="567"/>
        </w:tabs>
        <w:spacing w:line="276" w:lineRule="auto"/>
        <w:textAlignment w:val="baseline"/>
      </w:pPr>
      <w:r>
        <w:t>21.2.6. pasikeitus galiojančiam teisės aktui ar įsigaliojus naujam teisės aktui, kuris turi įtakos šios Sutarties vykdymui;</w:t>
      </w:r>
    </w:p>
    <w:p w14:paraId="703D23C9" w14:textId="77777777" w:rsidR="00243BF8" w:rsidRDefault="00243BF8" w:rsidP="00243BF8">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7492C13D" w14:textId="77777777" w:rsidR="00243BF8" w:rsidRDefault="00243BF8" w:rsidP="00243BF8">
      <w:pPr>
        <w:tabs>
          <w:tab w:val="left" w:pos="567"/>
        </w:tabs>
        <w:spacing w:line="276" w:lineRule="auto"/>
        <w:textAlignment w:val="baseline"/>
      </w:pPr>
      <w:r>
        <w:t>21.2.8. dėl teisminių (arbitražinių) ginčų su Pirkėju ar trečiaisiais asmenimis, kurių dalykas yra tiesiogiai susijęs su Sutarties vykdymu.</w:t>
      </w:r>
    </w:p>
    <w:p w14:paraId="3D0C4A0E" w14:textId="77777777" w:rsidR="00243BF8" w:rsidRDefault="00243BF8" w:rsidP="00243BF8">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81CF88" w14:textId="77777777" w:rsidR="00243BF8" w:rsidRDefault="00243BF8" w:rsidP="00243BF8">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36314" w14:textId="77777777" w:rsidR="00243BF8" w:rsidRDefault="00243BF8" w:rsidP="00243BF8">
      <w:pPr>
        <w:tabs>
          <w:tab w:val="left" w:pos="567"/>
        </w:tabs>
        <w:spacing w:line="276" w:lineRule="auto"/>
        <w:textAlignment w:val="baseline"/>
      </w:pPr>
      <w:r>
        <w:t>21.5. Sutartinių įsipareigojimų vykdymas gali būti stabdomas tik Sutarties galiojimo laikotarpiu tokia tvarka:</w:t>
      </w:r>
    </w:p>
    <w:p w14:paraId="42FCEBD4" w14:textId="77777777" w:rsidR="00243BF8" w:rsidRDefault="00243BF8" w:rsidP="00243BF8">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EFFDA0" w14:textId="77777777" w:rsidR="00243BF8" w:rsidRDefault="00243BF8" w:rsidP="00243BF8">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E1EC9E" w14:textId="77777777" w:rsidR="00243BF8" w:rsidRDefault="00243BF8" w:rsidP="00243BF8">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3F4F3A" w14:textId="77777777" w:rsidR="00243BF8" w:rsidRDefault="00243BF8" w:rsidP="00243BF8">
      <w:pPr>
        <w:spacing w:line="276" w:lineRule="auto"/>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CF3824" w14:textId="77777777" w:rsidR="00243BF8" w:rsidRDefault="00243BF8" w:rsidP="00243BF8">
      <w:pPr>
        <w:spacing w:line="276" w:lineRule="auto"/>
      </w:pPr>
      <w:r>
        <w:t>21.7. Sutartinių įsipareigojimų vykdymas sustabdomas ne ilgesniam kaip konkrečios, pagrįstos aplinkybės egzistavimo laikotarpiui.</w:t>
      </w:r>
    </w:p>
    <w:p w14:paraId="69A98F46" w14:textId="77777777" w:rsidR="00243BF8" w:rsidRDefault="00243BF8" w:rsidP="00243BF8">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EA543C" w14:textId="77777777" w:rsidR="00243BF8" w:rsidRDefault="00243BF8" w:rsidP="00243BF8">
      <w:pPr>
        <w:tabs>
          <w:tab w:val="left" w:pos="567"/>
        </w:tabs>
        <w:spacing w:line="276"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AE598A" w14:textId="77777777" w:rsidR="00243BF8" w:rsidRDefault="00243BF8" w:rsidP="00243BF8">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7BADD181" w14:textId="77777777" w:rsidR="00243BF8" w:rsidRDefault="00243BF8" w:rsidP="00243BF8">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B41EA" w14:textId="77777777" w:rsidR="00243BF8" w:rsidRDefault="00243BF8" w:rsidP="00243BF8">
      <w:pPr>
        <w:tabs>
          <w:tab w:val="left" w:pos="567"/>
        </w:tabs>
        <w:spacing w:line="276" w:lineRule="auto"/>
        <w:textAlignment w:val="baseline"/>
        <w:rPr>
          <w:b/>
          <w:bCs/>
        </w:rPr>
      </w:pPr>
    </w:p>
    <w:p w14:paraId="202C982F"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D7054F"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F3976A" w14:textId="77777777" w:rsidR="00243BF8" w:rsidRDefault="00243BF8" w:rsidP="00243BF8">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3404B70B" w14:textId="77777777" w:rsidR="00243BF8" w:rsidRDefault="00243BF8" w:rsidP="00243BF8">
      <w:pPr>
        <w:tabs>
          <w:tab w:val="left" w:pos="567"/>
          <w:tab w:val="left" w:pos="851"/>
          <w:tab w:val="left" w:pos="992"/>
          <w:tab w:val="left" w:pos="1134"/>
        </w:tabs>
        <w:spacing w:line="276" w:lineRule="auto"/>
        <w:rPr>
          <w:rFonts w:eastAsia="Cambria"/>
          <w:b/>
          <w:bCs/>
        </w:rPr>
      </w:pPr>
    </w:p>
    <w:p w14:paraId="33EEEC4D"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FEC0E80"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F53E1C" w14:textId="77777777" w:rsidR="00243BF8" w:rsidRDefault="00243BF8" w:rsidP="00243BF8">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5C8A84" w14:textId="77777777" w:rsidR="00243BF8" w:rsidRDefault="00243BF8" w:rsidP="00243BF8">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3ADBB1" w14:textId="77777777" w:rsidR="00243BF8" w:rsidRDefault="00243BF8" w:rsidP="00243BF8">
      <w:pPr>
        <w:tabs>
          <w:tab w:val="left" w:pos="567"/>
        </w:tabs>
        <w:spacing w:line="276" w:lineRule="auto"/>
        <w:textAlignment w:val="baseline"/>
        <w:rPr>
          <w:b/>
          <w:bCs/>
        </w:rPr>
      </w:pPr>
    </w:p>
    <w:p w14:paraId="560B0B2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B8197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B5771F" w14:textId="77777777" w:rsidR="00243BF8" w:rsidRDefault="00243BF8" w:rsidP="00243BF8">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A79D08" w14:textId="77777777" w:rsidR="00243BF8" w:rsidRDefault="00243BF8" w:rsidP="00243BF8">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4E4006CC" w14:textId="77777777" w:rsidR="00243BF8" w:rsidRDefault="00243BF8" w:rsidP="00243BF8">
      <w:pPr>
        <w:tabs>
          <w:tab w:val="left" w:pos="567"/>
        </w:tabs>
        <w:spacing w:line="276" w:lineRule="auto"/>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9519BDD" w14:textId="77777777" w:rsidR="00243BF8" w:rsidRDefault="00243BF8" w:rsidP="00243BF8">
      <w:pPr>
        <w:tabs>
          <w:tab w:val="left" w:pos="567"/>
        </w:tabs>
        <w:spacing w:line="276" w:lineRule="auto"/>
      </w:pPr>
      <w:r>
        <w:t>22.2.2.2. Tiekėjo padėtis pasikeičia ir jis atitinka pirkimo dokumentuose nustatytą pašalinimo pagrindą;</w:t>
      </w:r>
    </w:p>
    <w:p w14:paraId="1AD51DB1" w14:textId="77777777" w:rsidR="00243BF8" w:rsidRDefault="00243BF8" w:rsidP="00243BF8">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7CE0CFD0" w14:textId="77777777" w:rsidR="00243BF8" w:rsidRDefault="00243BF8" w:rsidP="00243BF8">
      <w:pPr>
        <w:tabs>
          <w:tab w:val="left" w:pos="567"/>
        </w:tabs>
        <w:spacing w:line="276" w:lineRule="auto"/>
        <w:textAlignment w:val="baseline"/>
      </w:pPr>
      <w:r>
        <w:t>22.2.2.4. Pirkėjas nusprendžia nebevykdyti veiklos, kurios vykdymui Sutartimi įsigyjamos Paslaugos ir Sutarties poreikis išnyksta;</w:t>
      </w:r>
    </w:p>
    <w:p w14:paraId="57914776" w14:textId="77777777" w:rsidR="00243BF8" w:rsidRDefault="00243BF8" w:rsidP="00243BF8">
      <w:pPr>
        <w:tabs>
          <w:tab w:val="left" w:pos="567"/>
        </w:tabs>
        <w:spacing w:line="276" w:lineRule="auto"/>
        <w:textAlignment w:val="baseline"/>
      </w:pPr>
      <w:r>
        <w:t>22.2.2.5. Pirkėjo valdymo organas priima sprendimą, dėl kurio Sutarties poreikis išnyksta;</w:t>
      </w:r>
    </w:p>
    <w:p w14:paraId="7B6F5F18" w14:textId="77777777" w:rsidR="00243BF8" w:rsidRDefault="00243BF8" w:rsidP="00243BF8">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7AA004C4" w14:textId="77777777" w:rsidR="00243BF8" w:rsidRDefault="00243BF8" w:rsidP="00243BF8">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67E3C65E" w14:textId="77777777" w:rsidR="00243BF8" w:rsidRDefault="00243BF8" w:rsidP="00243BF8">
      <w:pPr>
        <w:tabs>
          <w:tab w:val="left" w:pos="567"/>
        </w:tabs>
        <w:spacing w:line="276" w:lineRule="auto"/>
        <w:textAlignment w:val="baseline"/>
      </w:pPr>
      <w:r>
        <w:t xml:space="preserve">22.2.2.8. nebelieka perkamų </w:t>
      </w:r>
      <w:r>
        <w:rPr>
          <w:rFonts w:eastAsia="Arial"/>
        </w:rPr>
        <w:t>Paslaugų</w:t>
      </w:r>
      <w:r>
        <w:t xml:space="preserve"> poreikio;</w:t>
      </w:r>
    </w:p>
    <w:p w14:paraId="283DE508" w14:textId="77777777" w:rsidR="00243BF8" w:rsidRDefault="00243BF8" w:rsidP="00243BF8">
      <w:pPr>
        <w:tabs>
          <w:tab w:val="left" w:pos="567"/>
        </w:tabs>
        <w:spacing w:line="276" w:lineRule="auto"/>
        <w:textAlignment w:val="baseline"/>
      </w:pPr>
      <w:r>
        <w:t>22.2.2.9. Pirkėjas iš pirkimų priežiūrą atliekančių institucijų gauna nurodymą ar rekomendaciją nutraukti Sutartį;</w:t>
      </w:r>
    </w:p>
    <w:p w14:paraId="6988386C" w14:textId="77777777" w:rsidR="00243BF8" w:rsidRDefault="00243BF8" w:rsidP="00243BF8">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29E9833E" w14:textId="77777777" w:rsidR="00243BF8" w:rsidRDefault="00243BF8" w:rsidP="00243BF8">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7E5CAC99" w14:textId="77777777" w:rsidR="00243BF8" w:rsidRDefault="00243BF8" w:rsidP="00243BF8">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445669EF" w14:textId="77777777" w:rsidR="00243BF8" w:rsidRDefault="00243BF8" w:rsidP="00243BF8">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2AD582" w14:textId="77777777" w:rsidR="00243BF8" w:rsidRDefault="00243BF8" w:rsidP="00243BF8">
      <w:pPr>
        <w:tabs>
          <w:tab w:val="left" w:pos="567"/>
        </w:tabs>
        <w:spacing w:line="276" w:lineRule="auto"/>
        <w:textAlignment w:val="baseline"/>
        <w:rPr>
          <w:iCs/>
        </w:rPr>
      </w:pPr>
      <w:r>
        <w:rPr>
          <w:iCs/>
        </w:rPr>
        <w:t>22.2.2.14. paaiškėja VPĮ 37 straipsnio 8 dalyje ir (ar) 47 straipsnio 8 dalyje nurodytos aplinkybės.</w:t>
      </w:r>
    </w:p>
    <w:p w14:paraId="004DB459" w14:textId="77777777" w:rsidR="00243BF8" w:rsidRDefault="00243BF8" w:rsidP="00243BF8">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0C5ED3" w14:textId="77777777" w:rsidR="00243BF8" w:rsidRDefault="00243BF8" w:rsidP="00243BF8">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9E89BD" w14:textId="77777777" w:rsidR="00243BF8" w:rsidRDefault="00243BF8" w:rsidP="00243BF8">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16EBA8" w14:textId="77777777" w:rsidR="00243BF8" w:rsidRDefault="00243BF8" w:rsidP="00243BF8">
      <w:pPr>
        <w:tabs>
          <w:tab w:val="left" w:pos="567"/>
        </w:tabs>
        <w:spacing w:line="276" w:lineRule="auto"/>
        <w:textAlignment w:val="baseline"/>
      </w:pPr>
      <w:r>
        <w:t>22.2.7. Sutartis laikoma nutraukta kitą dieną po to, kai pasibaigia įspėjimo apie Sutarties nutraukimą terminas.</w:t>
      </w:r>
    </w:p>
    <w:p w14:paraId="705B5742" w14:textId="77777777" w:rsidR="00243BF8" w:rsidRDefault="00243BF8" w:rsidP="00243BF8">
      <w:pPr>
        <w:tabs>
          <w:tab w:val="left" w:pos="567"/>
        </w:tabs>
        <w:spacing w:line="276" w:lineRule="auto"/>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lastRenderedPageBreak/>
        <w:t>pateikia informaciją apie pažeidimo pašalinimą ar išnykusias aplinkybes, dėl kurių buvo inicijuota Sutarties nutraukimo procedūra.</w:t>
      </w:r>
    </w:p>
    <w:p w14:paraId="7B2F66E6" w14:textId="77777777" w:rsidR="00243BF8" w:rsidRDefault="00243BF8" w:rsidP="00243BF8">
      <w:pPr>
        <w:tabs>
          <w:tab w:val="left" w:pos="567"/>
        </w:tabs>
        <w:spacing w:line="276" w:lineRule="auto"/>
        <w:textAlignment w:val="baseline"/>
        <w:rPr>
          <w:b/>
          <w:bCs/>
        </w:rPr>
      </w:pPr>
    </w:p>
    <w:p w14:paraId="648B835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73B395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6146F91" w14:textId="77777777" w:rsidR="00243BF8" w:rsidRDefault="00243BF8" w:rsidP="00243BF8">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08CBCB" w14:textId="77777777" w:rsidR="00243BF8" w:rsidRDefault="00243BF8" w:rsidP="00243BF8">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517EF47A" w14:textId="77777777" w:rsidR="00243BF8" w:rsidRDefault="00243BF8" w:rsidP="00243BF8">
      <w:pPr>
        <w:tabs>
          <w:tab w:val="left" w:pos="567"/>
        </w:tabs>
        <w:spacing w:line="276" w:lineRule="auto"/>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75BBF9" w14:textId="77777777" w:rsidR="00243BF8" w:rsidRDefault="00243BF8" w:rsidP="00243BF8">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B8F627" w14:textId="77777777" w:rsidR="00243BF8" w:rsidRDefault="00243BF8" w:rsidP="00243BF8">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C826F0" w14:textId="77777777" w:rsidR="00243BF8" w:rsidRDefault="00243BF8" w:rsidP="00243BF8">
      <w:pPr>
        <w:tabs>
          <w:tab w:val="left" w:pos="567"/>
        </w:tabs>
        <w:spacing w:line="276" w:lineRule="auto"/>
        <w:textAlignment w:val="baseline"/>
      </w:pPr>
      <w:r>
        <w:t>22.3.4. Tiekėjas turi teisę vienašališkai nutraukti Sutartį ir kitais įstatymuose bei kituose teisės aktuose įtvirtintais atvejais.</w:t>
      </w:r>
    </w:p>
    <w:p w14:paraId="208A86D4" w14:textId="77777777" w:rsidR="00243BF8" w:rsidRDefault="00243BF8" w:rsidP="00243BF8">
      <w:pPr>
        <w:tabs>
          <w:tab w:val="left" w:pos="567"/>
        </w:tabs>
        <w:spacing w:line="276" w:lineRule="auto"/>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7D632AFC" w14:textId="77777777" w:rsidR="00243BF8" w:rsidRDefault="00243BF8" w:rsidP="00243BF8">
      <w:pPr>
        <w:tabs>
          <w:tab w:val="left" w:pos="567"/>
        </w:tabs>
        <w:spacing w:line="276" w:lineRule="auto"/>
        <w:textAlignment w:val="baseline"/>
      </w:pPr>
      <w:r>
        <w:t>22.3.6. Sutartis laikoma nutraukta kitą dieną po to, kai pasibaigia įspėjimo apie Sutarties nutraukimą terminas.</w:t>
      </w:r>
    </w:p>
    <w:p w14:paraId="6074F9AF" w14:textId="77777777" w:rsidR="00243BF8" w:rsidRDefault="00243BF8" w:rsidP="00243BF8">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9B9D3F" w14:textId="77777777" w:rsidR="00243BF8" w:rsidRDefault="00243BF8" w:rsidP="00243BF8">
      <w:pPr>
        <w:tabs>
          <w:tab w:val="left" w:pos="567"/>
        </w:tabs>
        <w:spacing w:line="276" w:lineRule="auto"/>
        <w:textAlignment w:val="baseline"/>
        <w:rPr>
          <w:b/>
          <w:bCs/>
        </w:rPr>
      </w:pPr>
    </w:p>
    <w:p w14:paraId="26EC383B"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35E7B5"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06E50A" w14:textId="77777777" w:rsidR="00243BF8" w:rsidRDefault="00243BF8" w:rsidP="00243BF8">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3D8DAC1D" w14:textId="77777777" w:rsidR="00243BF8" w:rsidRDefault="00243BF8" w:rsidP="00243BF8">
      <w:pPr>
        <w:tabs>
          <w:tab w:val="left" w:pos="567"/>
        </w:tabs>
        <w:spacing w:line="276" w:lineRule="auto"/>
        <w:textAlignment w:val="baseline"/>
      </w:pPr>
      <w:r>
        <w:t>22.4.2. Nutraukus Sutartį, Šalys privalo:</w:t>
      </w:r>
    </w:p>
    <w:p w14:paraId="7F10BB8F" w14:textId="77777777" w:rsidR="00243BF8" w:rsidRDefault="00243BF8" w:rsidP="00243BF8">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853C9" w14:textId="77777777" w:rsidR="00243BF8" w:rsidRDefault="00243BF8" w:rsidP="00243BF8">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34B32302" w14:textId="77777777" w:rsidR="00243BF8" w:rsidRDefault="00243BF8" w:rsidP="00243BF8">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4C1C369" w14:textId="77777777" w:rsidR="004B547B" w:rsidRDefault="004B547B" w:rsidP="00243BF8">
      <w:pPr>
        <w:tabs>
          <w:tab w:val="left" w:pos="567"/>
        </w:tabs>
        <w:spacing w:line="276" w:lineRule="auto"/>
        <w:textAlignment w:val="baseline"/>
      </w:pPr>
    </w:p>
    <w:p w14:paraId="02BE76EE" w14:textId="77777777" w:rsidR="004B547B" w:rsidRDefault="004B547B" w:rsidP="00243BF8">
      <w:pPr>
        <w:tabs>
          <w:tab w:val="left" w:pos="567"/>
        </w:tabs>
        <w:spacing w:line="276" w:lineRule="auto"/>
        <w:textAlignment w:val="baseline"/>
      </w:pPr>
    </w:p>
    <w:p w14:paraId="77955F3B" w14:textId="77777777" w:rsidR="004B547B" w:rsidRDefault="004B547B" w:rsidP="00243BF8">
      <w:pPr>
        <w:tabs>
          <w:tab w:val="left" w:pos="567"/>
        </w:tabs>
        <w:spacing w:line="276" w:lineRule="auto"/>
        <w:textAlignment w:val="baseline"/>
      </w:pPr>
    </w:p>
    <w:p w14:paraId="3ABF841A" w14:textId="77777777" w:rsidR="004B547B" w:rsidRDefault="004B547B" w:rsidP="00243BF8">
      <w:pPr>
        <w:tabs>
          <w:tab w:val="left" w:pos="567"/>
        </w:tabs>
        <w:spacing w:line="276" w:lineRule="auto"/>
        <w:textAlignment w:val="baseline"/>
      </w:pPr>
    </w:p>
    <w:p w14:paraId="6DBE64AA" w14:textId="77777777" w:rsidR="004B547B" w:rsidRDefault="004B547B" w:rsidP="00243BF8">
      <w:pPr>
        <w:tabs>
          <w:tab w:val="left" w:pos="567"/>
        </w:tabs>
        <w:spacing w:line="276" w:lineRule="auto"/>
        <w:textAlignment w:val="baseline"/>
      </w:pPr>
    </w:p>
    <w:p w14:paraId="0002BB21" w14:textId="77777777" w:rsidR="004B547B" w:rsidRDefault="004B547B" w:rsidP="00243BF8">
      <w:pPr>
        <w:tabs>
          <w:tab w:val="left" w:pos="567"/>
        </w:tabs>
        <w:spacing w:line="276" w:lineRule="auto"/>
        <w:textAlignment w:val="baseline"/>
      </w:pPr>
    </w:p>
    <w:p w14:paraId="16E3B151" w14:textId="77777777" w:rsidR="004B547B" w:rsidRDefault="004B547B" w:rsidP="00243BF8">
      <w:pPr>
        <w:tabs>
          <w:tab w:val="left" w:pos="567"/>
        </w:tabs>
        <w:spacing w:line="276" w:lineRule="auto"/>
        <w:textAlignment w:val="baseline"/>
      </w:pPr>
    </w:p>
    <w:p w14:paraId="15C9B215" w14:textId="77777777" w:rsidR="004B547B" w:rsidRDefault="004B547B" w:rsidP="004B54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5C187E6" w14:textId="77777777" w:rsidR="004B547B" w:rsidRDefault="004B547B" w:rsidP="004B54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876C35" w14:textId="77777777" w:rsidR="004B547B" w:rsidRDefault="004B547B" w:rsidP="004B547B">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124EE514" w14:textId="77777777" w:rsidR="004B547B" w:rsidRDefault="004B547B" w:rsidP="004B547B">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7B6F01A" w14:textId="77777777" w:rsidR="004B547B" w:rsidRDefault="004B547B" w:rsidP="004B547B">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260C5B" w14:textId="77777777" w:rsidR="004B547B" w:rsidRDefault="004B547B" w:rsidP="004B547B">
      <w:pPr>
        <w:spacing w:line="276" w:lineRule="auto"/>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B4E317" w14:textId="77777777" w:rsidR="004B547B" w:rsidRDefault="004B547B" w:rsidP="004B547B">
      <w:pPr>
        <w:spacing w:line="276" w:lineRule="auto"/>
      </w:pPr>
      <w:r>
        <w:t>23.1.4. Šalys sudarė rašytinį Susitarimą prie Sutarties dėl prekių keitimo.</w:t>
      </w:r>
    </w:p>
    <w:p w14:paraId="4C78AFA3" w14:textId="77777777" w:rsidR="004B547B" w:rsidRDefault="004B547B" w:rsidP="004B547B">
      <w:pPr>
        <w:spacing w:line="276" w:lineRule="auto"/>
      </w:pPr>
      <w:r>
        <w:t>23.2. Šiame Bendrųjų sąlygų skyriuje nurodytu atveju prekės turi būti pristatytos už ne didesnę nei pasiūlyme nurodytą kainą.</w:t>
      </w:r>
    </w:p>
    <w:p w14:paraId="207485AD" w14:textId="77777777" w:rsidR="004B547B" w:rsidRDefault="004B547B" w:rsidP="004D5E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pPr>
    </w:p>
    <w:p w14:paraId="3D27799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6FC921"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183D0D5" w14:textId="77777777" w:rsidR="00243BF8" w:rsidRDefault="00243BF8" w:rsidP="00243BF8">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8EF26B1"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AC0753"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A1EFBE"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5A7717C6"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25D7F946" w14:textId="77777777" w:rsidR="00243BF8" w:rsidRDefault="00243BF8" w:rsidP="00243BF8">
      <w:pPr>
        <w:widowControl w:val="0"/>
        <w:tabs>
          <w:tab w:val="left" w:pos="0"/>
          <w:tab w:val="left" w:pos="851"/>
          <w:tab w:val="left" w:pos="992"/>
          <w:tab w:val="left" w:pos="1134"/>
        </w:tabs>
        <w:spacing w:line="276" w:lineRule="auto"/>
        <w:rPr>
          <w:rFonts w:eastAsia="Arial"/>
          <w:b/>
          <w:bCs/>
        </w:rPr>
      </w:pPr>
    </w:p>
    <w:p w14:paraId="6982ACF2"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531BAC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FD7F9C0" w14:textId="77777777" w:rsidR="00243BF8" w:rsidRDefault="00243BF8" w:rsidP="00243BF8">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B952C31" w14:textId="77777777" w:rsidR="00243BF8" w:rsidRDefault="00243BF8" w:rsidP="00243BF8">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4CD2DCA" w14:textId="77777777" w:rsidR="00243BF8" w:rsidRDefault="00243BF8" w:rsidP="00243BF8">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2DCC1B1A" w14:textId="77777777" w:rsidR="00243BF8" w:rsidRDefault="00243BF8" w:rsidP="00243BF8">
      <w:pPr>
        <w:pStyle w:val="NoSpacing"/>
        <w:spacing w:line="300" w:lineRule="auto"/>
        <w:ind w:firstLine="0"/>
        <w:contextualSpacing/>
        <w:rPr>
          <w:rFonts w:eastAsiaTheme="minorHAnsi" w:cstheme="minorHAnsi"/>
          <w:b/>
          <w:iCs/>
        </w:rPr>
      </w:pPr>
    </w:p>
    <w:p w14:paraId="30C06898" w14:textId="77777777" w:rsidR="00243BF8" w:rsidRDefault="00243BF8" w:rsidP="00243BF8">
      <w:pPr>
        <w:pStyle w:val="NoSpacing"/>
        <w:spacing w:line="300" w:lineRule="auto"/>
        <w:ind w:firstLine="0"/>
        <w:contextualSpacing/>
        <w:rPr>
          <w:rFonts w:eastAsiaTheme="minorHAnsi" w:cstheme="minorHAnsi"/>
          <w:b/>
          <w:iCs/>
        </w:rPr>
      </w:pPr>
    </w:p>
    <w:p w14:paraId="5181D53E" w14:textId="77777777" w:rsidR="009A0820" w:rsidRPr="00656DAE" w:rsidRDefault="009A0820" w:rsidP="00243BF8">
      <w:pPr>
        <w:pStyle w:val="NoSpacing"/>
        <w:spacing w:line="300" w:lineRule="auto"/>
        <w:ind w:firstLine="0"/>
        <w:contextualSpacing/>
        <w:rPr>
          <w:rFonts w:eastAsiaTheme="minorHAnsi" w:cstheme="minorHAnsi"/>
          <w:b/>
          <w:iCs/>
        </w:rPr>
      </w:pPr>
    </w:p>
    <w:p w14:paraId="3B1B44D5" w14:textId="3D2C1E56" w:rsidR="00112F92" w:rsidRPr="00656DAE" w:rsidRDefault="00656DAE" w:rsidP="00656DAE">
      <w:pPr>
        <w:pStyle w:val="NoSpacing"/>
        <w:spacing w:line="300" w:lineRule="auto"/>
        <w:ind w:firstLine="0"/>
        <w:contextualSpacing/>
        <w:jc w:val="center"/>
        <w:rPr>
          <w:rFonts w:eastAsiaTheme="minorHAnsi" w:cstheme="minorHAnsi"/>
          <w:b/>
          <w:iCs/>
          <w:lang w:val="en-US"/>
        </w:rPr>
      </w:pPr>
      <w:r w:rsidRPr="00656DAE">
        <w:rPr>
          <w:rFonts w:eastAsiaTheme="minorHAnsi" w:cstheme="minorHAnsi"/>
          <w:b/>
          <w:iCs/>
        </w:rPr>
        <w:t xml:space="preserve">EKSPERTINIŲ </w:t>
      </w:r>
    </w:p>
    <w:p w14:paraId="4803F586" w14:textId="6E9CCAD9" w:rsidR="00B639C8" w:rsidRPr="00B639C8" w:rsidRDefault="00B639C8" w:rsidP="00B639C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AEEE015" w14:textId="77777777" w:rsidR="00B639C8" w:rsidRDefault="00B639C8" w:rsidP="00B639C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39C8" w14:paraId="472E476E" w14:textId="77777777">
        <w:tc>
          <w:tcPr>
            <w:tcW w:w="2448" w:type="dxa"/>
          </w:tcPr>
          <w:p w14:paraId="19176DA2" w14:textId="77777777" w:rsidR="00B639C8" w:rsidRDefault="00B639C8" w:rsidP="00B639C8">
            <w:pPr>
              <w:ind w:firstLine="0"/>
              <w:rPr>
                <w:b/>
                <w:kern w:val="2"/>
                <w:szCs w:val="24"/>
              </w:rPr>
            </w:pPr>
            <w:r>
              <w:rPr>
                <w:b/>
                <w:kern w:val="2"/>
                <w:szCs w:val="24"/>
              </w:rPr>
              <w:t>Sutarties pavadinimas</w:t>
            </w:r>
          </w:p>
        </w:tc>
        <w:tc>
          <w:tcPr>
            <w:tcW w:w="7110" w:type="dxa"/>
            <w:gridSpan w:val="3"/>
          </w:tcPr>
          <w:p w14:paraId="32D597D3" w14:textId="7CDE800A" w:rsidR="00B639C8" w:rsidRDefault="00656DAE" w:rsidP="00656DAE">
            <w:pPr>
              <w:ind w:firstLine="0"/>
              <w:rPr>
                <w:kern w:val="2"/>
                <w:szCs w:val="24"/>
              </w:rPr>
            </w:pPr>
            <w:r>
              <w:rPr>
                <w:kern w:val="2"/>
                <w:szCs w:val="24"/>
              </w:rPr>
              <w:t>Ekspertinės paslaugos</w:t>
            </w:r>
          </w:p>
        </w:tc>
      </w:tr>
      <w:tr w:rsidR="00B639C8" w14:paraId="7DE3B4B6" w14:textId="77777777">
        <w:tc>
          <w:tcPr>
            <w:tcW w:w="2448" w:type="dxa"/>
          </w:tcPr>
          <w:p w14:paraId="55770F44" w14:textId="77777777" w:rsidR="00B639C8" w:rsidRDefault="00B639C8" w:rsidP="00B639C8">
            <w:pPr>
              <w:ind w:firstLine="0"/>
              <w:rPr>
                <w:b/>
                <w:kern w:val="2"/>
                <w:szCs w:val="24"/>
              </w:rPr>
            </w:pPr>
            <w:r>
              <w:rPr>
                <w:b/>
                <w:kern w:val="2"/>
                <w:szCs w:val="24"/>
              </w:rPr>
              <w:t>Sutarties data</w:t>
            </w:r>
          </w:p>
        </w:tc>
        <w:tc>
          <w:tcPr>
            <w:tcW w:w="2177" w:type="dxa"/>
          </w:tcPr>
          <w:p w14:paraId="53918868" w14:textId="6F68838B" w:rsidR="00B639C8" w:rsidRPr="00656DAE" w:rsidRDefault="00656DAE" w:rsidP="00656DAE">
            <w:pPr>
              <w:ind w:firstLine="0"/>
              <w:rPr>
                <w:kern w:val="2"/>
                <w:szCs w:val="24"/>
                <w:lang w:val="en-US"/>
              </w:rPr>
            </w:pPr>
            <w:r>
              <w:rPr>
                <w:kern w:val="2"/>
                <w:szCs w:val="24"/>
                <w:lang w:val="en-US"/>
              </w:rPr>
              <w:t>2026-</w:t>
            </w:r>
          </w:p>
        </w:tc>
        <w:tc>
          <w:tcPr>
            <w:tcW w:w="2362" w:type="dxa"/>
          </w:tcPr>
          <w:p w14:paraId="112ADC6B" w14:textId="77777777" w:rsidR="00B639C8" w:rsidRDefault="00B639C8" w:rsidP="00B639C8">
            <w:pPr>
              <w:ind w:firstLine="0"/>
              <w:rPr>
                <w:b/>
                <w:kern w:val="2"/>
                <w:szCs w:val="24"/>
              </w:rPr>
            </w:pPr>
            <w:r>
              <w:rPr>
                <w:b/>
                <w:kern w:val="2"/>
                <w:szCs w:val="24"/>
              </w:rPr>
              <w:t>Sutarties numeris</w:t>
            </w:r>
          </w:p>
        </w:tc>
        <w:tc>
          <w:tcPr>
            <w:tcW w:w="2571" w:type="dxa"/>
          </w:tcPr>
          <w:p w14:paraId="3456B828" w14:textId="6BBCE02A" w:rsidR="00B639C8" w:rsidRDefault="00656DAE" w:rsidP="00656DAE">
            <w:pPr>
              <w:ind w:firstLine="0"/>
              <w:rPr>
                <w:kern w:val="2"/>
                <w:szCs w:val="24"/>
              </w:rPr>
            </w:pPr>
            <w:r>
              <w:rPr>
                <w:kern w:val="2"/>
                <w:szCs w:val="24"/>
              </w:rPr>
              <w:t>S-</w:t>
            </w:r>
          </w:p>
        </w:tc>
      </w:tr>
    </w:tbl>
    <w:p w14:paraId="2398B6AF" w14:textId="77777777" w:rsidR="00B639C8" w:rsidRDefault="00B639C8" w:rsidP="00B639C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39C8" w14:paraId="3F011137" w14:textId="77777777">
        <w:tc>
          <w:tcPr>
            <w:tcW w:w="9558" w:type="dxa"/>
            <w:gridSpan w:val="3"/>
          </w:tcPr>
          <w:p w14:paraId="34A52820" w14:textId="77777777" w:rsidR="00B639C8" w:rsidRDefault="00B639C8">
            <w:pPr>
              <w:jc w:val="center"/>
              <w:rPr>
                <w:b/>
                <w:kern w:val="2"/>
                <w:szCs w:val="24"/>
              </w:rPr>
            </w:pPr>
            <w:r>
              <w:rPr>
                <w:b/>
                <w:kern w:val="2"/>
                <w:szCs w:val="24"/>
              </w:rPr>
              <w:t>1. SUTARTIES ŠALYS</w:t>
            </w:r>
          </w:p>
        </w:tc>
      </w:tr>
      <w:tr w:rsidR="00434C96" w14:paraId="62B55A8E" w14:textId="77777777">
        <w:tc>
          <w:tcPr>
            <w:tcW w:w="2808" w:type="dxa"/>
            <w:vMerge w:val="restart"/>
          </w:tcPr>
          <w:p w14:paraId="26FE50A9" w14:textId="77777777" w:rsidR="00434C96" w:rsidRDefault="00434C96" w:rsidP="00434C96">
            <w:pPr>
              <w:jc w:val="center"/>
              <w:rPr>
                <w:b/>
                <w:kern w:val="2"/>
                <w:szCs w:val="24"/>
              </w:rPr>
            </w:pPr>
          </w:p>
          <w:p w14:paraId="05692988" w14:textId="77777777" w:rsidR="00434C96" w:rsidRDefault="00434C96" w:rsidP="00434C96">
            <w:pPr>
              <w:jc w:val="center"/>
              <w:rPr>
                <w:b/>
                <w:kern w:val="2"/>
                <w:szCs w:val="24"/>
              </w:rPr>
            </w:pPr>
          </w:p>
          <w:p w14:paraId="2E6AFA7C" w14:textId="77777777" w:rsidR="00434C96" w:rsidRDefault="00434C96" w:rsidP="00434C96">
            <w:pPr>
              <w:jc w:val="center"/>
              <w:rPr>
                <w:b/>
                <w:kern w:val="2"/>
                <w:szCs w:val="24"/>
              </w:rPr>
            </w:pPr>
          </w:p>
          <w:p w14:paraId="0E1FE873" w14:textId="77777777" w:rsidR="00434C96" w:rsidRDefault="00434C96" w:rsidP="00434C96">
            <w:pPr>
              <w:ind w:firstLine="0"/>
              <w:rPr>
                <w:b/>
                <w:kern w:val="2"/>
                <w:szCs w:val="24"/>
              </w:rPr>
            </w:pPr>
            <w:r>
              <w:rPr>
                <w:b/>
                <w:kern w:val="2"/>
                <w:szCs w:val="24"/>
              </w:rPr>
              <w:t>1.1. Pirkėjas</w:t>
            </w:r>
          </w:p>
        </w:tc>
        <w:tc>
          <w:tcPr>
            <w:tcW w:w="3240" w:type="dxa"/>
          </w:tcPr>
          <w:p w14:paraId="79252EA2" w14:textId="77777777" w:rsidR="00434C96" w:rsidRDefault="00434C96" w:rsidP="00434C96">
            <w:pPr>
              <w:ind w:firstLine="0"/>
              <w:rPr>
                <w:kern w:val="2"/>
                <w:szCs w:val="24"/>
              </w:rPr>
            </w:pPr>
            <w:r>
              <w:rPr>
                <w:kern w:val="2"/>
                <w:szCs w:val="24"/>
              </w:rPr>
              <w:t>1.1.1. Pavadinimas</w:t>
            </w:r>
          </w:p>
        </w:tc>
        <w:tc>
          <w:tcPr>
            <w:tcW w:w="3510" w:type="dxa"/>
          </w:tcPr>
          <w:p w14:paraId="227AF929" w14:textId="4F94E747" w:rsidR="00434C96" w:rsidRDefault="00434C96" w:rsidP="00434C96">
            <w:pPr>
              <w:ind w:firstLine="0"/>
              <w:jc w:val="left"/>
              <w:rPr>
                <w:kern w:val="2"/>
                <w:szCs w:val="24"/>
              </w:rPr>
            </w:pPr>
            <w:r w:rsidRPr="008A6BFC">
              <w:rPr>
                <w:rFonts w:ascii="Calibri" w:eastAsia="Times New Roman" w:hAnsi="Calibri" w:cs="Calibri"/>
              </w:rPr>
              <w:t>Lietuvos mokslo taryba</w:t>
            </w:r>
          </w:p>
        </w:tc>
      </w:tr>
      <w:tr w:rsidR="00434C96" w14:paraId="7A6DC332" w14:textId="77777777">
        <w:tc>
          <w:tcPr>
            <w:tcW w:w="2808" w:type="dxa"/>
            <w:vMerge/>
          </w:tcPr>
          <w:p w14:paraId="625FF06C" w14:textId="77777777" w:rsidR="00434C96" w:rsidRDefault="00434C96" w:rsidP="00434C96">
            <w:pPr>
              <w:rPr>
                <w:kern w:val="2"/>
                <w:szCs w:val="24"/>
              </w:rPr>
            </w:pPr>
          </w:p>
        </w:tc>
        <w:tc>
          <w:tcPr>
            <w:tcW w:w="3240" w:type="dxa"/>
          </w:tcPr>
          <w:p w14:paraId="15973C39" w14:textId="77777777" w:rsidR="00434C96" w:rsidRDefault="00434C96" w:rsidP="00434C96">
            <w:pPr>
              <w:ind w:firstLine="0"/>
              <w:rPr>
                <w:kern w:val="2"/>
                <w:szCs w:val="24"/>
              </w:rPr>
            </w:pPr>
            <w:r>
              <w:rPr>
                <w:kern w:val="2"/>
                <w:szCs w:val="24"/>
              </w:rPr>
              <w:t>1.1.2. Juridinio asmens kodas</w:t>
            </w:r>
          </w:p>
        </w:tc>
        <w:tc>
          <w:tcPr>
            <w:tcW w:w="3510" w:type="dxa"/>
          </w:tcPr>
          <w:p w14:paraId="65EE1A24" w14:textId="1E795D78" w:rsidR="00434C96" w:rsidRDefault="00434C96" w:rsidP="00434C96">
            <w:pPr>
              <w:ind w:firstLine="0"/>
              <w:jc w:val="left"/>
              <w:rPr>
                <w:kern w:val="2"/>
                <w:szCs w:val="24"/>
              </w:rPr>
            </w:pPr>
            <w:r w:rsidRPr="008A6BFC">
              <w:rPr>
                <w:rFonts w:ascii="Calibri" w:eastAsia="Times New Roman" w:hAnsi="Calibri" w:cs="Calibri"/>
              </w:rPr>
              <w:t>188716281</w:t>
            </w:r>
          </w:p>
        </w:tc>
      </w:tr>
      <w:tr w:rsidR="00434C96" w14:paraId="223D9197" w14:textId="77777777">
        <w:tc>
          <w:tcPr>
            <w:tcW w:w="2808" w:type="dxa"/>
            <w:vMerge/>
          </w:tcPr>
          <w:p w14:paraId="5FE6597C" w14:textId="77777777" w:rsidR="00434C96" w:rsidRDefault="00434C96" w:rsidP="00434C96">
            <w:pPr>
              <w:rPr>
                <w:kern w:val="2"/>
                <w:szCs w:val="24"/>
              </w:rPr>
            </w:pPr>
          </w:p>
        </w:tc>
        <w:tc>
          <w:tcPr>
            <w:tcW w:w="3240" w:type="dxa"/>
          </w:tcPr>
          <w:p w14:paraId="2303E1B6" w14:textId="77777777" w:rsidR="00434C96" w:rsidRDefault="00434C96" w:rsidP="00434C96">
            <w:pPr>
              <w:ind w:firstLine="0"/>
              <w:rPr>
                <w:kern w:val="2"/>
                <w:szCs w:val="24"/>
              </w:rPr>
            </w:pPr>
            <w:r>
              <w:rPr>
                <w:kern w:val="2"/>
                <w:szCs w:val="24"/>
              </w:rPr>
              <w:t>1.1.3. Adresas</w:t>
            </w:r>
          </w:p>
        </w:tc>
        <w:tc>
          <w:tcPr>
            <w:tcW w:w="3510" w:type="dxa"/>
          </w:tcPr>
          <w:p w14:paraId="66F6B9AA" w14:textId="310393CB" w:rsidR="00434C96" w:rsidRDefault="00434C96" w:rsidP="00434C96">
            <w:pPr>
              <w:ind w:firstLine="0"/>
              <w:jc w:val="left"/>
              <w:rPr>
                <w:kern w:val="2"/>
                <w:szCs w:val="24"/>
              </w:rPr>
            </w:pPr>
            <w:r w:rsidRPr="008A6BFC">
              <w:rPr>
                <w:rFonts w:ascii="Calibri" w:eastAsia="Times New Roman" w:hAnsi="Calibri" w:cs="Calibri"/>
              </w:rPr>
              <w:t xml:space="preserve">Gedimino pr. </w:t>
            </w:r>
            <w:r w:rsidRPr="008A6BFC">
              <w:rPr>
                <w:rFonts w:ascii="Calibri" w:eastAsia="Times New Roman" w:hAnsi="Calibri" w:cs="Calibri"/>
                <w:lang w:val="en-US"/>
              </w:rPr>
              <w:t>3, 01103 Vilnius</w:t>
            </w:r>
          </w:p>
        </w:tc>
      </w:tr>
      <w:tr w:rsidR="00434C96" w14:paraId="298B56E4" w14:textId="77777777">
        <w:tc>
          <w:tcPr>
            <w:tcW w:w="2808" w:type="dxa"/>
            <w:vMerge/>
          </w:tcPr>
          <w:p w14:paraId="2F0717BC" w14:textId="77777777" w:rsidR="00434C96" w:rsidRDefault="00434C96" w:rsidP="00434C96">
            <w:pPr>
              <w:rPr>
                <w:kern w:val="2"/>
                <w:szCs w:val="24"/>
              </w:rPr>
            </w:pPr>
          </w:p>
        </w:tc>
        <w:tc>
          <w:tcPr>
            <w:tcW w:w="3240" w:type="dxa"/>
          </w:tcPr>
          <w:p w14:paraId="3E2664E2" w14:textId="77777777" w:rsidR="00434C96" w:rsidRDefault="00434C96" w:rsidP="00434C96">
            <w:pPr>
              <w:ind w:firstLine="0"/>
              <w:rPr>
                <w:kern w:val="2"/>
                <w:szCs w:val="24"/>
              </w:rPr>
            </w:pPr>
            <w:r>
              <w:rPr>
                <w:kern w:val="2"/>
                <w:szCs w:val="24"/>
              </w:rPr>
              <w:t>1.1.4. PVM mokėtojo kodas</w:t>
            </w:r>
          </w:p>
        </w:tc>
        <w:tc>
          <w:tcPr>
            <w:tcW w:w="3510" w:type="dxa"/>
          </w:tcPr>
          <w:p w14:paraId="61F906EB" w14:textId="7149AC5C" w:rsidR="00434C96" w:rsidRDefault="00434C96" w:rsidP="002F0E84">
            <w:pPr>
              <w:ind w:firstLine="0"/>
              <w:rPr>
                <w:kern w:val="2"/>
                <w:szCs w:val="24"/>
              </w:rPr>
            </w:pPr>
            <w:r w:rsidRPr="008A6BFC">
              <w:rPr>
                <w:rFonts w:ascii="Calibri" w:eastAsia="Times New Roman" w:hAnsi="Calibri" w:cs="Calibri"/>
              </w:rPr>
              <w:t>Nėra PVM mokėtojas</w:t>
            </w:r>
          </w:p>
        </w:tc>
      </w:tr>
      <w:tr w:rsidR="00434C96" w14:paraId="51BB7C63" w14:textId="77777777" w:rsidTr="00A64807">
        <w:trPr>
          <w:trHeight w:val="1547"/>
        </w:trPr>
        <w:tc>
          <w:tcPr>
            <w:tcW w:w="2808" w:type="dxa"/>
            <w:vMerge/>
          </w:tcPr>
          <w:p w14:paraId="6191236C" w14:textId="77777777" w:rsidR="00434C96" w:rsidRDefault="00434C96" w:rsidP="00434C96">
            <w:pPr>
              <w:rPr>
                <w:kern w:val="2"/>
                <w:szCs w:val="24"/>
              </w:rPr>
            </w:pPr>
          </w:p>
        </w:tc>
        <w:tc>
          <w:tcPr>
            <w:tcW w:w="3240" w:type="dxa"/>
          </w:tcPr>
          <w:p w14:paraId="1808C1B9" w14:textId="77777777" w:rsidR="00434C96" w:rsidRDefault="00434C96" w:rsidP="00434C96">
            <w:pPr>
              <w:ind w:firstLine="0"/>
              <w:rPr>
                <w:kern w:val="2"/>
                <w:szCs w:val="24"/>
              </w:rPr>
            </w:pPr>
            <w:r>
              <w:rPr>
                <w:kern w:val="2"/>
                <w:szCs w:val="24"/>
              </w:rPr>
              <w:t>1.1.5. Atsiskaitomoji sąskaita</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0"/>
              <w:gridCol w:w="934"/>
            </w:tblGrid>
            <w:tr w:rsidR="00D52031" w14:paraId="470E0D6D" w14:textId="77777777">
              <w:trPr>
                <w:tblCellSpacing w:w="15" w:type="dxa"/>
              </w:trPr>
              <w:tc>
                <w:tcPr>
                  <w:tcW w:w="0" w:type="auto"/>
                  <w:gridSpan w:val="2"/>
                  <w:vAlign w:val="center"/>
                  <w:hideMark/>
                </w:tcPr>
                <w:p w14:paraId="295F4606" w14:textId="77777777" w:rsidR="00D52031" w:rsidRDefault="00D52031" w:rsidP="00D52031">
                  <w:pPr>
                    <w:pStyle w:val="NormalWeb"/>
                    <w:ind w:firstLine="0"/>
                  </w:pPr>
                  <w:r>
                    <w:t>Lietuvos Respublikos finansų ministerija</w:t>
                  </w:r>
                </w:p>
              </w:tc>
            </w:tr>
            <w:tr w:rsidR="00D52031" w14:paraId="17A3C785" w14:textId="77777777">
              <w:trPr>
                <w:tblCellSpacing w:w="15" w:type="dxa"/>
              </w:trPr>
              <w:tc>
                <w:tcPr>
                  <w:tcW w:w="0" w:type="auto"/>
                  <w:vAlign w:val="center"/>
                  <w:hideMark/>
                </w:tcPr>
                <w:p w14:paraId="5CDAC17E" w14:textId="77777777" w:rsidR="00D52031" w:rsidRDefault="00D52031" w:rsidP="00D52031">
                  <w:pPr>
                    <w:pStyle w:val="NormalWeb"/>
                    <w:ind w:firstLine="0"/>
                  </w:pPr>
                  <w:r>
                    <w:t>Filialo kodas: 288601650</w:t>
                  </w:r>
                </w:p>
              </w:tc>
              <w:tc>
                <w:tcPr>
                  <w:tcW w:w="0" w:type="auto"/>
                  <w:vAlign w:val="center"/>
                  <w:hideMark/>
                </w:tcPr>
                <w:p w14:paraId="4F3DF9C5" w14:textId="77777777" w:rsidR="00D52031" w:rsidRDefault="00D52031" w:rsidP="00D52031">
                  <w:r>
                    <w:t> </w:t>
                  </w:r>
                </w:p>
              </w:tc>
            </w:tr>
            <w:tr w:rsidR="00D52031" w14:paraId="438FF556" w14:textId="77777777">
              <w:trPr>
                <w:tblCellSpacing w:w="15" w:type="dxa"/>
              </w:trPr>
              <w:tc>
                <w:tcPr>
                  <w:tcW w:w="0" w:type="auto"/>
                  <w:gridSpan w:val="2"/>
                  <w:vAlign w:val="center"/>
                  <w:hideMark/>
                </w:tcPr>
                <w:p w14:paraId="012A01B4" w14:textId="77777777" w:rsidR="00D52031" w:rsidRDefault="00D52031" w:rsidP="00D52031">
                  <w:pPr>
                    <w:pStyle w:val="NormalWeb"/>
                    <w:ind w:firstLine="0"/>
                  </w:pPr>
                  <w:r>
                    <w:t>SWIFT kodas: MFRLLT22XXX</w:t>
                  </w:r>
                </w:p>
              </w:tc>
            </w:tr>
            <w:tr w:rsidR="00D52031" w14:paraId="6479E799" w14:textId="77777777">
              <w:trPr>
                <w:tblCellSpacing w:w="15" w:type="dxa"/>
              </w:trPr>
              <w:tc>
                <w:tcPr>
                  <w:tcW w:w="0" w:type="auto"/>
                  <w:gridSpan w:val="2"/>
                  <w:vAlign w:val="center"/>
                  <w:hideMark/>
                </w:tcPr>
                <w:p w14:paraId="04C3BEC3" w14:textId="264ACFCA" w:rsidR="00D52031" w:rsidRDefault="00D52031" w:rsidP="00D52031">
                  <w:pPr>
                    <w:pStyle w:val="NormalWeb"/>
                    <w:ind w:firstLine="0"/>
                  </w:pPr>
                </w:p>
              </w:tc>
            </w:tr>
          </w:tbl>
          <w:p w14:paraId="22FCA7BB" w14:textId="39EA238D" w:rsidR="00434C96" w:rsidRDefault="00434C96" w:rsidP="002F0E84">
            <w:pPr>
              <w:ind w:firstLine="0"/>
              <w:rPr>
                <w:kern w:val="2"/>
                <w:szCs w:val="24"/>
              </w:rPr>
            </w:pPr>
          </w:p>
        </w:tc>
      </w:tr>
      <w:tr w:rsidR="00434C96" w14:paraId="2264BD80" w14:textId="77777777">
        <w:tc>
          <w:tcPr>
            <w:tcW w:w="2808" w:type="dxa"/>
            <w:vMerge/>
          </w:tcPr>
          <w:p w14:paraId="209FB86F" w14:textId="77777777" w:rsidR="00434C96" w:rsidRDefault="00434C96" w:rsidP="00434C96">
            <w:pPr>
              <w:rPr>
                <w:kern w:val="2"/>
                <w:szCs w:val="24"/>
              </w:rPr>
            </w:pPr>
          </w:p>
        </w:tc>
        <w:tc>
          <w:tcPr>
            <w:tcW w:w="3240" w:type="dxa"/>
          </w:tcPr>
          <w:p w14:paraId="2A734554" w14:textId="77777777" w:rsidR="00434C96" w:rsidRDefault="00434C96" w:rsidP="00434C96">
            <w:pPr>
              <w:ind w:firstLine="0"/>
              <w:rPr>
                <w:kern w:val="2"/>
                <w:szCs w:val="24"/>
              </w:rPr>
            </w:pPr>
            <w:r>
              <w:rPr>
                <w:kern w:val="2"/>
                <w:szCs w:val="24"/>
              </w:rPr>
              <w:t>1.1.6. Bankas, banko kodas</w:t>
            </w:r>
          </w:p>
        </w:tc>
        <w:tc>
          <w:tcPr>
            <w:tcW w:w="3510" w:type="dxa"/>
          </w:tcPr>
          <w:p w14:paraId="23377A8A" w14:textId="7D91C27F" w:rsidR="00434C96" w:rsidRDefault="00D52031" w:rsidP="002F0E84">
            <w:pPr>
              <w:ind w:firstLine="0"/>
              <w:rPr>
                <w:kern w:val="2"/>
                <w:szCs w:val="24"/>
              </w:rPr>
            </w:pPr>
            <w:r>
              <w:t>LT354040063610003019</w:t>
            </w:r>
          </w:p>
        </w:tc>
      </w:tr>
      <w:tr w:rsidR="00434C96" w14:paraId="053DC1C5" w14:textId="77777777">
        <w:tc>
          <w:tcPr>
            <w:tcW w:w="2808" w:type="dxa"/>
            <w:vMerge/>
          </w:tcPr>
          <w:p w14:paraId="0DC6A847" w14:textId="77777777" w:rsidR="00434C96" w:rsidRDefault="00434C96" w:rsidP="00434C96">
            <w:pPr>
              <w:rPr>
                <w:kern w:val="2"/>
                <w:szCs w:val="24"/>
              </w:rPr>
            </w:pPr>
          </w:p>
        </w:tc>
        <w:tc>
          <w:tcPr>
            <w:tcW w:w="3240" w:type="dxa"/>
          </w:tcPr>
          <w:p w14:paraId="193257EE" w14:textId="77777777" w:rsidR="00434C96" w:rsidRDefault="00434C96" w:rsidP="00434C96">
            <w:pPr>
              <w:ind w:firstLine="0"/>
              <w:rPr>
                <w:kern w:val="2"/>
                <w:szCs w:val="24"/>
              </w:rPr>
            </w:pPr>
            <w:r>
              <w:rPr>
                <w:kern w:val="2"/>
                <w:szCs w:val="24"/>
              </w:rPr>
              <w:t>1.1.7. Telefonas</w:t>
            </w:r>
          </w:p>
        </w:tc>
        <w:tc>
          <w:tcPr>
            <w:tcW w:w="3510" w:type="dxa"/>
          </w:tcPr>
          <w:p w14:paraId="3B63F86A" w14:textId="5932B9CA" w:rsidR="00434C96" w:rsidRDefault="00434C96" w:rsidP="002F0E84">
            <w:pPr>
              <w:ind w:firstLine="0"/>
              <w:rPr>
                <w:kern w:val="2"/>
                <w:szCs w:val="24"/>
              </w:rPr>
            </w:pPr>
            <w:r w:rsidRPr="008A6BFC">
              <w:rPr>
                <w:rFonts w:ascii="Calibri" w:eastAsia="Times New Roman" w:hAnsi="Calibri" w:cs="Calibri"/>
                <w:lang w:val="en-US"/>
              </w:rPr>
              <w:t>+370 670 32 435</w:t>
            </w:r>
          </w:p>
        </w:tc>
      </w:tr>
      <w:tr w:rsidR="00434C96" w14:paraId="6C0DD6D8" w14:textId="77777777">
        <w:tc>
          <w:tcPr>
            <w:tcW w:w="2808" w:type="dxa"/>
            <w:vMerge/>
          </w:tcPr>
          <w:p w14:paraId="2D3F4C14" w14:textId="77777777" w:rsidR="00434C96" w:rsidRDefault="00434C96" w:rsidP="00434C96">
            <w:pPr>
              <w:rPr>
                <w:kern w:val="2"/>
                <w:szCs w:val="24"/>
              </w:rPr>
            </w:pPr>
          </w:p>
        </w:tc>
        <w:tc>
          <w:tcPr>
            <w:tcW w:w="3240" w:type="dxa"/>
          </w:tcPr>
          <w:p w14:paraId="705666DE" w14:textId="77777777" w:rsidR="00434C96" w:rsidRDefault="00434C96" w:rsidP="00434C96">
            <w:pPr>
              <w:ind w:firstLine="0"/>
              <w:rPr>
                <w:kern w:val="2"/>
                <w:szCs w:val="24"/>
              </w:rPr>
            </w:pPr>
            <w:r>
              <w:rPr>
                <w:kern w:val="2"/>
                <w:szCs w:val="24"/>
              </w:rPr>
              <w:t>1.1.8. El. paštas</w:t>
            </w:r>
          </w:p>
        </w:tc>
        <w:tc>
          <w:tcPr>
            <w:tcW w:w="3510" w:type="dxa"/>
          </w:tcPr>
          <w:p w14:paraId="3DB5370E" w14:textId="28DB61D1" w:rsidR="00434C96" w:rsidRDefault="00434C96" w:rsidP="002F0E84">
            <w:pPr>
              <w:ind w:firstLine="0"/>
              <w:rPr>
                <w:kern w:val="2"/>
                <w:szCs w:val="24"/>
              </w:rPr>
            </w:pPr>
            <w:hyperlink r:id="rId18" w:history="1">
              <w:r w:rsidRPr="002C08C4">
                <w:rPr>
                  <w:rStyle w:val="Hyperlink"/>
                  <w:rFonts w:ascii="Calibri" w:eastAsia="Times New Roman" w:hAnsi="Calibri" w:cs="Calibri"/>
                </w:rPr>
                <w:t>info@lmt.lt</w:t>
              </w:r>
            </w:hyperlink>
          </w:p>
        </w:tc>
      </w:tr>
      <w:tr w:rsidR="00434C96" w14:paraId="650ACA89" w14:textId="77777777">
        <w:tc>
          <w:tcPr>
            <w:tcW w:w="2808" w:type="dxa"/>
            <w:vMerge/>
          </w:tcPr>
          <w:p w14:paraId="69F8169A" w14:textId="77777777" w:rsidR="00434C96" w:rsidRDefault="00434C96" w:rsidP="00434C96">
            <w:pPr>
              <w:rPr>
                <w:kern w:val="2"/>
                <w:szCs w:val="24"/>
              </w:rPr>
            </w:pPr>
          </w:p>
        </w:tc>
        <w:tc>
          <w:tcPr>
            <w:tcW w:w="3240" w:type="dxa"/>
          </w:tcPr>
          <w:p w14:paraId="6D87EEA1" w14:textId="77777777" w:rsidR="00434C96" w:rsidRDefault="00434C96" w:rsidP="00434C96">
            <w:pPr>
              <w:ind w:firstLine="0"/>
              <w:rPr>
                <w:kern w:val="2"/>
                <w:szCs w:val="24"/>
              </w:rPr>
            </w:pPr>
            <w:r>
              <w:rPr>
                <w:kern w:val="2"/>
                <w:szCs w:val="24"/>
              </w:rPr>
              <w:t>1.1.9. Šalies atstovas</w:t>
            </w:r>
          </w:p>
        </w:tc>
        <w:tc>
          <w:tcPr>
            <w:tcW w:w="3510" w:type="dxa"/>
          </w:tcPr>
          <w:p w14:paraId="12DA8AC8" w14:textId="675C6B5A" w:rsidR="00434C96" w:rsidRDefault="00434C96" w:rsidP="002F0E84">
            <w:pPr>
              <w:ind w:firstLine="0"/>
              <w:rPr>
                <w:kern w:val="2"/>
                <w:szCs w:val="24"/>
              </w:rPr>
            </w:pPr>
            <w:r>
              <w:rPr>
                <w:rFonts w:ascii="Calibri" w:eastAsia="Times New Roman" w:hAnsi="Calibri" w:cs="Calibri"/>
              </w:rPr>
              <w:t xml:space="preserve">Pirmininko pavaduotoja Vaiva </w:t>
            </w:r>
            <w:proofErr w:type="spellStart"/>
            <w:r>
              <w:rPr>
                <w:rFonts w:ascii="Calibri" w:eastAsia="Times New Roman" w:hAnsi="Calibri" w:cs="Calibri"/>
              </w:rPr>
              <w:t>Priudokienė</w:t>
            </w:r>
            <w:proofErr w:type="spellEnd"/>
          </w:p>
        </w:tc>
      </w:tr>
      <w:tr w:rsidR="00434C96" w14:paraId="3E2DE4BF" w14:textId="77777777">
        <w:tc>
          <w:tcPr>
            <w:tcW w:w="2808" w:type="dxa"/>
            <w:vMerge/>
          </w:tcPr>
          <w:p w14:paraId="6A08C63B" w14:textId="77777777" w:rsidR="00434C96" w:rsidRDefault="00434C96" w:rsidP="00434C96">
            <w:pPr>
              <w:rPr>
                <w:kern w:val="2"/>
                <w:szCs w:val="24"/>
              </w:rPr>
            </w:pPr>
          </w:p>
        </w:tc>
        <w:tc>
          <w:tcPr>
            <w:tcW w:w="3240" w:type="dxa"/>
          </w:tcPr>
          <w:p w14:paraId="6DA9A4D1" w14:textId="77777777" w:rsidR="00434C96" w:rsidRDefault="00434C96" w:rsidP="00434C96">
            <w:pPr>
              <w:ind w:firstLine="0"/>
              <w:rPr>
                <w:kern w:val="2"/>
                <w:szCs w:val="24"/>
              </w:rPr>
            </w:pPr>
            <w:r>
              <w:rPr>
                <w:kern w:val="2"/>
                <w:szCs w:val="24"/>
              </w:rPr>
              <w:t>1.1.10. Atstovavimo pagrindas</w:t>
            </w:r>
          </w:p>
        </w:tc>
        <w:tc>
          <w:tcPr>
            <w:tcW w:w="3510" w:type="dxa"/>
          </w:tcPr>
          <w:p w14:paraId="2024C889" w14:textId="5F8F59CC" w:rsidR="00434C96" w:rsidRDefault="00434C96" w:rsidP="002F0E84">
            <w:pPr>
              <w:ind w:firstLine="0"/>
              <w:rPr>
                <w:kern w:val="2"/>
                <w:szCs w:val="24"/>
              </w:rPr>
            </w:pPr>
            <w:r w:rsidRPr="004C2C98">
              <w:rPr>
                <w:rFonts w:ascii="Calibri" w:eastAsia="Times New Roman" w:hAnsi="Calibri" w:cs="Calibri"/>
              </w:rPr>
              <w:t>Veikianti pagal Lietuvos mokslo tarybos pirmininko 2023 m. liepos 14 d. įsakymą Nr. V-383 „Dėl Lietuvos mokslo tarybos dokumentų pasirašymo ir tvirtinimo“</w:t>
            </w:r>
          </w:p>
        </w:tc>
      </w:tr>
      <w:tr w:rsidR="00B639C8" w14:paraId="1162F011" w14:textId="77777777">
        <w:tc>
          <w:tcPr>
            <w:tcW w:w="2808" w:type="dxa"/>
            <w:vMerge w:val="restart"/>
          </w:tcPr>
          <w:p w14:paraId="01AD36FA" w14:textId="77777777" w:rsidR="00B639C8" w:rsidRDefault="00B639C8">
            <w:pPr>
              <w:rPr>
                <w:b/>
                <w:kern w:val="2"/>
                <w:szCs w:val="24"/>
              </w:rPr>
            </w:pPr>
          </w:p>
          <w:p w14:paraId="6D22C226" w14:textId="77777777" w:rsidR="00B639C8" w:rsidRDefault="00B639C8">
            <w:pPr>
              <w:rPr>
                <w:b/>
                <w:kern w:val="2"/>
                <w:szCs w:val="24"/>
              </w:rPr>
            </w:pPr>
          </w:p>
          <w:p w14:paraId="697F27E3" w14:textId="77777777" w:rsidR="00B639C8" w:rsidRDefault="00B639C8">
            <w:pPr>
              <w:rPr>
                <w:b/>
                <w:kern w:val="2"/>
                <w:szCs w:val="24"/>
              </w:rPr>
            </w:pPr>
          </w:p>
          <w:p w14:paraId="4E2A1870" w14:textId="77777777" w:rsidR="00B639C8" w:rsidRDefault="00B639C8" w:rsidP="00B639C8">
            <w:pPr>
              <w:ind w:firstLine="0"/>
              <w:rPr>
                <w:b/>
                <w:kern w:val="2"/>
                <w:szCs w:val="24"/>
              </w:rPr>
            </w:pPr>
            <w:r>
              <w:rPr>
                <w:b/>
                <w:kern w:val="2"/>
                <w:szCs w:val="24"/>
              </w:rPr>
              <w:t>1.2. Tiekėjas</w:t>
            </w:r>
          </w:p>
          <w:p w14:paraId="3FF86CE2" w14:textId="77777777" w:rsidR="00B639C8" w:rsidRDefault="00B639C8" w:rsidP="00B639C8">
            <w:pPr>
              <w:ind w:firstLine="0"/>
              <w:rPr>
                <w:color w:val="4472C4"/>
                <w:kern w:val="2"/>
                <w:szCs w:val="24"/>
              </w:rPr>
            </w:pPr>
            <w:r>
              <w:rPr>
                <w:color w:val="4472C4"/>
                <w:kern w:val="2"/>
                <w:szCs w:val="24"/>
              </w:rPr>
              <w:t>(jei Tiekėjas yra fizinis asmuo, skiltys atitinkamai pakoreguojamos.</w:t>
            </w:r>
          </w:p>
          <w:p w14:paraId="3875FF08" w14:textId="77777777" w:rsidR="00B639C8" w:rsidRDefault="00B639C8" w:rsidP="00B639C8">
            <w:pPr>
              <w:ind w:firstLine="0"/>
              <w:rPr>
                <w:color w:val="4472C4"/>
                <w:kern w:val="2"/>
                <w:szCs w:val="24"/>
              </w:rPr>
            </w:pPr>
            <w:r>
              <w:rPr>
                <w:color w:val="4472C4"/>
                <w:kern w:val="2"/>
                <w:szCs w:val="24"/>
              </w:rPr>
              <w:t>Jei Tiekėjas yra tiekėjų grupė, skiltys pildomos įterpiant kiekvieno grupės nario informaciją)</w:t>
            </w:r>
          </w:p>
          <w:p w14:paraId="21C5A316" w14:textId="77777777" w:rsidR="00B639C8" w:rsidRDefault="00B639C8">
            <w:pPr>
              <w:rPr>
                <w:b/>
                <w:kern w:val="2"/>
                <w:szCs w:val="24"/>
              </w:rPr>
            </w:pPr>
          </w:p>
        </w:tc>
        <w:tc>
          <w:tcPr>
            <w:tcW w:w="3240" w:type="dxa"/>
          </w:tcPr>
          <w:p w14:paraId="360E39EA" w14:textId="77777777" w:rsidR="00B639C8" w:rsidRDefault="00B639C8" w:rsidP="00B639C8">
            <w:pPr>
              <w:ind w:firstLine="0"/>
              <w:rPr>
                <w:kern w:val="2"/>
                <w:szCs w:val="24"/>
              </w:rPr>
            </w:pPr>
            <w:r>
              <w:rPr>
                <w:kern w:val="2"/>
                <w:szCs w:val="24"/>
              </w:rPr>
              <w:t>1.2.1. Pavadinimas</w:t>
            </w:r>
          </w:p>
        </w:tc>
        <w:tc>
          <w:tcPr>
            <w:tcW w:w="3510" w:type="dxa"/>
          </w:tcPr>
          <w:p w14:paraId="5AD0A551" w14:textId="77777777" w:rsidR="00B639C8" w:rsidRDefault="00B639C8">
            <w:pPr>
              <w:jc w:val="center"/>
              <w:rPr>
                <w:kern w:val="2"/>
                <w:szCs w:val="24"/>
              </w:rPr>
            </w:pPr>
          </w:p>
        </w:tc>
      </w:tr>
      <w:tr w:rsidR="00B639C8" w14:paraId="098A6113" w14:textId="77777777">
        <w:tc>
          <w:tcPr>
            <w:tcW w:w="2808" w:type="dxa"/>
            <w:vMerge/>
          </w:tcPr>
          <w:p w14:paraId="1BA07546" w14:textId="77777777" w:rsidR="00B639C8" w:rsidRDefault="00B639C8">
            <w:pPr>
              <w:rPr>
                <w:b/>
                <w:kern w:val="2"/>
                <w:szCs w:val="24"/>
              </w:rPr>
            </w:pPr>
          </w:p>
        </w:tc>
        <w:tc>
          <w:tcPr>
            <w:tcW w:w="3240" w:type="dxa"/>
          </w:tcPr>
          <w:p w14:paraId="75BFC1A3" w14:textId="77777777" w:rsidR="00B639C8" w:rsidRDefault="00B639C8" w:rsidP="00B639C8">
            <w:pPr>
              <w:ind w:firstLine="0"/>
              <w:rPr>
                <w:kern w:val="2"/>
                <w:szCs w:val="24"/>
              </w:rPr>
            </w:pPr>
            <w:r>
              <w:rPr>
                <w:kern w:val="2"/>
                <w:szCs w:val="24"/>
              </w:rPr>
              <w:t>1.2.2. Juridinio asmens kodas</w:t>
            </w:r>
          </w:p>
        </w:tc>
        <w:tc>
          <w:tcPr>
            <w:tcW w:w="3510" w:type="dxa"/>
          </w:tcPr>
          <w:p w14:paraId="587487CB" w14:textId="77777777" w:rsidR="00B639C8" w:rsidRDefault="00B639C8">
            <w:pPr>
              <w:jc w:val="center"/>
              <w:rPr>
                <w:kern w:val="2"/>
                <w:szCs w:val="24"/>
              </w:rPr>
            </w:pPr>
          </w:p>
        </w:tc>
      </w:tr>
      <w:tr w:rsidR="00B639C8" w14:paraId="30A58857" w14:textId="77777777">
        <w:tc>
          <w:tcPr>
            <w:tcW w:w="2808" w:type="dxa"/>
            <w:vMerge/>
          </w:tcPr>
          <w:p w14:paraId="1CBABFB7" w14:textId="77777777" w:rsidR="00B639C8" w:rsidRDefault="00B639C8">
            <w:pPr>
              <w:rPr>
                <w:b/>
                <w:kern w:val="2"/>
                <w:szCs w:val="24"/>
              </w:rPr>
            </w:pPr>
          </w:p>
        </w:tc>
        <w:tc>
          <w:tcPr>
            <w:tcW w:w="3240" w:type="dxa"/>
          </w:tcPr>
          <w:p w14:paraId="43599098" w14:textId="77777777" w:rsidR="00B639C8" w:rsidRDefault="00B639C8" w:rsidP="00B639C8">
            <w:pPr>
              <w:ind w:firstLine="0"/>
              <w:rPr>
                <w:kern w:val="2"/>
                <w:szCs w:val="24"/>
              </w:rPr>
            </w:pPr>
            <w:r>
              <w:rPr>
                <w:kern w:val="2"/>
                <w:szCs w:val="24"/>
              </w:rPr>
              <w:t>1.2.3. Adresas</w:t>
            </w:r>
          </w:p>
        </w:tc>
        <w:tc>
          <w:tcPr>
            <w:tcW w:w="3510" w:type="dxa"/>
          </w:tcPr>
          <w:p w14:paraId="5E0CEB23" w14:textId="77777777" w:rsidR="00B639C8" w:rsidRDefault="00B639C8">
            <w:pPr>
              <w:jc w:val="center"/>
              <w:rPr>
                <w:kern w:val="2"/>
                <w:szCs w:val="24"/>
              </w:rPr>
            </w:pPr>
          </w:p>
        </w:tc>
      </w:tr>
      <w:tr w:rsidR="00B639C8" w14:paraId="40017E48" w14:textId="77777777">
        <w:tc>
          <w:tcPr>
            <w:tcW w:w="2808" w:type="dxa"/>
            <w:vMerge/>
          </w:tcPr>
          <w:p w14:paraId="596C374A" w14:textId="77777777" w:rsidR="00B639C8" w:rsidRDefault="00B639C8">
            <w:pPr>
              <w:rPr>
                <w:b/>
                <w:kern w:val="2"/>
                <w:szCs w:val="24"/>
              </w:rPr>
            </w:pPr>
          </w:p>
        </w:tc>
        <w:tc>
          <w:tcPr>
            <w:tcW w:w="3240" w:type="dxa"/>
          </w:tcPr>
          <w:p w14:paraId="2791E8E0" w14:textId="77777777" w:rsidR="00B639C8" w:rsidRDefault="00B639C8" w:rsidP="00B639C8">
            <w:pPr>
              <w:ind w:firstLine="0"/>
              <w:rPr>
                <w:kern w:val="2"/>
                <w:szCs w:val="24"/>
              </w:rPr>
            </w:pPr>
            <w:r>
              <w:rPr>
                <w:kern w:val="2"/>
                <w:szCs w:val="24"/>
              </w:rPr>
              <w:t>1.2.4. PVM mokėtojo kodas</w:t>
            </w:r>
          </w:p>
        </w:tc>
        <w:tc>
          <w:tcPr>
            <w:tcW w:w="3510" w:type="dxa"/>
          </w:tcPr>
          <w:p w14:paraId="239FAECC" w14:textId="77777777" w:rsidR="00B639C8" w:rsidRDefault="00B639C8">
            <w:pPr>
              <w:jc w:val="center"/>
              <w:rPr>
                <w:kern w:val="2"/>
                <w:szCs w:val="24"/>
              </w:rPr>
            </w:pPr>
          </w:p>
        </w:tc>
      </w:tr>
      <w:tr w:rsidR="00B639C8" w14:paraId="36A1D772" w14:textId="77777777">
        <w:tc>
          <w:tcPr>
            <w:tcW w:w="2808" w:type="dxa"/>
            <w:vMerge/>
          </w:tcPr>
          <w:p w14:paraId="14567683" w14:textId="77777777" w:rsidR="00B639C8" w:rsidRDefault="00B639C8">
            <w:pPr>
              <w:rPr>
                <w:b/>
                <w:kern w:val="2"/>
                <w:szCs w:val="24"/>
              </w:rPr>
            </w:pPr>
          </w:p>
        </w:tc>
        <w:tc>
          <w:tcPr>
            <w:tcW w:w="3240" w:type="dxa"/>
          </w:tcPr>
          <w:p w14:paraId="540D37B6" w14:textId="77777777" w:rsidR="00B639C8" w:rsidRDefault="00B639C8" w:rsidP="00B639C8">
            <w:pPr>
              <w:ind w:firstLine="0"/>
              <w:rPr>
                <w:kern w:val="2"/>
                <w:szCs w:val="24"/>
              </w:rPr>
            </w:pPr>
            <w:r>
              <w:rPr>
                <w:kern w:val="2"/>
                <w:szCs w:val="24"/>
              </w:rPr>
              <w:t>1.2.5. Atsiskaitomoji sąskaita</w:t>
            </w:r>
          </w:p>
        </w:tc>
        <w:tc>
          <w:tcPr>
            <w:tcW w:w="3510" w:type="dxa"/>
          </w:tcPr>
          <w:p w14:paraId="1A1F1CD5" w14:textId="77777777" w:rsidR="00B639C8" w:rsidRDefault="00B639C8">
            <w:pPr>
              <w:jc w:val="center"/>
              <w:rPr>
                <w:kern w:val="2"/>
                <w:szCs w:val="24"/>
              </w:rPr>
            </w:pPr>
          </w:p>
        </w:tc>
      </w:tr>
      <w:tr w:rsidR="00B639C8" w14:paraId="7D793E59" w14:textId="77777777">
        <w:tc>
          <w:tcPr>
            <w:tcW w:w="2808" w:type="dxa"/>
            <w:vMerge/>
          </w:tcPr>
          <w:p w14:paraId="79D2EF80" w14:textId="77777777" w:rsidR="00B639C8" w:rsidRDefault="00B639C8">
            <w:pPr>
              <w:rPr>
                <w:b/>
                <w:kern w:val="2"/>
                <w:szCs w:val="24"/>
              </w:rPr>
            </w:pPr>
          </w:p>
        </w:tc>
        <w:tc>
          <w:tcPr>
            <w:tcW w:w="3240" w:type="dxa"/>
          </w:tcPr>
          <w:p w14:paraId="2C3AFF75" w14:textId="77777777" w:rsidR="00B639C8" w:rsidRDefault="00B639C8" w:rsidP="00B639C8">
            <w:pPr>
              <w:ind w:firstLine="0"/>
              <w:rPr>
                <w:kern w:val="2"/>
                <w:szCs w:val="24"/>
              </w:rPr>
            </w:pPr>
            <w:r>
              <w:rPr>
                <w:kern w:val="2"/>
                <w:szCs w:val="24"/>
              </w:rPr>
              <w:t>1.2.6. Bankas, banko kodas</w:t>
            </w:r>
          </w:p>
        </w:tc>
        <w:tc>
          <w:tcPr>
            <w:tcW w:w="3510" w:type="dxa"/>
          </w:tcPr>
          <w:p w14:paraId="6E66EC04" w14:textId="77777777" w:rsidR="00B639C8" w:rsidRDefault="00B639C8">
            <w:pPr>
              <w:jc w:val="center"/>
              <w:rPr>
                <w:kern w:val="2"/>
                <w:szCs w:val="24"/>
              </w:rPr>
            </w:pPr>
          </w:p>
        </w:tc>
      </w:tr>
      <w:tr w:rsidR="00B639C8" w14:paraId="0BBA9AFE" w14:textId="77777777">
        <w:tc>
          <w:tcPr>
            <w:tcW w:w="2808" w:type="dxa"/>
            <w:vMerge/>
          </w:tcPr>
          <w:p w14:paraId="2F59E7ED" w14:textId="77777777" w:rsidR="00B639C8" w:rsidRDefault="00B639C8">
            <w:pPr>
              <w:rPr>
                <w:b/>
                <w:kern w:val="2"/>
                <w:szCs w:val="24"/>
              </w:rPr>
            </w:pPr>
          </w:p>
        </w:tc>
        <w:tc>
          <w:tcPr>
            <w:tcW w:w="3240" w:type="dxa"/>
          </w:tcPr>
          <w:p w14:paraId="272331DC" w14:textId="77777777" w:rsidR="00B639C8" w:rsidRDefault="00B639C8" w:rsidP="00B639C8">
            <w:pPr>
              <w:ind w:firstLine="0"/>
              <w:rPr>
                <w:kern w:val="2"/>
                <w:szCs w:val="24"/>
              </w:rPr>
            </w:pPr>
            <w:r>
              <w:rPr>
                <w:kern w:val="2"/>
                <w:szCs w:val="24"/>
              </w:rPr>
              <w:t>1.2.7. Telefonas</w:t>
            </w:r>
          </w:p>
        </w:tc>
        <w:tc>
          <w:tcPr>
            <w:tcW w:w="3510" w:type="dxa"/>
          </w:tcPr>
          <w:p w14:paraId="0C3C98B2" w14:textId="77777777" w:rsidR="00B639C8" w:rsidRDefault="00B639C8">
            <w:pPr>
              <w:jc w:val="center"/>
              <w:rPr>
                <w:kern w:val="2"/>
                <w:szCs w:val="24"/>
              </w:rPr>
            </w:pPr>
          </w:p>
        </w:tc>
      </w:tr>
      <w:tr w:rsidR="00B639C8" w14:paraId="3940F81C" w14:textId="77777777">
        <w:tc>
          <w:tcPr>
            <w:tcW w:w="2808" w:type="dxa"/>
            <w:vMerge/>
          </w:tcPr>
          <w:p w14:paraId="10D8A9D7" w14:textId="77777777" w:rsidR="00B639C8" w:rsidRDefault="00B639C8">
            <w:pPr>
              <w:rPr>
                <w:b/>
                <w:kern w:val="2"/>
                <w:szCs w:val="24"/>
              </w:rPr>
            </w:pPr>
          </w:p>
        </w:tc>
        <w:tc>
          <w:tcPr>
            <w:tcW w:w="3240" w:type="dxa"/>
          </w:tcPr>
          <w:p w14:paraId="62F84CFC" w14:textId="77777777" w:rsidR="00B639C8" w:rsidRDefault="00B639C8" w:rsidP="00B639C8">
            <w:pPr>
              <w:ind w:firstLine="0"/>
              <w:rPr>
                <w:kern w:val="2"/>
                <w:szCs w:val="24"/>
              </w:rPr>
            </w:pPr>
            <w:r>
              <w:rPr>
                <w:kern w:val="2"/>
                <w:szCs w:val="24"/>
              </w:rPr>
              <w:t>1.2.8. El. paštas</w:t>
            </w:r>
          </w:p>
        </w:tc>
        <w:tc>
          <w:tcPr>
            <w:tcW w:w="3510" w:type="dxa"/>
          </w:tcPr>
          <w:p w14:paraId="6AAE3C02" w14:textId="77777777" w:rsidR="00B639C8" w:rsidRDefault="00B639C8">
            <w:pPr>
              <w:jc w:val="center"/>
              <w:rPr>
                <w:kern w:val="2"/>
                <w:szCs w:val="24"/>
              </w:rPr>
            </w:pPr>
          </w:p>
        </w:tc>
      </w:tr>
      <w:tr w:rsidR="00B639C8" w14:paraId="1D10EF63" w14:textId="77777777">
        <w:tc>
          <w:tcPr>
            <w:tcW w:w="2808" w:type="dxa"/>
            <w:vMerge/>
          </w:tcPr>
          <w:p w14:paraId="0C7B2CC8" w14:textId="77777777" w:rsidR="00B639C8" w:rsidRDefault="00B639C8">
            <w:pPr>
              <w:rPr>
                <w:b/>
                <w:kern w:val="2"/>
                <w:szCs w:val="24"/>
              </w:rPr>
            </w:pPr>
          </w:p>
        </w:tc>
        <w:tc>
          <w:tcPr>
            <w:tcW w:w="3240" w:type="dxa"/>
          </w:tcPr>
          <w:p w14:paraId="6C71A9A1" w14:textId="77777777" w:rsidR="00B639C8" w:rsidRDefault="00B639C8" w:rsidP="00B639C8">
            <w:pPr>
              <w:ind w:firstLine="0"/>
              <w:rPr>
                <w:kern w:val="2"/>
                <w:szCs w:val="24"/>
              </w:rPr>
            </w:pPr>
            <w:r>
              <w:rPr>
                <w:kern w:val="2"/>
                <w:szCs w:val="24"/>
              </w:rPr>
              <w:t>1.2.9. Šalies atstovas</w:t>
            </w:r>
          </w:p>
        </w:tc>
        <w:tc>
          <w:tcPr>
            <w:tcW w:w="3510" w:type="dxa"/>
          </w:tcPr>
          <w:p w14:paraId="5F856F6F" w14:textId="77777777" w:rsidR="00B639C8" w:rsidRDefault="00B639C8">
            <w:pPr>
              <w:jc w:val="center"/>
              <w:rPr>
                <w:kern w:val="2"/>
                <w:szCs w:val="24"/>
              </w:rPr>
            </w:pPr>
          </w:p>
        </w:tc>
      </w:tr>
      <w:tr w:rsidR="00B639C8" w14:paraId="2AD116A8" w14:textId="77777777">
        <w:tc>
          <w:tcPr>
            <w:tcW w:w="2808" w:type="dxa"/>
            <w:vMerge/>
          </w:tcPr>
          <w:p w14:paraId="2DBC5852" w14:textId="77777777" w:rsidR="00B639C8" w:rsidRDefault="00B639C8">
            <w:pPr>
              <w:rPr>
                <w:b/>
                <w:kern w:val="2"/>
                <w:szCs w:val="24"/>
              </w:rPr>
            </w:pPr>
          </w:p>
        </w:tc>
        <w:tc>
          <w:tcPr>
            <w:tcW w:w="3240" w:type="dxa"/>
          </w:tcPr>
          <w:p w14:paraId="2D9513D6" w14:textId="77777777" w:rsidR="00B639C8" w:rsidRDefault="00B639C8" w:rsidP="00B639C8">
            <w:pPr>
              <w:ind w:firstLine="0"/>
              <w:rPr>
                <w:kern w:val="2"/>
                <w:szCs w:val="24"/>
              </w:rPr>
            </w:pPr>
            <w:r>
              <w:rPr>
                <w:kern w:val="2"/>
                <w:szCs w:val="24"/>
              </w:rPr>
              <w:t>1.2.10. Atstovavimo pagrindas</w:t>
            </w:r>
          </w:p>
        </w:tc>
        <w:tc>
          <w:tcPr>
            <w:tcW w:w="3510" w:type="dxa"/>
          </w:tcPr>
          <w:p w14:paraId="4B26CE9C" w14:textId="77777777" w:rsidR="00B639C8" w:rsidRDefault="00B639C8">
            <w:pPr>
              <w:jc w:val="center"/>
              <w:rPr>
                <w:kern w:val="2"/>
                <w:szCs w:val="24"/>
              </w:rPr>
            </w:pPr>
          </w:p>
        </w:tc>
      </w:tr>
    </w:tbl>
    <w:p w14:paraId="325EF8A8" w14:textId="77777777" w:rsidR="00B639C8" w:rsidRDefault="00B639C8" w:rsidP="00B639C8">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639C8" w14:paraId="4F9396C9" w14:textId="77777777" w:rsidTr="721CDDC2">
        <w:trPr>
          <w:trHeight w:val="300"/>
        </w:trPr>
        <w:tc>
          <w:tcPr>
            <w:tcW w:w="9535" w:type="dxa"/>
            <w:gridSpan w:val="4"/>
          </w:tcPr>
          <w:p w14:paraId="007625C5" w14:textId="77777777" w:rsidR="00B639C8" w:rsidRDefault="00B639C8">
            <w:pPr>
              <w:jc w:val="center"/>
              <w:rPr>
                <w:b/>
                <w:kern w:val="2"/>
                <w:szCs w:val="24"/>
              </w:rPr>
            </w:pPr>
            <w:r>
              <w:rPr>
                <w:b/>
                <w:kern w:val="2"/>
                <w:szCs w:val="24"/>
              </w:rPr>
              <w:lastRenderedPageBreak/>
              <w:t>2. ATSAKINGI ASMENYS</w:t>
            </w:r>
          </w:p>
        </w:tc>
      </w:tr>
      <w:tr w:rsidR="00B639C8" w14:paraId="1E146DFF" w14:textId="77777777" w:rsidTr="721CDDC2">
        <w:trPr>
          <w:trHeight w:val="300"/>
        </w:trPr>
        <w:tc>
          <w:tcPr>
            <w:tcW w:w="3094" w:type="dxa"/>
            <w:gridSpan w:val="2"/>
          </w:tcPr>
          <w:p w14:paraId="6C0C7AE7" w14:textId="46761999" w:rsidR="00B639C8" w:rsidRDefault="00B639C8" w:rsidP="00915745">
            <w:pPr>
              <w:ind w:firstLine="0"/>
              <w:jc w:val="left"/>
              <w:rPr>
                <w:b/>
                <w:kern w:val="2"/>
                <w:szCs w:val="24"/>
              </w:rPr>
            </w:pPr>
            <w:r>
              <w:rPr>
                <w:b/>
                <w:kern w:val="2"/>
                <w:szCs w:val="24"/>
              </w:rPr>
              <w:t>2.1.</w:t>
            </w:r>
            <w:r w:rsidR="00915745">
              <w:rPr>
                <w:b/>
                <w:kern w:val="2"/>
                <w:szCs w:val="24"/>
              </w:rPr>
              <w:t xml:space="preserve"> </w:t>
            </w:r>
            <w:r>
              <w:rPr>
                <w:b/>
                <w:kern w:val="2"/>
                <w:szCs w:val="24"/>
              </w:rPr>
              <w:t xml:space="preserve">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E732E31" w14:textId="77777777" w:rsidR="00915745" w:rsidRPr="00F617DC" w:rsidRDefault="00915745" w:rsidP="00915745">
            <w:pPr>
              <w:spacing w:line="240" w:lineRule="auto"/>
              <w:ind w:firstLine="0"/>
              <w:rPr>
                <w:rFonts w:ascii="Calibri" w:eastAsia="Times New Roman" w:hAnsi="Calibri" w:cs="Calibri"/>
                <w:color w:val="000000" w:themeColor="text1"/>
              </w:rPr>
            </w:pPr>
            <w:r w:rsidRPr="409DA9CE">
              <w:rPr>
                <w:rFonts w:eastAsia="Times New Roman"/>
                <w:kern w:val="2"/>
                <w:lang w:eastAsia="en-US"/>
              </w:rPr>
              <w:t xml:space="preserve">Už Sutarties vykdymą atsakingas asmuo </w:t>
            </w:r>
            <w:r w:rsidRPr="409DA9CE">
              <w:rPr>
                <w:rFonts w:ascii="Calibri" w:eastAsia="Times New Roman" w:hAnsi="Calibri" w:cs="Calibri"/>
                <w:color w:val="000000" w:themeColor="text1"/>
              </w:rPr>
              <w:t xml:space="preserve"> Mokslo ir verslo bendradarbiavimo skyriaus</w:t>
            </w:r>
            <w:r>
              <w:rPr>
                <w:rFonts w:ascii="Calibri" w:eastAsia="Times New Roman" w:hAnsi="Calibri" w:cs="Calibri"/>
                <w:color w:val="000000" w:themeColor="text1"/>
              </w:rPr>
              <w:t xml:space="preserve"> </w:t>
            </w:r>
            <w:r w:rsidRPr="409DA9CE">
              <w:rPr>
                <w:rFonts w:ascii="Calibri" w:eastAsia="Times New Roman" w:hAnsi="Calibri" w:cs="Calibri"/>
                <w:color w:val="000000" w:themeColor="text1"/>
              </w:rPr>
              <w:t>programų koordinatorė</w:t>
            </w:r>
            <w:r w:rsidRPr="409DA9CE">
              <w:rPr>
                <w:rFonts w:eastAsia="Times New Roman"/>
                <w:kern w:val="2"/>
                <w:lang w:eastAsia="en-US"/>
              </w:rPr>
              <w:t xml:space="preserve"> </w:t>
            </w:r>
            <w:proofErr w:type="spellStart"/>
            <w:r w:rsidRPr="409DA9CE">
              <w:rPr>
                <w:rFonts w:eastAsia="Times New Roman"/>
                <w:kern w:val="2"/>
                <w:lang w:eastAsia="en-US"/>
              </w:rPr>
              <w:t>Lilita</w:t>
            </w:r>
            <w:proofErr w:type="spellEnd"/>
            <w:r w:rsidRPr="409DA9CE">
              <w:rPr>
                <w:rFonts w:eastAsia="Times New Roman"/>
                <w:kern w:val="2"/>
                <w:lang w:eastAsia="en-US"/>
              </w:rPr>
              <w:t xml:space="preserve"> </w:t>
            </w:r>
            <w:proofErr w:type="spellStart"/>
            <w:r w:rsidRPr="409DA9CE">
              <w:rPr>
                <w:rFonts w:eastAsia="Times New Roman"/>
                <w:kern w:val="2"/>
                <w:lang w:eastAsia="en-US"/>
              </w:rPr>
              <w:t>Liaudanskaitė</w:t>
            </w:r>
            <w:proofErr w:type="spellEnd"/>
            <w:r w:rsidRPr="409DA9CE">
              <w:rPr>
                <w:rFonts w:eastAsia="Times New Roman"/>
                <w:kern w:val="2"/>
                <w:lang w:eastAsia="en-US"/>
              </w:rPr>
              <w:t xml:space="preserve">, tel. +370 603 38 189, el. p. </w:t>
            </w:r>
            <w:hyperlink r:id="rId19" w:history="1">
              <w:r w:rsidRPr="409DA9CE">
                <w:rPr>
                  <w:rStyle w:val="Hyperlink"/>
                  <w:rFonts w:eastAsia="Times New Roman"/>
                  <w:kern w:val="2"/>
                  <w:lang w:eastAsia="en-US"/>
                </w:rPr>
                <w:t>lilita.liaudanskaite@lmt.lt</w:t>
              </w:r>
            </w:hyperlink>
            <w:r w:rsidRPr="409DA9CE">
              <w:rPr>
                <w:rFonts w:eastAsia="Times New Roman"/>
                <w:kern w:val="2"/>
                <w:lang w:eastAsia="en-US"/>
              </w:rPr>
              <w:t>;</w:t>
            </w:r>
          </w:p>
          <w:p w14:paraId="35D3EC13" w14:textId="7866EC16" w:rsidR="00B639C8" w:rsidRPr="00915745" w:rsidRDefault="00915745" w:rsidP="00915745">
            <w:pPr>
              <w:spacing w:line="240" w:lineRule="auto"/>
              <w:ind w:firstLine="0"/>
              <w:rPr>
                <w:rFonts w:eastAsia="Times New Roman" w:cstheme="minorHAnsi"/>
                <w:kern w:val="2"/>
                <w:lang w:eastAsia="en-US"/>
              </w:rPr>
            </w:pPr>
            <w:r w:rsidRPr="00A44269">
              <w:rPr>
                <w:rFonts w:eastAsia="Times New Roman" w:cstheme="minorHAnsi"/>
                <w:kern w:val="2"/>
                <w:lang w:eastAsia="en-US"/>
              </w:rPr>
              <w:t xml:space="preserve">Už sąskaitų priėmimą per informacinę sistemą SABIS atsakingas asmuo Finansų ir apskaitos skyriaus finansininkė Angelė Matulevičienė, el. p. </w:t>
            </w:r>
            <w:proofErr w:type="spellStart"/>
            <w:r w:rsidRPr="00A44269">
              <w:rPr>
                <w:rFonts w:eastAsia="Times New Roman" w:cstheme="minorHAnsi"/>
                <w:kern w:val="2"/>
                <w:lang w:eastAsia="en-US"/>
              </w:rPr>
              <w:t>angele.matuleviciene@lmt.lt</w:t>
            </w:r>
            <w:proofErr w:type="spellEnd"/>
            <w:r w:rsidRPr="00A44269">
              <w:rPr>
                <w:rFonts w:eastAsia="Times New Roman" w:cstheme="minorHAnsi"/>
                <w:kern w:val="2"/>
                <w:lang w:eastAsia="en-US"/>
              </w:rPr>
              <w:t>, tel. +370 670 32 485.</w:t>
            </w:r>
          </w:p>
        </w:tc>
      </w:tr>
      <w:tr w:rsidR="00B639C8" w14:paraId="70B6B348" w14:textId="77777777" w:rsidTr="721CDDC2">
        <w:trPr>
          <w:trHeight w:val="300"/>
        </w:trPr>
        <w:tc>
          <w:tcPr>
            <w:tcW w:w="3094" w:type="dxa"/>
            <w:gridSpan w:val="2"/>
          </w:tcPr>
          <w:p w14:paraId="10CC81FE" w14:textId="77777777" w:rsidR="00B639C8" w:rsidRDefault="00B639C8" w:rsidP="00915745">
            <w:pPr>
              <w:ind w:firstLine="0"/>
              <w:jc w:val="left"/>
              <w:rPr>
                <w:b/>
                <w:kern w:val="2"/>
                <w:szCs w:val="24"/>
              </w:rPr>
            </w:pPr>
            <w:r>
              <w:rPr>
                <w:b/>
                <w:kern w:val="2"/>
                <w:szCs w:val="24"/>
              </w:rPr>
              <w:t>2.2. Tiekėjo kontaktiniai asmenys, atsakingi už Sutarties vykdymą</w:t>
            </w:r>
          </w:p>
        </w:tc>
        <w:tc>
          <w:tcPr>
            <w:tcW w:w="6441" w:type="dxa"/>
            <w:gridSpan w:val="2"/>
          </w:tcPr>
          <w:p w14:paraId="10A3A326" w14:textId="77777777" w:rsidR="00B639C8" w:rsidRDefault="00B639C8" w:rsidP="00B639C8">
            <w:pPr>
              <w:ind w:firstLine="0"/>
              <w:rPr>
                <w:color w:val="4472C4"/>
                <w:kern w:val="2"/>
                <w:szCs w:val="24"/>
              </w:rPr>
            </w:pPr>
            <w:r>
              <w:rPr>
                <w:color w:val="4472C4"/>
                <w:kern w:val="2"/>
                <w:szCs w:val="24"/>
              </w:rPr>
              <w:t>(nurodyti padalinį / skyrių, pareigas, vardą, pavardę, tel., el. paštą)</w:t>
            </w:r>
          </w:p>
        </w:tc>
      </w:tr>
      <w:tr w:rsidR="00B639C8" w14:paraId="66BF65E9" w14:textId="77777777" w:rsidTr="721CDDC2">
        <w:trPr>
          <w:trHeight w:val="300"/>
        </w:trPr>
        <w:tc>
          <w:tcPr>
            <w:tcW w:w="9535" w:type="dxa"/>
            <w:gridSpan w:val="4"/>
          </w:tcPr>
          <w:p w14:paraId="2C08C020" w14:textId="77777777" w:rsidR="00B639C8" w:rsidRDefault="00B639C8">
            <w:pPr>
              <w:jc w:val="center"/>
              <w:rPr>
                <w:b/>
                <w:kern w:val="2"/>
                <w:szCs w:val="24"/>
              </w:rPr>
            </w:pPr>
            <w:r>
              <w:rPr>
                <w:b/>
                <w:kern w:val="2"/>
                <w:szCs w:val="24"/>
              </w:rPr>
              <w:t>3. SUTARTIES DALYKAS</w:t>
            </w:r>
          </w:p>
        </w:tc>
      </w:tr>
      <w:tr w:rsidR="00B639C8" w14:paraId="3E8E1211" w14:textId="77777777" w:rsidTr="721CDDC2">
        <w:trPr>
          <w:trHeight w:val="300"/>
        </w:trPr>
        <w:tc>
          <w:tcPr>
            <w:tcW w:w="3094" w:type="dxa"/>
            <w:gridSpan w:val="2"/>
          </w:tcPr>
          <w:p w14:paraId="57B59720" w14:textId="77777777" w:rsidR="00B639C8" w:rsidRDefault="00B639C8" w:rsidP="00B639C8">
            <w:pPr>
              <w:ind w:firstLine="0"/>
              <w:rPr>
                <w:b/>
                <w:kern w:val="2"/>
                <w:szCs w:val="24"/>
              </w:rPr>
            </w:pPr>
            <w:r>
              <w:rPr>
                <w:b/>
                <w:kern w:val="2"/>
                <w:szCs w:val="24"/>
              </w:rPr>
              <w:t>3.1. Sutarties dalykas</w:t>
            </w:r>
          </w:p>
        </w:tc>
        <w:tc>
          <w:tcPr>
            <w:tcW w:w="6441" w:type="dxa"/>
            <w:gridSpan w:val="2"/>
          </w:tcPr>
          <w:p w14:paraId="6C738DA6" w14:textId="1E890E02" w:rsidR="00B639C8" w:rsidRPr="00A64807" w:rsidRDefault="00B639C8" w:rsidP="00B639C8">
            <w:pPr>
              <w:ind w:firstLine="0"/>
              <w:rPr>
                <w:kern w:val="2"/>
                <w:szCs w:val="24"/>
              </w:rPr>
            </w:pPr>
            <w:r>
              <w:rPr>
                <w:kern w:val="2"/>
                <w:szCs w:val="24"/>
              </w:rPr>
              <w:t xml:space="preserve">Tiekėjas įsipareigoja Sutartyje numatytomis sąlygomis suteikti Pirkėjui </w:t>
            </w:r>
            <w:r w:rsidR="002F0E84">
              <w:rPr>
                <w:kern w:val="2"/>
                <w:szCs w:val="24"/>
              </w:rPr>
              <w:t>ekspertines paslaugas</w:t>
            </w:r>
            <w:r>
              <w:rPr>
                <w:color w:val="000000"/>
                <w:kern w:val="2"/>
                <w:szCs w:val="24"/>
              </w:rPr>
              <w:t xml:space="preserve"> (toliau – Paslaugos).</w:t>
            </w:r>
          </w:p>
          <w:p w14:paraId="280E1025" w14:textId="1B1D36C5" w:rsidR="00B639C8" w:rsidRDefault="00B639C8" w:rsidP="002F0E84">
            <w:pPr>
              <w:ind w:firstLine="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F0E84">
              <w:rPr>
                <w:color w:val="000000"/>
                <w:kern w:val="2"/>
                <w:szCs w:val="24"/>
              </w:rPr>
              <w:t>1</w:t>
            </w:r>
            <w:r>
              <w:rPr>
                <w:color w:val="000000"/>
                <w:kern w:val="2"/>
                <w:szCs w:val="24"/>
              </w:rPr>
              <w:t xml:space="preserve"> „Techninė specifikacija“ (toliau – Techninė specifikacija) ir Sutarties priede Nr. </w:t>
            </w:r>
            <w:r w:rsidR="002F0E84">
              <w:rPr>
                <w:color w:val="000000"/>
                <w:kern w:val="2"/>
                <w:szCs w:val="24"/>
              </w:rPr>
              <w:t>2</w:t>
            </w:r>
            <w:r>
              <w:rPr>
                <w:color w:val="000000"/>
                <w:kern w:val="2"/>
                <w:szCs w:val="24"/>
              </w:rPr>
              <w:t xml:space="preserve"> „Pasiūlymas“.</w:t>
            </w:r>
          </w:p>
        </w:tc>
      </w:tr>
      <w:tr w:rsidR="00B639C8" w14:paraId="64D146C7" w14:textId="77777777" w:rsidTr="721CDDC2">
        <w:trPr>
          <w:trHeight w:val="300"/>
        </w:trPr>
        <w:tc>
          <w:tcPr>
            <w:tcW w:w="3094" w:type="dxa"/>
            <w:gridSpan w:val="2"/>
          </w:tcPr>
          <w:p w14:paraId="6B57D99C" w14:textId="77777777" w:rsidR="00B639C8" w:rsidRDefault="00B639C8" w:rsidP="00B639C8">
            <w:pPr>
              <w:ind w:firstLine="0"/>
              <w:rPr>
                <w:b/>
                <w:kern w:val="2"/>
                <w:szCs w:val="24"/>
              </w:rPr>
            </w:pPr>
            <w:r>
              <w:rPr>
                <w:b/>
                <w:kern w:val="2"/>
                <w:szCs w:val="24"/>
              </w:rPr>
              <w:t>3.2. Pirkimo pavadinimas ir numeris</w:t>
            </w:r>
          </w:p>
        </w:tc>
        <w:tc>
          <w:tcPr>
            <w:tcW w:w="6441" w:type="dxa"/>
            <w:gridSpan w:val="2"/>
          </w:tcPr>
          <w:p w14:paraId="244421CC" w14:textId="25E3F071" w:rsidR="00B639C8" w:rsidRPr="00EE2C81" w:rsidRDefault="009A0820" w:rsidP="009A0820">
            <w:pPr>
              <w:ind w:firstLine="0"/>
              <w:rPr>
                <w:kern w:val="2"/>
                <w:szCs w:val="24"/>
                <w:vertAlign w:val="subscript"/>
                <w:lang w:val="en-US"/>
              </w:rPr>
            </w:pPr>
            <w:r>
              <w:rPr>
                <w:kern w:val="2"/>
                <w:szCs w:val="24"/>
              </w:rPr>
              <w:t>Ekspertinės paslaugos, CVP IS Nr</w:t>
            </w:r>
            <w:r w:rsidR="00EE2C81">
              <w:rPr>
                <w:kern w:val="2"/>
                <w:szCs w:val="24"/>
              </w:rPr>
              <w:t>.</w:t>
            </w:r>
            <w:r w:rsidR="00EE2C81">
              <w:rPr>
                <w:kern w:val="2"/>
                <w:szCs w:val="24"/>
                <w:lang w:val="en-US"/>
              </w:rPr>
              <w:t>_</w:t>
            </w:r>
          </w:p>
        </w:tc>
      </w:tr>
      <w:tr w:rsidR="00B639C8" w14:paraId="6159BEF3" w14:textId="77777777" w:rsidTr="721CDDC2">
        <w:trPr>
          <w:trHeight w:val="300"/>
        </w:trPr>
        <w:tc>
          <w:tcPr>
            <w:tcW w:w="3094" w:type="dxa"/>
            <w:gridSpan w:val="2"/>
          </w:tcPr>
          <w:p w14:paraId="4B953EEC" w14:textId="77777777" w:rsidR="00B639C8" w:rsidRDefault="00B639C8" w:rsidP="00B639C8">
            <w:pPr>
              <w:ind w:firstLine="0"/>
              <w:rPr>
                <w:b/>
                <w:kern w:val="2"/>
                <w:szCs w:val="24"/>
              </w:rPr>
            </w:pPr>
            <w:r>
              <w:rPr>
                <w:b/>
                <w:kern w:val="2"/>
                <w:szCs w:val="24"/>
              </w:rPr>
              <w:t>3.3. Informacija apie Europos Sąjungos lėšomis finansuojamą projektą arba kitą projektą</w:t>
            </w:r>
          </w:p>
        </w:tc>
        <w:tc>
          <w:tcPr>
            <w:tcW w:w="6441" w:type="dxa"/>
            <w:gridSpan w:val="2"/>
          </w:tcPr>
          <w:p w14:paraId="775DB79B" w14:textId="50B311AD" w:rsidR="00B639C8" w:rsidRPr="003A0026" w:rsidRDefault="003F3E33" w:rsidP="00EB75D0">
            <w:pPr>
              <w:spacing w:line="276" w:lineRule="auto"/>
              <w:ind w:firstLine="0"/>
              <w:rPr>
                <w:rFonts w:cstheme="minorHAnsi"/>
                <w:color w:val="000000" w:themeColor="text1"/>
                <w:kern w:val="2"/>
              </w:rPr>
            </w:pPr>
            <w:r w:rsidRPr="003A0026">
              <w:rPr>
                <w:rFonts w:cstheme="minorHAnsi"/>
              </w:rPr>
              <w:t xml:space="preserve">Įgyvendinant projekto „Mokslo vadybos ir žinių </w:t>
            </w:r>
            <w:proofErr w:type="spellStart"/>
            <w:r w:rsidRPr="003A0026">
              <w:rPr>
                <w:rFonts w:cstheme="minorHAnsi"/>
              </w:rPr>
              <w:t>komercinimo</w:t>
            </w:r>
            <w:proofErr w:type="spellEnd"/>
            <w:r w:rsidRPr="003A0026">
              <w:rPr>
                <w:rFonts w:cstheme="minorHAnsi"/>
              </w:rPr>
              <w:t xml:space="preserve"> gebėjimų mokslo ir studijų institucijose stiprinimas įgyvendinant </w:t>
            </w:r>
            <w:proofErr w:type="spellStart"/>
            <w:r w:rsidRPr="003A0026">
              <w:rPr>
                <w:rFonts w:cstheme="minorHAnsi"/>
              </w:rPr>
              <w:t>preakceleravimo</w:t>
            </w:r>
            <w:proofErr w:type="spellEnd"/>
            <w:r w:rsidRPr="003A0026">
              <w:rPr>
                <w:rFonts w:cstheme="minorHAnsi"/>
              </w:rPr>
              <w:t xml:space="preserve"> ir mentorystės veiklas“, Nr. 10-070-P-0001, veiklą „Ekspertinių grupinių ir individualių konsultacijų organizavimas“</w:t>
            </w:r>
            <w:r w:rsidR="003A0026" w:rsidRPr="003A0026">
              <w:rPr>
                <w:rFonts w:cstheme="minorHAnsi"/>
              </w:rPr>
              <w:t>.</w:t>
            </w:r>
          </w:p>
        </w:tc>
      </w:tr>
      <w:tr w:rsidR="00B639C8" w14:paraId="42ADC5D3" w14:textId="77777777" w:rsidTr="721CDDC2">
        <w:trPr>
          <w:trHeight w:val="300"/>
        </w:trPr>
        <w:tc>
          <w:tcPr>
            <w:tcW w:w="9535" w:type="dxa"/>
            <w:gridSpan w:val="4"/>
          </w:tcPr>
          <w:p w14:paraId="4AFF640B" w14:textId="77777777" w:rsidR="00B639C8" w:rsidRPr="004B2597" w:rsidRDefault="00B639C8">
            <w:pPr>
              <w:jc w:val="center"/>
              <w:rPr>
                <w:b/>
                <w:color w:val="000000" w:themeColor="text1"/>
                <w:kern w:val="2"/>
                <w:szCs w:val="24"/>
              </w:rPr>
            </w:pPr>
            <w:r w:rsidRPr="004B2597">
              <w:rPr>
                <w:b/>
                <w:color w:val="000000" w:themeColor="text1"/>
                <w:kern w:val="2"/>
                <w:szCs w:val="24"/>
              </w:rPr>
              <w:t xml:space="preserve">4. PASLAUGŲ SUTEIKIMO TERMINAI IR PASLAUGŲ PERDAVIMO </w:t>
            </w:r>
            <w:r w:rsidRPr="004B2597">
              <w:rPr>
                <w:color w:val="000000" w:themeColor="text1"/>
                <w:kern w:val="2"/>
                <w:szCs w:val="24"/>
              </w:rPr>
              <w:t>–</w:t>
            </w:r>
            <w:r w:rsidRPr="004B2597">
              <w:rPr>
                <w:b/>
                <w:color w:val="000000" w:themeColor="text1"/>
                <w:kern w:val="2"/>
                <w:szCs w:val="24"/>
              </w:rPr>
              <w:t xml:space="preserve"> PRIĖMIMO TVARKA</w:t>
            </w:r>
          </w:p>
        </w:tc>
      </w:tr>
      <w:tr w:rsidR="00B639C8" w14:paraId="66295F52" w14:textId="77777777" w:rsidTr="721CDDC2">
        <w:trPr>
          <w:trHeight w:val="300"/>
        </w:trPr>
        <w:tc>
          <w:tcPr>
            <w:tcW w:w="3094" w:type="dxa"/>
            <w:gridSpan w:val="2"/>
          </w:tcPr>
          <w:p w14:paraId="50A723BC" w14:textId="6AD8A0FF" w:rsidR="00B639C8" w:rsidRPr="00740B9D" w:rsidRDefault="00B639C8" w:rsidP="00740B9D">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899FA70" w14:textId="1BD0FD3A" w:rsidR="00B639C8" w:rsidRPr="004B2597" w:rsidRDefault="00B639C8" w:rsidP="721CDDC2">
            <w:pPr>
              <w:ind w:firstLine="0"/>
              <w:rPr>
                <w:color w:val="000000" w:themeColor="text1"/>
              </w:rPr>
            </w:pPr>
            <w:r w:rsidRPr="721CDDC2">
              <w:rPr>
                <w:color w:val="000000" w:themeColor="text1"/>
              </w:rPr>
              <w:t>Tiekėja</w:t>
            </w:r>
            <w:r w:rsidR="004F1847">
              <w:rPr>
                <w:color w:val="000000" w:themeColor="text1"/>
              </w:rPr>
              <w:t>s</w:t>
            </w:r>
            <w:r w:rsidRPr="721CDDC2">
              <w:rPr>
                <w:color w:val="000000" w:themeColor="text1"/>
              </w:rPr>
              <w:t xml:space="preserve"> įsipareigoja</w:t>
            </w:r>
            <w:r w:rsidR="004F1847">
              <w:rPr>
                <w:color w:val="000000" w:themeColor="text1"/>
              </w:rPr>
              <w:t xml:space="preserve"> Paslaugas suteikti per </w:t>
            </w:r>
            <w:r w:rsidR="00337C59" w:rsidRPr="004614D4">
              <w:rPr>
                <w:b/>
                <w:bCs/>
                <w:color w:val="000000" w:themeColor="text1"/>
              </w:rPr>
              <w:t>7</w:t>
            </w:r>
            <w:r w:rsidR="004F1847" w:rsidRPr="00F10472">
              <w:rPr>
                <w:b/>
                <w:bCs/>
                <w:color w:val="000000" w:themeColor="text1"/>
              </w:rPr>
              <w:t xml:space="preserve"> </w:t>
            </w:r>
            <w:r w:rsidR="00337C59">
              <w:rPr>
                <w:b/>
                <w:bCs/>
                <w:color w:val="000000" w:themeColor="text1"/>
              </w:rPr>
              <w:t>(septynis</w:t>
            </w:r>
            <w:r w:rsidR="004F1847" w:rsidRPr="00F10472">
              <w:rPr>
                <w:b/>
                <w:bCs/>
                <w:color w:val="000000" w:themeColor="text1"/>
              </w:rPr>
              <w:t>) mėnesi</w:t>
            </w:r>
            <w:r w:rsidR="00337C59">
              <w:rPr>
                <w:b/>
                <w:bCs/>
                <w:color w:val="000000" w:themeColor="text1"/>
              </w:rPr>
              <w:t>us</w:t>
            </w:r>
            <w:r w:rsidR="004F1847">
              <w:rPr>
                <w:color w:val="000000" w:themeColor="text1"/>
              </w:rPr>
              <w:t xml:space="preserve"> nuo </w:t>
            </w:r>
            <w:r w:rsidRPr="721CDDC2">
              <w:rPr>
                <w:color w:val="000000" w:themeColor="text1"/>
              </w:rPr>
              <w:t xml:space="preserve"> Sutarties įsigaliojimo dienos</w:t>
            </w:r>
            <w:r w:rsidR="2192A645" w:rsidRPr="721CDDC2">
              <w:rPr>
                <w:color w:val="000000" w:themeColor="text1"/>
              </w:rPr>
              <w:t xml:space="preserve">. </w:t>
            </w:r>
          </w:p>
        </w:tc>
      </w:tr>
      <w:tr w:rsidR="00B639C8" w14:paraId="1EBB6189" w14:textId="77777777" w:rsidTr="721CDDC2">
        <w:trPr>
          <w:trHeight w:val="300"/>
        </w:trPr>
        <w:tc>
          <w:tcPr>
            <w:tcW w:w="3094" w:type="dxa"/>
            <w:gridSpan w:val="2"/>
          </w:tcPr>
          <w:p w14:paraId="15ABEC8B" w14:textId="77777777" w:rsidR="00B639C8" w:rsidRDefault="00B639C8" w:rsidP="00B639C8">
            <w:pPr>
              <w:ind w:firstLine="0"/>
              <w:rPr>
                <w:b/>
                <w:kern w:val="2"/>
                <w:szCs w:val="24"/>
              </w:rPr>
            </w:pPr>
            <w:r>
              <w:rPr>
                <w:b/>
                <w:kern w:val="2"/>
                <w:szCs w:val="24"/>
              </w:rPr>
              <w:t>4.2. Paslaugų / jų dalies / etapo / periodo suteikimo termino pratęsimas</w:t>
            </w:r>
          </w:p>
        </w:tc>
        <w:tc>
          <w:tcPr>
            <w:tcW w:w="6441" w:type="dxa"/>
            <w:gridSpan w:val="2"/>
          </w:tcPr>
          <w:p w14:paraId="7F9E580D" w14:textId="77777777" w:rsidR="00B639C8" w:rsidRDefault="00B639C8" w:rsidP="00B639C8">
            <w:pPr>
              <w:ind w:firstLine="0"/>
              <w:rPr>
                <w:kern w:val="2"/>
                <w:szCs w:val="24"/>
              </w:rPr>
            </w:pPr>
            <w:r>
              <w:rPr>
                <w:kern w:val="2"/>
                <w:szCs w:val="24"/>
              </w:rPr>
              <w:t>Netaikoma</w:t>
            </w:r>
          </w:p>
          <w:p w14:paraId="53632CD2" w14:textId="1EF9C981" w:rsidR="00B639C8" w:rsidRDefault="00B639C8">
            <w:pPr>
              <w:rPr>
                <w:szCs w:val="24"/>
              </w:rPr>
            </w:pPr>
          </w:p>
        </w:tc>
      </w:tr>
      <w:tr w:rsidR="00B639C8" w14:paraId="76C5B832" w14:textId="77777777" w:rsidTr="721CDDC2">
        <w:trPr>
          <w:trHeight w:val="300"/>
        </w:trPr>
        <w:tc>
          <w:tcPr>
            <w:tcW w:w="3094" w:type="dxa"/>
            <w:gridSpan w:val="2"/>
          </w:tcPr>
          <w:p w14:paraId="1599982B" w14:textId="77777777" w:rsidR="00B639C8" w:rsidRDefault="00B639C8" w:rsidP="00B639C8">
            <w:pPr>
              <w:ind w:firstLine="0"/>
              <w:rPr>
                <w:b/>
                <w:kern w:val="2"/>
                <w:szCs w:val="24"/>
              </w:rPr>
            </w:pPr>
            <w:r>
              <w:rPr>
                <w:b/>
                <w:kern w:val="2"/>
                <w:szCs w:val="24"/>
              </w:rPr>
              <w:t>4.3. Užsakymų teikimo tvarka</w:t>
            </w:r>
          </w:p>
        </w:tc>
        <w:tc>
          <w:tcPr>
            <w:tcW w:w="6441" w:type="dxa"/>
            <w:gridSpan w:val="2"/>
          </w:tcPr>
          <w:p w14:paraId="406F6377" w14:textId="77777777" w:rsidR="00B639C8" w:rsidRDefault="00B639C8" w:rsidP="00B639C8">
            <w:pPr>
              <w:ind w:firstLine="0"/>
              <w:rPr>
                <w:szCs w:val="24"/>
              </w:rPr>
            </w:pPr>
            <w:r>
              <w:rPr>
                <w:szCs w:val="24"/>
              </w:rPr>
              <w:t>Netaikoma</w:t>
            </w:r>
          </w:p>
          <w:p w14:paraId="44BBE179" w14:textId="6FB42CBB" w:rsidR="00B639C8" w:rsidRDefault="00B639C8">
            <w:pPr>
              <w:rPr>
                <w:szCs w:val="24"/>
              </w:rPr>
            </w:pPr>
          </w:p>
        </w:tc>
      </w:tr>
      <w:tr w:rsidR="00B639C8" w14:paraId="5A24624C" w14:textId="77777777" w:rsidTr="721CDDC2">
        <w:trPr>
          <w:trHeight w:val="674"/>
        </w:trPr>
        <w:tc>
          <w:tcPr>
            <w:tcW w:w="3094" w:type="dxa"/>
            <w:gridSpan w:val="2"/>
            <w:tcBorders>
              <w:top w:val="single" w:sz="4" w:space="0" w:color="auto"/>
              <w:left w:val="single" w:sz="4" w:space="0" w:color="auto"/>
              <w:bottom w:val="single" w:sz="4" w:space="0" w:color="auto"/>
              <w:right w:val="single" w:sz="4" w:space="0" w:color="auto"/>
            </w:tcBorders>
          </w:tcPr>
          <w:p w14:paraId="1A383CD2" w14:textId="77777777" w:rsidR="00B639C8" w:rsidRDefault="00B639C8" w:rsidP="00B639C8">
            <w:pPr>
              <w:ind w:firstLine="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81F1EB" w14:textId="77777777" w:rsidR="00B639C8" w:rsidRDefault="00B639C8" w:rsidP="00B639C8">
            <w:pPr>
              <w:ind w:firstLine="0"/>
              <w:rPr>
                <w:kern w:val="2"/>
                <w:szCs w:val="24"/>
              </w:rPr>
            </w:pPr>
            <w:r>
              <w:rPr>
                <w:kern w:val="2"/>
                <w:szCs w:val="24"/>
              </w:rPr>
              <w:t>Netaikoma</w:t>
            </w:r>
          </w:p>
          <w:p w14:paraId="15AAF276" w14:textId="6E24FE16" w:rsidR="00B639C8" w:rsidRDefault="00B639C8" w:rsidP="00B639C8">
            <w:pPr>
              <w:ind w:firstLine="0"/>
              <w:rPr>
                <w:szCs w:val="24"/>
              </w:rPr>
            </w:pPr>
          </w:p>
        </w:tc>
      </w:tr>
      <w:tr w:rsidR="00B639C8" w14:paraId="476744BB" w14:textId="77777777" w:rsidTr="721CDDC2">
        <w:trPr>
          <w:trHeight w:val="300"/>
        </w:trPr>
        <w:tc>
          <w:tcPr>
            <w:tcW w:w="3094" w:type="dxa"/>
            <w:gridSpan w:val="2"/>
          </w:tcPr>
          <w:p w14:paraId="40DBD7C0" w14:textId="77777777" w:rsidR="00B639C8" w:rsidRDefault="00B639C8" w:rsidP="00B639C8">
            <w:pPr>
              <w:ind w:firstLine="0"/>
              <w:rPr>
                <w:b/>
                <w:kern w:val="2"/>
                <w:szCs w:val="24"/>
              </w:rPr>
            </w:pPr>
            <w:r>
              <w:rPr>
                <w:b/>
                <w:kern w:val="2"/>
                <w:szCs w:val="24"/>
              </w:rPr>
              <w:t>4.5. Pateikiami dokumentai</w:t>
            </w:r>
          </w:p>
        </w:tc>
        <w:tc>
          <w:tcPr>
            <w:tcW w:w="6441" w:type="dxa"/>
            <w:gridSpan w:val="2"/>
          </w:tcPr>
          <w:p w14:paraId="62C69A93" w14:textId="5AFD1931" w:rsidR="000A5CFE" w:rsidRPr="00A55166" w:rsidRDefault="000A5CFE" w:rsidP="000A5CFE">
            <w:pPr>
              <w:spacing w:line="240" w:lineRule="auto"/>
              <w:ind w:firstLine="0"/>
              <w:rPr>
                <w:szCs w:val="24"/>
              </w:rPr>
            </w:pPr>
            <w:r>
              <w:rPr>
                <w:szCs w:val="24"/>
                <w:lang w:val="en-US"/>
              </w:rPr>
              <w:t xml:space="preserve">4.5.1. </w:t>
            </w:r>
            <w:r w:rsidRPr="00A55166">
              <w:rPr>
                <w:szCs w:val="24"/>
              </w:rPr>
              <w:t xml:space="preserve">Turi būti pateikiami šie dokumentai: </w:t>
            </w:r>
            <w:r w:rsidRPr="008B5C92">
              <w:rPr>
                <w:b/>
                <w:bCs/>
                <w:szCs w:val="24"/>
              </w:rPr>
              <w:t>sąskaita faktūra</w:t>
            </w:r>
            <w:r w:rsidRPr="00A55166">
              <w:rPr>
                <w:szCs w:val="24"/>
              </w:rPr>
              <w:t>. Ji teikiama tik elektroniniu būdu naudojantis Sąskaitų administravimo bendrąja informacine sistema (SABIS).</w:t>
            </w:r>
          </w:p>
          <w:p w14:paraId="7824E06D" w14:textId="77777777" w:rsidR="000A5CFE" w:rsidRDefault="000A5CFE" w:rsidP="000A5CFE">
            <w:pPr>
              <w:spacing w:line="240" w:lineRule="auto"/>
              <w:ind w:firstLine="0"/>
              <w:rPr>
                <w:szCs w:val="24"/>
              </w:rPr>
            </w:pPr>
            <w:r w:rsidRPr="00A55166">
              <w:rPr>
                <w:szCs w:val="24"/>
              </w:rPr>
              <w:t>Tiekėjui nepateikus nurodyto dokumento, laikoma, kad Paslaugos neatitinka Sutartyje nustatytų reikalavimų.</w:t>
            </w:r>
          </w:p>
          <w:p w14:paraId="2ADACA01" w14:textId="77777777" w:rsidR="000A5CFE" w:rsidRPr="00A55166" w:rsidRDefault="000A5CFE" w:rsidP="000A5CFE">
            <w:pPr>
              <w:spacing w:line="240" w:lineRule="auto"/>
              <w:ind w:firstLine="0"/>
              <w:rPr>
                <w:szCs w:val="24"/>
              </w:rPr>
            </w:pPr>
          </w:p>
          <w:p w14:paraId="39C2AC6F" w14:textId="77777777" w:rsidR="000A5CFE" w:rsidRDefault="000A5CFE" w:rsidP="000A5CFE">
            <w:pPr>
              <w:spacing w:line="240" w:lineRule="auto"/>
              <w:ind w:firstLine="0"/>
              <w:rPr>
                <w:szCs w:val="24"/>
              </w:rPr>
            </w:pPr>
            <w:r w:rsidRPr="00A55166">
              <w:rPr>
                <w:szCs w:val="24"/>
              </w:rPr>
              <w:t>Paslaugų perdavimo–priėmimo aktu laikoma sąskaita faktūra</w:t>
            </w:r>
            <w:r>
              <w:rPr>
                <w:szCs w:val="24"/>
              </w:rPr>
              <w:t>.</w:t>
            </w:r>
          </w:p>
          <w:p w14:paraId="6136AF13" w14:textId="77777777" w:rsidR="000A5CFE" w:rsidRDefault="000A5CFE" w:rsidP="00B639C8">
            <w:pPr>
              <w:ind w:firstLine="0"/>
              <w:rPr>
                <w:kern w:val="2"/>
                <w:szCs w:val="24"/>
              </w:rPr>
            </w:pPr>
          </w:p>
          <w:p w14:paraId="4CF0A7EE" w14:textId="1F08986A" w:rsidR="00B639C8" w:rsidRDefault="000A5CFE" w:rsidP="00B639C8">
            <w:pPr>
              <w:ind w:firstLine="0"/>
              <w:rPr>
                <w:szCs w:val="24"/>
              </w:rPr>
            </w:pPr>
            <w:r>
              <w:rPr>
                <w:kern w:val="2"/>
                <w:szCs w:val="24"/>
              </w:rPr>
              <w:lastRenderedPageBreak/>
              <w:t xml:space="preserve">4.5.2. </w:t>
            </w:r>
            <w:r w:rsidR="00B639C8">
              <w:rPr>
                <w:kern w:val="2"/>
                <w:szCs w:val="24"/>
              </w:rPr>
              <w:t xml:space="preserve">Turi būti pateikiami </w:t>
            </w:r>
            <w:r w:rsidR="00740B9D">
              <w:rPr>
                <w:kern w:val="2"/>
                <w:szCs w:val="24"/>
              </w:rPr>
              <w:t>dokumentai, nurodyti Techninėje specifikacijo</w:t>
            </w:r>
            <w:r w:rsidR="00AF18DE">
              <w:rPr>
                <w:kern w:val="2"/>
                <w:szCs w:val="24"/>
              </w:rPr>
              <w:t>s 2.5; 2.6; 3.3 punktuose.</w:t>
            </w:r>
          </w:p>
        </w:tc>
      </w:tr>
      <w:tr w:rsidR="00B639C8" w14:paraId="11E1D610" w14:textId="77777777" w:rsidTr="721CDDC2">
        <w:trPr>
          <w:trHeight w:val="300"/>
        </w:trPr>
        <w:tc>
          <w:tcPr>
            <w:tcW w:w="9535" w:type="dxa"/>
            <w:gridSpan w:val="4"/>
          </w:tcPr>
          <w:p w14:paraId="5FC489A8" w14:textId="77777777" w:rsidR="00B639C8" w:rsidRDefault="00B639C8">
            <w:pPr>
              <w:jc w:val="center"/>
              <w:rPr>
                <w:b/>
                <w:kern w:val="2"/>
                <w:szCs w:val="24"/>
              </w:rPr>
            </w:pPr>
            <w:r>
              <w:rPr>
                <w:b/>
                <w:kern w:val="2"/>
                <w:szCs w:val="24"/>
              </w:rPr>
              <w:lastRenderedPageBreak/>
              <w:t>5. SUTARTIES KAINA IR ATSISKAITYMO TVARKA</w:t>
            </w:r>
          </w:p>
        </w:tc>
      </w:tr>
      <w:tr w:rsidR="00B639C8" w14:paraId="36CDA623" w14:textId="77777777" w:rsidTr="721CDDC2">
        <w:trPr>
          <w:trHeight w:val="300"/>
        </w:trPr>
        <w:tc>
          <w:tcPr>
            <w:tcW w:w="3094" w:type="dxa"/>
            <w:gridSpan w:val="2"/>
          </w:tcPr>
          <w:p w14:paraId="1FDDEA19" w14:textId="77777777" w:rsidR="00B639C8" w:rsidRDefault="00B639C8" w:rsidP="00B639C8">
            <w:pPr>
              <w:ind w:firstLine="0"/>
              <w:rPr>
                <w:b/>
                <w:kern w:val="2"/>
                <w:szCs w:val="24"/>
              </w:rPr>
            </w:pPr>
            <w:r>
              <w:rPr>
                <w:b/>
                <w:kern w:val="2"/>
                <w:szCs w:val="24"/>
              </w:rPr>
              <w:t>5.1. Sutarčiai taikomas kainos apskaičiavimo būdas</w:t>
            </w:r>
          </w:p>
        </w:tc>
        <w:tc>
          <w:tcPr>
            <w:tcW w:w="6441" w:type="dxa"/>
            <w:gridSpan w:val="2"/>
          </w:tcPr>
          <w:p w14:paraId="792FB8B3" w14:textId="3138B84C" w:rsidR="00B639C8" w:rsidRPr="00B639C8" w:rsidRDefault="00B639C8" w:rsidP="00740B9D">
            <w:pPr>
              <w:ind w:firstLine="0"/>
              <w:rPr>
                <w:kern w:val="2"/>
                <w:szCs w:val="24"/>
              </w:rPr>
            </w:pPr>
            <w:r>
              <w:rPr>
                <w:kern w:val="2"/>
                <w:szCs w:val="24"/>
              </w:rPr>
              <w:t>Fiksuoto įkainio kainodar</w:t>
            </w:r>
            <w:r w:rsidR="00740B9D">
              <w:rPr>
                <w:kern w:val="2"/>
                <w:szCs w:val="24"/>
              </w:rPr>
              <w:t>a</w:t>
            </w:r>
          </w:p>
        </w:tc>
      </w:tr>
      <w:tr w:rsidR="00B639C8" w14:paraId="0BA7B25E" w14:textId="77777777" w:rsidTr="721CDDC2">
        <w:trPr>
          <w:trHeight w:val="300"/>
        </w:trPr>
        <w:tc>
          <w:tcPr>
            <w:tcW w:w="3094" w:type="dxa"/>
            <w:gridSpan w:val="2"/>
          </w:tcPr>
          <w:p w14:paraId="2B0DE4DC" w14:textId="77777777" w:rsidR="00B639C8" w:rsidRDefault="00B639C8" w:rsidP="00B639C8">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F1198B9" w14:textId="77777777" w:rsidR="00B639C8" w:rsidRDefault="00B639C8">
            <w:pPr>
              <w:rPr>
                <w:b/>
                <w:kern w:val="2"/>
                <w:szCs w:val="24"/>
              </w:rPr>
            </w:pPr>
          </w:p>
          <w:p w14:paraId="711CD203" w14:textId="77777777" w:rsidR="00B639C8" w:rsidRDefault="00B639C8">
            <w:pPr>
              <w:rPr>
                <w:b/>
                <w:kern w:val="2"/>
                <w:szCs w:val="24"/>
              </w:rPr>
            </w:pPr>
          </w:p>
          <w:p w14:paraId="79B1B100" w14:textId="77777777" w:rsidR="00B639C8" w:rsidRDefault="00B639C8">
            <w:pPr>
              <w:rPr>
                <w:b/>
                <w:kern w:val="2"/>
                <w:szCs w:val="24"/>
              </w:rPr>
            </w:pPr>
          </w:p>
          <w:p w14:paraId="30E04D34" w14:textId="77777777" w:rsidR="00B639C8" w:rsidRDefault="00B639C8">
            <w:pPr>
              <w:rPr>
                <w:b/>
                <w:kern w:val="2"/>
                <w:szCs w:val="24"/>
              </w:rPr>
            </w:pPr>
          </w:p>
          <w:p w14:paraId="27FE95A4" w14:textId="77777777" w:rsidR="00B639C8" w:rsidRDefault="00B639C8">
            <w:pPr>
              <w:rPr>
                <w:b/>
                <w:kern w:val="2"/>
                <w:szCs w:val="24"/>
              </w:rPr>
            </w:pPr>
          </w:p>
          <w:p w14:paraId="6CBF6E92" w14:textId="77777777" w:rsidR="00B639C8" w:rsidRDefault="00B639C8">
            <w:pPr>
              <w:rPr>
                <w:b/>
                <w:kern w:val="2"/>
                <w:szCs w:val="24"/>
              </w:rPr>
            </w:pPr>
          </w:p>
          <w:p w14:paraId="0701C783" w14:textId="77777777" w:rsidR="00B639C8" w:rsidRDefault="00B639C8">
            <w:pPr>
              <w:rPr>
                <w:b/>
                <w:kern w:val="2"/>
                <w:szCs w:val="24"/>
              </w:rPr>
            </w:pPr>
          </w:p>
          <w:p w14:paraId="6A4F926D" w14:textId="77777777" w:rsidR="00B639C8" w:rsidRDefault="00B639C8">
            <w:pPr>
              <w:rPr>
                <w:b/>
                <w:kern w:val="2"/>
                <w:szCs w:val="24"/>
              </w:rPr>
            </w:pPr>
          </w:p>
          <w:p w14:paraId="09B15563" w14:textId="77777777" w:rsidR="00B639C8" w:rsidRDefault="00B639C8">
            <w:pPr>
              <w:rPr>
                <w:b/>
                <w:kern w:val="2"/>
                <w:szCs w:val="24"/>
              </w:rPr>
            </w:pPr>
          </w:p>
          <w:p w14:paraId="71DD9EE5" w14:textId="77777777" w:rsidR="00B639C8" w:rsidRDefault="00B639C8" w:rsidP="00740B9D">
            <w:pPr>
              <w:ind w:firstLine="0"/>
              <w:rPr>
                <w:b/>
                <w:kern w:val="2"/>
                <w:szCs w:val="24"/>
              </w:rPr>
            </w:pPr>
          </w:p>
        </w:tc>
        <w:tc>
          <w:tcPr>
            <w:tcW w:w="6441" w:type="dxa"/>
            <w:gridSpan w:val="2"/>
          </w:tcPr>
          <w:p w14:paraId="5E25A842" w14:textId="77777777" w:rsidR="00B639C8" w:rsidRDefault="00B639C8" w:rsidP="00740B9D">
            <w:pPr>
              <w:ind w:firstLine="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B4C98F" w14:textId="77777777" w:rsidR="00B639C8" w:rsidRDefault="00B639C8" w:rsidP="00740B9D">
            <w:pPr>
              <w:ind w:firstLine="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A56E21" w14:textId="77777777" w:rsidR="00B639C8" w:rsidRDefault="00B639C8" w:rsidP="00740B9D">
            <w:pPr>
              <w:ind w:firstLine="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7ED981" w14:textId="77777777" w:rsidR="00B639C8" w:rsidRDefault="00B639C8">
            <w:pPr>
              <w:rPr>
                <w:kern w:val="2"/>
                <w:szCs w:val="24"/>
              </w:rPr>
            </w:pPr>
          </w:p>
          <w:p w14:paraId="096B0AD3" w14:textId="0AFE6705" w:rsidR="00B639C8" w:rsidRPr="00740B9D" w:rsidRDefault="00B639C8" w:rsidP="00740B9D">
            <w:pPr>
              <w:ind w:firstLine="0"/>
              <w:rPr>
                <w:color w:val="000000" w:themeColor="text1"/>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w:t>
            </w:r>
            <w:r w:rsidRPr="00740B9D">
              <w:rPr>
                <w:color w:val="000000" w:themeColor="text1"/>
                <w:kern w:val="2"/>
                <w:szCs w:val="24"/>
              </w:rPr>
              <w:t>pasiūlyto įkainio be PVM. Pirkėjas perka P</w:t>
            </w:r>
            <w:r w:rsidRPr="00740B9D">
              <w:rPr>
                <w:color w:val="000000" w:themeColor="text1"/>
                <w:szCs w:val="24"/>
              </w:rPr>
              <w:t>aslaugas</w:t>
            </w:r>
            <w:r w:rsidRPr="00740B9D">
              <w:rPr>
                <w:color w:val="000000" w:themeColor="text1"/>
                <w:kern w:val="2"/>
                <w:szCs w:val="24"/>
              </w:rPr>
              <w:t xml:space="preserve"> pagal poreikį Sutartyje arba jos priede Nr.</w:t>
            </w:r>
            <w:r w:rsidR="00740B9D" w:rsidRPr="00740B9D">
              <w:rPr>
                <w:color w:val="000000" w:themeColor="text1"/>
                <w:kern w:val="2"/>
                <w:szCs w:val="24"/>
              </w:rPr>
              <w:t xml:space="preserve"> </w:t>
            </w:r>
            <w:r w:rsidR="00740B9D" w:rsidRPr="00740B9D">
              <w:rPr>
                <w:color w:val="000000" w:themeColor="text1"/>
                <w:kern w:val="2"/>
                <w:szCs w:val="24"/>
                <w:lang w:val="en-US"/>
              </w:rPr>
              <w:t xml:space="preserve">2 </w:t>
            </w:r>
            <w:r w:rsidRPr="00740B9D">
              <w:rPr>
                <w:color w:val="000000" w:themeColor="text1"/>
                <w:kern w:val="2"/>
                <w:szCs w:val="24"/>
              </w:rPr>
              <w:t>nurodytais įkainiais, neviršijant jame nurodyto P</w:t>
            </w:r>
            <w:r w:rsidRPr="00740B9D">
              <w:rPr>
                <w:color w:val="000000" w:themeColor="text1"/>
                <w:szCs w:val="24"/>
              </w:rPr>
              <w:t xml:space="preserve">aslaugų </w:t>
            </w:r>
            <w:r w:rsidRPr="00740B9D">
              <w:rPr>
                <w:color w:val="000000" w:themeColor="text1"/>
                <w:kern w:val="2"/>
                <w:szCs w:val="24"/>
              </w:rPr>
              <w:t>maksimalaus kiekio.</w:t>
            </w:r>
          </w:p>
          <w:p w14:paraId="130D98B2" w14:textId="20330CCC" w:rsidR="00B639C8" w:rsidRDefault="00B639C8" w:rsidP="00740B9D">
            <w:pPr>
              <w:ind w:firstLine="0"/>
              <w:rPr>
                <w:color w:val="000000"/>
                <w:kern w:val="2"/>
                <w:szCs w:val="24"/>
              </w:rPr>
            </w:pPr>
            <w:r w:rsidRPr="00740B9D">
              <w:rPr>
                <w:color w:val="000000" w:themeColor="text1"/>
                <w:kern w:val="2"/>
                <w:szCs w:val="24"/>
              </w:rPr>
              <w:t>Pirkėjas neįsipareigoja išpirkti maksimalaus</w:t>
            </w:r>
            <w:r w:rsidRPr="00740B9D">
              <w:rPr>
                <w:color w:val="000000" w:themeColor="text1"/>
                <w:szCs w:val="24"/>
              </w:rPr>
              <w:t xml:space="preserve"> Paslaugų</w:t>
            </w:r>
            <w:r w:rsidRPr="00740B9D">
              <w:rPr>
                <w:color w:val="000000" w:themeColor="text1"/>
                <w:kern w:val="2"/>
                <w:szCs w:val="24"/>
              </w:rPr>
              <w:t xml:space="preserve"> kiekio ar bet kokios jo dalies</w:t>
            </w:r>
            <w:r w:rsidR="00740B9D" w:rsidRPr="00740B9D">
              <w:rPr>
                <w:color w:val="000000" w:themeColor="text1"/>
                <w:kern w:val="2"/>
                <w:szCs w:val="24"/>
              </w:rPr>
              <w:t>.</w:t>
            </w:r>
          </w:p>
        </w:tc>
      </w:tr>
      <w:tr w:rsidR="00B639C8" w14:paraId="1CC413EE" w14:textId="77777777" w:rsidTr="721CDDC2">
        <w:trPr>
          <w:trHeight w:val="300"/>
        </w:trPr>
        <w:tc>
          <w:tcPr>
            <w:tcW w:w="3094" w:type="dxa"/>
            <w:gridSpan w:val="2"/>
          </w:tcPr>
          <w:p w14:paraId="0C5E2E6F" w14:textId="77777777" w:rsidR="00B639C8" w:rsidRDefault="00B639C8" w:rsidP="00740B9D">
            <w:pPr>
              <w:ind w:firstLine="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4282055" w14:textId="77777777" w:rsidR="00B639C8" w:rsidRDefault="00B639C8">
            <w:pPr>
              <w:rPr>
                <w:b/>
                <w:kern w:val="2"/>
                <w:szCs w:val="24"/>
              </w:rPr>
            </w:pPr>
          </w:p>
          <w:p w14:paraId="626D25B5" w14:textId="77777777" w:rsidR="00B639C8" w:rsidRDefault="00B639C8">
            <w:pPr>
              <w:rPr>
                <w:kern w:val="2"/>
                <w:szCs w:val="24"/>
              </w:rPr>
            </w:pPr>
          </w:p>
        </w:tc>
        <w:tc>
          <w:tcPr>
            <w:tcW w:w="6441" w:type="dxa"/>
            <w:gridSpan w:val="2"/>
          </w:tcPr>
          <w:p w14:paraId="620BEF2A" w14:textId="77777777" w:rsidR="00B639C8" w:rsidRPr="00740B9D" w:rsidRDefault="00B639C8" w:rsidP="00740B9D">
            <w:pPr>
              <w:ind w:firstLine="0"/>
              <w:rPr>
                <w:color w:val="000000" w:themeColor="text1"/>
                <w:szCs w:val="24"/>
              </w:rPr>
            </w:pPr>
            <w:r w:rsidRPr="00740B9D">
              <w:rPr>
                <w:color w:val="000000" w:themeColor="text1"/>
                <w:kern w:val="2"/>
                <w:szCs w:val="24"/>
              </w:rPr>
              <w:t>Sutarties kaina / įkainiai bus perskaičiuojami:</w:t>
            </w:r>
          </w:p>
          <w:p w14:paraId="7EE30A27" w14:textId="77777777" w:rsidR="00B639C8" w:rsidRPr="00740B9D" w:rsidRDefault="00B639C8" w:rsidP="00740B9D">
            <w:pPr>
              <w:ind w:firstLine="0"/>
              <w:rPr>
                <w:color w:val="000000" w:themeColor="text1"/>
                <w:kern w:val="2"/>
                <w:szCs w:val="24"/>
              </w:rPr>
            </w:pPr>
            <w:r w:rsidRPr="00740B9D">
              <w:rPr>
                <w:color w:val="000000" w:themeColor="text1"/>
                <w:kern w:val="2"/>
                <w:szCs w:val="24"/>
              </w:rPr>
              <w:t>5.3.1. dėl PVM tarifo pasikeitimo;</w:t>
            </w:r>
          </w:p>
          <w:p w14:paraId="3FCCD8FB" w14:textId="46691990" w:rsidR="00740B9D" w:rsidRPr="00740B9D" w:rsidRDefault="00B639C8" w:rsidP="00740B9D">
            <w:pPr>
              <w:ind w:firstLine="0"/>
              <w:rPr>
                <w:color w:val="000000" w:themeColor="text1"/>
                <w:kern w:val="2"/>
                <w:szCs w:val="24"/>
              </w:rPr>
            </w:pPr>
            <w:r w:rsidRPr="00740B9D">
              <w:rPr>
                <w:color w:val="000000" w:themeColor="text1"/>
                <w:kern w:val="2"/>
                <w:szCs w:val="24"/>
              </w:rPr>
              <w:t xml:space="preserve">5.3.2. </w:t>
            </w:r>
            <w:r w:rsidR="00740B9D" w:rsidRPr="00740B9D">
              <w:rPr>
                <w:color w:val="000000" w:themeColor="text1"/>
                <w:kern w:val="2"/>
                <w:szCs w:val="24"/>
              </w:rPr>
              <w:t>netaikoma;</w:t>
            </w:r>
          </w:p>
          <w:p w14:paraId="6F247D3A" w14:textId="6560709B" w:rsidR="00B639C8" w:rsidRPr="00740B9D" w:rsidRDefault="00B639C8" w:rsidP="00740B9D">
            <w:pPr>
              <w:ind w:firstLine="0"/>
              <w:rPr>
                <w:color w:val="000000" w:themeColor="text1"/>
                <w:kern w:val="2"/>
                <w:szCs w:val="24"/>
              </w:rPr>
            </w:pPr>
            <w:r w:rsidRPr="00740B9D">
              <w:rPr>
                <w:color w:val="000000" w:themeColor="text1"/>
                <w:kern w:val="2"/>
                <w:szCs w:val="24"/>
              </w:rPr>
              <w:t>5.3.3. dėl kainų lygio pokyčio;</w:t>
            </w:r>
          </w:p>
          <w:p w14:paraId="65E4FCD3" w14:textId="0FB503F5" w:rsidR="00B639C8" w:rsidRDefault="00B639C8" w:rsidP="00740B9D">
            <w:pPr>
              <w:ind w:firstLine="0"/>
              <w:rPr>
                <w:color w:val="FF0000"/>
                <w:kern w:val="2"/>
                <w:szCs w:val="24"/>
              </w:rPr>
            </w:pPr>
            <w:r w:rsidRPr="00740B9D">
              <w:rPr>
                <w:color w:val="000000" w:themeColor="text1"/>
                <w:kern w:val="2"/>
                <w:szCs w:val="24"/>
              </w:rPr>
              <w:t xml:space="preserve">5.3.4. </w:t>
            </w:r>
            <w:r w:rsidR="00740B9D" w:rsidRPr="00740B9D">
              <w:rPr>
                <w:color w:val="000000" w:themeColor="text1"/>
                <w:kern w:val="2"/>
                <w:szCs w:val="24"/>
              </w:rPr>
              <w:t>netaikoma.</w:t>
            </w:r>
          </w:p>
        </w:tc>
      </w:tr>
      <w:tr w:rsidR="00B639C8" w14:paraId="1547E023" w14:textId="77777777" w:rsidTr="721CDDC2">
        <w:trPr>
          <w:trHeight w:val="300"/>
        </w:trPr>
        <w:tc>
          <w:tcPr>
            <w:tcW w:w="3094" w:type="dxa"/>
            <w:gridSpan w:val="2"/>
          </w:tcPr>
          <w:p w14:paraId="293D4CCE" w14:textId="77777777" w:rsidR="00B639C8" w:rsidRDefault="00B639C8" w:rsidP="00740B9D">
            <w:pPr>
              <w:ind w:firstLine="0"/>
              <w:rPr>
                <w:b/>
                <w:kern w:val="2"/>
                <w:szCs w:val="24"/>
              </w:rPr>
            </w:pPr>
            <w:r>
              <w:rPr>
                <w:b/>
                <w:kern w:val="2"/>
                <w:szCs w:val="24"/>
              </w:rPr>
              <w:t>5.3.1. Sutarties kainos / įkainių peržiūra dėl PVM tarifo pasikeitimo</w:t>
            </w:r>
          </w:p>
        </w:tc>
        <w:tc>
          <w:tcPr>
            <w:tcW w:w="6441" w:type="dxa"/>
            <w:gridSpan w:val="2"/>
          </w:tcPr>
          <w:p w14:paraId="2FB84F48" w14:textId="77777777" w:rsidR="00B639C8" w:rsidRDefault="00B639C8" w:rsidP="00740B9D">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70493E8" w14:textId="77777777" w:rsidR="00B639C8" w:rsidRDefault="00B639C8" w:rsidP="00B639C8">
            <w:pPr>
              <w:ind w:firstLine="0"/>
              <w:rPr>
                <w:kern w:val="2"/>
                <w:szCs w:val="24"/>
              </w:rPr>
            </w:pPr>
          </w:p>
          <w:p w14:paraId="55AAD205" w14:textId="77777777" w:rsidR="00B639C8" w:rsidRDefault="00B639C8" w:rsidP="00740B9D">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B639C8" w14:paraId="024760CD" w14:textId="77777777" w:rsidTr="721CDDC2">
        <w:trPr>
          <w:trHeight w:val="300"/>
        </w:trPr>
        <w:tc>
          <w:tcPr>
            <w:tcW w:w="3094" w:type="dxa"/>
            <w:gridSpan w:val="2"/>
          </w:tcPr>
          <w:p w14:paraId="016E5BC9" w14:textId="77777777" w:rsidR="00B639C8" w:rsidRDefault="00B639C8" w:rsidP="00740B9D">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1C3E2EC" w14:textId="77777777" w:rsidR="00B639C8" w:rsidRDefault="00B639C8" w:rsidP="00863E31">
            <w:pPr>
              <w:ind w:firstLine="0"/>
              <w:rPr>
                <w:kern w:val="2"/>
                <w:szCs w:val="24"/>
              </w:rPr>
            </w:pPr>
            <w:r>
              <w:rPr>
                <w:kern w:val="2"/>
                <w:szCs w:val="24"/>
              </w:rPr>
              <w:t>Netaikoma</w:t>
            </w:r>
          </w:p>
          <w:p w14:paraId="52E5345A" w14:textId="77777777" w:rsidR="00B639C8" w:rsidRDefault="00B639C8">
            <w:pPr>
              <w:rPr>
                <w:kern w:val="2"/>
                <w:szCs w:val="24"/>
              </w:rPr>
            </w:pPr>
          </w:p>
          <w:p w14:paraId="43467D72" w14:textId="496C1B79" w:rsidR="00B639C8" w:rsidRDefault="00B639C8" w:rsidP="00B639C8">
            <w:pPr>
              <w:ind w:firstLine="0"/>
              <w:rPr>
                <w:szCs w:val="24"/>
              </w:rPr>
            </w:pPr>
          </w:p>
        </w:tc>
      </w:tr>
      <w:tr w:rsidR="00863E31" w14:paraId="49AAE16B" w14:textId="77777777" w:rsidTr="721CDDC2">
        <w:trPr>
          <w:trHeight w:val="300"/>
        </w:trPr>
        <w:tc>
          <w:tcPr>
            <w:tcW w:w="3094" w:type="dxa"/>
            <w:gridSpan w:val="2"/>
          </w:tcPr>
          <w:p w14:paraId="0759388C" w14:textId="77777777" w:rsidR="00863E31" w:rsidRDefault="00863E31" w:rsidP="00863E31">
            <w:pPr>
              <w:ind w:firstLine="0"/>
              <w:rPr>
                <w:bCs/>
                <w:kern w:val="2"/>
                <w:szCs w:val="24"/>
              </w:rPr>
            </w:pPr>
            <w:r>
              <w:rPr>
                <w:b/>
                <w:kern w:val="2"/>
                <w:szCs w:val="24"/>
              </w:rPr>
              <w:t>5.3.3. Sutarties kainos / įkainių peržiūra dėl kainų lygio pokyčio</w:t>
            </w:r>
          </w:p>
          <w:p w14:paraId="60138AFA" w14:textId="5366C34D" w:rsidR="00863E31" w:rsidRDefault="00863E31" w:rsidP="00863E31">
            <w:pPr>
              <w:rPr>
                <w:b/>
                <w:kern w:val="2"/>
                <w:szCs w:val="24"/>
              </w:rPr>
            </w:pPr>
          </w:p>
        </w:tc>
        <w:tc>
          <w:tcPr>
            <w:tcW w:w="6441" w:type="dxa"/>
            <w:gridSpan w:val="2"/>
          </w:tcPr>
          <w:p w14:paraId="35E0090C" w14:textId="10ED2E2C" w:rsidR="00863E31" w:rsidRPr="00D851EC" w:rsidRDefault="00863E31" w:rsidP="00863E31">
            <w:pPr>
              <w:ind w:firstLine="0"/>
              <w:rPr>
                <w:rFonts w:cstheme="minorHAnsi"/>
              </w:rPr>
            </w:pPr>
            <w:r w:rsidRPr="00D851EC">
              <w:rPr>
                <w:rFonts w:cstheme="minorHAnsi"/>
                <w:color w:val="000000"/>
              </w:rPr>
              <w:t>5.3.3.1. Bet</w:t>
            </w:r>
            <w:r w:rsidRPr="00D851EC">
              <w:rPr>
                <w:rFonts w:cstheme="minorHAnsi"/>
              </w:rPr>
              <w:t xml:space="preserve"> kuri Sutarties Šalis Sutarties galiojimo metu turi teisę inicijuoti Sutarties įkainių peržiūrą (keitimą) ne anksčiau kaip po </w:t>
            </w:r>
            <w:r w:rsidR="00225AE8">
              <w:rPr>
                <w:rFonts w:cstheme="minorHAnsi"/>
              </w:rPr>
              <w:t>3</w:t>
            </w:r>
            <w:r w:rsidRPr="00D851EC">
              <w:rPr>
                <w:rFonts w:cstheme="minorHAnsi"/>
              </w:rPr>
              <w:t xml:space="preserve"> (</w:t>
            </w:r>
            <w:r w:rsidR="00225AE8">
              <w:rPr>
                <w:rFonts w:cstheme="minorHAnsi"/>
              </w:rPr>
              <w:t>trijų</w:t>
            </w:r>
            <w:r w:rsidRPr="00D851EC">
              <w:rPr>
                <w:rFonts w:cstheme="minorHAnsi"/>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w:t>
            </w:r>
            <w:r w:rsidRPr="00D851EC">
              <w:rPr>
                <w:rFonts w:cstheme="minorHAnsi"/>
              </w:rPr>
              <w:lastRenderedPageBreak/>
              <w:t xml:space="preserve">procentus. Sutarties įkainių peržiūra atliekama ne rečiau kaip kas </w:t>
            </w:r>
            <w:r w:rsidR="00225AE8">
              <w:rPr>
                <w:rFonts w:cstheme="minorHAnsi"/>
              </w:rPr>
              <w:t>3</w:t>
            </w:r>
            <w:r w:rsidRPr="00D851EC">
              <w:rPr>
                <w:rFonts w:cstheme="minorHAnsi"/>
              </w:rPr>
              <w:t xml:space="preserve"> (</w:t>
            </w:r>
            <w:r w:rsidR="00225AE8">
              <w:rPr>
                <w:rFonts w:cstheme="minorHAnsi"/>
              </w:rPr>
              <w:t>trys</w:t>
            </w:r>
            <w:r w:rsidRPr="00D851EC">
              <w:rPr>
                <w:rFonts w:cstheme="minorHAnsi"/>
              </w:rPr>
              <w:t>) mėnesiai.</w:t>
            </w:r>
          </w:p>
          <w:p w14:paraId="6EC7E234"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5.3.3.2. Sutarties </w:t>
            </w:r>
            <w:r w:rsidRPr="00D851EC">
              <w:rPr>
                <w:rFonts w:cstheme="minorHAns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53DE4B9"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5.3.3.3. </w:t>
            </w:r>
            <w:r w:rsidRPr="00D851EC">
              <w:rPr>
                <w:rFonts w:cstheme="minorHAnsi"/>
                <w:kern w:val="2"/>
                <w:shd w:val="clear" w:color="auto" w:fill="FFFFFF"/>
              </w:rPr>
              <w:t>Jeigu P</w:t>
            </w:r>
            <w:r w:rsidRPr="00D851EC">
              <w:rPr>
                <w:rFonts w:cstheme="minorHAnsi"/>
              </w:rPr>
              <w:t>aslaugų teikimas</w:t>
            </w:r>
            <w:r w:rsidRPr="00D851EC">
              <w:rPr>
                <w:rFonts w:cstheme="minorHAnsi"/>
                <w:kern w:val="2"/>
                <w:shd w:val="clear" w:color="auto" w:fill="FFFFFF"/>
              </w:rPr>
              <w:t xml:space="preserve"> vėluoja dėl Tiekėjo kaltės, uždelstų suteikti P</w:t>
            </w:r>
            <w:r w:rsidRPr="00D851EC">
              <w:rPr>
                <w:rFonts w:cstheme="minorHAnsi"/>
              </w:rPr>
              <w:t>aslaugų</w:t>
            </w:r>
            <w:r w:rsidRPr="00D851EC">
              <w:rPr>
                <w:rFonts w:cstheme="minorHAnsi"/>
                <w:kern w:val="2"/>
                <w:shd w:val="clear" w:color="auto" w:fill="FFFFFF"/>
              </w:rPr>
              <w:t xml:space="preserve"> įkainiai nėra perskaičiuojami dėl kainų lygio kilimo (gali būti mažinami, tačiau negali būti didinami).</w:t>
            </w:r>
          </w:p>
          <w:p w14:paraId="327C3C0A" w14:textId="77777777" w:rsidR="00863E31" w:rsidRPr="00D851EC" w:rsidRDefault="00863E31" w:rsidP="00863E31">
            <w:pPr>
              <w:ind w:firstLine="0"/>
              <w:rPr>
                <w:rFonts w:cstheme="minorHAnsi"/>
                <w:color w:val="000000"/>
                <w:kern w:val="2"/>
                <w:shd w:val="clear" w:color="auto" w:fill="FFFFFF"/>
              </w:rPr>
            </w:pPr>
            <w:r w:rsidRPr="00D851EC">
              <w:rPr>
                <w:rFonts w:cstheme="minorHAnsi"/>
                <w:kern w:val="2"/>
              </w:rPr>
              <w:t xml:space="preserve">5.3.3.4. Atlikdamos Sutarties įkainių peržiūrą </w:t>
            </w:r>
            <w:r w:rsidRPr="00D851EC">
              <w:rPr>
                <w:rFonts w:cstheme="minorHAnsi"/>
                <w:kern w:val="2"/>
                <w:shd w:val="clear" w:color="auto" w:fill="FFFFFF"/>
              </w:rPr>
              <w:t xml:space="preserve">Šalys vadovaujasi Valstybės duomenų agentūros viešai Oficialiosios statistikos portale paskelbtais Rodiklių duomenų bazės duomenimis. Iš kitos Šalies nereikalaujama pateikti oficialaus </w:t>
            </w:r>
            <w:r w:rsidRPr="00D851EC">
              <w:rPr>
                <w:rFonts w:cstheme="minorHAnsi"/>
                <w:color w:val="000000"/>
                <w:kern w:val="2"/>
                <w:shd w:val="clear" w:color="auto" w:fill="FFFFFF"/>
              </w:rPr>
              <w:t>Valstybės duomenų agentūros ar kitos institucijos išduoto dokumento ar patvirtinimo.</w:t>
            </w:r>
          </w:p>
          <w:p w14:paraId="63181343" w14:textId="77777777" w:rsidR="00863E31" w:rsidRPr="00D851EC" w:rsidRDefault="00863E31" w:rsidP="00863E31">
            <w:pPr>
              <w:ind w:firstLine="0"/>
              <w:rPr>
                <w:rFonts w:cstheme="minorHAnsi"/>
                <w:kern w:val="2"/>
                <w:shd w:val="clear" w:color="auto" w:fill="FFFFFF"/>
              </w:rPr>
            </w:pPr>
            <w:r w:rsidRPr="00D851EC">
              <w:rPr>
                <w:rFonts w:cstheme="minorHAnsi"/>
                <w:color w:val="000000"/>
                <w:kern w:val="2"/>
                <w:shd w:val="clear" w:color="auto" w:fill="FFFFFF"/>
              </w:rPr>
              <w:t xml:space="preserve">5.3.3.5. Šalys privalo Susitarime nurodyti vartojimo prekių ir paslaugų indekso reikšmę laikotarpio pradžioje ir jo nustatymo datą, indekso reikšmę laikotarpio </w:t>
            </w:r>
            <w:r w:rsidRPr="00D851EC">
              <w:rPr>
                <w:rFonts w:cstheme="minorHAnsi"/>
                <w:kern w:val="2"/>
                <w:shd w:val="clear" w:color="auto" w:fill="FFFFFF"/>
              </w:rPr>
              <w:t>pabaigoje ir jo nustatymo datą, kainų pokytį (k), perskaičiuotą Sutarties įkainius, perskaičiuotą Pradinės Sutarties vertę.</w:t>
            </w:r>
          </w:p>
          <w:p w14:paraId="2DA7E40E" w14:textId="77777777" w:rsidR="00863E31" w:rsidRPr="00D851EC" w:rsidRDefault="00863E31" w:rsidP="00863E31">
            <w:pPr>
              <w:ind w:firstLine="0"/>
              <w:rPr>
                <w:rFonts w:cstheme="minorHAnsi"/>
              </w:rPr>
            </w:pPr>
            <w:r w:rsidRPr="00D851EC">
              <w:rPr>
                <w:rFonts w:cstheme="minorHAnsi"/>
                <w:kern w:val="2"/>
                <w:shd w:val="clear" w:color="auto" w:fill="FFFFFF"/>
              </w:rPr>
              <w:t>5.3.3.6. Nauji Sutarties įkainiai apskaičiuojami pagal žemiau pateiktą formulę:</w:t>
            </w:r>
          </w:p>
          <w:p w14:paraId="1CE4CA73" w14:textId="77777777" w:rsidR="00863E31" w:rsidRPr="00D851EC" w:rsidRDefault="00863E31" w:rsidP="00863E31">
            <w:pPr>
              <w:rPr>
                <w:rFonts w:cstheme="minorHAnsi"/>
              </w:rPr>
            </w:pPr>
          </w:p>
          <w:p w14:paraId="10375DB2" w14:textId="77777777" w:rsidR="00863E31" w:rsidRPr="00D851EC" w:rsidRDefault="00FA7B65" w:rsidP="00863E31">
            <w:pPr>
              <w:textAlignment w:val="baseline"/>
              <w:rPr>
                <w:rFonts w:cstheme="minorHAnsi"/>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863E31" w:rsidRPr="00D851EC">
              <w:rPr>
                <w:rFonts w:cstheme="minorHAnsi"/>
                <w:kern w:val="2"/>
              </w:rPr>
              <w:t>, kur a – įkainis (Eur be PVM) (jei peržiūra jau buvo atlikta, tai po paskutinio perskaičiavimo)</w:t>
            </w:r>
          </w:p>
          <w:p w14:paraId="371226D1" w14:textId="77777777" w:rsidR="00863E31" w:rsidRPr="00D851EC" w:rsidRDefault="00863E31" w:rsidP="00863E31">
            <w:pPr>
              <w:textAlignment w:val="baseline"/>
              <w:rPr>
                <w:rFonts w:cstheme="minorHAnsi"/>
              </w:rPr>
            </w:pPr>
            <w:r w:rsidRPr="00D851EC">
              <w:rPr>
                <w:rFonts w:cstheme="minorHAnsi"/>
                <w:kern w:val="2"/>
              </w:rPr>
              <w:t>a</w:t>
            </w:r>
            <w:r w:rsidRPr="00D851EC">
              <w:rPr>
                <w:rFonts w:cstheme="minorHAnsi"/>
                <w:kern w:val="2"/>
                <w:vertAlign w:val="subscript"/>
              </w:rPr>
              <w:t>1</w:t>
            </w:r>
            <w:r w:rsidRPr="00D851EC">
              <w:rPr>
                <w:rFonts w:cstheme="minorHAnsi"/>
                <w:kern w:val="2"/>
              </w:rPr>
              <w:t xml:space="preserve"> – perskaičiuota (pakeista) įkainis (Eur be PVM)</w:t>
            </w:r>
          </w:p>
          <w:p w14:paraId="4E67FFC2" w14:textId="77777777" w:rsidR="00863E31" w:rsidRPr="00D851EC" w:rsidRDefault="00863E31" w:rsidP="00863E31">
            <w:pPr>
              <w:textAlignment w:val="baseline"/>
              <w:rPr>
                <w:rFonts w:cstheme="minorHAnsi"/>
              </w:rPr>
            </w:pPr>
            <w:r w:rsidRPr="00D851EC">
              <w:rPr>
                <w:rFonts w:cstheme="minorHAnsi"/>
                <w:kern w:val="2"/>
              </w:rPr>
              <w:t>k – pagal vartotojų kainų indeksą</w:t>
            </w:r>
            <w:r w:rsidRPr="00D851EC">
              <w:rPr>
                <w:rFonts w:cstheme="minorHAnsi"/>
              </w:rPr>
              <w:t xml:space="preserve"> </w:t>
            </w:r>
            <w:sdt>
              <w:sdtPr>
                <w:rPr>
                  <w:rFonts w:cstheme="minorHAnsi"/>
                </w:rPr>
                <w:id w:val="481894497"/>
                <w:placeholder>
                  <w:docPart w:val="427AA773151E3248BB977132321DD1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kern w:val="2"/>
              </w:rPr>
              <w:t xml:space="preserve"> apskaičiuotas Vartojimo prekių ir paslaugų kainų pokytis (padidėjimas arba sumažėjimas) (%). „k“ reikšmė skaičiuojama pagal formulę:</w:t>
            </w:r>
          </w:p>
          <w:p w14:paraId="06CB9B88" w14:textId="77777777" w:rsidR="00863E31" w:rsidRPr="00D851EC" w:rsidRDefault="00863E31" w:rsidP="00863E31">
            <w:pPr>
              <w:textAlignment w:val="baseline"/>
              <w:rPr>
                <w:rFonts w:cstheme="minorHAnsi"/>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D851EC">
              <w:rPr>
                <w:rFonts w:cstheme="minorHAnsi"/>
                <w:kern w:val="2"/>
              </w:rPr>
              <w:t>, (proc.) kur</w:t>
            </w:r>
          </w:p>
          <w:p w14:paraId="4C1A7304" w14:textId="77777777" w:rsidR="00863E31" w:rsidRPr="00D851EC" w:rsidRDefault="00863E31" w:rsidP="00863E31">
            <w:pPr>
              <w:textAlignment w:val="baseline"/>
              <w:rPr>
                <w:rFonts w:cstheme="minorHAnsi"/>
              </w:rPr>
            </w:pPr>
            <w:proofErr w:type="spellStart"/>
            <w:r w:rsidRPr="00D851EC">
              <w:rPr>
                <w:rFonts w:cstheme="minorHAnsi"/>
                <w:kern w:val="2"/>
              </w:rPr>
              <w:t>Ind</w:t>
            </w:r>
            <w:r w:rsidRPr="00D851EC">
              <w:rPr>
                <w:rFonts w:cstheme="minorHAnsi"/>
                <w:kern w:val="2"/>
                <w:vertAlign w:val="subscript"/>
              </w:rPr>
              <w:t>naujausias</w:t>
            </w:r>
            <w:proofErr w:type="spellEnd"/>
            <w:r w:rsidRPr="00D851EC">
              <w:rPr>
                <w:rFonts w:cstheme="minorHAnsi"/>
                <w:kern w:val="2"/>
              </w:rPr>
              <w:t xml:space="preserve"> – kreipimosi dėl įkainių peržiūros išsiuntimo kitai Šaliai dieną paskelbtas naujausias vartojimo prekių ir paslaugų indeksas </w:t>
            </w:r>
            <w:sdt>
              <w:sdtPr>
                <w:rPr>
                  <w:rFonts w:cstheme="minorHAnsi"/>
                </w:rPr>
                <w:id w:val="1919208271"/>
                <w:placeholder>
                  <w:docPart w:val="0EE08AC3B959234D94733C204697605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rPr>
              <w:t>.</w:t>
            </w:r>
          </w:p>
          <w:p w14:paraId="2DBB4CA7" w14:textId="77777777" w:rsidR="00863E31" w:rsidRPr="00D851EC" w:rsidRDefault="00863E31" w:rsidP="00863E31">
            <w:pPr>
              <w:rPr>
                <w:rFonts w:cstheme="minorHAnsi"/>
              </w:rPr>
            </w:pPr>
            <w:proofErr w:type="spellStart"/>
            <w:r w:rsidRPr="00D851EC">
              <w:rPr>
                <w:rFonts w:cstheme="minorHAnsi"/>
                <w:kern w:val="2"/>
              </w:rPr>
              <w:t>Ind</w:t>
            </w:r>
            <w:r w:rsidRPr="00D851EC">
              <w:rPr>
                <w:rFonts w:cstheme="minorHAnsi"/>
                <w:kern w:val="2"/>
                <w:vertAlign w:val="subscript"/>
              </w:rPr>
              <w:t>pradžia</w:t>
            </w:r>
            <w:proofErr w:type="spellEnd"/>
            <w:r w:rsidRPr="00D851EC">
              <w:rPr>
                <w:rFonts w:cstheme="minorHAnsi"/>
                <w:kern w:val="2"/>
              </w:rPr>
              <w:t xml:space="preserve"> – laikotarpio pradžios datos (mėnesio) vartojimo prekių ir paslaugų indeksas</w:t>
            </w:r>
            <w:r w:rsidRPr="00D851EC">
              <w:rPr>
                <w:rFonts w:cstheme="minorHAnsi"/>
                <w:color w:val="0070C0"/>
              </w:rPr>
              <w:t xml:space="preserve"> </w:t>
            </w:r>
            <w:sdt>
              <w:sdtPr>
                <w:rPr>
                  <w:rFonts w:cstheme="minorHAnsi"/>
                </w:rPr>
                <w:id w:val="-1171261334"/>
                <w:placeholder>
                  <w:docPart w:val="6D41F998A691B74489793E26F1706D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78613D"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5.3.3.7. </w:t>
            </w:r>
            <w:r w:rsidRPr="00D851EC">
              <w:rPr>
                <w:rFonts w:cstheme="minorHAnsi"/>
                <w:kern w:val="2"/>
                <w:shd w:val="clear" w:color="auto" w:fill="FFFFFF"/>
              </w:rPr>
              <w:t xml:space="preserve">Skaičiavimams indeksų reikšmės imamos </w:t>
            </w:r>
            <w:r w:rsidRPr="00D851EC">
              <w:rPr>
                <w:rFonts w:cstheme="minorHAnsi"/>
                <w:b/>
                <w:kern w:val="2"/>
                <w:shd w:val="clear" w:color="auto" w:fill="FFFFFF"/>
              </w:rPr>
              <w:t>keturių</w:t>
            </w:r>
            <w:r w:rsidRPr="00D851EC">
              <w:rPr>
                <w:rFonts w:cstheme="minorHAnsi"/>
                <w:kern w:val="2"/>
                <w:shd w:val="clear" w:color="auto" w:fill="FFFFFF"/>
              </w:rPr>
              <w:t xml:space="preserve"> skaitmenų po kablelio tikslumu. Apskaičiuotas pokytis (k) tolimesniems skaičiavimams </w:t>
            </w:r>
            <w:r w:rsidRPr="00D851EC">
              <w:rPr>
                <w:rFonts w:cstheme="minorHAnsi"/>
                <w:kern w:val="2"/>
                <w:shd w:val="clear" w:color="auto" w:fill="FFFFFF"/>
              </w:rPr>
              <w:lastRenderedPageBreak/>
              <w:t xml:space="preserve">naudojamas suapvalinus iki </w:t>
            </w:r>
            <w:r w:rsidRPr="00D851EC">
              <w:rPr>
                <w:rFonts w:cstheme="minorHAnsi"/>
                <w:b/>
                <w:kern w:val="2"/>
                <w:shd w:val="clear" w:color="auto" w:fill="FFFFFF"/>
              </w:rPr>
              <w:t>vieno</w:t>
            </w:r>
            <w:r w:rsidRPr="00D851EC">
              <w:rPr>
                <w:rFonts w:cstheme="minorHAnsi"/>
                <w:kern w:val="2"/>
                <w:shd w:val="clear" w:color="auto" w:fill="FFFFFF"/>
              </w:rPr>
              <w:t xml:space="preserve"> (Valstybės duomenų agentūra pokyčius skelbia apvalindama iki vieno skaitmens po kablelio) skaitmens po kablelio, o apskaičiuotas įkainis „a</w:t>
            </w:r>
            <w:r w:rsidRPr="00D851EC">
              <w:rPr>
                <w:rFonts w:cstheme="minorHAnsi"/>
                <w:kern w:val="2"/>
                <w:shd w:val="clear" w:color="auto" w:fill="FFFFFF"/>
                <w:vertAlign w:val="subscript"/>
              </w:rPr>
              <w:t>1</w:t>
            </w:r>
            <w:r w:rsidRPr="00D851EC">
              <w:rPr>
                <w:rFonts w:cstheme="minorHAnsi"/>
                <w:kern w:val="2"/>
                <w:shd w:val="clear" w:color="auto" w:fill="FFFFFF"/>
              </w:rPr>
              <w:t xml:space="preserve">“ suapvalinamas iki </w:t>
            </w:r>
            <w:r w:rsidRPr="00D851EC">
              <w:rPr>
                <w:rFonts w:cstheme="minorHAnsi"/>
                <w:b/>
                <w:kern w:val="2"/>
                <w:shd w:val="clear" w:color="auto" w:fill="FFFFFF"/>
              </w:rPr>
              <w:t xml:space="preserve">dviejų </w:t>
            </w:r>
            <w:r w:rsidRPr="00D851EC">
              <w:rPr>
                <w:rFonts w:cstheme="minorHAnsi"/>
                <w:kern w:val="2"/>
                <w:shd w:val="clear" w:color="auto" w:fill="FFFFFF"/>
              </w:rPr>
              <w:t>(įrašyti tiek skaitmenų, kiek įkainiams nurodyti naudojama sudarytoje sutartyje) skaitmenų po kablelio.</w:t>
            </w:r>
          </w:p>
          <w:p w14:paraId="763707F8" w14:textId="77777777" w:rsidR="00863E31" w:rsidRPr="00D851EC" w:rsidRDefault="00863E31" w:rsidP="00863E31">
            <w:pPr>
              <w:ind w:firstLine="0"/>
              <w:rPr>
                <w:rFonts w:cstheme="minorHAnsi"/>
                <w:kern w:val="2"/>
                <w:shd w:val="clear" w:color="auto" w:fill="FFFFFF"/>
              </w:rPr>
            </w:pPr>
            <w:r w:rsidRPr="00D851EC">
              <w:rPr>
                <w:rFonts w:cstheme="minorHAnsi"/>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851EC">
              <w:rPr>
                <w:rFonts w:cstheme="minorHAnsi"/>
                <w:kern w:val="2"/>
                <w:bdr w:val="none" w:sz="0" w:space="0" w:color="auto" w:frame="1"/>
              </w:rPr>
              <w:t>kitus oficialius šaltinių duomenis</w:t>
            </w:r>
            <w:r w:rsidRPr="00D851EC">
              <w:rPr>
                <w:rFonts w:cstheme="minorHAnsi"/>
                <w:kern w:val="2"/>
                <w:shd w:val="clear" w:color="auto" w:fill="FFFFFF"/>
              </w:rPr>
              <w:t>, kita svarbi informacija. Prašyme Šalis neturi teisės nurodyti kito indekso ar prašyti perskaičiavimo pagal kitą indeksą nei nurodytas šioje procedūroje.</w:t>
            </w:r>
          </w:p>
          <w:p w14:paraId="3839B8BE" w14:textId="77777777" w:rsidR="00863E31" w:rsidRPr="00D851EC" w:rsidRDefault="00863E31" w:rsidP="00863E31">
            <w:pPr>
              <w:ind w:firstLine="0"/>
              <w:rPr>
                <w:rFonts w:cstheme="minorHAnsi"/>
                <w:kern w:val="2"/>
                <w:shd w:val="clear" w:color="auto" w:fill="FFFFFF"/>
              </w:rPr>
            </w:pPr>
            <w:r w:rsidRPr="00D851EC">
              <w:rPr>
                <w:rFonts w:cstheme="minorHAnsi"/>
                <w:kern w:val="2"/>
                <w:shd w:val="clear" w:color="auto" w:fill="FFFFFF"/>
              </w:rPr>
              <w:t>5</w:t>
            </w:r>
            <w:r w:rsidRPr="00D851EC">
              <w:rPr>
                <w:rFonts w:cstheme="minorHAnsi"/>
                <w:kern w:val="2"/>
              </w:rPr>
              <w:t xml:space="preserve">.3.3.9. </w:t>
            </w:r>
            <w:r w:rsidRPr="00D851EC">
              <w:rPr>
                <w:rFonts w:cstheme="minorHAnsi"/>
                <w:kern w:val="2"/>
                <w:shd w:val="clear" w:color="auto" w:fill="FFFFFF"/>
              </w:rPr>
              <w:t>Susitarimas turi būti sudarytas per 10 dienų nuo Šalies pateikto tinkamo prašymo perskaičiuoti S</w:t>
            </w:r>
            <w:r w:rsidRPr="00D851EC">
              <w:rPr>
                <w:rFonts w:cstheme="minorHAnsi"/>
                <w:kern w:val="2"/>
              </w:rPr>
              <w:t>utarties</w:t>
            </w:r>
            <w:r w:rsidRPr="00D851EC">
              <w:rPr>
                <w:rFonts w:cstheme="minorHAnsi"/>
                <w:kern w:val="2"/>
                <w:shd w:val="clear" w:color="auto" w:fill="FFFFFF"/>
              </w:rPr>
              <w:t xml:space="preserve"> įkainius gavimo dienos.</w:t>
            </w:r>
          </w:p>
          <w:p w14:paraId="16D021BC" w14:textId="19713069" w:rsidR="00863E31" w:rsidRDefault="00863E31" w:rsidP="00863E31">
            <w:pPr>
              <w:ind w:firstLine="0"/>
              <w:rPr>
                <w:color w:val="4472C4"/>
                <w:kern w:val="2"/>
                <w:szCs w:val="24"/>
              </w:rPr>
            </w:pPr>
            <w:r w:rsidRPr="00D851EC">
              <w:rPr>
                <w:rFonts w:cstheme="minorHAnsi"/>
                <w:kern w:val="2"/>
                <w:shd w:val="clear" w:color="auto" w:fill="FFFFFF"/>
              </w:rPr>
              <w:t xml:space="preserve">5.3.3.10. </w:t>
            </w:r>
            <w:r w:rsidRPr="00D851EC">
              <w:rPr>
                <w:rFonts w:cstheme="minorHAnsi"/>
                <w:kern w:val="2"/>
                <w:bdr w:val="none" w:sz="0" w:space="0" w:color="auto" w:frame="1"/>
              </w:rPr>
              <w:t xml:space="preserve">Susitarimu Šalys neturi teisės keisti procedūroje </w:t>
            </w:r>
            <w:r w:rsidRPr="00D851EC">
              <w:rPr>
                <w:rFonts w:cstheme="minorHAnsi"/>
                <w:color w:val="000000"/>
                <w:kern w:val="2"/>
                <w:bdr w:val="none" w:sz="0" w:space="0" w:color="auto" w:frame="1"/>
              </w:rPr>
              <w:t>nurodytos tvarkos ar kitų Sutarties nuostatų, išskyrus, jei keitimas atliekamas pagal VPĮ nuostatas.</w:t>
            </w:r>
          </w:p>
        </w:tc>
      </w:tr>
      <w:tr w:rsidR="00863E31" w14:paraId="65E144E1" w14:textId="77777777" w:rsidTr="721CDDC2">
        <w:trPr>
          <w:trHeight w:val="300"/>
        </w:trPr>
        <w:tc>
          <w:tcPr>
            <w:tcW w:w="3094" w:type="dxa"/>
            <w:gridSpan w:val="2"/>
          </w:tcPr>
          <w:p w14:paraId="3B96A195" w14:textId="77777777" w:rsidR="00863E31" w:rsidRDefault="00863E31" w:rsidP="00863E31">
            <w:pPr>
              <w:ind w:firstLine="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CC1B78F" w14:textId="77777777" w:rsidR="00863E31" w:rsidRDefault="00863E31" w:rsidP="00863E31">
            <w:pPr>
              <w:ind w:firstLine="0"/>
              <w:rPr>
                <w:kern w:val="2"/>
                <w:szCs w:val="24"/>
              </w:rPr>
            </w:pPr>
            <w:r>
              <w:rPr>
                <w:kern w:val="2"/>
                <w:szCs w:val="24"/>
              </w:rPr>
              <w:t>Netaikoma</w:t>
            </w:r>
          </w:p>
          <w:p w14:paraId="7AC80128" w14:textId="31F33D4F" w:rsidR="00863E31" w:rsidRDefault="00863E31" w:rsidP="00863E31">
            <w:pPr>
              <w:rPr>
                <w:szCs w:val="24"/>
              </w:rPr>
            </w:pPr>
          </w:p>
        </w:tc>
      </w:tr>
      <w:tr w:rsidR="00863E31" w14:paraId="68AAFDCE" w14:textId="77777777" w:rsidTr="721CDDC2">
        <w:trPr>
          <w:trHeight w:val="300"/>
        </w:trPr>
        <w:tc>
          <w:tcPr>
            <w:tcW w:w="3094" w:type="dxa"/>
            <w:gridSpan w:val="2"/>
          </w:tcPr>
          <w:p w14:paraId="0E1C546B" w14:textId="77777777" w:rsidR="00863E31" w:rsidRDefault="00863E31" w:rsidP="00863E31">
            <w:pPr>
              <w:ind w:firstLine="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FDF36D4" w14:textId="77777777" w:rsidR="00863E31" w:rsidRDefault="00863E31" w:rsidP="00863E31">
            <w:pPr>
              <w:ind w:firstLine="0"/>
              <w:rPr>
                <w:kern w:val="2"/>
                <w:szCs w:val="24"/>
              </w:rPr>
            </w:pPr>
            <w:r>
              <w:rPr>
                <w:kern w:val="2"/>
                <w:szCs w:val="24"/>
              </w:rPr>
              <w:t>Netaikoma</w:t>
            </w:r>
          </w:p>
          <w:p w14:paraId="4E7B3B9E" w14:textId="6B296138" w:rsidR="00863E31" w:rsidRDefault="00863E31" w:rsidP="00863E31">
            <w:pPr>
              <w:rPr>
                <w:szCs w:val="24"/>
              </w:rPr>
            </w:pPr>
          </w:p>
        </w:tc>
      </w:tr>
      <w:tr w:rsidR="00863E31" w14:paraId="2A1665DD" w14:textId="77777777" w:rsidTr="721CDDC2">
        <w:trPr>
          <w:trHeight w:val="300"/>
        </w:trPr>
        <w:tc>
          <w:tcPr>
            <w:tcW w:w="3094" w:type="dxa"/>
            <w:gridSpan w:val="2"/>
          </w:tcPr>
          <w:p w14:paraId="02D7A6C6" w14:textId="77777777" w:rsidR="00863E31" w:rsidRDefault="00863E31" w:rsidP="00863E31">
            <w:pPr>
              <w:ind w:firstLine="0"/>
              <w:rPr>
                <w:b/>
                <w:kern w:val="2"/>
                <w:szCs w:val="24"/>
              </w:rPr>
            </w:pPr>
            <w:r>
              <w:rPr>
                <w:b/>
                <w:kern w:val="2"/>
                <w:szCs w:val="24"/>
              </w:rPr>
              <w:t>5.5. Atsiskaitymo su Tiekėju terminas ir tvarka</w:t>
            </w:r>
          </w:p>
        </w:tc>
        <w:tc>
          <w:tcPr>
            <w:tcW w:w="6441" w:type="dxa"/>
            <w:gridSpan w:val="2"/>
          </w:tcPr>
          <w:p w14:paraId="3BE45A45" w14:textId="237EFACB" w:rsidR="00863E31" w:rsidRPr="00863E31" w:rsidRDefault="00863E31" w:rsidP="00863E31">
            <w:pPr>
              <w:ind w:firstLine="0"/>
              <w:rPr>
                <w:color w:val="000000" w:themeColor="text1"/>
                <w:kern w:val="2"/>
                <w:szCs w:val="24"/>
              </w:rPr>
            </w:pPr>
            <w:r>
              <w:rPr>
                <w:kern w:val="2"/>
                <w:szCs w:val="24"/>
              </w:rPr>
              <w:t xml:space="preserve">Pirkėjas atsiskaito su Tiekėju ne vėliau kaip per </w:t>
            </w:r>
            <w:r w:rsidRPr="004B2597">
              <w:rPr>
                <w:b/>
                <w:bCs/>
                <w:kern w:val="2"/>
                <w:szCs w:val="24"/>
              </w:rPr>
              <w:t>60 kalendorinių dienų</w:t>
            </w:r>
            <w:r>
              <w:rPr>
                <w:kern w:val="2"/>
                <w:szCs w:val="24"/>
              </w:rPr>
              <w:t xml:space="preserve"> nuo </w:t>
            </w:r>
            <w:r w:rsidRPr="00863E31">
              <w:rPr>
                <w:color w:val="000000" w:themeColor="text1"/>
                <w:kern w:val="2"/>
                <w:szCs w:val="24"/>
              </w:rPr>
              <w:t>Sąskaitos gavimo dienos.</w:t>
            </w:r>
          </w:p>
          <w:p w14:paraId="4CB3D59A" w14:textId="10CD65BA" w:rsidR="00863E31" w:rsidRPr="00863E31" w:rsidRDefault="00863E31" w:rsidP="00863E31">
            <w:pPr>
              <w:ind w:firstLine="0"/>
              <w:rPr>
                <w:color w:val="000000"/>
                <w:kern w:val="2"/>
                <w:szCs w:val="24"/>
                <w:shd w:val="clear" w:color="auto" w:fill="FFFFFF"/>
              </w:rPr>
            </w:pPr>
            <w:r w:rsidRPr="00863E31">
              <w:rPr>
                <w:color w:val="000000" w:themeColor="text1"/>
                <w:kern w:val="2"/>
                <w:szCs w:val="24"/>
                <w:shd w:val="clear" w:color="auto" w:fill="FFFFFF"/>
              </w:rPr>
              <w:t>Apmokėjimo sąlygos: įvykdžius visus sutartinius įsipareigojimus, sumokama visa Sutarties kaina</w:t>
            </w:r>
            <w:r>
              <w:rPr>
                <w:color w:val="000000" w:themeColor="text1"/>
                <w:kern w:val="2"/>
                <w:szCs w:val="24"/>
                <w:shd w:val="clear" w:color="auto" w:fill="FFFFFF"/>
              </w:rPr>
              <w:t>.</w:t>
            </w:r>
          </w:p>
        </w:tc>
      </w:tr>
      <w:tr w:rsidR="00863E31" w14:paraId="1470B737" w14:textId="77777777" w:rsidTr="721CDDC2">
        <w:trPr>
          <w:trHeight w:val="300"/>
        </w:trPr>
        <w:tc>
          <w:tcPr>
            <w:tcW w:w="3094" w:type="dxa"/>
            <w:gridSpan w:val="2"/>
          </w:tcPr>
          <w:p w14:paraId="384E9EDC" w14:textId="77777777" w:rsidR="00863E31" w:rsidRDefault="00863E31" w:rsidP="00863E31">
            <w:pPr>
              <w:ind w:firstLine="0"/>
              <w:rPr>
                <w:b/>
                <w:kern w:val="2"/>
                <w:szCs w:val="24"/>
              </w:rPr>
            </w:pPr>
            <w:r>
              <w:rPr>
                <w:b/>
                <w:kern w:val="2"/>
                <w:szCs w:val="24"/>
              </w:rPr>
              <w:t>5.6. Avansas</w:t>
            </w:r>
          </w:p>
        </w:tc>
        <w:tc>
          <w:tcPr>
            <w:tcW w:w="6441" w:type="dxa"/>
            <w:gridSpan w:val="2"/>
          </w:tcPr>
          <w:p w14:paraId="17683973" w14:textId="229001B4" w:rsidR="00863E31" w:rsidRPr="00863E31" w:rsidRDefault="00863E31" w:rsidP="00863E31">
            <w:pPr>
              <w:ind w:firstLine="0"/>
              <w:rPr>
                <w:kern w:val="2"/>
                <w:szCs w:val="24"/>
              </w:rPr>
            </w:pPr>
            <w:r>
              <w:rPr>
                <w:kern w:val="2"/>
                <w:szCs w:val="24"/>
              </w:rPr>
              <w:t>Netaikoma</w:t>
            </w:r>
          </w:p>
        </w:tc>
      </w:tr>
      <w:tr w:rsidR="00863E31" w14:paraId="4F276E0B" w14:textId="77777777" w:rsidTr="721CDDC2">
        <w:trPr>
          <w:trHeight w:val="300"/>
        </w:trPr>
        <w:tc>
          <w:tcPr>
            <w:tcW w:w="3094" w:type="dxa"/>
            <w:gridSpan w:val="2"/>
          </w:tcPr>
          <w:p w14:paraId="43316291" w14:textId="77777777" w:rsidR="00863E31" w:rsidRDefault="00863E31" w:rsidP="00863E31">
            <w:pPr>
              <w:ind w:firstLine="0"/>
              <w:rPr>
                <w:b/>
                <w:kern w:val="2"/>
                <w:szCs w:val="24"/>
              </w:rPr>
            </w:pPr>
            <w:r>
              <w:rPr>
                <w:b/>
                <w:kern w:val="2"/>
                <w:szCs w:val="24"/>
              </w:rPr>
              <w:t>5.7. Avanso užtikrinimas</w:t>
            </w:r>
          </w:p>
        </w:tc>
        <w:tc>
          <w:tcPr>
            <w:tcW w:w="6441" w:type="dxa"/>
            <w:gridSpan w:val="2"/>
          </w:tcPr>
          <w:p w14:paraId="589F273F" w14:textId="77777777" w:rsidR="00863E31" w:rsidRDefault="00863E31" w:rsidP="00863E31">
            <w:pPr>
              <w:ind w:firstLine="0"/>
              <w:rPr>
                <w:kern w:val="2"/>
                <w:szCs w:val="24"/>
              </w:rPr>
            </w:pPr>
            <w:r>
              <w:rPr>
                <w:kern w:val="2"/>
                <w:szCs w:val="24"/>
              </w:rPr>
              <w:t>Netaikoma</w:t>
            </w:r>
          </w:p>
          <w:p w14:paraId="01DE7B28" w14:textId="17E704A3" w:rsidR="00863E31" w:rsidRDefault="00863E31" w:rsidP="00863E31">
            <w:pPr>
              <w:rPr>
                <w:kern w:val="2"/>
                <w:szCs w:val="24"/>
              </w:rPr>
            </w:pPr>
            <w:r>
              <w:rPr>
                <w:color w:val="000000"/>
                <w:kern w:val="2"/>
                <w:szCs w:val="24"/>
                <w:shd w:val="clear" w:color="auto" w:fill="FFFFFF"/>
              </w:rPr>
              <w:t xml:space="preserve"> </w:t>
            </w:r>
          </w:p>
        </w:tc>
      </w:tr>
      <w:tr w:rsidR="00863E31" w14:paraId="6CB8416C" w14:textId="77777777" w:rsidTr="721CDDC2">
        <w:trPr>
          <w:trHeight w:val="300"/>
        </w:trPr>
        <w:tc>
          <w:tcPr>
            <w:tcW w:w="9535" w:type="dxa"/>
            <w:gridSpan w:val="4"/>
          </w:tcPr>
          <w:p w14:paraId="36B584E6" w14:textId="77777777" w:rsidR="00863E31" w:rsidRDefault="00863E31" w:rsidP="00863E31">
            <w:pPr>
              <w:jc w:val="center"/>
              <w:rPr>
                <w:b/>
                <w:kern w:val="2"/>
                <w:szCs w:val="24"/>
              </w:rPr>
            </w:pPr>
            <w:r>
              <w:rPr>
                <w:b/>
                <w:kern w:val="2"/>
                <w:szCs w:val="24"/>
              </w:rPr>
              <w:t>6. PASLAUGŲ KOKYBĖ IR GARANTINIAI ĮSIPAREIGOJIMAI</w:t>
            </w:r>
          </w:p>
        </w:tc>
      </w:tr>
      <w:tr w:rsidR="00863E31" w14:paraId="27E6E951" w14:textId="77777777" w:rsidTr="721CDDC2">
        <w:trPr>
          <w:trHeight w:val="300"/>
        </w:trPr>
        <w:tc>
          <w:tcPr>
            <w:tcW w:w="3094" w:type="dxa"/>
            <w:gridSpan w:val="2"/>
          </w:tcPr>
          <w:p w14:paraId="73B2AC37" w14:textId="77777777" w:rsidR="00863E31" w:rsidRDefault="00863E31" w:rsidP="00863E31">
            <w:pPr>
              <w:ind w:firstLine="0"/>
              <w:rPr>
                <w:b/>
                <w:kern w:val="2"/>
                <w:szCs w:val="24"/>
              </w:rPr>
            </w:pPr>
            <w:r>
              <w:rPr>
                <w:b/>
                <w:kern w:val="2"/>
                <w:szCs w:val="24"/>
              </w:rPr>
              <w:t>6.1. Garantinis terminas</w:t>
            </w:r>
          </w:p>
        </w:tc>
        <w:tc>
          <w:tcPr>
            <w:tcW w:w="6441" w:type="dxa"/>
            <w:gridSpan w:val="2"/>
          </w:tcPr>
          <w:p w14:paraId="2885AE0C" w14:textId="77777777" w:rsidR="00863E31" w:rsidRDefault="00863E31" w:rsidP="00863E31">
            <w:pPr>
              <w:ind w:firstLine="0"/>
              <w:rPr>
                <w:kern w:val="2"/>
                <w:szCs w:val="24"/>
              </w:rPr>
            </w:pPr>
            <w:r>
              <w:rPr>
                <w:kern w:val="2"/>
                <w:szCs w:val="24"/>
              </w:rPr>
              <w:t>Netaikoma</w:t>
            </w:r>
          </w:p>
          <w:p w14:paraId="117A9D08" w14:textId="14A9A81A" w:rsidR="00863E31" w:rsidRDefault="00863E31" w:rsidP="00863E31">
            <w:pPr>
              <w:ind w:firstLine="0"/>
              <w:rPr>
                <w:szCs w:val="24"/>
              </w:rPr>
            </w:pPr>
          </w:p>
        </w:tc>
      </w:tr>
      <w:tr w:rsidR="00863E31" w14:paraId="14B297D2" w14:textId="77777777" w:rsidTr="721CDDC2">
        <w:trPr>
          <w:trHeight w:val="300"/>
        </w:trPr>
        <w:tc>
          <w:tcPr>
            <w:tcW w:w="3094" w:type="dxa"/>
            <w:gridSpan w:val="2"/>
          </w:tcPr>
          <w:p w14:paraId="60917EBF" w14:textId="77777777" w:rsidR="00863E31" w:rsidRDefault="00863E31" w:rsidP="00863E31">
            <w:pPr>
              <w:ind w:firstLine="0"/>
              <w:rPr>
                <w:b/>
                <w:kern w:val="2"/>
                <w:szCs w:val="24"/>
              </w:rPr>
            </w:pPr>
            <w:r>
              <w:rPr>
                <w:b/>
                <w:szCs w:val="24"/>
              </w:rPr>
              <w:t>6.2. Terminas Paslaugų trūkumams pašalinti</w:t>
            </w:r>
          </w:p>
        </w:tc>
        <w:tc>
          <w:tcPr>
            <w:tcW w:w="6441" w:type="dxa"/>
            <w:gridSpan w:val="2"/>
          </w:tcPr>
          <w:p w14:paraId="48B859AD" w14:textId="77777777" w:rsidR="00863E31" w:rsidRDefault="00863E31" w:rsidP="00863E31">
            <w:pPr>
              <w:ind w:firstLine="0"/>
              <w:rPr>
                <w:kern w:val="2"/>
                <w:szCs w:val="24"/>
              </w:rPr>
            </w:pPr>
            <w:r>
              <w:rPr>
                <w:kern w:val="2"/>
                <w:szCs w:val="24"/>
              </w:rPr>
              <w:t>Netaikoma</w:t>
            </w:r>
          </w:p>
          <w:p w14:paraId="63551817" w14:textId="77777777" w:rsidR="00863E31" w:rsidRDefault="00863E31" w:rsidP="00863E31">
            <w:pPr>
              <w:rPr>
                <w:kern w:val="2"/>
                <w:szCs w:val="24"/>
              </w:rPr>
            </w:pPr>
          </w:p>
          <w:p w14:paraId="38865689" w14:textId="4BA29A7A" w:rsidR="00863E31" w:rsidRDefault="00863E31" w:rsidP="00863E31">
            <w:pPr>
              <w:rPr>
                <w:kern w:val="2"/>
                <w:szCs w:val="24"/>
              </w:rPr>
            </w:pPr>
          </w:p>
        </w:tc>
      </w:tr>
      <w:tr w:rsidR="00863E31" w14:paraId="777A2932" w14:textId="77777777" w:rsidTr="721CDDC2">
        <w:trPr>
          <w:trHeight w:val="300"/>
        </w:trPr>
        <w:tc>
          <w:tcPr>
            <w:tcW w:w="3094" w:type="dxa"/>
            <w:gridSpan w:val="2"/>
          </w:tcPr>
          <w:p w14:paraId="227702CC" w14:textId="77777777" w:rsidR="00863E31" w:rsidRDefault="00863E31" w:rsidP="00863E31">
            <w:pPr>
              <w:ind w:firstLine="0"/>
              <w:rPr>
                <w:b/>
                <w:szCs w:val="24"/>
              </w:rPr>
            </w:pPr>
            <w:r>
              <w:rPr>
                <w:b/>
                <w:szCs w:val="24"/>
              </w:rPr>
              <w:t>6.3. Kokybinių kriterijų įgyvendinimo ir tikrinimo tvarka</w:t>
            </w:r>
          </w:p>
        </w:tc>
        <w:tc>
          <w:tcPr>
            <w:tcW w:w="6441" w:type="dxa"/>
            <w:gridSpan w:val="2"/>
          </w:tcPr>
          <w:p w14:paraId="4AB305BB" w14:textId="485049A3" w:rsidR="00863E31" w:rsidRDefault="00863E31" w:rsidP="00863E31">
            <w:pPr>
              <w:ind w:firstLine="0"/>
              <w:rPr>
                <w:kern w:val="2"/>
                <w:szCs w:val="24"/>
              </w:rPr>
            </w:pPr>
            <w:r>
              <w:rPr>
                <w:kern w:val="2"/>
                <w:szCs w:val="24"/>
              </w:rPr>
              <w:t xml:space="preserve">Netaikoma </w:t>
            </w:r>
          </w:p>
          <w:p w14:paraId="0E914E6B" w14:textId="380D1A87" w:rsidR="00863E31" w:rsidRDefault="00863E31" w:rsidP="00863E31">
            <w:pPr>
              <w:rPr>
                <w:kern w:val="2"/>
                <w:szCs w:val="24"/>
              </w:rPr>
            </w:pPr>
          </w:p>
        </w:tc>
      </w:tr>
      <w:tr w:rsidR="00863E31" w14:paraId="1383D27C" w14:textId="77777777" w:rsidTr="721CDDC2">
        <w:trPr>
          <w:trHeight w:val="300"/>
        </w:trPr>
        <w:tc>
          <w:tcPr>
            <w:tcW w:w="9535" w:type="dxa"/>
            <w:gridSpan w:val="4"/>
          </w:tcPr>
          <w:p w14:paraId="248B6A90" w14:textId="77777777" w:rsidR="00863E31" w:rsidRDefault="00863E31" w:rsidP="00863E31">
            <w:pPr>
              <w:jc w:val="center"/>
              <w:rPr>
                <w:b/>
                <w:kern w:val="2"/>
                <w:szCs w:val="24"/>
              </w:rPr>
            </w:pPr>
            <w:r>
              <w:rPr>
                <w:b/>
                <w:kern w:val="2"/>
                <w:szCs w:val="24"/>
              </w:rPr>
              <w:t>7. SUTARTIES VYKDYMUI PASITELKIAMI SUBTIEKĖJAI IR (AR) SPECIALISTAI</w:t>
            </w:r>
          </w:p>
        </w:tc>
      </w:tr>
      <w:tr w:rsidR="00863E31" w14:paraId="4F65D5F2" w14:textId="77777777" w:rsidTr="721CDDC2">
        <w:trPr>
          <w:trHeight w:val="300"/>
        </w:trPr>
        <w:tc>
          <w:tcPr>
            <w:tcW w:w="3094" w:type="dxa"/>
            <w:gridSpan w:val="2"/>
          </w:tcPr>
          <w:p w14:paraId="432E8D0E" w14:textId="55BC3C74" w:rsidR="00863E31" w:rsidRDefault="004B2597" w:rsidP="004B2597">
            <w:pPr>
              <w:ind w:firstLine="0"/>
              <w:rPr>
                <w:b/>
                <w:bCs/>
                <w:kern w:val="2"/>
                <w:szCs w:val="24"/>
              </w:rPr>
            </w:pPr>
            <w:r>
              <w:rPr>
                <w:b/>
                <w:bCs/>
                <w:kern w:val="2"/>
                <w:szCs w:val="24"/>
                <w:lang w:val="en-US"/>
              </w:rPr>
              <w:lastRenderedPageBreak/>
              <w:t>7</w:t>
            </w:r>
            <w:r w:rsidR="00863E31">
              <w:rPr>
                <w:b/>
                <w:bCs/>
                <w:kern w:val="2"/>
                <w:szCs w:val="24"/>
              </w:rPr>
              <w:t>.1. Sutarties vykdymui pasitelkiami subtiekėjai ir (ar) specialistai</w:t>
            </w:r>
          </w:p>
        </w:tc>
        <w:tc>
          <w:tcPr>
            <w:tcW w:w="6441" w:type="dxa"/>
            <w:gridSpan w:val="2"/>
          </w:tcPr>
          <w:p w14:paraId="75785410" w14:textId="35822FE7" w:rsidR="00863E31" w:rsidRPr="004B2597" w:rsidRDefault="00863E31" w:rsidP="004B2597">
            <w:pPr>
              <w:ind w:firstLine="0"/>
              <w:rPr>
                <w:color w:val="000000" w:themeColor="text1"/>
                <w:kern w:val="2"/>
                <w:szCs w:val="24"/>
              </w:rPr>
            </w:pPr>
            <w:r w:rsidRPr="004B2597">
              <w:rPr>
                <w:color w:val="000000" w:themeColor="text1"/>
                <w:kern w:val="2"/>
                <w:szCs w:val="24"/>
              </w:rPr>
              <w:t>Sutarties vykdymui subtiekėjai ir (ar) specialistai nepasitelkiami.</w:t>
            </w:r>
          </w:p>
          <w:p w14:paraId="76306E3B" w14:textId="2470B8A4" w:rsidR="00863E31" w:rsidRPr="004B2597" w:rsidRDefault="00863E31" w:rsidP="004B2597">
            <w:pPr>
              <w:ind w:firstLine="0"/>
              <w:rPr>
                <w:color w:val="000000" w:themeColor="text1"/>
                <w:kern w:val="2"/>
                <w:szCs w:val="24"/>
              </w:rPr>
            </w:pPr>
            <w:r w:rsidRPr="004B2597">
              <w:rPr>
                <w:color w:val="000000" w:themeColor="text1"/>
                <w:kern w:val="2"/>
                <w:szCs w:val="24"/>
              </w:rPr>
              <w:t>ar</w:t>
            </w:r>
            <w:r w:rsidR="004B2597" w:rsidRPr="004B2597">
              <w:rPr>
                <w:color w:val="000000" w:themeColor="text1"/>
                <w:kern w:val="2"/>
                <w:szCs w:val="24"/>
              </w:rPr>
              <w:t>b</w:t>
            </w:r>
            <w:r w:rsidRPr="004B2597">
              <w:rPr>
                <w:color w:val="000000" w:themeColor="text1"/>
                <w:kern w:val="2"/>
                <w:szCs w:val="24"/>
              </w:rPr>
              <w:t>a</w:t>
            </w:r>
          </w:p>
          <w:p w14:paraId="3B01CEC3" w14:textId="77777777" w:rsidR="00863E31" w:rsidRPr="004B2597" w:rsidRDefault="00863E31" w:rsidP="004B2597">
            <w:pPr>
              <w:ind w:firstLine="0"/>
              <w:rPr>
                <w:b/>
                <w:color w:val="000000" w:themeColor="text1"/>
                <w:kern w:val="2"/>
                <w:szCs w:val="24"/>
              </w:rPr>
            </w:pPr>
            <w:r w:rsidRPr="004B2597">
              <w:rPr>
                <w:color w:val="000000" w:themeColor="text1"/>
                <w:kern w:val="2"/>
                <w:szCs w:val="24"/>
              </w:rPr>
              <w:t xml:space="preserve">Sutarties vykdymui pasitelkiami subtiekėjai ir (ar) specialistai yra nurodyti Sutarties priede Nr. </w:t>
            </w:r>
            <w:r w:rsidRPr="004B2597">
              <w:rPr>
                <w:color w:val="000000" w:themeColor="text1"/>
                <w:kern w:val="2"/>
                <w:szCs w:val="24"/>
                <w:highlight w:val="yellow"/>
              </w:rPr>
              <w:t>[...]</w:t>
            </w:r>
            <w:r w:rsidRPr="004B2597">
              <w:rPr>
                <w:color w:val="000000" w:themeColor="text1"/>
                <w:kern w:val="2"/>
                <w:szCs w:val="24"/>
              </w:rPr>
              <w:t xml:space="preserve"> „Sutarties vykdymui pasitelkiami subtiekėjai ir (ar) specialistai“</w:t>
            </w:r>
          </w:p>
        </w:tc>
      </w:tr>
      <w:tr w:rsidR="00863E31" w14:paraId="38AF4AD3" w14:textId="77777777" w:rsidTr="721CDDC2">
        <w:trPr>
          <w:trHeight w:val="300"/>
        </w:trPr>
        <w:tc>
          <w:tcPr>
            <w:tcW w:w="9535" w:type="dxa"/>
            <w:gridSpan w:val="4"/>
          </w:tcPr>
          <w:p w14:paraId="10CD8D38" w14:textId="77777777" w:rsidR="00863E31" w:rsidRDefault="00863E31" w:rsidP="00863E31">
            <w:pPr>
              <w:jc w:val="center"/>
              <w:rPr>
                <w:b/>
                <w:kern w:val="2"/>
                <w:szCs w:val="24"/>
              </w:rPr>
            </w:pPr>
            <w:r>
              <w:rPr>
                <w:b/>
                <w:kern w:val="2"/>
                <w:szCs w:val="24"/>
              </w:rPr>
              <w:t>8. PRIEVOLIŲ PAGAL SUTARTĮ ĮVYKDYMO UŽTIKRINIMAS</w:t>
            </w:r>
          </w:p>
        </w:tc>
      </w:tr>
      <w:tr w:rsidR="00863E31" w14:paraId="305C92C9" w14:textId="77777777" w:rsidTr="721CDDC2">
        <w:trPr>
          <w:trHeight w:val="300"/>
        </w:trPr>
        <w:tc>
          <w:tcPr>
            <w:tcW w:w="3094" w:type="dxa"/>
            <w:gridSpan w:val="2"/>
          </w:tcPr>
          <w:p w14:paraId="37D6644F" w14:textId="77777777" w:rsidR="00863E31" w:rsidRDefault="00863E31" w:rsidP="004B2597">
            <w:pPr>
              <w:ind w:firstLine="0"/>
              <w:rPr>
                <w:b/>
                <w:kern w:val="2"/>
                <w:szCs w:val="24"/>
              </w:rPr>
            </w:pPr>
            <w:r>
              <w:rPr>
                <w:b/>
                <w:kern w:val="2"/>
                <w:szCs w:val="24"/>
              </w:rPr>
              <w:t>8.1. Prievolių pagal Sutartį įvykdymo užtikrinimas</w:t>
            </w:r>
          </w:p>
        </w:tc>
        <w:tc>
          <w:tcPr>
            <w:tcW w:w="6441" w:type="dxa"/>
            <w:gridSpan w:val="2"/>
          </w:tcPr>
          <w:p w14:paraId="36D2F481" w14:textId="031AD1E2" w:rsidR="00863E31" w:rsidRDefault="00863E31" w:rsidP="004B2597">
            <w:pPr>
              <w:ind w:firstLine="0"/>
              <w:rPr>
                <w:kern w:val="2"/>
                <w:szCs w:val="24"/>
              </w:rPr>
            </w:pPr>
            <w:r>
              <w:rPr>
                <w:kern w:val="2"/>
                <w:szCs w:val="24"/>
              </w:rPr>
              <w:t>Prievolių pagal Sutartį įvykdymas užtikrinamas:</w:t>
            </w:r>
          </w:p>
          <w:p w14:paraId="053A8067" w14:textId="218A4FE4" w:rsidR="00863E31" w:rsidRDefault="004B2597" w:rsidP="004B2597">
            <w:pPr>
              <w:ind w:firstLine="0"/>
              <w:rPr>
                <w:kern w:val="2"/>
                <w:szCs w:val="24"/>
              </w:rPr>
            </w:pPr>
            <w:r>
              <w:rPr>
                <w:kern w:val="2"/>
                <w:szCs w:val="24"/>
              </w:rPr>
              <w:t>n</w:t>
            </w:r>
            <w:r w:rsidR="00863E31">
              <w:rPr>
                <w:kern w:val="2"/>
                <w:szCs w:val="24"/>
              </w:rPr>
              <w:t>etesybomis (delspinigiais, bauda)</w:t>
            </w:r>
            <w:r>
              <w:rPr>
                <w:kern w:val="2"/>
                <w:szCs w:val="24"/>
              </w:rPr>
              <w:t>.</w:t>
            </w:r>
          </w:p>
        </w:tc>
      </w:tr>
      <w:tr w:rsidR="00863E31" w14:paraId="15EC023D" w14:textId="77777777" w:rsidTr="721CDDC2">
        <w:trPr>
          <w:trHeight w:val="300"/>
        </w:trPr>
        <w:tc>
          <w:tcPr>
            <w:tcW w:w="3094" w:type="dxa"/>
            <w:gridSpan w:val="2"/>
          </w:tcPr>
          <w:p w14:paraId="6A77F8AB" w14:textId="77777777" w:rsidR="00863E31" w:rsidRDefault="00863E31" w:rsidP="004B2597">
            <w:pPr>
              <w:ind w:firstLine="0"/>
              <w:rPr>
                <w:b/>
                <w:kern w:val="2"/>
                <w:szCs w:val="24"/>
              </w:rPr>
            </w:pPr>
            <w:r>
              <w:rPr>
                <w:b/>
                <w:kern w:val="2"/>
                <w:szCs w:val="24"/>
              </w:rPr>
              <w:t>8.2 Sutarties įvykdymo užtikrinimo galiojimo terminas</w:t>
            </w:r>
          </w:p>
        </w:tc>
        <w:tc>
          <w:tcPr>
            <w:tcW w:w="6441" w:type="dxa"/>
            <w:gridSpan w:val="2"/>
          </w:tcPr>
          <w:p w14:paraId="2019B972" w14:textId="113C3671" w:rsidR="00863E31" w:rsidRDefault="00863E31" w:rsidP="004B2597">
            <w:pPr>
              <w:ind w:firstLine="0"/>
              <w:rPr>
                <w:kern w:val="2"/>
                <w:szCs w:val="24"/>
              </w:rPr>
            </w:pPr>
            <w:r>
              <w:rPr>
                <w:kern w:val="2"/>
                <w:szCs w:val="24"/>
              </w:rPr>
              <w:t>Netaikoma</w:t>
            </w:r>
          </w:p>
        </w:tc>
      </w:tr>
      <w:tr w:rsidR="00863E31" w14:paraId="71328AA5" w14:textId="77777777" w:rsidTr="721CDDC2">
        <w:trPr>
          <w:trHeight w:val="300"/>
        </w:trPr>
        <w:tc>
          <w:tcPr>
            <w:tcW w:w="3094" w:type="dxa"/>
            <w:gridSpan w:val="2"/>
          </w:tcPr>
          <w:p w14:paraId="1A1E9E00" w14:textId="77777777" w:rsidR="00863E31" w:rsidRDefault="00863E31" w:rsidP="004B2597">
            <w:pPr>
              <w:ind w:firstLine="0"/>
              <w:rPr>
                <w:b/>
                <w:kern w:val="2"/>
                <w:szCs w:val="24"/>
              </w:rPr>
            </w:pPr>
            <w:r>
              <w:rPr>
                <w:b/>
                <w:kern w:val="2"/>
                <w:szCs w:val="24"/>
              </w:rPr>
              <w:t>8.3. Sutarties įvykdymo užtikrinimo pateikimas</w:t>
            </w:r>
          </w:p>
        </w:tc>
        <w:tc>
          <w:tcPr>
            <w:tcW w:w="6441" w:type="dxa"/>
            <w:gridSpan w:val="2"/>
          </w:tcPr>
          <w:p w14:paraId="23A0368D" w14:textId="77777777" w:rsidR="00863E31" w:rsidRDefault="00863E31" w:rsidP="004B2597">
            <w:pPr>
              <w:ind w:firstLine="0"/>
              <w:rPr>
                <w:kern w:val="2"/>
                <w:szCs w:val="24"/>
              </w:rPr>
            </w:pPr>
            <w:r>
              <w:rPr>
                <w:kern w:val="2"/>
                <w:szCs w:val="24"/>
              </w:rPr>
              <w:t>Netaikoma</w:t>
            </w:r>
          </w:p>
          <w:p w14:paraId="084F9C79" w14:textId="4E014565" w:rsidR="00863E31" w:rsidRDefault="00863E31" w:rsidP="00863E31">
            <w:pPr>
              <w:ind w:firstLine="0"/>
              <w:rPr>
                <w:szCs w:val="24"/>
              </w:rPr>
            </w:pPr>
          </w:p>
        </w:tc>
      </w:tr>
      <w:tr w:rsidR="00863E31" w14:paraId="38B100A7" w14:textId="77777777" w:rsidTr="721CDDC2">
        <w:trPr>
          <w:trHeight w:val="300"/>
        </w:trPr>
        <w:tc>
          <w:tcPr>
            <w:tcW w:w="9535" w:type="dxa"/>
            <w:gridSpan w:val="4"/>
          </w:tcPr>
          <w:p w14:paraId="3AFDE117" w14:textId="77777777" w:rsidR="00863E31" w:rsidRDefault="00863E31" w:rsidP="00863E31">
            <w:pPr>
              <w:jc w:val="center"/>
              <w:rPr>
                <w:b/>
                <w:kern w:val="2"/>
                <w:szCs w:val="24"/>
              </w:rPr>
            </w:pPr>
            <w:r>
              <w:rPr>
                <w:b/>
                <w:kern w:val="2"/>
                <w:szCs w:val="24"/>
              </w:rPr>
              <w:t>9. ŠALIŲ ATSAKOMYBĖ</w:t>
            </w:r>
          </w:p>
        </w:tc>
      </w:tr>
      <w:tr w:rsidR="00863E31" w14:paraId="56F232A4" w14:textId="77777777" w:rsidTr="721CDDC2">
        <w:trPr>
          <w:trHeight w:val="300"/>
        </w:trPr>
        <w:tc>
          <w:tcPr>
            <w:tcW w:w="3094" w:type="dxa"/>
            <w:gridSpan w:val="2"/>
          </w:tcPr>
          <w:p w14:paraId="7972E393" w14:textId="77777777" w:rsidR="00863E31" w:rsidRDefault="00863E31" w:rsidP="004B2597">
            <w:pPr>
              <w:ind w:firstLine="0"/>
              <w:rPr>
                <w:b/>
                <w:kern w:val="2"/>
                <w:szCs w:val="24"/>
              </w:rPr>
            </w:pPr>
            <w:r>
              <w:rPr>
                <w:b/>
                <w:kern w:val="2"/>
                <w:szCs w:val="24"/>
              </w:rPr>
              <w:t>9.1. Pirkėjui taikomos netesybos už mokėjimų pagal Sutartį vėlavimą</w:t>
            </w:r>
          </w:p>
        </w:tc>
        <w:tc>
          <w:tcPr>
            <w:tcW w:w="6441" w:type="dxa"/>
            <w:gridSpan w:val="2"/>
          </w:tcPr>
          <w:p w14:paraId="5F9E4CB9" w14:textId="029FCF5C" w:rsidR="00863E31" w:rsidRPr="004B2597" w:rsidRDefault="00863E31" w:rsidP="004B2597">
            <w:pPr>
              <w:ind w:firstLine="0"/>
              <w:rPr>
                <w:bCs/>
                <w:color w:val="000000" w:themeColor="text1"/>
                <w:kern w:val="2"/>
                <w:szCs w:val="24"/>
              </w:rPr>
            </w:pPr>
            <w:r w:rsidRPr="004B2597">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863E31" w14:paraId="4F72DE9F" w14:textId="77777777" w:rsidTr="721CDDC2">
        <w:trPr>
          <w:trHeight w:val="300"/>
        </w:trPr>
        <w:tc>
          <w:tcPr>
            <w:tcW w:w="3094" w:type="dxa"/>
            <w:gridSpan w:val="2"/>
          </w:tcPr>
          <w:p w14:paraId="248DAAD3" w14:textId="77777777" w:rsidR="00863E31" w:rsidRDefault="00863E31" w:rsidP="004B2597">
            <w:pPr>
              <w:ind w:firstLine="0"/>
              <w:rPr>
                <w:b/>
                <w:kern w:val="2"/>
                <w:szCs w:val="24"/>
              </w:rPr>
            </w:pPr>
            <w:r>
              <w:rPr>
                <w:b/>
                <w:szCs w:val="24"/>
              </w:rPr>
              <w:t>9.2. Tiekėjui taikomos netesybos</w:t>
            </w:r>
          </w:p>
        </w:tc>
        <w:tc>
          <w:tcPr>
            <w:tcW w:w="6441" w:type="dxa"/>
            <w:gridSpan w:val="2"/>
          </w:tcPr>
          <w:p w14:paraId="69DF340C" w14:textId="20544CB7" w:rsidR="00863E31" w:rsidRPr="004B2597" w:rsidRDefault="00863E31" w:rsidP="00863E31">
            <w:pPr>
              <w:ind w:firstLine="0"/>
              <w:rPr>
                <w:color w:val="000000" w:themeColor="text1"/>
              </w:rPr>
            </w:pPr>
            <w:r w:rsidRPr="004B2597">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2DC9092" w14:textId="6559B7C0" w:rsidR="00863E31" w:rsidRPr="004B2597" w:rsidRDefault="00863E31" w:rsidP="004B2597">
            <w:pPr>
              <w:ind w:firstLine="0"/>
              <w:rPr>
                <w:color w:val="000000" w:themeColor="text1"/>
                <w:szCs w:val="24"/>
              </w:rPr>
            </w:pPr>
            <w:r w:rsidRPr="004B2597">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2A2ED35" w14:textId="5FFBD7FF" w:rsidR="00863E31" w:rsidRPr="004B2597" w:rsidRDefault="00863E31" w:rsidP="00863E31">
            <w:pPr>
              <w:ind w:firstLine="0"/>
              <w:rPr>
                <w:b/>
                <w:color w:val="000000" w:themeColor="text1"/>
                <w:kern w:val="2"/>
                <w:szCs w:val="24"/>
              </w:rPr>
            </w:pPr>
            <w:r w:rsidRPr="004B2597">
              <w:rPr>
                <w:color w:val="000000" w:themeColor="text1"/>
                <w:kern w:val="2"/>
              </w:rPr>
              <w:t xml:space="preserve">9.2.3. Tiekėjas privalo sumokėti Pirkėjui netesybas per </w:t>
            </w:r>
            <w:r w:rsidR="004B2597" w:rsidRPr="004B2597">
              <w:rPr>
                <w:color w:val="000000" w:themeColor="text1"/>
                <w:kern w:val="2"/>
              </w:rPr>
              <w:t xml:space="preserve">10 (dešimt) kalendorinių </w:t>
            </w:r>
            <w:r w:rsidRPr="004B2597">
              <w:rPr>
                <w:color w:val="000000" w:themeColor="text1"/>
                <w:kern w:val="2"/>
              </w:rPr>
              <w:t xml:space="preserve">dienų nuo Pirkėjo pareikalavimo, jeigu netesybų suma nėra </w:t>
            </w:r>
            <w:r w:rsidRPr="004B2597">
              <w:rPr>
                <w:color w:val="000000" w:themeColor="text1"/>
              </w:rPr>
              <w:t>išskaitoma iš Tiekėjui mokėtinos sumos.</w:t>
            </w:r>
          </w:p>
        </w:tc>
      </w:tr>
      <w:tr w:rsidR="00863E31" w14:paraId="0F4348E2" w14:textId="77777777" w:rsidTr="721CDDC2">
        <w:trPr>
          <w:trHeight w:val="300"/>
        </w:trPr>
        <w:tc>
          <w:tcPr>
            <w:tcW w:w="3094" w:type="dxa"/>
            <w:gridSpan w:val="2"/>
          </w:tcPr>
          <w:p w14:paraId="04D367D6" w14:textId="77777777" w:rsidR="00863E31" w:rsidRDefault="00863E31" w:rsidP="004B2597">
            <w:pPr>
              <w:ind w:firstLine="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4329B3" w14:textId="51873D50" w:rsidR="00863E31" w:rsidRDefault="00863E31" w:rsidP="00863E31">
            <w:pPr>
              <w:ind w:firstLine="0"/>
              <w:rPr>
                <w:bCs/>
                <w:szCs w:val="24"/>
              </w:rPr>
            </w:pPr>
            <w:r>
              <w:rPr>
                <w:bCs/>
                <w:kern w:val="2"/>
                <w:szCs w:val="24"/>
              </w:rPr>
              <w:t>9.3.1. Nutraukus Sutartį dėl esminio Sutarties pažeidimo, nustatyto Sutarties Specialiosiose sąlygose, mokama</w:t>
            </w:r>
            <w:r w:rsidR="004B2597">
              <w:rPr>
                <w:bCs/>
                <w:kern w:val="2"/>
                <w:szCs w:val="24"/>
              </w:rPr>
              <w:t xml:space="preserve"> 10 (dešimt)</w:t>
            </w:r>
            <w:r>
              <w:rPr>
                <w:bCs/>
                <w:kern w:val="2"/>
                <w:szCs w:val="24"/>
              </w:rPr>
              <w:t xml:space="preserve"> procentų dydžio bauda nuo Pradinės Sutarties vertės, nurodytos Specialiųjų sąlygų 5.2 punkte.</w:t>
            </w:r>
          </w:p>
          <w:p w14:paraId="1F440367" w14:textId="7423E6A5" w:rsidR="00863E31" w:rsidRPr="00B639C8" w:rsidRDefault="00863E31" w:rsidP="00863E31">
            <w:pPr>
              <w:ind w:firstLine="0"/>
              <w:rPr>
                <w:bCs/>
                <w:szCs w:val="24"/>
              </w:rPr>
            </w:pPr>
            <w:r>
              <w:rPr>
                <w:bCs/>
                <w:szCs w:val="24"/>
              </w:rPr>
              <w:t xml:space="preserve">9.3.2. Nepagrįstai nutraukus Sutarties vykdymą ne Sutartyje nustatyta tvarka, mokama </w:t>
            </w:r>
            <w:r w:rsidR="004B2597">
              <w:rPr>
                <w:bCs/>
                <w:szCs w:val="24"/>
              </w:rPr>
              <w:t>10 (dešimt)</w:t>
            </w:r>
            <w:r>
              <w:rPr>
                <w:bCs/>
                <w:kern w:val="2"/>
                <w:szCs w:val="24"/>
              </w:rPr>
              <w:t xml:space="preserve"> procentų dydžio bauda nuo Pradinės Sutarties vertės, nurodytos Specialiųjų sąlygų 5.2 punkte.</w:t>
            </w:r>
          </w:p>
        </w:tc>
      </w:tr>
      <w:tr w:rsidR="00863E31" w14:paraId="1D10B0E4" w14:textId="77777777" w:rsidTr="721CDDC2">
        <w:trPr>
          <w:trHeight w:val="300"/>
        </w:trPr>
        <w:tc>
          <w:tcPr>
            <w:tcW w:w="3094" w:type="dxa"/>
            <w:gridSpan w:val="2"/>
          </w:tcPr>
          <w:p w14:paraId="234FBE00" w14:textId="77777777" w:rsidR="00863E31" w:rsidRDefault="00863E31" w:rsidP="004B2597">
            <w:pPr>
              <w:ind w:firstLine="0"/>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009CDE81" w14:textId="5FB49BAA" w:rsidR="00863E31" w:rsidRPr="00B639C8" w:rsidRDefault="00863E31" w:rsidP="00863E31">
            <w:pPr>
              <w:ind w:firstLine="0"/>
              <w:rPr>
                <w:bCs/>
                <w:color w:val="000000"/>
                <w:kern w:val="2"/>
                <w:szCs w:val="24"/>
              </w:rPr>
            </w:pPr>
            <w:r>
              <w:rPr>
                <w:bCs/>
                <w:color w:val="000000"/>
                <w:kern w:val="2"/>
                <w:szCs w:val="24"/>
              </w:rPr>
              <w:lastRenderedPageBreak/>
              <w:t>Netaikoma</w:t>
            </w:r>
          </w:p>
        </w:tc>
      </w:tr>
      <w:tr w:rsidR="00863E31" w14:paraId="543F9B47" w14:textId="77777777" w:rsidTr="721CDDC2">
        <w:trPr>
          <w:trHeight w:val="300"/>
        </w:trPr>
        <w:tc>
          <w:tcPr>
            <w:tcW w:w="3094" w:type="dxa"/>
            <w:gridSpan w:val="2"/>
          </w:tcPr>
          <w:p w14:paraId="245ECCE2" w14:textId="77777777" w:rsidR="00863E31" w:rsidRDefault="00863E31" w:rsidP="004B2597">
            <w:pPr>
              <w:ind w:firstLine="0"/>
              <w:rPr>
                <w:b/>
                <w:kern w:val="2"/>
                <w:szCs w:val="24"/>
              </w:rPr>
            </w:pPr>
            <w:r>
              <w:rPr>
                <w:b/>
                <w:kern w:val="2"/>
                <w:szCs w:val="24"/>
              </w:rPr>
              <w:t>9.5. Tiekėjui taikomos baudos dėl aplinkosauginių ir (arba) socialinių kriterijų nesilaikymo</w:t>
            </w:r>
          </w:p>
        </w:tc>
        <w:tc>
          <w:tcPr>
            <w:tcW w:w="6441" w:type="dxa"/>
            <w:gridSpan w:val="2"/>
          </w:tcPr>
          <w:p w14:paraId="63E6C5F7" w14:textId="77777777" w:rsidR="00863E31" w:rsidRDefault="00863E31" w:rsidP="00863E31">
            <w:pPr>
              <w:ind w:firstLine="0"/>
              <w:rPr>
                <w:bCs/>
                <w:color w:val="000000"/>
                <w:kern w:val="2"/>
                <w:szCs w:val="24"/>
              </w:rPr>
            </w:pPr>
            <w:r>
              <w:rPr>
                <w:bCs/>
                <w:color w:val="000000"/>
                <w:kern w:val="2"/>
                <w:szCs w:val="24"/>
              </w:rPr>
              <w:t>Netaikoma</w:t>
            </w:r>
          </w:p>
          <w:p w14:paraId="27457E58" w14:textId="77777777" w:rsidR="00863E31" w:rsidRDefault="00863E31" w:rsidP="00863E31">
            <w:pPr>
              <w:rPr>
                <w:bCs/>
                <w:kern w:val="2"/>
                <w:szCs w:val="24"/>
              </w:rPr>
            </w:pPr>
          </w:p>
          <w:p w14:paraId="6E79DDD1" w14:textId="214DF2E8" w:rsidR="00863E31" w:rsidRDefault="00863E31" w:rsidP="00863E31">
            <w:pPr>
              <w:ind w:firstLine="0"/>
              <w:rPr>
                <w:color w:val="4472C4"/>
                <w:kern w:val="2"/>
                <w:szCs w:val="24"/>
              </w:rPr>
            </w:pPr>
          </w:p>
        </w:tc>
      </w:tr>
      <w:tr w:rsidR="00863E31" w14:paraId="7E31A4B2" w14:textId="77777777" w:rsidTr="721CDDC2">
        <w:trPr>
          <w:trHeight w:val="300"/>
        </w:trPr>
        <w:tc>
          <w:tcPr>
            <w:tcW w:w="3094" w:type="dxa"/>
            <w:gridSpan w:val="2"/>
          </w:tcPr>
          <w:p w14:paraId="2734D27A" w14:textId="77777777" w:rsidR="00863E31" w:rsidRDefault="00863E31" w:rsidP="004B2597">
            <w:pPr>
              <w:ind w:firstLine="0"/>
              <w:rPr>
                <w:b/>
                <w:kern w:val="2"/>
                <w:szCs w:val="24"/>
              </w:rPr>
            </w:pPr>
            <w:r>
              <w:rPr>
                <w:b/>
                <w:kern w:val="2"/>
                <w:szCs w:val="24"/>
              </w:rPr>
              <w:t>9.6. Tiekėjui / Pirkėjui taikoma bauda dėl konfidencialumo reikalavimų nesilaikymo</w:t>
            </w:r>
          </w:p>
        </w:tc>
        <w:tc>
          <w:tcPr>
            <w:tcW w:w="6441" w:type="dxa"/>
            <w:gridSpan w:val="2"/>
          </w:tcPr>
          <w:p w14:paraId="307B6A70" w14:textId="77777777" w:rsidR="00863E31" w:rsidRDefault="00863E31" w:rsidP="00863E31">
            <w:pPr>
              <w:ind w:firstLine="0"/>
              <w:rPr>
                <w:bCs/>
                <w:kern w:val="2"/>
                <w:szCs w:val="24"/>
              </w:rPr>
            </w:pPr>
            <w:r>
              <w:rPr>
                <w:bCs/>
                <w:kern w:val="2"/>
                <w:szCs w:val="24"/>
              </w:rPr>
              <w:t>Netaikoma</w:t>
            </w:r>
          </w:p>
          <w:p w14:paraId="09AF158B" w14:textId="77777777" w:rsidR="00863E31" w:rsidRDefault="00863E31" w:rsidP="00863E31">
            <w:pPr>
              <w:rPr>
                <w:bCs/>
                <w:kern w:val="2"/>
                <w:szCs w:val="24"/>
              </w:rPr>
            </w:pPr>
          </w:p>
          <w:p w14:paraId="4EBB301D" w14:textId="0DCEA9BC" w:rsidR="00863E31" w:rsidRDefault="00863E31" w:rsidP="00863E31">
            <w:pPr>
              <w:rPr>
                <w:color w:val="4472C4"/>
                <w:kern w:val="2"/>
                <w:szCs w:val="24"/>
              </w:rPr>
            </w:pPr>
          </w:p>
        </w:tc>
      </w:tr>
      <w:tr w:rsidR="00863E31" w14:paraId="2DF776B0" w14:textId="77777777" w:rsidTr="721CDDC2">
        <w:trPr>
          <w:trHeight w:val="300"/>
        </w:trPr>
        <w:tc>
          <w:tcPr>
            <w:tcW w:w="3094" w:type="dxa"/>
            <w:gridSpan w:val="2"/>
          </w:tcPr>
          <w:p w14:paraId="51882A89" w14:textId="77777777" w:rsidR="00863E31" w:rsidRDefault="00863E31" w:rsidP="004B2597">
            <w:pPr>
              <w:ind w:firstLine="0"/>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46A52CD" w14:textId="1CDBCE14" w:rsidR="00863E31" w:rsidRDefault="00863E31" w:rsidP="00863E31">
            <w:pPr>
              <w:ind w:firstLine="0"/>
              <w:rPr>
                <w:color w:val="4472C4"/>
                <w:kern w:val="2"/>
                <w:szCs w:val="24"/>
              </w:rPr>
            </w:pPr>
            <w:r>
              <w:rPr>
                <w:bCs/>
                <w:szCs w:val="24"/>
              </w:rPr>
              <w:t xml:space="preserve">Netaikoma </w:t>
            </w:r>
          </w:p>
        </w:tc>
      </w:tr>
      <w:tr w:rsidR="00863E31" w14:paraId="1D5CD4EE" w14:textId="77777777" w:rsidTr="721CDDC2">
        <w:trPr>
          <w:trHeight w:val="980"/>
        </w:trPr>
        <w:tc>
          <w:tcPr>
            <w:tcW w:w="3094" w:type="dxa"/>
            <w:gridSpan w:val="2"/>
            <w:tcBorders>
              <w:top w:val="single" w:sz="4" w:space="0" w:color="auto"/>
              <w:left w:val="single" w:sz="4" w:space="0" w:color="auto"/>
              <w:bottom w:val="single" w:sz="4" w:space="0" w:color="auto"/>
              <w:right w:val="single" w:sz="4" w:space="0" w:color="auto"/>
            </w:tcBorders>
          </w:tcPr>
          <w:p w14:paraId="09910D4A" w14:textId="77777777" w:rsidR="00863E31" w:rsidRDefault="00863E31" w:rsidP="004B2597">
            <w:pPr>
              <w:ind w:firstLine="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B79113" w14:textId="77777777" w:rsidR="00863E31" w:rsidRDefault="00863E31" w:rsidP="00863E31">
            <w:pPr>
              <w:ind w:firstLine="0"/>
              <w:rPr>
                <w:bCs/>
                <w:kern w:val="2"/>
                <w:szCs w:val="24"/>
              </w:rPr>
            </w:pPr>
            <w:r>
              <w:rPr>
                <w:bCs/>
                <w:kern w:val="2"/>
                <w:szCs w:val="24"/>
              </w:rPr>
              <w:t>Netaikoma</w:t>
            </w:r>
          </w:p>
          <w:p w14:paraId="49453A6D" w14:textId="77777777" w:rsidR="00863E31" w:rsidRDefault="00863E31" w:rsidP="00863E31">
            <w:pPr>
              <w:rPr>
                <w:bCs/>
                <w:kern w:val="2"/>
                <w:szCs w:val="24"/>
              </w:rPr>
            </w:pPr>
          </w:p>
          <w:p w14:paraId="5E7A8568" w14:textId="377D9555" w:rsidR="00863E31" w:rsidRDefault="00863E31" w:rsidP="00863E31">
            <w:pPr>
              <w:ind w:firstLine="0"/>
              <w:rPr>
                <w:color w:val="4472C4"/>
                <w:kern w:val="2"/>
                <w:szCs w:val="24"/>
              </w:rPr>
            </w:pPr>
          </w:p>
        </w:tc>
      </w:tr>
      <w:tr w:rsidR="00863E31" w14:paraId="79EF820D" w14:textId="77777777" w:rsidTr="721CDDC2">
        <w:trPr>
          <w:trHeight w:val="300"/>
        </w:trPr>
        <w:tc>
          <w:tcPr>
            <w:tcW w:w="3094" w:type="dxa"/>
            <w:gridSpan w:val="2"/>
          </w:tcPr>
          <w:p w14:paraId="0D616264" w14:textId="77777777" w:rsidR="00863E31" w:rsidRDefault="00863E31" w:rsidP="004B2597">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084515" w14:textId="77777777" w:rsidR="00863E31" w:rsidRDefault="00863E31" w:rsidP="00863E31">
            <w:pPr>
              <w:ind w:firstLine="0"/>
              <w:rPr>
                <w:bCs/>
                <w:kern w:val="2"/>
                <w:szCs w:val="24"/>
              </w:rPr>
            </w:pPr>
            <w:r>
              <w:rPr>
                <w:bCs/>
                <w:kern w:val="2"/>
                <w:szCs w:val="24"/>
              </w:rPr>
              <w:t>Netaikoma</w:t>
            </w:r>
          </w:p>
          <w:p w14:paraId="144F1DA9" w14:textId="77777777" w:rsidR="00863E31" w:rsidRDefault="00863E31" w:rsidP="00863E31">
            <w:pPr>
              <w:rPr>
                <w:bCs/>
                <w:kern w:val="2"/>
                <w:szCs w:val="24"/>
              </w:rPr>
            </w:pPr>
          </w:p>
          <w:p w14:paraId="31252B01" w14:textId="77777777" w:rsidR="00863E31" w:rsidRDefault="00863E31" w:rsidP="00863E31">
            <w:pPr>
              <w:rPr>
                <w:color w:val="4472C4"/>
                <w:kern w:val="2"/>
                <w:szCs w:val="24"/>
              </w:rPr>
            </w:pPr>
          </w:p>
        </w:tc>
      </w:tr>
      <w:tr w:rsidR="00863E31" w14:paraId="1124F8B0" w14:textId="77777777" w:rsidTr="721CDDC2">
        <w:trPr>
          <w:trHeight w:val="300"/>
        </w:trPr>
        <w:tc>
          <w:tcPr>
            <w:tcW w:w="3094" w:type="dxa"/>
            <w:gridSpan w:val="2"/>
          </w:tcPr>
          <w:p w14:paraId="745D31DE" w14:textId="77777777" w:rsidR="00863E31" w:rsidRDefault="00863E31" w:rsidP="004B2597">
            <w:pPr>
              <w:ind w:firstLine="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4F094F" w14:textId="67D69CF7" w:rsidR="00863E31" w:rsidRDefault="00863E31" w:rsidP="00863E31">
            <w:pPr>
              <w:rPr>
                <w:color w:val="4472C4"/>
                <w:kern w:val="2"/>
                <w:szCs w:val="24"/>
              </w:rPr>
            </w:pPr>
          </w:p>
        </w:tc>
      </w:tr>
      <w:tr w:rsidR="00863E31" w14:paraId="10A397A3" w14:textId="77777777" w:rsidTr="721CDDC2">
        <w:trPr>
          <w:trHeight w:val="300"/>
        </w:trPr>
        <w:tc>
          <w:tcPr>
            <w:tcW w:w="9535" w:type="dxa"/>
            <w:gridSpan w:val="4"/>
          </w:tcPr>
          <w:p w14:paraId="52653B5F" w14:textId="77777777" w:rsidR="00863E31" w:rsidRDefault="00863E31" w:rsidP="00863E31">
            <w:pPr>
              <w:jc w:val="center"/>
              <w:rPr>
                <w:color w:val="4472C4"/>
                <w:kern w:val="2"/>
                <w:szCs w:val="24"/>
              </w:rPr>
            </w:pPr>
            <w:r>
              <w:rPr>
                <w:b/>
                <w:kern w:val="2"/>
                <w:szCs w:val="24"/>
              </w:rPr>
              <w:t>10. ESMINĖS SUTARTIES SĄLYGOS</w:t>
            </w:r>
          </w:p>
        </w:tc>
      </w:tr>
      <w:tr w:rsidR="00863E31" w14:paraId="2741B2F9" w14:textId="77777777" w:rsidTr="721CDDC2">
        <w:trPr>
          <w:trHeight w:val="300"/>
        </w:trPr>
        <w:tc>
          <w:tcPr>
            <w:tcW w:w="3094" w:type="dxa"/>
            <w:gridSpan w:val="2"/>
          </w:tcPr>
          <w:p w14:paraId="6EFCFFCF" w14:textId="77777777" w:rsidR="00863E31" w:rsidRDefault="00863E31" w:rsidP="004B2597">
            <w:pPr>
              <w:ind w:firstLine="0"/>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95EDC99" w14:textId="52593D63" w:rsidR="00863E31" w:rsidRPr="004B2597" w:rsidRDefault="00863E31" w:rsidP="004B2597">
            <w:pPr>
              <w:ind w:firstLine="0"/>
              <w:rPr>
                <w:kern w:val="2"/>
                <w:szCs w:val="24"/>
              </w:rPr>
            </w:pPr>
            <w:r>
              <w:rPr>
                <w:kern w:val="2"/>
                <w:szCs w:val="24"/>
              </w:rPr>
              <w:t>Netaikoma</w:t>
            </w:r>
          </w:p>
        </w:tc>
      </w:tr>
      <w:tr w:rsidR="00863E31" w14:paraId="18542BBB" w14:textId="77777777" w:rsidTr="721CDDC2">
        <w:trPr>
          <w:trHeight w:val="300"/>
        </w:trPr>
        <w:tc>
          <w:tcPr>
            <w:tcW w:w="3094" w:type="dxa"/>
            <w:gridSpan w:val="2"/>
          </w:tcPr>
          <w:p w14:paraId="1E7BC8AF" w14:textId="77777777" w:rsidR="00863E31" w:rsidRDefault="00863E31" w:rsidP="004B2597">
            <w:pPr>
              <w:ind w:firstLine="0"/>
              <w:rPr>
                <w:b/>
                <w:kern w:val="2"/>
                <w:szCs w:val="24"/>
                <w:lang w:val="en-US"/>
              </w:rPr>
            </w:pPr>
            <w:r>
              <w:rPr>
                <w:b/>
                <w:bCs/>
              </w:rPr>
              <w:t>10.2. Dideli arba nuolatiniai esminės Sutarties sąlygos vykdymo trūkumai</w:t>
            </w:r>
          </w:p>
        </w:tc>
        <w:tc>
          <w:tcPr>
            <w:tcW w:w="6441" w:type="dxa"/>
            <w:gridSpan w:val="2"/>
          </w:tcPr>
          <w:p w14:paraId="0DCEAD55" w14:textId="1F3EFD30" w:rsidR="00863E31" w:rsidRDefault="00863E31" w:rsidP="00863E31">
            <w:pPr>
              <w:spacing w:line="276" w:lineRule="auto"/>
              <w:ind w:firstLine="0"/>
              <w:textAlignment w:val="baseline"/>
              <w:rPr>
                <w:kern w:val="2"/>
                <w:szCs w:val="24"/>
              </w:rPr>
            </w:pPr>
            <w:r>
              <w:rPr>
                <w:rFonts w:eastAsia="Arial"/>
              </w:rPr>
              <w:t xml:space="preserve">Netaikoma </w:t>
            </w:r>
          </w:p>
          <w:p w14:paraId="47A4CCDE" w14:textId="2F50ADB0" w:rsidR="00863E31" w:rsidRDefault="00863E31" w:rsidP="00863E31">
            <w:pPr>
              <w:rPr>
                <w:kern w:val="2"/>
                <w:szCs w:val="24"/>
              </w:rPr>
            </w:pPr>
          </w:p>
        </w:tc>
      </w:tr>
      <w:tr w:rsidR="00863E31" w14:paraId="5738458E" w14:textId="77777777" w:rsidTr="721CDDC2">
        <w:trPr>
          <w:trHeight w:val="300"/>
        </w:trPr>
        <w:tc>
          <w:tcPr>
            <w:tcW w:w="9535" w:type="dxa"/>
            <w:gridSpan w:val="4"/>
          </w:tcPr>
          <w:p w14:paraId="701E588E" w14:textId="77777777" w:rsidR="00863E31" w:rsidRDefault="00863E31" w:rsidP="00863E31">
            <w:pPr>
              <w:jc w:val="center"/>
              <w:rPr>
                <w:b/>
                <w:kern w:val="2"/>
                <w:szCs w:val="24"/>
              </w:rPr>
            </w:pPr>
            <w:r>
              <w:rPr>
                <w:b/>
                <w:kern w:val="2"/>
                <w:szCs w:val="24"/>
              </w:rPr>
              <w:t>11. SUTARTIES GALIOJIMAS IR KEITIMAS</w:t>
            </w:r>
          </w:p>
        </w:tc>
      </w:tr>
      <w:tr w:rsidR="00863E31" w14:paraId="26DACDE0" w14:textId="77777777" w:rsidTr="721CDDC2">
        <w:trPr>
          <w:trHeight w:val="300"/>
        </w:trPr>
        <w:tc>
          <w:tcPr>
            <w:tcW w:w="3094" w:type="dxa"/>
            <w:gridSpan w:val="2"/>
          </w:tcPr>
          <w:p w14:paraId="24D15019" w14:textId="77777777" w:rsidR="00863E31" w:rsidRDefault="00863E31" w:rsidP="00E01C93">
            <w:pPr>
              <w:ind w:firstLine="0"/>
              <w:rPr>
                <w:b/>
                <w:kern w:val="2"/>
                <w:szCs w:val="24"/>
              </w:rPr>
            </w:pPr>
            <w:r>
              <w:rPr>
                <w:b/>
                <w:szCs w:val="24"/>
              </w:rPr>
              <w:t>11.1. Sutarties sudarymas ir įsigaliojimas</w:t>
            </w:r>
          </w:p>
        </w:tc>
        <w:tc>
          <w:tcPr>
            <w:tcW w:w="6441" w:type="dxa"/>
            <w:gridSpan w:val="2"/>
          </w:tcPr>
          <w:p w14:paraId="058E6A2A" w14:textId="77777777" w:rsidR="00863E31" w:rsidRDefault="00863E31" w:rsidP="00863E31">
            <w:pPr>
              <w:ind w:firstLine="0"/>
              <w:rPr>
                <w:kern w:val="2"/>
                <w:szCs w:val="24"/>
              </w:rPr>
            </w:pPr>
            <w:r>
              <w:rPr>
                <w:kern w:val="2"/>
                <w:szCs w:val="24"/>
              </w:rPr>
              <w:t>Ši Sutartis laikoma sudaryta ir įsigalioja nuo Sutarties pasirašymo dienos (antrosios Šalies pasirašymo dieną).</w:t>
            </w:r>
          </w:p>
          <w:p w14:paraId="3022170B" w14:textId="2E5D4DCE" w:rsidR="00863E31" w:rsidRPr="00E01C93" w:rsidRDefault="00863E31" w:rsidP="00863E31">
            <w:pPr>
              <w:ind w:firstLine="0"/>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01C93">
              <w:rPr>
                <w:b/>
                <w:bCs/>
                <w:color w:val="000000"/>
                <w:kern w:val="2"/>
                <w:szCs w:val="24"/>
              </w:rPr>
              <w:t xml:space="preserve">kaip </w:t>
            </w:r>
            <w:r w:rsidR="00337C59">
              <w:rPr>
                <w:b/>
                <w:bCs/>
                <w:color w:val="000000"/>
                <w:kern w:val="2"/>
                <w:szCs w:val="24"/>
              </w:rPr>
              <w:t>9</w:t>
            </w:r>
            <w:r w:rsidR="00E01C93" w:rsidRPr="00E01C93">
              <w:rPr>
                <w:b/>
                <w:bCs/>
                <w:color w:val="000000"/>
                <w:kern w:val="2"/>
                <w:szCs w:val="24"/>
                <w:lang w:val="en-US"/>
              </w:rPr>
              <w:t xml:space="preserve"> (</w:t>
            </w:r>
            <w:proofErr w:type="spellStart"/>
            <w:r w:rsidR="00337C59">
              <w:rPr>
                <w:b/>
                <w:bCs/>
                <w:color w:val="000000"/>
                <w:kern w:val="2"/>
                <w:szCs w:val="24"/>
                <w:lang w:val="en-US"/>
              </w:rPr>
              <w:t>devyni</w:t>
            </w:r>
            <w:proofErr w:type="spellEnd"/>
            <w:r w:rsidR="00E01C93" w:rsidRPr="00E01C93">
              <w:rPr>
                <w:b/>
                <w:bCs/>
                <w:color w:val="000000"/>
                <w:kern w:val="2"/>
                <w:szCs w:val="24"/>
                <w:lang w:val="en-US"/>
              </w:rPr>
              <w:t xml:space="preserve">) </w:t>
            </w:r>
            <w:proofErr w:type="spellStart"/>
            <w:r w:rsidR="00E01C93" w:rsidRPr="00E01C93">
              <w:rPr>
                <w:b/>
                <w:bCs/>
                <w:color w:val="000000"/>
                <w:kern w:val="2"/>
                <w:szCs w:val="24"/>
                <w:lang w:val="en-US"/>
              </w:rPr>
              <w:t>mėnes</w:t>
            </w:r>
            <w:r w:rsidR="00337C59">
              <w:rPr>
                <w:b/>
                <w:bCs/>
                <w:color w:val="000000"/>
                <w:kern w:val="2"/>
                <w:szCs w:val="24"/>
                <w:lang w:val="en-US"/>
              </w:rPr>
              <w:t>iai</w:t>
            </w:r>
            <w:proofErr w:type="spellEnd"/>
            <w:r w:rsidR="00337C59">
              <w:rPr>
                <w:b/>
                <w:bCs/>
                <w:color w:val="000000"/>
                <w:kern w:val="2"/>
                <w:szCs w:val="24"/>
                <w:lang w:val="en-US"/>
              </w:rPr>
              <w:t>.</w:t>
            </w:r>
          </w:p>
        </w:tc>
      </w:tr>
      <w:tr w:rsidR="00863E31" w14:paraId="1C952BFB" w14:textId="77777777" w:rsidTr="721CDDC2">
        <w:trPr>
          <w:trHeight w:val="300"/>
        </w:trPr>
        <w:tc>
          <w:tcPr>
            <w:tcW w:w="3094" w:type="dxa"/>
            <w:gridSpan w:val="2"/>
          </w:tcPr>
          <w:p w14:paraId="3318CBCA" w14:textId="77777777" w:rsidR="00863E31" w:rsidRDefault="00863E31" w:rsidP="00E01C93">
            <w:pPr>
              <w:ind w:firstLine="0"/>
              <w:rPr>
                <w:b/>
                <w:kern w:val="2"/>
                <w:szCs w:val="24"/>
              </w:rPr>
            </w:pPr>
            <w:r>
              <w:rPr>
                <w:b/>
                <w:kern w:val="2"/>
                <w:szCs w:val="24"/>
              </w:rPr>
              <w:t>11.2. Sutarties galiojimo termino pratęsimas</w:t>
            </w:r>
          </w:p>
        </w:tc>
        <w:tc>
          <w:tcPr>
            <w:tcW w:w="6441" w:type="dxa"/>
            <w:gridSpan w:val="2"/>
          </w:tcPr>
          <w:p w14:paraId="594ECDD0" w14:textId="77777777" w:rsidR="00863E31" w:rsidRDefault="00863E31" w:rsidP="00E01C93">
            <w:pPr>
              <w:ind w:firstLine="0"/>
              <w:rPr>
                <w:kern w:val="2"/>
                <w:szCs w:val="24"/>
              </w:rPr>
            </w:pPr>
            <w:r>
              <w:rPr>
                <w:kern w:val="2"/>
                <w:szCs w:val="24"/>
              </w:rPr>
              <w:t>Netaikoma</w:t>
            </w:r>
          </w:p>
          <w:p w14:paraId="02D766F3" w14:textId="6832D559" w:rsidR="00863E31" w:rsidRDefault="00863E31" w:rsidP="00E01C93">
            <w:pPr>
              <w:ind w:firstLine="0"/>
              <w:rPr>
                <w:kern w:val="2"/>
                <w:szCs w:val="24"/>
              </w:rPr>
            </w:pPr>
          </w:p>
        </w:tc>
      </w:tr>
      <w:tr w:rsidR="00863E31" w14:paraId="1D13B916" w14:textId="77777777" w:rsidTr="721CDDC2">
        <w:trPr>
          <w:trHeight w:val="300"/>
        </w:trPr>
        <w:tc>
          <w:tcPr>
            <w:tcW w:w="9535" w:type="dxa"/>
            <w:gridSpan w:val="4"/>
          </w:tcPr>
          <w:p w14:paraId="21C4FC67" w14:textId="77777777" w:rsidR="00863E31" w:rsidRDefault="00863E31" w:rsidP="00863E31">
            <w:pPr>
              <w:jc w:val="center"/>
              <w:rPr>
                <w:b/>
                <w:kern w:val="2"/>
                <w:szCs w:val="24"/>
              </w:rPr>
            </w:pPr>
            <w:r>
              <w:rPr>
                <w:b/>
                <w:kern w:val="2"/>
                <w:szCs w:val="24"/>
              </w:rPr>
              <w:t>12. SUTARTIES NUTRAUKIMAS</w:t>
            </w:r>
          </w:p>
        </w:tc>
      </w:tr>
      <w:tr w:rsidR="00863E31" w14:paraId="508F2A84" w14:textId="77777777" w:rsidTr="721CDDC2">
        <w:trPr>
          <w:trHeight w:val="300"/>
        </w:trPr>
        <w:tc>
          <w:tcPr>
            <w:tcW w:w="3058" w:type="dxa"/>
            <w:tcBorders>
              <w:top w:val="single" w:sz="4" w:space="0" w:color="auto"/>
              <w:left w:val="single" w:sz="4" w:space="0" w:color="auto"/>
              <w:bottom w:val="single" w:sz="4" w:space="0" w:color="auto"/>
              <w:right w:val="single" w:sz="4" w:space="0" w:color="auto"/>
            </w:tcBorders>
          </w:tcPr>
          <w:p w14:paraId="18B04747" w14:textId="77777777" w:rsidR="00863E31" w:rsidRDefault="00863E31" w:rsidP="00E01C93">
            <w:pPr>
              <w:ind w:firstLine="0"/>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0405F27" w14:textId="49E18886" w:rsidR="00863E31" w:rsidRPr="00E01C93" w:rsidRDefault="00863E31" w:rsidP="00E01C93">
            <w:pPr>
              <w:ind w:firstLine="0"/>
              <w:rPr>
                <w:kern w:val="2"/>
                <w:szCs w:val="24"/>
              </w:rPr>
            </w:pPr>
            <w:r>
              <w:rPr>
                <w:kern w:val="2"/>
                <w:szCs w:val="24"/>
              </w:rPr>
              <w:t>Sutartis gali būti nutraukiama rašytiniu Šalių susitarimu arba vienašališkai, Bendrosiose sąlygose nustatyta tvarka.</w:t>
            </w:r>
          </w:p>
        </w:tc>
      </w:tr>
      <w:tr w:rsidR="00863E31" w14:paraId="7A04D6B2" w14:textId="77777777" w:rsidTr="721CDDC2">
        <w:trPr>
          <w:trHeight w:val="300"/>
        </w:trPr>
        <w:tc>
          <w:tcPr>
            <w:tcW w:w="3058" w:type="dxa"/>
            <w:tcBorders>
              <w:top w:val="single" w:sz="4" w:space="0" w:color="auto"/>
              <w:left w:val="single" w:sz="4" w:space="0" w:color="auto"/>
              <w:bottom w:val="single" w:sz="4" w:space="0" w:color="auto"/>
              <w:right w:val="single" w:sz="4" w:space="0" w:color="auto"/>
            </w:tcBorders>
          </w:tcPr>
          <w:p w14:paraId="1F5EF182" w14:textId="77777777" w:rsidR="00863E31" w:rsidRPr="00E01C93" w:rsidRDefault="00863E31" w:rsidP="00E01C93">
            <w:pPr>
              <w:ind w:firstLine="0"/>
              <w:rPr>
                <w:b/>
                <w:color w:val="000000" w:themeColor="text1"/>
                <w:kern w:val="2"/>
                <w:szCs w:val="24"/>
              </w:rPr>
            </w:pPr>
            <w:r w:rsidRPr="00E01C93">
              <w:rPr>
                <w:b/>
                <w:color w:val="000000" w:themeColor="text1"/>
                <w:kern w:val="2"/>
                <w:szCs w:val="24"/>
              </w:rPr>
              <w:t xml:space="preserve">12.2. Esminiai Sutarties </w:t>
            </w:r>
            <w:r w:rsidRPr="00E01C9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F840" w14:textId="77777777" w:rsidR="00863E31" w:rsidRPr="00E01C93" w:rsidRDefault="00863E31" w:rsidP="004F5085">
            <w:pPr>
              <w:ind w:firstLine="0"/>
              <w:rPr>
                <w:color w:val="000000" w:themeColor="text1"/>
                <w:kern w:val="2"/>
                <w:szCs w:val="24"/>
              </w:rPr>
            </w:pPr>
            <w:r w:rsidRPr="00E01C93">
              <w:rPr>
                <w:color w:val="000000" w:themeColor="text1"/>
                <w:kern w:val="2"/>
                <w:szCs w:val="24"/>
              </w:rPr>
              <w:t>12.2.1. jeigu Tiekėjas nevykdo prisiimtų įsipareigojimų už Sutartyje nustatytą Sutarties kainą / įkainius;</w:t>
            </w:r>
          </w:p>
          <w:p w14:paraId="6D789355" w14:textId="035058A3"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2</w:t>
            </w:r>
            <w:r w:rsidRPr="00E01C93">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45B91EFC" w14:textId="101D3133"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3</w:t>
            </w:r>
            <w:r w:rsidRPr="00E01C93">
              <w:rPr>
                <w:rFonts w:eastAsia="Arial"/>
                <w:color w:val="000000" w:themeColor="text1"/>
                <w:kern w:val="2"/>
                <w:szCs w:val="24"/>
                <w:lang w:val="lt"/>
              </w:rPr>
              <w:t>. Tiekėjas pažeidžia Paslaugų suteikimo terminus ir dėl Paslaugų suteikimo vėlavimo Paslaugos tampa nebereikalingos;</w:t>
            </w:r>
          </w:p>
          <w:p w14:paraId="69E6942B" w14:textId="39B9079D"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4</w:t>
            </w:r>
            <w:r w:rsidRPr="00E01C93">
              <w:rPr>
                <w:rFonts w:eastAsia="Arial"/>
                <w:color w:val="000000" w:themeColor="text1"/>
                <w:kern w:val="2"/>
                <w:szCs w:val="24"/>
                <w:lang w:val="lt"/>
              </w:rPr>
              <w:t>. Tiekėjas daugiau kaip 2 (du) kartus suteikia Paslaugas, kurios neatitinka Sutartyje ir (ar) įstatymuose nustatytų reikalavimų Paslaugoms;</w:t>
            </w:r>
          </w:p>
          <w:p w14:paraId="4DCF21AB" w14:textId="01FA2EDB"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5</w:t>
            </w:r>
            <w:r w:rsidRPr="00E01C93">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6FEDA2E" w14:textId="4D8ED2E7"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6</w:t>
            </w:r>
            <w:r w:rsidRPr="00E01C93">
              <w:rPr>
                <w:rFonts w:eastAsia="Arial"/>
                <w:color w:val="000000" w:themeColor="text1"/>
                <w:kern w:val="2"/>
                <w:szCs w:val="24"/>
                <w:lang w:val="lt"/>
              </w:rPr>
              <w:t>. Tiekėjas pažeidžia šios Sutarties nuostatas, reglamentuojančias konkurenciją, intelektinės nuosavybės ar konfidencialios informacijos valdymą</w:t>
            </w:r>
            <w:r w:rsidR="004F5085" w:rsidRPr="00E01C93">
              <w:rPr>
                <w:rFonts w:eastAsia="Arial"/>
                <w:color w:val="000000" w:themeColor="text1"/>
                <w:kern w:val="2"/>
                <w:szCs w:val="24"/>
                <w:lang w:val="lt"/>
              </w:rPr>
              <w:t>.</w:t>
            </w:r>
          </w:p>
        </w:tc>
      </w:tr>
      <w:tr w:rsidR="00863E31" w14:paraId="669BD060" w14:textId="77777777" w:rsidTr="721CDDC2">
        <w:trPr>
          <w:trHeight w:val="300"/>
        </w:trPr>
        <w:tc>
          <w:tcPr>
            <w:tcW w:w="9535" w:type="dxa"/>
            <w:gridSpan w:val="4"/>
          </w:tcPr>
          <w:p w14:paraId="26AD6F84" w14:textId="3797A86E" w:rsidR="00863E31" w:rsidRDefault="00863E31" w:rsidP="00863E31">
            <w:pPr>
              <w:jc w:val="center"/>
              <w:rPr>
                <w:kern w:val="2"/>
                <w:szCs w:val="24"/>
              </w:rPr>
            </w:pPr>
            <w:r>
              <w:rPr>
                <w:b/>
                <w:kern w:val="2"/>
                <w:szCs w:val="24"/>
              </w:rPr>
              <w:t xml:space="preserve">13. APLINKOS APSAUGOS IR SOCIALINIAI KRITERIJAI </w:t>
            </w:r>
          </w:p>
        </w:tc>
      </w:tr>
      <w:tr w:rsidR="00383469" w14:paraId="0E2D436D" w14:textId="77777777" w:rsidTr="721CDDC2">
        <w:trPr>
          <w:trHeight w:val="300"/>
        </w:trPr>
        <w:tc>
          <w:tcPr>
            <w:tcW w:w="3058" w:type="dxa"/>
          </w:tcPr>
          <w:p w14:paraId="0295E046" w14:textId="77777777" w:rsidR="00383469" w:rsidRDefault="00383469" w:rsidP="00E01C93">
            <w:pPr>
              <w:ind w:firstLine="0"/>
              <w:rPr>
                <w:b/>
                <w:kern w:val="2"/>
                <w:szCs w:val="24"/>
              </w:rPr>
            </w:pPr>
            <w:r>
              <w:rPr>
                <w:b/>
                <w:kern w:val="2"/>
                <w:szCs w:val="24"/>
              </w:rPr>
              <w:t xml:space="preserve">13.1. Su perkamomis paslaugomis susiję  aplinkos apsaugos kriterijai </w:t>
            </w:r>
          </w:p>
        </w:tc>
        <w:tc>
          <w:tcPr>
            <w:tcW w:w="6477" w:type="dxa"/>
            <w:gridSpan w:val="3"/>
          </w:tcPr>
          <w:p w14:paraId="40A84E58" w14:textId="77777777" w:rsidR="00383469" w:rsidRDefault="00383469" w:rsidP="00E01C93">
            <w:pPr>
              <w:spacing w:line="240" w:lineRule="auto"/>
              <w:ind w:firstLine="0"/>
              <w:rPr>
                <w:rFonts w:cstheme="minorHAnsi"/>
              </w:rPr>
            </w:pPr>
            <w:r w:rsidRPr="00A25D51">
              <w:rPr>
                <w:rFonts w:cstheme="minorHAnsi"/>
              </w:rPr>
              <w:t xml:space="preserve">Pirkimas vykdomas vadovaujantis Aplinkos apsaugos kriterijų taikymo, vykdant žaliuosius pirkimus, tvarkos aprašo, patvirtinto Lietuvos Respublikos aplinkos ministro 2011 m. birželio 28 d. įsakymu Nr. D1-508, </w:t>
            </w:r>
          </w:p>
          <w:p w14:paraId="70F550E5" w14:textId="24A8FC12" w:rsidR="00383469" w:rsidRDefault="00E01C93" w:rsidP="00E01C93">
            <w:pPr>
              <w:spacing w:line="240" w:lineRule="auto"/>
              <w:ind w:firstLine="0"/>
              <w:rPr>
                <w:kern w:val="2"/>
                <w:szCs w:val="24"/>
              </w:rPr>
            </w:pPr>
            <w:r w:rsidRPr="000A7F94">
              <w:rPr>
                <w:rFonts w:cstheme="minorHAnsi"/>
              </w:rPr>
              <w:t>4.4.3 papunkčiu</w:t>
            </w:r>
            <w:r w:rsidR="00754DFC">
              <w:rPr>
                <w:rFonts w:cstheme="minorHAnsi"/>
              </w:rPr>
              <w:t xml:space="preserve">, </w:t>
            </w:r>
            <w:r w:rsidR="00754DFC">
              <w:rPr>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sidR="00C536F4">
              <w:rPr>
                <w:color w:val="000000"/>
              </w:rPr>
              <w:t>.</w:t>
            </w:r>
          </w:p>
        </w:tc>
      </w:tr>
      <w:tr w:rsidR="00383469" w14:paraId="620E44A0" w14:textId="77777777" w:rsidTr="721CDDC2">
        <w:trPr>
          <w:trHeight w:val="300"/>
        </w:trPr>
        <w:tc>
          <w:tcPr>
            <w:tcW w:w="3058" w:type="dxa"/>
          </w:tcPr>
          <w:p w14:paraId="7980652A" w14:textId="77777777" w:rsidR="00383469" w:rsidRDefault="00383469" w:rsidP="004F5085">
            <w:pPr>
              <w:ind w:firstLine="0"/>
              <w:rPr>
                <w:b/>
                <w:kern w:val="2"/>
                <w:szCs w:val="24"/>
              </w:rPr>
            </w:pPr>
            <w:r>
              <w:rPr>
                <w:b/>
                <w:kern w:val="2"/>
                <w:szCs w:val="24"/>
              </w:rPr>
              <w:t>13.2. Su perkamomis Paslaugomis susiję socialiniai kriterijai</w:t>
            </w:r>
          </w:p>
        </w:tc>
        <w:tc>
          <w:tcPr>
            <w:tcW w:w="6477" w:type="dxa"/>
            <w:gridSpan w:val="3"/>
          </w:tcPr>
          <w:p w14:paraId="4DB601C8" w14:textId="77777777" w:rsidR="00383469" w:rsidRDefault="00383469" w:rsidP="00E01C93">
            <w:pPr>
              <w:ind w:firstLine="0"/>
              <w:rPr>
                <w:color w:val="000000"/>
                <w:kern w:val="2"/>
                <w:szCs w:val="24"/>
                <w:shd w:val="clear" w:color="auto" w:fill="FFFFFF"/>
              </w:rPr>
            </w:pPr>
            <w:r>
              <w:rPr>
                <w:color w:val="000000"/>
                <w:kern w:val="2"/>
                <w:szCs w:val="24"/>
                <w:shd w:val="clear" w:color="auto" w:fill="FFFFFF"/>
              </w:rPr>
              <w:t>Netaikoma</w:t>
            </w:r>
          </w:p>
          <w:p w14:paraId="5A6F235B" w14:textId="77777777" w:rsidR="00383469" w:rsidRDefault="00383469" w:rsidP="00383469">
            <w:pPr>
              <w:rPr>
                <w:color w:val="000000"/>
                <w:kern w:val="2"/>
                <w:szCs w:val="24"/>
                <w:shd w:val="clear" w:color="auto" w:fill="FFFFFF"/>
              </w:rPr>
            </w:pPr>
          </w:p>
          <w:p w14:paraId="16D0C47A" w14:textId="01A571F3" w:rsidR="00383469" w:rsidRDefault="00383469" w:rsidP="00383469">
            <w:pPr>
              <w:ind w:firstLine="0"/>
              <w:rPr>
                <w:color w:val="0070C0"/>
                <w:kern w:val="2"/>
                <w:szCs w:val="24"/>
              </w:rPr>
            </w:pPr>
          </w:p>
        </w:tc>
      </w:tr>
      <w:tr w:rsidR="00383469" w14:paraId="5FCEA2F4" w14:textId="77777777" w:rsidTr="721CDDC2">
        <w:trPr>
          <w:trHeight w:val="300"/>
        </w:trPr>
        <w:tc>
          <w:tcPr>
            <w:tcW w:w="9535" w:type="dxa"/>
            <w:gridSpan w:val="4"/>
          </w:tcPr>
          <w:p w14:paraId="31ECADA7" w14:textId="4F58B5BA" w:rsidR="00383469" w:rsidRPr="004F5085" w:rsidRDefault="00383469" w:rsidP="004F5085">
            <w:pPr>
              <w:jc w:val="center"/>
              <w:rPr>
                <w:b/>
                <w:kern w:val="2"/>
                <w:szCs w:val="24"/>
              </w:rPr>
            </w:pPr>
            <w:r>
              <w:rPr>
                <w:b/>
                <w:kern w:val="2"/>
                <w:szCs w:val="24"/>
              </w:rPr>
              <w:t xml:space="preserve">14. BENDRŲJŲ SĄLYGŲ PAKEITIMAI IR PAPILDYMAI </w:t>
            </w:r>
          </w:p>
        </w:tc>
      </w:tr>
      <w:tr w:rsidR="00383469" w14:paraId="596FD50B" w14:textId="77777777" w:rsidTr="721CDDC2">
        <w:trPr>
          <w:trHeight w:val="300"/>
        </w:trPr>
        <w:tc>
          <w:tcPr>
            <w:tcW w:w="3058" w:type="dxa"/>
          </w:tcPr>
          <w:p w14:paraId="382CFE77" w14:textId="0460D796" w:rsidR="00383469" w:rsidRDefault="00383469" w:rsidP="004F5085">
            <w:pPr>
              <w:ind w:firstLine="0"/>
              <w:rPr>
                <w:b/>
                <w:kern w:val="2"/>
                <w:szCs w:val="24"/>
              </w:rPr>
            </w:pPr>
            <w:r>
              <w:rPr>
                <w:b/>
                <w:kern w:val="2"/>
                <w:szCs w:val="24"/>
              </w:rPr>
              <w:t>14.</w:t>
            </w:r>
            <w:r w:rsidR="004F5085">
              <w:rPr>
                <w:b/>
                <w:kern w:val="2"/>
                <w:szCs w:val="24"/>
                <w:lang w:val="en-US"/>
              </w:rPr>
              <w:t>1</w:t>
            </w:r>
            <w:r>
              <w:rPr>
                <w:b/>
                <w:kern w:val="2"/>
                <w:szCs w:val="24"/>
              </w:rPr>
              <w:t>.</w:t>
            </w:r>
          </w:p>
        </w:tc>
        <w:tc>
          <w:tcPr>
            <w:tcW w:w="6477" w:type="dxa"/>
            <w:gridSpan w:val="3"/>
          </w:tcPr>
          <w:p w14:paraId="312AFE70" w14:textId="77777777" w:rsidR="00383469" w:rsidRDefault="00383469" w:rsidP="004F5085">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9109C" w14:paraId="1699CF22" w14:textId="77777777" w:rsidTr="721CDDC2">
        <w:trPr>
          <w:trHeight w:val="300"/>
        </w:trPr>
        <w:tc>
          <w:tcPr>
            <w:tcW w:w="3058" w:type="dxa"/>
          </w:tcPr>
          <w:p w14:paraId="36051B82" w14:textId="62781029" w:rsidR="0079109C" w:rsidRDefault="0079109C" w:rsidP="004F5085">
            <w:pPr>
              <w:ind w:firstLine="0"/>
              <w:rPr>
                <w:b/>
                <w:kern w:val="2"/>
                <w:szCs w:val="24"/>
              </w:rPr>
            </w:pPr>
            <w:r>
              <w:rPr>
                <w:b/>
                <w:kern w:val="2"/>
                <w:szCs w:val="24"/>
              </w:rPr>
              <w:t>14.2.</w:t>
            </w:r>
          </w:p>
        </w:tc>
        <w:tc>
          <w:tcPr>
            <w:tcW w:w="6477" w:type="dxa"/>
            <w:gridSpan w:val="3"/>
          </w:tcPr>
          <w:p w14:paraId="7CFD25A3" w14:textId="620BCE2B" w:rsidR="0079109C" w:rsidRDefault="0003680A" w:rsidP="004F5085">
            <w:pPr>
              <w:ind w:firstLine="0"/>
              <w:rPr>
                <w:kern w:val="2"/>
                <w:szCs w:val="24"/>
              </w:rPr>
            </w:pPr>
            <w:r>
              <w:rPr>
                <w:color w:val="000000"/>
              </w:rPr>
              <w:t>Šalys susitaria išbraukti nurodytą Sutarties Bendrųjų sąlygų punktą, tačiau kitų punktų numeracijos nekeisti</w:t>
            </w:r>
            <w:r w:rsidR="00322471">
              <w:rPr>
                <w:color w:val="000000"/>
              </w:rPr>
              <w:t>: netaikoma</w:t>
            </w:r>
            <w:r w:rsidR="002514E3">
              <w:rPr>
                <w:color w:val="000000"/>
              </w:rPr>
              <w:t xml:space="preserve">. </w:t>
            </w:r>
          </w:p>
        </w:tc>
      </w:tr>
      <w:tr w:rsidR="00383469" w14:paraId="4D933E4C" w14:textId="77777777" w:rsidTr="721CDDC2">
        <w:trPr>
          <w:trHeight w:val="300"/>
        </w:trPr>
        <w:tc>
          <w:tcPr>
            <w:tcW w:w="9535" w:type="dxa"/>
            <w:gridSpan w:val="4"/>
          </w:tcPr>
          <w:p w14:paraId="324CF657" w14:textId="77777777" w:rsidR="00383469" w:rsidRDefault="00383469" w:rsidP="00383469">
            <w:pPr>
              <w:jc w:val="center"/>
              <w:rPr>
                <w:b/>
                <w:kern w:val="2"/>
                <w:szCs w:val="24"/>
              </w:rPr>
            </w:pPr>
            <w:r>
              <w:rPr>
                <w:b/>
                <w:kern w:val="2"/>
                <w:szCs w:val="24"/>
              </w:rPr>
              <w:t>15. SUTARTIES PRIEDAI</w:t>
            </w:r>
          </w:p>
        </w:tc>
      </w:tr>
      <w:tr w:rsidR="00383469" w14:paraId="239F6A50" w14:textId="77777777" w:rsidTr="721CDDC2">
        <w:trPr>
          <w:trHeight w:val="300"/>
        </w:trPr>
        <w:tc>
          <w:tcPr>
            <w:tcW w:w="3058" w:type="dxa"/>
          </w:tcPr>
          <w:p w14:paraId="24C9C985" w14:textId="77777777" w:rsidR="00383469" w:rsidRDefault="00383469" w:rsidP="004F5085">
            <w:pPr>
              <w:ind w:firstLine="0"/>
              <w:rPr>
                <w:b/>
                <w:kern w:val="2"/>
                <w:szCs w:val="24"/>
              </w:rPr>
            </w:pPr>
            <w:r>
              <w:rPr>
                <w:b/>
                <w:kern w:val="2"/>
                <w:szCs w:val="24"/>
              </w:rPr>
              <w:t>15.1. Priedas Nr. 1</w:t>
            </w:r>
          </w:p>
        </w:tc>
        <w:tc>
          <w:tcPr>
            <w:tcW w:w="6477" w:type="dxa"/>
            <w:gridSpan w:val="3"/>
          </w:tcPr>
          <w:p w14:paraId="6C44B9F9" w14:textId="42EE5F8E" w:rsidR="00383469" w:rsidRDefault="004F5085" w:rsidP="004F5085">
            <w:pPr>
              <w:ind w:firstLine="0"/>
              <w:rPr>
                <w:b/>
                <w:kern w:val="2"/>
                <w:szCs w:val="24"/>
              </w:rPr>
            </w:pPr>
            <w:r>
              <w:rPr>
                <w:b/>
                <w:kern w:val="2"/>
                <w:szCs w:val="24"/>
              </w:rPr>
              <w:t>Techninė specifikacija</w:t>
            </w:r>
          </w:p>
        </w:tc>
      </w:tr>
      <w:tr w:rsidR="00383469" w14:paraId="0B3385E5" w14:textId="77777777" w:rsidTr="721CDDC2">
        <w:trPr>
          <w:trHeight w:val="300"/>
        </w:trPr>
        <w:tc>
          <w:tcPr>
            <w:tcW w:w="3058" w:type="dxa"/>
          </w:tcPr>
          <w:p w14:paraId="35BE4545" w14:textId="77777777" w:rsidR="00383469" w:rsidRDefault="00383469" w:rsidP="004F5085">
            <w:pPr>
              <w:ind w:firstLine="0"/>
              <w:rPr>
                <w:b/>
                <w:kern w:val="2"/>
                <w:szCs w:val="24"/>
              </w:rPr>
            </w:pPr>
            <w:r>
              <w:rPr>
                <w:b/>
                <w:kern w:val="2"/>
                <w:szCs w:val="24"/>
              </w:rPr>
              <w:t>15.2. Priedas Nr. 2</w:t>
            </w:r>
          </w:p>
        </w:tc>
        <w:tc>
          <w:tcPr>
            <w:tcW w:w="6477" w:type="dxa"/>
            <w:gridSpan w:val="3"/>
          </w:tcPr>
          <w:p w14:paraId="5F744979" w14:textId="758962A7" w:rsidR="00383469" w:rsidRDefault="004F5085" w:rsidP="004F5085">
            <w:pPr>
              <w:ind w:firstLine="0"/>
              <w:rPr>
                <w:b/>
                <w:kern w:val="2"/>
                <w:szCs w:val="24"/>
              </w:rPr>
            </w:pPr>
            <w:r>
              <w:rPr>
                <w:b/>
                <w:kern w:val="2"/>
                <w:szCs w:val="24"/>
              </w:rPr>
              <w:t>Pasiūlymas</w:t>
            </w:r>
          </w:p>
        </w:tc>
      </w:tr>
      <w:tr w:rsidR="00383469" w14:paraId="39216E69" w14:textId="77777777" w:rsidTr="721CDDC2">
        <w:tc>
          <w:tcPr>
            <w:tcW w:w="9535" w:type="dxa"/>
            <w:gridSpan w:val="4"/>
          </w:tcPr>
          <w:p w14:paraId="0EC866EE" w14:textId="77777777" w:rsidR="00383469" w:rsidRDefault="00383469" w:rsidP="00383469">
            <w:pPr>
              <w:jc w:val="center"/>
              <w:rPr>
                <w:b/>
                <w:kern w:val="2"/>
                <w:szCs w:val="24"/>
              </w:rPr>
            </w:pPr>
            <w:r>
              <w:rPr>
                <w:b/>
                <w:kern w:val="2"/>
                <w:szCs w:val="24"/>
              </w:rPr>
              <w:t>16. ŠALIŲ ATSTOVŲ PARAŠAI</w:t>
            </w:r>
          </w:p>
        </w:tc>
      </w:tr>
      <w:tr w:rsidR="00383469" w14:paraId="33CE2DFB" w14:textId="77777777" w:rsidTr="721CDDC2">
        <w:tc>
          <w:tcPr>
            <w:tcW w:w="5224" w:type="dxa"/>
            <w:gridSpan w:val="3"/>
          </w:tcPr>
          <w:p w14:paraId="52958397" w14:textId="77777777" w:rsidR="00383469" w:rsidRDefault="00383469" w:rsidP="00383469">
            <w:pPr>
              <w:jc w:val="center"/>
              <w:rPr>
                <w:b/>
                <w:kern w:val="2"/>
                <w:szCs w:val="24"/>
              </w:rPr>
            </w:pPr>
            <w:r>
              <w:rPr>
                <w:b/>
                <w:kern w:val="2"/>
                <w:szCs w:val="24"/>
              </w:rPr>
              <w:t>PIRKĖJAS</w:t>
            </w:r>
          </w:p>
        </w:tc>
        <w:tc>
          <w:tcPr>
            <w:tcW w:w="4311" w:type="dxa"/>
          </w:tcPr>
          <w:p w14:paraId="4CE622B4" w14:textId="77777777" w:rsidR="00383469" w:rsidRDefault="00383469" w:rsidP="00383469">
            <w:pPr>
              <w:jc w:val="center"/>
              <w:rPr>
                <w:b/>
                <w:kern w:val="2"/>
                <w:szCs w:val="24"/>
              </w:rPr>
            </w:pPr>
            <w:r>
              <w:rPr>
                <w:b/>
                <w:kern w:val="2"/>
                <w:szCs w:val="24"/>
              </w:rPr>
              <w:t>TIEKĖJAS</w:t>
            </w:r>
          </w:p>
        </w:tc>
      </w:tr>
      <w:tr w:rsidR="00383469" w14:paraId="192657C8" w14:textId="77777777" w:rsidTr="721CDDC2">
        <w:tc>
          <w:tcPr>
            <w:tcW w:w="5224" w:type="dxa"/>
            <w:gridSpan w:val="3"/>
          </w:tcPr>
          <w:p w14:paraId="75C251D5" w14:textId="77777777" w:rsidR="00383469" w:rsidRPr="00E01C93" w:rsidRDefault="004F5085" w:rsidP="00383469">
            <w:pPr>
              <w:jc w:val="center"/>
              <w:rPr>
                <w:color w:val="000000" w:themeColor="text1"/>
                <w:kern w:val="2"/>
                <w:szCs w:val="24"/>
              </w:rPr>
            </w:pPr>
            <w:r w:rsidRPr="00E01C93">
              <w:rPr>
                <w:color w:val="000000" w:themeColor="text1"/>
                <w:kern w:val="2"/>
                <w:szCs w:val="24"/>
              </w:rPr>
              <w:t xml:space="preserve">Pirmininko pavaduotoja </w:t>
            </w:r>
          </w:p>
          <w:p w14:paraId="07C6C0D1" w14:textId="58BDDBC9" w:rsidR="004F5085" w:rsidRPr="00E01C93" w:rsidRDefault="004F5085" w:rsidP="00383469">
            <w:pPr>
              <w:jc w:val="center"/>
              <w:rPr>
                <w:color w:val="000000" w:themeColor="text1"/>
                <w:kern w:val="2"/>
                <w:szCs w:val="24"/>
              </w:rPr>
            </w:pPr>
            <w:r w:rsidRPr="00E01C93">
              <w:rPr>
                <w:color w:val="000000" w:themeColor="text1"/>
                <w:kern w:val="2"/>
                <w:szCs w:val="24"/>
              </w:rPr>
              <w:t xml:space="preserve">Vaiva </w:t>
            </w:r>
            <w:proofErr w:type="spellStart"/>
            <w:r w:rsidRPr="00E01C93">
              <w:rPr>
                <w:color w:val="000000" w:themeColor="text1"/>
                <w:kern w:val="2"/>
                <w:szCs w:val="24"/>
              </w:rPr>
              <w:t>Priudokienė</w:t>
            </w:r>
            <w:proofErr w:type="spellEnd"/>
          </w:p>
        </w:tc>
        <w:tc>
          <w:tcPr>
            <w:tcW w:w="4311" w:type="dxa"/>
          </w:tcPr>
          <w:p w14:paraId="6EDFC21A" w14:textId="77777777" w:rsidR="00383469" w:rsidRDefault="00383469" w:rsidP="00383469">
            <w:pPr>
              <w:jc w:val="center"/>
              <w:rPr>
                <w:b/>
                <w:kern w:val="2"/>
                <w:szCs w:val="24"/>
              </w:rPr>
            </w:pPr>
            <w:r>
              <w:rPr>
                <w:color w:val="4472C4"/>
                <w:kern w:val="2"/>
                <w:szCs w:val="24"/>
              </w:rPr>
              <w:t>(nurodomos atstovo pareigos, vardas, pavardė)</w:t>
            </w:r>
          </w:p>
        </w:tc>
      </w:tr>
      <w:tr w:rsidR="00383469" w14:paraId="612C5318" w14:textId="77777777" w:rsidTr="721CDDC2">
        <w:tc>
          <w:tcPr>
            <w:tcW w:w="5224" w:type="dxa"/>
            <w:gridSpan w:val="3"/>
          </w:tcPr>
          <w:p w14:paraId="6F02628E" w14:textId="77777777" w:rsidR="00383469" w:rsidRPr="00E01C93" w:rsidRDefault="00383469" w:rsidP="00383469">
            <w:pPr>
              <w:jc w:val="center"/>
              <w:rPr>
                <w:b/>
                <w:color w:val="000000" w:themeColor="text1"/>
                <w:kern w:val="2"/>
                <w:szCs w:val="24"/>
              </w:rPr>
            </w:pPr>
          </w:p>
          <w:p w14:paraId="38EBD97A" w14:textId="54B7F12E" w:rsidR="00383469" w:rsidRPr="00E01C93" w:rsidRDefault="00383469" w:rsidP="00754DFC">
            <w:pPr>
              <w:jc w:val="center"/>
              <w:rPr>
                <w:b/>
                <w:color w:val="000000" w:themeColor="text1"/>
                <w:kern w:val="2"/>
                <w:szCs w:val="24"/>
              </w:rPr>
            </w:pPr>
            <w:r w:rsidRPr="00E01C93">
              <w:rPr>
                <w:b/>
                <w:color w:val="000000" w:themeColor="text1"/>
                <w:kern w:val="2"/>
                <w:szCs w:val="24"/>
              </w:rPr>
              <w:t>(parašas)</w:t>
            </w:r>
          </w:p>
        </w:tc>
        <w:tc>
          <w:tcPr>
            <w:tcW w:w="4311" w:type="dxa"/>
          </w:tcPr>
          <w:p w14:paraId="4B02F882" w14:textId="77777777" w:rsidR="00383469" w:rsidRDefault="00383469" w:rsidP="00383469">
            <w:pPr>
              <w:jc w:val="center"/>
              <w:rPr>
                <w:b/>
                <w:color w:val="4472C4"/>
                <w:kern w:val="2"/>
                <w:szCs w:val="24"/>
              </w:rPr>
            </w:pPr>
          </w:p>
          <w:p w14:paraId="4C046F3D" w14:textId="7FD5EADE" w:rsidR="00383469" w:rsidRDefault="00754DFC" w:rsidP="00754DFC">
            <w:pPr>
              <w:ind w:firstLine="0"/>
              <w:rPr>
                <w:b/>
                <w:color w:val="4472C4"/>
                <w:kern w:val="2"/>
                <w:szCs w:val="24"/>
              </w:rPr>
            </w:pPr>
            <w:r>
              <w:rPr>
                <w:b/>
                <w:color w:val="4472C4"/>
                <w:kern w:val="2"/>
                <w:szCs w:val="24"/>
              </w:rPr>
              <w:t xml:space="preserve">                                      </w:t>
            </w:r>
            <w:r w:rsidR="00383469">
              <w:rPr>
                <w:b/>
                <w:color w:val="4472C4"/>
                <w:kern w:val="2"/>
                <w:szCs w:val="24"/>
              </w:rPr>
              <w:t>(parašas)</w:t>
            </w:r>
          </w:p>
        </w:tc>
      </w:tr>
    </w:tbl>
    <w:p w14:paraId="7C7CBB0C" w14:textId="77777777" w:rsidR="00B639C8" w:rsidRDefault="00B639C8" w:rsidP="00B639C8">
      <w:pPr>
        <w:rPr>
          <w:szCs w:val="24"/>
        </w:rPr>
      </w:pPr>
    </w:p>
    <w:p w14:paraId="1967023C" w14:textId="4B654C95" w:rsidR="00112F92" w:rsidRDefault="00112F92" w:rsidP="00754DFC">
      <w:pPr>
        <w:tabs>
          <w:tab w:val="left" w:pos="5400"/>
        </w:tabs>
        <w:ind w:firstLine="0"/>
        <w:textAlignment w:val="center"/>
      </w:pPr>
    </w:p>
    <w:p w14:paraId="64877870" w14:textId="77777777" w:rsidR="004B2488" w:rsidRDefault="004B2488" w:rsidP="00754DFC">
      <w:pPr>
        <w:tabs>
          <w:tab w:val="left" w:pos="5400"/>
        </w:tabs>
        <w:ind w:firstLine="0"/>
        <w:textAlignment w:val="center"/>
      </w:pPr>
    </w:p>
    <w:p w14:paraId="57BD5DFF" w14:textId="77777777" w:rsidR="004B2488" w:rsidRDefault="004B2488" w:rsidP="00754DFC">
      <w:pPr>
        <w:tabs>
          <w:tab w:val="left" w:pos="5400"/>
        </w:tabs>
        <w:ind w:firstLine="0"/>
        <w:textAlignment w:val="center"/>
      </w:pPr>
    </w:p>
    <w:p w14:paraId="244C1B8A" w14:textId="77777777" w:rsidR="004B2488" w:rsidRDefault="004B2488" w:rsidP="00754DFC">
      <w:pPr>
        <w:tabs>
          <w:tab w:val="left" w:pos="5400"/>
        </w:tabs>
        <w:ind w:firstLine="0"/>
        <w:textAlignment w:val="center"/>
      </w:pPr>
    </w:p>
    <w:p w14:paraId="41B36751" w14:textId="77777777" w:rsidR="004B2488" w:rsidRDefault="004B2488" w:rsidP="00754DFC">
      <w:pPr>
        <w:tabs>
          <w:tab w:val="left" w:pos="5400"/>
        </w:tabs>
        <w:ind w:firstLine="0"/>
        <w:textAlignment w:val="center"/>
      </w:pPr>
    </w:p>
    <w:p w14:paraId="07F68907" w14:textId="77777777" w:rsidR="004B2488" w:rsidRDefault="004B2488" w:rsidP="00754DFC">
      <w:pPr>
        <w:tabs>
          <w:tab w:val="left" w:pos="5400"/>
        </w:tabs>
        <w:ind w:firstLine="0"/>
        <w:textAlignment w:val="center"/>
      </w:pPr>
    </w:p>
    <w:p w14:paraId="76D524DF" w14:textId="77777777" w:rsidR="004B2488" w:rsidRDefault="004B2488" w:rsidP="00754DFC">
      <w:pPr>
        <w:tabs>
          <w:tab w:val="left" w:pos="5400"/>
        </w:tabs>
        <w:ind w:firstLine="0"/>
        <w:textAlignment w:val="center"/>
      </w:pPr>
    </w:p>
    <w:p w14:paraId="603D7B21" w14:textId="77777777" w:rsidR="004B2488" w:rsidRDefault="004B2488" w:rsidP="00754DFC">
      <w:pPr>
        <w:tabs>
          <w:tab w:val="left" w:pos="5400"/>
        </w:tabs>
        <w:ind w:firstLine="0"/>
        <w:textAlignment w:val="center"/>
      </w:pPr>
    </w:p>
    <w:p w14:paraId="515DA035" w14:textId="77777777" w:rsidR="004B2488" w:rsidRDefault="004B2488" w:rsidP="00754DFC">
      <w:pPr>
        <w:tabs>
          <w:tab w:val="left" w:pos="5400"/>
        </w:tabs>
        <w:ind w:firstLine="0"/>
        <w:textAlignment w:val="center"/>
      </w:pPr>
    </w:p>
    <w:p w14:paraId="6B7C5134" w14:textId="77777777" w:rsidR="004B2488" w:rsidRDefault="004B2488" w:rsidP="00754DFC">
      <w:pPr>
        <w:tabs>
          <w:tab w:val="left" w:pos="5400"/>
        </w:tabs>
        <w:ind w:firstLine="0"/>
        <w:textAlignment w:val="center"/>
      </w:pPr>
    </w:p>
    <w:p w14:paraId="229628FD" w14:textId="77777777" w:rsidR="004B2488" w:rsidRDefault="004B2488" w:rsidP="00754DFC">
      <w:pPr>
        <w:tabs>
          <w:tab w:val="left" w:pos="5400"/>
        </w:tabs>
        <w:ind w:firstLine="0"/>
        <w:textAlignment w:val="center"/>
      </w:pPr>
    </w:p>
    <w:p w14:paraId="5DE919BA" w14:textId="77777777" w:rsidR="004B2488" w:rsidRDefault="004B2488" w:rsidP="00754DFC">
      <w:pPr>
        <w:tabs>
          <w:tab w:val="left" w:pos="5400"/>
        </w:tabs>
        <w:ind w:firstLine="0"/>
        <w:textAlignment w:val="center"/>
      </w:pPr>
    </w:p>
    <w:p w14:paraId="00A90EDF" w14:textId="77777777" w:rsidR="004B2488" w:rsidRDefault="004B2488" w:rsidP="00754DFC">
      <w:pPr>
        <w:tabs>
          <w:tab w:val="left" w:pos="5400"/>
        </w:tabs>
        <w:ind w:firstLine="0"/>
        <w:textAlignment w:val="center"/>
      </w:pPr>
    </w:p>
    <w:p w14:paraId="17050C81" w14:textId="77777777" w:rsidR="004B2488" w:rsidRDefault="004B2488" w:rsidP="00754DFC">
      <w:pPr>
        <w:tabs>
          <w:tab w:val="left" w:pos="5400"/>
        </w:tabs>
        <w:ind w:firstLine="0"/>
        <w:textAlignment w:val="center"/>
      </w:pPr>
    </w:p>
    <w:p w14:paraId="781B2B23" w14:textId="77777777" w:rsidR="004B2488" w:rsidRDefault="004B2488" w:rsidP="00754DFC">
      <w:pPr>
        <w:tabs>
          <w:tab w:val="left" w:pos="5400"/>
        </w:tabs>
        <w:ind w:firstLine="0"/>
        <w:textAlignment w:val="center"/>
      </w:pPr>
    </w:p>
    <w:p w14:paraId="14832FDE" w14:textId="77777777" w:rsidR="004B2488" w:rsidRDefault="004B2488" w:rsidP="00754DFC">
      <w:pPr>
        <w:tabs>
          <w:tab w:val="left" w:pos="5400"/>
        </w:tabs>
        <w:ind w:firstLine="0"/>
        <w:textAlignment w:val="center"/>
      </w:pPr>
    </w:p>
    <w:p w14:paraId="52928472" w14:textId="77777777" w:rsidR="004B2488" w:rsidRDefault="004B2488" w:rsidP="00754DFC">
      <w:pPr>
        <w:tabs>
          <w:tab w:val="left" w:pos="5400"/>
        </w:tabs>
        <w:ind w:firstLine="0"/>
        <w:textAlignment w:val="center"/>
      </w:pPr>
    </w:p>
    <w:p w14:paraId="6186B673" w14:textId="77777777" w:rsidR="004B2488" w:rsidRDefault="004B2488" w:rsidP="00754DFC">
      <w:pPr>
        <w:tabs>
          <w:tab w:val="left" w:pos="5400"/>
        </w:tabs>
        <w:ind w:firstLine="0"/>
        <w:textAlignment w:val="center"/>
      </w:pPr>
    </w:p>
    <w:p w14:paraId="3FB74A86" w14:textId="77777777" w:rsidR="004B2488" w:rsidRDefault="004B2488" w:rsidP="00754DFC">
      <w:pPr>
        <w:tabs>
          <w:tab w:val="left" w:pos="5400"/>
        </w:tabs>
        <w:ind w:firstLine="0"/>
        <w:textAlignment w:val="center"/>
      </w:pPr>
    </w:p>
    <w:p w14:paraId="689468E0" w14:textId="77777777" w:rsidR="004B2488" w:rsidRDefault="004B2488" w:rsidP="00754DFC">
      <w:pPr>
        <w:tabs>
          <w:tab w:val="left" w:pos="5400"/>
        </w:tabs>
        <w:ind w:firstLine="0"/>
        <w:textAlignment w:val="center"/>
      </w:pPr>
    </w:p>
    <w:p w14:paraId="249A5139" w14:textId="77777777" w:rsidR="004B2488" w:rsidRDefault="004B2488" w:rsidP="00754DFC">
      <w:pPr>
        <w:tabs>
          <w:tab w:val="left" w:pos="5400"/>
        </w:tabs>
        <w:ind w:firstLine="0"/>
        <w:textAlignment w:val="center"/>
      </w:pPr>
    </w:p>
    <w:p w14:paraId="35B35C31" w14:textId="77777777" w:rsidR="004B2488" w:rsidRDefault="004B2488" w:rsidP="00754DFC">
      <w:pPr>
        <w:tabs>
          <w:tab w:val="left" w:pos="5400"/>
        </w:tabs>
        <w:ind w:firstLine="0"/>
        <w:textAlignment w:val="center"/>
      </w:pPr>
    </w:p>
    <w:p w14:paraId="2838BCFF" w14:textId="77777777" w:rsidR="004B2488" w:rsidRDefault="004B2488" w:rsidP="00754DFC">
      <w:pPr>
        <w:tabs>
          <w:tab w:val="left" w:pos="5400"/>
        </w:tabs>
        <w:ind w:firstLine="0"/>
        <w:textAlignment w:val="center"/>
      </w:pPr>
    </w:p>
    <w:p w14:paraId="47FCB8B0" w14:textId="77777777" w:rsidR="004B2488" w:rsidRDefault="004B2488" w:rsidP="00754DFC">
      <w:pPr>
        <w:tabs>
          <w:tab w:val="left" w:pos="5400"/>
        </w:tabs>
        <w:ind w:firstLine="0"/>
        <w:textAlignment w:val="center"/>
      </w:pPr>
    </w:p>
    <w:p w14:paraId="2CB48A80" w14:textId="77777777" w:rsidR="004B2488" w:rsidRDefault="004B2488" w:rsidP="00754DFC">
      <w:pPr>
        <w:tabs>
          <w:tab w:val="left" w:pos="5400"/>
        </w:tabs>
        <w:ind w:firstLine="0"/>
        <w:textAlignment w:val="center"/>
      </w:pPr>
    </w:p>
    <w:p w14:paraId="0E5BB6A1" w14:textId="77777777" w:rsidR="004B2488" w:rsidRDefault="004B2488" w:rsidP="00754DFC">
      <w:pPr>
        <w:tabs>
          <w:tab w:val="left" w:pos="5400"/>
        </w:tabs>
        <w:ind w:firstLine="0"/>
        <w:textAlignment w:val="center"/>
      </w:pPr>
    </w:p>
    <w:p w14:paraId="34839F8F" w14:textId="77777777" w:rsidR="004B2488" w:rsidRDefault="004B2488" w:rsidP="00754DFC">
      <w:pPr>
        <w:tabs>
          <w:tab w:val="left" w:pos="5400"/>
        </w:tabs>
        <w:ind w:firstLine="0"/>
        <w:textAlignment w:val="center"/>
      </w:pPr>
    </w:p>
    <w:p w14:paraId="13BBD1E3" w14:textId="77777777" w:rsidR="004B2488" w:rsidRDefault="004B2488" w:rsidP="00754DFC">
      <w:pPr>
        <w:tabs>
          <w:tab w:val="left" w:pos="5400"/>
        </w:tabs>
        <w:ind w:firstLine="0"/>
        <w:textAlignment w:val="center"/>
      </w:pPr>
    </w:p>
    <w:p w14:paraId="049E1A9E" w14:textId="77777777" w:rsidR="004B2488" w:rsidRPr="00754DFC" w:rsidRDefault="004B2488" w:rsidP="00754DFC">
      <w:pPr>
        <w:tabs>
          <w:tab w:val="left" w:pos="5400"/>
        </w:tabs>
        <w:ind w:firstLine="0"/>
        <w:textAlignment w:val="cente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3FE1C0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B7F4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6B7F47" w:rsidRDefault="004F1A11" w:rsidP="003C138F">
            <w:pPr>
              <w:ind w:firstLine="0"/>
              <w:rPr>
                <w:rFonts w:asciiTheme="minorHAnsi" w:hAnsiTheme="minorHAnsi" w:cstheme="minorHAnsi"/>
                <w:color w:val="000000" w:themeColor="text1"/>
                <w:sz w:val="21"/>
                <w:szCs w:val="21"/>
              </w:rPr>
            </w:pPr>
            <w:r w:rsidRPr="006B7F47">
              <w:rPr>
                <w:rFonts w:asciiTheme="minorHAnsi" w:eastAsia="Arial" w:hAnsiTheme="minorHAnsi" w:cstheme="minorHAnsi"/>
                <w:color w:val="000000" w:themeColor="text1"/>
                <w:sz w:val="21"/>
                <w:szCs w:val="21"/>
              </w:rPr>
              <w:t xml:space="preserve">Perkančioji organizacija </w:t>
            </w:r>
            <w:r w:rsidRPr="006B7F47">
              <w:rPr>
                <w:rFonts w:asciiTheme="minorHAnsi" w:hAnsiTheme="minorHAnsi" w:cstheme="minorHAnsi"/>
                <w:color w:val="000000" w:themeColor="text1"/>
                <w:sz w:val="21"/>
                <w:szCs w:val="21"/>
              </w:rPr>
              <w:t>p</w:t>
            </w:r>
            <w:r w:rsidR="009B4090" w:rsidRPr="006B7F47">
              <w:rPr>
                <w:rFonts w:asciiTheme="minorHAnsi" w:hAnsiTheme="minorHAnsi" w:cstheme="minorHAnsi"/>
                <w:color w:val="000000" w:themeColor="text1"/>
                <w:sz w:val="21"/>
                <w:szCs w:val="21"/>
              </w:rPr>
              <w:t xml:space="preserve">irkimo dokumentų paaiškinimą, patikslinimą pateikia visiems </w:t>
            </w:r>
            <w:r w:rsidRPr="006B7F47">
              <w:rPr>
                <w:rFonts w:asciiTheme="minorHAnsi" w:hAnsiTheme="minorHAnsi" w:cstheme="minorHAnsi"/>
                <w:color w:val="000000" w:themeColor="text1"/>
                <w:sz w:val="21"/>
                <w:szCs w:val="21"/>
              </w:rPr>
              <w:t>dalyviams</w:t>
            </w:r>
            <w:r w:rsidR="004E6952" w:rsidRPr="006B7F47">
              <w:rPr>
                <w:rFonts w:asciiTheme="minorHAnsi" w:hAnsiTheme="minorHAnsi" w:cstheme="minorHAnsi"/>
                <w:color w:val="000000" w:themeColor="text1"/>
                <w:sz w:val="21"/>
                <w:szCs w:val="21"/>
              </w:rPr>
              <w:t>:</w:t>
            </w:r>
          </w:p>
        </w:tc>
        <w:tc>
          <w:tcPr>
            <w:tcW w:w="3685" w:type="dxa"/>
          </w:tcPr>
          <w:p w14:paraId="481A8331" w14:textId="0FB50278" w:rsidR="0054231A" w:rsidRPr="006B7F47" w:rsidRDefault="004D59EA"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bCs/>
                <w:color w:val="000000" w:themeColor="text1"/>
                <w:sz w:val="21"/>
                <w:szCs w:val="21"/>
              </w:rPr>
              <w:t>Likus ne mažiau kaip</w:t>
            </w:r>
            <w:r w:rsidRPr="006B7F47">
              <w:rPr>
                <w:rFonts w:asciiTheme="minorHAnsi" w:hAnsiTheme="minorHAnsi" w:cstheme="minorHAnsi"/>
                <w:b/>
                <w:color w:val="000000" w:themeColor="text1"/>
                <w:sz w:val="21"/>
                <w:szCs w:val="21"/>
              </w:rPr>
              <w:t xml:space="preserve"> </w:t>
            </w:r>
            <w:r w:rsidR="0054231A" w:rsidRPr="006B7F47">
              <w:rPr>
                <w:rFonts w:asciiTheme="minorHAnsi" w:hAnsiTheme="minorHAnsi" w:cstheme="minorHAnsi"/>
                <w:b/>
                <w:color w:val="000000" w:themeColor="text1"/>
                <w:sz w:val="21"/>
                <w:szCs w:val="21"/>
              </w:rPr>
              <w:t>1 darbo dienai</w:t>
            </w:r>
            <w:r w:rsidR="0054231A" w:rsidRPr="006B7F47">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6B7F47" w:rsidRDefault="009B4090"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 xml:space="preserve">Pradinis susipažinimas su CVP IS priemonėmis gautais </w:t>
            </w:r>
            <w:r w:rsidR="004F1A11" w:rsidRPr="006B7F47">
              <w:rPr>
                <w:rFonts w:asciiTheme="minorHAnsi" w:hAnsiTheme="minorHAnsi" w:cstheme="minorHAnsi"/>
                <w:color w:val="000000" w:themeColor="text1"/>
                <w:sz w:val="21"/>
                <w:szCs w:val="21"/>
              </w:rPr>
              <w:t>p</w:t>
            </w:r>
            <w:r w:rsidRPr="006B7F47">
              <w:rPr>
                <w:rFonts w:asciiTheme="minorHAnsi" w:hAnsiTheme="minorHAnsi" w:cstheme="minorHAnsi"/>
                <w:color w:val="000000" w:themeColor="text1"/>
                <w:sz w:val="21"/>
                <w:szCs w:val="21"/>
              </w:rPr>
              <w:t>asiūlymais</w:t>
            </w:r>
          </w:p>
        </w:tc>
        <w:tc>
          <w:tcPr>
            <w:tcW w:w="3685" w:type="dxa"/>
            <w:hideMark/>
          </w:tcPr>
          <w:p w14:paraId="7C0A95BD" w14:textId="29DEC8FA" w:rsidR="009B4090" w:rsidRPr="006B7F47" w:rsidRDefault="009B4090" w:rsidP="003C138F">
            <w:pPr>
              <w:ind w:firstLine="34"/>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 xml:space="preserve">Pradedamas ne anksčiau nei po </w:t>
            </w:r>
            <w:r w:rsidR="009040B8" w:rsidRPr="006B7F47">
              <w:rPr>
                <w:rFonts w:asciiTheme="minorHAnsi" w:hAnsiTheme="minorHAnsi" w:cstheme="minorHAnsi"/>
                <w:color w:val="000000" w:themeColor="text1"/>
                <w:sz w:val="21"/>
                <w:szCs w:val="21"/>
              </w:rPr>
              <w:t>30</w:t>
            </w:r>
            <w:r w:rsidRPr="006B7F47">
              <w:rPr>
                <w:rFonts w:asciiTheme="minorHAnsi" w:hAnsiTheme="minorHAnsi" w:cstheme="minorHAnsi"/>
                <w:color w:val="000000" w:themeColor="text1"/>
                <w:sz w:val="21"/>
                <w:szCs w:val="21"/>
              </w:rPr>
              <w:t xml:space="preserve"> minučių po </w:t>
            </w:r>
            <w:r w:rsidR="00D73763" w:rsidRPr="006B7F47">
              <w:rPr>
                <w:rFonts w:asciiTheme="minorHAnsi" w:hAnsiTheme="minorHAnsi" w:cstheme="minorHAnsi"/>
                <w:color w:val="000000" w:themeColor="text1"/>
                <w:sz w:val="21"/>
                <w:szCs w:val="21"/>
              </w:rPr>
              <w:t xml:space="preserve">galutinių </w:t>
            </w:r>
            <w:r w:rsidRPr="006B7F47">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6B7F47" w:rsidRDefault="009B4090"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7F1C4BA4" w:rsidR="009B4090" w:rsidRPr="006B7F47" w:rsidRDefault="009B4090" w:rsidP="003C138F">
            <w:pPr>
              <w:ind w:firstLine="34"/>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90 (devyniasdešimt) dienų nuo pasiūlymų pateikimo galutinio termino pabaigos</w:t>
            </w:r>
            <w:r w:rsidR="2F96E0D3" w:rsidRPr="006B7F47">
              <w:rPr>
                <w:rFonts w:asciiTheme="minorHAnsi" w:hAnsiTheme="minorHAnsi" w:cstheme="minorHAnsi"/>
                <w:color w:val="000000" w:themeColor="text1"/>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F1937B4" w:rsidR="009B4090" w:rsidRPr="004F1A11" w:rsidRDefault="006B7F47" w:rsidP="006B7F4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9B920D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52E7A7E" w:rsidR="009B4090" w:rsidRPr="004F1A11" w:rsidRDefault="006B7F47" w:rsidP="006B7F4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1E2DE2D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161F5DB8" w:rsidR="009B4090" w:rsidRPr="004F1A11" w:rsidRDefault="006B7F47"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6D6B553C" w14:textId="77777777" w:rsidR="008116A9" w:rsidRDefault="008116A9" w:rsidP="003C138F">
      <w:pPr>
        <w:spacing w:line="240" w:lineRule="auto"/>
        <w:rPr>
          <w:rFonts w:ascii="Arial" w:hAnsi="Arial" w:cs="Arial"/>
        </w:rPr>
      </w:pPr>
    </w:p>
    <w:p w14:paraId="468E62B7" w14:textId="77777777" w:rsidR="008116A9" w:rsidRDefault="008116A9" w:rsidP="003C138F">
      <w:pPr>
        <w:spacing w:line="240" w:lineRule="auto"/>
        <w:rPr>
          <w:rFonts w:ascii="Arial" w:hAnsi="Arial" w:cs="Arial"/>
        </w:rPr>
      </w:pPr>
    </w:p>
    <w:p w14:paraId="13F32A98" w14:textId="77777777" w:rsidR="008116A9" w:rsidRDefault="008116A9" w:rsidP="003C138F">
      <w:pPr>
        <w:spacing w:line="240" w:lineRule="auto"/>
        <w:rPr>
          <w:rFonts w:ascii="Arial" w:hAnsi="Arial" w:cs="Arial"/>
        </w:rPr>
      </w:pPr>
    </w:p>
    <w:p w14:paraId="1A07018C" w14:textId="77777777" w:rsidR="008116A9" w:rsidRDefault="008116A9" w:rsidP="003C138F">
      <w:pPr>
        <w:spacing w:line="240" w:lineRule="auto"/>
        <w:rPr>
          <w:rFonts w:ascii="Arial" w:hAnsi="Arial" w:cs="Arial"/>
        </w:rPr>
      </w:pPr>
    </w:p>
    <w:p w14:paraId="7617D904" w14:textId="77777777" w:rsidR="008116A9" w:rsidRDefault="008116A9" w:rsidP="003C138F">
      <w:pPr>
        <w:spacing w:line="240" w:lineRule="auto"/>
        <w:rPr>
          <w:rFonts w:ascii="Arial" w:hAnsi="Arial" w:cs="Arial"/>
        </w:rPr>
      </w:pPr>
    </w:p>
    <w:p w14:paraId="2BEF34E8" w14:textId="77777777" w:rsidR="008116A9" w:rsidRDefault="008116A9" w:rsidP="003C138F">
      <w:pPr>
        <w:spacing w:line="240" w:lineRule="auto"/>
        <w:rPr>
          <w:rFonts w:ascii="Arial" w:hAnsi="Arial" w:cs="Arial"/>
        </w:rPr>
      </w:pPr>
    </w:p>
    <w:p w14:paraId="6F81A264" w14:textId="77777777" w:rsidR="008116A9" w:rsidRDefault="008116A9" w:rsidP="003C138F">
      <w:pPr>
        <w:spacing w:line="240" w:lineRule="auto"/>
        <w:rPr>
          <w:rFonts w:ascii="Arial" w:hAnsi="Arial" w:cs="Arial"/>
        </w:rPr>
      </w:pPr>
    </w:p>
    <w:p w14:paraId="3827B2D5" w14:textId="77777777" w:rsidR="008116A9" w:rsidRDefault="008116A9" w:rsidP="003C138F">
      <w:pPr>
        <w:spacing w:line="240" w:lineRule="auto"/>
        <w:rPr>
          <w:rFonts w:ascii="Arial" w:hAnsi="Arial" w:cs="Arial"/>
        </w:rPr>
      </w:pPr>
    </w:p>
    <w:p w14:paraId="5350E755" w14:textId="77777777" w:rsidR="008116A9" w:rsidRDefault="008116A9" w:rsidP="003C138F">
      <w:pPr>
        <w:spacing w:line="240" w:lineRule="auto"/>
        <w:rPr>
          <w:rFonts w:ascii="Arial" w:hAnsi="Arial" w:cs="Arial"/>
        </w:rPr>
      </w:pPr>
    </w:p>
    <w:p w14:paraId="412F3A55" w14:textId="77777777" w:rsidR="008116A9" w:rsidRDefault="008116A9" w:rsidP="003C138F">
      <w:pPr>
        <w:spacing w:line="240" w:lineRule="auto"/>
        <w:rPr>
          <w:rFonts w:ascii="Arial" w:hAnsi="Arial" w:cs="Arial"/>
        </w:rPr>
      </w:pPr>
    </w:p>
    <w:p w14:paraId="0E6571A3" w14:textId="77777777" w:rsidR="008116A9" w:rsidRDefault="008116A9" w:rsidP="003C138F">
      <w:pPr>
        <w:spacing w:line="240" w:lineRule="auto"/>
        <w:rPr>
          <w:rFonts w:ascii="Arial" w:hAnsi="Arial" w:cs="Arial"/>
        </w:rPr>
      </w:pPr>
    </w:p>
    <w:p w14:paraId="7A6B5CFF" w14:textId="77777777" w:rsidR="008116A9" w:rsidRDefault="008116A9" w:rsidP="003C138F">
      <w:pPr>
        <w:spacing w:line="240" w:lineRule="auto"/>
        <w:rPr>
          <w:rFonts w:ascii="Arial" w:hAnsi="Arial" w:cs="Arial"/>
        </w:rPr>
      </w:pPr>
    </w:p>
    <w:p w14:paraId="1BE34534" w14:textId="77777777" w:rsidR="008116A9" w:rsidRDefault="008116A9" w:rsidP="003C138F">
      <w:pPr>
        <w:spacing w:line="240" w:lineRule="auto"/>
        <w:rPr>
          <w:rFonts w:ascii="Arial" w:hAnsi="Arial" w:cs="Arial"/>
        </w:rPr>
      </w:pPr>
    </w:p>
    <w:p w14:paraId="279CEF92" w14:textId="77777777" w:rsidR="008116A9" w:rsidRDefault="008116A9" w:rsidP="003C138F">
      <w:pPr>
        <w:spacing w:line="240" w:lineRule="auto"/>
        <w:rPr>
          <w:rFonts w:ascii="Arial" w:hAnsi="Arial" w:cs="Arial"/>
        </w:rPr>
      </w:pPr>
    </w:p>
    <w:p w14:paraId="640799F2" w14:textId="77777777" w:rsidR="008116A9" w:rsidRDefault="008116A9" w:rsidP="003C138F">
      <w:pPr>
        <w:spacing w:line="240" w:lineRule="auto"/>
        <w:rPr>
          <w:rFonts w:ascii="Arial" w:hAnsi="Arial" w:cs="Arial"/>
        </w:rPr>
      </w:pPr>
    </w:p>
    <w:p w14:paraId="1654C418" w14:textId="77777777" w:rsidR="008116A9" w:rsidRDefault="008116A9" w:rsidP="003C138F">
      <w:pPr>
        <w:spacing w:line="240" w:lineRule="auto"/>
        <w:rPr>
          <w:rFonts w:ascii="Arial" w:hAnsi="Arial" w:cs="Arial"/>
        </w:rPr>
      </w:pPr>
    </w:p>
    <w:p w14:paraId="367DF956" w14:textId="77777777" w:rsidR="008116A9" w:rsidRDefault="008116A9" w:rsidP="003C138F">
      <w:pPr>
        <w:spacing w:line="240" w:lineRule="auto"/>
        <w:rPr>
          <w:rFonts w:ascii="Arial" w:hAnsi="Arial" w:cs="Arial"/>
        </w:rPr>
      </w:pPr>
    </w:p>
    <w:p w14:paraId="522A4FDB" w14:textId="77777777" w:rsidR="008116A9" w:rsidRDefault="008116A9" w:rsidP="003C138F">
      <w:pPr>
        <w:spacing w:line="240" w:lineRule="auto"/>
        <w:rPr>
          <w:rFonts w:ascii="Arial" w:hAnsi="Arial" w:cs="Arial"/>
        </w:rPr>
      </w:pPr>
    </w:p>
    <w:p w14:paraId="6E20A833" w14:textId="77777777" w:rsidR="008116A9" w:rsidRDefault="008116A9" w:rsidP="003C138F">
      <w:pPr>
        <w:spacing w:line="240" w:lineRule="auto"/>
        <w:rPr>
          <w:rFonts w:ascii="Arial" w:hAnsi="Arial" w:cs="Arial"/>
        </w:rPr>
      </w:pPr>
    </w:p>
    <w:p w14:paraId="6C7301B3" w14:textId="77777777" w:rsidR="008116A9" w:rsidRDefault="008116A9" w:rsidP="003C138F">
      <w:pPr>
        <w:spacing w:line="240" w:lineRule="auto"/>
        <w:rPr>
          <w:rFonts w:ascii="Arial" w:hAnsi="Arial" w:cs="Arial"/>
        </w:rPr>
      </w:pPr>
    </w:p>
    <w:p w14:paraId="090BEAAC" w14:textId="77777777" w:rsidR="008116A9" w:rsidRDefault="008116A9" w:rsidP="003C138F">
      <w:pPr>
        <w:spacing w:line="240" w:lineRule="auto"/>
        <w:rPr>
          <w:rFonts w:ascii="Arial" w:hAnsi="Arial" w:cs="Arial"/>
        </w:rPr>
      </w:pPr>
    </w:p>
    <w:p w14:paraId="287272BC" w14:textId="77777777" w:rsidR="008116A9" w:rsidRDefault="008116A9" w:rsidP="00230055">
      <w:pPr>
        <w:spacing w:line="240" w:lineRule="auto"/>
        <w:ind w:firstLine="7380"/>
        <w:rPr>
          <w:rFonts w:ascii="Arial" w:hAnsi="Arial" w:cs="Arial"/>
        </w:rPr>
      </w:pPr>
    </w:p>
    <w:p w14:paraId="7F1F8EB6" w14:textId="3A41ECBB" w:rsidR="008116A9" w:rsidRDefault="008116A9" w:rsidP="00230055">
      <w:pPr>
        <w:spacing w:line="240" w:lineRule="auto"/>
        <w:ind w:firstLine="7380"/>
        <w:rPr>
          <w:rFonts w:ascii="Arial" w:hAnsi="Arial" w:cs="Arial"/>
        </w:rPr>
      </w:pPr>
      <w:r>
        <w:rPr>
          <w:rFonts w:ascii="Arial" w:hAnsi="Arial" w:cs="Arial"/>
        </w:rPr>
        <w:t xml:space="preserve"> Pirkimo sąlygų </w:t>
      </w:r>
      <w:r w:rsidR="00230055">
        <w:rPr>
          <w:rFonts w:ascii="Arial" w:hAnsi="Arial" w:cs="Arial"/>
        </w:rPr>
        <w:t xml:space="preserve">7 priedas </w:t>
      </w:r>
    </w:p>
    <w:p w14:paraId="5A64938E" w14:textId="449D5C59" w:rsidR="00230055" w:rsidRDefault="00230055" w:rsidP="00230055">
      <w:pPr>
        <w:spacing w:line="240" w:lineRule="auto"/>
        <w:ind w:firstLine="7380"/>
        <w:rPr>
          <w:rFonts w:ascii="Arial" w:hAnsi="Arial" w:cs="Arial"/>
        </w:rPr>
      </w:pPr>
      <w:r>
        <w:rPr>
          <w:rFonts w:ascii="Arial" w:hAnsi="Arial" w:cs="Arial"/>
        </w:rPr>
        <w:t xml:space="preserve">,,Tiekėjo </w:t>
      </w:r>
      <w:r w:rsidR="00C518F9">
        <w:rPr>
          <w:rFonts w:ascii="Arial" w:hAnsi="Arial" w:cs="Arial"/>
        </w:rPr>
        <w:t>suteiktų paslaugų</w:t>
      </w:r>
      <w:r>
        <w:rPr>
          <w:rFonts w:ascii="Arial" w:hAnsi="Arial" w:cs="Arial"/>
        </w:rPr>
        <w:t xml:space="preserve"> sąrašas‘‘</w:t>
      </w:r>
    </w:p>
    <w:p w14:paraId="02DD2EF8" w14:textId="77777777" w:rsidR="008116A9" w:rsidRDefault="008116A9" w:rsidP="00230055">
      <w:pPr>
        <w:spacing w:line="240" w:lineRule="auto"/>
        <w:ind w:firstLine="7380"/>
        <w:rPr>
          <w:rFonts w:ascii="Arial" w:hAnsi="Arial" w:cs="Arial"/>
        </w:rPr>
      </w:pPr>
    </w:p>
    <w:p w14:paraId="1E71AE02" w14:textId="77777777" w:rsidR="008116A9" w:rsidRPr="00627BE8" w:rsidRDefault="008116A9" w:rsidP="00627BE8">
      <w:pPr>
        <w:tabs>
          <w:tab w:val="left" w:pos="851"/>
          <w:tab w:val="left" w:pos="993"/>
        </w:tabs>
        <w:ind w:firstLine="0"/>
        <w:rPr>
          <w:rFonts w:cstheme="minorHAnsi"/>
          <w:noProof/>
        </w:rPr>
      </w:pPr>
    </w:p>
    <w:p w14:paraId="539B8767" w14:textId="77777777" w:rsidR="008116A9" w:rsidRDefault="008116A9" w:rsidP="003C138F">
      <w:pPr>
        <w:spacing w:line="240" w:lineRule="auto"/>
        <w:rPr>
          <w:rFonts w:ascii="Arial" w:hAnsi="Arial" w:cs="Arial"/>
        </w:rPr>
      </w:pPr>
    </w:p>
    <w:p w14:paraId="403E8F95" w14:textId="77777777" w:rsidR="00C518F9" w:rsidRDefault="00C518F9" w:rsidP="00C518F9">
      <w:pPr>
        <w:jc w:val="center"/>
        <w:rPr>
          <w:b/>
          <w:caps/>
        </w:rPr>
      </w:pPr>
      <w:r>
        <w:rPr>
          <w:b/>
          <w:caps/>
        </w:rPr>
        <w:t>TIEKĖJO SUTEIKTŲ PASLAUGŲ</w:t>
      </w:r>
      <w:r w:rsidRPr="00374D1D">
        <w:rPr>
          <w:b/>
          <w:caps/>
        </w:rPr>
        <w:t xml:space="preserve"> sąrašas</w:t>
      </w:r>
    </w:p>
    <w:p w14:paraId="515457EA" w14:textId="3ED561F0" w:rsidR="00C518F9" w:rsidRPr="00C84DA8" w:rsidRDefault="00C518F9" w:rsidP="00C84DA8">
      <w:pPr>
        <w:jc w:val="center"/>
        <w:rPr>
          <w:b/>
        </w:rPr>
      </w:pPr>
      <w:r>
        <w:rPr>
          <w:b/>
        </w:rPr>
        <w:t xml:space="preserve"> </w:t>
      </w:r>
    </w:p>
    <w:tbl>
      <w:tblPr>
        <w:tblW w:w="5394"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2293"/>
        <w:gridCol w:w="2144"/>
        <w:gridCol w:w="2195"/>
        <w:gridCol w:w="1858"/>
        <w:gridCol w:w="2085"/>
      </w:tblGrid>
      <w:tr w:rsidR="00C518F9" w:rsidRPr="00FC3050" w14:paraId="57DD1ACF" w14:textId="77777777" w:rsidTr="00D004C7">
        <w:trPr>
          <w:trHeight w:val="1598"/>
        </w:trPr>
        <w:tc>
          <w:tcPr>
            <w:tcW w:w="413" w:type="pct"/>
            <w:shd w:val="clear" w:color="auto" w:fill="D9E2F3"/>
          </w:tcPr>
          <w:p w14:paraId="232BCBD5" w14:textId="17EBD820" w:rsidR="00C518F9" w:rsidRPr="00FC3050" w:rsidRDefault="00C518F9" w:rsidP="00C84DA8">
            <w:pPr>
              <w:ind w:firstLine="0"/>
              <w:rPr>
                <w:b/>
                <w:sz w:val="20"/>
                <w:szCs w:val="20"/>
              </w:rPr>
            </w:pPr>
            <w:proofErr w:type="spellStart"/>
            <w:r w:rsidRPr="00FC3050">
              <w:rPr>
                <w:b/>
                <w:sz w:val="20"/>
                <w:szCs w:val="20"/>
              </w:rPr>
              <w:t>Eil.Nr</w:t>
            </w:r>
            <w:proofErr w:type="spellEnd"/>
            <w:r w:rsidRPr="00FC3050">
              <w:rPr>
                <w:b/>
                <w:sz w:val="20"/>
                <w:szCs w:val="20"/>
              </w:rPr>
              <w:t>.</w:t>
            </w:r>
          </w:p>
        </w:tc>
        <w:tc>
          <w:tcPr>
            <w:tcW w:w="994" w:type="pct"/>
            <w:shd w:val="clear" w:color="auto" w:fill="D9E2F3"/>
          </w:tcPr>
          <w:p w14:paraId="62375DDA" w14:textId="77777777" w:rsidR="00C518F9" w:rsidRPr="00FC3050" w:rsidRDefault="00C518F9" w:rsidP="00C84DA8">
            <w:pPr>
              <w:ind w:left="-200" w:firstLine="897"/>
              <w:jc w:val="center"/>
              <w:rPr>
                <w:b/>
                <w:sz w:val="20"/>
                <w:szCs w:val="20"/>
              </w:rPr>
            </w:pPr>
          </w:p>
          <w:p w14:paraId="01186C3C" w14:textId="427CDEAF" w:rsidR="00C518F9" w:rsidRPr="00FC3050" w:rsidRDefault="00C84DA8" w:rsidP="00C84DA8">
            <w:pPr>
              <w:ind w:left="-200" w:firstLine="0"/>
              <w:rPr>
                <w:b/>
                <w:sz w:val="20"/>
                <w:szCs w:val="20"/>
              </w:rPr>
            </w:pPr>
            <w:r>
              <w:rPr>
                <w:b/>
                <w:sz w:val="20"/>
                <w:szCs w:val="20"/>
              </w:rPr>
              <w:t xml:space="preserve">     </w:t>
            </w:r>
            <w:r w:rsidR="00C518F9">
              <w:rPr>
                <w:b/>
                <w:sz w:val="20"/>
                <w:szCs w:val="20"/>
              </w:rPr>
              <w:t>Suteiktų paslaugų pavadinimas, trumpas aprašymas</w:t>
            </w:r>
          </w:p>
        </w:tc>
        <w:tc>
          <w:tcPr>
            <w:tcW w:w="930" w:type="pct"/>
            <w:shd w:val="clear" w:color="auto" w:fill="D9E2F3"/>
          </w:tcPr>
          <w:p w14:paraId="20FCECD3" w14:textId="77777777" w:rsidR="00C518F9" w:rsidRDefault="00C518F9">
            <w:pPr>
              <w:jc w:val="center"/>
              <w:rPr>
                <w:b/>
                <w:sz w:val="20"/>
                <w:szCs w:val="20"/>
              </w:rPr>
            </w:pPr>
          </w:p>
          <w:p w14:paraId="472B16FE" w14:textId="6D1036A5" w:rsidR="00C518F9" w:rsidRDefault="00C518F9" w:rsidP="00D004C7">
            <w:pPr>
              <w:ind w:firstLine="0"/>
              <w:rPr>
                <w:b/>
                <w:sz w:val="20"/>
                <w:szCs w:val="20"/>
              </w:rPr>
            </w:pPr>
            <w:r w:rsidRPr="00FC3050">
              <w:rPr>
                <w:b/>
                <w:sz w:val="20"/>
                <w:szCs w:val="20"/>
              </w:rPr>
              <w:t>Sutarties</w:t>
            </w:r>
            <w:r>
              <w:rPr>
                <w:b/>
                <w:sz w:val="20"/>
                <w:szCs w:val="20"/>
              </w:rPr>
              <w:t xml:space="preserve"> </w:t>
            </w:r>
            <w:r w:rsidRPr="00FC3050">
              <w:rPr>
                <w:b/>
                <w:sz w:val="20"/>
                <w:szCs w:val="20"/>
              </w:rPr>
              <w:t>data, numeris,</w:t>
            </w:r>
            <w:r>
              <w:rPr>
                <w:b/>
                <w:sz w:val="20"/>
                <w:szCs w:val="20"/>
              </w:rPr>
              <w:t xml:space="preserve"> </w:t>
            </w:r>
            <w:r w:rsidRPr="00FF7027">
              <w:rPr>
                <w:b/>
                <w:sz w:val="20"/>
                <w:szCs w:val="20"/>
                <w:u w:val="single"/>
              </w:rPr>
              <w:t>bendra</w:t>
            </w:r>
            <w:r w:rsidRPr="00A17CB8">
              <w:rPr>
                <w:b/>
                <w:sz w:val="20"/>
                <w:szCs w:val="20"/>
              </w:rPr>
              <w:t xml:space="preserve"> </w:t>
            </w:r>
            <w:r w:rsidRPr="00FC3050">
              <w:rPr>
                <w:b/>
                <w:sz w:val="20"/>
                <w:szCs w:val="20"/>
              </w:rPr>
              <w:t>sutarties vertė</w:t>
            </w:r>
            <w:r>
              <w:rPr>
                <w:b/>
                <w:sz w:val="20"/>
                <w:szCs w:val="20"/>
              </w:rPr>
              <w:t xml:space="preserve"> (Eur be PVM); </w:t>
            </w:r>
          </w:p>
          <w:p w14:paraId="5B1DE8E6" w14:textId="77777777" w:rsidR="00C518F9" w:rsidRPr="00635E54" w:rsidRDefault="00C518F9" w:rsidP="00D004C7">
            <w:pPr>
              <w:ind w:firstLine="0"/>
              <w:rPr>
                <w:b/>
                <w:sz w:val="20"/>
                <w:szCs w:val="20"/>
              </w:rPr>
            </w:pPr>
            <w:r>
              <w:rPr>
                <w:b/>
                <w:sz w:val="20"/>
                <w:szCs w:val="20"/>
              </w:rPr>
              <w:t xml:space="preserve">nurodyti, ar paslaugos </w:t>
            </w:r>
            <w:r w:rsidRPr="00635E54">
              <w:rPr>
                <w:b/>
                <w:sz w:val="20"/>
                <w:szCs w:val="20"/>
              </w:rPr>
              <w:t xml:space="preserve">buvo </w:t>
            </w:r>
            <w:r>
              <w:rPr>
                <w:b/>
                <w:sz w:val="20"/>
                <w:szCs w:val="20"/>
              </w:rPr>
              <w:t xml:space="preserve">suteiktos </w:t>
            </w:r>
            <w:r w:rsidRPr="00635E54">
              <w:rPr>
                <w:b/>
                <w:sz w:val="20"/>
                <w:szCs w:val="20"/>
              </w:rPr>
              <w:t xml:space="preserve">pasitelkiant kitus </w:t>
            </w:r>
            <w:r>
              <w:rPr>
                <w:b/>
                <w:sz w:val="20"/>
                <w:szCs w:val="20"/>
              </w:rPr>
              <w:t>ūkio subjektus</w:t>
            </w:r>
            <w:r w:rsidRPr="00635E54">
              <w:rPr>
                <w:b/>
                <w:sz w:val="20"/>
                <w:szCs w:val="20"/>
              </w:rPr>
              <w:t xml:space="preserve"> (sub</w:t>
            </w:r>
            <w:r>
              <w:rPr>
                <w:b/>
                <w:sz w:val="20"/>
                <w:szCs w:val="20"/>
              </w:rPr>
              <w:t>tiekėjus</w:t>
            </w:r>
            <w:r w:rsidRPr="00635E54">
              <w:rPr>
                <w:b/>
                <w:sz w:val="20"/>
                <w:szCs w:val="20"/>
              </w:rPr>
              <w:t>, jungtinės veiklos partnerius)</w:t>
            </w:r>
            <w:r>
              <w:rPr>
                <w:b/>
                <w:sz w:val="20"/>
                <w:szCs w:val="20"/>
              </w:rPr>
              <w:t xml:space="preserve"> </w:t>
            </w:r>
          </w:p>
        </w:tc>
        <w:tc>
          <w:tcPr>
            <w:tcW w:w="952" w:type="pct"/>
            <w:shd w:val="clear" w:color="auto" w:fill="D9E2F3"/>
          </w:tcPr>
          <w:p w14:paraId="257CA0E3" w14:textId="77777777" w:rsidR="00C518F9" w:rsidRPr="00FC3050" w:rsidRDefault="00C518F9">
            <w:pPr>
              <w:jc w:val="center"/>
              <w:rPr>
                <w:b/>
                <w:sz w:val="20"/>
                <w:szCs w:val="20"/>
                <w:u w:val="single"/>
              </w:rPr>
            </w:pPr>
          </w:p>
          <w:p w14:paraId="3934FC6E" w14:textId="086F6867" w:rsidR="00C518F9" w:rsidRPr="00FC3050" w:rsidRDefault="00C518F9" w:rsidP="0026203E">
            <w:pPr>
              <w:ind w:firstLine="0"/>
              <w:rPr>
                <w:b/>
                <w:sz w:val="20"/>
                <w:szCs w:val="20"/>
              </w:rPr>
            </w:pPr>
            <w:r>
              <w:rPr>
                <w:b/>
                <w:sz w:val="20"/>
                <w:szCs w:val="20"/>
                <w:u w:val="single"/>
              </w:rPr>
              <w:t>Tik s</w:t>
            </w:r>
            <w:r w:rsidRPr="00FC3050">
              <w:rPr>
                <w:b/>
                <w:sz w:val="20"/>
                <w:szCs w:val="20"/>
                <w:u w:val="single"/>
              </w:rPr>
              <w:t>avo jėgomis</w:t>
            </w:r>
            <w:r w:rsidRPr="00B23DF6">
              <w:rPr>
                <w:b/>
                <w:sz w:val="20"/>
                <w:szCs w:val="20"/>
                <w:u w:val="single"/>
              </w:rPr>
              <w:t xml:space="preserve"> </w:t>
            </w:r>
            <w:r>
              <w:rPr>
                <w:b/>
                <w:sz w:val="20"/>
                <w:szCs w:val="20"/>
                <w:u w:val="single"/>
              </w:rPr>
              <w:t>suteiktų</w:t>
            </w:r>
            <w:r w:rsidRPr="00B23DF6">
              <w:rPr>
                <w:b/>
                <w:sz w:val="20"/>
                <w:szCs w:val="20"/>
                <w:u w:val="single"/>
              </w:rPr>
              <w:t xml:space="preserve"> </w:t>
            </w:r>
            <w:r>
              <w:rPr>
                <w:b/>
                <w:sz w:val="20"/>
                <w:szCs w:val="20"/>
                <w:u w:val="single"/>
              </w:rPr>
              <w:t>paslaugų (ir tik tokių, kurios atitinka kvalifikacinį reikalavimą 1</w:t>
            </w:r>
            <w:r w:rsidR="00D004C7">
              <w:rPr>
                <w:b/>
                <w:sz w:val="20"/>
                <w:szCs w:val="20"/>
                <w:u w:val="single"/>
              </w:rPr>
              <w:t>.1</w:t>
            </w:r>
            <w:r>
              <w:rPr>
                <w:b/>
                <w:sz w:val="20"/>
                <w:szCs w:val="20"/>
                <w:u w:val="single"/>
              </w:rPr>
              <w:t xml:space="preserve"> punkte</w:t>
            </w:r>
            <w:r w:rsidRPr="00A90F02">
              <w:rPr>
                <w:b/>
                <w:sz w:val="20"/>
                <w:szCs w:val="20"/>
              </w:rPr>
              <w:t xml:space="preserve">) </w:t>
            </w:r>
            <w:r w:rsidRPr="00FC3050">
              <w:rPr>
                <w:b/>
                <w:sz w:val="20"/>
                <w:szCs w:val="20"/>
              </w:rPr>
              <w:t>vertė (Eur be PVM)</w:t>
            </w:r>
            <w:r>
              <w:rPr>
                <w:b/>
                <w:sz w:val="20"/>
                <w:szCs w:val="20"/>
              </w:rPr>
              <w:t xml:space="preserve"> </w:t>
            </w:r>
          </w:p>
          <w:p w14:paraId="40C4EB3E" w14:textId="77777777" w:rsidR="00C518F9" w:rsidRPr="00FC3050" w:rsidRDefault="00C518F9" w:rsidP="0026203E">
            <w:pPr>
              <w:ind w:firstLine="0"/>
              <w:rPr>
                <w:b/>
                <w:sz w:val="20"/>
                <w:szCs w:val="20"/>
              </w:rPr>
            </w:pPr>
            <w:r w:rsidRPr="00FC3050">
              <w:rPr>
                <w:b/>
                <w:sz w:val="20"/>
                <w:szCs w:val="20"/>
              </w:rPr>
              <w:t xml:space="preserve">per </w:t>
            </w:r>
            <w:r>
              <w:rPr>
                <w:b/>
                <w:sz w:val="20"/>
                <w:szCs w:val="20"/>
              </w:rPr>
              <w:t>5</w:t>
            </w:r>
            <w:r w:rsidRPr="00FC3050">
              <w:rPr>
                <w:b/>
                <w:sz w:val="20"/>
                <w:szCs w:val="20"/>
              </w:rPr>
              <w:t xml:space="preserve"> stulpelyje nurodytą (-</w:t>
            </w:r>
            <w:proofErr w:type="spellStart"/>
            <w:r w:rsidRPr="00FC3050">
              <w:rPr>
                <w:b/>
                <w:sz w:val="20"/>
                <w:szCs w:val="20"/>
              </w:rPr>
              <w:t>us</w:t>
            </w:r>
            <w:proofErr w:type="spellEnd"/>
            <w:r w:rsidRPr="00FC3050">
              <w:rPr>
                <w:b/>
                <w:sz w:val="20"/>
                <w:szCs w:val="20"/>
              </w:rPr>
              <w:t>) laikotarpį (-</w:t>
            </w:r>
            <w:proofErr w:type="spellStart"/>
            <w:r w:rsidRPr="00FC3050">
              <w:rPr>
                <w:b/>
                <w:sz w:val="20"/>
                <w:szCs w:val="20"/>
              </w:rPr>
              <w:t>ius</w:t>
            </w:r>
            <w:proofErr w:type="spellEnd"/>
            <w:r w:rsidRPr="00FC3050">
              <w:rPr>
                <w:b/>
                <w:sz w:val="20"/>
                <w:szCs w:val="20"/>
              </w:rPr>
              <w:t>)</w:t>
            </w:r>
            <w:r>
              <w:rPr>
                <w:b/>
                <w:sz w:val="20"/>
                <w:szCs w:val="20"/>
              </w:rPr>
              <w:t xml:space="preserve"> pagal 3 stulpelyje nurodytą sutartį</w:t>
            </w:r>
          </w:p>
        </w:tc>
        <w:tc>
          <w:tcPr>
            <w:tcW w:w="807" w:type="pct"/>
            <w:shd w:val="clear" w:color="auto" w:fill="D9E2F3"/>
          </w:tcPr>
          <w:p w14:paraId="5D8176D9" w14:textId="77777777" w:rsidR="00C518F9" w:rsidRPr="00FC3050" w:rsidRDefault="00C518F9">
            <w:pPr>
              <w:jc w:val="center"/>
              <w:rPr>
                <w:b/>
                <w:sz w:val="20"/>
                <w:szCs w:val="20"/>
              </w:rPr>
            </w:pPr>
          </w:p>
          <w:p w14:paraId="4AB94E0E" w14:textId="77777777" w:rsidR="00C518F9" w:rsidRPr="00FC3050" w:rsidRDefault="00C518F9" w:rsidP="0026203E">
            <w:pPr>
              <w:ind w:firstLine="0"/>
              <w:rPr>
                <w:b/>
                <w:sz w:val="20"/>
                <w:szCs w:val="20"/>
              </w:rPr>
            </w:pPr>
            <w:r>
              <w:rPr>
                <w:b/>
                <w:sz w:val="20"/>
                <w:szCs w:val="20"/>
              </w:rPr>
              <w:t>Paslaugų suteikimo</w:t>
            </w:r>
          </w:p>
          <w:p w14:paraId="41F44627" w14:textId="77777777" w:rsidR="00C518F9" w:rsidRPr="00FC3050" w:rsidRDefault="00C518F9" w:rsidP="0026203E">
            <w:pPr>
              <w:ind w:firstLine="0"/>
              <w:rPr>
                <w:sz w:val="20"/>
                <w:szCs w:val="20"/>
              </w:rPr>
            </w:pPr>
            <w:r w:rsidRPr="00FC3050">
              <w:rPr>
                <w:b/>
                <w:sz w:val="20"/>
                <w:szCs w:val="20"/>
              </w:rPr>
              <w:t>tiksli data</w:t>
            </w:r>
          </w:p>
          <w:p w14:paraId="5334228E" w14:textId="4BF7C03F" w:rsidR="00C518F9" w:rsidRPr="00FC3050" w:rsidRDefault="0026203E" w:rsidP="0026203E">
            <w:pPr>
              <w:ind w:firstLine="0"/>
              <w:rPr>
                <w:b/>
                <w:sz w:val="20"/>
                <w:szCs w:val="20"/>
              </w:rPr>
            </w:pPr>
            <w:r>
              <w:rPr>
                <w:b/>
                <w:sz w:val="20"/>
                <w:szCs w:val="20"/>
              </w:rPr>
              <w:t>(</w:t>
            </w:r>
            <w:r w:rsidR="00C518F9" w:rsidRPr="00FC3050">
              <w:rPr>
                <w:b/>
                <w:sz w:val="20"/>
                <w:szCs w:val="20"/>
              </w:rPr>
              <w:t>vykdymo pradžia ir pabaiga, nurodant</w:t>
            </w:r>
          </w:p>
          <w:p w14:paraId="121E7A01" w14:textId="77777777" w:rsidR="00C518F9" w:rsidRDefault="00C518F9">
            <w:pPr>
              <w:jc w:val="center"/>
              <w:rPr>
                <w:b/>
                <w:sz w:val="20"/>
                <w:szCs w:val="20"/>
              </w:rPr>
            </w:pPr>
            <w:r w:rsidRPr="00FC3050">
              <w:rPr>
                <w:b/>
                <w:sz w:val="20"/>
                <w:szCs w:val="20"/>
              </w:rPr>
              <w:t>metus, mėnesį, dieną)</w:t>
            </w:r>
          </w:p>
          <w:p w14:paraId="363B38BA" w14:textId="77777777" w:rsidR="00C518F9" w:rsidRDefault="00C518F9">
            <w:pPr>
              <w:jc w:val="center"/>
              <w:rPr>
                <w:b/>
                <w:sz w:val="20"/>
                <w:szCs w:val="20"/>
              </w:rPr>
            </w:pPr>
          </w:p>
          <w:p w14:paraId="18FC1289" w14:textId="77777777" w:rsidR="00C518F9" w:rsidRPr="00FC3050" w:rsidRDefault="00C518F9">
            <w:pPr>
              <w:jc w:val="center"/>
              <w:rPr>
                <w:b/>
                <w:sz w:val="20"/>
                <w:szCs w:val="20"/>
              </w:rPr>
            </w:pPr>
          </w:p>
        </w:tc>
        <w:tc>
          <w:tcPr>
            <w:tcW w:w="904" w:type="pct"/>
            <w:shd w:val="clear" w:color="auto" w:fill="D9E2F3"/>
          </w:tcPr>
          <w:p w14:paraId="195FD8E1" w14:textId="77777777" w:rsidR="00C518F9" w:rsidRPr="00FC3050" w:rsidRDefault="00C518F9">
            <w:pPr>
              <w:jc w:val="center"/>
              <w:rPr>
                <w:b/>
                <w:sz w:val="20"/>
                <w:szCs w:val="20"/>
              </w:rPr>
            </w:pPr>
          </w:p>
          <w:p w14:paraId="0D0FF1AE" w14:textId="1FBD82AA" w:rsidR="0026203E" w:rsidRPr="00FC3050" w:rsidRDefault="00C518F9" w:rsidP="0026203E">
            <w:pPr>
              <w:ind w:firstLine="0"/>
              <w:rPr>
                <w:b/>
                <w:sz w:val="20"/>
                <w:szCs w:val="20"/>
              </w:rPr>
            </w:pPr>
            <w:r w:rsidRPr="00FC3050">
              <w:rPr>
                <w:b/>
                <w:sz w:val="20"/>
                <w:szCs w:val="20"/>
              </w:rPr>
              <w:t>Užsakovo identifikavimo duomenys</w:t>
            </w:r>
          </w:p>
          <w:p w14:paraId="0E2C62F5" w14:textId="1A61A36A" w:rsidR="00C518F9" w:rsidRPr="00FC3050" w:rsidRDefault="00C518F9">
            <w:pPr>
              <w:jc w:val="center"/>
              <w:rPr>
                <w:b/>
                <w:sz w:val="20"/>
                <w:szCs w:val="20"/>
              </w:rPr>
            </w:pPr>
          </w:p>
        </w:tc>
      </w:tr>
      <w:tr w:rsidR="00C518F9" w:rsidRPr="00FC3050" w14:paraId="1432CB95" w14:textId="77777777" w:rsidTr="00D004C7">
        <w:tc>
          <w:tcPr>
            <w:tcW w:w="413" w:type="pct"/>
            <w:shd w:val="clear" w:color="auto" w:fill="D9E2F3"/>
          </w:tcPr>
          <w:p w14:paraId="585A4DD1" w14:textId="77777777" w:rsidR="00C518F9" w:rsidRPr="00FC3050" w:rsidRDefault="00C518F9">
            <w:pPr>
              <w:jc w:val="center"/>
              <w:rPr>
                <w:b/>
                <w:sz w:val="20"/>
                <w:szCs w:val="20"/>
              </w:rPr>
            </w:pPr>
            <w:r w:rsidRPr="00FC3050">
              <w:rPr>
                <w:b/>
                <w:sz w:val="20"/>
                <w:szCs w:val="20"/>
              </w:rPr>
              <w:t>1</w:t>
            </w:r>
          </w:p>
        </w:tc>
        <w:tc>
          <w:tcPr>
            <w:tcW w:w="994" w:type="pct"/>
            <w:shd w:val="clear" w:color="auto" w:fill="D9E2F3"/>
          </w:tcPr>
          <w:p w14:paraId="1B6823DE" w14:textId="77777777" w:rsidR="00C518F9" w:rsidRPr="00FC3050" w:rsidRDefault="00C518F9" w:rsidP="00C84DA8">
            <w:pPr>
              <w:ind w:left="-200" w:firstLine="897"/>
              <w:jc w:val="center"/>
              <w:rPr>
                <w:b/>
                <w:sz w:val="20"/>
                <w:szCs w:val="20"/>
              </w:rPr>
            </w:pPr>
            <w:r w:rsidRPr="00FC3050">
              <w:rPr>
                <w:b/>
                <w:sz w:val="20"/>
                <w:szCs w:val="20"/>
              </w:rPr>
              <w:t>2</w:t>
            </w:r>
          </w:p>
        </w:tc>
        <w:tc>
          <w:tcPr>
            <w:tcW w:w="930" w:type="pct"/>
            <w:shd w:val="clear" w:color="auto" w:fill="D9E2F3"/>
          </w:tcPr>
          <w:p w14:paraId="0534C66E" w14:textId="77777777" w:rsidR="00C518F9" w:rsidRDefault="00C518F9">
            <w:pPr>
              <w:jc w:val="center"/>
              <w:rPr>
                <w:b/>
                <w:sz w:val="20"/>
                <w:szCs w:val="20"/>
              </w:rPr>
            </w:pPr>
            <w:r>
              <w:rPr>
                <w:b/>
                <w:sz w:val="20"/>
                <w:szCs w:val="20"/>
              </w:rPr>
              <w:t>3</w:t>
            </w:r>
          </w:p>
        </w:tc>
        <w:tc>
          <w:tcPr>
            <w:tcW w:w="952" w:type="pct"/>
            <w:shd w:val="clear" w:color="auto" w:fill="D9E2F3"/>
          </w:tcPr>
          <w:p w14:paraId="54AD2813" w14:textId="77777777" w:rsidR="00C518F9" w:rsidRPr="00FC3050" w:rsidRDefault="00C518F9">
            <w:pPr>
              <w:jc w:val="center"/>
              <w:rPr>
                <w:b/>
                <w:sz w:val="20"/>
                <w:szCs w:val="20"/>
              </w:rPr>
            </w:pPr>
            <w:r>
              <w:rPr>
                <w:b/>
                <w:sz w:val="20"/>
                <w:szCs w:val="20"/>
              </w:rPr>
              <w:t>4</w:t>
            </w:r>
          </w:p>
        </w:tc>
        <w:tc>
          <w:tcPr>
            <w:tcW w:w="807" w:type="pct"/>
            <w:shd w:val="clear" w:color="auto" w:fill="D9E2F3"/>
          </w:tcPr>
          <w:p w14:paraId="11E75100" w14:textId="77777777" w:rsidR="00C518F9" w:rsidRPr="00FC3050" w:rsidRDefault="00C518F9">
            <w:pPr>
              <w:jc w:val="center"/>
              <w:rPr>
                <w:b/>
                <w:sz w:val="20"/>
                <w:szCs w:val="20"/>
              </w:rPr>
            </w:pPr>
            <w:r>
              <w:rPr>
                <w:b/>
                <w:sz w:val="20"/>
                <w:szCs w:val="20"/>
              </w:rPr>
              <w:t>5</w:t>
            </w:r>
          </w:p>
        </w:tc>
        <w:tc>
          <w:tcPr>
            <w:tcW w:w="904" w:type="pct"/>
            <w:shd w:val="clear" w:color="auto" w:fill="D9E2F3"/>
          </w:tcPr>
          <w:p w14:paraId="721B1648" w14:textId="77777777" w:rsidR="00C518F9" w:rsidRPr="00FC3050" w:rsidRDefault="00C518F9">
            <w:pPr>
              <w:jc w:val="center"/>
              <w:rPr>
                <w:b/>
                <w:sz w:val="20"/>
                <w:szCs w:val="20"/>
              </w:rPr>
            </w:pPr>
            <w:r>
              <w:rPr>
                <w:b/>
                <w:sz w:val="20"/>
                <w:szCs w:val="20"/>
              </w:rPr>
              <w:t>6</w:t>
            </w:r>
          </w:p>
        </w:tc>
      </w:tr>
      <w:tr w:rsidR="00C518F9" w:rsidRPr="00FC3050" w14:paraId="68B24F41" w14:textId="77777777" w:rsidTr="00D004C7">
        <w:tc>
          <w:tcPr>
            <w:tcW w:w="413" w:type="pct"/>
          </w:tcPr>
          <w:p w14:paraId="7BB8DD88" w14:textId="77777777" w:rsidR="00C518F9" w:rsidRPr="00FC3050" w:rsidRDefault="00C518F9">
            <w:pPr>
              <w:jc w:val="center"/>
              <w:rPr>
                <w:sz w:val="20"/>
                <w:szCs w:val="20"/>
              </w:rPr>
            </w:pPr>
            <w:r w:rsidRPr="00FC3050">
              <w:rPr>
                <w:sz w:val="20"/>
                <w:szCs w:val="20"/>
              </w:rPr>
              <w:t>1.</w:t>
            </w:r>
          </w:p>
        </w:tc>
        <w:tc>
          <w:tcPr>
            <w:tcW w:w="994" w:type="pct"/>
          </w:tcPr>
          <w:p w14:paraId="7E179267" w14:textId="77777777" w:rsidR="00C518F9" w:rsidRDefault="00C518F9" w:rsidP="00C84DA8">
            <w:pPr>
              <w:ind w:left="-200" w:firstLine="897"/>
              <w:jc w:val="center"/>
              <w:rPr>
                <w:b/>
                <w:sz w:val="20"/>
                <w:szCs w:val="20"/>
              </w:rPr>
            </w:pPr>
          </w:p>
          <w:p w14:paraId="69587E1D" w14:textId="77777777" w:rsidR="00C518F9" w:rsidRPr="00FC3050" w:rsidRDefault="00C518F9" w:rsidP="00C84DA8">
            <w:pPr>
              <w:ind w:left="-200" w:firstLine="897"/>
              <w:jc w:val="center"/>
              <w:rPr>
                <w:b/>
                <w:sz w:val="20"/>
                <w:szCs w:val="20"/>
              </w:rPr>
            </w:pPr>
          </w:p>
        </w:tc>
        <w:tc>
          <w:tcPr>
            <w:tcW w:w="930" w:type="pct"/>
          </w:tcPr>
          <w:p w14:paraId="02EB12C1" w14:textId="77777777" w:rsidR="00C518F9" w:rsidRPr="00FC3050" w:rsidRDefault="00C518F9">
            <w:pPr>
              <w:jc w:val="center"/>
              <w:rPr>
                <w:b/>
                <w:sz w:val="20"/>
                <w:szCs w:val="20"/>
              </w:rPr>
            </w:pPr>
            <w:r w:rsidRPr="00FC3050">
              <w:rPr>
                <w:b/>
                <w:sz w:val="20"/>
                <w:szCs w:val="20"/>
              </w:rPr>
              <w:t xml:space="preserve"> </w:t>
            </w:r>
          </w:p>
        </w:tc>
        <w:tc>
          <w:tcPr>
            <w:tcW w:w="952" w:type="pct"/>
          </w:tcPr>
          <w:p w14:paraId="0F3B1F07" w14:textId="77777777" w:rsidR="00C518F9" w:rsidRPr="00FC3050" w:rsidRDefault="00C518F9">
            <w:pPr>
              <w:jc w:val="center"/>
              <w:rPr>
                <w:b/>
                <w:sz w:val="20"/>
                <w:szCs w:val="20"/>
              </w:rPr>
            </w:pPr>
          </w:p>
        </w:tc>
        <w:tc>
          <w:tcPr>
            <w:tcW w:w="807" w:type="pct"/>
          </w:tcPr>
          <w:p w14:paraId="6A2209C3" w14:textId="77777777" w:rsidR="00C518F9" w:rsidRPr="00FC3050" w:rsidRDefault="00C518F9">
            <w:pPr>
              <w:jc w:val="center"/>
              <w:rPr>
                <w:b/>
                <w:sz w:val="20"/>
                <w:szCs w:val="20"/>
              </w:rPr>
            </w:pPr>
          </w:p>
        </w:tc>
        <w:tc>
          <w:tcPr>
            <w:tcW w:w="904" w:type="pct"/>
          </w:tcPr>
          <w:p w14:paraId="36DD73DA" w14:textId="77777777" w:rsidR="00C518F9" w:rsidRPr="00FC3050" w:rsidRDefault="00C518F9">
            <w:pPr>
              <w:jc w:val="center"/>
              <w:rPr>
                <w:b/>
                <w:sz w:val="20"/>
                <w:szCs w:val="20"/>
              </w:rPr>
            </w:pPr>
          </w:p>
        </w:tc>
      </w:tr>
      <w:tr w:rsidR="00C518F9" w:rsidRPr="00FC3050" w14:paraId="07293CD7" w14:textId="77777777" w:rsidTr="00D004C7">
        <w:tc>
          <w:tcPr>
            <w:tcW w:w="413" w:type="pct"/>
          </w:tcPr>
          <w:p w14:paraId="1B976162" w14:textId="77777777" w:rsidR="00C518F9" w:rsidRPr="00FC3050" w:rsidRDefault="00C518F9">
            <w:pPr>
              <w:jc w:val="center"/>
              <w:rPr>
                <w:sz w:val="20"/>
                <w:szCs w:val="20"/>
              </w:rPr>
            </w:pPr>
            <w:r w:rsidRPr="00FC3050">
              <w:rPr>
                <w:sz w:val="20"/>
                <w:szCs w:val="20"/>
              </w:rPr>
              <w:t>2.</w:t>
            </w:r>
          </w:p>
        </w:tc>
        <w:tc>
          <w:tcPr>
            <w:tcW w:w="994" w:type="pct"/>
          </w:tcPr>
          <w:p w14:paraId="197FAE3E" w14:textId="77777777" w:rsidR="00C518F9" w:rsidRPr="00FC3050" w:rsidRDefault="00C518F9" w:rsidP="00C84DA8">
            <w:pPr>
              <w:ind w:left="-200" w:firstLine="897"/>
              <w:jc w:val="center"/>
              <w:rPr>
                <w:b/>
                <w:sz w:val="20"/>
                <w:szCs w:val="20"/>
              </w:rPr>
            </w:pPr>
          </w:p>
        </w:tc>
        <w:tc>
          <w:tcPr>
            <w:tcW w:w="930" w:type="pct"/>
          </w:tcPr>
          <w:p w14:paraId="524C387E" w14:textId="77777777" w:rsidR="00C518F9" w:rsidRPr="00FC3050" w:rsidRDefault="00C518F9">
            <w:pPr>
              <w:jc w:val="center"/>
              <w:rPr>
                <w:b/>
                <w:sz w:val="20"/>
                <w:szCs w:val="20"/>
              </w:rPr>
            </w:pPr>
          </w:p>
        </w:tc>
        <w:tc>
          <w:tcPr>
            <w:tcW w:w="952" w:type="pct"/>
          </w:tcPr>
          <w:p w14:paraId="51202DE9" w14:textId="77777777" w:rsidR="00C518F9" w:rsidRPr="00FC3050" w:rsidRDefault="00C518F9">
            <w:pPr>
              <w:jc w:val="center"/>
              <w:rPr>
                <w:b/>
                <w:sz w:val="20"/>
                <w:szCs w:val="20"/>
              </w:rPr>
            </w:pPr>
          </w:p>
        </w:tc>
        <w:tc>
          <w:tcPr>
            <w:tcW w:w="807" w:type="pct"/>
          </w:tcPr>
          <w:p w14:paraId="5A8E3250" w14:textId="77777777" w:rsidR="00C518F9" w:rsidRPr="00FC3050" w:rsidRDefault="00C518F9">
            <w:pPr>
              <w:jc w:val="center"/>
              <w:rPr>
                <w:b/>
                <w:sz w:val="20"/>
                <w:szCs w:val="20"/>
              </w:rPr>
            </w:pPr>
          </w:p>
        </w:tc>
        <w:tc>
          <w:tcPr>
            <w:tcW w:w="904" w:type="pct"/>
          </w:tcPr>
          <w:p w14:paraId="1C2D0BC5" w14:textId="77777777" w:rsidR="00C518F9" w:rsidRPr="00FC3050" w:rsidRDefault="00C518F9">
            <w:pPr>
              <w:jc w:val="center"/>
              <w:rPr>
                <w:b/>
                <w:sz w:val="20"/>
                <w:szCs w:val="20"/>
              </w:rPr>
            </w:pPr>
          </w:p>
        </w:tc>
      </w:tr>
      <w:tr w:rsidR="00C518F9" w:rsidRPr="00FC3050" w14:paraId="35086663" w14:textId="77777777" w:rsidTr="00D004C7">
        <w:tc>
          <w:tcPr>
            <w:tcW w:w="413" w:type="pct"/>
          </w:tcPr>
          <w:p w14:paraId="540FC764" w14:textId="77777777" w:rsidR="00C518F9" w:rsidRPr="00FC3050" w:rsidRDefault="00C518F9">
            <w:pPr>
              <w:jc w:val="center"/>
              <w:rPr>
                <w:sz w:val="20"/>
                <w:szCs w:val="20"/>
              </w:rPr>
            </w:pPr>
            <w:r w:rsidRPr="00FC3050">
              <w:rPr>
                <w:sz w:val="20"/>
                <w:szCs w:val="20"/>
              </w:rPr>
              <w:t>3.</w:t>
            </w:r>
          </w:p>
        </w:tc>
        <w:tc>
          <w:tcPr>
            <w:tcW w:w="994" w:type="pct"/>
          </w:tcPr>
          <w:p w14:paraId="7C612582" w14:textId="77777777" w:rsidR="00C518F9" w:rsidRPr="00FC3050" w:rsidRDefault="00C518F9" w:rsidP="00C84DA8">
            <w:pPr>
              <w:ind w:left="-200" w:firstLine="897"/>
              <w:jc w:val="center"/>
              <w:rPr>
                <w:b/>
                <w:sz w:val="20"/>
                <w:szCs w:val="20"/>
              </w:rPr>
            </w:pPr>
          </w:p>
        </w:tc>
        <w:tc>
          <w:tcPr>
            <w:tcW w:w="930" w:type="pct"/>
          </w:tcPr>
          <w:p w14:paraId="35E8F8CB" w14:textId="77777777" w:rsidR="00C518F9" w:rsidRPr="00FC3050" w:rsidRDefault="00C518F9">
            <w:pPr>
              <w:jc w:val="center"/>
              <w:rPr>
                <w:b/>
                <w:sz w:val="20"/>
                <w:szCs w:val="20"/>
              </w:rPr>
            </w:pPr>
          </w:p>
        </w:tc>
        <w:tc>
          <w:tcPr>
            <w:tcW w:w="952" w:type="pct"/>
          </w:tcPr>
          <w:p w14:paraId="459D544B" w14:textId="77777777" w:rsidR="00C518F9" w:rsidRPr="00FC3050" w:rsidRDefault="00C518F9">
            <w:pPr>
              <w:jc w:val="center"/>
              <w:rPr>
                <w:b/>
                <w:sz w:val="20"/>
                <w:szCs w:val="20"/>
              </w:rPr>
            </w:pPr>
          </w:p>
        </w:tc>
        <w:tc>
          <w:tcPr>
            <w:tcW w:w="807" w:type="pct"/>
          </w:tcPr>
          <w:p w14:paraId="3FB7A533" w14:textId="77777777" w:rsidR="00C518F9" w:rsidRPr="00FC3050" w:rsidRDefault="00C518F9">
            <w:pPr>
              <w:jc w:val="center"/>
              <w:rPr>
                <w:b/>
                <w:sz w:val="20"/>
                <w:szCs w:val="20"/>
              </w:rPr>
            </w:pPr>
          </w:p>
        </w:tc>
        <w:tc>
          <w:tcPr>
            <w:tcW w:w="904" w:type="pct"/>
          </w:tcPr>
          <w:p w14:paraId="03497B36" w14:textId="77777777" w:rsidR="00C518F9" w:rsidRPr="00FC3050" w:rsidRDefault="00C518F9">
            <w:pPr>
              <w:jc w:val="center"/>
              <w:rPr>
                <w:b/>
                <w:sz w:val="20"/>
                <w:szCs w:val="20"/>
              </w:rPr>
            </w:pPr>
          </w:p>
        </w:tc>
      </w:tr>
      <w:tr w:rsidR="00C518F9" w:rsidRPr="00FC3050" w14:paraId="52EC7825" w14:textId="77777777" w:rsidTr="00D004C7">
        <w:tc>
          <w:tcPr>
            <w:tcW w:w="413" w:type="pct"/>
          </w:tcPr>
          <w:p w14:paraId="1E4CBE68" w14:textId="77777777" w:rsidR="00C518F9" w:rsidRPr="00FC3050" w:rsidRDefault="00C518F9">
            <w:pPr>
              <w:jc w:val="center"/>
              <w:rPr>
                <w:sz w:val="20"/>
                <w:szCs w:val="20"/>
              </w:rPr>
            </w:pPr>
            <w:r w:rsidRPr="00FC3050">
              <w:rPr>
                <w:sz w:val="20"/>
                <w:szCs w:val="20"/>
              </w:rPr>
              <w:t>…</w:t>
            </w:r>
          </w:p>
        </w:tc>
        <w:tc>
          <w:tcPr>
            <w:tcW w:w="994" w:type="pct"/>
          </w:tcPr>
          <w:p w14:paraId="01316F7B" w14:textId="77777777" w:rsidR="00C518F9" w:rsidRPr="00FC3050" w:rsidRDefault="00C518F9" w:rsidP="00C84DA8">
            <w:pPr>
              <w:ind w:left="-200" w:firstLine="897"/>
              <w:jc w:val="center"/>
              <w:rPr>
                <w:b/>
                <w:sz w:val="20"/>
                <w:szCs w:val="20"/>
              </w:rPr>
            </w:pPr>
          </w:p>
        </w:tc>
        <w:tc>
          <w:tcPr>
            <w:tcW w:w="930" w:type="pct"/>
          </w:tcPr>
          <w:p w14:paraId="608E7109" w14:textId="77777777" w:rsidR="00C518F9" w:rsidRPr="00FC3050" w:rsidRDefault="00C518F9">
            <w:pPr>
              <w:jc w:val="center"/>
              <w:rPr>
                <w:b/>
                <w:sz w:val="20"/>
                <w:szCs w:val="20"/>
              </w:rPr>
            </w:pPr>
          </w:p>
        </w:tc>
        <w:tc>
          <w:tcPr>
            <w:tcW w:w="952" w:type="pct"/>
          </w:tcPr>
          <w:p w14:paraId="53935EAE" w14:textId="77777777" w:rsidR="00C518F9" w:rsidRPr="00FC3050" w:rsidRDefault="00C518F9">
            <w:pPr>
              <w:jc w:val="center"/>
              <w:rPr>
                <w:b/>
                <w:sz w:val="20"/>
                <w:szCs w:val="20"/>
              </w:rPr>
            </w:pPr>
          </w:p>
        </w:tc>
        <w:tc>
          <w:tcPr>
            <w:tcW w:w="807" w:type="pct"/>
          </w:tcPr>
          <w:p w14:paraId="57A41A8B" w14:textId="77777777" w:rsidR="00C518F9" w:rsidRPr="00FC3050" w:rsidRDefault="00C518F9">
            <w:pPr>
              <w:jc w:val="center"/>
              <w:rPr>
                <w:b/>
                <w:sz w:val="20"/>
                <w:szCs w:val="20"/>
              </w:rPr>
            </w:pPr>
          </w:p>
        </w:tc>
        <w:tc>
          <w:tcPr>
            <w:tcW w:w="904" w:type="pct"/>
          </w:tcPr>
          <w:p w14:paraId="4D9B1E76" w14:textId="77777777" w:rsidR="00C518F9" w:rsidRPr="00FC3050" w:rsidRDefault="00C518F9">
            <w:pPr>
              <w:jc w:val="center"/>
              <w:rPr>
                <w:b/>
                <w:sz w:val="20"/>
                <w:szCs w:val="20"/>
              </w:rPr>
            </w:pPr>
          </w:p>
        </w:tc>
      </w:tr>
    </w:tbl>
    <w:p w14:paraId="54CA1721" w14:textId="77777777" w:rsidR="00C518F9" w:rsidRDefault="00C518F9" w:rsidP="00C518F9">
      <w:pPr>
        <w:rPr>
          <w:i/>
          <w:sz w:val="22"/>
          <w:szCs w:val="22"/>
        </w:rPr>
      </w:pPr>
    </w:p>
    <w:p w14:paraId="67E63835" w14:textId="77777777" w:rsidR="00C518F9" w:rsidRPr="00A17CB8" w:rsidRDefault="00C518F9" w:rsidP="00C518F9">
      <w:pPr>
        <w:rPr>
          <w:i/>
        </w:rPr>
      </w:pPr>
      <w:r w:rsidRPr="00A17CB8">
        <w:rPr>
          <w:i/>
        </w:rPr>
        <w:t>Pastabos:</w:t>
      </w:r>
    </w:p>
    <w:p w14:paraId="060746B0" w14:textId="28905FD7" w:rsidR="00C518F9" w:rsidRPr="00A17CB8" w:rsidRDefault="00C518F9" w:rsidP="00C518F9">
      <w:pPr>
        <w:ind w:left="-142"/>
        <w:rPr>
          <w:b/>
          <w:bCs/>
          <w:iCs/>
        </w:rPr>
      </w:pPr>
      <w:r w:rsidRPr="00A17CB8">
        <w:rPr>
          <w:b/>
          <w:bCs/>
        </w:rPr>
        <w:t>SVARBU!</w:t>
      </w:r>
      <w:r w:rsidRPr="00A17CB8">
        <w:t xml:space="preserve"> Turi būti nurodytos tik tokios paslaugos, kurios atitinka </w:t>
      </w:r>
      <w:r w:rsidRPr="00A17CB8">
        <w:rPr>
          <w:b/>
          <w:bCs/>
          <w:iCs/>
        </w:rPr>
        <w:t xml:space="preserve">Pirkimo sąlygų </w:t>
      </w:r>
      <w:r w:rsidR="00627BE8">
        <w:rPr>
          <w:b/>
          <w:bCs/>
          <w:iCs/>
        </w:rPr>
        <w:t xml:space="preserve">2 priedo 1 </w:t>
      </w:r>
      <w:r w:rsidRPr="00A17CB8">
        <w:rPr>
          <w:b/>
          <w:bCs/>
          <w:iCs/>
        </w:rPr>
        <w:t>lentelės „Tiekėjo kvalifikacijos reikalavimai“ reikalavim</w:t>
      </w:r>
      <w:r>
        <w:rPr>
          <w:b/>
          <w:bCs/>
          <w:iCs/>
        </w:rPr>
        <w:t>ą</w:t>
      </w:r>
      <w:r w:rsidRPr="00A17CB8">
        <w:rPr>
          <w:b/>
          <w:bCs/>
          <w:iCs/>
        </w:rPr>
        <w:t xml:space="preserve"> Nr. 1</w:t>
      </w:r>
      <w:r w:rsidR="00627BE8">
        <w:rPr>
          <w:b/>
          <w:bCs/>
          <w:iCs/>
        </w:rPr>
        <w:t>.1</w:t>
      </w:r>
      <w:r>
        <w:rPr>
          <w:b/>
          <w:bCs/>
          <w:iCs/>
        </w:rPr>
        <w:t xml:space="preserve"> </w:t>
      </w:r>
    </w:p>
    <w:p w14:paraId="19E64CC9" w14:textId="77777777" w:rsidR="00C518F9" w:rsidRPr="00097D45" w:rsidRDefault="00C518F9" w:rsidP="00627BE8">
      <w:pPr>
        <w:ind w:firstLine="0"/>
        <w:rPr>
          <w:i/>
          <w:sz w:val="22"/>
          <w:szCs w:val="22"/>
        </w:rPr>
      </w:pPr>
    </w:p>
    <w:tbl>
      <w:tblPr>
        <w:tblW w:w="14503" w:type="dxa"/>
        <w:tblLayout w:type="fixed"/>
        <w:tblLook w:val="00A0" w:firstRow="1" w:lastRow="0" w:firstColumn="1" w:lastColumn="0" w:noHBand="0" w:noVBand="0"/>
      </w:tblPr>
      <w:tblGrid>
        <w:gridCol w:w="4747"/>
        <w:gridCol w:w="873"/>
        <w:gridCol w:w="2861"/>
        <w:gridCol w:w="1013"/>
        <w:gridCol w:w="5009"/>
      </w:tblGrid>
      <w:tr w:rsidR="00C518F9" w:rsidRPr="007B68FE" w14:paraId="0DDA787D" w14:textId="77777777">
        <w:trPr>
          <w:trHeight w:val="235"/>
        </w:trPr>
        <w:tc>
          <w:tcPr>
            <w:tcW w:w="4747" w:type="dxa"/>
            <w:tcBorders>
              <w:top w:val="nil"/>
              <w:left w:val="nil"/>
              <w:bottom w:val="single" w:sz="4" w:space="0" w:color="auto"/>
              <w:right w:val="nil"/>
            </w:tcBorders>
          </w:tcPr>
          <w:p w14:paraId="331C7B62" w14:textId="77777777" w:rsidR="00C518F9" w:rsidRPr="00304EE9" w:rsidRDefault="00C518F9">
            <w:pPr>
              <w:keepNext/>
              <w:keepLines/>
              <w:ind w:right="-82"/>
              <w:rPr>
                <w:color w:val="FF0000"/>
                <w:sz w:val="20"/>
                <w:szCs w:val="20"/>
              </w:rPr>
            </w:pPr>
          </w:p>
        </w:tc>
        <w:tc>
          <w:tcPr>
            <w:tcW w:w="873" w:type="dxa"/>
          </w:tcPr>
          <w:p w14:paraId="66B63990" w14:textId="77777777" w:rsidR="00C518F9" w:rsidRPr="00304EE9" w:rsidRDefault="00C518F9">
            <w:pPr>
              <w:keepNext/>
              <w:keepLines/>
              <w:ind w:right="-82"/>
              <w:jc w:val="center"/>
              <w:rPr>
                <w:color w:val="FF0000"/>
                <w:sz w:val="20"/>
                <w:szCs w:val="20"/>
              </w:rPr>
            </w:pPr>
          </w:p>
        </w:tc>
        <w:tc>
          <w:tcPr>
            <w:tcW w:w="2861" w:type="dxa"/>
            <w:tcBorders>
              <w:top w:val="nil"/>
              <w:left w:val="nil"/>
              <w:bottom w:val="single" w:sz="4" w:space="0" w:color="auto"/>
              <w:right w:val="nil"/>
            </w:tcBorders>
          </w:tcPr>
          <w:p w14:paraId="77CB36C8" w14:textId="77777777" w:rsidR="00C518F9" w:rsidRPr="00304EE9" w:rsidRDefault="00C518F9">
            <w:pPr>
              <w:keepNext/>
              <w:keepLines/>
              <w:ind w:right="-82"/>
              <w:jc w:val="center"/>
              <w:rPr>
                <w:color w:val="FF0000"/>
                <w:sz w:val="20"/>
                <w:szCs w:val="20"/>
              </w:rPr>
            </w:pPr>
          </w:p>
        </w:tc>
        <w:tc>
          <w:tcPr>
            <w:tcW w:w="1013" w:type="dxa"/>
          </w:tcPr>
          <w:p w14:paraId="4A017EF5" w14:textId="77777777" w:rsidR="00C518F9" w:rsidRPr="00304EE9" w:rsidRDefault="00C518F9">
            <w:pPr>
              <w:keepNext/>
              <w:keepLines/>
              <w:ind w:right="-82"/>
              <w:jc w:val="center"/>
              <w:rPr>
                <w:color w:val="FF0000"/>
                <w:sz w:val="20"/>
                <w:szCs w:val="20"/>
              </w:rPr>
            </w:pPr>
          </w:p>
        </w:tc>
        <w:tc>
          <w:tcPr>
            <w:tcW w:w="5009" w:type="dxa"/>
            <w:tcBorders>
              <w:top w:val="nil"/>
              <w:left w:val="nil"/>
              <w:bottom w:val="single" w:sz="4" w:space="0" w:color="auto"/>
              <w:right w:val="nil"/>
            </w:tcBorders>
          </w:tcPr>
          <w:p w14:paraId="367050D9" w14:textId="77777777" w:rsidR="00C518F9" w:rsidRPr="00304EE9" w:rsidRDefault="00C518F9">
            <w:pPr>
              <w:keepNext/>
              <w:keepLines/>
              <w:ind w:right="-82"/>
              <w:jc w:val="center"/>
              <w:rPr>
                <w:color w:val="FF0000"/>
                <w:sz w:val="20"/>
                <w:szCs w:val="20"/>
              </w:rPr>
            </w:pPr>
          </w:p>
        </w:tc>
      </w:tr>
      <w:tr w:rsidR="00C518F9" w:rsidRPr="00304EE9" w14:paraId="0B0DEB48" w14:textId="77777777">
        <w:trPr>
          <w:trHeight w:val="153"/>
        </w:trPr>
        <w:tc>
          <w:tcPr>
            <w:tcW w:w="4747" w:type="dxa"/>
            <w:tcBorders>
              <w:top w:val="single" w:sz="4" w:space="0" w:color="auto"/>
              <w:left w:val="nil"/>
              <w:bottom w:val="nil"/>
              <w:right w:val="nil"/>
            </w:tcBorders>
          </w:tcPr>
          <w:p w14:paraId="114D1D38" w14:textId="77777777" w:rsidR="00C518F9" w:rsidRPr="00304EE9" w:rsidRDefault="00C518F9">
            <w:pPr>
              <w:keepNext/>
              <w:keepLines/>
              <w:snapToGrid w:val="0"/>
              <w:ind w:right="-82"/>
              <w:jc w:val="center"/>
              <w:rPr>
                <w:position w:val="6"/>
                <w:sz w:val="20"/>
                <w:szCs w:val="20"/>
              </w:rPr>
            </w:pPr>
            <w:r w:rsidRPr="00304EE9">
              <w:rPr>
                <w:position w:val="6"/>
                <w:sz w:val="20"/>
                <w:szCs w:val="20"/>
              </w:rPr>
              <w:t>(Pasirašiusio asmens pareigų pavadinimas)</w:t>
            </w:r>
          </w:p>
        </w:tc>
        <w:tc>
          <w:tcPr>
            <w:tcW w:w="873" w:type="dxa"/>
          </w:tcPr>
          <w:p w14:paraId="56669D99" w14:textId="77777777" w:rsidR="00C518F9" w:rsidRPr="00304EE9" w:rsidRDefault="00C518F9">
            <w:pPr>
              <w:keepNext/>
              <w:keepLines/>
              <w:ind w:right="-82"/>
              <w:jc w:val="center"/>
              <w:rPr>
                <w:sz w:val="20"/>
                <w:szCs w:val="20"/>
              </w:rPr>
            </w:pPr>
          </w:p>
        </w:tc>
        <w:tc>
          <w:tcPr>
            <w:tcW w:w="2861" w:type="dxa"/>
            <w:tcBorders>
              <w:top w:val="single" w:sz="4" w:space="0" w:color="auto"/>
              <w:left w:val="nil"/>
              <w:bottom w:val="nil"/>
              <w:right w:val="nil"/>
            </w:tcBorders>
          </w:tcPr>
          <w:p w14:paraId="39B8CF86" w14:textId="77777777" w:rsidR="00C518F9" w:rsidRPr="00304EE9" w:rsidRDefault="00C518F9">
            <w:pPr>
              <w:keepNext/>
              <w:keepLines/>
              <w:ind w:right="-82"/>
              <w:jc w:val="center"/>
              <w:rPr>
                <w:sz w:val="20"/>
                <w:szCs w:val="20"/>
              </w:rPr>
            </w:pPr>
            <w:r w:rsidRPr="00304EE9">
              <w:rPr>
                <w:position w:val="6"/>
                <w:sz w:val="20"/>
                <w:szCs w:val="20"/>
              </w:rPr>
              <w:t>(Parašas)</w:t>
            </w:r>
            <w:r w:rsidRPr="00304EE9">
              <w:rPr>
                <w:i/>
                <w:sz w:val="20"/>
                <w:szCs w:val="20"/>
              </w:rPr>
              <w:t xml:space="preserve"> </w:t>
            </w:r>
          </w:p>
        </w:tc>
        <w:tc>
          <w:tcPr>
            <w:tcW w:w="1013" w:type="dxa"/>
          </w:tcPr>
          <w:p w14:paraId="01FE1276" w14:textId="77777777" w:rsidR="00C518F9" w:rsidRPr="00304EE9" w:rsidRDefault="00C518F9">
            <w:pPr>
              <w:keepNext/>
              <w:keepLines/>
              <w:ind w:right="-82"/>
              <w:jc w:val="center"/>
              <w:rPr>
                <w:sz w:val="20"/>
                <w:szCs w:val="20"/>
              </w:rPr>
            </w:pPr>
          </w:p>
        </w:tc>
        <w:tc>
          <w:tcPr>
            <w:tcW w:w="5009" w:type="dxa"/>
            <w:tcBorders>
              <w:top w:val="single" w:sz="4" w:space="0" w:color="auto"/>
              <w:left w:val="nil"/>
              <w:bottom w:val="nil"/>
              <w:right w:val="nil"/>
            </w:tcBorders>
          </w:tcPr>
          <w:p w14:paraId="0B16F6FC" w14:textId="77777777" w:rsidR="00C518F9" w:rsidRPr="00304EE9" w:rsidRDefault="00C518F9">
            <w:pPr>
              <w:keepNext/>
              <w:keepLines/>
              <w:ind w:right="-82"/>
              <w:jc w:val="center"/>
              <w:rPr>
                <w:sz w:val="20"/>
                <w:szCs w:val="20"/>
              </w:rPr>
            </w:pPr>
            <w:r w:rsidRPr="00304EE9">
              <w:rPr>
                <w:position w:val="6"/>
                <w:sz w:val="20"/>
                <w:szCs w:val="20"/>
              </w:rPr>
              <w:t>(Vardas ir pavardė)</w:t>
            </w:r>
            <w:r w:rsidRPr="00304EE9">
              <w:rPr>
                <w:i/>
                <w:sz w:val="20"/>
                <w:szCs w:val="20"/>
              </w:rPr>
              <w:t xml:space="preserve"> </w:t>
            </w:r>
          </w:p>
        </w:tc>
      </w:tr>
    </w:tbl>
    <w:p w14:paraId="3007E970" w14:textId="77777777" w:rsidR="00C518F9" w:rsidRPr="00304EE9" w:rsidRDefault="00C518F9" w:rsidP="00C536F4">
      <w:pPr>
        <w:ind w:firstLine="0"/>
        <w:rPr>
          <w:i/>
          <w:sz w:val="22"/>
          <w:szCs w:val="22"/>
          <w:u w:val="single"/>
        </w:rPr>
      </w:pPr>
    </w:p>
    <w:sectPr w:rsidR="00C518F9" w:rsidRPr="00304EE9"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A450" w14:textId="77777777" w:rsidR="00FA7B65" w:rsidRDefault="00FA7B65" w:rsidP="00D05666">
      <w:r>
        <w:separator/>
      </w:r>
    </w:p>
  </w:endnote>
  <w:endnote w:type="continuationSeparator" w:id="0">
    <w:p w14:paraId="1D7B5830" w14:textId="77777777" w:rsidR="00FA7B65" w:rsidRDefault="00FA7B65" w:rsidP="00D05666">
      <w:r>
        <w:continuationSeparator/>
      </w:r>
    </w:p>
  </w:endnote>
  <w:endnote w:type="continuationNotice" w:id="1">
    <w:p w14:paraId="45C0CFC5" w14:textId="77777777" w:rsidR="00FA7B65" w:rsidRDefault="00FA7B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4A13F989" w14:textId="77777777" w:rsidR="000F764F" w:rsidRDefault="000F764F" w:rsidP="000F764F">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BB04" w14:textId="77777777" w:rsidR="00FA7B65" w:rsidRDefault="00FA7B65" w:rsidP="00D05666">
      <w:r>
        <w:separator/>
      </w:r>
    </w:p>
  </w:footnote>
  <w:footnote w:type="continuationSeparator" w:id="0">
    <w:p w14:paraId="024B4983" w14:textId="77777777" w:rsidR="00FA7B65" w:rsidRDefault="00FA7B65" w:rsidP="00D05666">
      <w:r>
        <w:continuationSeparator/>
      </w:r>
    </w:p>
  </w:footnote>
  <w:footnote w:type="continuationNotice" w:id="1">
    <w:p w14:paraId="1BC3CBF9" w14:textId="77777777" w:rsidR="00FA7B65" w:rsidRDefault="00FA7B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02DC6A04" w14:textId="77777777" w:rsidR="009C33D7" w:rsidRDefault="009C3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0E078F"/>
    <w:multiLevelType w:val="multilevel"/>
    <w:tmpl w:val="D18EE004"/>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0AA3386C"/>
    <w:multiLevelType w:val="multilevel"/>
    <w:tmpl w:val="73A2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716206"/>
    <w:multiLevelType w:val="multilevel"/>
    <w:tmpl w:val="81A86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F06578C"/>
    <w:multiLevelType w:val="hybridMultilevel"/>
    <w:tmpl w:val="90BC1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D76086"/>
    <w:multiLevelType w:val="multilevel"/>
    <w:tmpl w:val="D18EE004"/>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0" w15:restartNumberingAfterBreak="0">
    <w:nsid w:val="281A38FC"/>
    <w:multiLevelType w:val="multilevel"/>
    <w:tmpl w:val="C8D8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B6DC2"/>
    <w:multiLevelType w:val="multilevel"/>
    <w:tmpl w:val="D36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A6071"/>
    <w:multiLevelType w:val="multilevel"/>
    <w:tmpl w:val="57B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CC3349"/>
    <w:multiLevelType w:val="multilevel"/>
    <w:tmpl w:val="AC20F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A4F80"/>
    <w:multiLevelType w:val="hybridMultilevel"/>
    <w:tmpl w:val="7296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A5BCE"/>
    <w:multiLevelType w:val="multilevel"/>
    <w:tmpl w:val="6F8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89FAB27A"/>
    <w:lvl w:ilvl="0">
      <w:start w:val="2"/>
      <w:numFmt w:val="decimal"/>
      <w:lvlText w:val="%1."/>
      <w:lvlJc w:val="left"/>
      <w:pPr>
        <w:ind w:left="360" w:hanging="360"/>
      </w:pPr>
      <w:rPr>
        <w:rFonts w:eastAsia="Calibri" w:hint="default"/>
        <w:color w:val="auto"/>
      </w:rPr>
    </w:lvl>
    <w:lvl w:ilvl="1">
      <w:start w:val="1"/>
      <w:numFmt w:val="decimal"/>
      <w:lvlText w:val="%1.%2."/>
      <w:lvlJc w:val="left"/>
      <w:pPr>
        <w:ind w:left="990"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C761274"/>
    <w:multiLevelType w:val="hybridMultilevel"/>
    <w:tmpl w:val="38D6ECEC"/>
    <w:lvl w:ilvl="0" w:tplc="BEFEB4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48659A7"/>
    <w:multiLevelType w:val="hybridMultilevel"/>
    <w:tmpl w:val="A75264B2"/>
    <w:lvl w:ilvl="0" w:tplc="6CAC72F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A67142"/>
    <w:multiLevelType w:val="multilevel"/>
    <w:tmpl w:val="7BF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05617"/>
    <w:multiLevelType w:val="multilevel"/>
    <w:tmpl w:val="090E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D2943"/>
    <w:multiLevelType w:val="hybridMultilevel"/>
    <w:tmpl w:val="0CEE8958"/>
    <w:lvl w:ilvl="0" w:tplc="D3444F00">
      <w:start w:val="2"/>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4D47281"/>
    <w:multiLevelType w:val="multilevel"/>
    <w:tmpl w:val="7FF42BA2"/>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sz w:val="21"/>
        <w:szCs w:val="21"/>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6" w15:restartNumberingAfterBreak="0">
    <w:nsid w:val="69B75AA7"/>
    <w:multiLevelType w:val="hybridMultilevel"/>
    <w:tmpl w:val="A4305C58"/>
    <w:lvl w:ilvl="0" w:tplc="4A0047D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D760807"/>
    <w:multiLevelType w:val="multilevel"/>
    <w:tmpl w:val="6C38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E32D3"/>
    <w:multiLevelType w:val="multilevel"/>
    <w:tmpl w:val="90847FF4"/>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8FF26A6"/>
    <w:multiLevelType w:val="multilevel"/>
    <w:tmpl w:val="C84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720523"/>
    <w:multiLevelType w:val="hybridMultilevel"/>
    <w:tmpl w:val="B412C76C"/>
    <w:lvl w:ilvl="0" w:tplc="615A1D12">
      <w:start w:val="1"/>
      <w:numFmt w:val="decimal"/>
      <w:lvlText w:val="%1."/>
      <w:lvlJc w:val="left"/>
      <w:pPr>
        <w:ind w:left="700" w:hanging="360"/>
      </w:pPr>
      <w:rPr>
        <w:rFonts w:hint="default"/>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22287778">
    <w:abstractNumId w:val="4"/>
  </w:num>
  <w:num w:numId="2" w16cid:durableId="1490172141">
    <w:abstractNumId w:val="27"/>
  </w:num>
  <w:num w:numId="3" w16cid:durableId="138770985">
    <w:abstractNumId w:val="17"/>
  </w:num>
  <w:num w:numId="4" w16cid:durableId="219707255">
    <w:abstractNumId w:val="33"/>
  </w:num>
  <w:num w:numId="5" w16cid:durableId="1652252092">
    <w:abstractNumId w:val="8"/>
  </w:num>
  <w:num w:numId="6" w16cid:durableId="963148996">
    <w:abstractNumId w:val="3"/>
  </w:num>
  <w:num w:numId="7" w16cid:durableId="817724215">
    <w:abstractNumId w:val="18"/>
  </w:num>
  <w:num w:numId="8" w16cid:durableId="1250694197">
    <w:abstractNumId w:val="0"/>
  </w:num>
  <w:num w:numId="9" w16cid:durableId="1476410157">
    <w:abstractNumId w:val="30"/>
  </w:num>
  <w:num w:numId="10" w16cid:durableId="1236630376">
    <w:abstractNumId w:val="31"/>
  </w:num>
  <w:num w:numId="11" w16cid:durableId="1415740606">
    <w:abstractNumId w:val="29"/>
  </w:num>
  <w:num w:numId="12" w16cid:durableId="1594045305">
    <w:abstractNumId w:val="19"/>
  </w:num>
  <w:num w:numId="13" w16cid:durableId="1462573325">
    <w:abstractNumId w:val="25"/>
  </w:num>
  <w:num w:numId="14" w16cid:durableId="1256357407">
    <w:abstractNumId w:val="22"/>
  </w:num>
  <w:num w:numId="15" w16cid:durableId="857043333">
    <w:abstractNumId w:val="23"/>
  </w:num>
  <w:num w:numId="16" w16cid:durableId="1390419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306223">
    <w:abstractNumId w:val="20"/>
  </w:num>
  <w:num w:numId="18" w16cid:durableId="685978799">
    <w:abstractNumId w:val="28"/>
  </w:num>
  <w:num w:numId="19" w16cid:durableId="2065324170">
    <w:abstractNumId w:val="11"/>
  </w:num>
  <w:num w:numId="20" w16cid:durableId="804663375">
    <w:abstractNumId w:val="16"/>
  </w:num>
  <w:num w:numId="21" w16cid:durableId="1601180209">
    <w:abstractNumId w:val="12"/>
  </w:num>
  <w:num w:numId="22" w16cid:durableId="1374423432">
    <w:abstractNumId w:val="14"/>
  </w:num>
  <w:num w:numId="23" w16cid:durableId="1655068131">
    <w:abstractNumId w:val="32"/>
  </w:num>
  <w:num w:numId="24" w16cid:durableId="740054640">
    <w:abstractNumId w:val="10"/>
  </w:num>
  <w:num w:numId="25" w16cid:durableId="908156194">
    <w:abstractNumId w:val="26"/>
  </w:num>
  <w:num w:numId="26" w16cid:durableId="526337176">
    <w:abstractNumId w:val="34"/>
  </w:num>
  <w:num w:numId="27" w16cid:durableId="1908875335">
    <w:abstractNumId w:val="6"/>
  </w:num>
  <w:num w:numId="28" w16cid:durableId="806361603">
    <w:abstractNumId w:val="1"/>
  </w:num>
  <w:num w:numId="29" w16cid:durableId="983310622">
    <w:abstractNumId w:val="9"/>
  </w:num>
  <w:num w:numId="30" w16cid:durableId="1527518781">
    <w:abstractNumId w:val="7"/>
  </w:num>
  <w:num w:numId="31" w16cid:durableId="13189647">
    <w:abstractNumId w:val="13"/>
  </w:num>
  <w:num w:numId="32" w16cid:durableId="1707363244">
    <w:abstractNumId w:val="21"/>
  </w:num>
  <w:num w:numId="33" w16cid:durableId="1838888098">
    <w:abstractNumId w:val="24"/>
  </w:num>
  <w:num w:numId="34" w16cid:durableId="120850748">
    <w:abstractNumId w:val="2"/>
  </w:num>
  <w:num w:numId="35" w16cid:durableId="1947469004">
    <w:abstractNumId w:val="5"/>
  </w:num>
  <w:num w:numId="36" w16cid:durableId="5331527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EE"/>
    <w:rsid w:val="0001089B"/>
    <w:rsid w:val="00010A88"/>
    <w:rsid w:val="00010B64"/>
    <w:rsid w:val="00010EAD"/>
    <w:rsid w:val="00011A8D"/>
    <w:rsid w:val="00011B40"/>
    <w:rsid w:val="000120E7"/>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4FC"/>
    <w:rsid w:val="00024DD2"/>
    <w:rsid w:val="000261FD"/>
    <w:rsid w:val="00026246"/>
    <w:rsid w:val="00026673"/>
    <w:rsid w:val="00026690"/>
    <w:rsid w:val="00026D16"/>
    <w:rsid w:val="00030220"/>
    <w:rsid w:val="0003035C"/>
    <w:rsid w:val="00030A27"/>
    <w:rsid w:val="00030C02"/>
    <w:rsid w:val="00030CCF"/>
    <w:rsid w:val="00030F90"/>
    <w:rsid w:val="000315EB"/>
    <w:rsid w:val="00031A62"/>
    <w:rsid w:val="000321E6"/>
    <w:rsid w:val="00032D19"/>
    <w:rsid w:val="000330ED"/>
    <w:rsid w:val="00034A4A"/>
    <w:rsid w:val="00035221"/>
    <w:rsid w:val="0003560E"/>
    <w:rsid w:val="0003587B"/>
    <w:rsid w:val="00036191"/>
    <w:rsid w:val="0003633E"/>
    <w:rsid w:val="0003680A"/>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1A"/>
    <w:rsid w:val="000543B5"/>
    <w:rsid w:val="000546BD"/>
    <w:rsid w:val="00054712"/>
    <w:rsid w:val="00055235"/>
    <w:rsid w:val="000561CC"/>
    <w:rsid w:val="000571AD"/>
    <w:rsid w:val="00057346"/>
    <w:rsid w:val="000578C9"/>
    <w:rsid w:val="000601F5"/>
    <w:rsid w:val="0006040C"/>
    <w:rsid w:val="000605C5"/>
    <w:rsid w:val="00060714"/>
    <w:rsid w:val="000608EF"/>
    <w:rsid w:val="00060B51"/>
    <w:rsid w:val="00061466"/>
    <w:rsid w:val="00061E86"/>
    <w:rsid w:val="000633CF"/>
    <w:rsid w:val="00063554"/>
    <w:rsid w:val="00063DE1"/>
    <w:rsid w:val="00064868"/>
    <w:rsid w:val="000659E9"/>
    <w:rsid w:val="000662A8"/>
    <w:rsid w:val="00066BB9"/>
    <w:rsid w:val="00066D29"/>
    <w:rsid w:val="00067965"/>
    <w:rsid w:val="00067A88"/>
    <w:rsid w:val="0007051B"/>
    <w:rsid w:val="000705C5"/>
    <w:rsid w:val="00071442"/>
    <w:rsid w:val="000714BF"/>
    <w:rsid w:val="00071B6B"/>
    <w:rsid w:val="00072213"/>
    <w:rsid w:val="00072F31"/>
    <w:rsid w:val="00072FE6"/>
    <w:rsid w:val="000738C7"/>
    <w:rsid w:val="00073C31"/>
    <w:rsid w:val="00073FA6"/>
    <w:rsid w:val="0007451C"/>
    <w:rsid w:val="000749D7"/>
    <w:rsid w:val="00074A01"/>
    <w:rsid w:val="0007511C"/>
    <w:rsid w:val="0007559C"/>
    <w:rsid w:val="00075D27"/>
    <w:rsid w:val="00077944"/>
    <w:rsid w:val="00077D24"/>
    <w:rsid w:val="00080396"/>
    <w:rsid w:val="00080F53"/>
    <w:rsid w:val="00081FB6"/>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8A2"/>
    <w:rsid w:val="000959FC"/>
    <w:rsid w:val="00096060"/>
    <w:rsid w:val="00096ACD"/>
    <w:rsid w:val="0009724E"/>
    <w:rsid w:val="00097B80"/>
    <w:rsid w:val="000A0DFE"/>
    <w:rsid w:val="000A0F5D"/>
    <w:rsid w:val="000A1B88"/>
    <w:rsid w:val="000A1E34"/>
    <w:rsid w:val="000A2CBA"/>
    <w:rsid w:val="000A3108"/>
    <w:rsid w:val="000A3A5E"/>
    <w:rsid w:val="000A519E"/>
    <w:rsid w:val="000A5738"/>
    <w:rsid w:val="000A5CFE"/>
    <w:rsid w:val="000A5FB1"/>
    <w:rsid w:val="000A7BF8"/>
    <w:rsid w:val="000A7F94"/>
    <w:rsid w:val="000B0BE3"/>
    <w:rsid w:val="000B0CED"/>
    <w:rsid w:val="000B0E72"/>
    <w:rsid w:val="000B1465"/>
    <w:rsid w:val="000B1DB2"/>
    <w:rsid w:val="000B220A"/>
    <w:rsid w:val="000B24B0"/>
    <w:rsid w:val="000B297F"/>
    <w:rsid w:val="000B3E33"/>
    <w:rsid w:val="000B42F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82"/>
    <w:rsid w:val="000D0B55"/>
    <w:rsid w:val="000D11A4"/>
    <w:rsid w:val="000D13D6"/>
    <w:rsid w:val="000D18E9"/>
    <w:rsid w:val="000D26D8"/>
    <w:rsid w:val="000D412D"/>
    <w:rsid w:val="000D4406"/>
    <w:rsid w:val="000D4B9C"/>
    <w:rsid w:val="000D4E2B"/>
    <w:rsid w:val="000D5039"/>
    <w:rsid w:val="000D5561"/>
    <w:rsid w:val="000D5C58"/>
    <w:rsid w:val="000D638A"/>
    <w:rsid w:val="000D709E"/>
    <w:rsid w:val="000D733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C35"/>
    <w:rsid w:val="000F513D"/>
    <w:rsid w:val="000F6EDF"/>
    <w:rsid w:val="000F7102"/>
    <w:rsid w:val="000F764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DF0"/>
    <w:rsid w:val="00115E73"/>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5F4"/>
    <w:rsid w:val="00124FB1"/>
    <w:rsid w:val="00125082"/>
    <w:rsid w:val="001250AF"/>
    <w:rsid w:val="001256F0"/>
    <w:rsid w:val="00125D4A"/>
    <w:rsid w:val="0012726D"/>
    <w:rsid w:val="001275FB"/>
    <w:rsid w:val="0013010B"/>
    <w:rsid w:val="0013140B"/>
    <w:rsid w:val="001329A7"/>
    <w:rsid w:val="00132E63"/>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5E6"/>
    <w:rsid w:val="00152306"/>
    <w:rsid w:val="0015376E"/>
    <w:rsid w:val="001538C5"/>
    <w:rsid w:val="00153D1C"/>
    <w:rsid w:val="00156AC9"/>
    <w:rsid w:val="001607EC"/>
    <w:rsid w:val="00164443"/>
    <w:rsid w:val="001647BD"/>
    <w:rsid w:val="00165BFA"/>
    <w:rsid w:val="00165D94"/>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F0"/>
    <w:rsid w:val="00182E25"/>
    <w:rsid w:val="0018503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B58"/>
    <w:rsid w:val="001C75E8"/>
    <w:rsid w:val="001C7F48"/>
    <w:rsid w:val="001D059B"/>
    <w:rsid w:val="001D4D41"/>
    <w:rsid w:val="001D567F"/>
    <w:rsid w:val="001D5DDC"/>
    <w:rsid w:val="001D65F8"/>
    <w:rsid w:val="001D7492"/>
    <w:rsid w:val="001E0107"/>
    <w:rsid w:val="001E03FB"/>
    <w:rsid w:val="001E250F"/>
    <w:rsid w:val="001E2BC5"/>
    <w:rsid w:val="001E2D34"/>
    <w:rsid w:val="001E2ECB"/>
    <w:rsid w:val="001E4D4B"/>
    <w:rsid w:val="001E52C0"/>
    <w:rsid w:val="001E695A"/>
    <w:rsid w:val="001E763B"/>
    <w:rsid w:val="001E76C7"/>
    <w:rsid w:val="001E781B"/>
    <w:rsid w:val="001E7E24"/>
    <w:rsid w:val="001F04C1"/>
    <w:rsid w:val="001F1643"/>
    <w:rsid w:val="001F1A18"/>
    <w:rsid w:val="001F1D6C"/>
    <w:rsid w:val="001F1ED0"/>
    <w:rsid w:val="001F1FB1"/>
    <w:rsid w:val="001F2905"/>
    <w:rsid w:val="001F2E11"/>
    <w:rsid w:val="001F2EB6"/>
    <w:rsid w:val="001F3174"/>
    <w:rsid w:val="001F4EE3"/>
    <w:rsid w:val="001F5180"/>
    <w:rsid w:val="001F568A"/>
    <w:rsid w:val="001F5BA5"/>
    <w:rsid w:val="001F6551"/>
    <w:rsid w:val="001F70BC"/>
    <w:rsid w:val="001F71E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C94"/>
    <w:rsid w:val="00207E02"/>
    <w:rsid w:val="00207FAC"/>
    <w:rsid w:val="00210DD6"/>
    <w:rsid w:val="00212882"/>
    <w:rsid w:val="00212C25"/>
    <w:rsid w:val="0021325C"/>
    <w:rsid w:val="002135C6"/>
    <w:rsid w:val="002140C5"/>
    <w:rsid w:val="002148E7"/>
    <w:rsid w:val="00214A30"/>
    <w:rsid w:val="00214D4B"/>
    <w:rsid w:val="00214E2F"/>
    <w:rsid w:val="00214E99"/>
    <w:rsid w:val="002155DD"/>
    <w:rsid w:val="00215A91"/>
    <w:rsid w:val="002163DC"/>
    <w:rsid w:val="00217893"/>
    <w:rsid w:val="00217C84"/>
    <w:rsid w:val="00217F6F"/>
    <w:rsid w:val="00220350"/>
    <w:rsid w:val="00220B88"/>
    <w:rsid w:val="002211A8"/>
    <w:rsid w:val="00221235"/>
    <w:rsid w:val="00221CC0"/>
    <w:rsid w:val="00222418"/>
    <w:rsid w:val="00223247"/>
    <w:rsid w:val="00223614"/>
    <w:rsid w:val="00224450"/>
    <w:rsid w:val="002256CF"/>
    <w:rsid w:val="00225AE8"/>
    <w:rsid w:val="00225BEF"/>
    <w:rsid w:val="002267CC"/>
    <w:rsid w:val="002267DE"/>
    <w:rsid w:val="00226A33"/>
    <w:rsid w:val="002279BC"/>
    <w:rsid w:val="00230055"/>
    <w:rsid w:val="00231166"/>
    <w:rsid w:val="00233169"/>
    <w:rsid w:val="00234717"/>
    <w:rsid w:val="00234920"/>
    <w:rsid w:val="00234F94"/>
    <w:rsid w:val="0023505D"/>
    <w:rsid w:val="00235284"/>
    <w:rsid w:val="002374F8"/>
    <w:rsid w:val="00237EA0"/>
    <w:rsid w:val="00237EB4"/>
    <w:rsid w:val="002415C7"/>
    <w:rsid w:val="0024180E"/>
    <w:rsid w:val="002418CE"/>
    <w:rsid w:val="0024200F"/>
    <w:rsid w:val="0024210E"/>
    <w:rsid w:val="002421D1"/>
    <w:rsid w:val="002428AC"/>
    <w:rsid w:val="00242987"/>
    <w:rsid w:val="00242A05"/>
    <w:rsid w:val="002430AE"/>
    <w:rsid w:val="00243470"/>
    <w:rsid w:val="00243BF8"/>
    <w:rsid w:val="00244688"/>
    <w:rsid w:val="00244994"/>
    <w:rsid w:val="00245C47"/>
    <w:rsid w:val="00245DEF"/>
    <w:rsid w:val="00246347"/>
    <w:rsid w:val="00246F96"/>
    <w:rsid w:val="002476D5"/>
    <w:rsid w:val="0025061E"/>
    <w:rsid w:val="002510C4"/>
    <w:rsid w:val="00251356"/>
    <w:rsid w:val="002514E3"/>
    <w:rsid w:val="00251635"/>
    <w:rsid w:val="00251D4A"/>
    <w:rsid w:val="002529EC"/>
    <w:rsid w:val="00252B1E"/>
    <w:rsid w:val="00253090"/>
    <w:rsid w:val="00253BDC"/>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3E"/>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79"/>
    <w:rsid w:val="00274C8A"/>
    <w:rsid w:val="0027575B"/>
    <w:rsid w:val="00275B72"/>
    <w:rsid w:val="00276A15"/>
    <w:rsid w:val="00276BC0"/>
    <w:rsid w:val="002773C8"/>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D3D"/>
    <w:rsid w:val="002970CF"/>
    <w:rsid w:val="00297490"/>
    <w:rsid w:val="002974D4"/>
    <w:rsid w:val="002A00F7"/>
    <w:rsid w:val="002A1EB6"/>
    <w:rsid w:val="002A2A1D"/>
    <w:rsid w:val="002A3B3E"/>
    <w:rsid w:val="002A3C89"/>
    <w:rsid w:val="002A4AC9"/>
    <w:rsid w:val="002A523D"/>
    <w:rsid w:val="002A55FA"/>
    <w:rsid w:val="002A58C9"/>
    <w:rsid w:val="002A62B6"/>
    <w:rsid w:val="002A6606"/>
    <w:rsid w:val="002A6658"/>
    <w:rsid w:val="002A70E6"/>
    <w:rsid w:val="002A71C8"/>
    <w:rsid w:val="002A7A35"/>
    <w:rsid w:val="002B062F"/>
    <w:rsid w:val="002B144C"/>
    <w:rsid w:val="002B189A"/>
    <w:rsid w:val="002B19CD"/>
    <w:rsid w:val="002B3F04"/>
    <w:rsid w:val="002B42DA"/>
    <w:rsid w:val="002B602E"/>
    <w:rsid w:val="002B6B9E"/>
    <w:rsid w:val="002B7D13"/>
    <w:rsid w:val="002C0F57"/>
    <w:rsid w:val="002C14FC"/>
    <w:rsid w:val="002C2385"/>
    <w:rsid w:val="002C2936"/>
    <w:rsid w:val="002C2DD1"/>
    <w:rsid w:val="002C350D"/>
    <w:rsid w:val="002C362D"/>
    <w:rsid w:val="002C3C04"/>
    <w:rsid w:val="002C41AA"/>
    <w:rsid w:val="002C4AE8"/>
    <w:rsid w:val="002C4B0F"/>
    <w:rsid w:val="002C4E05"/>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EB5"/>
    <w:rsid w:val="002D7F06"/>
    <w:rsid w:val="002E0089"/>
    <w:rsid w:val="002E00F1"/>
    <w:rsid w:val="002E1129"/>
    <w:rsid w:val="002E115D"/>
    <w:rsid w:val="002E259F"/>
    <w:rsid w:val="002E2B93"/>
    <w:rsid w:val="002E2CD8"/>
    <w:rsid w:val="002E3C32"/>
    <w:rsid w:val="002E3DCA"/>
    <w:rsid w:val="002E417E"/>
    <w:rsid w:val="002E4679"/>
    <w:rsid w:val="002E4987"/>
    <w:rsid w:val="002E4A0C"/>
    <w:rsid w:val="002E5EA9"/>
    <w:rsid w:val="002E6BB6"/>
    <w:rsid w:val="002F05C1"/>
    <w:rsid w:val="002F0663"/>
    <w:rsid w:val="002F0E84"/>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60"/>
    <w:rsid w:val="003049FC"/>
    <w:rsid w:val="00304E45"/>
    <w:rsid w:val="00305876"/>
    <w:rsid w:val="003067E1"/>
    <w:rsid w:val="00306D9F"/>
    <w:rsid w:val="00306F87"/>
    <w:rsid w:val="003074D1"/>
    <w:rsid w:val="0031000F"/>
    <w:rsid w:val="003101E1"/>
    <w:rsid w:val="00310DEF"/>
    <w:rsid w:val="0031109D"/>
    <w:rsid w:val="0031284C"/>
    <w:rsid w:val="00312D59"/>
    <w:rsid w:val="00313C60"/>
    <w:rsid w:val="00313DDA"/>
    <w:rsid w:val="0031420A"/>
    <w:rsid w:val="003155D3"/>
    <w:rsid w:val="00316D64"/>
    <w:rsid w:val="0031757A"/>
    <w:rsid w:val="00317AC3"/>
    <w:rsid w:val="0032046A"/>
    <w:rsid w:val="00320B5A"/>
    <w:rsid w:val="00321A79"/>
    <w:rsid w:val="00321B1F"/>
    <w:rsid w:val="00322471"/>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3C3"/>
    <w:rsid w:val="00333BFA"/>
    <w:rsid w:val="00334EB8"/>
    <w:rsid w:val="0033575F"/>
    <w:rsid w:val="00335A01"/>
    <w:rsid w:val="00335DA5"/>
    <w:rsid w:val="003369A7"/>
    <w:rsid w:val="00336B1D"/>
    <w:rsid w:val="00337C59"/>
    <w:rsid w:val="003406FD"/>
    <w:rsid w:val="00340882"/>
    <w:rsid w:val="00340DF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3D2D"/>
    <w:rsid w:val="0034460F"/>
    <w:rsid w:val="003448A4"/>
    <w:rsid w:val="00345140"/>
    <w:rsid w:val="00345141"/>
    <w:rsid w:val="00345151"/>
    <w:rsid w:val="00345D84"/>
    <w:rsid w:val="00346410"/>
    <w:rsid w:val="00346748"/>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94A"/>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DED"/>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69"/>
    <w:rsid w:val="003849A9"/>
    <w:rsid w:val="00384F5A"/>
    <w:rsid w:val="00386A7C"/>
    <w:rsid w:val="003878F0"/>
    <w:rsid w:val="003903FB"/>
    <w:rsid w:val="0039114B"/>
    <w:rsid w:val="003918AE"/>
    <w:rsid w:val="00392458"/>
    <w:rsid w:val="0039299B"/>
    <w:rsid w:val="003943EC"/>
    <w:rsid w:val="00394AE6"/>
    <w:rsid w:val="00394B3D"/>
    <w:rsid w:val="00394C27"/>
    <w:rsid w:val="00397706"/>
    <w:rsid w:val="00397E1C"/>
    <w:rsid w:val="00397E5F"/>
    <w:rsid w:val="00397EA9"/>
    <w:rsid w:val="003A0026"/>
    <w:rsid w:val="003A050E"/>
    <w:rsid w:val="003A050F"/>
    <w:rsid w:val="003A1229"/>
    <w:rsid w:val="003A15A3"/>
    <w:rsid w:val="003A20CF"/>
    <w:rsid w:val="003A2F4F"/>
    <w:rsid w:val="003A30C5"/>
    <w:rsid w:val="003A3C99"/>
    <w:rsid w:val="003A441C"/>
    <w:rsid w:val="003A4B2F"/>
    <w:rsid w:val="003A6359"/>
    <w:rsid w:val="003A64FF"/>
    <w:rsid w:val="003A65F9"/>
    <w:rsid w:val="003A6756"/>
    <w:rsid w:val="003A6BC4"/>
    <w:rsid w:val="003A702F"/>
    <w:rsid w:val="003B0093"/>
    <w:rsid w:val="003B03D1"/>
    <w:rsid w:val="003B05F1"/>
    <w:rsid w:val="003B12DE"/>
    <w:rsid w:val="003B2617"/>
    <w:rsid w:val="003B26CD"/>
    <w:rsid w:val="003B39F9"/>
    <w:rsid w:val="003B3D2C"/>
    <w:rsid w:val="003B5568"/>
    <w:rsid w:val="003B6389"/>
    <w:rsid w:val="003B6924"/>
    <w:rsid w:val="003B6DA6"/>
    <w:rsid w:val="003B7004"/>
    <w:rsid w:val="003B7634"/>
    <w:rsid w:val="003C018A"/>
    <w:rsid w:val="003C09C7"/>
    <w:rsid w:val="003C0F82"/>
    <w:rsid w:val="003C11AA"/>
    <w:rsid w:val="003C126F"/>
    <w:rsid w:val="003C138F"/>
    <w:rsid w:val="003C180D"/>
    <w:rsid w:val="003C1AB1"/>
    <w:rsid w:val="003C2412"/>
    <w:rsid w:val="003C253D"/>
    <w:rsid w:val="003C29E7"/>
    <w:rsid w:val="003C2C0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4"/>
    <w:rsid w:val="003D11CB"/>
    <w:rsid w:val="003D12EA"/>
    <w:rsid w:val="003D1383"/>
    <w:rsid w:val="003D31F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5E"/>
    <w:rsid w:val="003E46CE"/>
    <w:rsid w:val="003E4C10"/>
    <w:rsid w:val="003E4DB9"/>
    <w:rsid w:val="003E4E8A"/>
    <w:rsid w:val="003E51C1"/>
    <w:rsid w:val="003E5A1C"/>
    <w:rsid w:val="003E6FE5"/>
    <w:rsid w:val="003E713F"/>
    <w:rsid w:val="003F092C"/>
    <w:rsid w:val="003F0DA7"/>
    <w:rsid w:val="003F139A"/>
    <w:rsid w:val="003F1531"/>
    <w:rsid w:val="003F18FD"/>
    <w:rsid w:val="003F246A"/>
    <w:rsid w:val="003F2587"/>
    <w:rsid w:val="003F25CB"/>
    <w:rsid w:val="003F2885"/>
    <w:rsid w:val="003F2E3E"/>
    <w:rsid w:val="003F3617"/>
    <w:rsid w:val="003F3E3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EAF"/>
    <w:rsid w:val="004157B6"/>
    <w:rsid w:val="004159FF"/>
    <w:rsid w:val="00415A37"/>
    <w:rsid w:val="0041685F"/>
    <w:rsid w:val="00416D08"/>
    <w:rsid w:val="00417604"/>
    <w:rsid w:val="00417CB3"/>
    <w:rsid w:val="004221A6"/>
    <w:rsid w:val="00424650"/>
    <w:rsid w:val="00424C4C"/>
    <w:rsid w:val="004252AF"/>
    <w:rsid w:val="00427174"/>
    <w:rsid w:val="00427210"/>
    <w:rsid w:val="00430DB7"/>
    <w:rsid w:val="004321B5"/>
    <w:rsid w:val="0043230B"/>
    <w:rsid w:val="00432574"/>
    <w:rsid w:val="0043288C"/>
    <w:rsid w:val="004332F2"/>
    <w:rsid w:val="00433339"/>
    <w:rsid w:val="0043335A"/>
    <w:rsid w:val="0043413F"/>
    <w:rsid w:val="00434C96"/>
    <w:rsid w:val="00435186"/>
    <w:rsid w:val="00435437"/>
    <w:rsid w:val="004355C6"/>
    <w:rsid w:val="004356A8"/>
    <w:rsid w:val="0043589B"/>
    <w:rsid w:val="00435B2A"/>
    <w:rsid w:val="00435D59"/>
    <w:rsid w:val="00436201"/>
    <w:rsid w:val="00436C5B"/>
    <w:rsid w:val="00440394"/>
    <w:rsid w:val="00440809"/>
    <w:rsid w:val="00440E78"/>
    <w:rsid w:val="00441581"/>
    <w:rsid w:val="004419AE"/>
    <w:rsid w:val="00441A29"/>
    <w:rsid w:val="00441ACD"/>
    <w:rsid w:val="00442889"/>
    <w:rsid w:val="00443C1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D4"/>
    <w:rsid w:val="00461904"/>
    <w:rsid w:val="0046198C"/>
    <w:rsid w:val="00461CE4"/>
    <w:rsid w:val="004624F4"/>
    <w:rsid w:val="00462587"/>
    <w:rsid w:val="004635E0"/>
    <w:rsid w:val="00463897"/>
    <w:rsid w:val="004642FA"/>
    <w:rsid w:val="0046472C"/>
    <w:rsid w:val="00464D07"/>
    <w:rsid w:val="004658BF"/>
    <w:rsid w:val="00467515"/>
    <w:rsid w:val="00467B1D"/>
    <w:rsid w:val="00470140"/>
    <w:rsid w:val="00471043"/>
    <w:rsid w:val="004713B5"/>
    <w:rsid w:val="00472F7A"/>
    <w:rsid w:val="00472F8C"/>
    <w:rsid w:val="004730BE"/>
    <w:rsid w:val="004732EF"/>
    <w:rsid w:val="0047509D"/>
    <w:rsid w:val="0047554A"/>
    <w:rsid w:val="004758C1"/>
    <w:rsid w:val="00475F0D"/>
    <w:rsid w:val="00475F9B"/>
    <w:rsid w:val="0047687E"/>
    <w:rsid w:val="00477068"/>
    <w:rsid w:val="00477E28"/>
    <w:rsid w:val="00477F70"/>
    <w:rsid w:val="00482A1E"/>
    <w:rsid w:val="00482BC0"/>
    <w:rsid w:val="00483462"/>
    <w:rsid w:val="00483B9F"/>
    <w:rsid w:val="00483E10"/>
    <w:rsid w:val="004847DE"/>
    <w:rsid w:val="004853DF"/>
    <w:rsid w:val="00485E23"/>
    <w:rsid w:val="0048654D"/>
    <w:rsid w:val="004867B9"/>
    <w:rsid w:val="00486B0D"/>
    <w:rsid w:val="00492862"/>
    <w:rsid w:val="004939D6"/>
    <w:rsid w:val="004940CB"/>
    <w:rsid w:val="00494B5D"/>
    <w:rsid w:val="0049538A"/>
    <w:rsid w:val="00495F71"/>
    <w:rsid w:val="004962BC"/>
    <w:rsid w:val="00496EFB"/>
    <w:rsid w:val="0049744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21"/>
    <w:rsid w:val="004A4C80"/>
    <w:rsid w:val="004A51B9"/>
    <w:rsid w:val="004A5A9A"/>
    <w:rsid w:val="004A6248"/>
    <w:rsid w:val="004A7485"/>
    <w:rsid w:val="004A7F0E"/>
    <w:rsid w:val="004B01D9"/>
    <w:rsid w:val="004B0E0C"/>
    <w:rsid w:val="004B1C98"/>
    <w:rsid w:val="004B219C"/>
    <w:rsid w:val="004B2488"/>
    <w:rsid w:val="004B2597"/>
    <w:rsid w:val="004B2B8B"/>
    <w:rsid w:val="004B2DE4"/>
    <w:rsid w:val="004B3BBB"/>
    <w:rsid w:val="004B547B"/>
    <w:rsid w:val="004B57E8"/>
    <w:rsid w:val="004B6BCA"/>
    <w:rsid w:val="004B6FBD"/>
    <w:rsid w:val="004B7455"/>
    <w:rsid w:val="004B75AF"/>
    <w:rsid w:val="004C03F1"/>
    <w:rsid w:val="004C041A"/>
    <w:rsid w:val="004C076A"/>
    <w:rsid w:val="004C0A0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E56"/>
    <w:rsid w:val="004D7946"/>
    <w:rsid w:val="004D7B52"/>
    <w:rsid w:val="004D7DFA"/>
    <w:rsid w:val="004E00CC"/>
    <w:rsid w:val="004E05A2"/>
    <w:rsid w:val="004E07B2"/>
    <w:rsid w:val="004E0D09"/>
    <w:rsid w:val="004E13EA"/>
    <w:rsid w:val="004E1FB0"/>
    <w:rsid w:val="004E2171"/>
    <w:rsid w:val="004E2550"/>
    <w:rsid w:val="004E2627"/>
    <w:rsid w:val="004E2BDF"/>
    <w:rsid w:val="004E3415"/>
    <w:rsid w:val="004E3FEF"/>
    <w:rsid w:val="004E4023"/>
    <w:rsid w:val="004E442B"/>
    <w:rsid w:val="004E4612"/>
    <w:rsid w:val="004E47F9"/>
    <w:rsid w:val="004E4878"/>
    <w:rsid w:val="004E4C8F"/>
    <w:rsid w:val="004E6424"/>
    <w:rsid w:val="004E6952"/>
    <w:rsid w:val="004E6AD3"/>
    <w:rsid w:val="004E6DDD"/>
    <w:rsid w:val="004E6F7E"/>
    <w:rsid w:val="004E71CB"/>
    <w:rsid w:val="004E7957"/>
    <w:rsid w:val="004E7FB6"/>
    <w:rsid w:val="004F0C1D"/>
    <w:rsid w:val="004F1847"/>
    <w:rsid w:val="004F1A11"/>
    <w:rsid w:val="004F1C97"/>
    <w:rsid w:val="004F1E4F"/>
    <w:rsid w:val="004F30E1"/>
    <w:rsid w:val="004F33F0"/>
    <w:rsid w:val="004F38EB"/>
    <w:rsid w:val="004F5085"/>
    <w:rsid w:val="004F57E9"/>
    <w:rsid w:val="004F6423"/>
    <w:rsid w:val="004F6DFE"/>
    <w:rsid w:val="004F6FEF"/>
    <w:rsid w:val="004F7943"/>
    <w:rsid w:val="005002B8"/>
    <w:rsid w:val="00500818"/>
    <w:rsid w:val="00500FED"/>
    <w:rsid w:val="00501200"/>
    <w:rsid w:val="005020EF"/>
    <w:rsid w:val="0050218B"/>
    <w:rsid w:val="0050224F"/>
    <w:rsid w:val="00502459"/>
    <w:rsid w:val="005032DE"/>
    <w:rsid w:val="005033DA"/>
    <w:rsid w:val="005035B0"/>
    <w:rsid w:val="00503A5B"/>
    <w:rsid w:val="00503E5F"/>
    <w:rsid w:val="005047B8"/>
    <w:rsid w:val="00504AD9"/>
    <w:rsid w:val="00504D37"/>
    <w:rsid w:val="0050534C"/>
    <w:rsid w:val="00506996"/>
    <w:rsid w:val="005070CC"/>
    <w:rsid w:val="005070F4"/>
    <w:rsid w:val="005107DF"/>
    <w:rsid w:val="005107E2"/>
    <w:rsid w:val="005110A6"/>
    <w:rsid w:val="0051113D"/>
    <w:rsid w:val="005122FE"/>
    <w:rsid w:val="0051270F"/>
    <w:rsid w:val="00512760"/>
    <w:rsid w:val="00512E53"/>
    <w:rsid w:val="0051329C"/>
    <w:rsid w:val="0051416C"/>
    <w:rsid w:val="00514B6E"/>
    <w:rsid w:val="0051508F"/>
    <w:rsid w:val="005159EB"/>
    <w:rsid w:val="00515C55"/>
    <w:rsid w:val="00515E63"/>
    <w:rsid w:val="00515ED0"/>
    <w:rsid w:val="0051611C"/>
    <w:rsid w:val="00517008"/>
    <w:rsid w:val="00517169"/>
    <w:rsid w:val="005209A8"/>
    <w:rsid w:val="00520CD2"/>
    <w:rsid w:val="005211CB"/>
    <w:rsid w:val="00521A8B"/>
    <w:rsid w:val="00522200"/>
    <w:rsid w:val="00522732"/>
    <w:rsid w:val="00522C88"/>
    <w:rsid w:val="00523654"/>
    <w:rsid w:val="0052470F"/>
    <w:rsid w:val="00525A62"/>
    <w:rsid w:val="00525B54"/>
    <w:rsid w:val="00525FD6"/>
    <w:rsid w:val="005260FE"/>
    <w:rsid w:val="005265F8"/>
    <w:rsid w:val="00526FAA"/>
    <w:rsid w:val="005273B1"/>
    <w:rsid w:val="00530BB3"/>
    <w:rsid w:val="00530FFF"/>
    <w:rsid w:val="005315A7"/>
    <w:rsid w:val="00531D05"/>
    <w:rsid w:val="00531FA2"/>
    <w:rsid w:val="005321FB"/>
    <w:rsid w:val="0053254A"/>
    <w:rsid w:val="005325B5"/>
    <w:rsid w:val="0053285B"/>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A6E"/>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D9D"/>
    <w:rsid w:val="00593DD5"/>
    <w:rsid w:val="0059451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9DC"/>
    <w:rsid w:val="005B46C1"/>
    <w:rsid w:val="005B57A2"/>
    <w:rsid w:val="005B7FA4"/>
    <w:rsid w:val="005C0258"/>
    <w:rsid w:val="005C0B37"/>
    <w:rsid w:val="005C17C2"/>
    <w:rsid w:val="005C1FD7"/>
    <w:rsid w:val="005C3941"/>
    <w:rsid w:val="005C3F18"/>
    <w:rsid w:val="005C4923"/>
    <w:rsid w:val="005C5BD5"/>
    <w:rsid w:val="005C6C2A"/>
    <w:rsid w:val="005C6D8F"/>
    <w:rsid w:val="005C7B7A"/>
    <w:rsid w:val="005D080D"/>
    <w:rsid w:val="005D08AD"/>
    <w:rsid w:val="005D0BAB"/>
    <w:rsid w:val="005D0CCC"/>
    <w:rsid w:val="005D1C10"/>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19EC"/>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0B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E02"/>
    <w:rsid w:val="0061114B"/>
    <w:rsid w:val="00612434"/>
    <w:rsid w:val="00612488"/>
    <w:rsid w:val="00612CE6"/>
    <w:rsid w:val="00612D64"/>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BF4"/>
    <w:rsid w:val="006250F6"/>
    <w:rsid w:val="00625253"/>
    <w:rsid w:val="006258F1"/>
    <w:rsid w:val="00626341"/>
    <w:rsid w:val="00626844"/>
    <w:rsid w:val="00626BBC"/>
    <w:rsid w:val="006274B9"/>
    <w:rsid w:val="00627808"/>
    <w:rsid w:val="0062788C"/>
    <w:rsid w:val="00627BE8"/>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EE4"/>
    <w:rsid w:val="00645DF8"/>
    <w:rsid w:val="006460FF"/>
    <w:rsid w:val="00646974"/>
    <w:rsid w:val="006512AF"/>
    <w:rsid w:val="00651301"/>
    <w:rsid w:val="00651664"/>
    <w:rsid w:val="00651E2B"/>
    <w:rsid w:val="00651FD6"/>
    <w:rsid w:val="00653069"/>
    <w:rsid w:val="00653A37"/>
    <w:rsid w:val="006541EB"/>
    <w:rsid w:val="006545F9"/>
    <w:rsid w:val="006553EF"/>
    <w:rsid w:val="006565F5"/>
    <w:rsid w:val="00656DA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BDC"/>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47"/>
    <w:rsid w:val="006C0152"/>
    <w:rsid w:val="006C123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06"/>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A7E"/>
    <w:rsid w:val="007128D8"/>
    <w:rsid w:val="007128DA"/>
    <w:rsid w:val="00713645"/>
    <w:rsid w:val="007138ED"/>
    <w:rsid w:val="00714305"/>
    <w:rsid w:val="00715222"/>
    <w:rsid w:val="0071539A"/>
    <w:rsid w:val="007154B7"/>
    <w:rsid w:val="0071580A"/>
    <w:rsid w:val="007160DA"/>
    <w:rsid w:val="0071650A"/>
    <w:rsid w:val="00716F5E"/>
    <w:rsid w:val="00717339"/>
    <w:rsid w:val="00717909"/>
    <w:rsid w:val="00717D94"/>
    <w:rsid w:val="00720E2A"/>
    <w:rsid w:val="0072163C"/>
    <w:rsid w:val="0072168C"/>
    <w:rsid w:val="00721A8D"/>
    <w:rsid w:val="00721C5B"/>
    <w:rsid w:val="00721E06"/>
    <w:rsid w:val="00722B34"/>
    <w:rsid w:val="00723939"/>
    <w:rsid w:val="00723A2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468"/>
    <w:rsid w:val="00740B9D"/>
    <w:rsid w:val="00740C4A"/>
    <w:rsid w:val="00741376"/>
    <w:rsid w:val="007419CD"/>
    <w:rsid w:val="00741C24"/>
    <w:rsid w:val="007422EF"/>
    <w:rsid w:val="00742F8F"/>
    <w:rsid w:val="00743205"/>
    <w:rsid w:val="0074401D"/>
    <w:rsid w:val="0074429A"/>
    <w:rsid w:val="007443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E3"/>
    <w:rsid w:val="00754305"/>
    <w:rsid w:val="00754DFC"/>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742"/>
    <w:rsid w:val="00782BF8"/>
    <w:rsid w:val="007834AA"/>
    <w:rsid w:val="00783536"/>
    <w:rsid w:val="00783C19"/>
    <w:rsid w:val="00784E3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9C"/>
    <w:rsid w:val="007912DE"/>
    <w:rsid w:val="00791E5B"/>
    <w:rsid w:val="00791FC9"/>
    <w:rsid w:val="0079488E"/>
    <w:rsid w:val="007948D0"/>
    <w:rsid w:val="00795C10"/>
    <w:rsid w:val="00797526"/>
    <w:rsid w:val="007976F5"/>
    <w:rsid w:val="00797AF2"/>
    <w:rsid w:val="007A059A"/>
    <w:rsid w:val="007A0981"/>
    <w:rsid w:val="007A0F1C"/>
    <w:rsid w:val="007A1069"/>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091"/>
    <w:rsid w:val="007E05CD"/>
    <w:rsid w:val="007E0A52"/>
    <w:rsid w:val="007E15C8"/>
    <w:rsid w:val="007E1624"/>
    <w:rsid w:val="007E1893"/>
    <w:rsid w:val="007E2CF6"/>
    <w:rsid w:val="007E2E3B"/>
    <w:rsid w:val="007E3D46"/>
    <w:rsid w:val="007E3D62"/>
    <w:rsid w:val="007E625C"/>
    <w:rsid w:val="007E6C65"/>
    <w:rsid w:val="007E7010"/>
    <w:rsid w:val="007F0164"/>
    <w:rsid w:val="007F15DA"/>
    <w:rsid w:val="007F1A0D"/>
    <w:rsid w:val="007F1B2E"/>
    <w:rsid w:val="007F1B84"/>
    <w:rsid w:val="007F2173"/>
    <w:rsid w:val="007F3812"/>
    <w:rsid w:val="007F3D95"/>
    <w:rsid w:val="007F47E7"/>
    <w:rsid w:val="007F4F75"/>
    <w:rsid w:val="007F5196"/>
    <w:rsid w:val="007F53FC"/>
    <w:rsid w:val="007F6402"/>
    <w:rsid w:val="007F65C2"/>
    <w:rsid w:val="007F6F26"/>
    <w:rsid w:val="007F7397"/>
    <w:rsid w:val="0080046E"/>
    <w:rsid w:val="0080269D"/>
    <w:rsid w:val="0080384F"/>
    <w:rsid w:val="008040CB"/>
    <w:rsid w:val="008043C9"/>
    <w:rsid w:val="00805177"/>
    <w:rsid w:val="00806044"/>
    <w:rsid w:val="00807185"/>
    <w:rsid w:val="00807B75"/>
    <w:rsid w:val="00810237"/>
    <w:rsid w:val="00810AF3"/>
    <w:rsid w:val="008116A9"/>
    <w:rsid w:val="00813105"/>
    <w:rsid w:val="008131F9"/>
    <w:rsid w:val="00813B3B"/>
    <w:rsid w:val="00813EEE"/>
    <w:rsid w:val="00814153"/>
    <w:rsid w:val="0081425E"/>
    <w:rsid w:val="008142E7"/>
    <w:rsid w:val="00814A84"/>
    <w:rsid w:val="00814F72"/>
    <w:rsid w:val="008150F0"/>
    <w:rsid w:val="00816837"/>
    <w:rsid w:val="00816F8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39"/>
    <w:rsid w:val="00835378"/>
    <w:rsid w:val="00836C8F"/>
    <w:rsid w:val="00837056"/>
    <w:rsid w:val="008402E4"/>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C7"/>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E87"/>
    <w:rsid w:val="00867261"/>
    <w:rsid w:val="0086727C"/>
    <w:rsid w:val="00867806"/>
    <w:rsid w:val="008678E4"/>
    <w:rsid w:val="0087058B"/>
    <w:rsid w:val="008715AB"/>
    <w:rsid w:val="0087164F"/>
    <w:rsid w:val="008716D1"/>
    <w:rsid w:val="00871A88"/>
    <w:rsid w:val="00871AA1"/>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0D02"/>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CC"/>
    <w:rsid w:val="008969D4"/>
    <w:rsid w:val="008A0157"/>
    <w:rsid w:val="008A1D5F"/>
    <w:rsid w:val="008A216D"/>
    <w:rsid w:val="008A2970"/>
    <w:rsid w:val="008A3657"/>
    <w:rsid w:val="008A37DA"/>
    <w:rsid w:val="008A3A6F"/>
    <w:rsid w:val="008A3C76"/>
    <w:rsid w:val="008A3D33"/>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45"/>
    <w:rsid w:val="008B6309"/>
    <w:rsid w:val="008B6B87"/>
    <w:rsid w:val="008B6C07"/>
    <w:rsid w:val="008B7024"/>
    <w:rsid w:val="008B7877"/>
    <w:rsid w:val="008B7CF5"/>
    <w:rsid w:val="008C0807"/>
    <w:rsid w:val="008C11D7"/>
    <w:rsid w:val="008C142E"/>
    <w:rsid w:val="008C1D31"/>
    <w:rsid w:val="008C1E31"/>
    <w:rsid w:val="008C1FB3"/>
    <w:rsid w:val="008C27A0"/>
    <w:rsid w:val="008C3328"/>
    <w:rsid w:val="008C3D60"/>
    <w:rsid w:val="008C3FB4"/>
    <w:rsid w:val="008C4071"/>
    <w:rsid w:val="008C5210"/>
    <w:rsid w:val="008C5433"/>
    <w:rsid w:val="008C5658"/>
    <w:rsid w:val="008C64CE"/>
    <w:rsid w:val="008C6767"/>
    <w:rsid w:val="008C69B3"/>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74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02A"/>
    <w:rsid w:val="008F7226"/>
    <w:rsid w:val="008F7BC1"/>
    <w:rsid w:val="008F7CC2"/>
    <w:rsid w:val="008F7E0A"/>
    <w:rsid w:val="009003B1"/>
    <w:rsid w:val="00901552"/>
    <w:rsid w:val="00901FB3"/>
    <w:rsid w:val="00902392"/>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74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972"/>
    <w:rsid w:val="00951A93"/>
    <w:rsid w:val="0095251F"/>
    <w:rsid w:val="0095288A"/>
    <w:rsid w:val="00952A6D"/>
    <w:rsid w:val="00952F33"/>
    <w:rsid w:val="00954A8F"/>
    <w:rsid w:val="00955876"/>
    <w:rsid w:val="00955C87"/>
    <w:rsid w:val="00955F2F"/>
    <w:rsid w:val="0095653E"/>
    <w:rsid w:val="00956A4E"/>
    <w:rsid w:val="00956AB5"/>
    <w:rsid w:val="00956DE7"/>
    <w:rsid w:val="009571EB"/>
    <w:rsid w:val="00957893"/>
    <w:rsid w:val="00960A92"/>
    <w:rsid w:val="00961502"/>
    <w:rsid w:val="00961943"/>
    <w:rsid w:val="00961DB7"/>
    <w:rsid w:val="0096248C"/>
    <w:rsid w:val="00963009"/>
    <w:rsid w:val="0096353F"/>
    <w:rsid w:val="009639C8"/>
    <w:rsid w:val="00963D8D"/>
    <w:rsid w:val="00963E07"/>
    <w:rsid w:val="00964E4F"/>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7EF"/>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A92"/>
    <w:rsid w:val="00995FEE"/>
    <w:rsid w:val="00996076"/>
    <w:rsid w:val="00996FBB"/>
    <w:rsid w:val="009971D6"/>
    <w:rsid w:val="009975BF"/>
    <w:rsid w:val="009978CF"/>
    <w:rsid w:val="009A018D"/>
    <w:rsid w:val="009A0820"/>
    <w:rsid w:val="009A0886"/>
    <w:rsid w:val="009A180D"/>
    <w:rsid w:val="009A2A2B"/>
    <w:rsid w:val="009A2E1A"/>
    <w:rsid w:val="009A2F47"/>
    <w:rsid w:val="009A3EC7"/>
    <w:rsid w:val="009A43BF"/>
    <w:rsid w:val="009A6B2F"/>
    <w:rsid w:val="009A6B3A"/>
    <w:rsid w:val="009A71C5"/>
    <w:rsid w:val="009A7D11"/>
    <w:rsid w:val="009B212E"/>
    <w:rsid w:val="009B3266"/>
    <w:rsid w:val="009B338B"/>
    <w:rsid w:val="009B35D2"/>
    <w:rsid w:val="009B3F3E"/>
    <w:rsid w:val="009B3FDD"/>
    <w:rsid w:val="009B4090"/>
    <w:rsid w:val="009B4FB1"/>
    <w:rsid w:val="009B520E"/>
    <w:rsid w:val="009B60B5"/>
    <w:rsid w:val="009B62AA"/>
    <w:rsid w:val="009B654D"/>
    <w:rsid w:val="009B6595"/>
    <w:rsid w:val="009B66AB"/>
    <w:rsid w:val="009B6E32"/>
    <w:rsid w:val="009B6F95"/>
    <w:rsid w:val="009B711D"/>
    <w:rsid w:val="009B78BC"/>
    <w:rsid w:val="009C0AD2"/>
    <w:rsid w:val="009C0C7F"/>
    <w:rsid w:val="009C1796"/>
    <w:rsid w:val="009C19E0"/>
    <w:rsid w:val="009C1B9B"/>
    <w:rsid w:val="009C1D19"/>
    <w:rsid w:val="009C2357"/>
    <w:rsid w:val="009C2518"/>
    <w:rsid w:val="009C2BD2"/>
    <w:rsid w:val="009C2CA2"/>
    <w:rsid w:val="009C2E5C"/>
    <w:rsid w:val="009C30B3"/>
    <w:rsid w:val="009C33D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969"/>
    <w:rsid w:val="009D2E13"/>
    <w:rsid w:val="009D2F4F"/>
    <w:rsid w:val="009D35B0"/>
    <w:rsid w:val="009D41AE"/>
    <w:rsid w:val="009D4C09"/>
    <w:rsid w:val="009D57A5"/>
    <w:rsid w:val="009D7222"/>
    <w:rsid w:val="009D7294"/>
    <w:rsid w:val="009D7770"/>
    <w:rsid w:val="009D779F"/>
    <w:rsid w:val="009E1CAD"/>
    <w:rsid w:val="009E1FFB"/>
    <w:rsid w:val="009E20B7"/>
    <w:rsid w:val="009E2403"/>
    <w:rsid w:val="009E2820"/>
    <w:rsid w:val="009E3A5C"/>
    <w:rsid w:val="009E3D03"/>
    <w:rsid w:val="009E43D5"/>
    <w:rsid w:val="009E46BC"/>
    <w:rsid w:val="009E4CDE"/>
    <w:rsid w:val="009E56F2"/>
    <w:rsid w:val="009F0FD3"/>
    <w:rsid w:val="009F235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CEB"/>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72F"/>
    <w:rsid w:val="00A56E33"/>
    <w:rsid w:val="00A571AB"/>
    <w:rsid w:val="00A5751B"/>
    <w:rsid w:val="00A57C65"/>
    <w:rsid w:val="00A60616"/>
    <w:rsid w:val="00A60845"/>
    <w:rsid w:val="00A60F98"/>
    <w:rsid w:val="00A61535"/>
    <w:rsid w:val="00A6180D"/>
    <w:rsid w:val="00A636F3"/>
    <w:rsid w:val="00A637A9"/>
    <w:rsid w:val="00A63C9A"/>
    <w:rsid w:val="00A64641"/>
    <w:rsid w:val="00A646E1"/>
    <w:rsid w:val="00A64807"/>
    <w:rsid w:val="00A64BEF"/>
    <w:rsid w:val="00A651E9"/>
    <w:rsid w:val="00A65A55"/>
    <w:rsid w:val="00A65B5C"/>
    <w:rsid w:val="00A65CD9"/>
    <w:rsid w:val="00A663F7"/>
    <w:rsid w:val="00A6717D"/>
    <w:rsid w:val="00A6728D"/>
    <w:rsid w:val="00A678F2"/>
    <w:rsid w:val="00A71150"/>
    <w:rsid w:val="00A71BA0"/>
    <w:rsid w:val="00A72603"/>
    <w:rsid w:val="00A728AD"/>
    <w:rsid w:val="00A73BF7"/>
    <w:rsid w:val="00A744AD"/>
    <w:rsid w:val="00A747AC"/>
    <w:rsid w:val="00A74B22"/>
    <w:rsid w:val="00A75A89"/>
    <w:rsid w:val="00A75E04"/>
    <w:rsid w:val="00A76EAF"/>
    <w:rsid w:val="00A76F66"/>
    <w:rsid w:val="00A77593"/>
    <w:rsid w:val="00A77900"/>
    <w:rsid w:val="00A80545"/>
    <w:rsid w:val="00A8071F"/>
    <w:rsid w:val="00A80C02"/>
    <w:rsid w:val="00A81851"/>
    <w:rsid w:val="00A81AA2"/>
    <w:rsid w:val="00A81FB7"/>
    <w:rsid w:val="00A829C4"/>
    <w:rsid w:val="00A8304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36D"/>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F3"/>
    <w:rsid w:val="00AD4B6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E1"/>
    <w:rsid w:val="00AF0AB7"/>
    <w:rsid w:val="00AF1844"/>
    <w:rsid w:val="00AF18DE"/>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CF9"/>
    <w:rsid w:val="00B07665"/>
    <w:rsid w:val="00B076FD"/>
    <w:rsid w:val="00B07D65"/>
    <w:rsid w:val="00B1081B"/>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68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0F26"/>
    <w:rsid w:val="00B310B0"/>
    <w:rsid w:val="00B312C4"/>
    <w:rsid w:val="00B315BC"/>
    <w:rsid w:val="00B3226C"/>
    <w:rsid w:val="00B3287D"/>
    <w:rsid w:val="00B32F72"/>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19C1"/>
    <w:rsid w:val="00B5221E"/>
    <w:rsid w:val="00B522AC"/>
    <w:rsid w:val="00B52705"/>
    <w:rsid w:val="00B52C5F"/>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9C8"/>
    <w:rsid w:val="00B64536"/>
    <w:rsid w:val="00B64DF4"/>
    <w:rsid w:val="00B6522C"/>
    <w:rsid w:val="00B672BA"/>
    <w:rsid w:val="00B6737C"/>
    <w:rsid w:val="00B70157"/>
    <w:rsid w:val="00B712C7"/>
    <w:rsid w:val="00B717AC"/>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8A0"/>
    <w:rsid w:val="00B83AF3"/>
    <w:rsid w:val="00B86413"/>
    <w:rsid w:val="00B8671F"/>
    <w:rsid w:val="00B87599"/>
    <w:rsid w:val="00B87FE9"/>
    <w:rsid w:val="00B9060D"/>
    <w:rsid w:val="00B90946"/>
    <w:rsid w:val="00B912E5"/>
    <w:rsid w:val="00B9137D"/>
    <w:rsid w:val="00B917A8"/>
    <w:rsid w:val="00B91FB8"/>
    <w:rsid w:val="00B9241A"/>
    <w:rsid w:val="00B937E7"/>
    <w:rsid w:val="00B93A46"/>
    <w:rsid w:val="00B946B2"/>
    <w:rsid w:val="00B94EF3"/>
    <w:rsid w:val="00B95A24"/>
    <w:rsid w:val="00B95EB5"/>
    <w:rsid w:val="00B9652B"/>
    <w:rsid w:val="00B96ED5"/>
    <w:rsid w:val="00B970B0"/>
    <w:rsid w:val="00B97135"/>
    <w:rsid w:val="00B9748F"/>
    <w:rsid w:val="00B97D27"/>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6F1E"/>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C3"/>
    <w:rsid w:val="00BC403A"/>
    <w:rsid w:val="00BC7052"/>
    <w:rsid w:val="00BC74E7"/>
    <w:rsid w:val="00BC759E"/>
    <w:rsid w:val="00BC7964"/>
    <w:rsid w:val="00BC7DA7"/>
    <w:rsid w:val="00BC7FA2"/>
    <w:rsid w:val="00BD00CF"/>
    <w:rsid w:val="00BD1FBE"/>
    <w:rsid w:val="00BD290E"/>
    <w:rsid w:val="00BD2E81"/>
    <w:rsid w:val="00BD3D5D"/>
    <w:rsid w:val="00BD485E"/>
    <w:rsid w:val="00BE13D5"/>
    <w:rsid w:val="00BE1520"/>
    <w:rsid w:val="00BE1858"/>
    <w:rsid w:val="00BE2FB3"/>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3B"/>
    <w:rsid w:val="00C36693"/>
    <w:rsid w:val="00C3734E"/>
    <w:rsid w:val="00C373EA"/>
    <w:rsid w:val="00C37E50"/>
    <w:rsid w:val="00C42315"/>
    <w:rsid w:val="00C42A0E"/>
    <w:rsid w:val="00C44E96"/>
    <w:rsid w:val="00C458E8"/>
    <w:rsid w:val="00C46333"/>
    <w:rsid w:val="00C468E9"/>
    <w:rsid w:val="00C476D8"/>
    <w:rsid w:val="00C47CE7"/>
    <w:rsid w:val="00C515B6"/>
    <w:rsid w:val="00C517BE"/>
    <w:rsid w:val="00C518F9"/>
    <w:rsid w:val="00C51CF2"/>
    <w:rsid w:val="00C52086"/>
    <w:rsid w:val="00C536F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E7"/>
    <w:rsid w:val="00C757EB"/>
    <w:rsid w:val="00C75E83"/>
    <w:rsid w:val="00C7706C"/>
    <w:rsid w:val="00C77938"/>
    <w:rsid w:val="00C779A4"/>
    <w:rsid w:val="00C80519"/>
    <w:rsid w:val="00C8106D"/>
    <w:rsid w:val="00C814A2"/>
    <w:rsid w:val="00C83859"/>
    <w:rsid w:val="00C83FE2"/>
    <w:rsid w:val="00C84434"/>
    <w:rsid w:val="00C84DA8"/>
    <w:rsid w:val="00C8502B"/>
    <w:rsid w:val="00C85179"/>
    <w:rsid w:val="00C85777"/>
    <w:rsid w:val="00C86519"/>
    <w:rsid w:val="00C87E49"/>
    <w:rsid w:val="00C8D941"/>
    <w:rsid w:val="00C904AC"/>
    <w:rsid w:val="00C906F5"/>
    <w:rsid w:val="00C9077C"/>
    <w:rsid w:val="00C90917"/>
    <w:rsid w:val="00C90E94"/>
    <w:rsid w:val="00C91381"/>
    <w:rsid w:val="00C9146C"/>
    <w:rsid w:val="00C91547"/>
    <w:rsid w:val="00C91D8B"/>
    <w:rsid w:val="00C93190"/>
    <w:rsid w:val="00C931A3"/>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56"/>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49"/>
    <w:rsid w:val="00CB70A1"/>
    <w:rsid w:val="00CB748D"/>
    <w:rsid w:val="00CB7F9E"/>
    <w:rsid w:val="00CC045F"/>
    <w:rsid w:val="00CC0C98"/>
    <w:rsid w:val="00CC0E46"/>
    <w:rsid w:val="00CC179E"/>
    <w:rsid w:val="00CC1E27"/>
    <w:rsid w:val="00CC3925"/>
    <w:rsid w:val="00CC41D0"/>
    <w:rsid w:val="00CC43EE"/>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137"/>
    <w:rsid w:val="00CD38A0"/>
    <w:rsid w:val="00CD457C"/>
    <w:rsid w:val="00CD46EA"/>
    <w:rsid w:val="00CD4A66"/>
    <w:rsid w:val="00CD55A4"/>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1B7"/>
    <w:rsid w:val="00CF0529"/>
    <w:rsid w:val="00CF06D5"/>
    <w:rsid w:val="00CF0B9A"/>
    <w:rsid w:val="00CF1B69"/>
    <w:rsid w:val="00CF1D58"/>
    <w:rsid w:val="00CF2677"/>
    <w:rsid w:val="00CF2CB6"/>
    <w:rsid w:val="00CF4B8C"/>
    <w:rsid w:val="00CF63E5"/>
    <w:rsid w:val="00CF66FF"/>
    <w:rsid w:val="00CF6F7F"/>
    <w:rsid w:val="00CF705D"/>
    <w:rsid w:val="00CF7B33"/>
    <w:rsid w:val="00D004A2"/>
    <w:rsid w:val="00D004C7"/>
    <w:rsid w:val="00D02127"/>
    <w:rsid w:val="00D021AA"/>
    <w:rsid w:val="00D0232C"/>
    <w:rsid w:val="00D0274C"/>
    <w:rsid w:val="00D029A4"/>
    <w:rsid w:val="00D03CCF"/>
    <w:rsid w:val="00D0410A"/>
    <w:rsid w:val="00D04356"/>
    <w:rsid w:val="00D043D8"/>
    <w:rsid w:val="00D04642"/>
    <w:rsid w:val="00D050F2"/>
    <w:rsid w:val="00D05205"/>
    <w:rsid w:val="00D05666"/>
    <w:rsid w:val="00D06939"/>
    <w:rsid w:val="00D10723"/>
    <w:rsid w:val="00D10FA6"/>
    <w:rsid w:val="00D1108A"/>
    <w:rsid w:val="00D11917"/>
    <w:rsid w:val="00D1219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B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031"/>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32"/>
    <w:rsid w:val="00D6652F"/>
    <w:rsid w:val="00D66697"/>
    <w:rsid w:val="00D66A43"/>
    <w:rsid w:val="00D66F4C"/>
    <w:rsid w:val="00D670B5"/>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0C"/>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91"/>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882"/>
    <w:rsid w:val="00DC7576"/>
    <w:rsid w:val="00DC7E01"/>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AC4"/>
    <w:rsid w:val="00DE4BE1"/>
    <w:rsid w:val="00DE515C"/>
    <w:rsid w:val="00DE5711"/>
    <w:rsid w:val="00DE6E2B"/>
    <w:rsid w:val="00DF0690"/>
    <w:rsid w:val="00DF0C27"/>
    <w:rsid w:val="00DF1318"/>
    <w:rsid w:val="00DF144A"/>
    <w:rsid w:val="00DF1869"/>
    <w:rsid w:val="00DF194A"/>
    <w:rsid w:val="00DF1F94"/>
    <w:rsid w:val="00DF26D3"/>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37"/>
    <w:rsid w:val="00E0152E"/>
    <w:rsid w:val="00E01599"/>
    <w:rsid w:val="00E01C93"/>
    <w:rsid w:val="00E02035"/>
    <w:rsid w:val="00E02425"/>
    <w:rsid w:val="00E0288C"/>
    <w:rsid w:val="00E03182"/>
    <w:rsid w:val="00E03B45"/>
    <w:rsid w:val="00E03BE7"/>
    <w:rsid w:val="00E0425D"/>
    <w:rsid w:val="00E04919"/>
    <w:rsid w:val="00E0493C"/>
    <w:rsid w:val="00E05E2D"/>
    <w:rsid w:val="00E076BB"/>
    <w:rsid w:val="00E078A0"/>
    <w:rsid w:val="00E10068"/>
    <w:rsid w:val="00E1032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8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8B4"/>
    <w:rsid w:val="00E41860"/>
    <w:rsid w:val="00E42587"/>
    <w:rsid w:val="00E4266A"/>
    <w:rsid w:val="00E42A6B"/>
    <w:rsid w:val="00E42B7C"/>
    <w:rsid w:val="00E43E61"/>
    <w:rsid w:val="00E448B7"/>
    <w:rsid w:val="00E4584D"/>
    <w:rsid w:val="00E467A7"/>
    <w:rsid w:val="00E46A71"/>
    <w:rsid w:val="00E508D6"/>
    <w:rsid w:val="00E50D81"/>
    <w:rsid w:val="00E50F51"/>
    <w:rsid w:val="00E50F94"/>
    <w:rsid w:val="00E51974"/>
    <w:rsid w:val="00E52B67"/>
    <w:rsid w:val="00E54BE2"/>
    <w:rsid w:val="00E55E1A"/>
    <w:rsid w:val="00E55E31"/>
    <w:rsid w:val="00E56BA8"/>
    <w:rsid w:val="00E57BC3"/>
    <w:rsid w:val="00E57C8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29D"/>
    <w:rsid w:val="00E655C9"/>
    <w:rsid w:val="00E655D1"/>
    <w:rsid w:val="00E65C12"/>
    <w:rsid w:val="00E65E3A"/>
    <w:rsid w:val="00E65FA9"/>
    <w:rsid w:val="00E660CD"/>
    <w:rsid w:val="00E668C5"/>
    <w:rsid w:val="00E66BAA"/>
    <w:rsid w:val="00E706A7"/>
    <w:rsid w:val="00E70F60"/>
    <w:rsid w:val="00E717AB"/>
    <w:rsid w:val="00E71C64"/>
    <w:rsid w:val="00E71E41"/>
    <w:rsid w:val="00E7230D"/>
    <w:rsid w:val="00E729B9"/>
    <w:rsid w:val="00E72AC2"/>
    <w:rsid w:val="00E73CF3"/>
    <w:rsid w:val="00E74774"/>
    <w:rsid w:val="00E7520F"/>
    <w:rsid w:val="00E75227"/>
    <w:rsid w:val="00E76292"/>
    <w:rsid w:val="00E76434"/>
    <w:rsid w:val="00E76D43"/>
    <w:rsid w:val="00E76E1F"/>
    <w:rsid w:val="00E77582"/>
    <w:rsid w:val="00E77D11"/>
    <w:rsid w:val="00E77D75"/>
    <w:rsid w:val="00E80C46"/>
    <w:rsid w:val="00E81834"/>
    <w:rsid w:val="00E81CD8"/>
    <w:rsid w:val="00E83154"/>
    <w:rsid w:val="00E83222"/>
    <w:rsid w:val="00E8432A"/>
    <w:rsid w:val="00E8435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77"/>
    <w:rsid w:val="00E9431B"/>
    <w:rsid w:val="00E9470E"/>
    <w:rsid w:val="00E94E29"/>
    <w:rsid w:val="00E95EDA"/>
    <w:rsid w:val="00E96E22"/>
    <w:rsid w:val="00E97C7F"/>
    <w:rsid w:val="00EA001C"/>
    <w:rsid w:val="00EA0CD1"/>
    <w:rsid w:val="00EA100E"/>
    <w:rsid w:val="00EA141A"/>
    <w:rsid w:val="00EA2280"/>
    <w:rsid w:val="00EA256A"/>
    <w:rsid w:val="00EA2B27"/>
    <w:rsid w:val="00EA36C4"/>
    <w:rsid w:val="00EA4970"/>
    <w:rsid w:val="00EA4DE2"/>
    <w:rsid w:val="00EA4FD5"/>
    <w:rsid w:val="00EA6573"/>
    <w:rsid w:val="00EA6E8F"/>
    <w:rsid w:val="00EB0E73"/>
    <w:rsid w:val="00EB15AF"/>
    <w:rsid w:val="00EB1C0F"/>
    <w:rsid w:val="00EB35C1"/>
    <w:rsid w:val="00EB3686"/>
    <w:rsid w:val="00EB3779"/>
    <w:rsid w:val="00EB381D"/>
    <w:rsid w:val="00EB58C7"/>
    <w:rsid w:val="00EB5DC1"/>
    <w:rsid w:val="00EB64D0"/>
    <w:rsid w:val="00EB6D85"/>
    <w:rsid w:val="00EB75D0"/>
    <w:rsid w:val="00EB7825"/>
    <w:rsid w:val="00EB7FCE"/>
    <w:rsid w:val="00EC03C0"/>
    <w:rsid w:val="00EC0799"/>
    <w:rsid w:val="00EC07D4"/>
    <w:rsid w:val="00EC121F"/>
    <w:rsid w:val="00EC1554"/>
    <w:rsid w:val="00EC3339"/>
    <w:rsid w:val="00EC42F8"/>
    <w:rsid w:val="00EC4A1B"/>
    <w:rsid w:val="00EC5A82"/>
    <w:rsid w:val="00EC6361"/>
    <w:rsid w:val="00EC6C73"/>
    <w:rsid w:val="00EC702A"/>
    <w:rsid w:val="00EC790E"/>
    <w:rsid w:val="00ED09E7"/>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1"/>
    <w:rsid w:val="00EE2FC5"/>
    <w:rsid w:val="00EE3132"/>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A4D"/>
    <w:rsid w:val="00EF6136"/>
    <w:rsid w:val="00EF67DA"/>
    <w:rsid w:val="00EF6B8C"/>
    <w:rsid w:val="00EF7124"/>
    <w:rsid w:val="00EF7384"/>
    <w:rsid w:val="00F004A8"/>
    <w:rsid w:val="00F00EAA"/>
    <w:rsid w:val="00F01880"/>
    <w:rsid w:val="00F01B51"/>
    <w:rsid w:val="00F01DAE"/>
    <w:rsid w:val="00F02806"/>
    <w:rsid w:val="00F0294E"/>
    <w:rsid w:val="00F02C2E"/>
    <w:rsid w:val="00F03F27"/>
    <w:rsid w:val="00F0480A"/>
    <w:rsid w:val="00F04BB6"/>
    <w:rsid w:val="00F04D56"/>
    <w:rsid w:val="00F0515F"/>
    <w:rsid w:val="00F05F84"/>
    <w:rsid w:val="00F06CB1"/>
    <w:rsid w:val="00F10472"/>
    <w:rsid w:val="00F10CF1"/>
    <w:rsid w:val="00F10EB1"/>
    <w:rsid w:val="00F1174E"/>
    <w:rsid w:val="00F11796"/>
    <w:rsid w:val="00F123AF"/>
    <w:rsid w:val="00F126A8"/>
    <w:rsid w:val="00F13570"/>
    <w:rsid w:val="00F13FC9"/>
    <w:rsid w:val="00F147B4"/>
    <w:rsid w:val="00F158C7"/>
    <w:rsid w:val="00F166A2"/>
    <w:rsid w:val="00F166D0"/>
    <w:rsid w:val="00F16BEB"/>
    <w:rsid w:val="00F170D1"/>
    <w:rsid w:val="00F17EDA"/>
    <w:rsid w:val="00F20241"/>
    <w:rsid w:val="00F20A26"/>
    <w:rsid w:val="00F20FBA"/>
    <w:rsid w:val="00F211FE"/>
    <w:rsid w:val="00F229DE"/>
    <w:rsid w:val="00F2421D"/>
    <w:rsid w:val="00F24A9F"/>
    <w:rsid w:val="00F25241"/>
    <w:rsid w:val="00F26940"/>
    <w:rsid w:val="00F277ED"/>
    <w:rsid w:val="00F31B00"/>
    <w:rsid w:val="00F33516"/>
    <w:rsid w:val="00F33852"/>
    <w:rsid w:val="00F342E4"/>
    <w:rsid w:val="00F34532"/>
    <w:rsid w:val="00F346E3"/>
    <w:rsid w:val="00F34725"/>
    <w:rsid w:val="00F3565B"/>
    <w:rsid w:val="00F3603D"/>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0"/>
    <w:rsid w:val="00F43C74"/>
    <w:rsid w:val="00F443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15"/>
    <w:rsid w:val="00F560B4"/>
    <w:rsid w:val="00F56281"/>
    <w:rsid w:val="00F56579"/>
    <w:rsid w:val="00F56594"/>
    <w:rsid w:val="00F56E7D"/>
    <w:rsid w:val="00F5729B"/>
    <w:rsid w:val="00F57409"/>
    <w:rsid w:val="00F57665"/>
    <w:rsid w:val="00F57868"/>
    <w:rsid w:val="00F60294"/>
    <w:rsid w:val="00F6063A"/>
    <w:rsid w:val="00F612BD"/>
    <w:rsid w:val="00F61A15"/>
    <w:rsid w:val="00F630EB"/>
    <w:rsid w:val="00F6347F"/>
    <w:rsid w:val="00F638A8"/>
    <w:rsid w:val="00F63A32"/>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04F"/>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4AB"/>
    <w:rsid w:val="00FA659D"/>
    <w:rsid w:val="00FA675B"/>
    <w:rsid w:val="00FA6C35"/>
    <w:rsid w:val="00FA7142"/>
    <w:rsid w:val="00FA7B65"/>
    <w:rsid w:val="00FB00BA"/>
    <w:rsid w:val="00FB0339"/>
    <w:rsid w:val="00FB10F0"/>
    <w:rsid w:val="00FB1657"/>
    <w:rsid w:val="00FB1FBE"/>
    <w:rsid w:val="00FB275B"/>
    <w:rsid w:val="00FB2EAD"/>
    <w:rsid w:val="00FB2EFD"/>
    <w:rsid w:val="00FB31A7"/>
    <w:rsid w:val="00FB3981"/>
    <w:rsid w:val="00FB3C75"/>
    <w:rsid w:val="00FB3D71"/>
    <w:rsid w:val="00FB3D84"/>
    <w:rsid w:val="00FB458B"/>
    <w:rsid w:val="00FB4B5E"/>
    <w:rsid w:val="00FB4C99"/>
    <w:rsid w:val="00FB5623"/>
    <w:rsid w:val="00FB5D95"/>
    <w:rsid w:val="00FB5EF4"/>
    <w:rsid w:val="00FB66D2"/>
    <w:rsid w:val="00FB6905"/>
    <w:rsid w:val="00FB69D5"/>
    <w:rsid w:val="00FB7AF5"/>
    <w:rsid w:val="00FB7BCA"/>
    <w:rsid w:val="00FC201F"/>
    <w:rsid w:val="00FC2982"/>
    <w:rsid w:val="00FC30FB"/>
    <w:rsid w:val="00FC3EFB"/>
    <w:rsid w:val="00FC46D9"/>
    <w:rsid w:val="00FC4C61"/>
    <w:rsid w:val="00FC52FC"/>
    <w:rsid w:val="00FC5449"/>
    <w:rsid w:val="00FC5CAE"/>
    <w:rsid w:val="00FC5EA5"/>
    <w:rsid w:val="00FC619C"/>
    <w:rsid w:val="00FC63B9"/>
    <w:rsid w:val="00FC674E"/>
    <w:rsid w:val="00FD003B"/>
    <w:rsid w:val="00FD0613"/>
    <w:rsid w:val="00FD0F2E"/>
    <w:rsid w:val="00FD18A1"/>
    <w:rsid w:val="00FD1A28"/>
    <w:rsid w:val="00FD1BA9"/>
    <w:rsid w:val="00FD1E9A"/>
    <w:rsid w:val="00FD25A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37"/>
    <w:rsid w:val="00FF203A"/>
    <w:rsid w:val="00FF3486"/>
    <w:rsid w:val="00FF3518"/>
    <w:rsid w:val="00FF410B"/>
    <w:rsid w:val="00FF5672"/>
    <w:rsid w:val="00FF5BD4"/>
    <w:rsid w:val="00FF6252"/>
    <w:rsid w:val="00FF6DA7"/>
    <w:rsid w:val="00FF769F"/>
    <w:rsid w:val="011B37D5"/>
    <w:rsid w:val="0169F995"/>
    <w:rsid w:val="020AC8BE"/>
    <w:rsid w:val="0218E212"/>
    <w:rsid w:val="02BB8D9B"/>
    <w:rsid w:val="0322A5C0"/>
    <w:rsid w:val="03D45C14"/>
    <w:rsid w:val="0493D5F8"/>
    <w:rsid w:val="04A8CD46"/>
    <w:rsid w:val="0502453B"/>
    <w:rsid w:val="0556B605"/>
    <w:rsid w:val="05A31E5A"/>
    <w:rsid w:val="05B190AE"/>
    <w:rsid w:val="05CF06FA"/>
    <w:rsid w:val="05F32E5D"/>
    <w:rsid w:val="061F2EEB"/>
    <w:rsid w:val="06952DD5"/>
    <w:rsid w:val="06A1C0EC"/>
    <w:rsid w:val="06B3FE86"/>
    <w:rsid w:val="06EB782B"/>
    <w:rsid w:val="06EE7925"/>
    <w:rsid w:val="0732CFD2"/>
    <w:rsid w:val="073EEEBB"/>
    <w:rsid w:val="07ECB7C0"/>
    <w:rsid w:val="0867E987"/>
    <w:rsid w:val="08AEBAF1"/>
    <w:rsid w:val="08BFB810"/>
    <w:rsid w:val="08C14AA6"/>
    <w:rsid w:val="08F45FA7"/>
    <w:rsid w:val="0961169B"/>
    <w:rsid w:val="0A30ECC9"/>
    <w:rsid w:val="0A9B6CB5"/>
    <w:rsid w:val="0A9FD0FB"/>
    <w:rsid w:val="0AA88C09"/>
    <w:rsid w:val="0AD4D086"/>
    <w:rsid w:val="0AF35B01"/>
    <w:rsid w:val="0B0C1A95"/>
    <w:rsid w:val="0B28247E"/>
    <w:rsid w:val="0B831528"/>
    <w:rsid w:val="0B865D1C"/>
    <w:rsid w:val="0BA244F2"/>
    <w:rsid w:val="0C32B911"/>
    <w:rsid w:val="0C3A15EB"/>
    <w:rsid w:val="0C4A08F4"/>
    <w:rsid w:val="0C648262"/>
    <w:rsid w:val="0CAE0B39"/>
    <w:rsid w:val="0D9AE1BE"/>
    <w:rsid w:val="0D9B076F"/>
    <w:rsid w:val="0DC7D0CA"/>
    <w:rsid w:val="0E37F5B7"/>
    <w:rsid w:val="0E48D87E"/>
    <w:rsid w:val="0E97457A"/>
    <w:rsid w:val="0ED189B0"/>
    <w:rsid w:val="0F29873F"/>
    <w:rsid w:val="0F7AFC3B"/>
    <w:rsid w:val="0FE13882"/>
    <w:rsid w:val="10DEB3AB"/>
    <w:rsid w:val="11013287"/>
    <w:rsid w:val="110447EE"/>
    <w:rsid w:val="1124290A"/>
    <w:rsid w:val="113A118E"/>
    <w:rsid w:val="1169D8A5"/>
    <w:rsid w:val="116F84DE"/>
    <w:rsid w:val="1177D4D3"/>
    <w:rsid w:val="117C3781"/>
    <w:rsid w:val="118EB35C"/>
    <w:rsid w:val="126F324D"/>
    <w:rsid w:val="128BF95F"/>
    <w:rsid w:val="12B88908"/>
    <w:rsid w:val="12BE8099"/>
    <w:rsid w:val="12C7A263"/>
    <w:rsid w:val="13438208"/>
    <w:rsid w:val="13A0F53D"/>
    <w:rsid w:val="13CDC5D8"/>
    <w:rsid w:val="144169F5"/>
    <w:rsid w:val="14A95DBD"/>
    <w:rsid w:val="14B7326B"/>
    <w:rsid w:val="14B8AD57"/>
    <w:rsid w:val="14FD522C"/>
    <w:rsid w:val="1573FEEB"/>
    <w:rsid w:val="1700864D"/>
    <w:rsid w:val="17558AB3"/>
    <w:rsid w:val="175D000B"/>
    <w:rsid w:val="17638F95"/>
    <w:rsid w:val="1783E3A5"/>
    <w:rsid w:val="1801E2E4"/>
    <w:rsid w:val="188ADD5C"/>
    <w:rsid w:val="19112DE1"/>
    <w:rsid w:val="19204A83"/>
    <w:rsid w:val="19BA5640"/>
    <w:rsid w:val="19C974C8"/>
    <w:rsid w:val="19DDF7D9"/>
    <w:rsid w:val="1A1105AB"/>
    <w:rsid w:val="1A270C91"/>
    <w:rsid w:val="1A43EE72"/>
    <w:rsid w:val="1A5D66E3"/>
    <w:rsid w:val="1A609395"/>
    <w:rsid w:val="1AEAD6F3"/>
    <w:rsid w:val="1B133A41"/>
    <w:rsid w:val="1B3DBB71"/>
    <w:rsid w:val="1B8B460F"/>
    <w:rsid w:val="1B9C80E6"/>
    <w:rsid w:val="1C7C0094"/>
    <w:rsid w:val="1D4010E9"/>
    <w:rsid w:val="1D9710F8"/>
    <w:rsid w:val="1DBCFEF6"/>
    <w:rsid w:val="1DCC418F"/>
    <w:rsid w:val="1E408D4B"/>
    <w:rsid w:val="1E621B50"/>
    <w:rsid w:val="1E9B277B"/>
    <w:rsid w:val="1EBE92CB"/>
    <w:rsid w:val="1F0463BC"/>
    <w:rsid w:val="1F204CEC"/>
    <w:rsid w:val="1F7F3E31"/>
    <w:rsid w:val="1F8895DE"/>
    <w:rsid w:val="1FC23E73"/>
    <w:rsid w:val="20D9C354"/>
    <w:rsid w:val="20FA9405"/>
    <w:rsid w:val="2124C086"/>
    <w:rsid w:val="21817AD3"/>
    <w:rsid w:val="21929EDB"/>
    <w:rsid w:val="2192A645"/>
    <w:rsid w:val="21FA8793"/>
    <w:rsid w:val="227C9DA0"/>
    <w:rsid w:val="22B179EA"/>
    <w:rsid w:val="22CC2282"/>
    <w:rsid w:val="22FFC761"/>
    <w:rsid w:val="232FF2C2"/>
    <w:rsid w:val="2342F79A"/>
    <w:rsid w:val="2353DFD9"/>
    <w:rsid w:val="235C75B9"/>
    <w:rsid w:val="23869832"/>
    <w:rsid w:val="23871E22"/>
    <w:rsid w:val="238C004D"/>
    <w:rsid w:val="239DB489"/>
    <w:rsid w:val="2403B2CD"/>
    <w:rsid w:val="24A3E3FB"/>
    <w:rsid w:val="24BA6165"/>
    <w:rsid w:val="2522000B"/>
    <w:rsid w:val="252BC516"/>
    <w:rsid w:val="25B0F4DC"/>
    <w:rsid w:val="2647DFF5"/>
    <w:rsid w:val="2649DF72"/>
    <w:rsid w:val="268D360D"/>
    <w:rsid w:val="26AF6E58"/>
    <w:rsid w:val="26C1B801"/>
    <w:rsid w:val="26C2DE26"/>
    <w:rsid w:val="26D3C50E"/>
    <w:rsid w:val="26E058E0"/>
    <w:rsid w:val="27728BBA"/>
    <w:rsid w:val="280BB8AC"/>
    <w:rsid w:val="2810D6E2"/>
    <w:rsid w:val="281EF830"/>
    <w:rsid w:val="28602C92"/>
    <w:rsid w:val="2887D7A9"/>
    <w:rsid w:val="28FDCBEB"/>
    <w:rsid w:val="29582F35"/>
    <w:rsid w:val="2976AC31"/>
    <w:rsid w:val="299CEE84"/>
    <w:rsid w:val="29D0885D"/>
    <w:rsid w:val="29D5E64E"/>
    <w:rsid w:val="29E6170F"/>
    <w:rsid w:val="29E9BB5E"/>
    <w:rsid w:val="29FC7C56"/>
    <w:rsid w:val="2A274E25"/>
    <w:rsid w:val="2A2F5D4C"/>
    <w:rsid w:val="2A35EB4D"/>
    <w:rsid w:val="2A42FAC3"/>
    <w:rsid w:val="2A58ED4F"/>
    <w:rsid w:val="2A918C61"/>
    <w:rsid w:val="2A927BAD"/>
    <w:rsid w:val="2A9F991E"/>
    <w:rsid w:val="2AB4FCF4"/>
    <w:rsid w:val="2AE7306D"/>
    <w:rsid w:val="2B1604CB"/>
    <w:rsid w:val="2B3E0D46"/>
    <w:rsid w:val="2BC32E84"/>
    <w:rsid w:val="2BD1B317"/>
    <w:rsid w:val="2BE97137"/>
    <w:rsid w:val="2C163B48"/>
    <w:rsid w:val="2C704D21"/>
    <w:rsid w:val="2CD26F5D"/>
    <w:rsid w:val="2CEAD908"/>
    <w:rsid w:val="2CF1CC05"/>
    <w:rsid w:val="2D4742AA"/>
    <w:rsid w:val="2D71F3C3"/>
    <w:rsid w:val="2DEB052E"/>
    <w:rsid w:val="2E1F1D24"/>
    <w:rsid w:val="2EDCAD3F"/>
    <w:rsid w:val="2EEE6E0D"/>
    <w:rsid w:val="2EEF5D29"/>
    <w:rsid w:val="2F9505DC"/>
    <w:rsid w:val="2F96E0D3"/>
    <w:rsid w:val="30FF82EF"/>
    <w:rsid w:val="3113BB49"/>
    <w:rsid w:val="315FFD41"/>
    <w:rsid w:val="31A4A3AA"/>
    <w:rsid w:val="31C09379"/>
    <w:rsid w:val="31DC28B9"/>
    <w:rsid w:val="31E6D002"/>
    <w:rsid w:val="3229C4E8"/>
    <w:rsid w:val="3260C9BE"/>
    <w:rsid w:val="32613BE9"/>
    <w:rsid w:val="32693CE6"/>
    <w:rsid w:val="326D9BB9"/>
    <w:rsid w:val="3273704C"/>
    <w:rsid w:val="3295E3D6"/>
    <w:rsid w:val="32DE794C"/>
    <w:rsid w:val="32E0761E"/>
    <w:rsid w:val="335C8807"/>
    <w:rsid w:val="33ACC250"/>
    <w:rsid w:val="33DAB757"/>
    <w:rsid w:val="3408CCCA"/>
    <w:rsid w:val="34303633"/>
    <w:rsid w:val="346F8B86"/>
    <w:rsid w:val="34E0236B"/>
    <w:rsid w:val="354DE112"/>
    <w:rsid w:val="359B6D25"/>
    <w:rsid w:val="361E9F57"/>
    <w:rsid w:val="362F4E9D"/>
    <w:rsid w:val="3654CD56"/>
    <w:rsid w:val="36AD45FE"/>
    <w:rsid w:val="36B3A545"/>
    <w:rsid w:val="36C1AE87"/>
    <w:rsid w:val="36FC6469"/>
    <w:rsid w:val="3732EF12"/>
    <w:rsid w:val="3752C688"/>
    <w:rsid w:val="37B8400E"/>
    <w:rsid w:val="37C01D56"/>
    <w:rsid w:val="3813FD65"/>
    <w:rsid w:val="3825AC3C"/>
    <w:rsid w:val="38AF795C"/>
    <w:rsid w:val="394C8851"/>
    <w:rsid w:val="396AE97F"/>
    <w:rsid w:val="396CF637"/>
    <w:rsid w:val="396FA29D"/>
    <w:rsid w:val="3A6772C7"/>
    <w:rsid w:val="3B2352E3"/>
    <w:rsid w:val="3B312771"/>
    <w:rsid w:val="3B402B4E"/>
    <w:rsid w:val="3B909677"/>
    <w:rsid w:val="3CB1384C"/>
    <w:rsid w:val="3CD1D56A"/>
    <w:rsid w:val="3CEA41F0"/>
    <w:rsid w:val="3CFBBB86"/>
    <w:rsid w:val="3D40C355"/>
    <w:rsid w:val="3D5B4B8A"/>
    <w:rsid w:val="3DFCF7E2"/>
    <w:rsid w:val="3E317247"/>
    <w:rsid w:val="3E713874"/>
    <w:rsid w:val="3E7D5D55"/>
    <w:rsid w:val="3EA9E5E6"/>
    <w:rsid w:val="3EDA57DA"/>
    <w:rsid w:val="3EEF2E65"/>
    <w:rsid w:val="3F5D7DAF"/>
    <w:rsid w:val="400CE425"/>
    <w:rsid w:val="4025E864"/>
    <w:rsid w:val="40342873"/>
    <w:rsid w:val="40776515"/>
    <w:rsid w:val="40B912A8"/>
    <w:rsid w:val="4125ADBC"/>
    <w:rsid w:val="415B41B5"/>
    <w:rsid w:val="41647CD0"/>
    <w:rsid w:val="41794A40"/>
    <w:rsid w:val="4255D3CA"/>
    <w:rsid w:val="4283AFE5"/>
    <w:rsid w:val="4291E8FF"/>
    <w:rsid w:val="436155AD"/>
    <w:rsid w:val="448D089F"/>
    <w:rsid w:val="44F11095"/>
    <w:rsid w:val="450AC640"/>
    <w:rsid w:val="454D3512"/>
    <w:rsid w:val="459817FB"/>
    <w:rsid w:val="4607803B"/>
    <w:rsid w:val="4638B1F1"/>
    <w:rsid w:val="4639D25F"/>
    <w:rsid w:val="465F8F53"/>
    <w:rsid w:val="46653690"/>
    <w:rsid w:val="46A56EBB"/>
    <w:rsid w:val="46E90573"/>
    <w:rsid w:val="470B6D79"/>
    <w:rsid w:val="47F11A1E"/>
    <w:rsid w:val="483EC6D7"/>
    <w:rsid w:val="48DE204F"/>
    <w:rsid w:val="4953FA70"/>
    <w:rsid w:val="49549CFE"/>
    <w:rsid w:val="49EC4F4C"/>
    <w:rsid w:val="49EEAF39"/>
    <w:rsid w:val="4A330118"/>
    <w:rsid w:val="4A5445EA"/>
    <w:rsid w:val="4A61FFE7"/>
    <w:rsid w:val="4A908C10"/>
    <w:rsid w:val="4B14D92C"/>
    <w:rsid w:val="4B17C49C"/>
    <w:rsid w:val="4B7098B6"/>
    <w:rsid w:val="4BB21EEF"/>
    <w:rsid w:val="4C015122"/>
    <w:rsid w:val="4C186B7E"/>
    <w:rsid w:val="4C5BB26E"/>
    <w:rsid w:val="4C6D2DA2"/>
    <w:rsid w:val="4C85B9F2"/>
    <w:rsid w:val="4CA3F206"/>
    <w:rsid w:val="4CFABACE"/>
    <w:rsid w:val="4D053C5F"/>
    <w:rsid w:val="4D21FC80"/>
    <w:rsid w:val="4D249F7C"/>
    <w:rsid w:val="4D7A4228"/>
    <w:rsid w:val="4F164A1E"/>
    <w:rsid w:val="4FF267FC"/>
    <w:rsid w:val="50126B4A"/>
    <w:rsid w:val="50BFFE9F"/>
    <w:rsid w:val="50CE4CA0"/>
    <w:rsid w:val="51875787"/>
    <w:rsid w:val="51A9660B"/>
    <w:rsid w:val="51DA5ACF"/>
    <w:rsid w:val="5244E077"/>
    <w:rsid w:val="5265E394"/>
    <w:rsid w:val="528330FD"/>
    <w:rsid w:val="533030B6"/>
    <w:rsid w:val="53854853"/>
    <w:rsid w:val="53A46E19"/>
    <w:rsid w:val="53ECB99C"/>
    <w:rsid w:val="53FC90B8"/>
    <w:rsid w:val="54173ACC"/>
    <w:rsid w:val="54799F5F"/>
    <w:rsid w:val="54845822"/>
    <w:rsid w:val="548E01CB"/>
    <w:rsid w:val="5497EF14"/>
    <w:rsid w:val="54A5C40D"/>
    <w:rsid w:val="54AB2324"/>
    <w:rsid w:val="54BCE0FB"/>
    <w:rsid w:val="550124BA"/>
    <w:rsid w:val="55117B3E"/>
    <w:rsid w:val="55680533"/>
    <w:rsid w:val="55693F7C"/>
    <w:rsid w:val="55850C47"/>
    <w:rsid w:val="55E8DB8B"/>
    <w:rsid w:val="56041137"/>
    <w:rsid w:val="560C9515"/>
    <w:rsid w:val="56676E93"/>
    <w:rsid w:val="5675C0F0"/>
    <w:rsid w:val="5716E43C"/>
    <w:rsid w:val="571F3AE7"/>
    <w:rsid w:val="575CB5DB"/>
    <w:rsid w:val="57B55C3A"/>
    <w:rsid w:val="57E0482C"/>
    <w:rsid w:val="5822A08B"/>
    <w:rsid w:val="58431FA6"/>
    <w:rsid w:val="58DEC19D"/>
    <w:rsid w:val="59333FF8"/>
    <w:rsid w:val="5A2FBF3A"/>
    <w:rsid w:val="5A547363"/>
    <w:rsid w:val="5A91730F"/>
    <w:rsid w:val="5AD43D29"/>
    <w:rsid w:val="5B697E4C"/>
    <w:rsid w:val="5B9D4DBC"/>
    <w:rsid w:val="5BE03FC9"/>
    <w:rsid w:val="5BF39D7D"/>
    <w:rsid w:val="5C0F2F2C"/>
    <w:rsid w:val="5C7D1DDB"/>
    <w:rsid w:val="5CBB370A"/>
    <w:rsid w:val="5CC0E5DA"/>
    <w:rsid w:val="5CC6032C"/>
    <w:rsid w:val="5CD95BB1"/>
    <w:rsid w:val="5D0BCBCC"/>
    <w:rsid w:val="5D2B666A"/>
    <w:rsid w:val="5DAFC995"/>
    <w:rsid w:val="5DB201B9"/>
    <w:rsid w:val="5DCB73E2"/>
    <w:rsid w:val="5E81638C"/>
    <w:rsid w:val="5E9DCF28"/>
    <w:rsid w:val="5EA2ADBF"/>
    <w:rsid w:val="5F3CC84A"/>
    <w:rsid w:val="5F557E06"/>
    <w:rsid w:val="5FDA9D58"/>
    <w:rsid w:val="5FFCF68A"/>
    <w:rsid w:val="6003FF3A"/>
    <w:rsid w:val="600AE4E1"/>
    <w:rsid w:val="6031F4DF"/>
    <w:rsid w:val="60335638"/>
    <w:rsid w:val="6060755F"/>
    <w:rsid w:val="60BBE236"/>
    <w:rsid w:val="60F7888F"/>
    <w:rsid w:val="6103ABA3"/>
    <w:rsid w:val="6133A63C"/>
    <w:rsid w:val="61644157"/>
    <w:rsid w:val="624EA384"/>
    <w:rsid w:val="626310A5"/>
    <w:rsid w:val="62FA78F4"/>
    <w:rsid w:val="635D5C2A"/>
    <w:rsid w:val="635E9375"/>
    <w:rsid w:val="6373B06B"/>
    <w:rsid w:val="638DA98C"/>
    <w:rsid w:val="639AD35A"/>
    <w:rsid w:val="63D85C38"/>
    <w:rsid w:val="63F1DEFE"/>
    <w:rsid w:val="6469E7FB"/>
    <w:rsid w:val="647831C2"/>
    <w:rsid w:val="648EB9C6"/>
    <w:rsid w:val="64BF0237"/>
    <w:rsid w:val="64C03461"/>
    <w:rsid w:val="6502B137"/>
    <w:rsid w:val="666DFBA8"/>
    <w:rsid w:val="669438B3"/>
    <w:rsid w:val="670B3ABD"/>
    <w:rsid w:val="675220F7"/>
    <w:rsid w:val="67B8E6D4"/>
    <w:rsid w:val="67F7D523"/>
    <w:rsid w:val="6804DF4A"/>
    <w:rsid w:val="686A7CB7"/>
    <w:rsid w:val="6891B8AB"/>
    <w:rsid w:val="68E1F1CF"/>
    <w:rsid w:val="69476A82"/>
    <w:rsid w:val="6977BD98"/>
    <w:rsid w:val="69DFFC77"/>
    <w:rsid w:val="6A704B6F"/>
    <w:rsid w:val="6A8F3548"/>
    <w:rsid w:val="6B0B7DB3"/>
    <w:rsid w:val="6B4D1BFE"/>
    <w:rsid w:val="6B81CCAC"/>
    <w:rsid w:val="6B8268F3"/>
    <w:rsid w:val="6B8B0703"/>
    <w:rsid w:val="6C877FDA"/>
    <w:rsid w:val="6CA44C75"/>
    <w:rsid w:val="6D1E7238"/>
    <w:rsid w:val="6D261DAF"/>
    <w:rsid w:val="6D3669CF"/>
    <w:rsid w:val="6D66A37F"/>
    <w:rsid w:val="6DC9BCDE"/>
    <w:rsid w:val="6E3EF3EE"/>
    <w:rsid w:val="6E5B845F"/>
    <w:rsid w:val="6E5F2921"/>
    <w:rsid w:val="6EA2F120"/>
    <w:rsid w:val="6EBC747A"/>
    <w:rsid w:val="6EEBC358"/>
    <w:rsid w:val="6EFE5EA3"/>
    <w:rsid w:val="6F08DF85"/>
    <w:rsid w:val="6F2634E5"/>
    <w:rsid w:val="6F31E50E"/>
    <w:rsid w:val="6F9F7C0D"/>
    <w:rsid w:val="6FD47EEF"/>
    <w:rsid w:val="6FD78633"/>
    <w:rsid w:val="702EA56F"/>
    <w:rsid w:val="705B9854"/>
    <w:rsid w:val="70E464CE"/>
    <w:rsid w:val="70EEBC75"/>
    <w:rsid w:val="711884B0"/>
    <w:rsid w:val="713C83A7"/>
    <w:rsid w:val="716EB898"/>
    <w:rsid w:val="717ABF37"/>
    <w:rsid w:val="719EB769"/>
    <w:rsid w:val="721CDDC2"/>
    <w:rsid w:val="72565C5B"/>
    <w:rsid w:val="7273FC1F"/>
    <w:rsid w:val="7277EAB0"/>
    <w:rsid w:val="73E6481E"/>
    <w:rsid w:val="73ED5A4F"/>
    <w:rsid w:val="73F8F007"/>
    <w:rsid w:val="73FAD8BE"/>
    <w:rsid w:val="7419DB3A"/>
    <w:rsid w:val="741EF14A"/>
    <w:rsid w:val="74EDD38A"/>
    <w:rsid w:val="74F20485"/>
    <w:rsid w:val="74FF1C5E"/>
    <w:rsid w:val="7522BEA4"/>
    <w:rsid w:val="7524031A"/>
    <w:rsid w:val="7594F276"/>
    <w:rsid w:val="75E51ADB"/>
    <w:rsid w:val="76EA81FF"/>
    <w:rsid w:val="773A9D3C"/>
    <w:rsid w:val="776AAF8A"/>
    <w:rsid w:val="77A8102A"/>
    <w:rsid w:val="77AB3985"/>
    <w:rsid w:val="77B62C26"/>
    <w:rsid w:val="77C683B7"/>
    <w:rsid w:val="77D9EA98"/>
    <w:rsid w:val="77F59AD9"/>
    <w:rsid w:val="783FF9B6"/>
    <w:rsid w:val="783FFE66"/>
    <w:rsid w:val="789588EB"/>
    <w:rsid w:val="792A7FCC"/>
    <w:rsid w:val="7950EB64"/>
    <w:rsid w:val="7A2EA92D"/>
    <w:rsid w:val="7A6329F5"/>
    <w:rsid w:val="7AD552B7"/>
    <w:rsid w:val="7AD7D749"/>
    <w:rsid w:val="7B62CE3F"/>
    <w:rsid w:val="7BCF1BBE"/>
    <w:rsid w:val="7BD9C0B0"/>
    <w:rsid w:val="7BF3C6D9"/>
    <w:rsid w:val="7C928381"/>
    <w:rsid w:val="7C98221F"/>
    <w:rsid w:val="7CC8A3AE"/>
    <w:rsid w:val="7CFF675C"/>
    <w:rsid w:val="7D1CDEAB"/>
    <w:rsid w:val="7D1E919B"/>
    <w:rsid w:val="7D62F55E"/>
    <w:rsid w:val="7D6EFCE6"/>
    <w:rsid w:val="7D8767A8"/>
    <w:rsid w:val="7D8DB8CB"/>
    <w:rsid w:val="7E2F97BE"/>
    <w:rsid w:val="7E61C520"/>
    <w:rsid w:val="7E82F6F6"/>
    <w:rsid w:val="7E9D245E"/>
    <w:rsid w:val="7F122FD6"/>
    <w:rsid w:val="7F43DF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F8DBCE9-333C-4AD1-A2BE-3A2E78C2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9C33D7"/>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39C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B6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lm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ilita.liaudanskaite@lm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427AA773151E3248BB977132321DD165"/>
        <w:category>
          <w:name w:val="General"/>
          <w:gallery w:val="placeholder"/>
        </w:category>
        <w:types>
          <w:type w:val="bbPlcHdr"/>
        </w:types>
        <w:behaviors>
          <w:behavior w:val="content"/>
        </w:behaviors>
        <w:guid w:val="{60146173-12D8-CB4C-B0E5-80F385E64E6E}"/>
      </w:docPartPr>
      <w:docPartBody>
        <w:p w:rsidR="00052DD6" w:rsidRDefault="003C2C0F" w:rsidP="003C2C0F">
          <w:pPr>
            <w:pStyle w:val="427AA773151E3248BB977132321DD165"/>
          </w:pPr>
          <w:r w:rsidRPr="003158C8">
            <w:rPr>
              <w:rStyle w:val="PlaceholderText"/>
            </w:rPr>
            <w:t>Choose an item.</w:t>
          </w:r>
        </w:p>
      </w:docPartBody>
    </w:docPart>
    <w:docPart>
      <w:docPartPr>
        <w:name w:val="0EE08AC3B959234D94733C2046976055"/>
        <w:category>
          <w:name w:val="General"/>
          <w:gallery w:val="placeholder"/>
        </w:category>
        <w:types>
          <w:type w:val="bbPlcHdr"/>
        </w:types>
        <w:behaviors>
          <w:behavior w:val="content"/>
        </w:behaviors>
        <w:guid w:val="{7C568FC2-72DE-6146-9009-260932AE4E03}"/>
      </w:docPartPr>
      <w:docPartBody>
        <w:p w:rsidR="00052DD6" w:rsidRDefault="003C2C0F" w:rsidP="003C2C0F">
          <w:pPr>
            <w:pStyle w:val="0EE08AC3B959234D94733C2046976055"/>
          </w:pPr>
          <w:r w:rsidRPr="003158C8">
            <w:rPr>
              <w:rStyle w:val="PlaceholderText"/>
            </w:rPr>
            <w:t>Choose an item.</w:t>
          </w:r>
        </w:p>
      </w:docPartBody>
    </w:docPart>
    <w:docPart>
      <w:docPartPr>
        <w:name w:val="6D41F998A691B74489793E26F1706D5B"/>
        <w:category>
          <w:name w:val="General"/>
          <w:gallery w:val="placeholder"/>
        </w:category>
        <w:types>
          <w:type w:val="bbPlcHdr"/>
        </w:types>
        <w:behaviors>
          <w:behavior w:val="content"/>
        </w:behaviors>
        <w:guid w:val="{149B5AF5-0EB6-A54F-846B-0B85081272A3}"/>
      </w:docPartPr>
      <w:docPartBody>
        <w:p w:rsidR="00052DD6" w:rsidRDefault="003C2C0F" w:rsidP="003C2C0F">
          <w:pPr>
            <w:pStyle w:val="6D41F998A691B74489793E26F1706D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2DD6"/>
    <w:rsid w:val="000855FF"/>
    <w:rsid w:val="00090DF9"/>
    <w:rsid w:val="000C3B01"/>
    <w:rsid w:val="000E3D5E"/>
    <w:rsid w:val="000E62D1"/>
    <w:rsid w:val="001251FC"/>
    <w:rsid w:val="00127A9E"/>
    <w:rsid w:val="001A6EE0"/>
    <w:rsid w:val="001C0A94"/>
    <w:rsid w:val="001E3B26"/>
    <w:rsid w:val="00256A57"/>
    <w:rsid w:val="00295EF8"/>
    <w:rsid w:val="002B602E"/>
    <w:rsid w:val="002C0F57"/>
    <w:rsid w:val="002C1509"/>
    <w:rsid w:val="003661A6"/>
    <w:rsid w:val="00372672"/>
    <w:rsid w:val="003C2C0F"/>
    <w:rsid w:val="004161F4"/>
    <w:rsid w:val="00430113"/>
    <w:rsid w:val="00460C76"/>
    <w:rsid w:val="0046126A"/>
    <w:rsid w:val="00475F0D"/>
    <w:rsid w:val="004C214A"/>
    <w:rsid w:val="004D38E9"/>
    <w:rsid w:val="00515E63"/>
    <w:rsid w:val="005230A9"/>
    <w:rsid w:val="00565992"/>
    <w:rsid w:val="005C3D97"/>
    <w:rsid w:val="005E09BF"/>
    <w:rsid w:val="005F30B0"/>
    <w:rsid w:val="00617426"/>
    <w:rsid w:val="00652F79"/>
    <w:rsid w:val="00685665"/>
    <w:rsid w:val="006D77F5"/>
    <w:rsid w:val="00723939"/>
    <w:rsid w:val="007260B3"/>
    <w:rsid w:val="00731487"/>
    <w:rsid w:val="00737C4C"/>
    <w:rsid w:val="0078514A"/>
    <w:rsid w:val="007C7D73"/>
    <w:rsid w:val="007F25D7"/>
    <w:rsid w:val="00810A25"/>
    <w:rsid w:val="00881536"/>
    <w:rsid w:val="008B5E45"/>
    <w:rsid w:val="008D6E2A"/>
    <w:rsid w:val="00903EB2"/>
    <w:rsid w:val="00906FC8"/>
    <w:rsid w:val="00915DD0"/>
    <w:rsid w:val="009220F1"/>
    <w:rsid w:val="00926BF1"/>
    <w:rsid w:val="009520DA"/>
    <w:rsid w:val="00975C18"/>
    <w:rsid w:val="0097687E"/>
    <w:rsid w:val="009A3EC7"/>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B5AF5"/>
    <w:rsid w:val="00DE23D8"/>
    <w:rsid w:val="00E464CE"/>
    <w:rsid w:val="00E706A7"/>
    <w:rsid w:val="00E76D43"/>
    <w:rsid w:val="00EC5A82"/>
    <w:rsid w:val="00EF2D08"/>
    <w:rsid w:val="00EF6792"/>
    <w:rsid w:val="00F143F9"/>
    <w:rsid w:val="00F62A32"/>
    <w:rsid w:val="00F81DB5"/>
    <w:rsid w:val="00FD0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3C2C0F"/>
    <w:rPr>
      <w:color w:val="808080"/>
    </w:rPr>
  </w:style>
  <w:style w:type="paragraph" w:customStyle="1" w:styleId="427AA773151E3248BB977132321DD165">
    <w:name w:val="427AA773151E3248BB977132321DD165"/>
    <w:rsid w:val="003C2C0F"/>
    <w:pPr>
      <w:spacing w:line="278" w:lineRule="auto"/>
    </w:pPr>
    <w:rPr>
      <w:kern w:val="2"/>
      <w:sz w:val="24"/>
      <w:szCs w:val="24"/>
      <w14:ligatures w14:val="standardContextual"/>
    </w:rPr>
  </w:style>
  <w:style w:type="paragraph" w:customStyle="1" w:styleId="0EE08AC3B959234D94733C2046976055">
    <w:name w:val="0EE08AC3B959234D94733C2046976055"/>
    <w:rsid w:val="003C2C0F"/>
    <w:pPr>
      <w:spacing w:line="278" w:lineRule="auto"/>
    </w:pPr>
    <w:rPr>
      <w:kern w:val="2"/>
      <w:sz w:val="24"/>
      <w:szCs w:val="24"/>
      <w14:ligatures w14:val="standardContextual"/>
    </w:rPr>
  </w:style>
  <w:style w:type="paragraph" w:customStyle="1" w:styleId="6D41F998A691B74489793E26F1706D5B">
    <w:name w:val="6D41F998A691B74489793E26F1706D5B"/>
    <w:rsid w:val="003C2C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e3c756ec2e156726d51622633c5884ff">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330b07e902c7ed17c3c628273ac026f"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03C6008-EA5E-44CE-B1F0-6F9AAE00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18793</Words>
  <Characters>107121</Characters>
  <Application>Microsoft Office Word</Application>
  <DocSecurity>0</DocSecurity>
  <Lines>892</Lines>
  <Paragraphs>251</Paragraphs>
  <ScaleCrop>false</ScaleCrop>
  <Company/>
  <LinksUpToDate>false</LinksUpToDate>
  <CharactersWithSpaces>125663</CharactersWithSpaces>
  <SharedDoc>false</SharedDoc>
  <HLinks>
    <vt:vector size="72" baseType="variant">
      <vt:variant>
        <vt:i4>5505087</vt:i4>
      </vt:variant>
      <vt:variant>
        <vt:i4>66</vt:i4>
      </vt:variant>
      <vt:variant>
        <vt:i4>0</vt:i4>
      </vt:variant>
      <vt:variant>
        <vt:i4>5</vt:i4>
      </vt:variant>
      <vt:variant>
        <vt:lpwstr>mailto:lilita.liaudanskaite@lmt.lt</vt:lpwstr>
      </vt:variant>
      <vt:variant>
        <vt:lpwstr/>
      </vt:variant>
      <vt:variant>
        <vt:i4>1703999</vt:i4>
      </vt:variant>
      <vt:variant>
        <vt:i4>63</vt:i4>
      </vt:variant>
      <vt:variant>
        <vt:i4>0</vt:i4>
      </vt:variant>
      <vt:variant>
        <vt:i4>5</vt:i4>
      </vt:variant>
      <vt:variant>
        <vt:lpwstr>mailto:info@lmt.lt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2</cp:revision>
  <cp:lastPrinted>2021-11-03T23:49:00Z</cp:lastPrinted>
  <dcterms:created xsi:type="dcterms:W3CDTF">2026-02-18T06:24:00Z</dcterms:created>
  <dcterms:modified xsi:type="dcterms:W3CDTF">2026-02-18T06:24:00Z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