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Projekto "Eišiškių tvenkinio ir parko teritorijos pritaikymas lankyti" rangos darbų pirkimas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4D79585A" w14:textId="77777777" w:rsidR="00933336" w:rsidRDefault="00205AB1" w:rsidP="00933336">
      <w:pPr>
        <w:pStyle w:val="Body2"/>
        <w:jc w:val="left"/>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statybos rangos darbu pagal parengtą techninį projektą.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p>
    <w:p w14:paraId="1AF0D142" w14:textId="3FBC838D" w:rsidR="00933336" w:rsidRDefault="00205AB1" w:rsidP="00933336">
      <w:pPr>
        <w:pStyle w:val="Body2"/>
        <w:ind w:firstLine="720"/>
        <w:jc w:val="left"/>
        <w:rPr>
          <w:lang w:val="lt-LT"/>
        </w:rPr>
      </w:pPr>
      <w:r w:rsidRPr="00370648">
        <w:rPr>
          <w:lang w:val="lt-LT"/>
        </w:rPr>
        <w:t xml:space="preserve">1.6.1. techninės specifikacijos klausimais –vyr. specialistas Tomaš Ginevič, tel. Nr.: (0 380) 20 211, el. paštas: </w:t>
      </w:r>
      <w:hyperlink r:id="rId6" w:history="1">
        <w:r w:rsidR="00933336" w:rsidRPr="00982DBB">
          <w:rPr>
            <w:rStyle w:val="Hipersaitas"/>
            <w:lang w:val="lt-LT"/>
          </w:rPr>
          <w:t>tomas.ginevic@salcininkai.lt</w:t>
        </w:r>
      </w:hyperlink>
      <w:r w:rsidRPr="00370648">
        <w:rPr>
          <w:lang w:val="lt-LT"/>
        </w:rPr>
        <w:t>.</w:t>
      </w:r>
    </w:p>
    <w:p w14:paraId="0B4CA9A3" w14:textId="77777777" w:rsidR="00933336" w:rsidRDefault="00205AB1" w:rsidP="00933336">
      <w:pPr>
        <w:pStyle w:val="Body2"/>
        <w:ind w:firstLine="720"/>
        <w:jc w:val="left"/>
        <w:rPr>
          <w:lang w:val="lt-LT"/>
        </w:rPr>
      </w:pPr>
      <w:r w:rsidRPr="00370648">
        <w:rPr>
          <w:lang w:val="lt-LT"/>
        </w:rPr>
        <w:t xml:space="preserve">1.6.2. viešųjų pirkimų procedūrų klausimais – vyr. specialistė Violeta Tomaševič, tel. Nr.: (0 380) 30 179, +37061875131, el. paštas: </w:t>
      </w:r>
      <w:hyperlink r:id="rId7" w:history="1">
        <w:r w:rsidR="00933336" w:rsidRPr="00982DBB">
          <w:rPr>
            <w:rStyle w:val="Hipersaitas"/>
            <w:lang w:val="lt-LT"/>
          </w:rPr>
          <w:t>violeta.tomasevic@salcininkai.lt</w:t>
        </w:r>
      </w:hyperlink>
      <w:r w:rsidRPr="00370648">
        <w:rPr>
          <w:lang w:val="lt-LT"/>
        </w:rPr>
        <w:t>.</w:t>
      </w:r>
      <w:r w:rsidR="00933336">
        <w:rPr>
          <w:lang w:val="lt-LT"/>
        </w:rPr>
        <w:t xml:space="preserve"> </w:t>
      </w:r>
      <w:r w:rsidRPr="00370648">
        <w:rPr>
          <w:lang w:val="lt-LT"/>
        </w:rPr>
        <w:br/>
      </w:r>
      <w:r w:rsidRPr="00370648">
        <w:rPr>
          <w:lang w:val="lt-LT"/>
        </w:rPr>
        <w:tab/>
        <w:t>1.7. 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nurodyti priede „Kvalifikacijos ir kiti reikalavimai tiekėjui“ ir sutartyje.</w:t>
      </w:r>
      <w:r w:rsidRPr="00370648">
        <w:rPr>
          <w:lang w:val="lt-LT"/>
        </w:rPr>
        <w:tab/>
      </w:r>
      <w:r w:rsidRPr="00370648">
        <w:rPr>
          <w:lang w:val="lt-LT"/>
        </w:rPr>
        <w:br/>
      </w:r>
      <w:r w:rsidRPr="00370648">
        <w:rPr>
          <w:lang w:val="lt-LT"/>
        </w:rPr>
        <w:tab/>
        <w:t>1.8. Nepirkimo per CPO.lt motyvai: CPO kataloge nėra galimybės įsigyti vienu pirkimu elektros tinklų ir kitų transporto statinių rangos darbų.</w:t>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techniniame statinio projekte, kuris pateikiamas pirkimo sąlygų priede.</w:t>
      </w:r>
      <w:r w:rsidRPr="00370648">
        <w:rPr>
          <w:lang w:val="lt-LT"/>
        </w:rPr>
        <w:br/>
        <w:t xml:space="preserve">        2.1.1. Pagal pridėtą techninį statinio projektą tiekėjas turi atlikti rangos darbus ir parengti nekilnojamojų daiktų kadastro matavimo duomenų bylas;</w:t>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techniniame statinio projekte nurodytai apimčiai, neskaidant jos smulkiau.</w:t>
      </w:r>
      <w:r w:rsidRPr="00370648">
        <w:rPr>
          <w:lang w:val="lt-LT"/>
        </w:rPr>
        <w:tab/>
      </w:r>
      <w:r w:rsidRPr="00370648">
        <w:rPr>
          <w:lang w:val="lt-LT"/>
        </w:rPr>
        <w:br/>
      </w:r>
      <w:r w:rsidRPr="00370648">
        <w:rPr>
          <w:lang w:val="lt-LT"/>
        </w:rPr>
        <w:tab/>
        <w:t xml:space="preserve">2.4. Pirkimo techniniame statinio projekte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w:t>
      </w:r>
      <w:r w:rsidRPr="00370648">
        <w:rPr>
          <w:lang w:val="lt-LT"/>
        </w:rPr>
        <w:lastRenderedPageBreak/>
        <w:t>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Ąžuolų g. 3, LT- 17175, Eišiškės.</w:t>
      </w:r>
      <w:r w:rsidRPr="00370648">
        <w:rPr>
          <w:lang w:val="lt-LT"/>
        </w:rPr>
        <w:br/>
        <w:t xml:space="preserve">       </w:t>
      </w:r>
      <w:r w:rsidR="00933336">
        <w:rPr>
          <w:lang w:val="lt-LT"/>
        </w:rPr>
        <w:tab/>
      </w:r>
      <w:r w:rsidRPr="00370648">
        <w:rPr>
          <w:lang w:val="lt-LT"/>
        </w:rPr>
        <w:t>2.7. Finansavimo šaltinis: Europos Sąjungos lėšos ir savivaldybės biudžetas. Projektas „Eišiškių kultūros objektų pritaikymas lankyti“ , Nr. 20-336-P.</w:t>
      </w:r>
      <w:r w:rsidRPr="00370648">
        <w:rPr>
          <w:lang w:val="lt-LT"/>
        </w:rPr>
        <w:br/>
      </w:r>
      <w:r w:rsidRPr="00370648">
        <w:rPr>
          <w:lang w:val="lt-LT"/>
        </w:rPr>
        <w:br/>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3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t>3.6. Perkančioji organizacija atmes tiekėjo pasiūlymą, jei bus tenkinama bent viena VPĮ 45 straipsnio 2</w:t>
      </w:r>
      <w:r w:rsidRPr="00933336">
        <w:rPr>
          <w:vertAlign w:val="superscript"/>
          <w:lang w:val="lt-LT"/>
        </w:rPr>
        <w:t>1</w:t>
      </w:r>
      <w:r w:rsidRPr="00370648">
        <w:rPr>
          <w:lang w:val="lt-LT"/>
        </w:rPr>
        <w:t xml:space="preserve"> dalies 1-6 punktuose nurodytų sąlygų. Tiekėjas kartu su pasiūlymu turi pateikti laisvos formos atitikties deklaraciją dėl atitikties VPĮ 45 straipsnio 2</w:t>
      </w:r>
      <w:r w:rsidRPr="00933336">
        <w:rPr>
          <w:vertAlign w:val="superscript"/>
          <w:lang w:val="lt-LT"/>
        </w:rPr>
        <w:t>1</w:t>
      </w:r>
      <w:r w:rsidRPr="00370648">
        <w:rPr>
          <w:lang w:val="lt-LT"/>
        </w:rPr>
        <w:t xml:space="preserve"> dalies 1, 2, 3 ir 6 punktams.</w:t>
      </w:r>
      <w:r w:rsidRPr="00370648">
        <w:rPr>
          <w:lang w:val="lt-LT"/>
        </w:rPr>
        <w:br/>
      </w: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br/>
      </w:r>
      <w:r w:rsidRPr="00370648">
        <w:rPr>
          <w:lang w:val="lt-LT"/>
        </w:rPr>
        <w:tab/>
        <w:t>5.10.5. Dokumentai reikalaujami pirkimo sąlygų priede „Kokybės kriterijai ir jų vertinimas“.</w:t>
      </w:r>
      <w:r w:rsidRPr="00370648">
        <w:rPr>
          <w:lang w:val="lt-LT"/>
        </w:rPr>
        <w:tab/>
      </w:r>
      <w:r w:rsidRPr="00370648">
        <w:rPr>
          <w:lang w:val="lt-LT"/>
        </w:rPr>
        <w:br/>
      </w:r>
      <w:r w:rsidRPr="00370648">
        <w:rPr>
          <w:lang w:val="lt-LT"/>
        </w:rPr>
        <w:tab/>
        <w:t>5.10.6. Galimybę pasinaudoti kitų ūkio subjektų ištekliais patvirtinantys dokumentai (jei tiekėjas remiasi kitų ūkio subjektų kvalifikacija).</w:t>
      </w:r>
    </w:p>
    <w:p w14:paraId="1154635C" w14:textId="77777777" w:rsidR="00933336" w:rsidRDefault="00205AB1" w:rsidP="00933336">
      <w:pPr>
        <w:pStyle w:val="Body2"/>
        <w:ind w:firstLine="720"/>
        <w:jc w:val="left"/>
        <w:rPr>
          <w:lang w:val="lt-LT"/>
        </w:rPr>
      </w:pPr>
      <w:r w:rsidRPr="00370648">
        <w:rPr>
          <w:lang w:val="lt-LT"/>
        </w:rPr>
        <w:t>5.10.7. Tiekėjo deklaracija dėl atitikimo nacionalinio saugumo reikalavimams.</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5000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 būtų pritraukusi daugiau dalyvių.</w:t>
      </w:r>
      <w:r w:rsidRPr="00370648">
        <w:rPr>
          <w:lang w:val="lt-LT"/>
        </w:rPr>
        <w:br/>
      </w:r>
      <w:r w:rsidRPr="00370648">
        <w:rPr>
          <w:lang w:val="lt-LT"/>
        </w:rPr>
        <w:tab/>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apskaičiuoja kiekvieno pasiūlymo kainos ar sąnaudų ir kokybės santykį;</w:t>
      </w:r>
      <w:r w:rsidRPr="00370648">
        <w:rPr>
          <w:lang w:val="lt-LT"/>
        </w:rPr>
        <w:tab/>
      </w:r>
      <w:r w:rsidRPr="00370648">
        <w:rPr>
          <w:lang w:val="lt-LT"/>
        </w:rPr>
        <w:br/>
      </w:r>
      <w:r w:rsidRPr="00370648">
        <w:rPr>
          <w:lang w:val="lt-LT"/>
        </w:rPr>
        <w:tab/>
        <w:t>11.1.8.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11.1.9.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 (jei taikomi);</w:t>
      </w:r>
      <w:r w:rsidRPr="00370648">
        <w:rPr>
          <w:lang w:val="lt-LT"/>
        </w:rPr>
        <w:br/>
      </w:r>
      <w:r w:rsidRPr="00370648">
        <w:rPr>
          <w:lang w:val="lt-LT"/>
        </w:rPr>
        <w:tab/>
      </w:r>
      <w:r w:rsidRPr="00370648">
        <w:rPr>
          <w:lang w:val="lt-LT"/>
        </w:rPr>
        <w:br/>
      </w:r>
      <w:r w:rsidRPr="00370648">
        <w:rPr>
          <w:lang w:val="lt-LT"/>
        </w:rPr>
        <w:tab/>
        <w:t>11.1.10. sudaro pasiūlymų eilę ir nustato pirkimo laimėtoją;</w:t>
      </w:r>
      <w:r w:rsidRPr="00370648">
        <w:rPr>
          <w:lang w:val="lt-LT"/>
        </w:rPr>
        <w:tab/>
      </w:r>
      <w:r w:rsidRPr="00370648">
        <w:rPr>
          <w:lang w:val="lt-LT"/>
        </w:rPr>
        <w:br/>
      </w:r>
      <w:r w:rsidRPr="00370648">
        <w:rPr>
          <w:lang w:val="lt-LT"/>
        </w:rPr>
        <w:tab/>
        <w:t>11.1.11.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Statinio projektas.</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3DEACDAF" w14:textId="77777777" w:rsidR="00933336" w:rsidRDefault="00205AB1" w:rsidP="00933336">
      <w:pPr>
        <w:pStyle w:val="Body2"/>
        <w:ind w:firstLine="720"/>
        <w:jc w:val="left"/>
        <w:rPr>
          <w:lang w:val="lt-LT"/>
        </w:rPr>
      </w:pPr>
      <w:r w:rsidRPr="00370648">
        <w:rPr>
          <w:lang w:val="lt-LT"/>
        </w:rPr>
        <w:t>19.1.6. Tiekėjo deklaracija dėl atitikimo nacionalinio saugumo reikalavimams.</w:t>
      </w:r>
    </w:p>
    <w:p w14:paraId="026518AA" w14:textId="77777777" w:rsidR="00933336" w:rsidRDefault="00205AB1" w:rsidP="00933336">
      <w:pPr>
        <w:pStyle w:val="Body2"/>
        <w:ind w:firstLine="720"/>
        <w:jc w:val="left"/>
        <w:rPr>
          <w:lang w:val="lt-LT"/>
        </w:rPr>
      </w:pPr>
      <w:r w:rsidRPr="00370648">
        <w:rPr>
          <w:lang w:val="lt-LT"/>
        </w:rPr>
        <w:t>19.1.7. Specialistų sąrašas</w:t>
      </w:r>
    </w:p>
    <w:p w14:paraId="0C8C17E7" w14:textId="77777777" w:rsidR="003C1965" w:rsidRDefault="00205AB1" w:rsidP="00933336">
      <w:pPr>
        <w:pStyle w:val="Body2"/>
        <w:ind w:firstLine="720"/>
        <w:jc w:val="left"/>
        <w:rPr>
          <w:lang w:val="lt-LT"/>
        </w:rPr>
      </w:pPr>
      <w:r w:rsidRPr="00370648">
        <w:rPr>
          <w:lang w:val="lt-LT"/>
        </w:rPr>
        <w:t>19.1.8. Atliktų statybos darbų sąrašas</w:t>
      </w:r>
      <w:r w:rsidR="003C1965">
        <w:rPr>
          <w:lang w:val="lt-LT"/>
        </w:rPr>
        <w:t>.</w:t>
      </w:r>
    </w:p>
    <w:p w14:paraId="39DFE4DF" w14:textId="3CA667EE" w:rsidR="00205AB1" w:rsidRPr="00370648" w:rsidRDefault="003C1965" w:rsidP="00933336">
      <w:pPr>
        <w:pStyle w:val="Body2"/>
        <w:ind w:firstLine="720"/>
        <w:jc w:val="left"/>
        <w:rPr>
          <w:lang w:val="lt-LT"/>
        </w:rPr>
      </w:pPr>
      <w:r w:rsidRPr="003C1965">
        <w:rPr>
          <w:lang w:val="lt-LT"/>
        </w:rPr>
        <w:t>19.1.</w:t>
      </w:r>
      <w:r>
        <w:rPr>
          <w:lang w:val="lt-LT"/>
        </w:rPr>
        <w:t>9</w:t>
      </w:r>
      <w:r w:rsidRPr="003C1965">
        <w:rPr>
          <w:lang w:val="lt-LT"/>
        </w:rPr>
        <w:t>. Kokybės kriterijai ir jų vertinimas.</w:t>
      </w:r>
      <w:r w:rsidR="00205AB1" w:rsidRPr="00370648">
        <w:rPr>
          <w:lang w:val="lt-LT"/>
        </w:rPr>
        <w:br/>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B229" w14:textId="77777777" w:rsidR="004718D0" w:rsidRDefault="004718D0">
      <w:r>
        <w:separator/>
      </w:r>
    </w:p>
  </w:endnote>
  <w:endnote w:type="continuationSeparator" w:id="0">
    <w:p w14:paraId="7F22517E" w14:textId="77777777" w:rsidR="004718D0" w:rsidRDefault="0047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749D1" w14:textId="77777777" w:rsidR="004718D0" w:rsidRDefault="004718D0">
      <w:r>
        <w:separator/>
      </w:r>
    </w:p>
  </w:footnote>
  <w:footnote w:type="continuationSeparator" w:id="0">
    <w:p w14:paraId="624ADC5D" w14:textId="77777777" w:rsidR="004718D0" w:rsidRDefault="0047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C1965"/>
    <w:rsid w:val="004718D0"/>
    <w:rsid w:val="005E5855"/>
    <w:rsid w:val="007C39A3"/>
    <w:rsid w:val="00843B4A"/>
    <w:rsid w:val="00933336"/>
    <w:rsid w:val="00996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933336"/>
    <w:rPr>
      <w:color w:val="0563C1" w:themeColor="hyperlink"/>
      <w:u w:val="single"/>
    </w:rPr>
  </w:style>
  <w:style w:type="character" w:styleId="Neapdorotaspaminjimas">
    <w:name w:val="Unresolved Mention"/>
    <w:basedOn w:val="Numatytasispastraiposriftas"/>
    <w:uiPriority w:val="99"/>
    <w:semiHidden/>
    <w:unhideWhenUsed/>
    <w:rsid w:val="00933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oleta.tomasevic@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omas.ginevic@salcinink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33050</Words>
  <Characters>18839</Characters>
  <Application>Microsoft Office Word</Application>
  <DocSecurity>0</DocSecurity>
  <Lines>156</Lines>
  <Paragraphs>103</Paragraphs>
  <ScaleCrop>false</ScaleCrop>
  <Company/>
  <LinksUpToDate>false</LinksUpToDate>
  <CharactersWithSpaces>51786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4</cp:revision>
  <dcterms:created xsi:type="dcterms:W3CDTF">2021-02-08T14:42:00Z</dcterms:created>
  <dcterms:modified xsi:type="dcterms:W3CDTF">2026-02-12T08:56:00Z</dcterms:modified>
</cp:coreProperties>
</file>