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1E617158" w:rsidR="00313183" w:rsidRPr="00F14B7A" w:rsidRDefault="005F3CFB" w:rsidP="00313183">
      <w:pPr>
        <w:spacing w:after="0" w:line="240" w:lineRule="auto"/>
        <w:jc w:val="center"/>
        <w:rPr>
          <w:rFonts w:ascii="Times New Roman" w:hAnsi="Times New Roman" w:cs="Times New Roman"/>
          <w:sz w:val="24"/>
          <w:szCs w:val="24"/>
        </w:rPr>
      </w:pPr>
      <w:r w:rsidRPr="005F3CFB">
        <w:rPr>
          <w:rFonts w:ascii="Times New Roman" w:eastAsia="TimesNewRomanPS-BoldMT" w:hAnsi="Times New Roman" w:cs="Times New Roman"/>
          <w:b/>
          <w:bCs/>
          <w:sz w:val="24"/>
          <w:szCs w:val="24"/>
        </w:rPr>
        <w:t>MEDICINOS ĮRANGA. GAMA SPINDULIŲ DETEKTORIUS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770F4D79" w14:textId="560D7D80" w:rsidR="005F3CFB" w:rsidRDefault="005F3CFB" w:rsidP="003C44D6">
      <w:pPr>
        <w:spacing w:after="0"/>
        <w:jc w:val="center"/>
        <w:rPr>
          <w:rFonts w:ascii="Times New Roman" w:eastAsia="TimesNewRomanPS-BoldMT" w:hAnsi="Times New Roman" w:cs="Times New Roman"/>
          <w:b/>
          <w:bCs/>
          <w:sz w:val="24"/>
          <w:szCs w:val="24"/>
        </w:rPr>
      </w:pPr>
      <w:r w:rsidRPr="005F3CFB">
        <w:rPr>
          <w:rFonts w:ascii="Times New Roman" w:eastAsia="TimesNewRomanPS-BoldMT" w:hAnsi="Times New Roman" w:cs="Times New Roman"/>
          <w:b/>
          <w:bCs/>
          <w:sz w:val="24"/>
          <w:szCs w:val="24"/>
        </w:rPr>
        <w:t>MEDICINOS ĮRANGA. GAMA SPINDULIŲ DETEKTORIUS</w:t>
      </w:r>
    </w:p>
    <w:p w14:paraId="03739AB0" w14:textId="0A6C47E8"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988"/>
        <w:gridCol w:w="5961"/>
        <w:gridCol w:w="2969"/>
        <w:gridCol w:w="222"/>
      </w:tblGrid>
      <w:tr w:rsidR="005F3CFB" w:rsidRPr="005F3CFB" w14:paraId="28F658EE" w14:textId="77777777" w:rsidTr="005F3CFB">
        <w:trPr>
          <w:gridAfter w:val="1"/>
          <w:wAfter w:w="222" w:type="dxa"/>
          <w:trHeight w:val="85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EBB38E2" w14:textId="77777777" w:rsidR="005F3CFB" w:rsidRPr="005F3CFB" w:rsidRDefault="005F3CFB" w:rsidP="005F3CFB">
            <w:pPr>
              <w:spacing w:after="0" w:line="240" w:lineRule="auto"/>
              <w:jc w:val="center"/>
              <w:rPr>
                <w:rFonts w:ascii="Times New Roman" w:eastAsia="Times New Roman" w:hAnsi="Times New Roman" w:cs="Times New Roman"/>
                <w:b/>
                <w:bCs/>
                <w:color w:val="000000"/>
                <w:lang w:eastAsia="lt-LT"/>
              </w:rPr>
            </w:pPr>
            <w:r w:rsidRPr="005F3CFB">
              <w:rPr>
                <w:rFonts w:ascii="Times New Roman" w:eastAsia="Times New Roman" w:hAnsi="Times New Roman" w:cs="Times New Roman"/>
                <w:b/>
                <w:bCs/>
                <w:color w:val="000000"/>
                <w:lang w:eastAsia="lt-LT"/>
              </w:rPr>
              <w:t>Eil. Nr.</w:t>
            </w:r>
          </w:p>
        </w:tc>
        <w:tc>
          <w:tcPr>
            <w:tcW w:w="5961" w:type="dxa"/>
            <w:vMerge w:val="restart"/>
            <w:tcBorders>
              <w:top w:val="single" w:sz="4" w:space="0" w:color="auto"/>
              <w:left w:val="single" w:sz="4" w:space="0" w:color="auto"/>
              <w:bottom w:val="single" w:sz="4" w:space="0" w:color="auto"/>
              <w:right w:val="single" w:sz="4" w:space="0" w:color="auto"/>
            </w:tcBorders>
            <w:vAlign w:val="center"/>
            <w:hideMark/>
          </w:tcPr>
          <w:p w14:paraId="0F81FAD0" w14:textId="77777777" w:rsidR="005F3CFB" w:rsidRPr="005F3CFB" w:rsidRDefault="005F3CFB" w:rsidP="005F3CFB">
            <w:pPr>
              <w:spacing w:after="0" w:line="240" w:lineRule="auto"/>
              <w:rPr>
                <w:rFonts w:ascii="Times New Roman" w:eastAsia="Times New Roman" w:hAnsi="Times New Roman" w:cs="Times New Roman"/>
                <w:b/>
                <w:bCs/>
                <w:color w:val="000000"/>
                <w:lang w:eastAsia="lt-LT"/>
              </w:rPr>
            </w:pPr>
            <w:r w:rsidRPr="005F3CFB">
              <w:rPr>
                <w:rFonts w:ascii="Times New Roman" w:eastAsia="Times New Roman" w:hAnsi="Times New Roman" w:cs="Times New Roman"/>
                <w:b/>
                <w:bCs/>
                <w:color w:val="000000"/>
                <w:lang w:eastAsia="lt-LT"/>
              </w:rPr>
              <w:t>Parametrai (specifikacija). Reikalaujamos parametrų reikšmės</w:t>
            </w:r>
          </w:p>
        </w:tc>
        <w:tc>
          <w:tcPr>
            <w:tcW w:w="2969" w:type="dxa"/>
            <w:vMerge w:val="restart"/>
            <w:tcBorders>
              <w:top w:val="single" w:sz="4" w:space="0" w:color="auto"/>
              <w:left w:val="single" w:sz="4" w:space="0" w:color="auto"/>
              <w:bottom w:val="single" w:sz="4" w:space="0" w:color="auto"/>
              <w:right w:val="single" w:sz="4" w:space="0" w:color="auto"/>
            </w:tcBorders>
            <w:vAlign w:val="center"/>
            <w:hideMark/>
          </w:tcPr>
          <w:p w14:paraId="087FC6B2" w14:textId="77777777" w:rsidR="005F3CFB" w:rsidRPr="005F3CFB" w:rsidRDefault="005F3CFB" w:rsidP="005F3CFB">
            <w:pPr>
              <w:spacing w:after="0" w:line="240" w:lineRule="auto"/>
              <w:rPr>
                <w:rFonts w:ascii="Times New Roman" w:eastAsia="Times New Roman" w:hAnsi="Times New Roman" w:cs="Times New Roman"/>
                <w:b/>
                <w:bCs/>
                <w:color w:val="000000"/>
                <w:lang w:eastAsia="lt-LT"/>
              </w:rPr>
            </w:pPr>
            <w:r w:rsidRPr="005F3CFB">
              <w:rPr>
                <w:rFonts w:ascii="Times New Roman" w:eastAsia="Times New Roman" w:hAnsi="Times New Roman" w:cs="Times New Roman"/>
                <w:b/>
                <w:bCs/>
                <w:color w:val="000000"/>
                <w:lang w:eastAsia="lt-LT"/>
              </w:rPr>
              <w:t>Siūlymai/pastabos</w:t>
            </w:r>
          </w:p>
        </w:tc>
      </w:tr>
      <w:tr w:rsidR="005F3CFB" w:rsidRPr="005F3CFB" w14:paraId="24C25EDD" w14:textId="77777777" w:rsidTr="005F3CFB">
        <w:trPr>
          <w:trHeight w:val="30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BE7A21" w14:textId="77777777" w:rsidR="005F3CFB" w:rsidRPr="005F3CFB" w:rsidRDefault="005F3CFB" w:rsidP="005F3CFB">
            <w:pPr>
              <w:spacing w:after="0" w:line="240" w:lineRule="auto"/>
              <w:rPr>
                <w:rFonts w:ascii="Times New Roman" w:eastAsia="Times New Roman" w:hAnsi="Times New Roman" w:cs="Times New Roman"/>
                <w:b/>
                <w:bCs/>
                <w:color w:val="000000"/>
                <w:lang w:eastAsia="lt-LT"/>
              </w:rPr>
            </w:pPr>
          </w:p>
        </w:tc>
        <w:tc>
          <w:tcPr>
            <w:tcW w:w="5961" w:type="dxa"/>
            <w:vMerge/>
            <w:tcBorders>
              <w:top w:val="single" w:sz="4" w:space="0" w:color="auto"/>
              <w:left w:val="single" w:sz="4" w:space="0" w:color="auto"/>
              <w:bottom w:val="single" w:sz="4" w:space="0" w:color="auto"/>
              <w:right w:val="single" w:sz="4" w:space="0" w:color="auto"/>
            </w:tcBorders>
            <w:vAlign w:val="center"/>
            <w:hideMark/>
          </w:tcPr>
          <w:p w14:paraId="5F600B65" w14:textId="77777777" w:rsidR="005F3CFB" w:rsidRPr="005F3CFB" w:rsidRDefault="005F3CFB" w:rsidP="005F3CFB">
            <w:pPr>
              <w:spacing w:after="0" w:line="240" w:lineRule="auto"/>
              <w:rPr>
                <w:rFonts w:ascii="Times New Roman" w:eastAsia="Times New Roman" w:hAnsi="Times New Roman" w:cs="Times New Roman"/>
                <w:b/>
                <w:bCs/>
                <w:color w:val="000000"/>
                <w:lang w:eastAsia="lt-LT"/>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14:paraId="02A1FF81" w14:textId="77777777" w:rsidR="005F3CFB" w:rsidRPr="005F3CFB" w:rsidRDefault="005F3CFB" w:rsidP="005F3CFB">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1BD3BB3A" w14:textId="77777777" w:rsidR="005F3CFB" w:rsidRPr="005F3CFB" w:rsidRDefault="005F3CFB" w:rsidP="005F3CFB">
            <w:pPr>
              <w:spacing w:after="0" w:line="240" w:lineRule="auto"/>
              <w:rPr>
                <w:rFonts w:ascii="Times New Roman" w:eastAsia="Times New Roman" w:hAnsi="Times New Roman" w:cs="Times New Roman"/>
                <w:b/>
                <w:bCs/>
                <w:color w:val="000000"/>
                <w:lang w:eastAsia="lt-LT"/>
              </w:rPr>
            </w:pPr>
          </w:p>
        </w:tc>
      </w:tr>
      <w:tr w:rsidR="005F3CFB" w:rsidRPr="005F3CFB" w14:paraId="16F9DAD9" w14:textId="77777777" w:rsidTr="005F3CFB">
        <w:trPr>
          <w:trHeight w:val="315"/>
        </w:trPr>
        <w:tc>
          <w:tcPr>
            <w:tcW w:w="988" w:type="dxa"/>
            <w:tcBorders>
              <w:top w:val="nil"/>
              <w:left w:val="single" w:sz="4" w:space="0" w:color="auto"/>
              <w:bottom w:val="single" w:sz="4" w:space="0" w:color="auto"/>
              <w:right w:val="single" w:sz="4" w:space="0" w:color="auto"/>
            </w:tcBorders>
            <w:shd w:val="clear" w:color="000000" w:fill="FFF2CC"/>
            <w:vAlign w:val="center"/>
            <w:hideMark/>
          </w:tcPr>
          <w:p w14:paraId="4FBE1701" w14:textId="77777777" w:rsidR="005F3CFB" w:rsidRPr="005F3CFB" w:rsidRDefault="005F3CFB" w:rsidP="005F3CFB">
            <w:pPr>
              <w:spacing w:after="0" w:line="240" w:lineRule="auto"/>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1 dalis</w:t>
            </w:r>
          </w:p>
        </w:tc>
        <w:tc>
          <w:tcPr>
            <w:tcW w:w="5961" w:type="dxa"/>
            <w:tcBorders>
              <w:top w:val="nil"/>
              <w:left w:val="nil"/>
              <w:bottom w:val="single" w:sz="4" w:space="0" w:color="auto"/>
              <w:right w:val="single" w:sz="4" w:space="0" w:color="auto"/>
            </w:tcBorders>
            <w:shd w:val="clear" w:color="000000" w:fill="FFF2CC"/>
            <w:vAlign w:val="center"/>
            <w:hideMark/>
          </w:tcPr>
          <w:p w14:paraId="4A856F95" w14:textId="77777777" w:rsidR="005F3CFB" w:rsidRPr="005F3CFB" w:rsidRDefault="005F3CFB" w:rsidP="005F3CFB">
            <w:pPr>
              <w:spacing w:after="0" w:line="240" w:lineRule="auto"/>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Gama spindulių detektorius</w:t>
            </w:r>
          </w:p>
        </w:tc>
        <w:tc>
          <w:tcPr>
            <w:tcW w:w="2969" w:type="dxa"/>
            <w:tcBorders>
              <w:top w:val="nil"/>
              <w:left w:val="nil"/>
              <w:bottom w:val="single" w:sz="4" w:space="0" w:color="auto"/>
              <w:right w:val="single" w:sz="4" w:space="0" w:color="auto"/>
            </w:tcBorders>
            <w:vAlign w:val="center"/>
            <w:hideMark/>
          </w:tcPr>
          <w:p w14:paraId="7C168862"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077B0EF7"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7D0B6C0A" w14:textId="77777777" w:rsidTr="005F3CFB">
        <w:trPr>
          <w:trHeight w:val="315"/>
        </w:trPr>
        <w:tc>
          <w:tcPr>
            <w:tcW w:w="988" w:type="dxa"/>
            <w:tcBorders>
              <w:top w:val="nil"/>
              <w:left w:val="single" w:sz="4" w:space="0" w:color="auto"/>
              <w:bottom w:val="single" w:sz="4" w:space="0" w:color="auto"/>
              <w:right w:val="single" w:sz="4" w:space="0" w:color="auto"/>
            </w:tcBorders>
            <w:shd w:val="clear" w:color="000000" w:fill="DDEBF7"/>
            <w:noWrap/>
            <w:vAlign w:val="bottom"/>
            <w:hideMark/>
          </w:tcPr>
          <w:p w14:paraId="0A4D6464" w14:textId="77777777" w:rsidR="005F3CFB" w:rsidRPr="005F3CFB" w:rsidRDefault="005F3CFB" w:rsidP="005F3CFB">
            <w:pPr>
              <w:spacing w:after="0" w:line="240" w:lineRule="auto"/>
              <w:jc w:val="right"/>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1</w:t>
            </w:r>
          </w:p>
        </w:tc>
        <w:tc>
          <w:tcPr>
            <w:tcW w:w="5961" w:type="dxa"/>
            <w:tcBorders>
              <w:top w:val="nil"/>
              <w:left w:val="nil"/>
              <w:bottom w:val="single" w:sz="4" w:space="0" w:color="auto"/>
              <w:right w:val="single" w:sz="4" w:space="0" w:color="auto"/>
            </w:tcBorders>
            <w:shd w:val="clear" w:color="000000" w:fill="DDEBF7"/>
            <w:noWrap/>
            <w:vAlign w:val="bottom"/>
            <w:hideMark/>
          </w:tcPr>
          <w:p w14:paraId="56111496" w14:textId="77777777" w:rsidR="005F3CFB" w:rsidRPr="005F3CFB" w:rsidRDefault="005F3CFB" w:rsidP="005F3CFB">
            <w:pPr>
              <w:spacing w:after="0" w:line="240" w:lineRule="auto"/>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Gama spindulių detektorius (1 vnt.)</w:t>
            </w:r>
          </w:p>
        </w:tc>
        <w:tc>
          <w:tcPr>
            <w:tcW w:w="2969" w:type="dxa"/>
            <w:tcBorders>
              <w:top w:val="nil"/>
              <w:left w:val="nil"/>
              <w:bottom w:val="single" w:sz="4" w:space="0" w:color="auto"/>
              <w:right w:val="single" w:sz="4" w:space="0" w:color="auto"/>
            </w:tcBorders>
            <w:vAlign w:val="center"/>
            <w:hideMark/>
          </w:tcPr>
          <w:p w14:paraId="684FAA89"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534E4720"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03275BE6"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3A3CBE89"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1</w:t>
            </w:r>
          </w:p>
        </w:tc>
        <w:tc>
          <w:tcPr>
            <w:tcW w:w="5961" w:type="dxa"/>
            <w:tcBorders>
              <w:top w:val="nil"/>
              <w:left w:val="nil"/>
              <w:bottom w:val="single" w:sz="4" w:space="0" w:color="auto"/>
              <w:right w:val="single" w:sz="4" w:space="0" w:color="auto"/>
            </w:tcBorders>
            <w:noWrap/>
            <w:vAlign w:val="bottom"/>
            <w:hideMark/>
          </w:tcPr>
          <w:p w14:paraId="47664DD5"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Skirtas atpažinti naviko pažeistus limfmazgius operacijos metu</w:t>
            </w:r>
          </w:p>
        </w:tc>
        <w:tc>
          <w:tcPr>
            <w:tcW w:w="2969" w:type="dxa"/>
            <w:tcBorders>
              <w:top w:val="nil"/>
              <w:left w:val="nil"/>
              <w:bottom w:val="single" w:sz="4" w:space="0" w:color="auto"/>
              <w:right w:val="single" w:sz="4" w:space="0" w:color="auto"/>
            </w:tcBorders>
            <w:vAlign w:val="center"/>
            <w:hideMark/>
          </w:tcPr>
          <w:p w14:paraId="3AC4C9D5"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2A7FC7F9"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27B5BF84" w14:textId="77777777" w:rsidTr="005F3CFB">
        <w:trPr>
          <w:trHeight w:val="945"/>
        </w:trPr>
        <w:tc>
          <w:tcPr>
            <w:tcW w:w="988" w:type="dxa"/>
            <w:tcBorders>
              <w:top w:val="nil"/>
              <w:left w:val="single" w:sz="4" w:space="0" w:color="auto"/>
              <w:bottom w:val="single" w:sz="4" w:space="0" w:color="auto"/>
              <w:right w:val="single" w:sz="4" w:space="0" w:color="auto"/>
            </w:tcBorders>
            <w:noWrap/>
            <w:vAlign w:val="bottom"/>
            <w:hideMark/>
          </w:tcPr>
          <w:p w14:paraId="17FD4220"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2</w:t>
            </w:r>
          </w:p>
        </w:tc>
        <w:tc>
          <w:tcPr>
            <w:tcW w:w="5961" w:type="dxa"/>
            <w:tcBorders>
              <w:top w:val="nil"/>
              <w:left w:val="nil"/>
              <w:bottom w:val="single" w:sz="4" w:space="0" w:color="auto"/>
              <w:right w:val="single" w:sz="4" w:space="0" w:color="auto"/>
            </w:tcBorders>
            <w:vAlign w:val="center"/>
            <w:hideMark/>
          </w:tcPr>
          <w:p w14:paraId="69DE889C"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 xml:space="preserve">Įrenginio ekrane pateikiama informacija: pasirinkto </w:t>
            </w:r>
            <w:proofErr w:type="spellStart"/>
            <w:r w:rsidRPr="005F3CFB">
              <w:rPr>
                <w:rFonts w:ascii="Times New Roman" w:eastAsia="Times New Roman" w:hAnsi="Times New Roman" w:cs="Times New Roman"/>
                <w:sz w:val="24"/>
                <w:szCs w:val="24"/>
                <w:lang w:eastAsia="lt-LT"/>
              </w:rPr>
              <w:t>nuklido</w:t>
            </w:r>
            <w:proofErr w:type="spellEnd"/>
            <w:r w:rsidRPr="005F3CFB">
              <w:rPr>
                <w:rFonts w:ascii="Times New Roman" w:eastAsia="Times New Roman" w:hAnsi="Times New Roman" w:cs="Times New Roman"/>
                <w:sz w:val="24"/>
                <w:szCs w:val="24"/>
                <w:lang w:eastAsia="lt-LT"/>
              </w:rPr>
              <w:t xml:space="preserve"> informacija, prijungto daviklio informacija, akumuliatorių įkrovimo lygis, spinduliuojančių dalelių kiekis (atvaizduojamas skaitmeniniu ir grafiniu būdu)</w:t>
            </w:r>
          </w:p>
        </w:tc>
        <w:tc>
          <w:tcPr>
            <w:tcW w:w="2969" w:type="dxa"/>
            <w:tcBorders>
              <w:top w:val="nil"/>
              <w:left w:val="nil"/>
              <w:bottom w:val="single" w:sz="4" w:space="0" w:color="auto"/>
              <w:right w:val="single" w:sz="4" w:space="0" w:color="auto"/>
            </w:tcBorders>
            <w:vAlign w:val="center"/>
            <w:hideMark/>
          </w:tcPr>
          <w:p w14:paraId="192BC85A"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3FB1EBF4"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3389859E"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0280F68F"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3</w:t>
            </w:r>
          </w:p>
        </w:tc>
        <w:tc>
          <w:tcPr>
            <w:tcW w:w="5961" w:type="dxa"/>
            <w:tcBorders>
              <w:top w:val="nil"/>
              <w:left w:val="nil"/>
              <w:bottom w:val="single" w:sz="4" w:space="0" w:color="auto"/>
              <w:right w:val="single" w:sz="4" w:space="0" w:color="auto"/>
            </w:tcBorders>
            <w:noWrap/>
            <w:vAlign w:val="bottom"/>
            <w:hideMark/>
          </w:tcPr>
          <w:p w14:paraId="287F89FE" w14:textId="77777777" w:rsidR="005F3CFB" w:rsidRPr="005F3CFB" w:rsidRDefault="005F3CFB" w:rsidP="005F3CFB">
            <w:pPr>
              <w:spacing w:after="0" w:line="240" w:lineRule="auto"/>
              <w:rPr>
                <w:rFonts w:ascii="Times New Roman" w:eastAsia="Times New Roman" w:hAnsi="Times New Roman" w:cs="Times New Roman"/>
                <w:color w:val="000000"/>
                <w:sz w:val="24"/>
                <w:szCs w:val="24"/>
                <w:lang w:eastAsia="lt-LT"/>
              </w:rPr>
            </w:pPr>
            <w:r w:rsidRPr="005F3CFB">
              <w:rPr>
                <w:rFonts w:ascii="Times New Roman" w:eastAsia="Times New Roman" w:hAnsi="Times New Roman" w:cs="Times New Roman"/>
                <w:color w:val="000000"/>
                <w:sz w:val="24"/>
                <w:szCs w:val="24"/>
                <w:lang w:eastAsia="lt-LT"/>
              </w:rPr>
              <w:t>Galimybė nustatyti skirtingus izotopus: Tc-99m,  I-125, I-131, F-18</w:t>
            </w:r>
          </w:p>
        </w:tc>
        <w:tc>
          <w:tcPr>
            <w:tcW w:w="2969" w:type="dxa"/>
            <w:tcBorders>
              <w:top w:val="nil"/>
              <w:left w:val="nil"/>
              <w:bottom w:val="single" w:sz="4" w:space="0" w:color="auto"/>
              <w:right w:val="single" w:sz="4" w:space="0" w:color="auto"/>
            </w:tcBorders>
            <w:vAlign w:val="center"/>
            <w:hideMark/>
          </w:tcPr>
          <w:p w14:paraId="3FDD980A"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331E7C0B"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7EAFE0E2"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3DD7CD26"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4</w:t>
            </w:r>
          </w:p>
        </w:tc>
        <w:tc>
          <w:tcPr>
            <w:tcW w:w="5961" w:type="dxa"/>
            <w:tcBorders>
              <w:top w:val="nil"/>
              <w:left w:val="nil"/>
              <w:bottom w:val="single" w:sz="4" w:space="0" w:color="auto"/>
              <w:right w:val="single" w:sz="4" w:space="0" w:color="auto"/>
            </w:tcBorders>
            <w:noWrap/>
            <w:vAlign w:val="bottom"/>
            <w:hideMark/>
          </w:tcPr>
          <w:p w14:paraId="1AE600FA" w14:textId="77777777" w:rsidR="005F3CFB" w:rsidRPr="005F3CFB" w:rsidRDefault="005F3CFB" w:rsidP="005F3CFB">
            <w:pPr>
              <w:spacing w:after="0" w:line="240" w:lineRule="auto"/>
              <w:rPr>
                <w:rFonts w:ascii="Times New Roman" w:eastAsia="Times New Roman" w:hAnsi="Times New Roman" w:cs="Times New Roman"/>
                <w:color w:val="000000"/>
                <w:sz w:val="24"/>
                <w:szCs w:val="24"/>
                <w:lang w:eastAsia="lt-LT"/>
              </w:rPr>
            </w:pPr>
            <w:proofErr w:type="spellStart"/>
            <w:r w:rsidRPr="005F3CFB">
              <w:rPr>
                <w:rFonts w:ascii="Times New Roman" w:eastAsia="Times New Roman" w:hAnsi="Times New Roman" w:cs="Times New Roman"/>
                <w:color w:val="000000"/>
                <w:sz w:val="24"/>
                <w:szCs w:val="24"/>
                <w:lang w:eastAsia="lt-LT"/>
              </w:rPr>
              <w:t>Autokalibracija</w:t>
            </w:r>
            <w:proofErr w:type="spellEnd"/>
            <w:r w:rsidRPr="005F3CFB">
              <w:rPr>
                <w:rFonts w:ascii="Times New Roman" w:eastAsia="Times New Roman" w:hAnsi="Times New Roman" w:cs="Times New Roman"/>
                <w:color w:val="000000"/>
                <w:sz w:val="24"/>
                <w:szCs w:val="24"/>
                <w:lang w:eastAsia="lt-LT"/>
              </w:rPr>
              <w:t xml:space="preserve">, automatinis prijungto daviklio atpažinimas, automatinis </w:t>
            </w:r>
            <w:proofErr w:type="spellStart"/>
            <w:r w:rsidRPr="005F3CFB">
              <w:rPr>
                <w:rFonts w:ascii="Times New Roman" w:eastAsia="Times New Roman" w:hAnsi="Times New Roman" w:cs="Times New Roman"/>
                <w:color w:val="000000"/>
                <w:sz w:val="24"/>
                <w:szCs w:val="24"/>
                <w:lang w:eastAsia="lt-LT"/>
              </w:rPr>
              <w:t>nuklido</w:t>
            </w:r>
            <w:proofErr w:type="spellEnd"/>
            <w:r w:rsidRPr="005F3CFB">
              <w:rPr>
                <w:rFonts w:ascii="Times New Roman" w:eastAsia="Times New Roman" w:hAnsi="Times New Roman" w:cs="Times New Roman"/>
                <w:color w:val="000000"/>
                <w:sz w:val="24"/>
                <w:szCs w:val="24"/>
                <w:lang w:eastAsia="lt-LT"/>
              </w:rPr>
              <w:t xml:space="preserve"> pasirinkimas</w:t>
            </w:r>
          </w:p>
        </w:tc>
        <w:tc>
          <w:tcPr>
            <w:tcW w:w="2969" w:type="dxa"/>
            <w:tcBorders>
              <w:top w:val="nil"/>
              <w:left w:val="nil"/>
              <w:bottom w:val="single" w:sz="4" w:space="0" w:color="auto"/>
              <w:right w:val="single" w:sz="4" w:space="0" w:color="auto"/>
            </w:tcBorders>
            <w:vAlign w:val="center"/>
            <w:hideMark/>
          </w:tcPr>
          <w:p w14:paraId="04C025F4"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5A7CBEC8"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61CC8C81"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3C534353"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5</w:t>
            </w:r>
          </w:p>
        </w:tc>
        <w:tc>
          <w:tcPr>
            <w:tcW w:w="5961" w:type="dxa"/>
            <w:tcBorders>
              <w:top w:val="nil"/>
              <w:left w:val="nil"/>
              <w:bottom w:val="single" w:sz="4" w:space="0" w:color="auto"/>
              <w:right w:val="single" w:sz="4" w:space="0" w:color="auto"/>
            </w:tcBorders>
            <w:noWrap/>
            <w:vAlign w:val="bottom"/>
            <w:hideMark/>
          </w:tcPr>
          <w:p w14:paraId="614A9F7E"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Maksimalus spinduliuojančių dalelių skaičiavimo dažnis: ne mažiau 30000 skaičiai/s</w:t>
            </w:r>
          </w:p>
        </w:tc>
        <w:tc>
          <w:tcPr>
            <w:tcW w:w="2969" w:type="dxa"/>
            <w:tcBorders>
              <w:top w:val="nil"/>
              <w:left w:val="nil"/>
              <w:bottom w:val="single" w:sz="4" w:space="0" w:color="auto"/>
              <w:right w:val="single" w:sz="4" w:space="0" w:color="auto"/>
            </w:tcBorders>
            <w:vAlign w:val="center"/>
            <w:hideMark/>
          </w:tcPr>
          <w:p w14:paraId="06D58489"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484A347D"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45694261"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7F371CAE"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6</w:t>
            </w:r>
          </w:p>
        </w:tc>
        <w:tc>
          <w:tcPr>
            <w:tcW w:w="5961" w:type="dxa"/>
            <w:tcBorders>
              <w:top w:val="nil"/>
              <w:left w:val="nil"/>
              <w:bottom w:val="single" w:sz="4" w:space="0" w:color="auto"/>
              <w:right w:val="single" w:sz="4" w:space="0" w:color="auto"/>
            </w:tcBorders>
            <w:noWrap/>
            <w:vAlign w:val="bottom"/>
            <w:hideMark/>
          </w:tcPr>
          <w:p w14:paraId="00544E07"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Maitinimas iš įkraunamo akumuliatoriaus ir (arba) elektros tinklo 230 V ± 10%, 50 Hz</w:t>
            </w:r>
          </w:p>
        </w:tc>
        <w:tc>
          <w:tcPr>
            <w:tcW w:w="2969" w:type="dxa"/>
            <w:tcBorders>
              <w:top w:val="nil"/>
              <w:left w:val="nil"/>
              <w:bottom w:val="single" w:sz="4" w:space="0" w:color="auto"/>
              <w:right w:val="single" w:sz="4" w:space="0" w:color="auto"/>
            </w:tcBorders>
            <w:vAlign w:val="center"/>
            <w:hideMark/>
          </w:tcPr>
          <w:p w14:paraId="3D421E1D"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2C8A0186"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7A3FF24E"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72244EC3"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7</w:t>
            </w:r>
          </w:p>
        </w:tc>
        <w:tc>
          <w:tcPr>
            <w:tcW w:w="5961" w:type="dxa"/>
            <w:tcBorders>
              <w:top w:val="nil"/>
              <w:left w:val="nil"/>
              <w:bottom w:val="single" w:sz="4" w:space="0" w:color="auto"/>
              <w:right w:val="single" w:sz="4" w:space="0" w:color="auto"/>
            </w:tcBorders>
            <w:noWrap/>
            <w:vAlign w:val="bottom"/>
            <w:hideMark/>
          </w:tcPr>
          <w:p w14:paraId="75EE92A3"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Aparato svoris: ne daugiau nei 2,0 kg</w:t>
            </w:r>
          </w:p>
        </w:tc>
        <w:tc>
          <w:tcPr>
            <w:tcW w:w="2969" w:type="dxa"/>
            <w:tcBorders>
              <w:top w:val="nil"/>
              <w:left w:val="nil"/>
              <w:bottom w:val="single" w:sz="4" w:space="0" w:color="auto"/>
              <w:right w:val="single" w:sz="4" w:space="0" w:color="auto"/>
            </w:tcBorders>
            <w:vAlign w:val="center"/>
            <w:hideMark/>
          </w:tcPr>
          <w:p w14:paraId="5C7C6489"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2B29B636"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4FE54E5D" w14:textId="77777777" w:rsidTr="005F3CFB">
        <w:trPr>
          <w:trHeight w:val="315"/>
        </w:trPr>
        <w:tc>
          <w:tcPr>
            <w:tcW w:w="988" w:type="dxa"/>
            <w:tcBorders>
              <w:top w:val="nil"/>
              <w:left w:val="single" w:sz="4" w:space="0" w:color="auto"/>
              <w:bottom w:val="single" w:sz="4" w:space="0" w:color="auto"/>
              <w:right w:val="single" w:sz="4" w:space="0" w:color="auto"/>
            </w:tcBorders>
            <w:shd w:val="clear" w:color="000000" w:fill="DDEBF7"/>
            <w:noWrap/>
            <w:vAlign w:val="bottom"/>
            <w:hideMark/>
          </w:tcPr>
          <w:p w14:paraId="023F9F7D" w14:textId="77777777" w:rsidR="005F3CFB" w:rsidRPr="005F3CFB" w:rsidRDefault="005F3CFB" w:rsidP="005F3CFB">
            <w:pPr>
              <w:spacing w:after="0" w:line="240" w:lineRule="auto"/>
              <w:jc w:val="right"/>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2</w:t>
            </w:r>
          </w:p>
        </w:tc>
        <w:tc>
          <w:tcPr>
            <w:tcW w:w="5961" w:type="dxa"/>
            <w:tcBorders>
              <w:top w:val="nil"/>
              <w:left w:val="nil"/>
              <w:bottom w:val="single" w:sz="4" w:space="0" w:color="auto"/>
              <w:right w:val="single" w:sz="4" w:space="0" w:color="auto"/>
            </w:tcBorders>
            <w:shd w:val="clear" w:color="000000" w:fill="DDEBF7"/>
            <w:noWrap/>
            <w:vAlign w:val="bottom"/>
            <w:hideMark/>
          </w:tcPr>
          <w:p w14:paraId="5DD62958" w14:textId="77777777" w:rsidR="005F3CFB" w:rsidRPr="005F3CFB" w:rsidRDefault="005F3CFB" w:rsidP="005F3CFB">
            <w:pPr>
              <w:spacing w:after="0" w:line="240" w:lineRule="auto"/>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Lenktas gama detektoriaus daviklis su pajungimo laidu (1 vnt.)</w:t>
            </w:r>
          </w:p>
        </w:tc>
        <w:tc>
          <w:tcPr>
            <w:tcW w:w="2969" w:type="dxa"/>
            <w:tcBorders>
              <w:top w:val="nil"/>
              <w:left w:val="nil"/>
              <w:bottom w:val="single" w:sz="4" w:space="0" w:color="auto"/>
              <w:right w:val="single" w:sz="4" w:space="0" w:color="auto"/>
            </w:tcBorders>
            <w:vAlign w:val="center"/>
            <w:hideMark/>
          </w:tcPr>
          <w:p w14:paraId="7BFCF1E1" w14:textId="77777777" w:rsidR="005F3CFB" w:rsidRPr="005F3CFB" w:rsidRDefault="005F3CFB" w:rsidP="005F3CFB">
            <w:pPr>
              <w:spacing w:after="0" w:line="240" w:lineRule="auto"/>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31D83E93"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52134C77"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2AFC3222"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1</w:t>
            </w:r>
          </w:p>
        </w:tc>
        <w:tc>
          <w:tcPr>
            <w:tcW w:w="5961" w:type="dxa"/>
            <w:tcBorders>
              <w:top w:val="nil"/>
              <w:left w:val="nil"/>
              <w:bottom w:val="single" w:sz="4" w:space="0" w:color="auto"/>
              <w:right w:val="single" w:sz="4" w:space="0" w:color="auto"/>
            </w:tcBorders>
            <w:noWrap/>
            <w:vAlign w:val="bottom"/>
            <w:hideMark/>
          </w:tcPr>
          <w:p w14:paraId="281C0EDB"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 xml:space="preserve">Energijos diapazonas: nuo 20 </w:t>
            </w:r>
            <w:proofErr w:type="spellStart"/>
            <w:r w:rsidRPr="005F3CFB">
              <w:rPr>
                <w:rFonts w:ascii="Times New Roman" w:eastAsia="Times New Roman" w:hAnsi="Times New Roman" w:cs="Times New Roman"/>
                <w:sz w:val="24"/>
                <w:szCs w:val="24"/>
                <w:lang w:eastAsia="lt-LT"/>
              </w:rPr>
              <w:t>keV</w:t>
            </w:r>
            <w:proofErr w:type="spellEnd"/>
            <w:r w:rsidRPr="005F3CFB">
              <w:rPr>
                <w:rFonts w:ascii="Times New Roman" w:eastAsia="Times New Roman" w:hAnsi="Times New Roman" w:cs="Times New Roman"/>
                <w:sz w:val="24"/>
                <w:szCs w:val="24"/>
                <w:lang w:eastAsia="lt-LT"/>
              </w:rPr>
              <w:t xml:space="preserve"> iki 300 </w:t>
            </w:r>
            <w:proofErr w:type="spellStart"/>
            <w:r w:rsidRPr="005F3CFB">
              <w:rPr>
                <w:rFonts w:ascii="Times New Roman" w:eastAsia="Times New Roman" w:hAnsi="Times New Roman" w:cs="Times New Roman"/>
                <w:sz w:val="24"/>
                <w:szCs w:val="24"/>
                <w:lang w:eastAsia="lt-LT"/>
              </w:rPr>
              <w:t>keV</w:t>
            </w:r>
            <w:proofErr w:type="spellEnd"/>
            <w:r w:rsidRPr="005F3CFB">
              <w:rPr>
                <w:rFonts w:ascii="Times New Roman" w:eastAsia="Times New Roman" w:hAnsi="Times New Roman" w:cs="Times New Roman"/>
                <w:sz w:val="24"/>
                <w:szCs w:val="24"/>
                <w:lang w:eastAsia="lt-LT"/>
              </w:rPr>
              <w:t xml:space="preserve"> (ne siauresnis už nurodytą)</w:t>
            </w:r>
          </w:p>
        </w:tc>
        <w:tc>
          <w:tcPr>
            <w:tcW w:w="2969" w:type="dxa"/>
            <w:tcBorders>
              <w:top w:val="nil"/>
              <w:left w:val="nil"/>
              <w:bottom w:val="single" w:sz="4" w:space="0" w:color="auto"/>
              <w:right w:val="single" w:sz="4" w:space="0" w:color="auto"/>
            </w:tcBorders>
            <w:vAlign w:val="center"/>
            <w:hideMark/>
          </w:tcPr>
          <w:p w14:paraId="5772AC7E"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65503BCE"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2AF30F3B"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49694A05"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2</w:t>
            </w:r>
          </w:p>
        </w:tc>
        <w:tc>
          <w:tcPr>
            <w:tcW w:w="5961" w:type="dxa"/>
            <w:tcBorders>
              <w:top w:val="nil"/>
              <w:left w:val="nil"/>
              <w:bottom w:val="single" w:sz="4" w:space="0" w:color="auto"/>
              <w:right w:val="single" w:sz="4" w:space="0" w:color="auto"/>
            </w:tcBorders>
            <w:noWrap/>
            <w:vAlign w:val="bottom"/>
            <w:hideMark/>
          </w:tcPr>
          <w:p w14:paraId="67498505"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Daviklio išmatavimai: ilgis - 200 mm ± 10 mm, galiuko diametras - 10 mm - 11 mm</w:t>
            </w:r>
          </w:p>
        </w:tc>
        <w:tc>
          <w:tcPr>
            <w:tcW w:w="2969" w:type="dxa"/>
            <w:tcBorders>
              <w:top w:val="nil"/>
              <w:left w:val="nil"/>
              <w:bottom w:val="single" w:sz="4" w:space="0" w:color="auto"/>
              <w:right w:val="single" w:sz="4" w:space="0" w:color="auto"/>
            </w:tcBorders>
            <w:vAlign w:val="center"/>
            <w:hideMark/>
          </w:tcPr>
          <w:p w14:paraId="0A80FD8A"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118B601E"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1E5B8950"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499C03FA"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3</w:t>
            </w:r>
          </w:p>
        </w:tc>
        <w:tc>
          <w:tcPr>
            <w:tcW w:w="5961" w:type="dxa"/>
            <w:tcBorders>
              <w:top w:val="nil"/>
              <w:left w:val="nil"/>
              <w:bottom w:val="single" w:sz="4" w:space="0" w:color="auto"/>
              <w:right w:val="single" w:sz="4" w:space="0" w:color="auto"/>
            </w:tcBorders>
            <w:noWrap/>
            <w:vAlign w:val="bottom"/>
            <w:hideMark/>
          </w:tcPr>
          <w:p w14:paraId="01517AD8"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Jautrumas: ne mažiau 300 skaičių/s/</w:t>
            </w:r>
            <w:proofErr w:type="spellStart"/>
            <w:r w:rsidRPr="005F3CFB">
              <w:rPr>
                <w:rFonts w:ascii="Times New Roman" w:eastAsia="Times New Roman" w:hAnsi="Times New Roman" w:cs="Times New Roman"/>
                <w:sz w:val="24"/>
                <w:szCs w:val="24"/>
                <w:lang w:eastAsia="lt-LT"/>
              </w:rPr>
              <w:t>MBq</w:t>
            </w:r>
            <w:proofErr w:type="spellEnd"/>
          </w:p>
        </w:tc>
        <w:tc>
          <w:tcPr>
            <w:tcW w:w="2969" w:type="dxa"/>
            <w:tcBorders>
              <w:top w:val="nil"/>
              <w:left w:val="nil"/>
              <w:bottom w:val="single" w:sz="4" w:space="0" w:color="auto"/>
              <w:right w:val="single" w:sz="4" w:space="0" w:color="auto"/>
            </w:tcBorders>
            <w:vAlign w:val="center"/>
            <w:hideMark/>
          </w:tcPr>
          <w:p w14:paraId="2DE26EF6"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62C79993"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355B0C69" w14:textId="77777777" w:rsidTr="005F3CFB">
        <w:trPr>
          <w:trHeight w:val="315"/>
        </w:trPr>
        <w:tc>
          <w:tcPr>
            <w:tcW w:w="988" w:type="dxa"/>
            <w:tcBorders>
              <w:top w:val="nil"/>
              <w:left w:val="single" w:sz="4" w:space="0" w:color="auto"/>
              <w:bottom w:val="single" w:sz="4" w:space="0" w:color="auto"/>
              <w:right w:val="single" w:sz="4" w:space="0" w:color="auto"/>
            </w:tcBorders>
            <w:shd w:val="clear" w:color="000000" w:fill="DDEBF7"/>
            <w:noWrap/>
            <w:vAlign w:val="bottom"/>
            <w:hideMark/>
          </w:tcPr>
          <w:p w14:paraId="38AF893F" w14:textId="77777777" w:rsidR="005F3CFB" w:rsidRPr="005F3CFB" w:rsidRDefault="005F3CFB" w:rsidP="005F3CFB">
            <w:pPr>
              <w:spacing w:after="0" w:line="240" w:lineRule="auto"/>
              <w:jc w:val="right"/>
              <w:rPr>
                <w:rFonts w:ascii="Times New Roman" w:eastAsia="Times New Roman" w:hAnsi="Times New Roman" w:cs="Times New Roman"/>
                <w:b/>
                <w:bCs/>
                <w:sz w:val="24"/>
                <w:szCs w:val="24"/>
                <w:lang w:eastAsia="lt-LT"/>
              </w:rPr>
            </w:pPr>
            <w:r w:rsidRPr="005F3CFB">
              <w:rPr>
                <w:rFonts w:ascii="Times New Roman" w:eastAsia="Times New Roman" w:hAnsi="Times New Roman" w:cs="Times New Roman"/>
                <w:b/>
                <w:bCs/>
                <w:sz w:val="24"/>
                <w:szCs w:val="24"/>
                <w:lang w:eastAsia="lt-LT"/>
              </w:rPr>
              <w:t>3</w:t>
            </w:r>
          </w:p>
        </w:tc>
        <w:tc>
          <w:tcPr>
            <w:tcW w:w="5961" w:type="dxa"/>
            <w:tcBorders>
              <w:top w:val="nil"/>
              <w:left w:val="nil"/>
              <w:bottom w:val="single" w:sz="4" w:space="0" w:color="auto"/>
              <w:right w:val="single" w:sz="4" w:space="0" w:color="auto"/>
            </w:tcBorders>
            <w:shd w:val="clear" w:color="000000" w:fill="DDEBF7"/>
            <w:vAlign w:val="center"/>
            <w:hideMark/>
          </w:tcPr>
          <w:p w14:paraId="4130FECB" w14:textId="77777777" w:rsidR="005F3CFB" w:rsidRPr="005F3CFB" w:rsidRDefault="005F3CFB" w:rsidP="005F3CFB">
            <w:pPr>
              <w:spacing w:after="0" w:line="240" w:lineRule="auto"/>
              <w:rPr>
                <w:rFonts w:ascii="Times New Roman" w:eastAsia="Times New Roman" w:hAnsi="Times New Roman" w:cs="Times New Roman"/>
                <w:b/>
                <w:bCs/>
                <w:color w:val="000000"/>
                <w:sz w:val="24"/>
                <w:szCs w:val="24"/>
                <w:lang w:eastAsia="lt-LT"/>
              </w:rPr>
            </w:pPr>
            <w:r w:rsidRPr="005F3CFB">
              <w:rPr>
                <w:rFonts w:ascii="Times New Roman" w:eastAsia="Times New Roman" w:hAnsi="Times New Roman" w:cs="Times New Roman"/>
                <w:b/>
                <w:bCs/>
                <w:color w:val="000000"/>
                <w:sz w:val="24"/>
                <w:szCs w:val="24"/>
                <w:lang w:eastAsia="lt-LT"/>
              </w:rPr>
              <w:t>Gama detektoriaus ir daviklio dėklas ar lagaminas (1 vnt.)</w:t>
            </w:r>
          </w:p>
        </w:tc>
        <w:tc>
          <w:tcPr>
            <w:tcW w:w="2969" w:type="dxa"/>
            <w:tcBorders>
              <w:top w:val="nil"/>
              <w:left w:val="nil"/>
              <w:bottom w:val="single" w:sz="4" w:space="0" w:color="auto"/>
              <w:right w:val="single" w:sz="4" w:space="0" w:color="auto"/>
            </w:tcBorders>
            <w:vAlign w:val="center"/>
            <w:hideMark/>
          </w:tcPr>
          <w:p w14:paraId="0FAB8179"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4192BCA0"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5089864E" w14:textId="77777777" w:rsidTr="005F3CFB">
        <w:trPr>
          <w:trHeight w:val="315"/>
        </w:trPr>
        <w:tc>
          <w:tcPr>
            <w:tcW w:w="988" w:type="dxa"/>
            <w:tcBorders>
              <w:top w:val="nil"/>
              <w:left w:val="single" w:sz="4" w:space="0" w:color="auto"/>
              <w:bottom w:val="single" w:sz="4" w:space="0" w:color="auto"/>
              <w:right w:val="single" w:sz="4" w:space="0" w:color="auto"/>
            </w:tcBorders>
            <w:shd w:val="clear" w:color="000000" w:fill="DDEBF7"/>
            <w:noWrap/>
            <w:vAlign w:val="bottom"/>
            <w:hideMark/>
          </w:tcPr>
          <w:p w14:paraId="00F7DA29"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0</w:t>
            </w:r>
          </w:p>
        </w:tc>
        <w:tc>
          <w:tcPr>
            <w:tcW w:w="5961" w:type="dxa"/>
            <w:tcBorders>
              <w:top w:val="nil"/>
              <w:left w:val="nil"/>
              <w:bottom w:val="single" w:sz="4" w:space="0" w:color="auto"/>
              <w:right w:val="single" w:sz="4" w:space="0" w:color="auto"/>
            </w:tcBorders>
            <w:shd w:val="clear" w:color="000000" w:fill="DDEBF7"/>
            <w:vAlign w:val="center"/>
            <w:hideMark/>
          </w:tcPr>
          <w:p w14:paraId="3F790B58" w14:textId="77777777" w:rsidR="005F3CFB" w:rsidRPr="005F3CFB" w:rsidRDefault="005F3CFB" w:rsidP="005F3CFB">
            <w:pPr>
              <w:spacing w:after="0" w:line="240" w:lineRule="auto"/>
              <w:rPr>
                <w:rFonts w:ascii="Times New Roman" w:eastAsia="Times New Roman" w:hAnsi="Times New Roman" w:cs="Times New Roman"/>
                <w:color w:val="000000"/>
                <w:sz w:val="24"/>
                <w:szCs w:val="24"/>
                <w:lang w:eastAsia="lt-LT"/>
              </w:rPr>
            </w:pPr>
            <w:r w:rsidRPr="005F3CFB">
              <w:rPr>
                <w:rFonts w:ascii="Times New Roman" w:eastAsia="Times New Roman" w:hAnsi="Times New Roman" w:cs="Times New Roman"/>
                <w:color w:val="000000"/>
                <w:sz w:val="24"/>
                <w:szCs w:val="24"/>
                <w:lang w:eastAsia="lt-LT"/>
              </w:rPr>
              <w:t>Bendriniai reikalavimai:</w:t>
            </w:r>
          </w:p>
        </w:tc>
        <w:tc>
          <w:tcPr>
            <w:tcW w:w="2969" w:type="dxa"/>
            <w:tcBorders>
              <w:top w:val="nil"/>
              <w:left w:val="nil"/>
              <w:bottom w:val="single" w:sz="4" w:space="0" w:color="auto"/>
              <w:right w:val="single" w:sz="4" w:space="0" w:color="auto"/>
            </w:tcBorders>
            <w:vAlign w:val="center"/>
            <w:hideMark/>
          </w:tcPr>
          <w:p w14:paraId="21B50E81"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39FA4082"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620FF52C"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46F23853"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1</w:t>
            </w:r>
          </w:p>
        </w:tc>
        <w:tc>
          <w:tcPr>
            <w:tcW w:w="5961" w:type="dxa"/>
            <w:tcBorders>
              <w:top w:val="nil"/>
              <w:left w:val="nil"/>
              <w:bottom w:val="single" w:sz="4" w:space="0" w:color="auto"/>
              <w:right w:val="single" w:sz="4" w:space="0" w:color="auto"/>
            </w:tcBorders>
            <w:noWrap/>
            <w:vAlign w:val="bottom"/>
            <w:hideMark/>
          </w:tcPr>
          <w:p w14:paraId="5567A7C3"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Žymėjimas CE ženklu (būtina kartu su pasiūlymu pateikti CE sertifikato arba EB atitikties deklaracijos kopiją)</w:t>
            </w:r>
          </w:p>
        </w:tc>
        <w:tc>
          <w:tcPr>
            <w:tcW w:w="2969" w:type="dxa"/>
            <w:tcBorders>
              <w:top w:val="nil"/>
              <w:left w:val="nil"/>
              <w:bottom w:val="single" w:sz="4" w:space="0" w:color="auto"/>
              <w:right w:val="single" w:sz="4" w:space="0" w:color="auto"/>
            </w:tcBorders>
            <w:vAlign w:val="center"/>
            <w:hideMark/>
          </w:tcPr>
          <w:p w14:paraId="049BB4FE"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647B1CE2"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7C251399" w14:textId="77777777" w:rsidTr="005F3CFB">
        <w:trPr>
          <w:trHeight w:val="315"/>
        </w:trPr>
        <w:tc>
          <w:tcPr>
            <w:tcW w:w="988" w:type="dxa"/>
            <w:tcBorders>
              <w:top w:val="nil"/>
              <w:left w:val="single" w:sz="4" w:space="0" w:color="auto"/>
              <w:bottom w:val="single" w:sz="4" w:space="0" w:color="auto"/>
              <w:right w:val="single" w:sz="4" w:space="0" w:color="auto"/>
            </w:tcBorders>
            <w:noWrap/>
            <w:vAlign w:val="bottom"/>
            <w:hideMark/>
          </w:tcPr>
          <w:p w14:paraId="193D887B"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2</w:t>
            </w:r>
          </w:p>
        </w:tc>
        <w:tc>
          <w:tcPr>
            <w:tcW w:w="5961" w:type="dxa"/>
            <w:tcBorders>
              <w:top w:val="nil"/>
              <w:left w:val="nil"/>
              <w:bottom w:val="single" w:sz="4" w:space="0" w:color="auto"/>
              <w:right w:val="single" w:sz="4" w:space="0" w:color="auto"/>
            </w:tcBorders>
            <w:noWrap/>
            <w:vAlign w:val="bottom"/>
            <w:hideMark/>
          </w:tcPr>
          <w:p w14:paraId="68A994F2"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Kartu su įranga pateikiama dokumentacija: naudojimo instrukcija lietuvių kalba</w:t>
            </w:r>
          </w:p>
        </w:tc>
        <w:tc>
          <w:tcPr>
            <w:tcW w:w="2969" w:type="dxa"/>
            <w:tcBorders>
              <w:top w:val="nil"/>
              <w:left w:val="nil"/>
              <w:bottom w:val="single" w:sz="4" w:space="0" w:color="auto"/>
              <w:right w:val="single" w:sz="4" w:space="0" w:color="auto"/>
            </w:tcBorders>
            <w:vAlign w:val="center"/>
            <w:hideMark/>
          </w:tcPr>
          <w:p w14:paraId="4CC405F1"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1724DC53"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r w:rsidR="005F3CFB" w:rsidRPr="005F3CFB" w14:paraId="040BD34E" w14:textId="77777777" w:rsidTr="005F3CFB">
        <w:trPr>
          <w:trHeight w:val="2205"/>
        </w:trPr>
        <w:tc>
          <w:tcPr>
            <w:tcW w:w="988" w:type="dxa"/>
            <w:tcBorders>
              <w:top w:val="nil"/>
              <w:left w:val="single" w:sz="4" w:space="0" w:color="auto"/>
              <w:bottom w:val="single" w:sz="4" w:space="0" w:color="auto"/>
              <w:right w:val="single" w:sz="4" w:space="0" w:color="auto"/>
            </w:tcBorders>
            <w:noWrap/>
            <w:vAlign w:val="bottom"/>
            <w:hideMark/>
          </w:tcPr>
          <w:p w14:paraId="356DBE4F" w14:textId="77777777" w:rsidR="005F3CFB" w:rsidRPr="005F3CFB" w:rsidRDefault="005F3CFB" w:rsidP="005F3CFB">
            <w:pPr>
              <w:spacing w:after="0" w:line="240" w:lineRule="auto"/>
              <w:jc w:val="right"/>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3</w:t>
            </w:r>
          </w:p>
        </w:tc>
        <w:tc>
          <w:tcPr>
            <w:tcW w:w="5961" w:type="dxa"/>
            <w:tcBorders>
              <w:top w:val="nil"/>
              <w:left w:val="nil"/>
              <w:bottom w:val="single" w:sz="4" w:space="0" w:color="auto"/>
              <w:right w:val="single" w:sz="4" w:space="0" w:color="auto"/>
            </w:tcBorders>
            <w:vAlign w:val="bottom"/>
            <w:hideMark/>
          </w:tcPr>
          <w:p w14:paraId="4E2A9B90" w14:textId="77777777" w:rsidR="005F3CFB" w:rsidRPr="005F3CFB" w:rsidRDefault="005F3CFB" w:rsidP="005F3CFB">
            <w:pPr>
              <w:spacing w:after="0" w:line="240" w:lineRule="auto"/>
              <w:rPr>
                <w:rFonts w:ascii="Times New Roman" w:eastAsia="Times New Roman" w:hAnsi="Times New Roman" w:cs="Times New Roman"/>
                <w:sz w:val="24"/>
                <w:szCs w:val="24"/>
                <w:lang w:eastAsia="lt-LT"/>
              </w:rPr>
            </w:pPr>
            <w:r w:rsidRPr="005F3CFB">
              <w:rPr>
                <w:rFonts w:ascii="Times New Roman" w:eastAsia="Times New Roman" w:hAnsi="Times New Roman" w:cs="Times New Roman"/>
                <w:sz w:val="24"/>
                <w:szCs w:val="24"/>
                <w:lang w:eastAsia="lt-LT"/>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tc>
        <w:tc>
          <w:tcPr>
            <w:tcW w:w="2969" w:type="dxa"/>
            <w:tcBorders>
              <w:top w:val="nil"/>
              <w:left w:val="nil"/>
              <w:bottom w:val="single" w:sz="4" w:space="0" w:color="auto"/>
              <w:right w:val="single" w:sz="4" w:space="0" w:color="auto"/>
            </w:tcBorders>
            <w:vAlign w:val="center"/>
            <w:hideMark/>
          </w:tcPr>
          <w:p w14:paraId="539ECC5C" w14:textId="77777777" w:rsidR="005F3CFB" w:rsidRPr="005F3CFB" w:rsidRDefault="005F3CFB" w:rsidP="005F3CFB">
            <w:pPr>
              <w:spacing w:after="0" w:line="240" w:lineRule="auto"/>
              <w:ind w:firstLineChars="200" w:firstLine="440"/>
              <w:rPr>
                <w:rFonts w:ascii="Times New Roman" w:eastAsia="Times New Roman" w:hAnsi="Times New Roman" w:cs="Times New Roman"/>
                <w:color w:val="000000"/>
                <w:lang w:eastAsia="lt-LT"/>
              </w:rPr>
            </w:pPr>
            <w:r w:rsidRPr="005F3CFB">
              <w:rPr>
                <w:rFonts w:ascii="Times New Roman" w:eastAsia="Times New Roman" w:hAnsi="Times New Roman" w:cs="Times New Roman"/>
                <w:color w:val="000000"/>
                <w:lang w:eastAsia="lt-LT"/>
              </w:rPr>
              <w:t> </w:t>
            </w:r>
          </w:p>
        </w:tc>
        <w:tc>
          <w:tcPr>
            <w:tcW w:w="222" w:type="dxa"/>
            <w:vAlign w:val="center"/>
            <w:hideMark/>
          </w:tcPr>
          <w:p w14:paraId="0E12D897" w14:textId="77777777" w:rsidR="005F3CFB" w:rsidRPr="005F3CFB" w:rsidRDefault="005F3CFB" w:rsidP="005F3CFB">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5F3CFB"/>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C221C"/>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1771</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18</cp:revision>
  <cp:lastPrinted>2018-09-25T10:24:00Z</cp:lastPrinted>
  <dcterms:created xsi:type="dcterms:W3CDTF">2025-01-10T08:42:00Z</dcterms:created>
  <dcterms:modified xsi:type="dcterms:W3CDTF">2026-02-18T09:41:00Z</dcterms:modified>
</cp:coreProperties>
</file>