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260F2" w14:textId="77777777" w:rsidR="00F20F67" w:rsidRPr="000C32A5" w:rsidRDefault="00F20F67" w:rsidP="00F20F67">
      <w:pPr>
        <w:spacing w:after="0" w:line="240" w:lineRule="auto"/>
        <w:jc w:val="right"/>
        <w:rPr>
          <w:rFonts w:ascii="Times New Roman" w:hAnsi="Times New Roman" w:cs="Times New Roman"/>
          <w:sz w:val="24"/>
          <w:szCs w:val="24"/>
        </w:rPr>
      </w:pPr>
      <w:r w:rsidRPr="000C32A5">
        <w:rPr>
          <w:rFonts w:ascii="Times New Roman" w:hAnsi="Times New Roman" w:cs="Times New Roman"/>
          <w:sz w:val="24"/>
          <w:szCs w:val="24"/>
        </w:rPr>
        <w:t xml:space="preserve">Rinkos konsultacijos klausimyno </w:t>
      </w:r>
    </w:p>
    <w:p w14:paraId="012E03C0" w14:textId="77777777" w:rsidR="00F20F67" w:rsidRPr="000C32A5" w:rsidRDefault="00F20F67" w:rsidP="00F20F67">
      <w:pPr>
        <w:spacing w:after="0" w:line="240" w:lineRule="auto"/>
        <w:jc w:val="right"/>
        <w:rPr>
          <w:rFonts w:ascii="Times New Roman" w:hAnsi="Times New Roman" w:cs="Times New Roman"/>
          <w:sz w:val="24"/>
          <w:szCs w:val="24"/>
        </w:rPr>
      </w:pPr>
      <w:r w:rsidRPr="000C32A5">
        <w:rPr>
          <w:rFonts w:ascii="Times New Roman" w:hAnsi="Times New Roman" w:cs="Times New Roman"/>
          <w:sz w:val="24"/>
          <w:szCs w:val="24"/>
        </w:rPr>
        <w:t>1 priedas</w:t>
      </w:r>
    </w:p>
    <w:p w14:paraId="2E2E7C46" w14:textId="77777777" w:rsidR="00F20F67" w:rsidRDefault="00F20F67" w:rsidP="00BD7C93">
      <w:pPr>
        <w:jc w:val="center"/>
        <w:rPr>
          <w:rFonts w:ascii="Times New Roman" w:hAnsi="Times New Roman" w:cs="Times New Roman"/>
          <w:sz w:val="24"/>
          <w:szCs w:val="24"/>
        </w:rPr>
      </w:pPr>
    </w:p>
    <w:p w14:paraId="22902E8D" w14:textId="4FC0B00B" w:rsidR="00027A55" w:rsidRDefault="00BD7C93" w:rsidP="00BD7C93">
      <w:pPr>
        <w:jc w:val="center"/>
        <w:rPr>
          <w:rFonts w:ascii="Times New Roman" w:hAnsi="Times New Roman" w:cs="Times New Roman"/>
          <w:sz w:val="24"/>
          <w:szCs w:val="24"/>
        </w:rPr>
      </w:pPr>
      <w:r w:rsidRPr="00BA162C">
        <w:rPr>
          <w:rFonts w:ascii="Times New Roman" w:hAnsi="Times New Roman" w:cs="Times New Roman"/>
          <w:sz w:val="24"/>
          <w:szCs w:val="24"/>
        </w:rPr>
        <w:t>UGNIAGESIO BATŲ TECHNINĖ SPECIFIKACIJA</w:t>
      </w:r>
    </w:p>
    <w:p w14:paraId="6FE0A88D" w14:textId="603A4D06" w:rsidR="00F05C67" w:rsidRPr="00BA162C" w:rsidRDefault="00F05C67" w:rsidP="00F05C67">
      <w:pPr>
        <w:spacing w:after="0" w:line="240" w:lineRule="auto"/>
        <w:jc w:val="right"/>
        <w:rPr>
          <w:rFonts w:ascii="Times New Roman" w:hAnsi="Times New Roman" w:cs="Times New Roman"/>
          <w:sz w:val="24"/>
          <w:szCs w:val="24"/>
        </w:rPr>
      </w:pPr>
    </w:p>
    <w:tbl>
      <w:tblPr>
        <w:tblStyle w:val="Lentelstinklelis"/>
        <w:tblW w:w="9634" w:type="dxa"/>
        <w:tblLook w:val="04A0" w:firstRow="1" w:lastRow="0" w:firstColumn="1" w:lastColumn="0" w:noHBand="0" w:noVBand="1"/>
      </w:tblPr>
      <w:tblGrid>
        <w:gridCol w:w="970"/>
        <w:gridCol w:w="1923"/>
        <w:gridCol w:w="4048"/>
        <w:gridCol w:w="2693"/>
      </w:tblGrid>
      <w:tr w:rsidR="0075080F" w:rsidRPr="00BA162C" w14:paraId="27056043" w14:textId="1CE812A7" w:rsidTr="0075080F">
        <w:tc>
          <w:tcPr>
            <w:tcW w:w="0" w:type="auto"/>
            <w:hideMark/>
          </w:tcPr>
          <w:p w14:paraId="34EA932F" w14:textId="77777777" w:rsidR="0075080F" w:rsidRPr="00A86BFA" w:rsidRDefault="0075080F" w:rsidP="00F05C67">
            <w:pPr>
              <w:jc w:val="center"/>
              <w:rPr>
                <w:rFonts w:ascii="Times New Roman" w:eastAsia="Times New Roman" w:hAnsi="Times New Roman" w:cs="Times New Roman"/>
                <w:b/>
                <w:bCs/>
                <w:kern w:val="0"/>
                <w:sz w:val="24"/>
                <w:szCs w:val="24"/>
                <w:lang w:eastAsia="lt-LT"/>
                <w14:ligatures w14:val="none"/>
              </w:rPr>
            </w:pPr>
            <w:r w:rsidRPr="00A86BFA">
              <w:rPr>
                <w:rFonts w:ascii="Times New Roman" w:eastAsia="Times New Roman" w:hAnsi="Times New Roman" w:cs="Times New Roman"/>
                <w:b/>
                <w:bCs/>
                <w:kern w:val="0"/>
                <w:sz w:val="24"/>
                <w:szCs w:val="24"/>
                <w:bdr w:val="none" w:sz="0" w:space="0" w:color="auto" w:frame="1"/>
                <w:lang w:eastAsia="lt-LT"/>
                <w14:ligatures w14:val="none"/>
              </w:rPr>
              <w:t>Eil. Nr.</w:t>
            </w:r>
          </w:p>
        </w:tc>
        <w:tc>
          <w:tcPr>
            <w:tcW w:w="1923" w:type="dxa"/>
            <w:hideMark/>
          </w:tcPr>
          <w:p w14:paraId="261D550E" w14:textId="77777777" w:rsidR="0075080F" w:rsidRPr="00BA162C" w:rsidRDefault="0075080F" w:rsidP="00F05C67">
            <w:pPr>
              <w:jc w:val="center"/>
              <w:rPr>
                <w:rFonts w:ascii="Times New Roman" w:eastAsia="Times New Roman" w:hAnsi="Times New Roman" w:cs="Times New Roman"/>
                <w:color w:val="1F1F1F"/>
                <w:kern w:val="0"/>
                <w:sz w:val="24"/>
                <w:szCs w:val="24"/>
                <w:lang w:eastAsia="lt-LT"/>
                <w14:ligatures w14:val="none"/>
              </w:rPr>
            </w:pPr>
            <w:r w:rsidRPr="00BA162C">
              <w:rPr>
                <w:rFonts w:ascii="Times New Roman" w:eastAsia="Times New Roman" w:hAnsi="Times New Roman" w:cs="Times New Roman"/>
                <w:b/>
                <w:bCs/>
                <w:color w:val="1F1F1F"/>
                <w:kern w:val="0"/>
                <w:sz w:val="24"/>
                <w:szCs w:val="24"/>
                <w:bdr w:val="none" w:sz="0" w:space="0" w:color="auto" w:frame="1"/>
                <w:lang w:eastAsia="lt-LT"/>
                <w14:ligatures w14:val="none"/>
              </w:rPr>
              <w:t>Pavadinimas</w:t>
            </w:r>
          </w:p>
        </w:tc>
        <w:tc>
          <w:tcPr>
            <w:tcW w:w="4048" w:type="dxa"/>
            <w:hideMark/>
          </w:tcPr>
          <w:p w14:paraId="4E54D1E7" w14:textId="77777777" w:rsidR="0075080F" w:rsidRPr="00BA162C" w:rsidRDefault="0075080F" w:rsidP="00F05C67">
            <w:pPr>
              <w:jc w:val="center"/>
              <w:rPr>
                <w:rFonts w:ascii="Times New Roman" w:eastAsia="Times New Roman" w:hAnsi="Times New Roman" w:cs="Times New Roman"/>
                <w:color w:val="1F1F1F"/>
                <w:kern w:val="0"/>
                <w:sz w:val="24"/>
                <w:szCs w:val="24"/>
                <w:lang w:eastAsia="lt-LT"/>
                <w14:ligatures w14:val="none"/>
              </w:rPr>
            </w:pPr>
            <w:r w:rsidRPr="00BA162C">
              <w:rPr>
                <w:rFonts w:ascii="Times New Roman" w:eastAsia="Times New Roman" w:hAnsi="Times New Roman" w:cs="Times New Roman"/>
                <w:b/>
                <w:bCs/>
                <w:color w:val="1F1F1F"/>
                <w:kern w:val="0"/>
                <w:sz w:val="24"/>
                <w:szCs w:val="24"/>
                <w:bdr w:val="none" w:sz="0" w:space="0" w:color="auto" w:frame="1"/>
                <w:lang w:eastAsia="lt-LT"/>
                <w14:ligatures w14:val="none"/>
              </w:rPr>
              <w:t>Reikalavimas</w:t>
            </w:r>
          </w:p>
        </w:tc>
        <w:tc>
          <w:tcPr>
            <w:tcW w:w="2693" w:type="dxa"/>
          </w:tcPr>
          <w:p w14:paraId="0E20645E" w14:textId="035CD630" w:rsidR="0075080F" w:rsidRPr="00BA162C" w:rsidRDefault="00F05C67" w:rsidP="00F05C67">
            <w:pPr>
              <w:jc w:val="center"/>
              <w:rPr>
                <w:rFonts w:ascii="Times New Roman" w:eastAsia="Times New Roman" w:hAnsi="Times New Roman" w:cs="Times New Roman"/>
                <w:b/>
                <w:bCs/>
                <w:color w:val="1F1F1F"/>
                <w:kern w:val="0"/>
                <w:sz w:val="24"/>
                <w:szCs w:val="24"/>
                <w:bdr w:val="none" w:sz="0" w:space="0" w:color="auto" w:frame="1"/>
                <w:lang w:eastAsia="lt-LT"/>
                <w14:ligatures w14:val="none"/>
              </w:rPr>
            </w:pPr>
            <w:r w:rsidRPr="00F05C67">
              <w:rPr>
                <w:rFonts w:ascii="Times New Roman" w:eastAsia="Times New Roman" w:hAnsi="Times New Roman" w:cs="Times New Roman"/>
                <w:b/>
                <w:bCs/>
                <w:color w:val="1F1F1F"/>
                <w:kern w:val="0"/>
                <w:sz w:val="24"/>
                <w:szCs w:val="24"/>
                <w:bdr w:val="none" w:sz="0" w:space="0" w:color="auto" w:frame="1"/>
                <w:lang w:eastAsia="lt-LT"/>
                <w14:ligatures w14:val="none"/>
              </w:rPr>
              <w:t>Tiekėjo / komentaras / pasiūlymas</w:t>
            </w:r>
          </w:p>
        </w:tc>
      </w:tr>
      <w:tr w:rsidR="0075080F" w:rsidRPr="00BA162C" w14:paraId="42D324F1" w14:textId="0BB71982" w:rsidTr="0075080F">
        <w:tc>
          <w:tcPr>
            <w:tcW w:w="0" w:type="auto"/>
            <w:hideMark/>
          </w:tcPr>
          <w:p w14:paraId="144ABFE9" w14:textId="77777777" w:rsidR="0075080F" w:rsidRPr="00A86BFA" w:rsidRDefault="0075080F" w:rsidP="00F92714">
            <w:pPr>
              <w:jc w:val="both"/>
              <w:rPr>
                <w:rFonts w:ascii="Times New Roman" w:eastAsia="Times New Roman" w:hAnsi="Times New Roman" w:cs="Times New Roman"/>
                <w:kern w:val="0"/>
                <w:sz w:val="24"/>
                <w:szCs w:val="24"/>
                <w:lang w:eastAsia="lt-LT"/>
                <w14:ligatures w14:val="none"/>
              </w:rPr>
            </w:pPr>
            <w:r w:rsidRPr="00A86BFA">
              <w:rPr>
                <w:rFonts w:ascii="Times New Roman" w:eastAsia="Times New Roman" w:hAnsi="Times New Roman" w:cs="Times New Roman"/>
                <w:kern w:val="0"/>
                <w:sz w:val="24"/>
                <w:szCs w:val="24"/>
                <w:bdr w:val="none" w:sz="0" w:space="0" w:color="auto" w:frame="1"/>
                <w:lang w:eastAsia="lt-LT"/>
                <w14:ligatures w14:val="none"/>
              </w:rPr>
              <w:t>1.</w:t>
            </w:r>
          </w:p>
        </w:tc>
        <w:tc>
          <w:tcPr>
            <w:tcW w:w="1923" w:type="dxa"/>
            <w:hideMark/>
          </w:tcPr>
          <w:p w14:paraId="12B111C2" w14:textId="77777777" w:rsidR="0075080F" w:rsidRPr="00BA162C" w:rsidRDefault="0075080F" w:rsidP="00A86BFA">
            <w:pPr>
              <w:jc w:val="both"/>
              <w:rPr>
                <w:rFonts w:ascii="Times New Roman" w:eastAsia="Times New Roman" w:hAnsi="Times New Roman" w:cs="Times New Roman"/>
                <w:kern w:val="0"/>
                <w:sz w:val="24"/>
                <w:szCs w:val="24"/>
                <w:lang w:eastAsia="lt-LT"/>
                <w14:ligatures w14:val="none"/>
              </w:rPr>
            </w:pPr>
            <w:r w:rsidRPr="00BA162C">
              <w:rPr>
                <w:rFonts w:ascii="Times New Roman" w:eastAsia="Times New Roman" w:hAnsi="Times New Roman" w:cs="Times New Roman"/>
                <w:kern w:val="0"/>
                <w:sz w:val="24"/>
                <w:szCs w:val="24"/>
                <w:bdr w:val="none" w:sz="0" w:space="0" w:color="auto" w:frame="1"/>
                <w:lang w:eastAsia="lt-LT"/>
                <w14:ligatures w14:val="none"/>
              </w:rPr>
              <w:t>Prekė</w:t>
            </w:r>
          </w:p>
        </w:tc>
        <w:tc>
          <w:tcPr>
            <w:tcW w:w="4048" w:type="dxa"/>
            <w:hideMark/>
          </w:tcPr>
          <w:p w14:paraId="2E02F73A" w14:textId="64543CA2" w:rsidR="0075080F" w:rsidRPr="00BA162C" w:rsidRDefault="0075080F" w:rsidP="00A86BFA">
            <w:pPr>
              <w:pStyle w:val="prastasiniatinklio"/>
              <w:jc w:val="both"/>
            </w:pPr>
            <w:r w:rsidRPr="00A86BFA">
              <w:t>Ugniagesio batai</w:t>
            </w:r>
            <w:r>
              <w:t xml:space="preserve"> (toliau </w:t>
            </w:r>
            <w:r w:rsidRPr="00BA162C">
              <w:t xml:space="preserve"> – </w:t>
            </w:r>
            <w:r>
              <w:t>batai/avalynė)</w:t>
            </w:r>
            <w:r w:rsidRPr="00BA162C">
              <w:t xml:space="preserve"> tai aukščiausios kokybės natūralios</w:t>
            </w:r>
            <w:r>
              <w:t xml:space="preserve"> </w:t>
            </w:r>
            <w:r w:rsidRPr="00BA162C">
              <w:t xml:space="preserve">odos profesionalioji avalynė, skirta </w:t>
            </w:r>
            <w:r>
              <w:t xml:space="preserve">ugniagesių gelbėtojų </w:t>
            </w:r>
            <w:r w:rsidRPr="00BA162C">
              <w:t xml:space="preserve"> kojų apsaugai gesinant gaisrus ir atliekant gelbėjimo darbus bet kokiomis oro sąlygomis.</w:t>
            </w:r>
          </w:p>
        </w:tc>
        <w:tc>
          <w:tcPr>
            <w:tcW w:w="2693" w:type="dxa"/>
          </w:tcPr>
          <w:p w14:paraId="0A5A3BEA" w14:textId="77777777" w:rsidR="0075080F" w:rsidRPr="00A86BFA" w:rsidRDefault="0075080F" w:rsidP="00A86BFA">
            <w:pPr>
              <w:pStyle w:val="prastasiniatinklio"/>
              <w:jc w:val="both"/>
            </w:pPr>
          </w:p>
        </w:tc>
      </w:tr>
      <w:tr w:rsidR="0075080F" w:rsidRPr="00BA162C" w14:paraId="551EF690" w14:textId="42B92F83" w:rsidTr="0075080F">
        <w:tc>
          <w:tcPr>
            <w:tcW w:w="0" w:type="auto"/>
            <w:hideMark/>
          </w:tcPr>
          <w:p w14:paraId="393D0638" w14:textId="77777777" w:rsidR="0075080F" w:rsidRPr="00A86BFA" w:rsidRDefault="0075080F" w:rsidP="00F92714">
            <w:pPr>
              <w:jc w:val="both"/>
              <w:rPr>
                <w:rFonts w:ascii="Times New Roman" w:eastAsia="Times New Roman" w:hAnsi="Times New Roman" w:cs="Times New Roman"/>
                <w:kern w:val="0"/>
                <w:sz w:val="24"/>
                <w:szCs w:val="24"/>
                <w:lang w:eastAsia="lt-LT"/>
                <w14:ligatures w14:val="none"/>
              </w:rPr>
            </w:pPr>
            <w:r w:rsidRPr="00A86BFA">
              <w:rPr>
                <w:rFonts w:ascii="Times New Roman" w:eastAsia="Times New Roman" w:hAnsi="Times New Roman" w:cs="Times New Roman"/>
                <w:kern w:val="0"/>
                <w:sz w:val="24"/>
                <w:szCs w:val="24"/>
                <w:bdr w:val="none" w:sz="0" w:space="0" w:color="auto" w:frame="1"/>
                <w:lang w:eastAsia="lt-LT"/>
                <w14:ligatures w14:val="none"/>
              </w:rPr>
              <w:t>2.</w:t>
            </w:r>
          </w:p>
        </w:tc>
        <w:tc>
          <w:tcPr>
            <w:tcW w:w="1923" w:type="dxa"/>
            <w:hideMark/>
          </w:tcPr>
          <w:p w14:paraId="752475EC" w14:textId="77777777" w:rsidR="0075080F" w:rsidRPr="00BA162C" w:rsidRDefault="0075080F" w:rsidP="00F92714">
            <w:pPr>
              <w:jc w:val="both"/>
              <w:rPr>
                <w:rFonts w:ascii="Times New Roman" w:eastAsia="Times New Roman" w:hAnsi="Times New Roman" w:cs="Times New Roman"/>
                <w:kern w:val="0"/>
                <w:sz w:val="24"/>
                <w:szCs w:val="24"/>
                <w:lang w:eastAsia="lt-LT"/>
                <w14:ligatures w14:val="none"/>
              </w:rPr>
            </w:pPr>
            <w:r w:rsidRPr="00BA162C">
              <w:rPr>
                <w:rFonts w:ascii="Times New Roman" w:eastAsia="Times New Roman" w:hAnsi="Times New Roman" w:cs="Times New Roman"/>
                <w:kern w:val="0"/>
                <w:sz w:val="24"/>
                <w:szCs w:val="24"/>
                <w:bdr w:val="none" w:sz="0" w:space="0" w:color="auto" w:frame="1"/>
                <w:lang w:eastAsia="lt-LT"/>
                <w14:ligatures w14:val="none"/>
              </w:rPr>
              <w:t>Paskirtis</w:t>
            </w:r>
          </w:p>
        </w:tc>
        <w:tc>
          <w:tcPr>
            <w:tcW w:w="4048" w:type="dxa"/>
            <w:hideMark/>
          </w:tcPr>
          <w:p w14:paraId="32B6FDAD" w14:textId="77777777" w:rsidR="0075080F" w:rsidRPr="00BA162C" w:rsidRDefault="0075080F" w:rsidP="0049396A">
            <w:pPr>
              <w:pStyle w:val="Betarp"/>
              <w:rPr>
                <w:rFonts w:cs="Times New Roman"/>
                <w:szCs w:val="24"/>
              </w:rPr>
            </w:pPr>
            <w:r w:rsidRPr="00BA162C">
              <w:rPr>
                <w:rFonts w:cs="Times New Roman"/>
                <w:szCs w:val="24"/>
              </w:rPr>
              <w:t>Avalynė privalo užtikrinti:</w:t>
            </w:r>
          </w:p>
          <w:p w14:paraId="312EA8DF" w14:textId="32DF705A" w:rsidR="0075080F" w:rsidRPr="00BA162C" w:rsidRDefault="0075080F" w:rsidP="00A86BFA">
            <w:pPr>
              <w:pStyle w:val="Betarp"/>
              <w:numPr>
                <w:ilvl w:val="0"/>
                <w:numId w:val="10"/>
              </w:numPr>
              <w:tabs>
                <w:tab w:val="left" w:pos="348"/>
              </w:tabs>
              <w:jc w:val="both"/>
              <w:rPr>
                <w:rFonts w:cs="Times New Roman"/>
                <w:szCs w:val="24"/>
              </w:rPr>
            </w:pPr>
            <w:r w:rsidRPr="00BA162C">
              <w:rPr>
                <w:rFonts w:cs="Times New Roman"/>
                <w:szCs w:val="24"/>
              </w:rPr>
              <w:t>kompleksinę apsaugą nuo terminio poveikio (ugnies, karščio, šalčio), statinių ir dinaminių mechaninių smūgių bei kitų sužalojimų;</w:t>
            </w:r>
          </w:p>
          <w:p w14:paraId="66113060" w14:textId="47859686" w:rsidR="0075080F" w:rsidRPr="00BA162C" w:rsidRDefault="0075080F" w:rsidP="00A86BFA">
            <w:pPr>
              <w:pStyle w:val="Betarp"/>
              <w:numPr>
                <w:ilvl w:val="0"/>
                <w:numId w:val="10"/>
              </w:numPr>
              <w:tabs>
                <w:tab w:val="left" w:pos="348"/>
              </w:tabs>
              <w:jc w:val="both"/>
              <w:rPr>
                <w:rFonts w:cs="Times New Roman"/>
                <w:szCs w:val="24"/>
              </w:rPr>
            </w:pPr>
            <w:r w:rsidRPr="00BA162C">
              <w:rPr>
                <w:rFonts w:cs="Times New Roman"/>
                <w:szCs w:val="24"/>
              </w:rPr>
              <w:t>atsparumą aplinkos veiksniams – visišką nepralaidumą vandeniui bei apsaugą nuo biologinės taršos (virusų ir bakterijų skverbties per kraują ar kitus kūno skysčius);</w:t>
            </w:r>
          </w:p>
          <w:p w14:paraId="3C79CA03" w14:textId="49C0C1A2" w:rsidR="0075080F" w:rsidRPr="00BA162C" w:rsidRDefault="0075080F" w:rsidP="00A86BFA">
            <w:pPr>
              <w:pStyle w:val="Betarp"/>
              <w:numPr>
                <w:ilvl w:val="0"/>
                <w:numId w:val="10"/>
              </w:numPr>
              <w:tabs>
                <w:tab w:val="left" w:pos="348"/>
              </w:tabs>
              <w:jc w:val="both"/>
              <w:rPr>
                <w:rFonts w:cs="Times New Roman"/>
                <w:szCs w:val="24"/>
              </w:rPr>
            </w:pPr>
            <w:r w:rsidRPr="00BA162C">
              <w:rPr>
                <w:rFonts w:cs="Times New Roman"/>
                <w:szCs w:val="24"/>
              </w:rPr>
              <w:t>mikroklimato valdymą –  efektyvų drėgmės (prakaito) sugėrimą viduje ir aukštą vandens garų pralaidumą („kvėpavimą“) į išorę, užtikrinant komfort</w:t>
            </w:r>
            <w:r>
              <w:rPr>
                <w:rFonts w:cs="Times New Roman"/>
                <w:szCs w:val="24"/>
              </w:rPr>
              <w:t>ą</w:t>
            </w:r>
            <w:r w:rsidRPr="00BA162C">
              <w:rPr>
                <w:rFonts w:cs="Times New Roman"/>
                <w:szCs w:val="24"/>
              </w:rPr>
              <w:t xml:space="preserve"> ilgalaikio avėjimo metu.</w:t>
            </w:r>
          </w:p>
          <w:p w14:paraId="12CCC7F0" w14:textId="07E6378F" w:rsidR="0075080F" w:rsidRPr="00BA162C" w:rsidRDefault="0075080F" w:rsidP="00F92714">
            <w:pPr>
              <w:jc w:val="both"/>
              <w:rPr>
                <w:rFonts w:ascii="Times New Roman" w:eastAsia="Times New Roman" w:hAnsi="Times New Roman" w:cs="Times New Roman"/>
                <w:kern w:val="0"/>
                <w:sz w:val="24"/>
                <w:szCs w:val="24"/>
                <w:lang w:eastAsia="lt-LT"/>
                <w14:ligatures w14:val="none"/>
              </w:rPr>
            </w:pPr>
          </w:p>
        </w:tc>
        <w:tc>
          <w:tcPr>
            <w:tcW w:w="2693" w:type="dxa"/>
          </w:tcPr>
          <w:p w14:paraId="55609492" w14:textId="77777777" w:rsidR="0075080F" w:rsidRPr="00BA162C" w:rsidRDefault="0075080F" w:rsidP="0049396A">
            <w:pPr>
              <w:pStyle w:val="Betarp"/>
              <w:rPr>
                <w:rFonts w:cs="Times New Roman"/>
                <w:szCs w:val="24"/>
              </w:rPr>
            </w:pPr>
          </w:p>
        </w:tc>
      </w:tr>
      <w:tr w:rsidR="0075080F" w:rsidRPr="00BA162C" w14:paraId="5D3C5CEA" w14:textId="75309906" w:rsidTr="0075080F">
        <w:tc>
          <w:tcPr>
            <w:tcW w:w="0" w:type="auto"/>
            <w:hideMark/>
          </w:tcPr>
          <w:p w14:paraId="1FE5CAE1" w14:textId="77777777" w:rsidR="0075080F" w:rsidRPr="00A86BFA" w:rsidRDefault="0075080F" w:rsidP="00F92714">
            <w:pPr>
              <w:jc w:val="both"/>
              <w:rPr>
                <w:rFonts w:ascii="Times New Roman" w:eastAsia="Times New Roman" w:hAnsi="Times New Roman" w:cs="Times New Roman"/>
                <w:kern w:val="0"/>
                <w:sz w:val="24"/>
                <w:szCs w:val="24"/>
                <w:lang w:eastAsia="lt-LT"/>
                <w14:ligatures w14:val="none"/>
              </w:rPr>
            </w:pPr>
            <w:r w:rsidRPr="00A86BFA">
              <w:rPr>
                <w:rFonts w:ascii="Times New Roman" w:eastAsia="Times New Roman" w:hAnsi="Times New Roman" w:cs="Times New Roman"/>
                <w:kern w:val="0"/>
                <w:sz w:val="24"/>
                <w:szCs w:val="24"/>
                <w:bdr w:val="none" w:sz="0" w:space="0" w:color="auto" w:frame="1"/>
                <w:lang w:eastAsia="lt-LT"/>
                <w14:ligatures w14:val="none"/>
              </w:rPr>
              <w:t>3.</w:t>
            </w:r>
          </w:p>
        </w:tc>
        <w:tc>
          <w:tcPr>
            <w:tcW w:w="1923" w:type="dxa"/>
            <w:hideMark/>
          </w:tcPr>
          <w:p w14:paraId="4DA4E80A" w14:textId="77777777" w:rsidR="0075080F" w:rsidRPr="00BA162C" w:rsidRDefault="0075080F" w:rsidP="00F92714">
            <w:pPr>
              <w:jc w:val="both"/>
              <w:rPr>
                <w:rFonts w:ascii="Times New Roman" w:eastAsia="Times New Roman" w:hAnsi="Times New Roman" w:cs="Times New Roman"/>
                <w:kern w:val="0"/>
                <w:sz w:val="24"/>
                <w:szCs w:val="24"/>
                <w:lang w:eastAsia="lt-LT"/>
                <w14:ligatures w14:val="none"/>
              </w:rPr>
            </w:pPr>
            <w:r w:rsidRPr="00BA162C">
              <w:rPr>
                <w:rFonts w:ascii="Times New Roman" w:eastAsia="Times New Roman" w:hAnsi="Times New Roman" w:cs="Times New Roman"/>
                <w:kern w:val="0"/>
                <w:sz w:val="24"/>
                <w:szCs w:val="24"/>
                <w:bdr w:val="none" w:sz="0" w:space="0" w:color="auto" w:frame="1"/>
                <w:lang w:eastAsia="lt-LT"/>
                <w14:ligatures w14:val="none"/>
              </w:rPr>
              <w:t>Modelio identifikavimas</w:t>
            </w:r>
          </w:p>
        </w:tc>
        <w:tc>
          <w:tcPr>
            <w:tcW w:w="4048" w:type="dxa"/>
            <w:hideMark/>
          </w:tcPr>
          <w:p w14:paraId="4A669A5A" w14:textId="5ABD90B0" w:rsidR="0075080F" w:rsidRPr="00BA162C" w:rsidRDefault="0075080F" w:rsidP="00F92714">
            <w:pPr>
              <w:jc w:val="both"/>
              <w:rPr>
                <w:rFonts w:ascii="Times New Roman" w:eastAsia="Times New Roman" w:hAnsi="Times New Roman" w:cs="Times New Roman"/>
                <w:kern w:val="0"/>
                <w:sz w:val="24"/>
                <w:szCs w:val="24"/>
                <w:lang w:eastAsia="lt-LT"/>
                <w14:ligatures w14:val="none"/>
              </w:rPr>
            </w:pPr>
            <w:r w:rsidRPr="00BA162C">
              <w:rPr>
                <w:rFonts w:ascii="Times New Roman" w:eastAsia="Times New Roman" w:hAnsi="Times New Roman" w:cs="Times New Roman"/>
                <w:kern w:val="0"/>
                <w:sz w:val="24"/>
                <w:szCs w:val="24"/>
                <w:bdr w:val="none" w:sz="0" w:space="0" w:color="auto" w:frame="1"/>
                <w:lang w:eastAsia="lt-LT"/>
                <w14:ligatures w14:val="none"/>
              </w:rPr>
              <w:t>Siūlomų batų identifikavimui privaloma pateikti tikslų komercinį pavadinimą ir modelio numerį/kodą, kuris vienareikšmiškai atitiktų (būtų identiškas) sertifikate nurodytam ir bandymų protokoluose patvirtintam gaminio modeliui.</w:t>
            </w:r>
          </w:p>
        </w:tc>
        <w:tc>
          <w:tcPr>
            <w:tcW w:w="2693" w:type="dxa"/>
          </w:tcPr>
          <w:p w14:paraId="646B8246" w14:textId="77777777" w:rsidR="0075080F" w:rsidRPr="00BA162C" w:rsidRDefault="0075080F" w:rsidP="00F92714">
            <w:pPr>
              <w:jc w:val="both"/>
              <w:rPr>
                <w:rFonts w:ascii="Times New Roman" w:eastAsia="Times New Roman" w:hAnsi="Times New Roman" w:cs="Times New Roman"/>
                <w:kern w:val="0"/>
                <w:sz w:val="24"/>
                <w:szCs w:val="24"/>
                <w:bdr w:val="none" w:sz="0" w:space="0" w:color="auto" w:frame="1"/>
                <w:lang w:eastAsia="lt-LT"/>
                <w14:ligatures w14:val="none"/>
              </w:rPr>
            </w:pPr>
          </w:p>
        </w:tc>
      </w:tr>
      <w:tr w:rsidR="0075080F" w:rsidRPr="00BA162C" w14:paraId="384259C9" w14:textId="0B71A474" w:rsidTr="0075080F">
        <w:tc>
          <w:tcPr>
            <w:tcW w:w="0" w:type="auto"/>
            <w:hideMark/>
          </w:tcPr>
          <w:p w14:paraId="6FC55E43" w14:textId="77777777" w:rsidR="0075080F" w:rsidRPr="00A86BFA" w:rsidRDefault="0075080F" w:rsidP="00894A88">
            <w:pPr>
              <w:rPr>
                <w:rFonts w:ascii="Times New Roman" w:eastAsia="Times New Roman" w:hAnsi="Times New Roman" w:cs="Times New Roman"/>
                <w:kern w:val="0"/>
                <w:sz w:val="24"/>
                <w:szCs w:val="24"/>
                <w:lang w:eastAsia="lt-LT"/>
                <w14:ligatures w14:val="none"/>
              </w:rPr>
            </w:pPr>
            <w:r w:rsidRPr="00A86BFA">
              <w:rPr>
                <w:rFonts w:ascii="Times New Roman" w:eastAsia="Times New Roman" w:hAnsi="Times New Roman" w:cs="Times New Roman"/>
                <w:kern w:val="0"/>
                <w:sz w:val="24"/>
                <w:szCs w:val="24"/>
                <w:bdr w:val="none" w:sz="0" w:space="0" w:color="auto" w:frame="1"/>
                <w:lang w:eastAsia="lt-LT"/>
                <w14:ligatures w14:val="none"/>
              </w:rPr>
              <w:t>4.</w:t>
            </w:r>
          </w:p>
        </w:tc>
        <w:tc>
          <w:tcPr>
            <w:tcW w:w="1923" w:type="dxa"/>
            <w:hideMark/>
          </w:tcPr>
          <w:p w14:paraId="76D4781D" w14:textId="77777777" w:rsidR="0075080F" w:rsidRPr="00BA162C" w:rsidRDefault="0075080F" w:rsidP="002E399E">
            <w:pPr>
              <w:jc w:val="both"/>
              <w:rPr>
                <w:rFonts w:ascii="Times New Roman" w:eastAsia="Times New Roman" w:hAnsi="Times New Roman" w:cs="Times New Roman"/>
                <w:kern w:val="0"/>
                <w:sz w:val="24"/>
                <w:szCs w:val="24"/>
                <w:bdr w:val="none" w:sz="0" w:space="0" w:color="auto" w:frame="1"/>
                <w:lang w:eastAsia="lt-LT"/>
                <w14:ligatures w14:val="none"/>
              </w:rPr>
            </w:pPr>
            <w:r w:rsidRPr="00BA162C">
              <w:rPr>
                <w:rFonts w:ascii="Times New Roman" w:eastAsia="Times New Roman" w:hAnsi="Times New Roman" w:cs="Times New Roman"/>
                <w:kern w:val="0"/>
                <w:sz w:val="24"/>
                <w:szCs w:val="24"/>
                <w:bdr w:val="none" w:sz="0" w:space="0" w:color="auto" w:frame="1"/>
                <w:lang w:eastAsia="lt-LT"/>
                <w14:ligatures w14:val="none"/>
              </w:rPr>
              <w:t>Atitikties reikalavimai</w:t>
            </w:r>
          </w:p>
          <w:p w14:paraId="01BE27B4" w14:textId="080B4CC4" w:rsidR="0075080F" w:rsidRPr="00BA162C" w:rsidRDefault="0075080F" w:rsidP="002E399E">
            <w:pPr>
              <w:jc w:val="both"/>
              <w:rPr>
                <w:rFonts w:ascii="Times New Roman" w:eastAsia="Times New Roman" w:hAnsi="Times New Roman" w:cs="Times New Roman"/>
                <w:kern w:val="0"/>
                <w:sz w:val="24"/>
                <w:szCs w:val="24"/>
                <w:lang w:eastAsia="lt-LT"/>
                <w14:ligatures w14:val="none"/>
              </w:rPr>
            </w:pPr>
          </w:p>
        </w:tc>
        <w:tc>
          <w:tcPr>
            <w:tcW w:w="4048" w:type="dxa"/>
            <w:hideMark/>
          </w:tcPr>
          <w:p w14:paraId="7705E580" w14:textId="3D4373D8" w:rsidR="0075080F" w:rsidRPr="00BA162C" w:rsidRDefault="0075080F" w:rsidP="002E399E">
            <w:pPr>
              <w:jc w:val="both"/>
              <w:rPr>
                <w:rFonts w:ascii="Times New Roman" w:eastAsia="Times New Roman" w:hAnsi="Times New Roman" w:cs="Times New Roman"/>
                <w:kern w:val="0"/>
                <w:sz w:val="24"/>
                <w:szCs w:val="24"/>
                <w:lang w:eastAsia="lt-LT"/>
                <w14:ligatures w14:val="none"/>
              </w:rPr>
            </w:pPr>
            <w:r w:rsidRPr="00BA162C">
              <w:rPr>
                <w:rFonts w:ascii="Times New Roman" w:eastAsia="Times New Roman" w:hAnsi="Times New Roman" w:cs="Times New Roman"/>
                <w:kern w:val="0"/>
                <w:sz w:val="24"/>
                <w:szCs w:val="24"/>
                <w:bdr w:val="none" w:sz="0" w:space="0" w:color="auto" w:frame="1"/>
                <w:lang w:eastAsia="lt-LT"/>
                <w14:ligatures w14:val="none"/>
              </w:rPr>
              <w:t>Batai turi atitikti galiojančio standarto LST EN 15090 „Ugniagesių avalynė“ (toliau – standartas EN 15090) arba lygiaverčio darbinių charakteristikų reikalavimus, taip pat visas technines charakteristikas ir papildomus reikalavimus, detaliai išvardytus šioje techninėje specifikacijoje, įskaitant 1 lentelės reikalavimus.</w:t>
            </w:r>
          </w:p>
        </w:tc>
        <w:tc>
          <w:tcPr>
            <w:tcW w:w="2693" w:type="dxa"/>
          </w:tcPr>
          <w:p w14:paraId="21BEB4A2" w14:textId="77777777" w:rsidR="0075080F" w:rsidRPr="00BA162C" w:rsidRDefault="0075080F" w:rsidP="002E399E">
            <w:pPr>
              <w:jc w:val="both"/>
              <w:rPr>
                <w:rFonts w:ascii="Times New Roman" w:eastAsia="Times New Roman" w:hAnsi="Times New Roman" w:cs="Times New Roman"/>
                <w:kern w:val="0"/>
                <w:sz w:val="24"/>
                <w:szCs w:val="24"/>
                <w:bdr w:val="none" w:sz="0" w:space="0" w:color="auto" w:frame="1"/>
                <w:lang w:eastAsia="lt-LT"/>
                <w14:ligatures w14:val="none"/>
              </w:rPr>
            </w:pPr>
          </w:p>
        </w:tc>
      </w:tr>
      <w:tr w:rsidR="0075080F" w:rsidRPr="00BA162C" w14:paraId="09A7663F" w14:textId="2C247110" w:rsidTr="0075080F">
        <w:tc>
          <w:tcPr>
            <w:tcW w:w="0" w:type="auto"/>
          </w:tcPr>
          <w:p w14:paraId="79F2DD10" w14:textId="547C0DD9" w:rsidR="0075080F" w:rsidRPr="00A86BFA" w:rsidRDefault="0075080F" w:rsidP="00894A88">
            <w:pPr>
              <w:rPr>
                <w:rFonts w:ascii="Times New Roman" w:eastAsia="Times New Roman" w:hAnsi="Times New Roman" w:cs="Times New Roman"/>
                <w:kern w:val="0"/>
                <w:sz w:val="24"/>
                <w:szCs w:val="24"/>
                <w:bdr w:val="none" w:sz="0" w:space="0" w:color="auto" w:frame="1"/>
                <w:lang w:eastAsia="lt-LT"/>
                <w14:ligatures w14:val="none"/>
              </w:rPr>
            </w:pPr>
            <w:r w:rsidRPr="00A86BFA">
              <w:rPr>
                <w:rFonts w:ascii="Times New Roman" w:eastAsia="Times New Roman" w:hAnsi="Times New Roman" w:cs="Times New Roman"/>
                <w:kern w:val="0"/>
                <w:sz w:val="24"/>
                <w:szCs w:val="24"/>
                <w:bdr w:val="none" w:sz="0" w:space="0" w:color="auto" w:frame="1"/>
                <w:lang w:eastAsia="lt-LT"/>
                <w14:ligatures w14:val="none"/>
              </w:rPr>
              <w:t>5.</w:t>
            </w:r>
          </w:p>
        </w:tc>
        <w:tc>
          <w:tcPr>
            <w:tcW w:w="1923" w:type="dxa"/>
          </w:tcPr>
          <w:p w14:paraId="75179ADB" w14:textId="7BE9D797" w:rsidR="0075080F" w:rsidRPr="00BA162C" w:rsidRDefault="0075080F" w:rsidP="002E399E">
            <w:pPr>
              <w:jc w:val="both"/>
              <w:rPr>
                <w:rFonts w:ascii="Times New Roman" w:eastAsia="Times New Roman" w:hAnsi="Times New Roman" w:cs="Times New Roman"/>
                <w:b/>
                <w:bCs/>
                <w:kern w:val="0"/>
                <w:sz w:val="24"/>
                <w:szCs w:val="24"/>
                <w:bdr w:val="none" w:sz="0" w:space="0" w:color="auto" w:frame="1"/>
                <w:lang w:eastAsia="lt-LT"/>
                <w14:ligatures w14:val="none"/>
              </w:rPr>
            </w:pPr>
            <w:r w:rsidRPr="00BA162C">
              <w:rPr>
                <w:rFonts w:ascii="Times New Roman" w:eastAsia="Times New Roman" w:hAnsi="Times New Roman" w:cs="Times New Roman"/>
                <w:kern w:val="0"/>
                <w:sz w:val="24"/>
                <w:szCs w:val="24"/>
                <w:lang w:eastAsia="lt-LT"/>
                <w14:ligatures w14:val="none"/>
              </w:rPr>
              <w:t>Klasifikacija</w:t>
            </w:r>
          </w:p>
        </w:tc>
        <w:tc>
          <w:tcPr>
            <w:tcW w:w="4048" w:type="dxa"/>
          </w:tcPr>
          <w:p w14:paraId="259CC111" w14:textId="1451BEC9" w:rsidR="0075080F" w:rsidRPr="00BA162C" w:rsidRDefault="0075080F" w:rsidP="002E399E">
            <w:pPr>
              <w:jc w:val="both"/>
              <w:rPr>
                <w:rFonts w:ascii="Times New Roman" w:eastAsia="Times New Roman" w:hAnsi="Times New Roman" w:cs="Times New Roman"/>
                <w:kern w:val="0"/>
                <w:sz w:val="24"/>
                <w:szCs w:val="24"/>
                <w:bdr w:val="none" w:sz="0" w:space="0" w:color="auto" w:frame="1"/>
                <w:lang w:eastAsia="lt-LT"/>
                <w14:ligatures w14:val="none"/>
              </w:rPr>
            </w:pPr>
            <w:r w:rsidRPr="00BA162C">
              <w:rPr>
                <w:rFonts w:ascii="Times New Roman" w:eastAsia="Times New Roman" w:hAnsi="Times New Roman" w:cs="Times New Roman"/>
                <w:kern w:val="0"/>
                <w:sz w:val="24"/>
                <w:szCs w:val="24"/>
                <w:bdr w:val="none" w:sz="0" w:space="0" w:color="auto" w:frame="1"/>
                <w:lang w:eastAsia="lt-LT"/>
                <w14:ligatures w14:val="none"/>
              </w:rPr>
              <w:t>Batai turi atitikti 2 tipą, ugniagesio avalynės klasifikacijos I kodą (avalynė iš odos ir kitų medžiagų) bei C modelį (auliniai batai).</w:t>
            </w:r>
          </w:p>
        </w:tc>
        <w:tc>
          <w:tcPr>
            <w:tcW w:w="2693" w:type="dxa"/>
          </w:tcPr>
          <w:p w14:paraId="0D122DDC" w14:textId="77777777" w:rsidR="0075080F" w:rsidRPr="00BA162C" w:rsidRDefault="0075080F" w:rsidP="002E399E">
            <w:pPr>
              <w:jc w:val="both"/>
              <w:rPr>
                <w:rFonts w:ascii="Times New Roman" w:eastAsia="Times New Roman" w:hAnsi="Times New Roman" w:cs="Times New Roman"/>
                <w:kern w:val="0"/>
                <w:sz w:val="24"/>
                <w:szCs w:val="24"/>
                <w:bdr w:val="none" w:sz="0" w:space="0" w:color="auto" w:frame="1"/>
                <w:lang w:eastAsia="lt-LT"/>
                <w14:ligatures w14:val="none"/>
              </w:rPr>
            </w:pPr>
          </w:p>
        </w:tc>
      </w:tr>
      <w:tr w:rsidR="0075080F" w:rsidRPr="00BA162C" w14:paraId="4CB555AA" w14:textId="0D76097F" w:rsidTr="0075080F">
        <w:tc>
          <w:tcPr>
            <w:tcW w:w="0" w:type="auto"/>
          </w:tcPr>
          <w:p w14:paraId="3BC1569E" w14:textId="72CA5692" w:rsidR="0075080F" w:rsidRPr="00A86BFA" w:rsidRDefault="0075080F" w:rsidP="00894A88">
            <w:pPr>
              <w:rPr>
                <w:rFonts w:ascii="Times New Roman" w:eastAsia="Times New Roman" w:hAnsi="Times New Roman" w:cs="Times New Roman"/>
                <w:kern w:val="0"/>
                <w:sz w:val="24"/>
                <w:szCs w:val="24"/>
                <w:bdr w:val="none" w:sz="0" w:space="0" w:color="auto" w:frame="1"/>
                <w:lang w:eastAsia="lt-LT"/>
                <w14:ligatures w14:val="none"/>
              </w:rPr>
            </w:pPr>
            <w:r w:rsidRPr="00A86BFA">
              <w:rPr>
                <w:rFonts w:ascii="Times New Roman" w:eastAsia="Times New Roman" w:hAnsi="Times New Roman" w:cs="Times New Roman"/>
                <w:kern w:val="0"/>
                <w:sz w:val="24"/>
                <w:szCs w:val="24"/>
                <w:bdr w:val="none" w:sz="0" w:space="0" w:color="auto" w:frame="1"/>
                <w:lang w:eastAsia="lt-LT"/>
                <w14:ligatures w14:val="none"/>
              </w:rPr>
              <w:lastRenderedPageBreak/>
              <w:t>6.</w:t>
            </w:r>
          </w:p>
        </w:tc>
        <w:tc>
          <w:tcPr>
            <w:tcW w:w="1923" w:type="dxa"/>
          </w:tcPr>
          <w:p w14:paraId="0324CA1D" w14:textId="2E6CAFD4" w:rsidR="0075080F" w:rsidRPr="00BA162C" w:rsidRDefault="0075080F" w:rsidP="002E399E">
            <w:pPr>
              <w:jc w:val="both"/>
              <w:rPr>
                <w:rFonts w:ascii="Times New Roman" w:eastAsia="Times New Roman" w:hAnsi="Times New Roman" w:cs="Times New Roman"/>
                <w:b/>
                <w:bCs/>
                <w:kern w:val="0"/>
                <w:sz w:val="24"/>
                <w:szCs w:val="24"/>
                <w:bdr w:val="none" w:sz="0" w:space="0" w:color="auto" w:frame="1"/>
                <w:lang w:eastAsia="lt-LT"/>
                <w14:ligatures w14:val="none"/>
              </w:rPr>
            </w:pPr>
            <w:r w:rsidRPr="00BA162C">
              <w:rPr>
                <w:rFonts w:ascii="Times New Roman" w:eastAsia="Times New Roman" w:hAnsi="Times New Roman" w:cs="Times New Roman"/>
                <w:kern w:val="0"/>
                <w:sz w:val="24"/>
                <w:szCs w:val="24"/>
                <w:bdr w:val="none" w:sz="0" w:space="0" w:color="auto" w:frame="1"/>
                <w:lang w:eastAsia="lt-LT"/>
                <w14:ligatures w14:val="none"/>
              </w:rPr>
              <w:t>Apsaugos lygiai</w:t>
            </w:r>
          </w:p>
        </w:tc>
        <w:tc>
          <w:tcPr>
            <w:tcW w:w="4048" w:type="dxa"/>
          </w:tcPr>
          <w:p w14:paraId="356A5E6D" w14:textId="1AA21A08" w:rsidR="0075080F" w:rsidRPr="00BA162C" w:rsidRDefault="0075080F" w:rsidP="002E399E">
            <w:pPr>
              <w:jc w:val="both"/>
              <w:rPr>
                <w:rFonts w:ascii="Times New Roman" w:eastAsia="Times New Roman" w:hAnsi="Times New Roman" w:cs="Times New Roman"/>
                <w:kern w:val="0"/>
                <w:sz w:val="24"/>
                <w:szCs w:val="24"/>
                <w:bdr w:val="none" w:sz="0" w:space="0" w:color="auto" w:frame="1"/>
                <w:lang w:eastAsia="lt-LT"/>
                <w14:ligatures w14:val="none"/>
              </w:rPr>
            </w:pPr>
            <w:r w:rsidRPr="00BA162C">
              <w:rPr>
                <w:rFonts w:ascii="Times New Roman" w:eastAsia="Times New Roman" w:hAnsi="Times New Roman" w:cs="Times New Roman"/>
                <w:kern w:val="0"/>
                <w:sz w:val="24"/>
                <w:szCs w:val="24"/>
                <w:bdr w:val="none" w:sz="0" w:space="0" w:color="auto" w:frame="1"/>
                <w:lang w:eastAsia="lt-LT"/>
                <w14:ligatures w14:val="none"/>
              </w:rPr>
              <w:t>Privalomi apsaugos lygiai ir žymėjimas sertifikate: HI3, CI, M, AN, CR, SRC, F2A.</w:t>
            </w:r>
          </w:p>
        </w:tc>
        <w:tc>
          <w:tcPr>
            <w:tcW w:w="2693" w:type="dxa"/>
          </w:tcPr>
          <w:p w14:paraId="045705F0" w14:textId="77777777" w:rsidR="0075080F" w:rsidRPr="00BA162C" w:rsidRDefault="0075080F" w:rsidP="002E399E">
            <w:pPr>
              <w:jc w:val="both"/>
              <w:rPr>
                <w:rFonts w:ascii="Times New Roman" w:eastAsia="Times New Roman" w:hAnsi="Times New Roman" w:cs="Times New Roman"/>
                <w:kern w:val="0"/>
                <w:sz w:val="24"/>
                <w:szCs w:val="24"/>
                <w:bdr w:val="none" w:sz="0" w:space="0" w:color="auto" w:frame="1"/>
                <w:lang w:eastAsia="lt-LT"/>
                <w14:ligatures w14:val="none"/>
              </w:rPr>
            </w:pPr>
          </w:p>
        </w:tc>
      </w:tr>
      <w:tr w:rsidR="0075080F" w:rsidRPr="00BA162C" w14:paraId="34C649A6" w14:textId="198B6F87" w:rsidTr="0075080F">
        <w:tc>
          <w:tcPr>
            <w:tcW w:w="0" w:type="auto"/>
          </w:tcPr>
          <w:p w14:paraId="50EBD9D7" w14:textId="4F62BD52" w:rsidR="0075080F" w:rsidRPr="00A86BFA" w:rsidRDefault="0075080F" w:rsidP="002E399E">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7</w:t>
            </w:r>
            <w:r w:rsidRPr="00A86BFA">
              <w:rPr>
                <w:rFonts w:ascii="Times New Roman" w:eastAsia="Times New Roman" w:hAnsi="Times New Roman" w:cs="Times New Roman"/>
                <w:kern w:val="0"/>
                <w:sz w:val="24"/>
                <w:szCs w:val="24"/>
                <w:bdr w:val="none" w:sz="0" w:space="0" w:color="auto" w:frame="1"/>
                <w:lang w:eastAsia="lt-LT"/>
                <w14:ligatures w14:val="none"/>
              </w:rPr>
              <w:t>.</w:t>
            </w:r>
          </w:p>
        </w:tc>
        <w:tc>
          <w:tcPr>
            <w:tcW w:w="1923" w:type="dxa"/>
          </w:tcPr>
          <w:p w14:paraId="0310FDBA" w14:textId="346029D9" w:rsidR="0075080F" w:rsidRPr="00BA162C" w:rsidRDefault="0075080F" w:rsidP="002E399E">
            <w:pPr>
              <w:jc w:val="both"/>
              <w:rPr>
                <w:rFonts w:ascii="Times New Roman" w:eastAsia="Times New Roman" w:hAnsi="Times New Roman" w:cs="Times New Roman"/>
                <w:kern w:val="0"/>
                <w:sz w:val="24"/>
                <w:szCs w:val="24"/>
                <w:bdr w:val="none" w:sz="0" w:space="0" w:color="auto" w:frame="1"/>
                <w:lang w:eastAsia="lt-LT"/>
                <w14:ligatures w14:val="none"/>
              </w:rPr>
            </w:pPr>
            <w:r w:rsidRPr="00BA162C">
              <w:rPr>
                <w:rFonts w:ascii="Times New Roman" w:eastAsia="Times New Roman" w:hAnsi="Times New Roman" w:cs="Times New Roman"/>
                <w:kern w:val="0"/>
                <w:sz w:val="24"/>
                <w:szCs w:val="24"/>
                <w:bdr w:val="none" w:sz="0" w:space="0" w:color="auto" w:frame="1"/>
                <w:lang w:eastAsia="lt-LT"/>
                <w14:ligatures w14:val="none"/>
              </w:rPr>
              <w:t>Sertifikavimo ir bandymų protokolų reikalavimai</w:t>
            </w:r>
          </w:p>
        </w:tc>
        <w:tc>
          <w:tcPr>
            <w:tcW w:w="4048" w:type="dxa"/>
          </w:tcPr>
          <w:p w14:paraId="683227B8" w14:textId="77777777" w:rsidR="0075080F" w:rsidRPr="00BA162C" w:rsidRDefault="0075080F" w:rsidP="002E399E">
            <w:pPr>
              <w:jc w:val="both"/>
              <w:rPr>
                <w:rFonts w:ascii="Times New Roman" w:eastAsia="Times New Roman" w:hAnsi="Times New Roman" w:cs="Times New Roman"/>
                <w:kern w:val="0"/>
                <w:sz w:val="24"/>
                <w:szCs w:val="24"/>
                <w:bdr w:val="none" w:sz="0" w:space="0" w:color="auto" w:frame="1"/>
                <w:lang w:eastAsia="lt-LT"/>
                <w14:ligatures w14:val="none"/>
              </w:rPr>
            </w:pPr>
            <w:r w:rsidRPr="00BA162C">
              <w:rPr>
                <w:rFonts w:ascii="Times New Roman" w:eastAsia="Times New Roman" w:hAnsi="Times New Roman" w:cs="Times New Roman"/>
                <w:kern w:val="0"/>
                <w:sz w:val="24"/>
                <w:szCs w:val="24"/>
                <w:bdr w:val="none" w:sz="0" w:space="0" w:color="auto" w:frame="1"/>
                <w:lang w:eastAsia="lt-LT"/>
                <w14:ligatures w14:val="none"/>
              </w:rPr>
              <w:t>Tiekėjas privalo pateikti įrodančius dokumentus, patvirtinančius siūlomo batų modelio pilną atitiktį EN 15090 standartui ir visiems papildomiems šios specifikacijos reikalavimams. Privalo būti pateikta:</w:t>
            </w:r>
          </w:p>
          <w:p w14:paraId="672ABF65" w14:textId="77777777" w:rsidR="0075080F" w:rsidRPr="00BA162C" w:rsidRDefault="0075080F" w:rsidP="002E399E">
            <w:pPr>
              <w:jc w:val="both"/>
              <w:rPr>
                <w:rFonts w:ascii="Times New Roman" w:eastAsia="Times New Roman" w:hAnsi="Times New Roman" w:cs="Times New Roman"/>
                <w:kern w:val="0"/>
                <w:sz w:val="24"/>
                <w:szCs w:val="24"/>
                <w:bdr w:val="none" w:sz="0" w:space="0" w:color="auto" w:frame="1"/>
                <w:lang w:eastAsia="lt-LT"/>
                <w14:ligatures w14:val="none"/>
              </w:rPr>
            </w:pPr>
            <w:r w:rsidRPr="00BA162C">
              <w:rPr>
                <w:rFonts w:ascii="Times New Roman" w:eastAsia="Times New Roman" w:hAnsi="Times New Roman" w:cs="Times New Roman"/>
                <w:kern w:val="0"/>
                <w:sz w:val="24"/>
                <w:szCs w:val="24"/>
                <w:bdr w:val="none" w:sz="0" w:space="0" w:color="auto" w:frame="1"/>
                <w:lang w:eastAsia="lt-LT"/>
                <w14:ligatures w14:val="none"/>
              </w:rPr>
              <w:t>1) Galiojantis sertifikatas – nepriklausomos, notifikuotos (autorizuotos) laboratorijos išduotas galiojantis ES tipo tyrimo sertifikatas, kuriame aiškiai nurodomas sertifikuojamas modelis, jo aprašymai, brėžiniai ir tiesioginė sąsaja su visų atliktų bandymų protokolų numeriais.</w:t>
            </w:r>
          </w:p>
          <w:p w14:paraId="6DFD61B3" w14:textId="77777777" w:rsidR="0075080F" w:rsidRPr="00BA162C" w:rsidRDefault="0075080F" w:rsidP="002E399E">
            <w:pPr>
              <w:jc w:val="both"/>
              <w:rPr>
                <w:rFonts w:ascii="Times New Roman" w:eastAsia="Times New Roman" w:hAnsi="Times New Roman" w:cs="Times New Roman"/>
                <w:kern w:val="0"/>
                <w:sz w:val="24"/>
                <w:szCs w:val="24"/>
                <w:bdr w:val="none" w:sz="0" w:space="0" w:color="auto" w:frame="1"/>
                <w:lang w:eastAsia="lt-LT"/>
                <w14:ligatures w14:val="none"/>
              </w:rPr>
            </w:pPr>
            <w:r w:rsidRPr="00BA162C">
              <w:rPr>
                <w:rFonts w:ascii="Times New Roman" w:eastAsia="Times New Roman" w:hAnsi="Times New Roman" w:cs="Times New Roman"/>
                <w:kern w:val="0"/>
                <w:sz w:val="24"/>
                <w:szCs w:val="24"/>
                <w:bdr w:val="none" w:sz="0" w:space="0" w:color="auto" w:frame="1"/>
                <w:lang w:eastAsia="lt-LT"/>
                <w14:ligatures w14:val="none"/>
              </w:rPr>
              <w:t>2) Bandymų protokolai – su sertifikatu susieta tyrimų ataskaita (ataskaitos) arba bandymų protokolai su nustatytomis rezultatų reikšmėmis.</w:t>
            </w:r>
          </w:p>
          <w:p w14:paraId="3DE27C45" w14:textId="23A09320" w:rsidR="0075080F" w:rsidRPr="00BA162C" w:rsidRDefault="0075080F" w:rsidP="002E399E">
            <w:pPr>
              <w:jc w:val="both"/>
              <w:rPr>
                <w:rFonts w:ascii="Times New Roman" w:eastAsia="Times New Roman" w:hAnsi="Times New Roman" w:cs="Times New Roman"/>
                <w:kern w:val="0"/>
                <w:sz w:val="24"/>
                <w:szCs w:val="24"/>
                <w:bdr w:val="none" w:sz="0" w:space="0" w:color="auto" w:frame="1"/>
                <w:lang w:eastAsia="lt-LT"/>
                <w14:ligatures w14:val="none"/>
              </w:rPr>
            </w:pPr>
            <w:r w:rsidRPr="00BA162C">
              <w:rPr>
                <w:rFonts w:ascii="Times New Roman" w:eastAsia="Times New Roman" w:hAnsi="Times New Roman" w:cs="Times New Roman"/>
                <w:kern w:val="0"/>
                <w:sz w:val="24"/>
                <w:szCs w:val="24"/>
                <w:bdr w:val="none" w:sz="0" w:space="0" w:color="auto" w:frame="1"/>
                <w:lang w:eastAsia="lt-LT"/>
                <w14:ligatures w14:val="none"/>
              </w:rPr>
              <w:t>Šie dokumentai</w:t>
            </w:r>
            <w:r>
              <w:rPr>
                <w:rFonts w:ascii="Times New Roman" w:eastAsia="Times New Roman" w:hAnsi="Times New Roman" w:cs="Times New Roman"/>
                <w:kern w:val="0"/>
                <w:sz w:val="24"/>
                <w:szCs w:val="24"/>
                <w:bdr w:val="none" w:sz="0" w:space="0" w:color="auto" w:frame="1"/>
                <w:lang w:eastAsia="lt-LT"/>
                <w14:ligatures w14:val="none"/>
              </w:rPr>
              <w:t xml:space="preserve"> (ar kiti lygiaverčiai dokumentai)</w:t>
            </w:r>
            <w:r w:rsidRPr="00BA162C">
              <w:rPr>
                <w:rFonts w:ascii="Times New Roman" w:eastAsia="Times New Roman" w:hAnsi="Times New Roman" w:cs="Times New Roman"/>
                <w:kern w:val="0"/>
                <w:sz w:val="24"/>
                <w:szCs w:val="24"/>
                <w:bdr w:val="none" w:sz="0" w:space="0" w:color="auto" w:frame="1"/>
                <w:lang w:eastAsia="lt-LT"/>
                <w14:ligatures w14:val="none"/>
              </w:rPr>
              <w:t xml:space="preserve"> turi vienareikšmiškai įrodyti, kad visi – tiek bendrieji, tiek atskirų detalių (pado, įklotės, batviršio medžiagų ir t. t.) – bandymai buvo atlikti konkrečiam siūlomam batų modeliui, o ne atskiroms neapibrėžtoms sudedamosioms dalims ar kitam, nesusijusiam modeliui.</w:t>
            </w:r>
          </w:p>
        </w:tc>
        <w:tc>
          <w:tcPr>
            <w:tcW w:w="2693" w:type="dxa"/>
          </w:tcPr>
          <w:p w14:paraId="15424F62" w14:textId="77777777" w:rsidR="0075080F" w:rsidRPr="00BA162C" w:rsidRDefault="0075080F" w:rsidP="002E399E">
            <w:pPr>
              <w:jc w:val="both"/>
              <w:rPr>
                <w:rFonts w:ascii="Times New Roman" w:eastAsia="Times New Roman" w:hAnsi="Times New Roman" w:cs="Times New Roman"/>
                <w:kern w:val="0"/>
                <w:sz w:val="24"/>
                <w:szCs w:val="24"/>
                <w:bdr w:val="none" w:sz="0" w:space="0" w:color="auto" w:frame="1"/>
                <w:lang w:eastAsia="lt-LT"/>
                <w14:ligatures w14:val="none"/>
              </w:rPr>
            </w:pPr>
          </w:p>
        </w:tc>
      </w:tr>
      <w:tr w:rsidR="0075080F" w:rsidRPr="00BA162C" w14:paraId="49EB9A22" w14:textId="2BEC2511" w:rsidTr="0075080F">
        <w:tc>
          <w:tcPr>
            <w:tcW w:w="0" w:type="auto"/>
          </w:tcPr>
          <w:p w14:paraId="04864E13" w14:textId="21E00685" w:rsidR="0075080F" w:rsidRPr="00901495" w:rsidRDefault="0075080F" w:rsidP="002E399E">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8</w:t>
            </w:r>
            <w:r w:rsidRPr="00901495">
              <w:rPr>
                <w:rFonts w:ascii="Times New Roman" w:eastAsia="Times New Roman" w:hAnsi="Times New Roman" w:cs="Times New Roman"/>
                <w:kern w:val="0"/>
                <w:sz w:val="24"/>
                <w:szCs w:val="24"/>
                <w:bdr w:val="none" w:sz="0" w:space="0" w:color="auto" w:frame="1"/>
                <w:lang w:eastAsia="lt-LT"/>
                <w14:ligatures w14:val="none"/>
              </w:rPr>
              <w:t>.</w:t>
            </w:r>
          </w:p>
        </w:tc>
        <w:tc>
          <w:tcPr>
            <w:tcW w:w="5971" w:type="dxa"/>
            <w:gridSpan w:val="2"/>
          </w:tcPr>
          <w:p w14:paraId="22AFB626" w14:textId="7226CB9B" w:rsidR="0075080F" w:rsidRPr="00901495" w:rsidRDefault="0075080F" w:rsidP="002E399E">
            <w:pPr>
              <w:jc w:val="both"/>
              <w:rPr>
                <w:rFonts w:ascii="Times New Roman" w:eastAsia="Times New Roman" w:hAnsi="Times New Roman" w:cs="Times New Roman"/>
                <w:b/>
                <w:bCs/>
                <w:kern w:val="0"/>
                <w:sz w:val="24"/>
                <w:szCs w:val="24"/>
                <w:bdr w:val="none" w:sz="0" w:space="0" w:color="auto" w:frame="1"/>
                <w:lang w:eastAsia="lt-LT"/>
                <w14:ligatures w14:val="none"/>
              </w:rPr>
            </w:pPr>
            <w:r w:rsidRPr="00C90EAE">
              <w:rPr>
                <w:rFonts w:ascii="Times New Roman" w:eastAsia="Times New Roman" w:hAnsi="Times New Roman" w:cs="Times New Roman"/>
                <w:b/>
                <w:bCs/>
                <w:kern w:val="0"/>
                <w:sz w:val="24"/>
                <w:szCs w:val="24"/>
                <w:bdr w:val="none" w:sz="0" w:space="0" w:color="auto" w:frame="1"/>
                <w:lang w:eastAsia="lt-LT"/>
                <w14:ligatures w14:val="none"/>
              </w:rPr>
              <w:t>Aplinkos apsaugos ir nekenksmingumo užtikrinimo kriterijai</w:t>
            </w:r>
          </w:p>
        </w:tc>
        <w:tc>
          <w:tcPr>
            <w:tcW w:w="2693" w:type="dxa"/>
          </w:tcPr>
          <w:p w14:paraId="1D56B513" w14:textId="77777777" w:rsidR="0075080F" w:rsidRPr="00C90EAE" w:rsidRDefault="0075080F" w:rsidP="002E399E">
            <w:pPr>
              <w:jc w:val="both"/>
              <w:rPr>
                <w:rFonts w:ascii="Times New Roman" w:eastAsia="Times New Roman" w:hAnsi="Times New Roman" w:cs="Times New Roman"/>
                <w:b/>
                <w:bCs/>
                <w:kern w:val="0"/>
                <w:sz w:val="24"/>
                <w:szCs w:val="24"/>
                <w:bdr w:val="none" w:sz="0" w:space="0" w:color="auto" w:frame="1"/>
                <w:lang w:eastAsia="lt-LT"/>
                <w14:ligatures w14:val="none"/>
              </w:rPr>
            </w:pPr>
          </w:p>
        </w:tc>
      </w:tr>
      <w:tr w:rsidR="0075080F" w:rsidRPr="00BA162C" w14:paraId="609B82A0" w14:textId="226D60B6" w:rsidTr="0075080F">
        <w:tc>
          <w:tcPr>
            <w:tcW w:w="0" w:type="auto"/>
          </w:tcPr>
          <w:p w14:paraId="4EED9617" w14:textId="6DDF3BBF" w:rsidR="0075080F" w:rsidRPr="00901495" w:rsidRDefault="0075080F" w:rsidP="002E399E">
            <w:pPr>
              <w:rPr>
                <w:rFonts w:ascii="Times New Roman" w:eastAsia="Times New Roman" w:hAnsi="Times New Roman" w:cs="Times New Roman"/>
                <w:kern w:val="0"/>
                <w:sz w:val="24"/>
                <w:szCs w:val="24"/>
                <w:bdr w:val="none" w:sz="0" w:space="0" w:color="auto" w:frame="1"/>
                <w:lang w:eastAsia="lt-LT"/>
                <w14:ligatures w14:val="none"/>
              </w:rPr>
            </w:pPr>
            <w:r w:rsidRPr="00383967">
              <w:rPr>
                <w:rFonts w:ascii="Times New Roman" w:eastAsia="Times New Roman" w:hAnsi="Times New Roman" w:cs="Times New Roman"/>
                <w:kern w:val="0"/>
                <w:sz w:val="24"/>
                <w:szCs w:val="24"/>
                <w:bdr w:val="none" w:sz="0" w:space="0" w:color="auto" w:frame="1"/>
                <w:lang w:eastAsia="lt-LT"/>
                <w14:ligatures w14:val="none"/>
              </w:rPr>
              <w:t>8.1</w:t>
            </w:r>
          </w:p>
        </w:tc>
        <w:tc>
          <w:tcPr>
            <w:tcW w:w="1923" w:type="dxa"/>
          </w:tcPr>
          <w:p w14:paraId="0BA3C301" w14:textId="36BEADBA" w:rsidR="0075080F" w:rsidRPr="00901495" w:rsidRDefault="0075080F" w:rsidP="002E399E">
            <w:pPr>
              <w:jc w:val="both"/>
              <w:rPr>
                <w:rFonts w:ascii="Times New Roman" w:eastAsia="Times New Roman" w:hAnsi="Times New Roman" w:cs="Times New Roman"/>
                <w:b/>
                <w:bCs/>
                <w:kern w:val="0"/>
                <w:sz w:val="24"/>
                <w:szCs w:val="24"/>
                <w:bdr w:val="none" w:sz="0" w:space="0" w:color="auto" w:frame="1"/>
                <w:lang w:eastAsia="lt-LT"/>
                <w14:ligatures w14:val="none"/>
              </w:rPr>
            </w:pPr>
            <w:r w:rsidRPr="00901495">
              <w:rPr>
                <w:rFonts w:ascii="Times New Roman" w:eastAsia="Times New Roman" w:hAnsi="Times New Roman" w:cs="Times New Roman"/>
                <w:kern w:val="0"/>
                <w:sz w:val="24"/>
                <w:szCs w:val="24"/>
                <w:bdr w:val="none" w:sz="0" w:space="0" w:color="auto" w:frame="1"/>
                <w:lang w:eastAsia="lt-LT"/>
                <w14:ligatures w14:val="none"/>
              </w:rPr>
              <w:t>Aplinkos apsaugos ir nekenksmingumo kriterijai</w:t>
            </w:r>
          </w:p>
        </w:tc>
        <w:tc>
          <w:tcPr>
            <w:tcW w:w="4048" w:type="dxa"/>
          </w:tcPr>
          <w:p w14:paraId="4C1B92A2" w14:textId="77777777" w:rsidR="0075080F" w:rsidRPr="00901495" w:rsidRDefault="0075080F" w:rsidP="002E399E">
            <w:pPr>
              <w:jc w:val="both"/>
              <w:rPr>
                <w:rFonts w:ascii="Times New Roman" w:eastAsia="Times New Roman" w:hAnsi="Times New Roman" w:cs="Times New Roman"/>
                <w:kern w:val="0"/>
                <w:sz w:val="24"/>
                <w:szCs w:val="24"/>
                <w:bdr w:val="none" w:sz="0" w:space="0" w:color="auto" w:frame="1"/>
                <w:lang w:eastAsia="lt-LT"/>
                <w14:ligatures w14:val="none"/>
              </w:rPr>
            </w:pPr>
            <w:r w:rsidRPr="00901495">
              <w:rPr>
                <w:rFonts w:ascii="Times New Roman" w:eastAsia="Times New Roman" w:hAnsi="Times New Roman" w:cs="Times New Roman"/>
                <w:kern w:val="0"/>
                <w:sz w:val="24"/>
                <w:szCs w:val="24"/>
                <w:bdr w:val="none" w:sz="0" w:space="0" w:color="auto" w:frame="1"/>
                <w:lang w:eastAsia="lt-LT"/>
                <w14:ligatures w14:val="none"/>
              </w:rPr>
              <w:t>Batų gamybai naudojama oda ir medžiagos, kurios tiesiogiai liečiasi su naudotojo oda, privalo atitikti Lietuvos Respublikos aplinkos ministro 2011 m. birželio 28 d. įsakymo Nr. D1-508 nuostatas, kuriomis siekiama sumažinti pavojingų cheminių medžiagų naudojimą, aplinkos taršą ir pavojų sveikatai bei užtikrinti, kad gaminiai neturėtų neigiamo poveikio naudotojo sveikatai ar higienai.</w:t>
            </w:r>
          </w:p>
          <w:p w14:paraId="247CBE41" w14:textId="7F990491" w:rsidR="0075080F" w:rsidRPr="00901495" w:rsidRDefault="0075080F" w:rsidP="002E399E">
            <w:pPr>
              <w:jc w:val="both"/>
              <w:rPr>
                <w:rFonts w:ascii="Times New Roman" w:eastAsia="Times New Roman" w:hAnsi="Times New Roman" w:cs="Times New Roman"/>
                <w:kern w:val="0"/>
                <w:sz w:val="24"/>
                <w:szCs w:val="24"/>
                <w:bdr w:val="none" w:sz="0" w:space="0" w:color="auto" w:frame="1"/>
                <w:lang w:eastAsia="lt-LT"/>
                <w14:ligatures w14:val="none"/>
              </w:rPr>
            </w:pPr>
            <w:r w:rsidRPr="008715B3">
              <w:rPr>
                <w:rFonts w:ascii="Times New Roman" w:eastAsia="Times New Roman" w:hAnsi="Times New Roman" w:cs="Times New Roman"/>
                <w:kern w:val="0"/>
                <w:sz w:val="24"/>
                <w:szCs w:val="24"/>
                <w:bdr w:val="none" w:sz="0" w:space="0" w:color="auto" w:frame="1"/>
                <w:lang w:eastAsia="lt-LT"/>
                <w14:ligatures w14:val="none"/>
              </w:rPr>
              <w:t>Atitiktį reikalavimams įrodantys dokumentai:</w:t>
            </w:r>
            <w:r w:rsidRPr="00901495">
              <w:rPr>
                <w:rFonts w:ascii="Times New Roman" w:eastAsia="Times New Roman" w:hAnsi="Times New Roman" w:cs="Times New Roman"/>
                <w:kern w:val="0"/>
                <w:sz w:val="24"/>
                <w:szCs w:val="24"/>
                <w:bdr w:val="none" w:sz="0" w:space="0" w:color="auto" w:frame="1"/>
                <w:lang w:eastAsia="lt-LT"/>
                <w14:ligatures w14:val="none"/>
              </w:rPr>
              <w:t xml:space="preserve"> ekologiniai ženklai „European Ecolabel“, „Öko-Tex“ arba kiti lygiaverčiai ekologiniai ženklai,</w:t>
            </w:r>
            <w:r>
              <w:rPr>
                <w:rFonts w:ascii="Times New Roman" w:eastAsia="Times New Roman" w:hAnsi="Times New Roman" w:cs="Times New Roman"/>
                <w:kern w:val="0"/>
                <w:sz w:val="24"/>
                <w:szCs w:val="24"/>
                <w:bdr w:val="none" w:sz="0" w:space="0" w:color="auto" w:frame="1"/>
                <w:lang w:eastAsia="lt-LT"/>
                <w14:ligatures w14:val="none"/>
              </w:rPr>
              <w:t xml:space="preserve"> arba</w:t>
            </w:r>
            <w:r w:rsidRPr="00901495">
              <w:rPr>
                <w:rFonts w:ascii="Times New Roman" w:eastAsia="Times New Roman" w:hAnsi="Times New Roman" w:cs="Times New Roman"/>
                <w:kern w:val="0"/>
                <w:sz w:val="24"/>
                <w:szCs w:val="24"/>
                <w:bdr w:val="none" w:sz="0" w:space="0" w:color="auto" w:frame="1"/>
                <w:lang w:eastAsia="lt-LT"/>
                <w14:ligatures w14:val="none"/>
              </w:rPr>
              <w:t xml:space="preserve"> pripažintos įstaigos arba paskelbtosios (notifikuotos) institucijos atliktų bandymų protokolai ar kiti lygiaverčiai dokumentai (pateikiant </w:t>
            </w:r>
            <w:r w:rsidRPr="00901495">
              <w:rPr>
                <w:rFonts w:ascii="Times New Roman" w:eastAsia="Times New Roman" w:hAnsi="Times New Roman" w:cs="Times New Roman"/>
                <w:kern w:val="0"/>
                <w:sz w:val="24"/>
                <w:szCs w:val="24"/>
                <w:bdr w:val="none" w:sz="0" w:space="0" w:color="auto" w:frame="1"/>
                <w:lang w:eastAsia="lt-LT"/>
                <w14:ligatures w14:val="none"/>
              </w:rPr>
              <w:lastRenderedPageBreak/>
              <w:t>objektyvius įrodymus), kuriais įrodoma atitiktis taikomiems reikalavimams.</w:t>
            </w:r>
          </w:p>
        </w:tc>
        <w:tc>
          <w:tcPr>
            <w:tcW w:w="2693" w:type="dxa"/>
          </w:tcPr>
          <w:p w14:paraId="5923F28B" w14:textId="77777777" w:rsidR="0075080F" w:rsidRPr="00901495" w:rsidRDefault="0075080F" w:rsidP="002E399E">
            <w:pPr>
              <w:jc w:val="both"/>
              <w:rPr>
                <w:rFonts w:ascii="Times New Roman" w:eastAsia="Times New Roman" w:hAnsi="Times New Roman" w:cs="Times New Roman"/>
                <w:kern w:val="0"/>
                <w:sz w:val="24"/>
                <w:szCs w:val="24"/>
                <w:bdr w:val="none" w:sz="0" w:space="0" w:color="auto" w:frame="1"/>
                <w:lang w:eastAsia="lt-LT"/>
                <w14:ligatures w14:val="none"/>
              </w:rPr>
            </w:pPr>
          </w:p>
        </w:tc>
      </w:tr>
      <w:tr w:rsidR="0075080F" w:rsidRPr="00BA162C" w14:paraId="1DCBAF73" w14:textId="531CA2D3" w:rsidTr="0075080F">
        <w:tc>
          <w:tcPr>
            <w:tcW w:w="0" w:type="auto"/>
          </w:tcPr>
          <w:p w14:paraId="6D2FEEAA" w14:textId="01743D8C" w:rsidR="0075080F" w:rsidRPr="00901495" w:rsidRDefault="0075080F" w:rsidP="002E399E">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8</w:t>
            </w:r>
            <w:r w:rsidRPr="00901495">
              <w:rPr>
                <w:rFonts w:ascii="Times New Roman" w:eastAsia="Times New Roman" w:hAnsi="Times New Roman" w:cs="Times New Roman"/>
                <w:kern w:val="0"/>
                <w:sz w:val="24"/>
                <w:szCs w:val="24"/>
                <w:bdr w:val="none" w:sz="0" w:space="0" w:color="auto" w:frame="1"/>
                <w:lang w:eastAsia="lt-LT"/>
                <w14:ligatures w14:val="none"/>
              </w:rPr>
              <w:t>.2</w:t>
            </w:r>
          </w:p>
        </w:tc>
        <w:tc>
          <w:tcPr>
            <w:tcW w:w="1923" w:type="dxa"/>
          </w:tcPr>
          <w:p w14:paraId="62E3E1DF" w14:textId="5361A845" w:rsidR="0075080F" w:rsidRPr="00901495" w:rsidRDefault="0075080F" w:rsidP="002E399E">
            <w:pPr>
              <w:jc w:val="both"/>
              <w:rPr>
                <w:rFonts w:ascii="Times New Roman" w:eastAsia="Times New Roman" w:hAnsi="Times New Roman" w:cs="Times New Roman"/>
                <w:kern w:val="0"/>
                <w:sz w:val="24"/>
                <w:szCs w:val="24"/>
                <w:bdr w:val="none" w:sz="0" w:space="0" w:color="auto" w:frame="1"/>
                <w:lang w:eastAsia="lt-LT"/>
                <w14:ligatures w14:val="none"/>
              </w:rPr>
            </w:pPr>
            <w:r w:rsidRPr="002C6421">
              <w:rPr>
                <w:rFonts w:ascii="Times New Roman" w:eastAsia="Times New Roman" w:hAnsi="Times New Roman" w:cs="Times New Roman"/>
                <w:kern w:val="0"/>
                <w:sz w:val="24"/>
                <w:szCs w:val="24"/>
                <w:bdr w:val="none" w:sz="0" w:space="0" w:color="auto" w:frame="1"/>
                <w:lang w:eastAsia="lt-LT"/>
                <w14:ligatures w14:val="none"/>
              </w:rPr>
              <w:t>Gamintojo aplinkos apsaugos valdymo sistema</w:t>
            </w:r>
          </w:p>
        </w:tc>
        <w:tc>
          <w:tcPr>
            <w:tcW w:w="4048" w:type="dxa"/>
          </w:tcPr>
          <w:p w14:paraId="1067D2CC" w14:textId="77777777" w:rsidR="0075080F" w:rsidRDefault="0075080F" w:rsidP="002E399E">
            <w:pPr>
              <w:jc w:val="both"/>
              <w:rPr>
                <w:rFonts w:ascii="Times New Roman" w:eastAsia="Times New Roman" w:hAnsi="Times New Roman" w:cs="Times New Roman"/>
                <w:kern w:val="0"/>
                <w:sz w:val="24"/>
                <w:szCs w:val="24"/>
                <w:bdr w:val="none" w:sz="0" w:space="0" w:color="auto" w:frame="1"/>
                <w:lang w:eastAsia="lt-LT"/>
                <w14:ligatures w14:val="none"/>
              </w:rPr>
            </w:pPr>
            <w:r w:rsidRPr="002C6421">
              <w:rPr>
                <w:rFonts w:ascii="Times New Roman" w:eastAsia="Times New Roman" w:hAnsi="Times New Roman" w:cs="Times New Roman"/>
                <w:kern w:val="0"/>
                <w:sz w:val="24"/>
                <w:szCs w:val="24"/>
                <w:bdr w:val="none" w:sz="0" w:space="0" w:color="auto" w:frame="1"/>
                <w:lang w:eastAsia="lt-LT"/>
                <w14:ligatures w14:val="none"/>
              </w:rPr>
              <w:t>Batų gamintojas privalo taikyti įdiegtą ir sertifikuotą aplinkos apsaugos valdymo sistemą pagal EN ISO 14001:2015 standartą (arba lygiavertį). Tai užtikrina, kad gamybos procesas vykdomas mažinant neigiamą poveikį aplinkai.</w:t>
            </w:r>
          </w:p>
          <w:p w14:paraId="5B5D1A6D" w14:textId="5934ABDF" w:rsidR="0075080F" w:rsidRPr="00901495" w:rsidRDefault="0075080F" w:rsidP="002E399E">
            <w:pPr>
              <w:jc w:val="both"/>
              <w:rPr>
                <w:rFonts w:ascii="Times New Roman" w:eastAsia="Times New Roman" w:hAnsi="Times New Roman" w:cs="Times New Roman"/>
                <w:kern w:val="0"/>
                <w:sz w:val="24"/>
                <w:szCs w:val="24"/>
                <w:bdr w:val="none" w:sz="0" w:space="0" w:color="auto" w:frame="1"/>
                <w:lang w:eastAsia="lt-LT"/>
                <w14:ligatures w14:val="none"/>
              </w:rPr>
            </w:pPr>
            <w:r w:rsidRPr="008715B3">
              <w:rPr>
                <w:rFonts w:ascii="Times New Roman" w:eastAsia="Times New Roman" w:hAnsi="Times New Roman" w:cs="Times New Roman"/>
                <w:kern w:val="0"/>
                <w:sz w:val="24"/>
                <w:szCs w:val="24"/>
                <w:bdr w:val="none" w:sz="0" w:space="0" w:color="auto" w:frame="1"/>
                <w:lang w:eastAsia="lt-LT"/>
                <w14:ligatures w14:val="none"/>
              </w:rPr>
              <w:t>Atitiktį reikalavimams įrodantys dokumentai:</w:t>
            </w:r>
            <w:r>
              <w:rPr>
                <w:rFonts w:ascii="Times New Roman" w:eastAsia="Times New Roman" w:hAnsi="Times New Roman" w:cs="Times New Roman"/>
                <w:kern w:val="0"/>
                <w:sz w:val="24"/>
                <w:szCs w:val="24"/>
                <w:bdr w:val="none" w:sz="0" w:space="0" w:color="auto" w:frame="1"/>
                <w:lang w:eastAsia="lt-LT"/>
                <w14:ligatures w14:val="none"/>
              </w:rPr>
              <w:t xml:space="preserve"> </w:t>
            </w:r>
            <w:r w:rsidRPr="00CC54D4">
              <w:rPr>
                <w:rFonts w:ascii="Times New Roman" w:eastAsia="Times New Roman" w:hAnsi="Times New Roman" w:cs="Times New Roman"/>
                <w:kern w:val="0"/>
                <w:sz w:val="24"/>
                <w:szCs w:val="24"/>
                <w:bdr w:val="none" w:sz="0" w:space="0" w:color="auto" w:frame="1"/>
                <w:lang w:eastAsia="lt-LT"/>
                <w14:ligatures w14:val="none"/>
              </w:rPr>
              <w:t>kartu su pasiūlymu pateikt</w:t>
            </w:r>
            <w:r>
              <w:rPr>
                <w:rFonts w:ascii="Times New Roman" w:eastAsia="Times New Roman" w:hAnsi="Times New Roman" w:cs="Times New Roman"/>
                <w:kern w:val="0"/>
                <w:sz w:val="24"/>
                <w:szCs w:val="24"/>
                <w:bdr w:val="none" w:sz="0" w:space="0" w:color="auto" w:frame="1"/>
                <w:lang w:eastAsia="lt-LT"/>
                <w14:ligatures w14:val="none"/>
              </w:rPr>
              <w:t>a</w:t>
            </w:r>
            <w:r w:rsidRPr="00CC54D4">
              <w:rPr>
                <w:rFonts w:ascii="Times New Roman" w:eastAsia="Times New Roman" w:hAnsi="Times New Roman" w:cs="Times New Roman"/>
                <w:kern w:val="0"/>
                <w:sz w:val="24"/>
                <w:szCs w:val="24"/>
                <w:bdr w:val="none" w:sz="0" w:space="0" w:color="auto" w:frame="1"/>
                <w:lang w:eastAsia="lt-LT"/>
                <w14:ligatures w14:val="none"/>
              </w:rPr>
              <w:t xml:space="preserve"> gamintojo turimo galiojančio sertifikato pagal EN ISO 14001</w:t>
            </w:r>
            <w:r>
              <w:rPr>
                <w:rFonts w:ascii="Times New Roman" w:eastAsia="Times New Roman" w:hAnsi="Times New Roman" w:cs="Times New Roman"/>
                <w:kern w:val="0"/>
                <w:sz w:val="24"/>
                <w:szCs w:val="24"/>
                <w:bdr w:val="none" w:sz="0" w:space="0" w:color="auto" w:frame="1"/>
                <w:lang w:eastAsia="lt-LT"/>
                <w14:ligatures w14:val="none"/>
              </w:rPr>
              <w:t>:2015</w:t>
            </w:r>
            <w:r w:rsidRPr="00CC54D4">
              <w:rPr>
                <w:rFonts w:ascii="Times New Roman" w:eastAsia="Times New Roman" w:hAnsi="Times New Roman" w:cs="Times New Roman"/>
                <w:kern w:val="0"/>
                <w:sz w:val="24"/>
                <w:szCs w:val="24"/>
                <w:bdr w:val="none" w:sz="0" w:space="0" w:color="auto" w:frame="1"/>
                <w:lang w:eastAsia="lt-LT"/>
                <w14:ligatures w14:val="none"/>
              </w:rPr>
              <w:t xml:space="preserve"> standartą (arba lygiavertį dokumentą) kopij</w:t>
            </w:r>
            <w:r>
              <w:rPr>
                <w:rFonts w:ascii="Times New Roman" w:eastAsia="Times New Roman" w:hAnsi="Times New Roman" w:cs="Times New Roman"/>
                <w:kern w:val="0"/>
                <w:sz w:val="24"/>
                <w:szCs w:val="24"/>
                <w:bdr w:val="none" w:sz="0" w:space="0" w:color="auto" w:frame="1"/>
                <w:lang w:eastAsia="lt-LT"/>
                <w14:ligatures w14:val="none"/>
              </w:rPr>
              <w:t>a</w:t>
            </w:r>
            <w:r w:rsidRPr="00CC54D4">
              <w:rPr>
                <w:rFonts w:ascii="Times New Roman" w:eastAsia="Times New Roman" w:hAnsi="Times New Roman" w:cs="Times New Roman"/>
                <w:kern w:val="0"/>
                <w:sz w:val="24"/>
                <w:szCs w:val="24"/>
                <w:bdr w:val="none" w:sz="0" w:space="0" w:color="auto" w:frame="1"/>
                <w:lang w:eastAsia="lt-LT"/>
                <w14:ligatures w14:val="none"/>
              </w:rPr>
              <w:t>.</w:t>
            </w:r>
          </w:p>
        </w:tc>
        <w:tc>
          <w:tcPr>
            <w:tcW w:w="2693" w:type="dxa"/>
          </w:tcPr>
          <w:p w14:paraId="0C9F5AD0" w14:textId="77777777" w:rsidR="0075080F" w:rsidRPr="002C6421" w:rsidRDefault="0075080F" w:rsidP="002E399E">
            <w:pPr>
              <w:jc w:val="both"/>
              <w:rPr>
                <w:rFonts w:ascii="Times New Roman" w:eastAsia="Times New Roman" w:hAnsi="Times New Roman" w:cs="Times New Roman"/>
                <w:kern w:val="0"/>
                <w:sz w:val="24"/>
                <w:szCs w:val="24"/>
                <w:bdr w:val="none" w:sz="0" w:space="0" w:color="auto" w:frame="1"/>
                <w:lang w:eastAsia="lt-LT"/>
                <w14:ligatures w14:val="none"/>
              </w:rPr>
            </w:pPr>
          </w:p>
        </w:tc>
      </w:tr>
      <w:tr w:rsidR="0075080F" w:rsidRPr="00BA162C" w14:paraId="40FA2585" w14:textId="586B8F17" w:rsidTr="0075080F">
        <w:tc>
          <w:tcPr>
            <w:tcW w:w="0" w:type="auto"/>
          </w:tcPr>
          <w:p w14:paraId="179CC8C7" w14:textId="704E3AB4" w:rsidR="0075080F" w:rsidRPr="00A86BFA" w:rsidRDefault="0075080F" w:rsidP="0049396A">
            <w:pPr>
              <w:pStyle w:val="Betarp"/>
              <w:rPr>
                <w:rFonts w:cs="Times New Roman"/>
                <w:szCs w:val="24"/>
              </w:rPr>
            </w:pPr>
            <w:r>
              <w:rPr>
                <w:rFonts w:cs="Times New Roman"/>
                <w:szCs w:val="24"/>
              </w:rPr>
              <w:t>9</w:t>
            </w:r>
            <w:r w:rsidRPr="00A86BFA">
              <w:rPr>
                <w:rFonts w:cs="Times New Roman"/>
                <w:szCs w:val="24"/>
              </w:rPr>
              <w:t xml:space="preserve">. </w:t>
            </w:r>
          </w:p>
        </w:tc>
        <w:tc>
          <w:tcPr>
            <w:tcW w:w="5971" w:type="dxa"/>
            <w:gridSpan w:val="2"/>
          </w:tcPr>
          <w:p w14:paraId="4CC51D19" w14:textId="7B2D689F" w:rsidR="0075080F" w:rsidRPr="00BA162C" w:rsidRDefault="0075080F" w:rsidP="0049396A">
            <w:pPr>
              <w:pStyle w:val="Betarp"/>
              <w:rPr>
                <w:rFonts w:cs="Times New Roman"/>
                <w:b/>
                <w:bCs/>
                <w:szCs w:val="24"/>
              </w:rPr>
            </w:pPr>
            <w:r w:rsidRPr="00BA162C">
              <w:rPr>
                <w:rFonts w:cs="Times New Roman"/>
                <w:b/>
                <w:bCs/>
                <w:szCs w:val="24"/>
              </w:rPr>
              <w:t>Kokybės valdymas ir gamybos kontrolės užtikrinimas</w:t>
            </w:r>
          </w:p>
        </w:tc>
        <w:tc>
          <w:tcPr>
            <w:tcW w:w="2693" w:type="dxa"/>
          </w:tcPr>
          <w:p w14:paraId="315D41AB" w14:textId="77777777" w:rsidR="0075080F" w:rsidRPr="00BA162C" w:rsidRDefault="0075080F" w:rsidP="0049396A">
            <w:pPr>
              <w:pStyle w:val="Betarp"/>
              <w:rPr>
                <w:rFonts w:cs="Times New Roman"/>
                <w:b/>
                <w:bCs/>
                <w:szCs w:val="24"/>
              </w:rPr>
            </w:pPr>
          </w:p>
        </w:tc>
      </w:tr>
      <w:tr w:rsidR="0075080F" w:rsidRPr="00BA162C" w14:paraId="54F17CB8" w14:textId="61AD0E91" w:rsidTr="0075080F">
        <w:tc>
          <w:tcPr>
            <w:tcW w:w="0" w:type="auto"/>
          </w:tcPr>
          <w:p w14:paraId="36FF681D" w14:textId="19F6CDE6" w:rsidR="0075080F" w:rsidRPr="00A86BFA" w:rsidRDefault="0075080F" w:rsidP="00761762">
            <w:pPr>
              <w:pStyle w:val="Betarp"/>
              <w:rPr>
                <w:rFonts w:cs="Times New Roman"/>
                <w:szCs w:val="24"/>
              </w:rPr>
            </w:pPr>
            <w:r>
              <w:rPr>
                <w:rFonts w:eastAsia="Times New Roman" w:cs="Times New Roman"/>
                <w:kern w:val="0"/>
                <w:szCs w:val="24"/>
                <w:bdr w:val="none" w:sz="0" w:space="0" w:color="auto" w:frame="1"/>
                <w:lang w:eastAsia="lt-LT"/>
                <w14:ligatures w14:val="none"/>
              </w:rPr>
              <w:t>9</w:t>
            </w:r>
            <w:r w:rsidRPr="00A86BFA">
              <w:rPr>
                <w:rFonts w:eastAsia="Times New Roman" w:cs="Times New Roman"/>
                <w:kern w:val="0"/>
                <w:szCs w:val="24"/>
                <w:bdr w:val="none" w:sz="0" w:space="0" w:color="auto" w:frame="1"/>
                <w:lang w:eastAsia="lt-LT"/>
                <w14:ligatures w14:val="none"/>
              </w:rPr>
              <w:t>.1</w:t>
            </w:r>
          </w:p>
        </w:tc>
        <w:tc>
          <w:tcPr>
            <w:tcW w:w="1923" w:type="dxa"/>
          </w:tcPr>
          <w:p w14:paraId="5125CB71" w14:textId="3B2962E6" w:rsidR="0075080F" w:rsidRPr="002C6421" w:rsidRDefault="0075080F" w:rsidP="00761762">
            <w:pPr>
              <w:pStyle w:val="Betarp"/>
              <w:rPr>
                <w:rFonts w:cs="Times New Roman"/>
                <w:szCs w:val="24"/>
              </w:rPr>
            </w:pPr>
            <w:r w:rsidRPr="002C6421">
              <w:rPr>
                <w:rFonts w:cs="Times New Roman"/>
                <w:szCs w:val="24"/>
              </w:rPr>
              <w:t>Gamintojo kokybės valdymo sistema</w:t>
            </w:r>
          </w:p>
        </w:tc>
        <w:tc>
          <w:tcPr>
            <w:tcW w:w="4048" w:type="dxa"/>
          </w:tcPr>
          <w:p w14:paraId="75143662" w14:textId="77777777" w:rsidR="0075080F" w:rsidRDefault="0075080F" w:rsidP="00761762">
            <w:pPr>
              <w:pStyle w:val="Betarp"/>
              <w:jc w:val="both"/>
            </w:pPr>
            <w:r w:rsidRPr="002C6421">
              <w:rPr>
                <w:rFonts w:cs="Times New Roman"/>
                <w:szCs w:val="24"/>
              </w:rPr>
              <w:t>Batų gamintojas privalo taikyti įdiegtą ir sertifikuotą kokybės valdymo sistemą pagal EN ISO 9001:2015 standartą (arba lygiavertį). Tai užtikrina gamybos procesų stabilumą ir galutinio produkto kokybę.</w:t>
            </w:r>
            <w:r>
              <w:t xml:space="preserve"> </w:t>
            </w:r>
          </w:p>
          <w:p w14:paraId="7F4A0011" w14:textId="6C4AE722" w:rsidR="0075080F" w:rsidRPr="002C6421" w:rsidRDefault="0075080F" w:rsidP="00761762">
            <w:pPr>
              <w:pStyle w:val="Betarp"/>
              <w:jc w:val="both"/>
              <w:rPr>
                <w:rFonts w:cs="Times New Roman"/>
                <w:szCs w:val="24"/>
              </w:rPr>
            </w:pPr>
            <w:r w:rsidRPr="008715B3">
              <w:rPr>
                <w:rFonts w:cs="Times New Roman"/>
                <w:szCs w:val="24"/>
              </w:rPr>
              <w:t>Atitiktį reikalavimams įrodantys dokumentai:</w:t>
            </w:r>
            <w:r>
              <w:rPr>
                <w:rFonts w:cs="Times New Roman"/>
                <w:szCs w:val="24"/>
              </w:rPr>
              <w:t xml:space="preserve"> </w:t>
            </w:r>
            <w:r w:rsidRPr="005E4076">
              <w:rPr>
                <w:rFonts w:cs="Times New Roman"/>
                <w:szCs w:val="24"/>
              </w:rPr>
              <w:t>kartu su pasiūlymu pateikta gamintojo turimo galiojančio sertifikato pagal EN ISO 9001</w:t>
            </w:r>
            <w:r>
              <w:rPr>
                <w:rFonts w:cs="Times New Roman"/>
                <w:szCs w:val="24"/>
              </w:rPr>
              <w:t xml:space="preserve">:2015 </w:t>
            </w:r>
            <w:r w:rsidRPr="005E4076">
              <w:rPr>
                <w:rFonts w:cs="Times New Roman"/>
                <w:szCs w:val="24"/>
              </w:rPr>
              <w:t>standartą (arba lygiavertį dokumentą) kopija.</w:t>
            </w:r>
          </w:p>
        </w:tc>
        <w:tc>
          <w:tcPr>
            <w:tcW w:w="2693" w:type="dxa"/>
          </w:tcPr>
          <w:p w14:paraId="4714BB86" w14:textId="77777777" w:rsidR="0075080F" w:rsidRPr="002C6421" w:rsidRDefault="0075080F" w:rsidP="00761762">
            <w:pPr>
              <w:pStyle w:val="Betarp"/>
              <w:jc w:val="both"/>
              <w:rPr>
                <w:rFonts w:cs="Times New Roman"/>
                <w:szCs w:val="24"/>
              </w:rPr>
            </w:pPr>
          </w:p>
        </w:tc>
      </w:tr>
      <w:tr w:rsidR="0075080F" w:rsidRPr="00BA162C" w14:paraId="0C3AA75B" w14:textId="016ADE46" w:rsidTr="0075080F">
        <w:tc>
          <w:tcPr>
            <w:tcW w:w="0" w:type="auto"/>
          </w:tcPr>
          <w:p w14:paraId="51ED724C" w14:textId="099B1716" w:rsidR="0075080F" w:rsidRPr="00A86BFA" w:rsidRDefault="0075080F" w:rsidP="00761762">
            <w:pPr>
              <w:pStyle w:val="Betarp"/>
              <w:rPr>
                <w:rFonts w:eastAsia="Times New Roman" w:cs="Times New Roman"/>
                <w:kern w:val="0"/>
                <w:szCs w:val="24"/>
                <w:bdr w:val="none" w:sz="0" w:space="0" w:color="auto" w:frame="1"/>
                <w:lang w:eastAsia="lt-LT"/>
                <w14:ligatures w14:val="none"/>
              </w:rPr>
            </w:pPr>
            <w:r>
              <w:rPr>
                <w:rFonts w:eastAsia="Times New Roman" w:cs="Times New Roman"/>
                <w:kern w:val="0"/>
                <w:szCs w:val="24"/>
                <w:bdr w:val="none" w:sz="0" w:space="0" w:color="auto" w:frame="1"/>
                <w:lang w:eastAsia="lt-LT"/>
                <w14:ligatures w14:val="none"/>
              </w:rPr>
              <w:t>9</w:t>
            </w:r>
            <w:r w:rsidRPr="00A86BFA">
              <w:rPr>
                <w:rFonts w:eastAsia="Times New Roman" w:cs="Times New Roman"/>
                <w:kern w:val="0"/>
                <w:szCs w:val="24"/>
                <w:bdr w:val="none" w:sz="0" w:space="0" w:color="auto" w:frame="1"/>
                <w:lang w:eastAsia="lt-LT"/>
                <w14:ligatures w14:val="none"/>
              </w:rPr>
              <w:t>.2</w:t>
            </w:r>
          </w:p>
        </w:tc>
        <w:tc>
          <w:tcPr>
            <w:tcW w:w="1923" w:type="dxa"/>
          </w:tcPr>
          <w:p w14:paraId="1D46A5F4" w14:textId="42E695AC" w:rsidR="0075080F" w:rsidRPr="00BA162C" w:rsidRDefault="0075080F" w:rsidP="00761762">
            <w:pPr>
              <w:pStyle w:val="Betarp"/>
              <w:rPr>
                <w:rFonts w:eastAsia="Times New Roman" w:cs="Times New Roman"/>
                <w:kern w:val="0"/>
                <w:szCs w:val="24"/>
                <w:bdr w:val="none" w:sz="0" w:space="0" w:color="auto" w:frame="1"/>
                <w:lang w:eastAsia="lt-LT"/>
                <w14:ligatures w14:val="none"/>
              </w:rPr>
            </w:pPr>
            <w:r w:rsidRPr="00BA162C">
              <w:rPr>
                <w:rFonts w:eastAsia="Times New Roman" w:cs="Times New Roman"/>
                <w:kern w:val="0"/>
                <w:szCs w:val="24"/>
                <w:bdr w:val="none" w:sz="0" w:space="0" w:color="auto" w:frame="1"/>
                <w:lang w:eastAsia="lt-LT"/>
                <w14:ligatures w14:val="none"/>
              </w:rPr>
              <w:t>III kategorijos asmeninės apsaugos priemonių (AAP) gamybos kontrolė</w:t>
            </w:r>
          </w:p>
        </w:tc>
        <w:tc>
          <w:tcPr>
            <w:tcW w:w="4048" w:type="dxa"/>
          </w:tcPr>
          <w:p w14:paraId="3202899C" w14:textId="77777777" w:rsidR="0075080F" w:rsidRPr="00BA162C" w:rsidRDefault="0075080F" w:rsidP="00761762">
            <w:pPr>
              <w:jc w:val="both"/>
              <w:rPr>
                <w:rFonts w:ascii="Times New Roman" w:eastAsia="Times New Roman" w:hAnsi="Times New Roman" w:cs="Times New Roman"/>
                <w:kern w:val="0"/>
                <w:sz w:val="24"/>
                <w:szCs w:val="24"/>
                <w:bdr w:val="none" w:sz="0" w:space="0" w:color="auto" w:frame="1"/>
                <w:lang w:eastAsia="lt-LT"/>
                <w14:ligatures w14:val="none"/>
              </w:rPr>
            </w:pPr>
            <w:r w:rsidRPr="00BA162C">
              <w:rPr>
                <w:rFonts w:ascii="Times New Roman" w:eastAsia="Times New Roman" w:hAnsi="Times New Roman" w:cs="Times New Roman"/>
                <w:kern w:val="0"/>
                <w:sz w:val="24"/>
                <w:szCs w:val="24"/>
                <w:bdr w:val="none" w:sz="0" w:space="0" w:color="auto" w:frame="1"/>
                <w:lang w:eastAsia="lt-LT"/>
                <w14:ligatures w14:val="none"/>
              </w:rPr>
              <w:t>Atsižvelgiant į tai, kad ugniagesio avalynė priskiriama III saugumo kategorijai (saugančiai nuo mirtinų pavojų), gamintojas privalo užtikrinti gamybos proceso kontrolę pagal ES reglamento 2016/425 D modulį (arba lygiavertį metodą), kuris numato nuolatinę pagamintos produkcijos kokybės stebėseną:</w:t>
            </w:r>
          </w:p>
          <w:p w14:paraId="582A4BD4" w14:textId="77777777" w:rsidR="0075080F" w:rsidRPr="00BA162C" w:rsidRDefault="0075080F" w:rsidP="00761762">
            <w:pPr>
              <w:pStyle w:val="Sraopastraipa"/>
              <w:numPr>
                <w:ilvl w:val="0"/>
                <w:numId w:val="8"/>
              </w:numPr>
              <w:jc w:val="both"/>
              <w:rPr>
                <w:rFonts w:ascii="Times New Roman" w:eastAsia="Times New Roman" w:hAnsi="Times New Roman" w:cs="Times New Roman"/>
                <w:kern w:val="0"/>
                <w:sz w:val="24"/>
                <w:szCs w:val="24"/>
                <w:bdr w:val="none" w:sz="0" w:space="0" w:color="auto" w:frame="1"/>
                <w:lang w:eastAsia="lt-LT"/>
                <w14:ligatures w14:val="none"/>
              </w:rPr>
            </w:pPr>
            <w:r w:rsidRPr="00BA162C">
              <w:rPr>
                <w:rFonts w:ascii="Times New Roman" w:eastAsia="Times New Roman" w:hAnsi="Times New Roman" w:cs="Times New Roman"/>
                <w:kern w:val="0"/>
                <w:sz w:val="24"/>
                <w:szCs w:val="24"/>
                <w:bdr w:val="none" w:sz="0" w:space="0" w:color="auto" w:frame="1"/>
                <w:lang w:eastAsia="lt-LT"/>
                <w14:ligatures w14:val="none"/>
              </w:rPr>
              <w:t>sandarinimo siūlių patikra – gamybos proceso metu turi būti vykdoma nuolatinė vidinė siūlių nelaidumo kontrolė (partijomis). Turi būti garantuojama, kad sandarinimo siūlės išlaiko specifikacijoje nurodytą atsparumą vandens ir biologinės taršos skverbtis (rekomenduojama testuoti ne mažesniu kaip 1 baro slėgiu).</w:t>
            </w:r>
          </w:p>
          <w:p w14:paraId="3F1A8D7B" w14:textId="77777777" w:rsidR="0075080F" w:rsidRPr="00BA162C" w:rsidRDefault="0075080F" w:rsidP="00BA162C">
            <w:pPr>
              <w:pStyle w:val="Sraopastraipa"/>
              <w:numPr>
                <w:ilvl w:val="0"/>
                <w:numId w:val="8"/>
              </w:numPr>
              <w:jc w:val="both"/>
              <w:rPr>
                <w:rFonts w:ascii="Times New Roman" w:eastAsia="Times New Roman" w:hAnsi="Times New Roman" w:cs="Times New Roman"/>
                <w:kern w:val="0"/>
                <w:sz w:val="24"/>
                <w:szCs w:val="24"/>
                <w:bdr w:val="none" w:sz="0" w:space="0" w:color="auto" w:frame="1"/>
                <w:lang w:eastAsia="lt-LT"/>
                <w14:ligatures w14:val="none"/>
              </w:rPr>
            </w:pPr>
            <w:r w:rsidRPr="00BA162C">
              <w:rPr>
                <w:rFonts w:ascii="Times New Roman" w:eastAsia="Times New Roman" w:hAnsi="Times New Roman" w:cs="Times New Roman"/>
                <w:kern w:val="0"/>
                <w:sz w:val="24"/>
                <w:szCs w:val="24"/>
                <w:bdr w:val="none" w:sz="0" w:space="0" w:color="auto" w:frame="1"/>
                <w:lang w:eastAsia="lt-LT"/>
                <w14:ligatures w14:val="none"/>
              </w:rPr>
              <w:t xml:space="preserve">Atsekamumas ir informacijos pateikimas – atliktų gamybos kontrolės bandymų duomenys (suvestinės ar protokolai) privalo būti pateikiami Pirkėjui paprašius sutarties vykdymo metu (pvz., </w:t>
            </w:r>
            <w:r w:rsidRPr="00BA162C">
              <w:rPr>
                <w:rFonts w:ascii="Times New Roman" w:eastAsia="Times New Roman" w:hAnsi="Times New Roman" w:cs="Times New Roman"/>
                <w:kern w:val="0"/>
                <w:sz w:val="24"/>
                <w:szCs w:val="24"/>
                <w:bdr w:val="none" w:sz="0" w:space="0" w:color="auto" w:frame="1"/>
                <w:lang w:eastAsia="lt-LT"/>
                <w14:ligatures w14:val="none"/>
              </w:rPr>
              <w:lastRenderedPageBreak/>
              <w:t>priimant prekių partiją), siekiant patvirtinti konkrečios partijos atitiktį specifikacijos reikalavimams.</w:t>
            </w:r>
          </w:p>
          <w:p w14:paraId="3A593B09" w14:textId="0BD1F67B" w:rsidR="0075080F" w:rsidRPr="00BA162C" w:rsidRDefault="0075080F" w:rsidP="00BA162C">
            <w:pPr>
              <w:pStyle w:val="Sraopastraipa"/>
              <w:numPr>
                <w:ilvl w:val="0"/>
                <w:numId w:val="8"/>
              </w:numPr>
              <w:jc w:val="both"/>
              <w:rPr>
                <w:rFonts w:ascii="Times New Roman" w:eastAsia="Times New Roman" w:hAnsi="Times New Roman" w:cs="Times New Roman"/>
                <w:kern w:val="0"/>
                <w:sz w:val="24"/>
                <w:szCs w:val="24"/>
                <w:bdr w:val="none" w:sz="0" w:space="0" w:color="auto" w:frame="1"/>
                <w:lang w:eastAsia="lt-LT"/>
                <w14:ligatures w14:val="none"/>
              </w:rPr>
            </w:pPr>
            <w:r w:rsidRPr="008715B3">
              <w:rPr>
                <w:rFonts w:ascii="Times New Roman" w:hAnsi="Times New Roman" w:cs="Times New Roman"/>
                <w:sz w:val="24"/>
                <w:szCs w:val="24"/>
                <w:bdr w:val="none" w:sz="0" w:space="0" w:color="auto" w:frame="1"/>
                <w:lang w:eastAsia="lt-LT"/>
              </w:rPr>
              <w:t>Atitiktį reikalavimams įrodantys dokumentai:</w:t>
            </w:r>
            <w:r>
              <w:rPr>
                <w:rFonts w:ascii="Times New Roman" w:hAnsi="Times New Roman" w:cs="Times New Roman"/>
                <w:sz w:val="24"/>
                <w:szCs w:val="24"/>
                <w:bdr w:val="none" w:sz="0" w:space="0" w:color="auto" w:frame="1"/>
                <w:lang w:eastAsia="lt-LT"/>
              </w:rPr>
              <w:t xml:space="preserve"> </w:t>
            </w:r>
            <w:r w:rsidRPr="00BA162C">
              <w:rPr>
                <w:rFonts w:ascii="Times New Roman" w:hAnsi="Times New Roman" w:cs="Times New Roman"/>
                <w:sz w:val="24"/>
                <w:szCs w:val="24"/>
                <w:bdr w:val="none" w:sz="0" w:space="0" w:color="auto" w:frame="1"/>
                <w:lang w:eastAsia="lt-LT"/>
              </w:rPr>
              <w:t>gamintojo deklaracij</w:t>
            </w:r>
            <w:r>
              <w:rPr>
                <w:rFonts w:ascii="Times New Roman" w:hAnsi="Times New Roman" w:cs="Times New Roman"/>
                <w:sz w:val="24"/>
                <w:szCs w:val="24"/>
                <w:bdr w:val="none" w:sz="0" w:space="0" w:color="auto" w:frame="1"/>
                <w:lang w:eastAsia="lt-LT"/>
              </w:rPr>
              <w:t>a</w:t>
            </w:r>
            <w:r w:rsidRPr="00BA162C">
              <w:rPr>
                <w:rFonts w:ascii="Times New Roman" w:hAnsi="Times New Roman" w:cs="Times New Roman"/>
                <w:sz w:val="24"/>
                <w:szCs w:val="24"/>
                <w:bdr w:val="none" w:sz="0" w:space="0" w:color="auto" w:frame="1"/>
                <w:lang w:eastAsia="lt-LT"/>
              </w:rPr>
              <w:t xml:space="preserve"> </w:t>
            </w:r>
            <w:r>
              <w:rPr>
                <w:rFonts w:ascii="Times New Roman" w:hAnsi="Times New Roman" w:cs="Times New Roman"/>
                <w:sz w:val="24"/>
                <w:szCs w:val="24"/>
                <w:bdr w:val="none" w:sz="0" w:space="0" w:color="auto" w:frame="1"/>
                <w:lang w:eastAsia="lt-LT"/>
              </w:rPr>
              <w:t xml:space="preserve">arba </w:t>
            </w:r>
            <w:r w:rsidRPr="00BA162C">
              <w:rPr>
                <w:rFonts w:ascii="Times New Roman" w:hAnsi="Times New Roman" w:cs="Times New Roman"/>
                <w:sz w:val="24"/>
                <w:szCs w:val="24"/>
                <w:bdr w:val="none" w:sz="0" w:space="0" w:color="auto" w:frame="1"/>
                <w:lang w:eastAsia="lt-LT"/>
              </w:rPr>
              <w:t>rašytin</w:t>
            </w:r>
            <w:r>
              <w:rPr>
                <w:rFonts w:ascii="Times New Roman" w:hAnsi="Times New Roman" w:cs="Times New Roman"/>
                <w:sz w:val="24"/>
                <w:szCs w:val="24"/>
                <w:bdr w:val="none" w:sz="0" w:space="0" w:color="auto" w:frame="1"/>
                <w:lang w:eastAsia="lt-LT"/>
              </w:rPr>
              <w:t>is</w:t>
            </w:r>
            <w:r w:rsidRPr="00BA162C">
              <w:rPr>
                <w:rFonts w:ascii="Times New Roman" w:hAnsi="Times New Roman" w:cs="Times New Roman"/>
                <w:sz w:val="24"/>
                <w:szCs w:val="24"/>
                <w:bdr w:val="none" w:sz="0" w:space="0" w:color="auto" w:frame="1"/>
                <w:lang w:eastAsia="lt-LT"/>
              </w:rPr>
              <w:t xml:space="preserve"> patvirtinim</w:t>
            </w:r>
            <w:r>
              <w:rPr>
                <w:rFonts w:ascii="Times New Roman" w:hAnsi="Times New Roman" w:cs="Times New Roman"/>
                <w:sz w:val="24"/>
                <w:szCs w:val="24"/>
                <w:bdr w:val="none" w:sz="0" w:space="0" w:color="auto" w:frame="1"/>
                <w:lang w:eastAsia="lt-LT"/>
              </w:rPr>
              <w:t>as</w:t>
            </w:r>
            <w:r w:rsidRPr="00BA162C">
              <w:rPr>
                <w:rFonts w:ascii="Times New Roman" w:hAnsi="Times New Roman" w:cs="Times New Roman"/>
                <w:sz w:val="24"/>
                <w:szCs w:val="24"/>
                <w:bdr w:val="none" w:sz="0" w:space="0" w:color="auto" w:frame="1"/>
                <w:lang w:eastAsia="lt-LT"/>
              </w:rPr>
              <w:t>, kad gamybos procese nuolat vykdoma sandarinimo siūlių kontrolė ir bus užtikrintas duomenų pateikimas Pirkėjui šio punkto nustatyta tvarka.</w:t>
            </w:r>
          </w:p>
        </w:tc>
        <w:tc>
          <w:tcPr>
            <w:tcW w:w="2693" w:type="dxa"/>
          </w:tcPr>
          <w:p w14:paraId="7BDDC7B1" w14:textId="77777777" w:rsidR="0075080F" w:rsidRPr="00BA162C" w:rsidRDefault="0075080F" w:rsidP="00761762">
            <w:pPr>
              <w:jc w:val="both"/>
              <w:rPr>
                <w:rFonts w:ascii="Times New Roman" w:eastAsia="Times New Roman" w:hAnsi="Times New Roman" w:cs="Times New Roman"/>
                <w:kern w:val="0"/>
                <w:sz w:val="24"/>
                <w:szCs w:val="24"/>
                <w:bdr w:val="none" w:sz="0" w:space="0" w:color="auto" w:frame="1"/>
                <w:lang w:eastAsia="lt-LT"/>
                <w14:ligatures w14:val="none"/>
              </w:rPr>
            </w:pPr>
          </w:p>
        </w:tc>
      </w:tr>
      <w:tr w:rsidR="0075080F" w:rsidRPr="00BA162C" w14:paraId="555F9443" w14:textId="0642CE36" w:rsidTr="0075080F">
        <w:tc>
          <w:tcPr>
            <w:tcW w:w="0" w:type="auto"/>
          </w:tcPr>
          <w:p w14:paraId="32F44F4C" w14:textId="59E652A3" w:rsidR="0075080F" w:rsidRPr="00A86BFA" w:rsidRDefault="0075080F" w:rsidP="0033112F">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9</w:t>
            </w:r>
            <w:r w:rsidRPr="00A86BFA">
              <w:rPr>
                <w:rFonts w:ascii="Times New Roman" w:eastAsia="Times New Roman" w:hAnsi="Times New Roman" w:cs="Times New Roman"/>
                <w:kern w:val="0"/>
                <w:sz w:val="24"/>
                <w:szCs w:val="24"/>
                <w:bdr w:val="none" w:sz="0" w:space="0" w:color="auto" w:frame="1"/>
                <w:lang w:eastAsia="lt-LT"/>
                <w14:ligatures w14:val="none"/>
              </w:rPr>
              <w:t>.3.</w:t>
            </w:r>
          </w:p>
        </w:tc>
        <w:tc>
          <w:tcPr>
            <w:tcW w:w="1923" w:type="dxa"/>
          </w:tcPr>
          <w:p w14:paraId="6192F47E" w14:textId="7046873E" w:rsidR="0075080F" w:rsidRPr="00BA162C" w:rsidRDefault="0075080F" w:rsidP="0033112F">
            <w:pPr>
              <w:jc w:val="both"/>
              <w:rPr>
                <w:rFonts w:ascii="Times New Roman" w:eastAsia="Times New Roman" w:hAnsi="Times New Roman" w:cs="Times New Roman"/>
                <w:kern w:val="0"/>
                <w:sz w:val="24"/>
                <w:szCs w:val="24"/>
                <w:bdr w:val="none" w:sz="0" w:space="0" w:color="auto" w:frame="1"/>
                <w:lang w:eastAsia="lt-LT"/>
                <w14:ligatures w14:val="none"/>
              </w:rPr>
            </w:pPr>
            <w:r w:rsidRPr="00BA162C">
              <w:rPr>
                <w:rFonts w:ascii="Times New Roman" w:eastAsia="Times New Roman" w:hAnsi="Times New Roman" w:cs="Times New Roman"/>
                <w:kern w:val="0"/>
                <w:sz w:val="24"/>
                <w:szCs w:val="24"/>
                <w:bdr w:val="none" w:sz="0" w:space="0" w:color="auto" w:frame="1"/>
                <w:lang w:eastAsia="lt-LT"/>
                <w14:ligatures w14:val="none"/>
              </w:rPr>
              <w:t>Ilgalaikio vandens nepralaidumo patvirtinimas (Ėjimo simuliacija)</w:t>
            </w:r>
          </w:p>
        </w:tc>
        <w:tc>
          <w:tcPr>
            <w:tcW w:w="4048" w:type="dxa"/>
          </w:tcPr>
          <w:p w14:paraId="3A8AE69B" w14:textId="6296D5F9" w:rsidR="0075080F" w:rsidRPr="00AA0706" w:rsidRDefault="0075080F" w:rsidP="0033112F">
            <w:pPr>
              <w:jc w:val="both"/>
              <w:rPr>
                <w:rFonts w:ascii="Times New Roman" w:eastAsia="Times New Roman" w:hAnsi="Times New Roman" w:cs="Times New Roman"/>
                <w:kern w:val="0"/>
                <w:sz w:val="24"/>
                <w:szCs w:val="24"/>
                <w:bdr w:val="none" w:sz="0" w:space="0" w:color="auto" w:frame="1"/>
                <w:lang w:eastAsia="lt-LT"/>
                <w14:ligatures w14:val="none"/>
              </w:rPr>
            </w:pPr>
            <w:r w:rsidRPr="00AA0706">
              <w:rPr>
                <w:rFonts w:ascii="Times New Roman" w:eastAsia="Times New Roman" w:hAnsi="Times New Roman" w:cs="Times New Roman"/>
                <w:kern w:val="0"/>
                <w:sz w:val="24"/>
                <w:szCs w:val="24"/>
                <w:bdr w:val="none" w:sz="0" w:space="0" w:color="auto" w:frame="1"/>
                <w:lang w:eastAsia="lt-LT"/>
                <w14:ligatures w14:val="none"/>
              </w:rPr>
              <w:t>Siūlomas batų modelis privalo užtikrinti ilgalaikį funkcionalumą ir visišką nelaidumą vandeniui po intensyvaus mechaninio poveikio (ne mažiau kaip 500 000 ciklų pagal EN ISO 20344)</w:t>
            </w:r>
            <w:r>
              <w:rPr>
                <w:rFonts w:ascii="Times New Roman" w:eastAsia="Times New Roman" w:hAnsi="Times New Roman" w:cs="Times New Roman"/>
                <w:kern w:val="0"/>
                <w:sz w:val="24"/>
                <w:szCs w:val="24"/>
                <w:bdr w:val="none" w:sz="0" w:space="0" w:color="auto" w:frame="1"/>
                <w:lang w:eastAsia="lt-LT"/>
                <w14:ligatures w14:val="none"/>
              </w:rPr>
              <w:t xml:space="preserve"> o g</w:t>
            </w:r>
            <w:r w:rsidRPr="00AA0706">
              <w:rPr>
                <w:rFonts w:ascii="Times New Roman" w:eastAsia="Times New Roman" w:hAnsi="Times New Roman" w:cs="Times New Roman"/>
                <w:kern w:val="0"/>
                <w:sz w:val="24"/>
                <w:szCs w:val="24"/>
                <w:bdr w:val="none" w:sz="0" w:space="0" w:color="auto" w:frame="1"/>
                <w:lang w:eastAsia="lt-LT"/>
                <w14:ligatures w14:val="none"/>
              </w:rPr>
              <w:t>amintojas privalo vykdyti periodinius kontrolinius šio parametro bandymus gamybos laikotarpiu (pvz., ne rečiau kaip kartą per savaitę).</w:t>
            </w:r>
          </w:p>
          <w:p w14:paraId="5DBA7677" w14:textId="46E54CC4" w:rsidR="0075080F" w:rsidRPr="00BA162C" w:rsidRDefault="0075080F" w:rsidP="0033112F">
            <w:pPr>
              <w:jc w:val="both"/>
              <w:rPr>
                <w:rFonts w:ascii="Times New Roman" w:eastAsia="Times New Roman" w:hAnsi="Times New Roman" w:cs="Times New Roman"/>
                <w:kern w:val="0"/>
                <w:sz w:val="24"/>
                <w:szCs w:val="24"/>
                <w:bdr w:val="none" w:sz="0" w:space="0" w:color="auto" w:frame="1"/>
                <w:lang w:eastAsia="lt-LT"/>
                <w14:ligatures w14:val="none"/>
              </w:rPr>
            </w:pPr>
            <w:r w:rsidRPr="000849E2">
              <w:rPr>
                <w:rFonts w:ascii="Times New Roman" w:eastAsia="Times New Roman" w:hAnsi="Times New Roman" w:cs="Times New Roman"/>
                <w:kern w:val="0"/>
                <w:sz w:val="24"/>
                <w:szCs w:val="24"/>
                <w:bdr w:val="none" w:sz="0" w:space="0" w:color="auto" w:frame="1"/>
                <w:lang w:eastAsia="lt-LT"/>
                <w14:ligatures w14:val="none"/>
              </w:rPr>
              <w:t>Atitiktį reikalavimams įrodantys dokumentai</w:t>
            </w:r>
            <w:r>
              <w:rPr>
                <w:rFonts w:ascii="Times New Roman" w:eastAsia="Times New Roman" w:hAnsi="Times New Roman" w:cs="Times New Roman"/>
                <w:kern w:val="0"/>
                <w:sz w:val="24"/>
                <w:szCs w:val="24"/>
                <w:bdr w:val="none" w:sz="0" w:space="0" w:color="auto" w:frame="1"/>
                <w:lang w:eastAsia="lt-LT"/>
                <w14:ligatures w14:val="none"/>
              </w:rPr>
              <w:t>:</w:t>
            </w:r>
            <w:r w:rsidRPr="000849E2">
              <w:rPr>
                <w:rFonts w:ascii="Times New Roman" w:eastAsia="Times New Roman" w:hAnsi="Times New Roman" w:cs="Times New Roman"/>
                <w:kern w:val="0"/>
                <w:sz w:val="24"/>
                <w:szCs w:val="24"/>
                <w:bdr w:val="none" w:sz="0" w:space="0" w:color="auto" w:frame="1"/>
                <w:lang w:eastAsia="lt-LT"/>
                <w14:ligatures w14:val="none"/>
              </w:rPr>
              <w:t xml:space="preserve"> gamintojo deklaracija arba rašytinis patvirtinimas</w:t>
            </w:r>
            <w:r>
              <w:rPr>
                <w:rFonts w:ascii="Times New Roman" w:eastAsia="Times New Roman" w:hAnsi="Times New Roman" w:cs="Times New Roman"/>
                <w:kern w:val="0"/>
                <w:sz w:val="24"/>
                <w:szCs w:val="24"/>
                <w:bdr w:val="none" w:sz="0" w:space="0" w:color="auto" w:frame="1"/>
                <w:lang w:eastAsia="lt-LT"/>
                <w14:ligatures w14:val="none"/>
              </w:rPr>
              <w:t>,</w:t>
            </w:r>
            <w:r>
              <w:t xml:space="preserve"> </w:t>
            </w:r>
            <w:r w:rsidRPr="000849E2">
              <w:rPr>
                <w:rFonts w:ascii="Times New Roman" w:eastAsia="Times New Roman" w:hAnsi="Times New Roman" w:cs="Times New Roman"/>
                <w:kern w:val="0"/>
                <w:sz w:val="24"/>
                <w:szCs w:val="24"/>
                <w:bdr w:val="none" w:sz="0" w:space="0" w:color="auto" w:frame="1"/>
                <w:lang w:eastAsia="lt-LT"/>
                <w14:ligatures w14:val="none"/>
              </w:rPr>
              <w:t>kad gamybos metu vykdoma minėta periodinė kontrolė, o jos rezultatai bus pateikiami Pirkėjui paprašius sutarties vykdymo metu.</w:t>
            </w:r>
          </w:p>
        </w:tc>
        <w:tc>
          <w:tcPr>
            <w:tcW w:w="2693" w:type="dxa"/>
          </w:tcPr>
          <w:p w14:paraId="4BEDA4D7" w14:textId="77777777" w:rsidR="0075080F" w:rsidRPr="00AA0706" w:rsidRDefault="0075080F" w:rsidP="0033112F">
            <w:pPr>
              <w:jc w:val="both"/>
              <w:rPr>
                <w:rFonts w:ascii="Times New Roman" w:eastAsia="Times New Roman" w:hAnsi="Times New Roman" w:cs="Times New Roman"/>
                <w:kern w:val="0"/>
                <w:sz w:val="24"/>
                <w:szCs w:val="24"/>
                <w:bdr w:val="none" w:sz="0" w:space="0" w:color="auto" w:frame="1"/>
                <w:lang w:eastAsia="lt-LT"/>
                <w14:ligatures w14:val="none"/>
              </w:rPr>
            </w:pPr>
          </w:p>
        </w:tc>
      </w:tr>
      <w:tr w:rsidR="0075080F" w:rsidRPr="00BA162C" w14:paraId="2377A622" w14:textId="76D9A0EC" w:rsidTr="0075080F">
        <w:tc>
          <w:tcPr>
            <w:tcW w:w="0" w:type="auto"/>
          </w:tcPr>
          <w:p w14:paraId="667D9342" w14:textId="403EF1F6" w:rsidR="0075080F" w:rsidRPr="00A86BFA" w:rsidRDefault="0075080F" w:rsidP="0033112F">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10</w:t>
            </w:r>
            <w:r w:rsidRPr="00A86BFA">
              <w:rPr>
                <w:rFonts w:ascii="Times New Roman" w:eastAsia="Times New Roman" w:hAnsi="Times New Roman" w:cs="Times New Roman"/>
                <w:kern w:val="0"/>
                <w:sz w:val="24"/>
                <w:szCs w:val="24"/>
                <w:bdr w:val="none" w:sz="0" w:space="0" w:color="auto" w:frame="1"/>
                <w:lang w:eastAsia="lt-LT"/>
                <w14:ligatures w14:val="none"/>
              </w:rPr>
              <w:t>.</w:t>
            </w:r>
          </w:p>
        </w:tc>
        <w:tc>
          <w:tcPr>
            <w:tcW w:w="1923" w:type="dxa"/>
          </w:tcPr>
          <w:p w14:paraId="7A8737FE" w14:textId="0DD85175" w:rsidR="0075080F" w:rsidRPr="00BA162C" w:rsidRDefault="0075080F" w:rsidP="0033112F">
            <w:pPr>
              <w:jc w:val="both"/>
              <w:rPr>
                <w:rFonts w:ascii="Times New Roman" w:eastAsia="Times New Roman" w:hAnsi="Times New Roman" w:cs="Times New Roman"/>
                <w:kern w:val="0"/>
                <w:sz w:val="24"/>
                <w:szCs w:val="24"/>
                <w:bdr w:val="none" w:sz="0" w:space="0" w:color="auto" w:frame="1"/>
                <w:lang w:eastAsia="lt-LT"/>
                <w14:ligatures w14:val="none"/>
              </w:rPr>
            </w:pPr>
            <w:r w:rsidRPr="00BA162C">
              <w:rPr>
                <w:rFonts w:ascii="Times New Roman" w:hAnsi="Times New Roman" w:cs="Times New Roman"/>
                <w:sz w:val="24"/>
                <w:szCs w:val="24"/>
              </w:rPr>
              <w:t>Dydžių diapazonas ir atitikties patvirtinimas</w:t>
            </w:r>
          </w:p>
        </w:tc>
        <w:tc>
          <w:tcPr>
            <w:tcW w:w="4048" w:type="dxa"/>
          </w:tcPr>
          <w:p w14:paraId="3EB9AA41" w14:textId="77777777" w:rsidR="0075080F" w:rsidRPr="00BA162C" w:rsidRDefault="0075080F" w:rsidP="0033112F">
            <w:pPr>
              <w:jc w:val="both"/>
              <w:rPr>
                <w:rFonts w:ascii="Times New Roman" w:hAnsi="Times New Roman" w:cs="Times New Roman"/>
                <w:sz w:val="24"/>
                <w:szCs w:val="24"/>
              </w:rPr>
            </w:pPr>
            <w:r w:rsidRPr="00BA162C">
              <w:rPr>
                <w:rFonts w:ascii="Times New Roman" w:hAnsi="Times New Roman" w:cs="Times New Roman"/>
                <w:sz w:val="24"/>
                <w:szCs w:val="24"/>
              </w:rPr>
              <w:t>Batai privalo būti gaminami ne mažesniu dydžių diapazonu nuo 35 iki 51 dydžio kodo. Šie dydžiai turi atitikti tarptautinį standartą ISO 9407:2019 „Avalynės dydžiai - „Mondopoint“ dydžių ir žymėjimo sistema“ (toliau – ISO 9407) arba jam lygiavertį standartą.</w:t>
            </w:r>
          </w:p>
          <w:p w14:paraId="73C554A7" w14:textId="77777777" w:rsidR="0075080F" w:rsidRPr="00BA162C" w:rsidRDefault="0075080F" w:rsidP="0033112F">
            <w:pPr>
              <w:jc w:val="both"/>
              <w:rPr>
                <w:rFonts w:ascii="Times New Roman" w:hAnsi="Times New Roman" w:cs="Times New Roman"/>
                <w:sz w:val="24"/>
                <w:szCs w:val="24"/>
              </w:rPr>
            </w:pPr>
            <w:r w:rsidRPr="00BA162C">
              <w:rPr>
                <w:rFonts w:ascii="Times New Roman" w:hAnsi="Times New Roman" w:cs="Times New Roman"/>
                <w:sz w:val="24"/>
                <w:szCs w:val="24"/>
              </w:rPr>
              <w:t>Dydžių diapazono atitiktis turi būti patvirtinta gamintojui pateikiant vieną iš šių dokumentų:</w:t>
            </w:r>
          </w:p>
          <w:p w14:paraId="2DEFE41C" w14:textId="77777777" w:rsidR="0075080F" w:rsidRPr="00BA162C" w:rsidRDefault="0075080F" w:rsidP="0033112F">
            <w:pPr>
              <w:pStyle w:val="Sraopastraipa"/>
              <w:numPr>
                <w:ilvl w:val="0"/>
                <w:numId w:val="1"/>
              </w:numPr>
              <w:tabs>
                <w:tab w:val="left" w:pos="456"/>
              </w:tabs>
              <w:ind w:left="9" w:hanging="9"/>
              <w:jc w:val="both"/>
              <w:rPr>
                <w:rFonts w:ascii="Times New Roman" w:hAnsi="Times New Roman" w:cs="Times New Roman"/>
                <w:sz w:val="24"/>
                <w:szCs w:val="24"/>
              </w:rPr>
            </w:pPr>
            <w:r w:rsidRPr="00BA162C">
              <w:rPr>
                <w:rFonts w:ascii="Times New Roman" w:hAnsi="Times New Roman" w:cs="Times New Roman"/>
                <w:sz w:val="24"/>
                <w:szCs w:val="24"/>
              </w:rPr>
              <w:t>Sertifikatas, nurodantis patvirtintą gaminio dydžių diapazoną.</w:t>
            </w:r>
          </w:p>
          <w:p w14:paraId="307C167E" w14:textId="352D8263" w:rsidR="0075080F" w:rsidRPr="00BA162C" w:rsidRDefault="0075080F" w:rsidP="0033112F">
            <w:pPr>
              <w:pStyle w:val="Sraopastraipa"/>
              <w:numPr>
                <w:ilvl w:val="0"/>
                <w:numId w:val="1"/>
              </w:numPr>
              <w:tabs>
                <w:tab w:val="left" w:pos="456"/>
              </w:tabs>
              <w:ind w:left="9" w:hanging="9"/>
              <w:jc w:val="both"/>
              <w:rPr>
                <w:rFonts w:ascii="Times New Roman" w:hAnsi="Times New Roman" w:cs="Times New Roman"/>
                <w:sz w:val="24"/>
                <w:szCs w:val="24"/>
              </w:rPr>
            </w:pPr>
            <w:r w:rsidRPr="00BA162C">
              <w:rPr>
                <w:rFonts w:ascii="Times New Roman" w:hAnsi="Times New Roman" w:cs="Times New Roman"/>
                <w:sz w:val="24"/>
                <w:szCs w:val="24"/>
              </w:rPr>
              <w:t>Bandymų protokolai, įrodantys, kad ekstremalūs dydžiai (35 ir 51) atitinka visus reikalavimus ir kad visuose dydžiuose (nuo 35 iki 51) naudojamos tos pačios sertifikuotos medžiagos.</w:t>
            </w:r>
          </w:p>
        </w:tc>
        <w:tc>
          <w:tcPr>
            <w:tcW w:w="2693" w:type="dxa"/>
          </w:tcPr>
          <w:p w14:paraId="15FF6F41" w14:textId="77777777" w:rsidR="0075080F" w:rsidRPr="00BA162C" w:rsidRDefault="0075080F" w:rsidP="0033112F">
            <w:pPr>
              <w:jc w:val="both"/>
              <w:rPr>
                <w:rFonts w:ascii="Times New Roman" w:hAnsi="Times New Roman" w:cs="Times New Roman"/>
                <w:sz w:val="24"/>
                <w:szCs w:val="24"/>
              </w:rPr>
            </w:pPr>
          </w:p>
        </w:tc>
      </w:tr>
      <w:tr w:rsidR="0075080F" w:rsidRPr="00BA162C" w14:paraId="667FEAE9" w14:textId="035BCB49" w:rsidTr="0075080F">
        <w:tc>
          <w:tcPr>
            <w:tcW w:w="0" w:type="auto"/>
          </w:tcPr>
          <w:p w14:paraId="2F2EC240" w14:textId="16E58893" w:rsidR="0075080F" w:rsidRPr="00A86BFA" w:rsidRDefault="0075080F" w:rsidP="0033112F">
            <w:pPr>
              <w:rPr>
                <w:rFonts w:ascii="Times New Roman" w:eastAsia="Times New Roman" w:hAnsi="Times New Roman" w:cs="Times New Roman"/>
                <w:kern w:val="0"/>
                <w:sz w:val="24"/>
                <w:szCs w:val="24"/>
                <w:bdr w:val="none" w:sz="0" w:space="0" w:color="auto" w:frame="1"/>
                <w:lang w:eastAsia="lt-LT"/>
                <w14:ligatures w14:val="none"/>
              </w:rPr>
            </w:pPr>
            <w:r w:rsidRPr="00A86BFA">
              <w:rPr>
                <w:rFonts w:ascii="Times New Roman" w:eastAsia="Times New Roman" w:hAnsi="Times New Roman" w:cs="Times New Roman"/>
                <w:kern w:val="0"/>
                <w:sz w:val="24"/>
                <w:szCs w:val="24"/>
                <w:bdr w:val="none" w:sz="0" w:space="0" w:color="auto" w:frame="1"/>
                <w:lang w:eastAsia="lt-LT"/>
                <w14:ligatures w14:val="none"/>
              </w:rPr>
              <w:t>1</w:t>
            </w:r>
            <w:r>
              <w:rPr>
                <w:rFonts w:ascii="Times New Roman" w:eastAsia="Times New Roman" w:hAnsi="Times New Roman" w:cs="Times New Roman"/>
                <w:kern w:val="0"/>
                <w:sz w:val="24"/>
                <w:szCs w:val="24"/>
                <w:bdr w:val="none" w:sz="0" w:space="0" w:color="auto" w:frame="1"/>
                <w:lang w:eastAsia="lt-LT"/>
                <w14:ligatures w14:val="none"/>
              </w:rPr>
              <w:t>1</w:t>
            </w:r>
            <w:r w:rsidRPr="00A86BFA">
              <w:rPr>
                <w:rFonts w:ascii="Times New Roman" w:eastAsia="Times New Roman" w:hAnsi="Times New Roman" w:cs="Times New Roman"/>
                <w:kern w:val="0"/>
                <w:sz w:val="24"/>
                <w:szCs w:val="24"/>
                <w:bdr w:val="none" w:sz="0" w:space="0" w:color="auto" w:frame="1"/>
                <w:lang w:eastAsia="lt-LT"/>
                <w14:ligatures w14:val="none"/>
              </w:rPr>
              <w:t>.</w:t>
            </w:r>
          </w:p>
        </w:tc>
        <w:tc>
          <w:tcPr>
            <w:tcW w:w="1923" w:type="dxa"/>
          </w:tcPr>
          <w:p w14:paraId="2C43A284" w14:textId="77777777" w:rsidR="0075080F" w:rsidRPr="00BA162C" w:rsidRDefault="0075080F" w:rsidP="0033112F">
            <w:pPr>
              <w:pStyle w:val="Betarp"/>
              <w:rPr>
                <w:rFonts w:cs="Times New Roman"/>
                <w:szCs w:val="24"/>
              </w:rPr>
            </w:pPr>
            <w:r w:rsidRPr="00BA162C">
              <w:rPr>
                <w:rFonts w:cs="Times New Roman"/>
                <w:szCs w:val="24"/>
              </w:rPr>
              <w:t>Dydžių matų lentelės pateikimas</w:t>
            </w:r>
          </w:p>
          <w:p w14:paraId="2FDEE59F" w14:textId="77777777" w:rsidR="0075080F" w:rsidRPr="00BA162C" w:rsidRDefault="0075080F" w:rsidP="0033112F">
            <w:pPr>
              <w:jc w:val="both"/>
              <w:rPr>
                <w:rFonts w:ascii="Times New Roman" w:hAnsi="Times New Roman" w:cs="Times New Roman"/>
                <w:sz w:val="24"/>
                <w:szCs w:val="24"/>
              </w:rPr>
            </w:pPr>
          </w:p>
        </w:tc>
        <w:tc>
          <w:tcPr>
            <w:tcW w:w="4048" w:type="dxa"/>
          </w:tcPr>
          <w:p w14:paraId="151BCC79" w14:textId="24783001" w:rsidR="0075080F" w:rsidRPr="00BA162C" w:rsidRDefault="0075080F" w:rsidP="0033112F">
            <w:pPr>
              <w:jc w:val="both"/>
              <w:rPr>
                <w:rFonts w:ascii="Times New Roman" w:hAnsi="Times New Roman" w:cs="Times New Roman"/>
                <w:sz w:val="24"/>
                <w:szCs w:val="24"/>
              </w:rPr>
            </w:pPr>
            <w:r>
              <w:rPr>
                <w:rFonts w:ascii="Times New Roman" w:hAnsi="Times New Roman" w:cs="Times New Roman"/>
                <w:sz w:val="24"/>
                <w:szCs w:val="24"/>
              </w:rPr>
              <w:t xml:space="preserve">Kartu su pasiūlymu privalo būti pateikta gamintojo </w:t>
            </w:r>
            <w:r w:rsidRPr="00BA162C">
              <w:rPr>
                <w:rFonts w:ascii="Times New Roman" w:hAnsi="Times New Roman" w:cs="Times New Roman"/>
                <w:sz w:val="24"/>
                <w:szCs w:val="24"/>
              </w:rPr>
              <w:t>batų dydžių matų lentel</w:t>
            </w:r>
            <w:r>
              <w:rPr>
                <w:rFonts w:ascii="Times New Roman" w:hAnsi="Times New Roman" w:cs="Times New Roman"/>
                <w:sz w:val="24"/>
                <w:szCs w:val="24"/>
              </w:rPr>
              <w:t>ė</w:t>
            </w:r>
            <w:r w:rsidRPr="00BA162C">
              <w:rPr>
                <w:rFonts w:ascii="Times New Roman" w:hAnsi="Times New Roman" w:cs="Times New Roman"/>
                <w:sz w:val="24"/>
                <w:szCs w:val="24"/>
              </w:rPr>
              <w:t xml:space="preserve">. Šioje lentelėje turi būti nurodytas batų dydžio kodas (35–51) ir jam atitinkantis pėdos ilgis milimetrais pagal standarto ISO 9407 principą. Konvertavimo lentelė turi atitikti gaires, nurodytas </w:t>
            </w:r>
            <w:r w:rsidRPr="00BA162C">
              <w:rPr>
                <w:rFonts w:ascii="Times New Roman" w:hAnsi="Times New Roman" w:cs="Times New Roman"/>
                <w:sz w:val="24"/>
                <w:szCs w:val="24"/>
              </w:rPr>
              <w:lastRenderedPageBreak/>
              <w:t>galiojančiame standarte ISO 19407:2023 „Avalynė. Dydžių keitimas. Dydžių sistemų konvertavimas“ arba lygiaverčiame standarte.</w:t>
            </w:r>
          </w:p>
        </w:tc>
        <w:tc>
          <w:tcPr>
            <w:tcW w:w="2693" w:type="dxa"/>
          </w:tcPr>
          <w:p w14:paraId="73926B9C" w14:textId="77777777" w:rsidR="0075080F" w:rsidRDefault="0075080F" w:rsidP="0033112F">
            <w:pPr>
              <w:jc w:val="both"/>
              <w:rPr>
                <w:rFonts w:ascii="Times New Roman" w:hAnsi="Times New Roman" w:cs="Times New Roman"/>
                <w:sz w:val="24"/>
                <w:szCs w:val="24"/>
              </w:rPr>
            </w:pPr>
          </w:p>
        </w:tc>
      </w:tr>
      <w:tr w:rsidR="0075080F" w:rsidRPr="00BA162C" w14:paraId="42B3E9A2" w14:textId="5337336F" w:rsidTr="0075080F">
        <w:tc>
          <w:tcPr>
            <w:tcW w:w="0" w:type="auto"/>
          </w:tcPr>
          <w:p w14:paraId="09084AE2" w14:textId="0666BF25" w:rsidR="0075080F" w:rsidRPr="00A86BFA" w:rsidRDefault="0075080F" w:rsidP="0033112F">
            <w:pPr>
              <w:rPr>
                <w:rFonts w:ascii="Times New Roman" w:eastAsia="Times New Roman" w:hAnsi="Times New Roman" w:cs="Times New Roman"/>
                <w:kern w:val="0"/>
                <w:sz w:val="24"/>
                <w:szCs w:val="24"/>
                <w:bdr w:val="none" w:sz="0" w:space="0" w:color="auto" w:frame="1"/>
                <w:lang w:eastAsia="lt-LT"/>
                <w14:ligatures w14:val="none"/>
              </w:rPr>
            </w:pPr>
            <w:r w:rsidRPr="00A86BFA">
              <w:rPr>
                <w:rFonts w:ascii="Times New Roman" w:hAnsi="Times New Roman" w:cs="Times New Roman"/>
                <w:sz w:val="24"/>
                <w:szCs w:val="24"/>
                <w:lang w:eastAsia="lt-LT"/>
              </w:rPr>
              <w:t>1</w:t>
            </w:r>
            <w:r>
              <w:rPr>
                <w:rFonts w:ascii="Times New Roman" w:hAnsi="Times New Roman" w:cs="Times New Roman"/>
                <w:sz w:val="24"/>
                <w:szCs w:val="24"/>
                <w:lang w:eastAsia="lt-LT"/>
              </w:rPr>
              <w:t>2</w:t>
            </w:r>
            <w:r w:rsidRPr="00A86BFA">
              <w:rPr>
                <w:rFonts w:ascii="Times New Roman" w:hAnsi="Times New Roman" w:cs="Times New Roman"/>
                <w:sz w:val="24"/>
                <w:szCs w:val="24"/>
                <w:lang w:eastAsia="lt-LT"/>
              </w:rPr>
              <w:t>.</w:t>
            </w:r>
          </w:p>
        </w:tc>
        <w:tc>
          <w:tcPr>
            <w:tcW w:w="1923" w:type="dxa"/>
          </w:tcPr>
          <w:p w14:paraId="1E2D8197" w14:textId="7D76565A" w:rsidR="0075080F" w:rsidRPr="004A7EC0" w:rsidRDefault="0075080F" w:rsidP="0033112F">
            <w:pPr>
              <w:pStyle w:val="Betarp"/>
              <w:rPr>
                <w:rFonts w:cs="Times New Roman"/>
                <w:szCs w:val="24"/>
              </w:rPr>
            </w:pPr>
            <w:r w:rsidRPr="004A7EC0">
              <w:rPr>
                <w:rFonts w:cs="Times New Roman"/>
                <w:szCs w:val="24"/>
                <w:lang w:eastAsia="lt-LT"/>
              </w:rPr>
              <w:t>Konkursinis pavyzdys</w:t>
            </w:r>
            <w:r w:rsidRPr="004A7EC0">
              <w:rPr>
                <w:rFonts w:cs="Times New Roman"/>
                <w:szCs w:val="24"/>
              </w:rPr>
              <w:t xml:space="preserve"> ir konstrukcijos vizualizacija</w:t>
            </w:r>
          </w:p>
        </w:tc>
        <w:tc>
          <w:tcPr>
            <w:tcW w:w="4048" w:type="dxa"/>
          </w:tcPr>
          <w:p w14:paraId="3FDBC730" w14:textId="77777777" w:rsidR="0075080F" w:rsidRPr="004A7EC0" w:rsidRDefault="0075080F" w:rsidP="0033112F">
            <w:pPr>
              <w:pStyle w:val="Betarp1"/>
              <w:tabs>
                <w:tab w:val="left" w:pos="380"/>
              </w:tabs>
              <w:jc w:val="both"/>
              <w:rPr>
                <w:szCs w:val="24"/>
              </w:rPr>
            </w:pPr>
            <w:r w:rsidRPr="004A7EC0">
              <w:rPr>
                <w:szCs w:val="24"/>
              </w:rPr>
              <w:t>Konkursui privaloma pateikti:</w:t>
            </w:r>
          </w:p>
          <w:p w14:paraId="6D754617" w14:textId="77777777" w:rsidR="0075080F" w:rsidRPr="004A7EC0" w:rsidRDefault="0075080F" w:rsidP="0033112F">
            <w:pPr>
              <w:pStyle w:val="Betarp1"/>
              <w:numPr>
                <w:ilvl w:val="0"/>
                <w:numId w:val="2"/>
              </w:numPr>
              <w:tabs>
                <w:tab w:val="left" w:pos="380"/>
              </w:tabs>
              <w:ind w:left="0" w:firstLine="0"/>
              <w:jc w:val="both"/>
              <w:rPr>
                <w:szCs w:val="24"/>
              </w:rPr>
            </w:pPr>
            <w:r w:rsidRPr="004A7EC0">
              <w:rPr>
                <w:szCs w:val="24"/>
              </w:rPr>
              <w:t>42 dydžio batų pavyzdį, kuris turi visiškai atitikti visus šioje techninėje specifikacijoje nurodytus reikalavimus ir komplektavimą, tokį koks bus tiekiamas pagal sutartį.</w:t>
            </w:r>
          </w:p>
          <w:p w14:paraId="52D14E41" w14:textId="7AB1E718" w:rsidR="0075080F" w:rsidRPr="004A7EC0" w:rsidRDefault="0075080F" w:rsidP="00EB41F3">
            <w:pPr>
              <w:pStyle w:val="Betarp1"/>
              <w:numPr>
                <w:ilvl w:val="0"/>
                <w:numId w:val="2"/>
              </w:numPr>
              <w:tabs>
                <w:tab w:val="left" w:pos="380"/>
              </w:tabs>
              <w:ind w:left="0" w:firstLine="0"/>
              <w:jc w:val="both"/>
              <w:rPr>
                <w:szCs w:val="24"/>
              </w:rPr>
            </w:pPr>
            <w:r w:rsidRPr="004A7EC0">
              <w:rPr>
                <w:bCs/>
                <w:szCs w:val="24"/>
              </w:rPr>
              <w:t>Pateikto pavyzdžio pusporės išilginį pjūvį</w:t>
            </w:r>
            <w:r w:rsidRPr="004A7EC0">
              <w:rPr>
                <w:szCs w:val="24"/>
              </w:rPr>
              <w:t xml:space="preserve"> – batų pusporės pavyzdį, perpjautą išilgai per bato vidurį, nuo pirštų iki kulno. Pjūvyje turi aiškiai matytis visų sluoksnių (pado, membranos, vidpadžio, apsaugų) konstrukcinis išdėstymas.</w:t>
            </w:r>
          </w:p>
        </w:tc>
        <w:tc>
          <w:tcPr>
            <w:tcW w:w="2693" w:type="dxa"/>
          </w:tcPr>
          <w:p w14:paraId="07BD1B98" w14:textId="77777777" w:rsidR="0075080F" w:rsidRPr="004A7EC0" w:rsidRDefault="0075080F" w:rsidP="0033112F">
            <w:pPr>
              <w:pStyle w:val="Betarp1"/>
              <w:tabs>
                <w:tab w:val="left" w:pos="380"/>
              </w:tabs>
              <w:jc w:val="both"/>
              <w:rPr>
                <w:szCs w:val="24"/>
              </w:rPr>
            </w:pPr>
          </w:p>
        </w:tc>
      </w:tr>
      <w:tr w:rsidR="0075080F" w:rsidRPr="00BA162C" w14:paraId="6EA70B2D" w14:textId="7CD849C4" w:rsidTr="0075080F">
        <w:tc>
          <w:tcPr>
            <w:tcW w:w="0" w:type="auto"/>
          </w:tcPr>
          <w:p w14:paraId="0A93CE2D" w14:textId="0B42E88F" w:rsidR="0075080F" w:rsidRPr="00A86BFA" w:rsidRDefault="0075080F" w:rsidP="004A7EC0">
            <w:pPr>
              <w:rPr>
                <w:rFonts w:ascii="Times New Roman" w:hAnsi="Times New Roman" w:cs="Times New Roman"/>
                <w:sz w:val="24"/>
                <w:szCs w:val="24"/>
                <w:lang w:eastAsia="lt-LT"/>
              </w:rPr>
            </w:pPr>
            <w:r w:rsidRPr="00A86BFA">
              <w:rPr>
                <w:rFonts w:ascii="Times New Roman" w:hAnsi="Times New Roman" w:cs="Times New Roman"/>
                <w:sz w:val="24"/>
                <w:szCs w:val="24"/>
                <w:lang w:eastAsia="lt-LT"/>
              </w:rPr>
              <w:t>1</w:t>
            </w:r>
            <w:r>
              <w:rPr>
                <w:rFonts w:ascii="Times New Roman" w:hAnsi="Times New Roman" w:cs="Times New Roman"/>
                <w:sz w:val="24"/>
                <w:szCs w:val="24"/>
                <w:lang w:eastAsia="lt-LT"/>
              </w:rPr>
              <w:t>3</w:t>
            </w:r>
            <w:r w:rsidRPr="00A86BFA">
              <w:rPr>
                <w:rFonts w:ascii="Times New Roman" w:hAnsi="Times New Roman" w:cs="Times New Roman"/>
                <w:sz w:val="24"/>
                <w:szCs w:val="24"/>
                <w:lang w:eastAsia="lt-LT"/>
              </w:rPr>
              <w:t>.</w:t>
            </w:r>
          </w:p>
        </w:tc>
        <w:tc>
          <w:tcPr>
            <w:tcW w:w="1923" w:type="dxa"/>
          </w:tcPr>
          <w:p w14:paraId="635941E7" w14:textId="69297D31" w:rsidR="0075080F" w:rsidRPr="00A86BFA" w:rsidRDefault="0075080F" w:rsidP="004A7EC0">
            <w:pPr>
              <w:pStyle w:val="Betarp"/>
              <w:rPr>
                <w:rFonts w:cs="Times New Roman"/>
                <w:szCs w:val="24"/>
                <w:lang w:eastAsia="lt-LT"/>
              </w:rPr>
            </w:pPr>
            <w:r w:rsidRPr="00A86BFA">
              <w:rPr>
                <w:rFonts w:cs="Times New Roman"/>
                <w:szCs w:val="24"/>
              </w:rPr>
              <w:t>Kokybės ir estetiniai reikalavimai</w:t>
            </w:r>
          </w:p>
        </w:tc>
        <w:tc>
          <w:tcPr>
            <w:tcW w:w="4048" w:type="dxa"/>
          </w:tcPr>
          <w:p w14:paraId="7242258A" w14:textId="237B85D3" w:rsidR="0075080F" w:rsidRPr="00A86BFA" w:rsidRDefault="0075080F" w:rsidP="004A7EC0">
            <w:pPr>
              <w:pStyle w:val="Betarp1"/>
              <w:tabs>
                <w:tab w:val="left" w:pos="380"/>
              </w:tabs>
              <w:jc w:val="both"/>
              <w:rPr>
                <w:szCs w:val="24"/>
              </w:rPr>
            </w:pPr>
            <w:r w:rsidRPr="00171F22">
              <w:rPr>
                <w:szCs w:val="24"/>
              </w:rPr>
              <w:t>Avalynė turi būti pagaminta be gamybinių defektų, kurie galėtų turėti įtakos avalynės apsauginėms savybėms ar eksploatavimo trukmei. Siūlės turi būti lygios, vientisos, be praleistų dygsnių ar matomų siūlų pažeidimų. Konstrukcinių dalių klijavimo, liejimo ar vulkanizavimo vietose neturi būti medžiagos pertekliaus (nuotėkų), pūslių, atšokimų ar kitų akivaizdžių jungčių vientisumo pažeidimų.</w:t>
            </w:r>
          </w:p>
        </w:tc>
        <w:tc>
          <w:tcPr>
            <w:tcW w:w="2693" w:type="dxa"/>
          </w:tcPr>
          <w:p w14:paraId="1092E336" w14:textId="77777777" w:rsidR="0075080F" w:rsidRPr="00171F22" w:rsidRDefault="0075080F" w:rsidP="004A7EC0">
            <w:pPr>
              <w:pStyle w:val="Betarp1"/>
              <w:tabs>
                <w:tab w:val="left" w:pos="380"/>
              </w:tabs>
              <w:jc w:val="both"/>
              <w:rPr>
                <w:szCs w:val="24"/>
              </w:rPr>
            </w:pPr>
          </w:p>
        </w:tc>
      </w:tr>
      <w:tr w:rsidR="0075080F" w:rsidRPr="00BA162C" w14:paraId="3426552D" w14:textId="6E233D98" w:rsidTr="0075080F">
        <w:tc>
          <w:tcPr>
            <w:tcW w:w="0" w:type="auto"/>
          </w:tcPr>
          <w:p w14:paraId="411D6EBF" w14:textId="5F136B6B" w:rsidR="0075080F" w:rsidRPr="00A86BFA" w:rsidRDefault="0075080F" w:rsidP="004A7EC0">
            <w:pPr>
              <w:rPr>
                <w:rFonts w:ascii="Times New Roman" w:hAnsi="Times New Roman" w:cs="Times New Roman"/>
                <w:sz w:val="24"/>
                <w:szCs w:val="24"/>
                <w:lang w:eastAsia="lt-LT"/>
              </w:rPr>
            </w:pPr>
            <w:r w:rsidRPr="00A86BFA">
              <w:rPr>
                <w:rFonts w:ascii="Times New Roman" w:hAnsi="Times New Roman" w:cs="Times New Roman"/>
                <w:sz w:val="24"/>
                <w:szCs w:val="24"/>
                <w:lang w:eastAsia="lt-LT"/>
              </w:rPr>
              <w:t>1</w:t>
            </w:r>
            <w:r>
              <w:rPr>
                <w:rFonts w:ascii="Times New Roman" w:hAnsi="Times New Roman" w:cs="Times New Roman"/>
                <w:sz w:val="24"/>
                <w:szCs w:val="24"/>
                <w:lang w:eastAsia="lt-LT"/>
              </w:rPr>
              <w:t>4</w:t>
            </w:r>
            <w:r w:rsidRPr="00A86BFA">
              <w:rPr>
                <w:rFonts w:ascii="Times New Roman" w:hAnsi="Times New Roman" w:cs="Times New Roman"/>
                <w:sz w:val="24"/>
                <w:szCs w:val="24"/>
                <w:lang w:eastAsia="lt-LT"/>
              </w:rPr>
              <w:t>.</w:t>
            </w:r>
          </w:p>
        </w:tc>
        <w:tc>
          <w:tcPr>
            <w:tcW w:w="1923" w:type="dxa"/>
          </w:tcPr>
          <w:p w14:paraId="212E69E8" w14:textId="0831ECF0" w:rsidR="0075080F" w:rsidRPr="00135B29" w:rsidRDefault="0075080F" w:rsidP="004A7EC0">
            <w:pPr>
              <w:pStyle w:val="Betarp"/>
              <w:rPr>
                <w:rFonts w:cs="Times New Roman"/>
                <w:szCs w:val="24"/>
              </w:rPr>
            </w:pPr>
            <w:r w:rsidRPr="00135B29">
              <w:rPr>
                <w:rFonts w:cs="Times New Roman"/>
                <w:szCs w:val="24"/>
              </w:rPr>
              <w:t>Spalva ir išvaizda</w:t>
            </w:r>
          </w:p>
        </w:tc>
        <w:tc>
          <w:tcPr>
            <w:tcW w:w="4048" w:type="dxa"/>
          </w:tcPr>
          <w:p w14:paraId="2999B3FA" w14:textId="77777777" w:rsidR="0075080F" w:rsidRPr="00A86BFA" w:rsidRDefault="0075080F" w:rsidP="004A7EC0">
            <w:pPr>
              <w:pStyle w:val="Betarp1"/>
              <w:tabs>
                <w:tab w:val="left" w:pos="380"/>
              </w:tabs>
              <w:jc w:val="both"/>
              <w:rPr>
                <w:szCs w:val="24"/>
              </w:rPr>
            </w:pPr>
            <w:r w:rsidRPr="00A86BFA">
              <w:rPr>
                <w:szCs w:val="24"/>
              </w:rPr>
              <w:t>Pagrindinė batų spalva – juoda.</w:t>
            </w:r>
          </w:p>
          <w:p w14:paraId="0CA1BEEE" w14:textId="48B1779F" w:rsidR="0075080F" w:rsidRPr="00A86BFA" w:rsidRDefault="0075080F" w:rsidP="00C56A40">
            <w:pPr>
              <w:pStyle w:val="Betarp1"/>
              <w:tabs>
                <w:tab w:val="left" w:pos="380"/>
              </w:tabs>
              <w:jc w:val="both"/>
              <w:rPr>
                <w:b/>
                <w:bCs/>
                <w:szCs w:val="24"/>
              </w:rPr>
            </w:pPr>
            <w:r w:rsidRPr="00A86BFA">
              <w:rPr>
                <w:szCs w:val="24"/>
              </w:rPr>
              <w:t>Ryškūs akcentai</w:t>
            </w:r>
            <w:r>
              <w:rPr>
                <w:szCs w:val="24"/>
              </w:rPr>
              <w:t>:</w:t>
            </w:r>
            <w:r w:rsidRPr="00A86BFA">
              <w:rPr>
                <w:b/>
                <w:bCs/>
                <w:szCs w:val="24"/>
              </w:rPr>
              <w:t xml:space="preserve"> </w:t>
            </w:r>
            <w:r>
              <w:rPr>
                <w:szCs w:val="24"/>
              </w:rPr>
              <w:t>s</w:t>
            </w:r>
            <w:r w:rsidRPr="00A86BFA">
              <w:rPr>
                <w:szCs w:val="24"/>
              </w:rPr>
              <w:t>iekiant užtikrinti maksimalų naudotojo matomumą dūmuose, tamsiu paros metu ar ekstremaliomis sąlygomis, batų išorinėje konstrukcijoje (pvz., šoninėse dalyse, aulo srityje ar varstymo sistemoje)</w:t>
            </w:r>
            <w:r>
              <w:rPr>
                <w:szCs w:val="24"/>
              </w:rPr>
              <w:t xml:space="preserve"> </w:t>
            </w:r>
            <w:r w:rsidRPr="00A86BFA">
              <w:rPr>
                <w:szCs w:val="24"/>
              </w:rPr>
              <w:t>privalo būti naudojami ryškūs, kontrastiniai elementai (pvz., geltonos ar raudonos spalvos akcentai) bei šviesą atspindinčios detalės (atšvaitai).</w:t>
            </w:r>
          </w:p>
        </w:tc>
        <w:tc>
          <w:tcPr>
            <w:tcW w:w="2693" w:type="dxa"/>
          </w:tcPr>
          <w:p w14:paraId="58FEEC26" w14:textId="77777777" w:rsidR="0075080F" w:rsidRPr="00A86BFA" w:rsidRDefault="0075080F" w:rsidP="004A7EC0">
            <w:pPr>
              <w:pStyle w:val="Betarp1"/>
              <w:tabs>
                <w:tab w:val="left" w:pos="380"/>
              </w:tabs>
              <w:jc w:val="both"/>
              <w:rPr>
                <w:szCs w:val="24"/>
              </w:rPr>
            </w:pPr>
          </w:p>
        </w:tc>
      </w:tr>
      <w:tr w:rsidR="0075080F" w:rsidRPr="00BA162C" w14:paraId="2C53404D" w14:textId="46B6586D" w:rsidTr="0075080F">
        <w:tc>
          <w:tcPr>
            <w:tcW w:w="0" w:type="auto"/>
          </w:tcPr>
          <w:p w14:paraId="59D81EDC" w14:textId="137B063C" w:rsidR="0075080F" w:rsidRPr="00A86BFA" w:rsidRDefault="0075080F" w:rsidP="004A7EC0">
            <w:pPr>
              <w:rPr>
                <w:rFonts w:ascii="Times New Roman" w:hAnsi="Times New Roman" w:cs="Times New Roman"/>
                <w:sz w:val="24"/>
                <w:szCs w:val="24"/>
                <w:lang w:eastAsia="lt-LT"/>
              </w:rPr>
            </w:pPr>
            <w:r w:rsidRPr="00A86BFA">
              <w:rPr>
                <w:rFonts w:ascii="Times New Roman" w:hAnsi="Times New Roman" w:cs="Times New Roman"/>
                <w:sz w:val="24"/>
                <w:szCs w:val="24"/>
                <w:lang w:eastAsia="lt-LT"/>
              </w:rPr>
              <w:t>1</w:t>
            </w:r>
            <w:r>
              <w:rPr>
                <w:rFonts w:ascii="Times New Roman" w:hAnsi="Times New Roman" w:cs="Times New Roman"/>
                <w:sz w:val="24"/>
                <w:szCs w:val="24"/>
                <w:lang w:eastAsia="lt-LT"/>
              </w:rPr>
              <w:t>5</w:t>
            </w:r>
            <w:r w:rsidRPr="00A86BFA">
              <w:rPr>
                <w:rFonts w:ascii="Times New Roman" w:hAnsi="Times New Roman" w:cs="Times New Roman"/>
                <w:sz w:val="24"/>
                <w:szCs w:val="24"/>
                <w:lang w:eastAsia="lt-LT"/>
              </w:rPr>
              <w:t>.</w:t>
            </w:r>
          </w:p>
        </w:tc>
        <w:tc>
          <w:tcPr>
            <w:tcW w:w="1923" w:type="dxa"/>
          </w:tcPr>
          <w:p w14:paraId="5324C53F" w14:textId="5235663C" w:rsidR="0075080F" w:rsidRPr="00A86BFA" w:rsidRDefault="0075080F" w:rsidP="004A7EC0">
            <w:pPr>
              <w:pStyle w:val="Betarp"/>
              <w:rPr>
                <w:rFonts w:cs="Times New Roman"/>
                <w:szCs w:val="24"/>
              </w:rPr>
            </w:pPr>
            <w:r w:rsidRPr="00A86BFA">
              <w:rPr>
                <w:rFonts w:cs="Times New Roman"/>
                <w:szCs w:val="24"/>
              </w:rPr>
              <w:t>Aulo forma ir aukštis</w:t>
            </w:r>
          </w:p>
        </w:tc>
        <w:tc>
          <w:tcPr>
            <w:tcW w:w="4048" w:type="dxa"/>
          </w:tcPr>
          <w:p w14:paraId="515EC593" w14:textId="53113674" w:rsidR="0075080F" w:rsidRPr="0022688B" w:rsidRDefault="0075080F" w:rsidP="0022688B">
            <w:pPr>
              <w:pStyle w:val="Betarp1"/>
              <w:tabs>
                <w:tab w:val="left" w:pos="380"/>
              </w:tabs>
              <w:jc w:val="both"/>
              <w:rPr>
                <w:szCs w:val="24"/>
              </w:rPr>
            </w:pPr>
            <w:r w:rsidRPr="0022688B">
              <w:rPr>
                <w:szCs w:val="24"/>
              </w:rPr>
              <w:t>Aulo viršutinis kraštas turi būti asimetriškas (žemesnis užpakalinėje dalyje virš kulno), kad būtų užtikrintas natūralus pėdos judėjimas, lankstumas lenkiant koją ir išvengta spaudimo blauzdai. Aulo viršutinė briauna (apvadai) turi būti paminkštinta, kad netrintų kojos.</w:t>
            </w:r>
          </w:p>
          <w:p w14:paraId="44AFEE3C" w14:textId="791BCDBA" w:rsidR="0075080F" w:rsidRPr="00A86BFA" w:rsidRDefault="0075080F" w:rsidP="0022688B">
            <w:pPr>
              <w:pStyle w:val="Betarp1"/>
              <w:tabs>
                <w:tab w:val="left" w:pos="380"/>
              </w:tabs>
              <w:jc w:val="both"/>
              <w:rPr>
                <w:szCs w:val="24"/>
              </w:rPr>
            </w:pPr>
            <w:r w:rsidRPr="0022688B">
              <w:rPr>
                <w:szCs w:val="24"/>
              </w:rPr>
              <w:t>42 dydžio bato aulo aukštis, matuojamas vidinėje bato dalyje nuo žemiausio vidpadžio</w:t>
            </w:r>
            <w:r>
              <w:rPr>
                <w:szCs w:val="24"/>
              </w:rPr>
              <w:t xml:space="preserve"> (įklotės)</w:t>
            </w:r>
            <w:r w:rsidRPr="0022688B">
              <w:rPr>
                <w:szCs w:val="24"/>
              </w:rPr>
              <w:t xml:space="preserve"> taško kulno srityje </w:t>
            </w:r>
            <w:r w:rsidRPr="0022688B">
              <w:rPr>
                <w:szCs w:val="24"/>
              </w:rPr>
              <w:lastRenderedPageBreak/>
              <w:t>iki aukščiausio aulo taško (neįskaitant liežuvio), turi būti 2</w:t>
            </w:r>
            <w:r>
              <w:rPr>
                <w:szCs w:val="24"/>
              </w:rPr>
              <w:t>2</w:t>
            </w:r>
            <w:r w:rsidRPr="0022688B">
              <w:rPr>
                <w:szCs w:val="24"/>
              </w:rPr>
              <w:t xml:space="preserve">,0 ± </w:t>
            </w:r>
            <w:r>
              <w:rPr>
                <w:szCs w:val="24"/>
              </w:rPr>
              <w:t>2,0</w:t>
            </w:r>
            <w:r w:rsidRPr="0022688B">
              <w:rPr>
                <w:szCs w:val="24"/>
              </w:rPr>
              <w:t xml:space="preserve"> cm.</w:t>
            </w:r>
            <w:r w:rsidRPr="00265CB4">
              <w:rPr>
                <w:szCs w:val="24"/>
              </w:rPr>
              <w:t xml:space="preserve"> </w:t>
            </w:r>
          </w:p>
        </w:tc>
        <w:tc>
          <w:tcPr>
            <w:tcW w:w="2693" w:type="dxa"/>
          </w:tcPr>
          <w:p w14:paraId="5C6B39A5" w14:textId="77777777" w:rsidR="0075080F" w:rsidRPr="0022688B" w:rsidRDefault="0075080F" w:rsidP="0022688B">
            <w:pPr>
              <w:pStyle w:val="Betarp1"/>
              <w:tabs>
                <w:tab w:val="left" w:pos="380"/>
              </w:tabs>
              <w:jc w:val="both"/>
              <w:rPr>
                <w:szCs w:val="24"/>
              </w:rPr>
            </w:pPr>
          </w:p>
        </w:tc>
      </w:tr>
      <w:tr w:rsidR="0075080F" w:rsidRPr="00BA162C" w14:paraId="5F67CF77" w14:textId="188F45F0" w:rsidTr="0075080F">
        <w:tc>
          <w:tcPr>
            <w:tcW w:w="0" w:type="auto"/>
          </w:tcPr>
          <w:p w14:paraId="64C3C994" w14:textId="02B1BC81" w:rsidR="0075080F" w:rsidRPr="00A86BFA" w:rsidRDefault="0075080F" w:rsidP="00135B29">
            <w:pPr>
              <w:rPr>
                <w:rFonts w:ascii="Times New Roman" w:hAnsi="Times New Roman" w:cs="Times New Roman"/>
                <w:sz w:val="24"/>
                <w:szCs w:val="24"/>
                <w:lang w:eastAsia="lt-LT"/>
              </w:rPr>
            </w:pPr>
            <w:r w:rsidRPr="00A86BFA">
              <w:rPr>
                <w:rFonts w:ascii="Times New Roman" w:hAnsi="Times New Roman" w:cs="Times New Roman"/>
                <w:sz w:val="24"/>
                <w:szCs w:val="24"/>
                <w:lang w:eastAsia="lt-LT"/>
              </w:rPr>
              <w:t>1</w:t>
            </w:r>
            <w:r>
              <w:rPr>
                <w:rFonts w:ascii="Times New Roman" w:hAnsi="Times New Roman" w:cs="Times New Roman"/>
                <w:sz w:val="24"/>
                <w:szCs w:val="24"/>
                <w:lang w:eastAsia="lt-LT"/>
              </w:rPr>
              <w:t>6</w:t>
            </w:r>
            <w:r w:rsidRPr="00A86BFA">
              <w:rPr>
                <w:rFonts w:ascii="Times New Roman" w:hAnsi="Times New Roman" w:cs="Times New Roman"/>
                <w:sz w:val="24"/>
                <w:szCs w:val="24"/>
                <w:lang w:eastAsia="lt-LT"/>
              </w:rPr>
              <w:t>.</w:t>
            </w:r>
          </w:p>
        </w:tc>
        <w:tc>
          <w:tcPr>
            <w:tcW w:w="1923" w:type="dxa"/>
          </w:tcPr>
          <w:p w14:paraId="46192003" w14:textId="7D48A4F1" w:rsidR="0075080F" w:rsidRPr="00A86BFA" w:rsidRDefault="0075080F" w:rsidP="00135B29">
            <w:pPr>
              <w:pStyle w:val="Betarp"/>
              <w:rPr>
                <w:rFonts w:cs="Times New Roman"/>
                <w:szCs w:val="24"/>
              </w:rPr>
            </w:pPr>
            <w:r w:rsidRPr="00A86BFA">
              <w:rPr>
                <w:rFonts w:cs="Times New Roman"/>
                <w:szCs w:val="24"/>
              </w:rPr>
              <w:t>Konstrukciniai reikalavimai varstymo sistemai</w:t>
            </w:r>
          </w:p>
        </w:tc>
        <w:tc>
          <w:tcPr>
            <w:tcW w:w="4048" w:type="dxa"/>
          </w:tcPr>
          <w:p w14:paraId="4CEDF1F3" w14:textId="3C978ED6" w:rsidR="0075080F" w:rsidRPr="00A86BFA" w:rsidRDefault="0075080F" w:rsidP="00135B29">
            <w:pPr>
              <w:pStyle w:val="Betarp1"/>
              <w:tabs>
                <w:tab w:val="left" w:pos="380"/>
              </w:tabs>
              <w:jc w:val="both"/>
              <w:rPr>
                <w:szCs w:val="24"/>
              </w:rPr>
            </w:pPr>
            <w:r w:rsidRPr="00171F22">
              <w:t xml:space="preserve">Batai turi būti su greito suvarstymo sistema (be užtrauktuko), turinčia dviejų zonų fiksavimo funkciją. Sistema privalo leisti atskirai ir nepriklausomai reguliuoti bei užfiksuoti pėdos srities (apatinės varstymo zonos) ir aulo srities (viršutinės varstymo zonos) suveržimo jėgą. Varstymo sistemos fiksatorius turi mechaniniu būdu blokuoti raištelių atsilaisvinimą, užtikrinant stabilų suveržimo lygį viso avėjimo metu. Fiksavimo elementų konstrukcija turi būti pritaikyta valdymui mūvint apsaugines pirštines. </w:t>
            </w:r>
          </w:p>
        </w:tc>
        <w:tc>
          <w:tcPr>
            <w:tcW w:w="2693" w:type="dxa"/>
          </w:tcPr>
          <w:p w14:paraId="4B7AB73E" w14:textId="77777777" w:rsidR="0075080F" w:rsidRPr="00171F22" w:rsidRDefault="0075080F" w:rsidP="00135B29">
            <w:pPr>
              <w:pStyle w:val="Betarp1"/>
              <w:tabs>
                <w:tab w:val="left" w:pos="380"/>
              </w:tabs>
              <w:jc w:val="both"/>
            </w:pPr>
          </w:p>
        </w:tc>
      </w:tr>
      <w:tr w:rsidR="0075080F" w:rsidRPr="00BA162C" w14:paraId="0E573F24" w14:textId="3DD4A20F" w:rsidTr="0075080F">
        <w:tc>
          <w:tcPr>
            <w:tcW w:w="0" w:type="auto"/>
          </w:tcPr>
          <w:p w14:paraId="64F46A60" w14:textId="529584A3" w:rsidR="0075080F" w:rsidRPr="00A86BFA" w:rsidRDefault="0075080F" w:rsidP="00135B29">
            <w:pPr>
              <w:rPr>
                <w:rFonts w:ascii="Times New Roman" w:hAnsi="Times New Roman" w:cs="Times New Roman"/>
                <w:sz w:val="24"/>
                <w:szCs w:val="24"/>
                <w:lang w:eastAsia="lt-LT"/>
              </w:rPr>
            </w:pPr>
            <w:r w:rsidRPr="00A86BFA">
              <w:rPr>
                <w:rFonts w:ascii="Times New Roman" w:hAnsi="Times New Roman" w:cs="Times New Roman"/>
                <w:sz w:val="24"/>
                <w:szCs w:val="24"/>
                <w:lang w:eastAsia="lt-LT"/>
              </w:rPr>
              <w:t>1</w:t>
            </w:r>
            <w:r>
              <w:rPr>
                <w:rFonts w:ascii="Times New Roman" w:hAnsi="Times New Roman" w:cs="Times New Roman"/>
                <w:sz w:val="24"/>
                <w:szCs w:val="24"/>
                <w:lang w:eastAsia="lt-LT"/>
              </w:rPr>
              <w:t>7</w:t>
            </w:r>
            <w:r w:rsidRPr="00A86BFA">
              <w:rPr>
                <w:rFonts w:ascii="Times New Roman" w:hAnsi="Times New Roman" w:cs="Times New Roman"/>
                <w:sz w:val="24"/>
                <w:szCs w:val="24"/>
                <w:lang w:eastAsia="lt-LT"/>
              </w:rPr>
              <w:t>.</w:t>
            </w:r>
          </w:p>
        </w:tc>
        <w:tc>
          <w:tcPr>
            <w:tcW w:w="1923" w:type="dxa"/>
          </w:tcPr>
          <w:p w14:paraId="0FA1C47D" w14:textId="07D9E356" w:rsidR="0075080F" w:rsidRPr="00A86BFA" w:rsidRDefault="0075080F" w:rsidP="00135B29">
            <w:pPr>
              <w:pStyle w:val="Betarp"/>
              <w:rPr>
                <w:rFonts w:cs="Times New Roman"/>
                <w:szCs w:val="24"/>
              </w:rPr>
            </w:pPr>
            <w:r w:rsidRPr="00C76E6E">
              <w:rPr>
                <w:rFonts w:cs="Times New Roman"/>
                <w:szCs w:val="24"/>
              </w:rPr>
              <w:t>Suvarstymo sistemos elementai ir jų fiksacija</w:t>
            </w:r>
          </w:p>
        </w:tc>
        <w:tc>
          <w:tcPr>
            <w:tcW w:w="4048" w:type="dxa"/>
          </w:tcPr>
          <w:p w14:paraId="15CA8A14" w14:textId="77777777" w:rsidR="0075080F" w:rsidRDefault="0075080F" w:rsidP="00135B29">
            <w:pPr>
              <w:pStyle w:val="Betarp1"/>
              <w:tabs>
                <w:tab w:val="left" w:pos="380"/>
              </w:tabs>
              <w:jc w:val="both"/>
            </w:pPr>
            <w:r w:rsidRPr="00C76E6E">
              <w:t>Greito suvarstymo sistemos elementai (raišteliai, virvelės arba troseliai) turi būti pagaminti iš ugniai ir korozijai atsparios medžiagos (pvz., aramido pluošto, nerūdijančio plieno vielos su apsauginiu sluoksniu ar lygiavertės medžiagos), pasižyminčios mažu tampumu ir atsparumu dilimui (trinčiai). Suvarstymo elementai turi sklandžiai slysti per sistemos kreipiančiąsias ir fiksatorius, užtikrinant tolygų suveržimą. Laisvi suvarstymo sistemos galai (jei tokie numatyti pagal konstrukciją) po suveržimo turi būti paslepiami tam skirtose kišenėlėse arba už fiksavimo elementų, užtikrinant, kad nekiltų pavojus užsikabinti už išorinių objektų darbo metu.</w:t>
            </w:r>
            <w:r>
              <w:t xml:space="preserve"> </w:t>
            </w:r>
          </w:p>
          <w:p w14:paraId="4BFB9A32" w14:textId="244D8EBD" w:rsidR="0075080F" w:rsidRPr="00A86BFA" w:rsidRDefault="0075080F" w:rsidP="008715B3">
            <w:pPr>
              <w:pStyle w:val="Betarp1"/>
              <w:tabs>
                <w:tab w:val="left" w:pos="380"/>
              </w:tabs>
              <w:jc w:val="both"/>
              <w:rPr>
                <w:szCs w:val="24"/>
              </w:rPr>
            </w:pPr>
            <w:r w:rsidRPr="008715B3">
              <w:t>Atitiktį reikalavimams įrodantys dokumentai</w:t>
            </w:r>
            <w:r>
              <w:t xml:space="preserve">: </w:t>
            </w:r>
            <w:r w:rsidRPr="008715B3">
              <w:t>bandymų protokolai, gamintojo techninė specifikacija arba kiti lygiaverčiai dokumentai, kuriuose nurodyta suvarstymo elementų sudėtis (medžiaga) ir jų atsparumas ugniai.</w:t>
            </w:r>
          </w:p>
        </w:tc>
        <w:tc>
          <w:tcPr>
            <w:tcW w:w="2693" w:type="dxa"/>
          </w:tcPr>
          <w:p w14:paraId="2159FFCE" w14:textId="77777777" w:rsidR="0075080F" w:rsidRPr="00C76E6E" w:rsidRDefault="0075080F" w:rsidP="00135B29">
            <w:pPr>
              <w:pStyle w:val="Betarp1"/>
              <w:tabs>
                <w:tab w:val="left" w:pos="380"/>
              </w:tabs>
              <w:jc w:val="both"/>
            </w:pPr>
          </w:p>
        </w:tc>
      </w:tr>
      <w:tr w:rsidR="0075080F" w:rsidRPr="00BA162C" w14:paraId="7CF1BA82" w14:textId="14B739F6" w:rsidTr="0075080F">
        <w:tc>
          <w:tcPr>
            <w:tcW w:w="0" w:type="auto"/>
          </w:tcPr>
          <w:p w14:paraId="13E0BA0B" w14:textId="38A2BB3D" w:rsidR="0075080F" w:rsidRPr="00A86BFA" w:rsidRDefault="0075080F" w:rsidP="00135B29">
            <w:pPr>
              <w:rPr>
                <w:rFonts w:ascii="Times New Roman" w:hAnsi="Times New Roman" w:cs="Times New Roman"/>
                <w:sz w:val="24"/>
                <w:szCs w:val="24"/>
                <w:lang w:eastAsia="lt-LT"/>
              </w:rPr>
            </w:pPr>
            <w:r w:rsidRPr="00A86BFA">
              <w:rPr>
                <w:rFonts w:ascii="Times New Roman" w:hAnsi="Times New Roman" w:cs="Times New Roman"/>
                <w:sz w:val="24"/>
                <w:szCs w:val="24"/>
                <w:lang w:eastAsia="lt-LT"/>
              </w:rPr>
              <w:t>1</w:t>
            </w:r>
            <w:r>
              <w:rPr>
                <w:rFonts w:ascii="Times New Roman" w:hAnsi="Times New Roman" w:cs="Times New Roman"/>
                <w:sz w:val="24"/>
                <w:szCs w:val="24"/>
                <w:lang w:eastAsia="lt-LT"/>
              </w:rPr>
              <w:t>8</w:t>
            </w:r>
            <w:r w:rsidRPr="00A86BFA">
              <w:rPr>
                <w:rFonts w:ascii="Times New Roman" w:hAnsi="Times New Roman" w:cs="Times New Roman"/>
                <w:sz w:val="24"/>
                <w:szCs w:val="24"/>
                <w:lang w:eastAsia="lt-LT"/>
              </w:rPr>
              <w:t>.</w:t>
            </w:r>
          </w:p>
        </w:tc>
        <w:tc>
          <w:tcPr>
            <w:tcW w:w="1923" w:type="dxa"/>
          </w:tcPr>
          <w:p w14:paraId="2F4DFCDB" w14:textId="6E01A5B7" w:rsidR="0075080F" w:rsidRPr="00A86BFA" w:rsidRDefault="0075080F" w:rsidP="00135B29">
            <w:pPr>
              <w:pStyle w:val="Betarp"/>
              <w:rPr>
                <w:rFonts w:cs="Times New Roman"/>
                <w:szCs w:val="24"/>
              </w:rPr>
            </w:pPr>
            <w:r w:rsidRPr="00A86BFA">
              <w:rPr>
                <w:rFonts w:cs="Times New Roman"/>
                <w:szCs w:val="24"/>
              </w:rPr>
              <w:t>Išorinė nosies apsauga (antsluoksnis)</w:t>
            </w:r>
            <w:r w:rsidRPr="00A86BFA">
              <w:rPr>
                <w:rFonts w:cs="Times New Roman"/>
                <w:szCs w:val="24"/>
              </w:rPr>
              <w:tab/>
            </w:r>
          </w:p>
        </w:tc>
        <w:tc>
          <w:tcPr>
            <w:tcW w:w="4048" w:type="dxa"/>
          </w:tcPr>
          <w:p w14:paraId="5DEA34A0" w14:textId="2BAA3A40" w:rsidR="0075080F" w:rsidRPr="00A86BFA" w:rsidRDefault="0075080F" w:rsidP="00135B29">
            <w:pPr>
              <w:pStyle w:val="Betarp1"/>
              <w:tabs>
                <w:tab w:val="left" w:pos="380"/>
              </w:tabs>
              <w:jc w:val="both"/>
              <w:rPr>
                <w:szCs w:val="24"/>
              </w:rPr>
            </w:pPr>
            <w:r w:rsidRPr="00A86BFA">
              <w:rPr>
                <w:szCs w:val="24"/>
              </w:rPr>
              <w:t>Batų priekinė dalis (nosies sritis) turi būti papildomai apsaugota specialiu, atspariu dilimui, karščiui ir mechaniniams pažeidimams antsluoksniu (pvz., guminiu ar TPU). Šis sluoksnis turi būti patikimai pritvirtintas prie batviršio (pvz., prisiūtas ir/ar užlietas), kad užtikrintų ilgalaikę odos apsaugą nuo nusitrynimo kontaktuojant su kietu paviršiumi.</w:t>
            </w:r>
          </w:p>
        </w:tc>
        <w:tc>
          <w:tcPr>
            <w:tcW w:w="2693" w:type="dxa"/>
          </w:tcPr>
          <w:p w14:paraId="543747B7" w14:textId="77777777" w:rsidR="0075080F" w:rsidRPr="00A86BFA" w:rsidRDefault="0075080F" w:rsidP="00135B29">
            <w:pPr>
              <w:pStyle w:val="Betarp1"/>
              <w:tabs>
                <w:tab w:val="left" w:pos="380"/>
              </w:tabs>
              <w:jc w:val="both"/>
              <w:rPr>
                <w:szCs w:val="24"/>
              </w:rPr>
            </w:pPr>
          </w:p>
        </w:tc>
      </w:tr>
      <w:tr w:rsidR="0075080F" w:rsidRPr="00BA162C" w14:paraId="625BC2B9" w14:textId="67C71DE8" w:rsidTr="0075080F">
        <w:tc>
          <w:tcPr>
            <w:tcW w:w="0" w:type="auto"/>
          </w:tcPr>
          <w:p w14:paraId="08C0E2F2" w14:textId="17BBB237" w:rsidR="0075080F" w:rsidRPr="00A86BFA" w:rsidRDefault="0075080F" w:rsidP="00135B29">
            <w:pPr>
              <w:rPr>
                <w:rFonts w:ascii="Times New Roman" w:hAnsi="Times New Roman" w:cs="Times New Roman"/>
                <w:sz w:val="24"/>
                <w:szCs w:val="24"/>
                <w:lang w:eastAsia="lt-LT"/>
              </w:rPr>
            </w:pPr>
            <w:r>
              <w:rPr>
                <w:rFonts w:ascii="Times New Roman" w:hAnsi="Times New Roman" w:cs="Times New Roman"/>
                <w:sz w:val="24"/>
                <w:szCs w:val="24"/>
                <w:lang w:eastAsia="lt-LT"/>
              </w:rPr>
              <w:t>19</w:t>
            </w:r>
            <w:r w:rsidRPr="00A86BFA">
              <w:rPr>
                <w:rFonts w:ascii="Times New Roman" w:hAnsi="Times New Roman" w:cs="Times New Roman"/>
                <w:sz w:val="24"/>
                <w:szCs w:val="24"/>
                <w:lang w:eastAsia="lt-LT"/>
              </w:rPr>
              <w:t>.</w:t>
            </w:r>
          </w:p>
        </w:tc>
        <w:tc>
          <w:tcPr>
            <w:tcW w:w="1923" w:type="dxa"/>
          </w:tcPr>
          <w:p w14:paraId="6ACF0FE4" w14:textId="2522EBFD" w:rsidR="0075080F" w:rsidRPr="00A86BFA" w:rsidRDefault="0075080F" w:rsidP="00135B29">
            <w:pPr>
              <w:pStyle w:val="Betarp"/>
              <w:rPr>
                <w:rFonts w:cs="Times New Roman"/>
                <w:szCs w:val="24"/>
              </w:rPr>
            </w:pPr>
            <w:r w:rsidRPr="00A86BFA">
              <w:rPr>
                <w:rFonts w:eastAsia="Times New Roman" w:cs="Times New Roman"/>
                <w:kern w:val="0"/>
                <w:szCs w:val="24"/>
                <w:lang w:eastAsia="lt-LT"/>
                <w14:ligatures w14:val="none"/>
              </w:rPr>
              <w:t>Lankstumo zonos</w:t>
            </w:r>
            <w:r w:rsidRPr="00A86BFA">
              <w:rPr>
                <w:rFonts w:eastAsia="Times New Roman" w:cs="Times New Roman"/>
                <w:kern w:val="0"/>
                <w:szCs w:val="24"/>
                <w:lang w:eastAsia="lt-LT"/>
                <w14:ligatures w14:val="none"/>
              </w:rPr>
              <w:tab/>
            </w:r>
          </w:p>
        </w:tc>
        <w:tc>
          <w:tcPr>
            <w:tcW w:w="4048" w:type="dxa"/>
          </w:tcPr>
          <w:p w14:paraId="24A17D97" w14:textId="07AA4C5E" w:rsidR="0075080F" w:rsidRPr="00A86BFA" w:rsidRDefault="0075080F" w:rsidP="00135B29">
            <w:pPr>
              <w:pStyle w:val="Betarp1"/>
              <w:tabs>
                <w:tab w:val="left" w:pos="380"/>
              </w:tabs>
              <w:jc w:val="both"/>
              <w:rPr>
                <w:szCs w:val="24"/>
              </w:rPr>
            </w:pPr>
            <w:r w:rsidRPr="00606125">
              <w:rPr>
                <w:szCs w:val="24"/>
                <w:lang w:eastAsia="lt-LT"/>
              </w:rPr>
              <w:t xml:space="preserve">Siekiant užtikrinti naudotojo kojos mobilumą, batų konstrukcijoje (virš </w:t>
            </w:r>
            <w:r w:rsidRPr="00606125">
              <w:rPr>
                <w:szCs w:val="24"/>
                <w:lang w:eastAsia="lt-LT"/>
              </w:rPr>
              <w:lastRenderedPageBreak/>
              <w:t>kulno ir pėdos lenkimo srityse) turi būti integruotos specialios lankstumo zonos (minkštos odos arba tekstilės „akordeono“ tipo arba analogiškos konstrukcijos intarpai). Šios zonos turi užtikrinti laisvą pėdos ir kojos lenkimą per čiurną, nesukeliant spaudimo taškų ir trinties lenkimo vietose (pvz., tūpiantis, vairuojant transporto priemonę ar judant nelygiu paviršiumi).</w:t>
            </w:r>
          </w:p>
        </w:tc>
        <w:tc>
          <w:tcPr>
            <w:tcW w:w="2693" w:type="dxa"/>
          </w:tcPr>
          <w:p w14:paraId="5CD332BC" w14:textId="77777777" w:rsidR="0075080F" w:rsidRPr="00606125" w:rsidRDefault="0075080F" w:rsidP="00135B29">
            <w:pPr>
              <w:pStyle w:val="Betarp1"/>
              <w:tabs>
                <w:tab w:val="left" w:pos="380"/>
              </w:tabs>
              <w:jc w:val="both"/>
              <w:rPr>
                <w:szCs w:val="24"/>
                <w:lang w:eastAsia="lt-LT"/>
              </w:rPr>
            </w:pPr>
          </w:p>
        </w:tc>
      </w:tr>
      <w:tr w:rsidR="0075080F" w:rsidRPr="00BA162C" w14:paraId="169AD5D1" w14:textId="2D4E2DE4" w:rsidTr="0075080F">
        <w:tc>
          <w:tcPr>
            <w:tcW w:w="0" w:type="auto"/>
          </w:tcPr>
          <w:p w14:paraId="1EB8CA61" w14:textId="07C7C169" w:rsidR="0075080F" w:rsidRPr="00A86BFA" w:rsidRDefault="0075080F" w:rsidP="00135B29">
            <w:pPr>
              <w:rPr>
                <w:rFonts w:ascii="Times New Roman" w:hAnsi="Times New Roman" w:cs="Times New Roman"/>
                <w:sz w:val="24"/>
                <w:szCs w:val="24"/>
                <w:lang w:eastAsia="lt-LT"/>
              </w:rPr>
            </w:pPr>
            <w:r>
              <w:rPr>
                <w:rFonts w:ascii="Times New Roman" w:hAnsi="Times New Roman" w:cs="Times New Roman"/>
                <w:sz w:val="24"/>
                <w:szCs w:val="24"/>
                <w:lang w:eastAsia="lt-LT"/>
              </w:rPr>
              <w:t>20</w:t>
            </w:r>
            <w:r w:rsidRPr="00A86BFA">
              <w:rPr>
                <w:rFonts w:ascii="Times New Roman" w:hAnsi="Times New Roman" w:cs="Times New Roman"/>
                <w:sz w:val="24"/>
                <w:szCs w:val="24"/>
                <w:lang w:eastAsia="lt-LT"/>
              </w:rPr>
              <w:t>.</w:t>
            </w:r>
          </w:p>
        </w:tc>
        <w:tc>
          <w:tcPr>
            <w:tcW w:w="1923" w:type="dxa"/>
          </w:tcPr>
          <w:p w14:paraId="3238A981" w14:textId="4D4929FE" w:rsidR="0075080F" w:rsidRPr="00A86BFA" w:rsidRDefault="0075080F" w:rsidP="00135B29">
            <w:pPr>
              <w:pStyle w:val="Betarp"/>
              <w:rPr>
                <w:rFonts w:cs="Times New Roman"/>
                <w:szCs w:val="24"/>
              </w:rPr>
            </w:pPr>
            <w:r w:rsidRPr="00892188">
              <w:rPr>
                <w:rFonts w:eastAsia="Times New Roman" w:cs="Times New Roman"/>
                <w:kern w:val="0"/>
                <w:szCs w:val="24"/>
                <w:bdr w:val="none" w:sz="0" w:space="0" w:color="auto" w:frame="1"/>
                <w:lang w:eastAsia="lt-LT"/>
                <w14:ligatures w14:val="none"/>
              </w:rPr>
              <w:t>Batų užkulnis, kulno stabilizavimo sistema</w:t>
            </w:r>
          </w:p>
        </w:tc>
        <w:tc>
          <w:tcPr>
            <w:tcW w:w="4048" w:type="dxa"/>
          </w:tcPr>
          <w:p w14:paraId="0ADCD483" w14:textId="77777777" w:rsidR="0075080F" w:rsidRPr="00892188" w:rsidRDefault="0075080F" w:rsidP="00135B29">
            <w:pPr>
              <w:pStyle w:val="Betarp1"/>
              <w:tabs>
                <w:tab w:val="left" w:pos="380"/>
              </w:tabs>
              <w:jc w:val="both"/>
              <w:rPr>
                <w:szCs w:val="24"/>
                <w:lang w:eastAsia="lt-LT"/>
              </w:rPr>
            </w:pPr>
            <w:r w:rsidRPr="00892188">
              <w:rPr>
                <w:szCs w:val="24"/>
                <w:lang w:eastAsia="lt-LT"/>
              </w:rPr>
              <w:t>Batų konstrukcijoje turi būti integruotas standus, anatomiškai išformuotas vidinis užkulnis, užtikrinantis tvirtą pėdos fiksaciją ir apsaugantis nuo pėdos slankiojimo bei traumų judant nelygiu paviršiumi.</w:t>
            </w:r>
          </w:p>
          <w:p w14:paraId="54D153E5" w14:textId="77777777" w:rsidR="0075080F" w:rsidRPr="00892188" w:rsidRDefault="0075080F" w:rsidP="00135B29">
            <w:pPr>
              <w:pStyle w:val="Betarp1"/>
              <w:tabs>
                <w:tab w:val="left" w:pos="380"/>
              </w:tabs>
              <w:jc w:val="both"/>
              <w:rPr>
                <w:szCs w:val="24"/>
                <w:lang w:eastAsia="lt-LT"/>
              </w:rPr>
            </w:pPr>
            <w:r w:rsidRPr="00892188">
              <w:rPr>
                <w:szCs w:val="24"/>
                <w:lang w:eastAsia="lt-LT"/>
              </w:rPr>
              <w:t>Išorinėje kulno dalyje turi būti numatytas papildomas sutvirtinimas (papildomas odos sluoksnis arba speciali konstrukcija), saugantis batą nuo mechaninių pažeidimų, įbrėžimų ir deformacijų.</w:t>
            </w:r>
          </w:p>
          <w:p w14:paraId="42CB9188" w14:textId="7D8C5BC5" w:rsidR="0075080F" w:rsidRPr="00A86BFA" w:rsidRDefault="0075080F" w:rsidP="00135B29">
            <w:pPr>
              <w:pStyle w:val="Betarp1"/>
              <w:tabs>
                <w:tab w:val="left" w:pos="380"/>
              </w:tabs>
              <w:jc w:val="both"/>
              <w:rPr>
                <w:szCs w:val="24"/>
              </w:rPr>
            </w:pPr>
            <w:r w:rsidRPr="00892188">
              <w:rPr>
                <w:szCs w:val="24"/>
                <w:lang w:eastAsia="lt-LT"/>
              </w:rPr>
              <w:t>Pado galinėje dalyje (virš kulno) turi būti suformuotas specialus iškilimas (atrama/„gūbriukas“), leidžiantis patogiai ir saugiai nusiauti batus naudojant kitą koją (batą į batą), nepažeidžiant pačios avalynės konstrukcijos ir odos.</w:t>
            </w:r>
          </w:p>
        </w:tc>
        <w:tc>
          <w:tcPr>
            <w:tcW w:w="2693" w:type="dxa"/>
          </w:tcPr>
          <w:p w14:paraId="2B434445" w14:textId="77777777" w:rsidR="0075080F" w:rsidRPr="00892188" w:rsidRDefault="0075080F" w:rsidP="00135B29">
            <w:pPr>
              <w:pStyle w:val="Betarp1"/>
              <w:tabs>
                <w:tab w:val="left" w:pos="380"/>
              </w:tabs>
              <w:jc w:val="both"/>
              <w:rPr>
                <w:szCs w:val="24"/>
                <w:lang w:eastAsia="lt-LT"/>
              </w:rPr>
            </w:pPr>
          </w:p>
        </w:tc>
      </w:tr>
      <w:tr w:rsidR="0075080F" w:rsidRPr="00BA162C" w14:paraId="4BDDBEFB" w14:textId="4E9EC6A2" w:rsidTr="0075080F">
        <w:tc>
          <w:tcPr>
            <w:tcW w:w="0" w:type="auto"/>
          </w:tcPr>
          <w:p w14:paraId="19405401" w14:textId="41DBFAB5" w:rsidR="0075080F" w:rsidRPr="00A86BFA" w:rsidRDefault="0075080F" w:rsidP="00135B29">
            <w:pPr>
              <w:rPr>
                <w:rFonts w:ascii="Times New Roman" w:hAnsi="Times New Roman" w:cs="Times New Roman"/>
                <w:sz w:val="24"/>
                <w:szCs w:val="24"/>
                <w:lang w:eastAsia="lt-LT"/>
              </w:rPr>
            </w:pPr>
            <w:r w:rsidRPr="00A86BFA">
              <w:rPr>
                <w:rFonts w:ascii="Times New Roman" w:hAnsi="Times New Roman" w:cs="Times New Roman"/>
                <w:sz w:val="24"/>
                <w:szCs w:val="24"/>
                <w:lang w:eastAsia="lt-LT"/>
              </w:rPr>
              <w:t>2</w:t>
            </w:r>
            <w:r>
              <w:rPr>
                <w:rFonts w:ascii="Times New Roman" w:hAnsi="Times New Roman" w:cs="Times New Roman"/>
                <w:sz w:val="24"/>
                <w:szCs w:val="24"/>
                <w:lang w:eastAsia="lt-LT"/>
              </w:rPr>
              <w:t>1</w:t>
            </w:r>
            <w:r w:rsidRPr="00A86BFA">
              <w:rPr>
                <w:rFonts w:ascii="Times New Roman" w:hAnsi="Times New Roman" w:cs="Times New Roman"/>
                <w:sz w:val="24"/>
                <w:szCs w:val="24"/>
                <w:lang w:eastAsia="lt-LT"/>
              </w:rPr>
              <w:t>.</w:t>
            </w:r>
          </w:p>
        </w:tc>
        <w:tc>
          <w:tcPr>
            <w:tcW w:w="1923" w:type="dxa"/>
          </w:tcPr>
          <w:p w14:paraId="53E3610F" w14:textId="0CA97DC5" w:rsidR="0075080F" w:rsidRPr="00892188" w:rsidRDefault="0075080F" w:rsidP="00135B29">
            <w:pPr>
              <w:pStyle w:val="Betarp"/>
              <w:rPr>
                <w:rFonts w:eastAsia="Times New Roman" w:cs="Times New Roman"/>
                <w:kern w:val="0"/>
                <w:szCs w:val="24"/>
                <w:lang w:eastAsia="lt-LT"/>
                <w14:ligatures w14:val="none"/>
              </w:rPr>
            </w:pPr>
            <w:r w:rsidRPr="00A86BFA">
              <w:rPr>
                <w:rFonts w:eastAsia="Times New Roman" w:cs="Times New Roman"/>
                <w:kern w:val="0"/>
                <w:szCs w:val="24"/>
                <w:bdr w:val="none" w:sz="0" w:space="0" w:color="auto" w:frame="1"/>
                <w:lang w:eastAsia="lt-LT"/>
                <w14:ligatures w14:val="none"/>
              </w:rPr>
              <w:t>Kulkšnies (čiurnos) apsauga</w:t>
            </w:r>
          </w:p>
        </w:tc>
        <w:tc>
          <w:tcPr>
            <w:tcW w:w="4048" w:type="dxa"/>
          </w:tcPr>
          <w:p w14:paraId="550F6D37" w14:textId="5D4AA2F1" w:rsidR="0075080F" w:rsidRPr="00892188" w:rsidRDefault="0075080F" w:rsidP="00135B29">
            <w:pPr>
              <w:pStyle w:val="Betarp1"/>
              <w:tabs>
                <w:tab w:val="left" w:pos="380"/>
              </w:tabs>
              <w:jc w:val="both"/>
              <w:rPr>
                <w:szCs w:val="24"/>
                <w:lang w:eastAsia="lt-LT"/>
              </w:rPr>
            </w:pPr>
            <w:r w:rsidRPr="00A86BFA">
              <w:rPr>
                <w:szCs w:val="24"/>
                <w:bdr w:val="none" w:sz="0" w:space="0" w:color="auto" w:frame="1"/>
                <w:lang w:eastAsia="lt-LT"/>
              </w:rPr>
              <w:t>Batų aulo šoninėse dalyse, kulkšnių srityje, turi būti integruota speciali apsauga nuo mechaninių smūgių (atitinkanti AN žymėjimą pagal EN 15090). Apsauga turi būti pagaminta iš smūgio energiją sugeriančios medžiagos, kuri patikimai saugotų išorinę ir vidinę kulkšnies dalis nuo traumų galimų smūgių metu, tačiau išlaikytų aulo lankstumą ir nesukeltų diskomforto judant.</w:t>
            </w:r>
          </w:p>
        </w:tc>
        <w:tc>
          <w:tcPr>
            <w:tcW w:w="2693" w:type="dxa"/>
          </w:tcPr>
          <w:p w14:paraId="3C371E34" w14:textId="77777777" w:rsidR="0075080F" w:rsidRPr="00A86BFA" w:rsidRDefault="0075080F" w:rsidP="00135B29">
            <w:pPr>
              <w:pStyle w:val="Betarp1"/>
              <w:tabs>
                <w:tab w:val="left" w:pos="380"/>
              </w:tabs>
              <w:jc w:val="both"/>
              <w:rPr>
                <w:szCs w:val="24"/>
                <w:bdr w:val="none" w:sz="0" w:space="0" w:color="auto" w:frame="1"/>
                <w:lang w:eastAsia="lt-LT"/>
              </w:rPr>
            </w:pPr>
          </w:p>
        </w:tc>
      </w:tr>
      <w:tr w:rsidR="0075080F" w:rsidRPr="00BA162C" w14:paraId="5DC661C0" w14:textId="298E7334" w:rsidTr="0075080F">
        <w:tc>
          <w:tcPr>
            <w:tcW w:w="0" w:type="auto"/>
          </w:tcPr>
          <w:p w14:paraId="56AD962B" w14:textId="79C0B281" w:rsidR="0075080F" w:rsidRPr="00A86BFA" w:rsidRDefault="0075080F" w:rsidP="00135B29">
            <w:pPr>
              <w:rPr>
                <w:rFonts w:ascii="Times New Roman" w:eastAsia="Times New Roman" w:hAnsi="Times New Roman" w:cs="Times New Roman"/>
                <w:kern w:val="0"/>
                <w:sz w:val="24"/>
                <w:szCs w:val="24"/>
                <w:bdr w:val="none" w:sz="0" w:space="0" w:color="auto" w:frame="1"/>
                <w:lang w:eastAsia="lt-LT"/>
                <w14:ligatures w14:val="none"/>
              </w:rPr>
            </w:pPr>
            <w:r w:rsidRPr="00A86BFA">
              <w:rPr>
                <w:rFonts w:ascii="Times New Roman" w:eastAsia="Times New Roman" w:hAnsi="Times New Roman" w:cs="Times New Roman"/>
                <w:kern w:val="0"/>
                <w:sz w:val="24"/>
                <w:szCs w:val="24"/>
                <w:bdr w:val="none" w:sz="0" w:space="0" w:color="auto" w:frame="1"/>
                <w:lang w:eastAsia="lt-LT"/>
                <w14:ligatures w14:val="none"/>
              </w:rPr>
              <w:t>2</w:t>
            </w:r>
            <w:r>
              <w:rPr>
                <w:rFonts w:ascii="Times New Roman" w:eastAsia="Times New Roman" w:hAnsi="Times New Roman" w:cs="Times New Roman"/>
                <w:kern w:val="0"/>
                <w:sz w:val="24"/>
                <w:szCs w:val="24"/>
                <w:bdr w:val="none" w:sz="0" w:space="0" w:color="auto" w:frame="1"/>
                <w:lang w:eastAsia="lt-LT"/>
                <w14:ligatures w14:val="none"/>
              </w:rPr>
              <w:t>2</w:t>
            </w:r>
            <w:r w:rsidRPr="00A86BFA">
              <w:rPr>
                <w:rFonts w:ascii="Times New Roman" w:eastAsia="Times New Roman" w:hAnsi="Times New Roman" w:cs="Times New Roman"/>
                <w:kern w:val="0"/>
                <w:sz w:val="24"/>
                <w:szCs w:val="24"/>
                <w:bdr w:val="none" w:sz="0" w:space="0" w:color="auto" w:frame="1"/>
                <w:lang w:eastAsia="lt-LT"/>
                <w14:ligatures w14:val="none"/>
              </w:rPr>
              <w:t>.</w:t>
            </w:r>
          </w:p>
        </w:tc>
        <w:tc>
          <w:tcPr>
            <w:tcW w:w="1923" w:type="dxa"/>
          </w:tcPr>
          <w:p w14:paraId="5C66E149" w14:textId="1BF1E95C" w:rsidR="0075080F" w:rsidRPr="00A86BFA" w:rsidRDefault="0075080F" w:rsidP="00135B29">
            <w:pPr>
              <w:jc w:val="both"/>
              <w:rPr>
                <w:rFonts w:ascii="Times New Roman" w:eastAsia="Times New Roman" w:hAnsi="Times New Roman" w:cs="Times New Roman"/>
                <w:b/>
                <w:bCs/>
                <w:kern w:val="0"/>
                <w:sz w:val="24"/>
                <w:szCs w:val="24"/>
                <w:bdr w:val="none" w:sz="0" w:space="0" w:color="auto" w:frame="1"/>
                <w:lang w:eastAsia="lt-LT"/>
                <w14:ligatures w14:val="none"/>
              </w:rPr>
            </w:pPr>
            <w:r w:rsidRPr="00A86BFA">
              <w:rPr>
                <w:rFonts w:ascii="Times New Roman" w:eastAsia="Times New Roman" w:hAnsi="Times New Roman" w:cs="Times New Roman"/>
                <w:kern w:val="0"/>
                <w:sz w:val="24"/>
                <w:szCs w:val="24"/>
                <w:bdr w:val="none" w:sz="0" w:space="0" w:color="auto" w:frame="1"/>
                <w:lang w:eastAsia="lt-LT"/>
                <w14:ligatures w14:val="none"/>
              </w:rPr>
              <w:t>Pagalbinės kilpos užsidėjimui</w:t>
            </w:r>
          </w:p>
        </w:tc>
        <w:tc>
          <w:tcPr>
            <w:tcW w:w="4048" w:type="dxa"/>
          </w:tcPr>
          <w:p w14:paraId="71DD9C69" w14:textId="3BC91E22" w:rsidR="0075080F" w:rsidRPr="00A86BFA" w:rsidRDefault="0075080F" w:rsidP="008715B3">
            <w:pPr>
              <w:jc w:val="both"/>
              <w:rPr>
                <w:rFonts w:ascii="Times New Roman" w:eastAsia="Times New Roman" w:hAnsi="Times New Roman" w:cs="Times New Roman"/>
                <w:kern w:val="0"/>
                <w:sz w:val="24"/>
                <w:szCs w:val="24"/>
                <w:bdr w:val="none" w:sz="0" w:space="0" w:color="auto" w:frame="1"/>
                <w:lang w:eastAsia="lt-LT"/>
                <w14:ligatures w14:val="none"/>
              </w:rPr>
            </w:pPr>
            <w:r w:rsidRPr="00880AAE">
              <w:rPr>
                <w:rFonts w:ascii="Times New Roman" w:eastAsia="Times New Roman" w:hAnsi="Times New Roman" w:cs="Times New Roman"/>
                <w:kern w:val="0"/>
                <w:sz w:val="24"/>
                <w:szCs w:val="24"/>
                <w:bdr w:val="none" w:sz="0" w:space="0" w:color="auto" w:frame="1"/>
                <w:lang w:eastAsia="lt-LT"/>
                <w14:ligatures w14:val="none"/>
              </w:rPr>
              <w:t>Siekiant užtikrinti greitą avalynės užsimovimą, kiekvienas batas privalo turėti ne mažiau kaip 2 (dvi) tvirtas pagalbines kilpas. Kilpos turi būti išdėstytos taip, kad leistų traukti batą abiem rankomis (pvz., abiejuose aulo šonuose arba aulo priekinėje ir užpakalinėje dalyse).</w:t>
            </w:r>
            <w:r>
              <w:t xml:space="preserve"> </w:t>
            </w:r>
            <w:r w:rsidRPr="00F36EC5">
              <w:rPr>
                <w:rFonts w:ascii="Times New Roman" w:eastAsia="Times New Roman" w:hAnsi="Times New Roman" w:cs="Times New Roman"/>
                <w:kern w:val="0"/>
                <w:sz w:val="24"/>
                <w:szCs w:val="24"/>
                <w:bdr w:val="none" w:sz="0" w:space="0" w:color="auto" w:frame="1"/>
                <w:lang w:eastAsia="lt-LT"/>
                <w14:ligatures w14:val="none"/>
              </w:rPr>
              <w:t>Kilpų anga turi būti pritaikyta patogiam suėmimui mūvint ugniagesio pirštines.</w:t>
            </w:r>
            <w:r w:rsidRPr="00880AAE">
              <w:rPr>
                <w:rFonts w:ascii="Times New Roman" w:eastAsia="Times New Roman" w:hAnsi="Times New Roman" w:cs="Times New Roman"/>
                <w:kern w:val="0"/>
                <w:sz w:val="24"/>
                <w:szCs w:val="24"/>
                <w:bdr w:val="none" w:sz="0" w:space="0" w:color="auto" w:frame="1"/>
                <w:lang w:eastAsia="lt-LT"/>
                <w14:ligatures w14:val="none"/>
              </w:rPr>
              <w:t xml:space="preserve"> Kilpos turi būti pagamintos iš natūralios odos arba tvirtos tekstilės, integruotos į bato </w:t>
            </w:r>
            <w:r w:rsidRPr="00880AAE">
              <w:rPr>
                <w:rFonts w:ascii="Times New Roman" w:eastAsia="Times New Roman" w:hAnsi="Times New Roman" w:cs="Times New Roman"/>
                <w:kern w:val="0"/>
                <w:sz w:val="24"/>
                <w:szCs w:val="24"/>
                <w:bdr w:val="none" w:sz="0" w:space="0" w:color="auto" w:frame="1"/>
                <w:lang w:eastAsia="lt-LT"/>
                <w14:ligatures w14:val="none"/>
              </w:rPr>
              <w:lastRenderedPageBreak/>
              <w:t>konstrukciją ir sutvirtintos papildomomis siūlėmis, užtikrinant atsparumą tempimo apkrovoms intensyvaus naudojimo metu.</w:t>
            </w:r>
          </w:p>
        </w:tc>
        <w:tc>
          <w:tcPr>
            <w:tcW w:w="2693" w:type="dxa"/>
          </w:tcPr>
          <w:p w14:paraId="58E66236" w14:textId="77777777" w:rsidR="0075080F" w:rsidRPr="00880AAE" w:rsidRDefault="0075080F" w:rsidP="008715B3">
            <w:pPr>
              <w:jc w:val="both"/>
              <w:rPr>
                <w:rFonts w:ascii="Times New Roman" w:eastAsia="Times New Roman" w:hAnsi="Times New Roman" w:cs="Times New Roman"/>
                <w:kern w:val="0"/>
                <w:sz w:val="24"/>
                <w:szCs w:val="24"/>
                <w:bdr w:val="none" w:sz="0" w:space="0" w:color="auto" w:frame="1"/>
                <w:lang w:eastAsia="lt-LT"/>
                <w14:ligatures w14:val="none"/>
              </w:rPr>
            </w:pPr>
          </w:p>
        </w:tc>
      </w:tr>
      <w:tr w:rsidR="0075080F" w:rsidRPr="00BA162C" w14:paraId="372FB4EF" w14:textId="1952A708" w:rsidTr="0075080F">
        <w:tc>
          <w:tcPr>
            <w:tcW w:w="0" w:type="auto"/>
          </w:tcPr>
          <w:p w14:paraId="67438436" w14:textId="6C613E13" w:rsidR="0075080F" w:rsidRPr="00A86BFA" w:rsidRDefault="0075080F" w:rsidP="00135B29">
            <w:pPr>
              <w:rPr>
                <w:rFonts w:ascii="Times New Roman" w:eastAsia="Times New Roman" w:hAnsi="Times New Roman" w:cs="Times New Roman"/>
                <w:kern w:val="0"/>
                <w:sz w:val="24"/>
                <w:szCs w:val="24"/>
                <w:bdr w:val="none" w:sz="0" w:space="0" w:color="auto" w:frame="1"/>
                <w:lang w:eastAsia="lt-LT"/>
                <w14:ligatures w14:val="none"/>
              </w:rPr>
            </w:pPr>
            <w:r w:rsidRPr="00A86BFA">
              <w:rPr>
                <w:rFonts w:ascii="Times New Roman" w:eastAsia="Times New Roman" w:hAnsi="Times New Roman" w:cs="Times New Roman"/>
                <w:kern w:val="0"/>
                <w:sz w:val="24"/>
                <w:szCs w:val="24"/>
                <w:bdr w:val="none" w:sz="0" w:space="0" w:color="auto" w:frame="1"/>
                <w:lang w:eastAsia="lt-LT"/>
                <w14:ligatures w14:val="none"/>
              </w:rPr>
              <w:t>2</w:t>
            </w:r>
            <w:r>
              <w:rPr>
                <w:rFonts w:ascii="Times New Roman" w:eastAsia="Times New Roman" w:hAnsi="Times New Roman" w:cs="Times New Roman"/>
                <w:kern w:val="0"/>
                <w:sz w:val="24"/>
                <w:szCs w:val="24"/>
                <w:bdr w:val="none" w:sz="0" w:space="0" w:color="auto" w:frame="1"/>
                <w:lang w:eastAsia="lt-LT"/>
                <w14:ligatures w14:val="none"/>
              </w:rPr>
              <w:t>3</w:t>
            </w:r>
            <w:r w:rsidRPr="00A86BFA">
              <w:rPr>
                <w:rFonts w:ascii="Times New Roman" w:eastAsia="Times New Roman" w:hAnsi="Times New Roman" w:cs="Times New Roman"/>
                <w:kern w:val="0"/>
                <w:sz w:val="24"/>
                <w:szCs w:val="24"/>
                <w:bdr w:val="none" w:sz="0" w:space="0" w:color="auto" w:frame="1"/>
                <w:lang w:eastAsia="lt-LT"/>
                <w14:ligatures w14:val="none"/>
              </w:rPr>
              <w:t>.</w:t>
            </w:r>
          </w:p>
        </w:tc>
        <w:tc>
          <w:tcPr>
            <w:tcW w:w="1923" w:type="dxa"/>
          </w:tcPr>
          <w:p w14:paraId="2433F724" w14:textId="551DB7CD" w:rsidR="0075080F" w:rsidRPr="005F2EC5" w:rsidRDefault="0075080F" w:rsidP="00135B29">
            <w:pPr>
              <w:jc w:val="both"/>
              <w:rPr>
                <w:rFonts w:ascii="Times New Roman" w:eastAsia="Times New Roman" w:hAnsi="Times New Roman" w:cs="Times New Roman"/>
                <w:kern w:val="0"/>
                <w:sz w:val="24"/>
                <w:szCs w:val="24"/>
                <w:bdr w:val="none" w:sz="0" w:space="0" w:color="auto" w:frame="1"/>
                <w:lang w:eastAsia="lt-LT"/>
                <w14:ligatures w14:val="none"/>
              </w:rPr>
            </w:pPr>
            <w:r w:rsidRPr="005F2EC5">
              <w:rPr>
                <w:rFonts w:ascii="Times New Roman" w:eastAsia="Times New Roman" w:hAnsi="Times New Roman" w:cs="Times New Roman"/>
                <w:kern w:val="0"/>
                <w:sz w:val="24"/>
                <w:szCs w:val="24"/>
                <w:bdr w:val="none" w:sz="0" w:space="0" w:color="auto" w:frame="1"/>
                <w:lang w:eastAsia="lt-LT"/>
                <w14:ligatures w14:val="none"/>
              </w:rPr>
              <w:t xml:space="preserve">Apsauga nuo įpjovimo </w:t>
            </w:r>
          </w:p>
        </w:tc>
        <w:tc>
          <w:tcPr>
            <w:tcW w:w="4048" w:type="dxa"/>
          </w:tcPr>
          <w:p w14:paraId="789CECA7" w14:textId="702104EB" w:rsidR="0075080F" w:rsidRPr="005F2EC5" w:rsidRDefault="0075080F" w:rsidP="00135B29">
            <w:pPr>
              <w:jc w:val="both"/>
              <w:rPr>
                <w:rFonts w:ascii="Times New Roman" w:eastAsia="Times New Roman" w:hAnsi="Times New Roman" w:cs="Times New Roman"/>
                <w:kern w:val="0"/>
                <w:sz w:val="24"/>
                <w:szCs w:val="24"/>
                <w:bdr w:val="none" w:sz="0" w:space="0" w:color="auto" w:frame="1"/>
                <w:lang w:eastAsia="lt-LT"/>
                <w14:ligatures w14:val="none"/>
              </w:rPr>
            </w:pPr>
            <w:r w:rsidRPr="005F2EC5">
              <w:rPr>
                <w:rFonts w:ascii="Times New Roman" w:eastAsia="Times New Roman" w:hAnsi="Times New Roman" w:cs="Times New Roman"/>
                <w:kern w:val="0"/>
                <w:sz w:val="24"/>
                <w:szCs w:val="24"/>
                <w:bdr w:val="none" w:sz="0" w:space="0" w:color="auto" w:frame="1"/>
                <w:lang w:eastAsia="lt-LT"/>
                <w14:ligatures w14:val="none"/>
              </w:rPr>
              <w:t>Batviršio konstrukcija ir medžiagos turi užtikrinti papildomą atsparumą įpjovimams (simbolis CR), atitinkant ugniagesių avalynei keliamus EN 15090 standarto reikalavimus.</w:t>
            </w:r>
          </w:p>
        </w:tc>
        <w:tc>
          <w:tcPr>
            <w:tcW w:w="2693" w:type="dxa"/>
          </w:tcPr>
          <w:p w14:paraId="12DEA996" w14:textId="77777777" w:rsidR="0075080F" w:rsidRPr="005F2EC5" w:rsidRDefault="0075080F" w:rsidP="00135B29">
            <w:pPr>
              <w:jc w:val="both"/>
              <w:rPr>
                <w:rFonts w:ascii="Times New Roman" w:eastAsia="Times New Roman" w:hAnsi="Times New Roman" w:cs="Times New Roman"/>
                <w:kern w:val="0"/>
                <w:sz w:val="24"/>
                <w:szCs w:val="24"/>
                <w:bdr w:val="none" w:sz="0" w:space="0" w:color="auto" w:frame="1"/>
                <w:lang w:eastAsia="lt-LT"/>
                <w14:ligatures w14:val="none"/>
              </w:rPr>
            </w:pPr>
          </w:p>
        </w:tc>
      </w:tr>
      <w:tr w:rsidR="0075080F" w:rsidRPr="00BA162C" w14:paraId="590860E7" w14:textId="031CA481" w:rsidTr="0075080F">
        <w:tc>
          <w:tcPr>
            <w:tcW w:w="0" w:type="auto"/>
          </w:tcPr>
          <w:p w14:paraId="365E7198" w14:textId="6E0EAD3A" w:rsidR="0075080F" w:rsidRPr="00A86BFA" w:rsidRDefault="0075080F" w:rsidP="00700D44">
            <w:pPr>
              <w:rPr>
                <w:rFonts w:ascii="Times New Roman" w:eastAsia="Times New Roman" w:hAnsi="Times New Roman" w:cs="Times New Roman"/>
                <w:kern w:val="0"/>
                <w:sz w:val="24"/>
                <w:szCs w:val="24"/>
                <w:bdr w:val="none" w:sz="0" w:space="0" w:color="auto" w:frame="1"/>
                <w:lang w:eastAsia="lt-LT"/>
                <w14:ligatures w14:val="none"/>
              </w:rPr>
            </w:pPr>
            <w:r w:rsidRPr="0038013B">
              <w:rPr>
                <w:rFonts w:ascii="Times New Roman" w:eastAsia="Times New Roman" w:hAnsi="Times New Roman" w:cs="Times New Roman"/>
                <w:kern w:val="0"/>
                <w:sz w:val="24"/>
                <w:szCs w:val="24"/>
                <w:bdr w:val="none" w:sz="0" w:space="0" w:color="auto" w:frame="1"/>
                <w:lang w:eastAsia="lt-LT"/>
                <w14:ligatures w14:val="none"/>
              </w:rPr>
              <w:t>2</w:t>
            </w:r>
            <w:r>
              <w:rPr>
                <w:rFonts w:ascii="Times New Roman" w:eastAsia="Times New Roman" w:hAnsi="Times New Roman" w:cs="Times New Roman"/>
                <w:kern w:val="0"/>
                <w:sz w:val="24"/>
                <w:szCs w:val="24"/>
                <w:bdr w:val="none" w:sz="0" w:space="0" w:color="auto" w:frame="1"/>
                <w:lang w:eastAsia="lt-LT"/>
                <w14:ligatures w14:val="none"/>
              </w:rPr>
              <w:t>4</w:t>
            </w:r>
            <w:r w:rsidRPr="0038013B">
              <w:rPr>
                <w:rFonts w:ascii="Times New Roman" w:eastAsia="Times New Roman" w:hAnsi="Times New Roman" w:cs="Times New Roman"/>
                <w:kern w:val="0"/>
                <w:sz w:val="24"/>
                <w:szCs w:val="24"/>
                <w:bdr w:val="none" w:sz="0" w:space="0" w:color="auto" w:frame="1"/>
                <w:lang w:eastAsia="lt-LT"/>
                <w14:ligatures w14:val="none"/>
              </w:rPr>
              <w:t>.</w:t>
            </w:r>
          </w:p>
        </w:tc>
        <w:tc>
          <w:tcPr>
            <w:tcW w:w="1923" w:type="dxa"/>
          </w:tcPr>
          <w:p w14:paraId="6038B40D" w14:textId="0074B1D4" w:rsidR="0075080F" w:rsidRPr="0038013B" w:rsidRDefault="0075080F" w:rsidP="00700D44">
            <w:pPr>
              <w:jc w:val="both"/>
              <w:rPr>
                <w:rFonts w:ascii="Times New Roman" w:eastAsia="Times New Roman" w:hAnsi="Times New Roman" w:cs="Times New Roman"/>
                <w:kern w:val="0"/>
                <w:sz w:val="24"/>
                <w:szCs w:val="24"/>
                <w:bdr w:val="none" w:sz="0" w:space="0" w:color="auto" w:frame="1"/>
                <w:lang w:eastAsia="lt-LT"/>
                <w14:ligatures w14:val="none"/>
              </w:rPr>
            </w:pPr>
            <w:r w:rsidRPr="0038013B">
              <w:rPr>
                <w:rFonts w:ascii="Times New Roman" w:eastAsia="Times New Roman" w:hAnsi="Times New Roman" w:cs="Times New Roman"/>
                <w:kern w:val="0"/>
                <w:sz w:val="24"/>
                <w:szCs w:val="24"/>
                <w:bdr w:val="none" w:sz="0" w:space="0" w:color="auto" w:frame="1"/>
                <w:lang w:eastAsia="lt-LT"/>
                <w14:ligatures w14:val="none"/>
              </w:rPr>
              <w:t>Apsauginė noselė (nuo gniuždymo)</w:t>
            </w:r>
          </w:p>
        </w:tc>
        <w:tc>
          <w:tcPr>
            <w:tcW w:w="4048" w:type="dxa"/>
          </w:tcPr>
          <w:p w14:paraId="7A603CC6" w14:textId="17D6CC8A" w:rsidR="0075080F" w:rsidRPr="0038013B" w:rsidRDefault="0075080F" w:rsidP="00700D44">
            <w:pPr>
              <w:jc w:val="both"/>
              <w:rPr>
                <w:rFonts w:ascii="Times New Roman" w:eastAsia="Times New Roman" w:hAnsi="Times New Roman" w:cs="Times New Roman"/>
                <w:kern w:val="0"/>
                <w:sz w:val="24"/>
                <w:szCs w:val="24"/>
                <w:bdr w:val="none" w:sz="0" w:space="0" w:color="auto" w:frame="1"/>
                <w:lang w:eastAsia="lt-LT"/>
                <w14:ligatures w14:val="none"/>
              </w:rPr>
            </w:pPr>
            <w:r w:rsidRPr="0038013B">
              <w:rPr>
                <w:rFonts w:ascii="Times New Roman" w:eastAsia="Times New Roman" w:hAnsi="Times New Roman" w:cs="Times New Roman"/>
                <w:kern w:val="0"/>
                <w:sz w:val="24"/>
                <w:szCs w:val="24"/>
                <w:bdr w:val="none" w:sz="0" w:space="0" w:color="auto" w:frame="1"/>
                <w:lang w:eastAsia="lt-LT"/>
                <w14:ligatures w14:val="none"/>
              </w:rPr>
              <w:t>Batų viduje turi būti integruota anatomiškai išformuota, ypač lengva apsauginė noselė, pagaminta iš smūgiams atsparaus kompozito arba pluoštu sustiprinto plastiko. Dėl saugumo ir komforto ji turi būti nemetalinė, kad neperduotų temperatūros (šalčio ar karščio) į bato vidų ir nekurtų spaudimo taškų. Noselė turi užtikrinti pirštų apsaugą nuo smūgių ir gniuždymo pagal EN 15090 standartą.</w:t>
            </w:r>
          </w:p>
        </w:tc>
        <w:tc>
          <w:tcPr>
            <w:tcW w:w="2693" w:type="dxa"/>
          </w:tcPr>
          <w:p w14:paraId="7CDFA780" w14:textId="77777777" w:rsidR="0075080F" w:rsidRPr="0038013B" w:rsidRDefault="0075080F" w:rsidP="00700D44">
            <w:pPr>
              <w:jc w:val="both"/>
              <w:rPr>
                <w:rFonts w:ascii="Times New Roman" w:eastAsia="Times New Roman" w:hAnsi="Times New Roman" w:cs="Times New Roman"/>
                <w:kern w:val="0"/>
                <w:sz w:val="24"/>
                <w:szCs w:val="24"/>
                <w:bdr w:val="none" w:sz="0" w:space="0" w:color="auto" w:frame="1"/>
                <w:lang w:eastAsia="lt-LT"/>
                <w14:ligatures w14:val="none"/>
              </w:rPr>
            </w:pPr>
          </w:p>
        </w:tc>
      </w:tr>
      <w:tr w:rsidR="0075080F" w:rsidRPr="00BA162C" w14:paraId="7F032B04" w14:textId="2B29D403" w:rsidTr="0075080F">
        <w:tc>
          <w:tcPr>
            <w:tcW w:w="0" w:type="auto"/>
          </w:tcPr>
          <w:p w14:paraId="2EA0940B" w14:textId="7ABFE525" w:rsidR="0075080F" w:rsidRPr="0038013B" w:rsidRDefault="0075080F" w:rsidP="006D3C6A">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25.</w:t>
            </w:r>
          </w:p>
        </w:tc>
        <w:tc>
          <w:tcPr>
            <w:tcW w:w="1923" w:type="dxa"/>
          </w:tcPr>
          <w:p w14:paraId="615C3AD8" w14:textId="0D8C0536" w:rsidR="0075080F" w:rsidRPr="0038013B" w:rsidRDefault="0075080F" w:rsidP="006D3C6A">
            <w:pPr>
              <w:jc w:val="both"/>
              <w:rPr>
                <w:rFonts w:ascii="Times New Roman" w:eastAsia="Times New Roman" w:hAnsi="Times New Roman" w:cs="Times New Roman"/>
                <w:kern w:val="0"/>
                <w:sz w:val="24"/>
                <w:szCs w:val="24"/>
                <w:bdr w:val="none" w:sz="0" w:space="0" w:color="auto" w:frame="1"/>
                <w:lang w:eastAsia="lt-LT"/>
                <w14:ligatures w14:val="none"/>
              </w:rPr>
            </w:pPr>
            <w:r w:rsidRPr="0038013B">
              <w:rPr>
                <w:rFonts w:ascii="Times New Roman" w:eastAsia="Times New Roman" w:hAnsi="Times New Roman" w:cs="Times New Roman"/>
                <w:kern w:val="0"/>
                <w:sz w:val="24"/>
                <w:szCs w:val="24"/>
                <w:bdr w:val="none" w:sz="0" w:space="0" w:color="auto" w:frame="1"/>
                <w:lang w:eastAsia="lt-LT"/>
                <w14:ligatures w14:val="none"/>
              </w:rPr>
              <w:t xml:space="preserve">Klimato sistema ir mikroklimato palaikymas </w:t>
            </w:r>
          </w:p>
        </w:tc>
        <w:tc>
          <w:tcPr>
            <w:tcW w:w="4048" w:type="dxa"/>
          </w:tcPr>
          <w:p w14:paraId="488A6AC3" w14:textId="77777777" w:rsidR="0075080F" w:rsidRPr="004D6BCB" w:rsidRDefault="0075080F" w:rsidP="004D6BCB">
            <w:pPr>
              <w:jc w:val="both"/>
              <w:rPr>
                <w:rFonts w:ascii="Times New Roman" w:eastAsia="Times New Roman" w:hAnsi="Times New Roman" w:cs="Times New Roman"/>
                <w:kern w:val="0"/>
                <w:sz w:val="24"/>
                <w:szCs w:val="24"/>
                <w:bdr w:val="none" w:sz="0" w:space="0" w:color="auto" w:frame="1"/>
                <w:lang w:eastAsia="lt-LT"/>
                <w14:ligatures w14:val="none"/>
              </w:rPr>
            </w:pPr>
            <w:r w:rsidRPr="004D6BCB">
              <w:rPr>
                <w:rFonts w:ascii="Times New Roman" w:eastAsia="Times New Roman" w:hAnsi="Times New Roman" w:cs="Times New Roman"/>
                <w:kern w:val="0"/>
                <w:sz w:val="24"/>
                <w:szCs w:val="24"/>
                <w:bdr w:val="none" w:sz="0" w:space="0" w:color="auto" w:frame="1"/>
                <w:lang w:eastAsia="lt-LT"/>
                <w14:ligatures w14:val="none"/>
              </w:rPr>
              <w:t>Batų konstrukcijoje turi būti integruota mikroklimato valdymo sistema, kuri, išnaudodama pėdos judesius einant (siurblio principas), užtikrina nuolatinę oro cirkuliaciją. Sistema privalo efektyviai išstumti drėgmę ir šiltą orą iš bato vidaus per aulo viršutinėje dalyje esančias ventiliacijos angas bei įtraukti šviežią orą, taip palaikant optimalią pėdos temperatūrą.</w:t>
            </w:r>
          </w:p>
          <w:p w14:paraId="2A4A49EF" w14:textId="146B8915" w:rsidR="0075080F" w:rsidRPr="0038013B" w:rsidRDefault="0075080F" w:rsidP="004D6BCB">
            <w:pPr>
              <w:jc w:val="both"/>
              <w:rPr>
                <w:rFonts w:ascii="Times New Roman" w:eastAsia="Times New Roman" w:hAnsi="Times New Roman" w:cs="Times New Roman"/>
                <w:kern w:val="0"/>
                <w:sz w:val="24"/>
                <w:szCs w:val="24"/>
                <w:bdr w:val="none" w:sz="0" w:space="0" w:color="auto" w:frame="1"/>
                <w:lang w:eastAsia="lt-LT"/>
                <w14:ligatures w14:val="none"/>
              </w:rPr>
            </w:pPr>
            <w:r w:rsidRPr="004D6BCB">
              <w:rPr>
                <w:rFonts w:ascii="Times New Roman" w:eastAsia="Times New Roman" w:hAnsi="Times New Roman" w:cs="Times New Roman"/>
                <w:kern w:val="0"/>
                <w:sz w:val="24"/>
                <w:szCs w:val="24"/>
                <w:bdr w:val="none" w:sz="0" w:space="0" w:color="auto" w:frame="1"/>
                <w:lang w:eastAsia="lt-LT"/>
                <w14:ligatures w14:val="none"/>
              </w:rPr>
              <w:t>Atitikties įrodymas:</w:t>
            </w:r>
            <w:r>
              <w:rPr>
                <w:rFonts w:ascii="Times New Roman" w:eastAsia="Times New Roman" w:hAnsi="Times New Roman" w:cs="Times New Roman"/>
                <w:kern w:val="0"/>
                <w:sz w:val="24"/>
                <w:szCs w:val="24"/>
                <w:bdr w:val="none" w:sz="0" w:space="0" w:color="auto" w:frame="1"/>
                <w:lang w:eastAsia="lt-LT"/>
                <w14:ligatures w14:val="none"/>
              </w:rPr>
              <w:t xml:space="preserve"> p</w:t>
            </w:r>
            <w:r w:rsidRPr="004D6BCB">
              <w:rPr>
                <w:rFonts w:ascii="Times New Roman" w:eastAsia="Times New Roman" w:hAnsi="Times New Roman" w:cs="Times New Roman"/>
                <w:kern w:val="0"/>
                <w:sz w:val="24"/>
                <w:szCs w:val="24"/>
                <w:bdr w:val="none" w:sz="0" w:space="0" w:color="auto" w:frame="1"/>
                <w:lang w:eastAsia="lt-LT"/>
                <w14:ligatures w14:val="none"/>
              </w:rPr>
              <w:t>ateikiamas gamintojo oficialus techninis aprašymas (specifikacija) arba deklaracija/patvirtinimas, pagrindžiantis integruotos mikroklimato valdymo sistemos buvimą ir jos veikimo principą.</w:t>
            </w:r>
          </w:p>
        </w:tc>
        <w:tc>
          <w:tcPr>
            <w:tcW w:w="2693" w:type="dxa"/>
          </w:tcPr>
          <w:p w14:paraId="7EB740E4" w14:textId="77777777" w:rsidR="0075080F" w:rsidRPr="004D6BCB" w:rsidRDefault="0075080F" w:rsidP="004D6BCB">
            <w:pPr>
              <w:jc w:val="both"/>
              <w:rPr>
                <w:rFonts w:ascii="Times New Roman" w:eastAsia="Times New Roman" w:hAnsi="Times New Roman" w:cs="Times New Roman"/>
                <w:kern w:val="0"/>
                <w:sz w:val="24"/>
                <w:szCs w:val="24"/>
                <w:bdr w:val="none" w:sz="0" w:space="0" w:color="auto" w:frame="1"/>
                <w:lang w:eastAsia="lt-LT"/>
                <w14:ligatures w14:val="none"/>
              </w:rPr>
            </w:pPr>
          </w:p>
        </w:tc>
      </w:tr>
      <w:tr w:rsidR="0075080F" w:rsidRPr="00BA162C" w14:paraId="36210782" w14:textId="574167CF" w:rsidTr="0075080F">
        <w:tc>
          <w:tcPr>
            <w:tcW w:w="0" w:type="auto"/>
          </w:tcPr>
          <w:p w14:paraId="434BFB84" w14:textId="172C0FB1" w:rsidR="0075080F" w:rsidRPr="0038013B" w:rsidRDefault="0075080F" w:rsidP="006D3C6A">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26.</w:t>
            </w:r>
          </w:p>
        </w:tc>
        <w:tc>
          <w:tcPr>
            <w:tcW w:w="1923" w:type="dxa"/>
          </w:tcPr>
          <w:p w14:paraId="54FCC866" w14:textId="795A0B88" w:rsidR="0075080F" w:rsidRPr="0038013B" w:rsidRDefault="0075080F" w:rsidP="006D3C6A">
            <w:pPr>
              <w:jc w:val="both"/>
              <w:rPr>
                <w:rFonts w:ascii="Times New Roman" w:eastAsia="Times New Roman" w:hAnsi="Times New Roman" w:cs="Times New Roman"/>
                <w:kern w:val="0"/>
                <w:sz w:val="24"/>
                <w:szCs w:val="24"/>
                <w:bdr w:val="none" w:sz="0" w:space="0" w:color="auto" w:frame="1"/>
                <w:lang w:eastAsia="lt-LT"/>
                <w14:ligatures w14:val="none"/>
              </w:rPr>
            </w:pPr>
            <w:r w:rsidRPr="003D58CB">
              <w:rPr>
                <w:rFonts w:ascii="Times New Roman" w:eastAsia="Times New Roman" w:hAnsi="Times New Roman" w:cs="Times New Roman"/>
                <w:kern w:val="0"/>
                <w:sz w:val="24"/>
                <w:szCs w:val="24"/>
                <w:bdr w:val="none" w:sz="0" w:space="0" w:color="auto" w:frame="1"/>
                <w:lang w:eastAsia="lt-LT"/>
                <w14:ligatures w14:val="none"/>
              </w:rPr>
              <w:t>Šiluminio poveikio mažinimo technologija</w:t>
            </w:r>
          </w:p>
        </w:tc>
        <w:tc>
          <w:tcPr>
            <w:tcW w:w="4048" w:type="dxa"/>
          </w:tcPr>
          <w:p w14:paraId="0E796615" w14:textId="77777777" w:rsidR="0075080F" w:rsidRDefault="0075080F" w:rsidP="006D3C6A">
            <w:pPr>
              <w:jc w:val="both"/>
              <w:rPr>
                <w:rFonts w:ascii="Times New Roman" w:eastAsia="Times New Roman" w:hAnsi="Times New Roman" w:cs="Times New Roman"/>
                <w:kern w:val="0"/>
                <w:sz w:val="24"/>
                <w:szCs w:val="24"/>
                <w:bdr w:val="none" w:sz="0" w:space="0" w:color="auto" w:frame="1"/>
                <w:lang w:eastAsia="lt-LT"/>
                <w14:ligatures w14:val="none"/>
              </w:rPr>
            </w:pPr>
            <w:r w:rsidRPr="003D58CB">
              <w:rPr>
                <w:rFonts w:ascii="Times New Roman" w:eastAsia="Times New Roman" w:hAnsi="Times New Roman" w:cs="Times New Roman"/>
                <w:kern w:val="0"/>
                <w:sz w:val="24"/>
                <w:szCs w:val="24"/>
                <w:bdr w:val="none" w:sz="0" w:space="0" w:color="auto" w:frame="1"/>
                <w:lang w:eastAsia="lt-LT"/>
                <w14:ligatures w14:val="none"/>
              </w:rPr>
              <w:t>Batviršio oda turi būti apdorota specialiomis priemonėmis (pvz., pigmentais), kurios atspindi tiesioginius saulės spindulius ir sumažina batviršio įkaitimą. Ši technologija turi užtikrinti, kad pėdai būtų perduodama mažiau šilumos net ir ilgai būnant tiesioginėje saulėkaitoje, lyginant su standartine juoda oda.</w:t>
            </w:r>
          </w:p>
          <w:p w14:paraId="00A0DBE8" w14:textId="1FA3BF39" w:rsidR="0075080F" w:rsidRPr="0038013B" w:rsidRDefault="0075080F" w:rsidP="006D3C6A">
            <w:pPr>
              <w:jc w:val="both"/>
              <w:rPr>
                <w:rFonts w:ascii="Times New Roman" w:eastAsia="Times New Roman" w:hAnsi="Times New Roman" w:cs="Times New Roman"/>
                <w:kern w:val="0"/>
                <w:sz w:val="24"/>
                <w:szCs w:val="24"/>
                <w:bdr w:val="none" w:sz="0" w:space="0" w:color="auto" w:frame="1"/>
                <w:lang w:eastAsia="lt-LT"/>
                <w14:ligatures w14:val="none"/>
              </w:rPr>
            </w:pPr>
            <w:r w:rsidRPr="00135B29">
              <w:rPr>
                <w:rFonts w:ascii="Times New Roman" w:eastAsia="Times New Roman" w:hAnsi="Times New Roman" w:cs="Times New Roman"/>
                <w:kern w:val="0"/>
                <w:sz w:val="24"/>
                <w:szCs w:val="24"/>
                <w:bdr w:val="none" w:sz="0" w:space="0" w:color="auto" w:frame="1"/>
                <w:lang w:eastAsia="lt-LT"/>
                <w14:ligatures w14:val="none"/>
              </w:rPr>
              <w:t xml:space="preserve">Atitikties įrodymas: su pasiūlymu pateiktas gamintojo oficialus techninis aprašymas arba </w:t>
            </w:r>
            <w:r w:rsidRPr="004D6BCB">
              <w:rPr>
                <w:rFonts w:ascii="Times New Roman" w:eastAsia="Times New Roman" w:hAnsi="Times New Roman" w:cs="Times New Roman"/>
                <w:kern w:val="0"/>
                <w:sz w:val="24"/>
                <w:szCs w:val="24"/>
                <w:bdr w:val="none" w:sz="0" w:space="0" w:color="auto" w:frame="1"/>
                <w:lang w:eastAsia="lt-LT"/>
                <w14:ligatures w14:val="none"/>
              </w:rPr>
              <w:t>deklaracija/patvirtinimas, pagrindžianti</w:t>
            </w:r>
            <w:r w:rsidRPr="00135B29">
              <w:rPr>
                <w:rFonts w:ascii="Times New Roman" w:eastAsia="Times New Roman" w:hAnsi="Times New Roman" w:cs="Times New Roman"/>
                <w:kern w:val="0"/>
                <w:sz w:val="24"/>
                <w:szCs w:val="24"/>
                <w:bdr w:val="none" w:sz="0" w:space="0" w:color="auto" w:frame="1"/>
                <w:lang w:eastAsia="lt-LT"/>
                <w14:ligatures w14:val="none"/>
              </w:rPr>
              <w:t xml:space="preserve">, kad oda pasižymi saulės spindulių </w:t>
            </w:r>
            <w:r w:rsidRPr="00135B29">
              <w:rPr>
                <w:rFonts w:ascii="Times New Roman" w:eastAsia="Times New Roman" w:hAnsi="Times New Roman" w:cs="Times New Roman"/>
                <w:kern w:val="0"/>
                <w:sz w:val="24"/>
                <w:szCs w:val="24"/>
                <w:bdr w:val="none" w:sz="0" w:space="0" w:color="auto" w:frame="1"/>
                <w:lang w:eastAsia="lt-LT"/>
                <w14:ligatures w14:val="none"/>
              </w:rPr>
              <w:lastRenderedPageBreak/>
              <w:t>atspindėjimo (angl. sun reflecting arba cool leather) savybėmis.</w:t>
            </w:r>
          </w:p>
        </w:tc>
        <w:tc>
          <w:tcPr>
            <w:tcW w:w="2693" w:type="dxa"/>
          </w:tcPr>
          <w:p w14:paraId="03384925" w14:textId="77777777" w:rsidR="0075080F" w:rsidRPr="003D58CB" w:rsidRDefault="0075080F" w:rsidP="006D3C6A">
            <w:pPr>
              <w:jc w:val="both"/>
              <w:rPr>
                <w:rFonts w:ascii="Times New Roman" w:eastAsia="Times New Roman" w:hAnsi="Times New Roman" w:cs="Times New Roman"/>
                <w:kern w:val="0"/>
                <w:sz w:val="24"/>
                <w:szCs w:val="24"/>
                <w:bdr w:val="none" w:sz="0" w:space="0" w:color="auto" w:frame="1"/>
                <w:lang w:eastAsia="lt-LT"/>
                <w14:ligatures w14:val="none"/>
              </w:rPr>
            </w:pPr>
          </w:p>
        </w:tc>
      </w:tr>
      <w:tr w:rsidR="0075080F" w:rsidRPr="00BA162C" w14:paraId="3F99DCEA" w14:textId="215AB4DC" w:rsidTr="0075080F">
        <w:tc>
          <w:tcPr>
            <w:tcW w:w="0" w:type="auto"/>
          </w:tcPr>
          <w:p w14:paraId="17BF7E80" w14:textId="35D5B118" w:rsidR="0075080F" w:rsidRPr="0038013B" w:rsidRDefault="0075080F" w:rsidP="006D3C6A">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27.</w:t>
            </w:r>
          </w:p>
        </w:tc>
        <w:tc>
          <w:tcPr>
            <w:tcW w:w="1923" w:type="dxa"/>
          </w:tcPr>
          <w:p w14:paraId="2864AB93" w14:textId="11561981" w:rsidR="0075080F" w:rsidRPr="0038013B" w:rsidRDefault="0075080F" w:rsidP="006D3C6A">
            <w:pPr>
              <w:jc w:val="both"/>
              <w:rPr>
                <w:rFonts w:ascii="Times New Roman" w:eastAsia="Times New Roman" w:hAnsi="Times New Roman" w:cs="Times New Roman"/>
                <w:kern w:val="0"/>
                <w:sz w:val="24"/>
                <w:szCs w:val="24"/>
                <w:bdr w:val="none" w:sz="0" w:space="0" w:color="auto" w:frame="1"/>
                <w:lang w:eastAsia="lt-LT"/>
                <w14:ligatures w14:val="none"/>
              </w:rPr>
            </w:pPr>
            <w:r w:rsidRPr="00E028E8">
              <w:rPr>
                <w:rFonts w:ascii="Times New Roman" w:eastAsia="Times New Roman" w:hAnsi="Times New Roman" w:cs="Times New Roman"/>
                <w:kern w:val="0"/>
                <w:sz w:val="24"/>
                <w:szCs w:val="24"/>
                <w:bdr w:val="none" w:sz="0" w:space="0" w:color="auto" w:frame="1"/>
                <w:lang w:eastAsia="lt-LT"/>
                <w14:ligatures w14:val="none"/>
              </w:rPr>
              <w:t>Liežuvėlio konstrukcija ir ypatumai</w:t>
            </w:r>
          </w:p>
        </w:tc>
        <w:tc>
          <w:tcPr>
            <w:tcW w:w="4048" w:type="dxa"/>
          </w:tcPr>
          <w:p w14:paraId="2F1D1B18" w14:textId="77777777" w:rsidR="0075080F" w:rsidRPr="00E028E8" w:rsidRDefault="0075080F" w:rsidP="006D3C6A">
            <w:pPr>
              <w:pStyle w:val="Betarp"/>
              <w:jc w:val="both"/>
              <w:rPr>
                <w:rFonts w:cs="Times New Roman"/>
                <w:szCs w:val="24"/>
              </w:rPr>
            </w:pPr>
            <w:r w:rsidRPr="00E028E8">
              <w:rPr>
                <w:rStyle w:val="citation-436"/>
                <w:rFonts w:cs="Times New Roman"/>
                <w:szCs w:val="24"/>
              </w:rPr>
              <w:t>Liežuvėlis turi būti vientisas, aklinas ir per visą savo ilgį sandariai sujungtas su aulo šoneliais (vadinamoji „vandenį sulaikanti klostė“), kad patikimai apsaugotų batų vidų nuo vandens, purvo, pelenų ir smulkių dalelių patekimo</w:t>
            </w:r>
            <w:r w:rsidRPr="00E028E8">
              <w:rPr>
                <w:rFonts w:cs="Times New Roman"/>
                <w:szCs w:val="24"/>
              </w:rPr>
              <w:t>.</w:t>
            </w:r>
          </w:p>
          <w:p w14:paraId="3916ED49" w14:textId="0AA52829" w:rsidR="0075080F" w:rsidRPr="0038013B" w:rsidRDefault="0075080F" w:rsidP="006D3C6A">
            <w:pPr>
              <w:jc w:val="both"/>
              <w:rPr>
                <w:rFonts w:ascii="Times New Roman" w:eastAsia="Times New Roman" w:hAnsi="Times New Roman" w:cs="Times New Roman"/>
                <w:kern w:val="0"/>
                <w:sz w:val="24"/>
                <w:szCs w:val="24"/>
                <w:bdr w:val="none" w:sz="0" w:space="0" w:color="auto" w:frame="1"/>
                <w:lang w:eastAsia="lt-LT"/>
                <w14:ligatures w14:val="none"/>
              </w:rPr>
            </w:pPr>
            <w:r w:rsidRPr="00E028E8">
              <w:rPr>
                <w:rStyle w:val="citation-435"/>
                <w:rFonts w:ascii="Times New Roman" w:hAnsi="Times New Roman" w:cs="Times New Roman"/>
                <w:sz w:val="24"/>
                <w:szCs w:val="24"/>
              </w:rPr>
              <w:t>Pagrindinė liežuvėlio dalis turi būti anatomiškai išformuota ir paminkštinta porolonu arba lygiaverte atvirų porų putų medžiaga, siekiant užtikrinti maksimalų komfortą, patikimą bato prigludimą prie kojos bei tolygų raištelių spaudimo paskirstymą</w:t>
            </w:r>
            <w:r w:rsidRPr="00E028E8">
              <w:rPr>
                <w:rFonts w:ascii="Times New Roman" w:hAnsi="Times New Roman" w:cs="Times New Roman"/>
                <w:sz w:val="24"/>
                <w:szCs w:val="24"/>
              </w:rPr>
              <w:t>.</w:t>
            </w:r>
          </w:p>
        </w:tc>
        <w:tc>
          <w:tcPr>
            <w:tcW w:w="2693" w:type="dxa"/>
          </w:tcPr>
          <w:p w14:paraId="2FD91A0B" w14:textId="77777777" w:rsidR="0075080F" w:rsidRPr="00E028E8" w:rsidRDefault="0075080F" w:rsidP="006D3C6A">
            <w:pPr>
              <w:pStyle w:val="Betarp"/>
              <w:jc w:val="both"/>
              <w:rPr>
                <w:rStyle w:val="citation-436"/>
                <w:rFonts w:cs="Times New Roman"/>
                <w:szCs w:val="24"/>
              </w:rPr>
            </w:pPr>
          </w:p>
        </w:tc>
      </w:tr>
      <w:tr w:rsidR="0075080F" w:rsidRPr="00BA162C" w14:paraId="61FDB47E" w14:textId="36C8D25E" w:rsidTr="0075080F">
        <w:tc>
          <w:tcPr>
            <w:tcW w:w="0" w:type="auto"/>
          </w:tcPr>
          <w:p w14:paraId="02EF695E" w14:textId="0283C0FD" w:rsidR="0075080F" w:rsidRPr="0038013B" w:rsidRDefault="0075080F" w:rsidP="006D3C6A">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28.</w:t>
            </w:r>
          </w:p>
        </w:tc>
        <w:tc>
          <w:tcPr>
            <w:tcW w:w="1923" w:type="dxa"/>
          </w:tcPr>
          <w:p w14:paraId="5BC9E276" w14:textId="77777777" w:rsidR="0075080F" w:rsidRPr="00700D44" w:rsidRDefault="0075080F" w:rsidP="006D3C6A">
            <w:pPr>
              <w:jc w:val="both"/>
              <w:rPr>
                <w:rFonts w:ascii="Times New Roman" w:eastAsia="Times New Roman" w:hAnsi="Times New Roman" w:cs="Times New Roman"/>
                <w:color w:val="000000" w:themeColor="text1"/>
                <w:kern w:val="0"/>
                <w:sz w:val="24"/>
                <w:szCs w:val="24"/>
                <w:bdr w:val="none" w:sz="0" w:space="0" w:color="auto" w:frame="1"/>
                <w:lang w:eastAsia="lt-LT"/>
                <w14:ligatures w14:val="none"/>
              </w:rPr>
            </w:pPr>
            <w:r w:rsidRPr="00700D44">
              <w:rPr>
                <w:rFonts w:ascii="Times New Roman" w:eastAsia="Times New Roman" w:hAnsi="Times New Roman" w:cs="Times New Roman"/>
                <w:color w:val="000000" w:themeColor="text1"/>
                <w:kern w:val="0"/>
                <w:sz w:val="24"/>
                <w:szCs w:val="24"/>
                <w:bdr w:val="none" w:sz="0" w:space="0" w:color="auto" w:frame="1"/>
                <w:lang w:eastAsia="lt-LT"/>
                <w14:ligatures w14:val="none"/>
              </w:rPr>
              <w:t>Batviršio medžiagos techniniai reikalavimai</w:t>
            </w:r>
          </w:p>
          <w:p w14:paraId="35A9E03D" w14:textId="55392611" w:rsidR="0075080F" w:rsidRPr="0038013B" w:rsidRDefault="0075080F" w:rsidP="006D3C6A">
            <w:pPr>
              <w:jc w:val="both"/>
              <w:rPr>
                <w:rFonts w:ascii="Times New Roman" w:eastAsia="Times New Roman" w:hAnsi="Times New Roman" w:cs="Times New Roman"/>
                <w:kern w:val="0"/>
                <w:sz w:val="24"/>
                <w:szCs w:val="24"/>
                <w:bdr w:val="none" w:sz="0" w:space="0" w:color="auto" w:frame="1"/>
                <w:lang w:eastAsia="lt-LT"/>
                <w14:ligatures w14:val="none"/>
              </w:rPr>
            </w:pPr>
          </w:p>
        </w:tc>
        <w:tc>
          <w:tcPr>
            <w:tcW w:w="4048" w:type="dxa"/>
          </w:tcPr>
          <w:p w14:paraId="510C5AA1" w14:textId="38CEB84A" w:rsidR="0075080F" w:rsidRPr="0038013B" w:rsidRDefault="0075080F" w:rsidP="00F36EC5">
            <w:pPr>
              <w:jc w:val="both"/>
              <w:rPr>
                <w:rFonts w:ascii="Times New Roman" w:eastAsia="Times New Roman" w:hAnsi="Times New Roman" w:cs="Times New Roman"/>
                <w:kern w:val="0"/>
                <w:sz w:val="24"/>
                <w:szCs w:val="24"/>
                <w:bdr w:val="none" w:sz="0" w:space="0" w:color="auto" w:frame="1"/>
                <w:lang w:eastAsia="lt-LT"/>
                <w14:ligatures w14:val="none"/>
              </w:rPr>
            </w:pPr>
            <w:r w:rsidRPr="003A03AF">
              <w:rPr>
                <w:rFonts w:ascii="Times New Roman" w:eastAsia="Times New Roman" w:hAnsi="Times New Roman" w:cs="Times New Roman"/>
                <w:color w:val="000000" w:themeColor="text1"/>
                <w:kern w:val="0"/>
                <w:sz w:val="24"/>
                <w:szCs w:val="24"/>
                <w:bdr w:val="none" w:sz="0" w:space="0" w:color="auto" w:frame="1"/>
                <w:lang w:eastAsia="lt-LT"/>
                <w14:ligatures w14:val="none"/>
              </w:rPr>
              <w:t xml:space="preserve">Batai turi būti pagaminti iš natūralios, hidrofobizuotos ir orui laidžios galvijų odos. Siekiant užtikrinti gaminio konstrukcinį ilgaamžiškumą, pagrindinės odos storis pėdos srityje turi būti 2,0–2,2 mm, o kitose aulo zonose (lankstumo srityse, viršutiniame aulo krašte) gali būti naudojama plonesnė, 1,1–1,5 mm storio oda. Tikslūs odos storio, vandens garų laidumo ir kiti fizikiniai rodikliai, kuriuos privalo atitikti siūlomi batai, yra pateikti šios techninės specifikacijos 1 lentelėje. </w:t>
            </w:r>
          </w:p>
        </w:tc>
        <w:tc>
          <w:tcPr>
            <w:tcW w:w="2693" w:type="dxa"/>
          </w:tcPr>
          <w:p w14:paraId="513B26BB" w14:textId="77777777" w:rsidR="0075080F" w:rsidRPr="003A03AF" w:rsidRDefault="0075080F" w:rsidP="00F36EC5">
            <w:pPr>
              <w:jc w:val="both"/>
              <w:rPr>
                <w:rFonts w:ascii="Times New Roman" w:eastAsia="Times New Roman" w:hAnsi="Times New Roman" w:cs="Times New Roman"/>
                <w:color w:val="000000" w:themeColor="text1"/>
                <w:kern w:val="0"/>
                <w:sz w:val="24"/>
                <w:szCs w:val="24"/>
                <w:bdr w:val="none" w:sz="0" w:space="0" w:color="auto" w:frame="1"/>
                <w:lang w:eastAsia="lt-LT"/>
                <w14:ligatures w14:val="none"/>
              </w:rPr>
            </w:pPr>
          </w:p>
        </w:tc>
      </w:tr>
      <w:tr w:rsidR="0075080F" w:rsidRPr="00BA162C" w14:paraId="285A3C0E" w14:textId="6549B1D1" w:rsidTr="0075080F">
        <w:tc>
          <w:tcPr>
            <w:tcW w:w="0" w:type="auto"/>
          </w:tcPr>
          <w:p w14:paraId="3EC92636" w14:textId="48C656EF" w:rsidR="0075080F" w:rsidRPr="0038013B" w:rsidRDefault="0075080F" w:rsidP="006D3C6A">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29.</w:t>
            </w:r>
          </w:p>
        </w:tc>
        <w:tc>
          <w:tcPr>
            <w:tcW w:w="1923" w:type="dxa"/>
          </w:tcPr>
          <w:p w14:paraId="45CBC826" w14:textId="0B989E99" w:rsidR="0075080F" w:rsidRPr="005974DD" w:rsidRDefault="0075080F" w:rsidP="006D3C6A">
            <w:pPr>
              <w:jc w:val="both"/>
              <w:rPr>
                <w:rFonts w:ascii="Times New Roman" w:eastAsia="Times New Roman" w:hAnsi="Times New Roman" w:cs="Times New Roman"/>
                <w:kern w:val="0"/>
                <w:sz w:val="24"/>
                <w:szCs w:val="24"/>
                <w:bdr w:val="none" w:sz="0" w:space="0" w:color="auto" w:frame="1"/>
                <w:lang w:eastAsia="lt-LT"/>
                <w14:ligatures w14:val="none"/>
              </w:rPr>
            </w:pPr>
            <w:r w:rsidRPr="00700D44">
              <w:rPr>
                <w:rFonts w:ascii="Times New Roman" w:eastAsia="Times New Roman" w:hAnsi="Times New Roman" w:cs="Times New Roman"/>
                <w:color w:val="000000" w:themeColor="text1"/>
                <w:kern w:val="0"/>
                <w:sz w:val="24"/>
                <w:szCs w:val="24"/>
                <w:bdr w:val="none" w:sz="0" w:space="0" w:color="auto" w:frame="1"/>
                <w:lang w:eastAsia="lt-LT"/>
                <w14:ligatures w14:val="none"/>
              </w:rPr>
              <w:t>Aulo viršutinė dalis (aulo kraštas)</w:t>
            </w:r>
          </w:p>
        </w:tc>
        <w:tc>
          <w:tcPr>
            <w:tcW w:w="4048" w:type="dxa"/>
          </w:tcPr>
          <w:p w14:paraId="35CA2E2D" w14:textId="13EA11E1" w:rsidR="0075080F" w:rsidRPr="005974DD" w:rsidRDefault="0075080F" w:rsidP="006D3C6A">
            <w:pPr>
              <w:jc w:val="both"/>
              <w:rPr>
                <w:rFonts w:ascii="Times New Roman" w:eastAsia="Times New Roman" w:hAnsi="Times New Roman" w:cs="Times New Roman"/>
                <w:kern w:val="0"/>
                <w:sz w:val="24"/>
                <w:szCs w:val="24"/>
                <w:bdr w:val="none" w:sz="0" w:space="0" w:color="auto" w:frame="1"/>
                <w:lang w:eastAsia="lt-LT"/>
                <w14:ligatures w14:val="none"/>
              </w:rPr>
            </w:pPr>
            <w:r w:rsidRPr="008C2CBA">
              <w:rPr>
                <w:rFonts w:ascii="Times New Roman" w:eastAsia="Times New Roman" w:hAnsi="Times New Roman" w:cs="Times New Roman"/>
                <w:color w:val="000000" w:themeColor="text1"/>
                <w:kern w:val="0"/>
                <w:sz w:val="24"/>
                <w:szCs w:val="24"/>
                <w:bdr w:val="none" w:sz="0" w:space="0" w:color="auto" w:frame="1"/>
                <w:lang w:eastAsia="lt-LT"/>
                <w14:ligatures w14:val="none"/>
              </w:rPr>
              <w:t>Siekiant užtikrinti naudotojo komfortą ir išvengti trinties, viršutinis aulo kraštas turi būti paminkštintas. Viršutinio aulo krašto konstrukcija turi būti laidi orui (pvz., naudojant perforuotą odą arba tekstilinius intarpus), taip papildomai pagerinant bendrą oro cirkuliaciją ir drėgmės pasišalinimą iš viršutinės batų dalies.</w:t>
            </w:r>
          </w:p>
        </w:tc>
        <w:tc>
          <w:tcPr>
            <w:tcW w:w="2693" w:type="dxa"/>
          </w:tcPr>
          <w:p w14:paraId="57378F9E" w14:textId="77777777" w:rsidR="0075080F" w:rsidRPr="008C2CBA" w:rsidRDefault="0075080F" w:rsidP="006D3C6A">
            <w:pPr>
              <w:jc w:val="both"/>
              <w:rPr>
                <w:rFonts w:ascii="Times New Roman" w:eastAsia="Times New Roman" w:hAnsi="Times New Roman" w:cs="Times New Roman"/>
                <w:color w:val="000000" w:themeColor="text1"/>
                <w:kern w:val="0"/>
                <w:sz w:val="24"/>
                <w:szCs w:val="24"/>
                <w:bdr w:val="none" w:sz="0" w:space="0" w:color="auto" w:frame="1"/>
                <w:lang w:eastAsia="lt-LT"/>
                <w14:ligatures w14:val="none"/>
              </w:rPr>
            </w:pPr>
          </w:p>
        </w:tc>
      </w:tr>
      <w:tr w:rsidR="0075080F" w:rsidRPr="00BA162C" w14:paraId="104204E0" w14:textId="098D816F" w:rsidTr="0075080F">
        <w:tc>
          <w:tcPr>
            <w:tcW w:w="0" w:type="auto"/>
          </w:tcPr>
          <w:p w14:paraId="2DC6EF1C" w14:textId="6F2DE01A" w:rsidR="0075080F" w:rsidRPr="006D3C6A" w:rsidRDefault="0075080F" w:rsidP="006D3C6A">
            <w:pPr>
              <w:rPr>
                <w:rFonts w:ascii="Times New Roman" w:eastAsia="Times New Roman" w:hAnsi="Times New Roman" w:cs="Times New Roman"/>
                <w:b/>
                <w:bCs/>
                <w:kern w:val="0"/>
                <w:sz w:val="24"/>
                <w:szCs w:val="24"/>
                <w:bdr w:val="none" w:sz="0" w:space="0" w:color="auto" w:frame="1"/>
                <w:lang w:eastAsia="lt-LT"/>
                <w14:ligatures w14:val="none"/>
              </w:rPr>
            </w:pPr>
            <w:r w:rsidRPr="006D3C6A">
              <w:rPr>
                <w:rFonts w:ascii="Times New Roman" w:eastAsia="Times New Roman" w:hAnsi="Times New Roman" w:cs="Times New Roman"/>
                <w:b/>
                <w:bCs/>
                <w:kern w:val="0"/>
                <w:sz w:val="24"/>
                <w:szCs w:val="24"/>
                <w:bdr w:val="none" w:sz="0" w:space="0" w:color="auto" w:frame="1"/>
                <w:lang w:eastAsia="lt-LT"/>
                <w14:ligatures w14:val="none"/>
              </w:rPr>
              <w:t>3</w:t>
            </w:r>
            <w:r>
              <w:rPr>
                <w:rFonts w:ascii="Times New Roman" w:eastAsia="Times New Roman" w:hAnsi="Times New Roman" w:cs="Times New Roman"/>
                <w:b/>
                <w:bCs/>
                <w:kern w:val="0"/>
                <w:sz w:val="24"/>
                <w:szCs w:val="24"/>
                <w:bdr w:val="none" w:sz="0" w:space="0" w:color="auto" w:frame="1"/>
                <w:lang w:eastAsia="lt-LT"/>
                <w14:ligatures w14:val="none"/>
              </w:rPr>
              <w:t>0</w:t>
            </w:r>
            <w:r w:rsidRPr="006D3C6A">
              <w:rPr>
                <w:rFonts w:ascii="Times New Roman" w:eastAsia="Times New Roman" w:hAnsi="Times New Roman" w:cs="Times New Roman"/>
                <w:b/>
                <w:bCs/>
                <w:kern w:val="0"/>
                <w:sz w:val="24"/>
                <w:szCs w:val="24"/>
                <w:bdr w:val="none" w:sz="0" w:space="0" w:color="auto" w:frame="1"/>
                <w:lang w:eastAsia="lt-LT"/>
                <w14:ligatures w14:val="none"/>
              </w:rPr>
              <w:t>.</w:t>
            </w:r>
          </w:p>
        </w:tc>
        <w:tc>
          <w:tcPr>
            <w:tcW w:w="1923" w:type="dxa"/>
          </w:tcPr>
          <w:p w14:paraId="43CFC696" w14:textId="248ABA1B" w:rsidR="0075080F" w:rsidRPr="006D3C6A" w:rsidRDefault="0075080F" w:rsidP="006D3C6A">
            <w:pPr>
              <w:jc w:val="both"/>
              <w:rPr>
                <w:rFonts w:ascii="Times New Roman" w:eastAsia="Times New Roman" w:hAnsi="Times New Roman" w:cs="Times New Roman"/>
                <w:b/>
                <w:bCs/>
                <w:color w:val="2F5496" w:themeColor="accent1" w:themeShade="BF"/>
                <w:kern w:val="0"/>
                <w:sz w:val="24"/>
                <w:szCs w:val="24"/>
                <w:bdr w:val="none" w:sz="0" w:space="0" w:color="auto" w:frame="1"/>
                <w:lang w:eastAsia="lt-LT"/>
                <w14:ligatures w14:val="none"/>
              </w:rPr>
            </w:pPr>
            <w:r w:rsidRPr="006D3C6A">
              <w:rPr>
                <w:rFonts w:ascii="Times New Roman" w:eastAsia="Times New Roman" w:hAnsi="Times New Roman" w:cs="Times New Roman"/>
                <w:b/>
                <w:bCs/>
                <w:color w:val="000000" w:themeColor="text1"/>
                <w:kern w:val="0"/>
                <w:sz w:val="24"/>
                <w:szCs w:val="24"/>
                <w:bdr w:val="none" w:sz="0" w:space="0" w:color="auto" w:frame="1"/>
                <w:lang w:eastAsia="lt-LT"/>
                <w14:ligatures w14:val="none"/>
              </w:rPr>
              <w:t>Pamušalas</w:t>
            </w:r>
          </w:p>
        </w:tc>
        <w:tc>
          <w:tcPr>
            <w:tcW w:w="4048" w:type="dxa"/>
          </w:tcPr>
          <w:p w14:paraId="150231ED" w14:textId="77777777" w:rsidR="0075080F" w:rsidRPr="005254BB" w:rsidRDefault="0075080F" w:rsidP="006D3C6A">
            <w:pPr>
              <w:jc w:val="both"/>
              <w:rPr>
                <w:rFonts w:ascii="Times New Roman" w:eastAsia="Times New Roman" w:hAnsi="Times New Roman" w:cs="Times New Roman"/>
                <w:color w:val="2F5496" w:themeColor="accent1" w:themeShade="BF"/>
                <w:kern w:val="0"/>
                <w:sz w:val="24"/>
                <w:szCs w:val="24"/>
                <w:bdr w:val="none" w:sz="0" w:space="0" w:color="auto" w:frame="1"/>
                <w:lang w:eastAsia="lt-LT"/>
                <w14:ligatures w14:val="none"/>
              </w:rPr>
            </w:pPr>
          </w:p>
        </w:tc>
        <w:tc>
          <w:tcPr>
            <w:tcW w:w="2693" w:type="dxa"/>
          </w:tcPr>
          <w:p w14:paraId="14AB3B6B" w14:textId="77777777" w:rsidR="0075080F" w:rsidRPr="005254BB" w:rsidRDefault="0075080F" w:rsidP="006D3C6A">
            <w:pPr>
              <w:jc w:val="both"/>
              <w:rPr>
                <w:rFonts w:ascii="Times New Roman" w:eastAsia="Times New Roman" w:hAnsi="Times New Roman" w:cs="Times New Roman"/>
                <w:color w:val="2F5496" w:themeColor="accent1" w:themeShade="BF"/>
                <w:kern w:val="0"/>
                <w:sz w:val="24"/>
                <w:szCs w:val="24"/>
                <w:bdr w:val="none" w:sz="0" w:space="0" w:color="auto" w:frame="1"/>
                <w:lang w:eastAsia="lt-LT"/>
                <w14:ligatures w14:val="none"/>
              </w:rPr>
            </w:pPr>
          </w:p>
        </w:tc>
      </w:tr>
      <w:tr w:rsidR="0075080F" w:rsidRPr="00BA162C" w14:paraId="06AD6C78" w14:textId="08134547" w:rsidTr="0075080F">
        <w:tc>
          <w:tcPr>
            <w:tcW w:w="0" w:type="auto"/>
          </w:tcPr>
          <w:p w14:paraId="457FF03A" w14:textId="38E2E320" w:rsidR="0075080F" w:rsidRPr="00A86BFA" w:rsidRDefault="0075080F" w:rsidP="006D3C6A">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30.1</w:t>
            </w:r>
          </w:p>
        </w:tc>
        <w:tc>
          <w:tcPr>
            <w:tcW w:w="1923" w:type="dxa"/>
          </w:tcPr>
          <w:p w14:paraId="582FAC13" w14:textId="37A7B0E8" w:rsidR="0075080F" w:rsidRPr="00E31DEA" w:rsidRDefault="0075080F" w:rsidP="006D3C6A">
            <w:pPr>
              <w:jc w:val="both"/>
              <w:rPr>
                <w:rFonts w:ascii="Times New Roman" w:eastAsia="Times New Roman" w:hAnsi="Times New Roman" w:cs="Times New Roman"/>
                <w:color w:val="000000" w:themeColor="text1"/>
                <w:kern w:val="0"/>
                <w:sz w:val="24"/>
                <w:szCs w:val="24"/>
                <w:bdr w:val="none" w:sz="0" w:space="0" w:color="auto" w:frame="1"/>
                <w:lang w:eastAsia="lt-LT"/>
                <w14:ligatures w14:val="none"/>
              </w:rPr>
            </w:pPr>
            <w:r>
              <w:rPr>
                <w:rFonts w:ascii="Times New Roman" w:eastAsia="Times New Roman" w:hAnsi="Times New Roman" w:cs="Times New Roman"/>
                <w:color w:val="000000" w:themeColor="text1"/>
                <w:kern w:val="0"/>
                <w:sz w:val="24"/>
                <w:szCs w:val="24"/>
                <w:bdr w:val="none" w:sz="0" w:space="0" w:color="auto" w:frame="1"/>
                <w:lang w:eastAsia="lt-LT"/>
                <w14:ligatures w14:val="none"/>
              </w:rPr>
              <w:t>Pamušalo sistema</w:t>
            </w:r>
          </w:p>
        </w:tc>
        <w:tc>
          <w:tcPr>
            <w:tcW w:w="4048" w:type="dxa"/>
          </w:tcPr>
          <w:p w14:paraId="37E927EC" w14:textId="4B2F4286" w:rsidR="0075080F" w:rsidRPr="00E31DEA" w:rsidRDefault="0075080F" w:rsidP="006D3C6A">
            <w:pPr>
              <w:jc w:val="both"/>
              <w:rPr>
                <w:rFonts w:ascii="Times New Roman" w:eastAsia="Times New Roman" w:hAnsi="Times New Roman" w:cs="Times New Roman"/>
                <w:color w:val="000000" w:themeColor="text1"/>
                <w:kern w:val="0"/>
                <w:sz w:val="24"/>
                <w:szCs w:val="24"/>
                <w:bdr w:val="none" w:sz="0" w:space="0" w:color="auto" w:frame="1"/>
                <w:lang w:eastAsia="lt-LT"/>
                <w14:ligatures w14:val="none"/>
              </w:rPr>
            </w:pPr>
            <w:r w:rsidRPr="00E751A2">
              <w:rPr>
                <w:rFonts w:ascii="Times New Roman" w:eastAsia="Times New Roman" w:hAnsi="Times New Roman" w:cs="Times New Roman"/>
                <w:color w:val="000000" w:themeColor="text1"/>
                <w:kern w:val="0"/>
                <w:sz w:val="24"/>
                <w:szCs w:val="24"/>
                <w:bdr w:val="none" w:sz="0" w:space="0" w:color="auto" w:frame="1"/>
                <w:lang w:eastAsia="lt-LT"/>
                <w14:ligatures w14:val="none"/>
              </w:rPr>
              <w:t xml:space="preserve">Pamušalo sistema privalo užtikrinti visišką nepralaidumą vandeniui bei patikimą apsaugą nuo kraujo, kūno skysčių ir krauju pernešamų patogenų (virusų bei bakterijų) pagal 1 lentelėje nurodytus </w:t>
            </w:r>
            <w:r>
              <w:rPr>
                <w:rFonts w:ascii="Times New Roman" w:eastAsia="Times New Roman" w:hAnsi="Times New Roman" w:cs="Times New Roman"/>
                <w:color w:val="000000" w:themeColor="text1"/>
                <w:kern w:val="0"/>
                <w:sz w:val="24"/>
                <w:szCs w:val="24"/>
                <w:bdr w:val="none" w:sz="0" w:space="0" w:color="auto" w:frame="1"/>
                <w:lang w:eastAsia="lt-LT"/>
                <w14:ligatures w14:val="none"/>
              </w:rPr>
              <w:t>reikalavimus</w:t>
            </w:r>
            <w:r w:rsidRPr="00E751A2">
              <w:rPr>
                <w:rFonts w:ascii="Times New Roman" w:eastAsia="Times New Roman" w:hAnsi="Times New Roman" w:cs="Times New Roman"/>
                <w:color w:val="000000" w:themeColor="text1"/>
                <w:kern w:val="0"/>
                <w:sz w:val="24"/>
                <w:szCs w:val="24"/>
                <w:bdr w:val="none" w:sz="0" w:space="0" w:color="auto" w:frame="1"/>
                <w:lang w:eastAsia="lt-LT"/>
                <w14:ligatures w14:val="none"/>
              </w:rPr>
              <w:t>.</w:t>
            </w:r>
          </w:p>
        </w:tc>
        <w:tc>
          <w:tcPr>
            <w:tcW w:w="2693" w:type="dxa"/>
          </w:tcPr>
          <w:p w14:paraId="66555A41" w14:textId="77777777" w:rsidR="0075080F" w:rsidRPr="00E751A2" w:rsidRDefault="0075080F" w:rsidP="006D3C6A">
            <w:pPr>
              <w:jc w:val="both"/>
              <w:rPr>
                <w:rFonts w:ascii="Times New Roman" w:eastAsia="Times New Roman" w:hAnsi="Times New Roman" w:cs="Times New Roman"/>
                <w:color w:val="000000" w:themeColor="text1"/>
                <w:kern w:val="0"/>
                <w:sz w:val="24"/>
                <w:szCs w:val="24"/>
                <w:bdr w:val="none" w:sz="0" w:space="0" w:color="auto" w:frame="1"/>
                <w:lang w:eastAsia="lt-LT"/>
                <w14:ligatures w14:val="none"/>
              </w:rPr>
            </w:pPr>
          </w:p>
        </w:tc>
      </w:tr>
      <w:tr w:rsidR="0075080F" w:rsidRPr="00BA162C" w14:paraId="73C400B4" w14:textId="737468EB" w:rsidTr="0075080F">
        <w:tc>
          <w:tcPr>
            <w:tcW w:w="0" w:type="auto"/>
          </w:tcPr>
          <w:p w14:paraId="39D405C3" w14:textId="16A9FF73" w:rsidR="0075080F" w:rsidRPr="00A86BFA" w:rsidRDefault="0075080F" w:rsidP="006D3C6A">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30.2</w:t>
            </w:r>
          </w:p>
        </w:tc>
        <w:tc>
          <w:tcPr>
            <w:tcW w:w="1923" w:type="dxa"/>
          </w:tcPr>
          <w:p w14:paraId="15EDD9F1" w14:textId="7B3B2058" w:rsidR="0075080F" w:rsidRPr="00E31DEA" w:rsidRDefault="0075080F" w:rsidP="006D3C6A">
            <w:pPr>
              <w:jc w:val="both"/>
              <w:rPr>
                <w:rFonts w:ascii="Times New Roman" w:eastAsia="Times New Roman" w:hAnsi="Times New Roman" w:cs="Times New Roman"/>
                <w:color w:val="000000" w:themeColor="text1"/>
                <w:kern w:val="0"/>
                <w:sz w:val="24"/>
                <w:szCs w:val="24"/>
                <w:bdr w:val="none" w:sz="0" w:space="0" w:color="auto" w:frame="1"/>
                <w:lang w:eastAsia="lt-LT"/>
                <w14:ligatures w14:val="none"/>
              </w:rPr>
            </w:pPr>
            <w:r w:rsidRPr="00E31DEA">
              <w:rPr>
                <w:rFonts w:ascii="Times New Roman" w:eastAsia="Times New Roman" w:hAnsi="Times New Roman" w:cs="Times New Roman"/>
                <w:color w:val="000000" w:themeColor="text1"/>
                <w:kern w:val="0"/>
                <w:sz w:val="24"/>
                <w:szCs w:val="24"/>
                <w:bdr w:val="none" w:sz="0" w:space="0" w:color="auto" w:frame="1"/>
                <w:lang w:eastAsia="lt-LT"/>
                <w14:ligatures w14:val="none"/>
              </w:rPr>
              <w:t>Pamušalo struktūra ir sudėtis</w:t>
            </w:r>
          </w:p>
        </w:tc>
        <w:tc>
          <w:tcPr>
            <w:tcW w:w="4048" w:type="dxa"/>
          </w:tcPr>
          <w:p w14:paraId="2DA6B34E" w14:textId="458B5417" w:rsidR="0075080F" w:rsidRPr="00E31DEA" w:rsidRDefault="0075080F" w:rsidP="006D3C6A">
            <w:pPr>
              <w:jc w:val="both"/>
              <w:rPr>
                <w:rFonts w:ascii="Times New Roman" w:eastAsia="Times New Roman" w:hAnsi="Times New Roman" w:cs="Times New Roman"/>
                <w:color w:val="000000" w:themeColor="text1"/>
                <w:kern w:val="0"/>
                <w:sz w:val="24"/>
                <w:szCs w:val="24"/>
                <w:bdr w:val="none" w:sz="0" w:space="0" w:color="auto" w:frame="1"/>
                <w:lang w:eastAsia="lt-LT"/>
                <w14:ligatures w14:val="none"/>
              </w:rPr>
            </w:pPr>
            <w:r w:rsidRPr="00E31DEA">
              <w:rPr>
                <w:rFonts w:ascii="Times New Roman" w:eastAsia="Times New Roman" w:hAnsi="Times New Roman" w:cs="Times New Roman"/>
                <w:color w:val="000000" w:themeColor="text1"/>
                <w:kern w:val="0"/>
                <w:sz w:val="24"/>
                <w:szCs w:val="24"/>
                <w:bdr w:val="none" w:sz="0" w:space="0" w:color="auto" w:frame="1"/>
                <w:lang w:eastAsia="lt-LT"/>
                <w14:ligatures w14:val="none"/>
              </w:rPr>
              <w:t>Batų viduje turi būti naudojamas ne mažiau kaip 3-jų sluoksnių funkcinis laminatas</w:t>
            </w:r>
            <w:r>
              <w:t xml:space="preserve"> </w:t>
            </w:r>
            <w:r w:rsidRPr="00E751A2">
              <w:rPr>
                <w:rFonts w:ascii="Times New Roman" w:eastAsia="Times New Roman" w:hAnsi="Times New Roman" w:cs="Times New Roman"/>
                <w:color w:val="000000" w:themeColor="text1"/>
                <w:kern w:val="0"/>
                <w:sz w:val="24"/>
                <w:szCs w:val="24"/>
                <w:bdr w:val="none" w:sz="0" w:space="0" w:color="auto" w:frame="1"/>
                <w:lang w:eastAsia="lt-LT"/>
                <w14:ligatures w14:val="none"/>
              </w:rPr>
              <w:t>su ePTFE membrana</w:t>
            </w:r>
            <w:r w:rsidRPr="00E31DEA">
              <w:rPr>
                <w:rFonts w:ascii="Times New Roman" w:eastAsia="Times New Roman" w:hAnsi="Times New Roman" w:cs="Times New Roman"/>
                <w:color w:val="000000" w:themeColor="text1"/>
                <w:kern w:val="0"/>
                <w:sz w:val="24"/>
                <w:szCs w:val="24"/>
                <w:bdr w:val="none" w:sz="0" w:space="0" w:color="auto" w:frame="1"/>
                <w:lang w:eastAsia="lt-LT"/>
                <w14:ligatures w14:val="none"/>
              </w:rPr>
              <w:t>. Sluoksnių eiliškumas (nuo batų odos link pėdos):</w:t>
            </w:r>
          </w:p>
          <w:p w14:paraId="0DD6C4C8" w14:textId="65036584" w:rsidR="0075080F" w:rsidRPr="00E31DEA" w:rsidRDefault="0075080F" w:rsidP="006D3C6A">
            <w:pPr>
              <w:pStyle w:val="Sraopastraipa"/>
              <w:numPr>
                <w:ilvl w:val="0"/>
                <w:numId w:val="13"/>
              </w:numPr>
              <w:jc w:val="both"/>
              <w:rPr>
                <w:rFonts w:ascii="Times New Roman" w:eastAsia="Times New Roman" w:hAnsi="Times New Roman" w:cs="Times New Roman"/>
                <w:color w:val="000000" w:themeColor="text1"/>
                <w:kern w:val="0"/>
                <w:sz w:val="24"/>
                <w:szCs w:val="24"/>
                <w:bdr w:val="none" w:sz="0" w:space="0" w:color="auto" w:frame="1"/>
                <w:lang w:eastAsia="lt-LT"/>
                <w14:ligatures w14:val="none"/>
              </w:rPr>
            </w:pPr>
            <w:r w:rsidRPr="00E31DEA">
              <w:rPr>
                <w:rFonts w:ascii="Times New Roman" w:eastAsia="Times New Roman" w:hAnsi="Times New Roman" w:cs="Times New Roman"/>
                <w:color w:val="000000" w:themeColor="text1"/>
                <w:kern w:val="0"/>
                <w:sz w:val="24"/>
                <w:szCs w:val="24"/>
                <w:bdr w:val="none" w:sz="0" w:space="0" w:color="auto" w:frame="1"/>
                <w:lang w:eastAsia="lt-LT"/>
                <w14:ligatures w14:val="none"/>
              </w:rPr>
              <w:t>Išorinis apsauginis sluoksnis</w:t>
            </w:r>
            <w:r>
              <w:rPr>
                <w:rFonts w:ascii="Times New Roman" w:eastAsia="Times New Roman" w:hAnsi="Times New Roman" w:cs="Times New Roman"/>
                <w:color w:val="000000" w:themeColor="text1"/>
                <w:kern w:val="0"/>
                <w:sz w:val="24"/>
                <w:szCs w:val="24"/>
                <w:bdr w:val="none" w:sz="0" w:space="0" w:color="auto" w:frame="1"/>
                <w:lang w:eastAsia="lt-LT"/>
                <w14:ligatures w14:val="none"/>
              </w:rPr>
              <w:t xml:space="preserve"> </w:t>
            </w:r>
            <w:r w:rsidRPr="00E751A2">
              <w:rPr>
                <w:rFonts w:ascii="Times New Roman" w:eastAsia="Times New Roman" w:hAnsi="Times New Roman" w:cs="Times New Roman"/>
                <w:color w:val="000000" w:themeColor="text1"/>
                <w:kern w:val="0"/>
                <w:sz w:val="24"/>
                <w:szCs w:val="24"/>
                <w:bdr w:val="none" w:sz="0" w:space="0" w:color="auto" w:frame="1"/>
                <w:lang w:eastAsia="lt-LT"/>
                <w14:ligatures w14:val="none"/>
              </w:rPr>
              <w:t>(batų odos pusėje)</w:t>
            </w:r>
            <w:r>
              <w:rPr>
                <w:rFonts w:ascii="Times New Roman" w:eastAsia="Times New Roman" w:hAnsi="Times New Roman" w:cs="Times New Roman"/>
                <w:color w:val="000000" w:themeColor="text1"/>
                <w:kern w:val="0"/>
                <w:sz w:val="24"/>
                <w:szCs w:val="24"/>
                <w:bdr w:val="none" w:sz="0" w:space="0" w:color="auto" w:frame="1"/>
                <w:lang w:eastAsia="lt-LT"/>
                <w14:ligatures w14:val="none"/>
              </w:rPr>
              <w:t xml:space="preserve"> –</w:t>
            </w:r>
            <w:r w:rsidRPr="00E31DEA">
              <w:rPr>
                <w:rFonts w:ascii="Times New Roman" w:eastAsia="Times New Roman" w:hAnsi="Times New Roman" w:cs="Times New Roman"/>
                <w:color w:val="000000" w:themeColor="text1"/>
                <w:kern w:val="0"/>
                <w:sz w:val="24"/>
                <w:szCs w:val="24"/>
                <w:bdr w:val="none" w:sz="0" w:space="0" w:color="auto" w:frame="1"/>
                <w:lang w:eastAsia="lt-LT"/>
                <w14:ligatures w14:val="none"/>
              </w:rPr>
              <w:t xml:space="preserve"> 100 % poliamido </w:t>
            </w:r>
            <w:r w:rsidRPr="00E31DEA">
              <w:rPr>
                <w:rFonts w:ascii="Times New Roman" w:eastAsia="Times New Roman" w:hAnsi="Times New Roman" w:cs="Times New Roman"/>
                <w:color w:val="000000" w:themeColor="text1"/>
                <w:kern w:val="0"/>
                <w:sz w:val="24"/>
                <w:szCs w:val="24"/>
                <w:bdr w:val="none" w:sz="0" w:space="0" w:color="auto" w:frame="1"/>
                <w:lang w:eastAsia="lt-LT"/>
                <w14:ligatures w14:val="none"/>
              </w:rPr>
              <w:lastRenderedPageBreak/>
              <w:t>(PA) tinklelis arba neaustinė medžiaga, sauganti membraną nuo trinties į batviršį.</w:t>
            </w:r>
          </w:p>
          <w:p w14:paraId="79F22D0D" w14:textId="599B77DE" w:rsidR="0075080F" w:rsidRPr="00E31DEA" w:rsidRDefault="0075080F" w:rsidP="006D3C6A">
            <w:pPr>
              <w:pStyle w:val="Sraopastraipa"/>
              <w:numPr>
                <w:ilvl w:val="0"/>
                <w:numId w:val="13"/>
              </w:numPr>
              <w:jc w:val="both"/>
              <w:rPr>
                <w:rFonts w:ascii="Times New Roman" w:eastAsia="Times New Roman" w:hAnsi="Times New Roman" w:cs="Times New Roman"/>
                <w:color w:val="000000" w:themeColor="text1"/>
                <w:kern w:val="0"/>
                <w:sz w:val="24"/>
                <w:szCs w:val="24"/>
                <w:bdr w:val="none" w:sz="0" w:space="0" w:color="auto" w:frame="1"/>
                <w:lang w:eastAsia="lt-LT"/>
                <w14:ligatures w14:val="none"/>
              </w:rPr>
            </w:pPr>
            <w:r w:rsidRPr="00E751A2">
              <w:rPr>
                <w:rFonts w:ascii="Times New Roman" w:eastAsia="Times New Roman" w:hAnsi="Times New Roman" w:cs="Times New Roman"/>
                <w:color w:val="000000" w:themeColor="text1"/>
                <w:kern w:val="0"/>
                <w:sz w:val="24"/>
                <w:szCs w:val="24"/>
                <w:bdr w:val="none" w:sz="0" w:space="0" w:color="auto" w:frame="1"/>
                <w:lang w:eastAsia="lt-LT"/>
                <w14:ligatures w14:val="none"/>
              </w:rPr>
              <w:t xml:space="preserve">Drėgmės ir biologinis barjeras </w:t>
            </w:r>
            <w:r w:rsidRPr="00E31DEA">
              <w:rPr>
                <w:rFonts w:ascii="Times New Roman" w:eastAsia="Times New Roman" w:hAnsi="Times New Roman" w:cs="Times New Roman"/>
                <w:color w:val="000000" w:themeColor="text1"/>
                <w:kern w:val="0"/>
                <w:sz w:val="24"/>
                <w:szCs w:val="24"/>
                <w:bdr w:val="none" w:sz="0" w:space="0" w:color="auto" w:frame="1"/>
                <w:lang w:eastAsia="lt-LT"/>
                <w14:ligatures w14:val="none"/>
              </w:rPr>
              <w:t>(membrana) – aukštos kokybės ePTFE (išplėsto politetrafluoretileno) membrana, užtikrinanti visišką nepralaidumą vandeniui, aukštą garų pralaidumą (kvėpavimą) bei biologinę/cheminę apsaugą.</w:t>
            </w:r>
          </w:p>
          <w:p w14:paraId="60CEACB2" w14:textId="6048F4F6" w:rsidR="0075080F" w:rsidRPr="00E751A2" w:rsidRDefault="0075080F" w:rsidP="006D3C6A">
            <w:pPr>
              <w:pStyle w:val="Sraopastraipa"/>
              <w:numPr>
                <w:ilvl w:val="0"/>
                <w:numId w:val="13"/>
              </w:numPr>
              <w:jc w:val="both"/>
              <w:rPr>
                <w:rFonts w:ascii="Times New Roman" w:eastAsia="Times New Roman" w:hAnsi="Times New Roman" w:cs="Times New Roman"/>
                <w:color w:val="000000" w:themeColor="text1"/>
                <w:kern w:val="0"/>
                <w:sz w:val="24"/>
                <w:szCs w:val="24"/>
                <w:bdr w:val="none" w:sz="0" w:space="0" w:color="auto" w:frame="1"/>
                <w:lang w:eastAsia="lt-LT"/>
                <w14:ligatures w14:val="none"/>
              </w:rPr>
            </w:pPr>
            <w:r w:rsidRPr="00E31DEA">
              <w:rPr>
                <w:rFonts w:ascii="Times New Roman" w:eastAsia="Times New Roman" w:hAnsi="Times New Roman" w:cs="Times New Roman"/>
                <w:color w:val="000000" w:themeColor="text1"/>
                <w:kern w:val="0"/>
                <w:sz w:val="24"/>
                <w:szCs w:val="24"/>
                <w:bdr w:val="none" w:sz="0" w:space="0" w:color="auto" w:frame="1"/>
                <w:lang w:eastAsia="lt-LT"/>
                <w14:ligatures w14:val="none"/>
              </w:rPr>
              <w:t>Vidinis komforto sluoksnis</w:t>
            </w:r>
            <w:r>
              <w:rPr>
                <w:rFonts w:ascii="Times New Roman" w:eastAsia="Times New Roman" w:hAnsi="Times New Roman" w:cs="Times New Roman"/>
                <w:color w:val="000000" w:themeColor="text1"/>
                <w:kern w:val="0"/>
                <w:sz w:val="24"/>
                <w:szCs w:val="24"/>
                <w:bdr w:val="none" w:sz="0" w:space="0" w:color="auto" w:frame="1"/>
                <w:lang w:eastAsia="lt-LT"/>
                <w14:ligatures w14:val="none"/>
              </w:rPr>
              <w:t xml:space="preserve"> </w:t>
            </w:r>
            <w:r w:rsidRPr="00E751A2">
              <w:rPr>
                <w:rFonts w:ascii="Times New Roman" w:eastAsia="Times New Roman" w:hAnsi="Times New Roman" w:cs="Times New Roman"/>
                <w:color w:val="000000" w:themeColor="text1"/>
                <w:kern w:val="0"/>
                <w:sz w:val="24"/>
                <w:szCs w:val="24"/>
                <w:bdr w:val="none" w:sz="0" w:space="0" w:color="auto" w:frame="1"/>
                <w:lang w:eastAsia="lt-LT"/>
                <w14:ligatures w14:val="none"/>
              </w:rPr>
              <w:t>(kontaktuojantis su pėda)</w:t>
            </w:r>
            <w:r w:rsidRPr="00E31DEA">
              <w:rPr>
                <w:rFonts w:ascii="Times New Roman" w:eastAsia="Times New Roman" w:hAnsi="Times New Roman" w:cs="Times New Roman"/>
                <w:color w:val="000000" w:themeColor="text1"/>
                <w:kern w:val="0"/>
                <w:sz w:val="24"/>
                <w:szCs w:val="24"/>
                <w:bdr w:val="none" w:sz="0" w:space="0" w:color="auto" w:frame="1"/>
                <w:lang w:eastAsia="lt-LT"/>
                <w14:ligatures w14:val="none"/>
              </w:rPr>
              <w:t xml:space="preserve"> – atsparus trinčiai metmeninio mezgimo audinys, optimizuotas drėgmės garinimui. Sudėtis: </w:t>
            </w:r>
            <w:r>
              <w:rPr>
                <w:rFonts w:ascii="Times New Roman" w:eastAsia="Times New Roman" w:hAnsi="Times New Roman" w:cs="Times New Roman"/>
                <w:color w:val="000000" w:themeColor="text1"/>
                <w:kern w:val="0"/>
                <w:sz w:val="24"/>
                <w:szCs w:val="24"/>
                <w:bdr w:val="none" w:sz="0" w:space="0" w:color="auto" w:frame="1"/>
                <w:lang w:eastAsia="lt-LT"/>
                <w14:ligatures w14:val="none"/>
              </w:rPr>
              <w:t>65</w:t>
            </w:r>
            <w:r w:rsidRPr="00E31DEA">
              <w:rPr>
                <w:rFonts w:ascii="Times New Roman" w:eastAsia="Times New Roman" w:hAnsi="Times New Roman" w:cs="Times New Roman"/>
                <w:color w:val="000000" w:themeColor="text1"/>
                <w:kern w:val="0"/>
                <w:sz w:val="24"/>
                <w:szCs w:val="24"/>
                <w:bdr w:val="none" w:sz="0" w:space="0" w:color="auto" w:frame="1"/>
                <w:lang w:eastAsia="lt-LT"/>
                <w14:ligatures w14:val="none"/>
              </w:rPr>
              <w:t xml:space="preserve"> ± </w:t>
            </w:r>
            <w:r>
              <w:rPr>
                <w:rFonts w:ascii="Times New Roman" w:eastAsia="Times New Roman" w:hAnsi="Times New Roman" w:cs="Times New Roman"/>
                <w:color w:val="000000" w:themeColor="text1"/>
                <w:kern w:val="0"/>
                <w:sz w:val="24"/>
                <w:szCs w:val="24"/>
                <w:bdr w:val="none" w:sz="0" w:space="0" w:color="auto" w:frame="1"/>
                <w:lang w:eastAsia="lt-LT"/>
                <w14:ligatures w14:val="none"/>
              </w:rPr>
              <w:t>5</w:t>
            </w:r>
            <w:r w:rsidRPr="00E31DEA">
              <w:rPr>
                <w:rFonts w:ascii="Times New Roman" w:eastAsia="Times New Roman" w:hAnsi="Times New Roman" w:cs="Times New Roman"/>
                <w:color w:val="000000" w:themeColor="text1"/>
                <w:kern w:val="0"/>
                <w:sz w:val="24"/>
                <w:szCs w:val="24"/>
                <w:bdr w:val="none" w:sz="0" w:space="0" w:color="auto" w:frame="1"/>
                <w:lang w:eastAsia="lt-LT"/>
                <w14:ligatures w14:val="none"/>
              </w:rPr>
              <w:t xml:space="preserve"> % poliamido (PA) ir </w:t>
            </w:r>
            <w:r>
              <w:rPr>
                <w:rFonts w:ascii="Times New Roman" w:eastAsia="Times New Roman" w:hAnsi="Times New Roman" w:cs="Times New Roman"/>
                <w:color w:val="000000" w:themeColor="text1"/>
                <w:kern w:val="0"/>
                <w:sz w:val="24"/>
                <w:szCs w:val="24"/>
                <w:bdr w:val="none" w:sz="0" w:space="0" w:color="auto" w:frame="1"/>
                <w:lang w:eastAsia="lt-LT"/>
                <w14:ligatures w14:val="none"/>
              </w:rPr>
              <w:t>35</w:t>
            </w:r>
            <w:r w:rsidRPr="00E31DEA">
              <w:rPr>
                <w:rFonts w:ascii="Times New Roman" w:eastAsia="Times New Roman" w:hAnsi="Times New Roman" w:cs="Times New Roman"/>
                <w:color w:val="000000" w:themeColor="text1"/>
                <w:kern w:val="0"/>
                <w:sz w:val="24"/>
                <w:szCs w:val="24"/>
                <w:bdr w:val="none" w:sz="0" w:space="0" w:color="auto" w:frame="1"/>
                <w:lang w:eastAsia="lt-LT"/>
                <w14:ligatures w14:val="none"/>
              </w:rPr>
              <w:t xml:space="preserve"> ± </w:t>
            </w:r>
            <w:r>
              <w:rPr>
                <w:rFonts w:ascii="Times New Roman" w:eastAsia="Times New Roman" w:hAnsi="Times New Roman" w:cs="Times New Roman"/>
                <w:color w:val="000000" w:themeColor="text1"/>
                <w:kern w:val="0"/>
                <w:sz w:val="24"/>
                <w:szCs w:val="24"/>
                <w:bdr w:val="none" w:sz="0" w:space="0" w:color="auto" w:frame="1"/>
                <w:lang w:eastAsia="lt-LT"/>
                <w14:ligatures w14:val="none"/>
              </w:rPr>
              <w:t>5</w:t>
            </w:r>
            <w:r w:rsidRPr="00E31DEA">
              <w:rPr>
                <w:rFonts w:ascii="Times New Roman" w:eastAsia="Times New Roman" w:hAnsi="Times New Roman" w:cs="Times New Roman"/>
                <w:color w:val="000000" w:themeColor="text1"/>
                <w:kern w:val="0"/>
                <w:sz w:val="24"/>
                <w:szCs w:val="24"/>
                <w:bdr w:val="none" w:sz="0" w:space="0" w:color="auto" w:frame="1"/>
                <w:lang w:eastAsia="lt-LT"/>
                <w14:ligatures w14:val="none"/>
              </w:rPr>
              <w:t xml:space="preserve"> % poliesterio (PES).</w:t>
            </w:r>
          </w:p>
        </w:tc>
        <w:tc>
          <w:tcPr>
            <w:tcW w:w="2693" w:type="dxa"/>
          </w:tcPr>
          <w:p w14:paraId="53EA027F" w14:textId="77777777" w:rsidR="0075080F" w:rsidRPr="00E31DEA" w:rsidRDefault="0075080F" w:rsidP="006D3C6A">
            <w:pPr>
              <w:jc w:val="both"/>
              <w:rPr>
                <w:rFonts w:ascii="Times New Roman" w:eastAsia="Times New Roman" w:hAnsi="Times New Roman" w:cs="Times New Roman"/>
                <w:color w:val="000000" w:themeColor="text1"/>
                <w:kern w:val="0"/>
                <w:sz w:val="24"/>
                <w:szCs w:val="24"/>
                <w:bdr w:val="none" w:sz="0" w:space="0" w:color="auto" w:frame="1"/>
                <w:lang w:eastAsia="lt-LT"/>
                <w14:ligatures w14:val="none"/>
              </w:rPr>
            </w:pPr>
          </w:p>
        </w:tc>
      </w:tr>
      <w:tr w:rsidR="0075080F" w:rsidRPr="00BA162C" w14:paraId="42F9F40C" w14:textId="536E972E" w:rsidTr="0075080F">
        <w:tc>
          <w:tcPr>
            <w:tcW w:w="0" w:type="auto"/>
          </w:tcPr>
          <w:p w14:paraId="2C2ADA68" w14:textId="7A3CA986" w:rsidR="0075080F" w:rsidRPr="00A86BFA" w:rsidRDefault="0075080F" w:rsidP="006D3C6A">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30.3</w:t>
            </w:r>
          </w:p>
        </w:tc>
        <w:tc>
          <w:tcPr>
            <w:tcW w:w="1923" w:type="dxa"/>
          </w:tcPr>
          <w:p w14:paraId="03098A19" w14:textId="2E5E6851" w:rsidR="0075080F" w:rsidRPr="00E31DEA" w:rsidRDefault="0075080F" w:rsidP="006D3C6A">
            <w:pPr>
              <w:jc w:val="both"/>
              <w:rPr>
                <w:rFonts w:ascii="Times New Roman" w:eastAsia="Times New Roman" w:hAnsi="Times New Roman" w:cs="Times New Roman"/>
                <w:color w:val="000000" w:themeColor="text1"/>
                <w:kern w:val="0"/>
                <w:sz w:val="24"/>
                <w:szCs w:val="24"/>
                <w:bdr w:val="none" w:sz="0" w:space="0" w:color="auto" w:frame="1"/>
                <w:lang w:eastAsia="lt-LT"/>
                <w14:ligatures w14:val="none"/>
              </w:rPr>
            </w:pPr>
            <w:r>
              <w:rPr>
                <w:rFonts w:ascii="Times New Roman" w:eastAsia="Times New Roman" w:hAnsi="Times New Roman" w:cs="Times New Roman"/>
                <w:color w:val="000000" w:themeColor="text1"/>
                <w:kern w:val="0"/>
                <w:sz w:val="24"/>
                <w:szCs w:val="24"/>
                <w:bdr w:val="none" w:sz="0" w:space="0" w:color="auto" w:frame="1"/>
                <w:lang w:eastAsia="lt-LT"/>
                <w14:ligatures w14:val="none"/>
              </w:rPr>
              <w:t>Pamušalo k</w:t>
            </w:r>
            <w:r w:rsidRPr="00E31DEA">
              <w:rPr>
                <w:rFonts w:ascii="Times New Roman" w:eastAsia="Times New Roman" w:hAnsi="Times New Roman" w:cs="Times New Roman"/>
                <w:color w:val="000000" w:themeColor="text1"/>
                <w:kern w:val="0"/>
                <w:sz w:val="24"/>
                <w:szCs w:val="24"/>
                <w:bdr w:val="none" w:sz="0" w:space="0" w:color="auto" w:frame="1"/>
                <w:lang w:eastAsia="lt-LT"/>
                <w14:ligatures w14:val="none"/>
              </w:rPr>
              <w:t>onstrukcinis stabilumas</w:t>
            </w:r>
          </w:p>
        </w:tc>
        <w:tc>
          <w:tcPr>
            <w:tcW w:w="4048" w:type="dxa"/>
          </w:tcPr>
          <w:p w14:paraId="20038B0B" w14:textId="5917F7BA" w:rsidR="0075080F" w:rsidRPr="00E31DEA" w:rsidRDefault="0075080F" w:rsidP="006D3C6A">
            <w:pPr>
              <w:jc w:val="both"/>
              <w:rPr>
                <w:rFonts w:ascii="Times New Roman" w:eastAsia="Times New Roman" w:hAnsi="Times New Roman" w:cs="Times New Roman"/>
                <w:color w:val="000000" w:themeColor="text1"/>
                <w:kern w:val="0"/>
                <w:sz w:val="24"/>
                <w:szCs w:val="24"/>
                <w:bdr w:val="none" w:sz="0" w:space="0" w:color="auto" w:frame="1"/>
                <w:lang w:eastAsia="lt-LT"/>
                <w14:ligatures w14:val="none"/>
              </w:rPr>
            </w:pPr>
            <w:r w:rsidRPr="00E31DEA">
              <w:rPr>
                <w:rFonts w:ascii="Times New Roman" w:eastAsia="Times New Roman" w:hAnsi="Times New Roman" w:cs="Times New Roman"/>
                <w:color w:val="000000" w:themeColor="text1"/>
                <w:kern w:val="0"/>
                <w:sz w:val="24"/>
                <w:szCs w:val="24"/>
                <w:bdr w:val="none" w:sz="0" w:space="0" w:color="auto" w:frame="1"/>
                <w:lang w:eastAsia="lt-LT"/>
                <w14:ligatures w14:val="none"/>
              </w:rPr>
              <w:t>Pamušalas turi būti stabiliai ir vientisai sujungtas (laminuotas arba fiksuotas) su batviršio oda per visą bato plotą. Laisvai įkloto, „kojinės“ tipo (bootie system) konstrukcija neleidžiama, siekiant išvengti pamušalo raukšlėjimosi ar išsitraukimo nusiaunant batus.</w:t>
            </w:r>
          </w:p>
        </w:tc>
        <w:tc>
          <w:tcPr>
            <w:tcW w:w="2693" w:type="dxa"/>
          </w:tcPr>
          <w:p w14:paraId="54AA9FC5" w14:textId="77777777" w:rsidR="0075080F" w:rsidRPr="00E31DEA" w:rsidRDefault="0075080F" w:rsidP="006D3C6A">
            <w:pPr>
              <w:jc w:val="both"/>
              <w:rPr>
                <w:rFonts w:ascii="Times New Roman" w:eastAsia="Times New Roman" w:hAnsi="Times New Roman" w:cs="Times New Roman"/>
                <w:color w:val="000000" w:themeColor="text1"/>
                <w:kern w:val="0"/>
                <w:sz w:val="24"/>
                <w:szCs w:val="24"/>
                <w:bdr w:val="none" w:sz="0" w:space="0" w:color="auto" w:frame="1"/>
                <w:lang w:eastAsia="lt-LT"/>
                <w14:ligatures w14:val="none"/>
              </w:rPr>
            </w:pPr>
          </w:p>
        </w:tc>
      </w:tr>
      <w:tr w:rsidR="0075080F" w:rsidRPr="00BA162C" w14:paraId="205984C4" w14:textId="30C01D29" w:rsidTr="0075080F">
        <w:tc>
          <w:tcPr>
            <w:tcW w:w="0" w:type="auto"/>
          </w:tcPr>
          <w:p w14:paraId="4EA98CB6" w14:textId="35E76393" w:rsidR="0075080F" w:rsidRPr="00A86BFA" w:rsidRDefault="0075080F" w:rsidP="006D3C6A">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30.4</w:t>
            </w:r>
          </w:p>
        </w:tc>
        <w:tc>
          <w:tcPr>
            <w:tcW w:w="1923" w:type="dxa"/>
          </w:tcPr>
          <w:p w14:paraId="5987F151" w14:textId="1DE7B5C2" w:rsidR="0075080F" w:rsidRPr="008C48F1" w:rsidRDefault="0075080F" w:rsidP="006D3C6A">
            <w:pPr>
              <w:jc w:val="both"/>
              <w:rPr>
                <w:rFonts w:ascii="Times New Roman" w:eastAsia="Times New Roman" w:hAnsi="Times New Roman" w:cs="Times New Roman"/>
                <w:color w:val="000000" w:themeColor="text1"/>
                <w:kern w:val="0"/>
                <w:sz w:val="24"/>
                <w:szCs w:val="24"/>
                <w:bdr w:val="none" w:sz="0" w:space="0" w:color="auto" w:frame="1"/>
                <w:lang w:eastAsia="lt-LT"/>
                <w14:ligatures w14:val="none"/>
              </w:rPr>
            </w:pPr>
            <w:r w:rsidRPr="00E31DEA">
              <w:rPr>
                <w:rFonts w:ascii="Times New Roman" w:eastAsia="Times New Roman" w:hAnsi="Times New Roman" w:cs="Times New Roman"/>
                <w:color w:val="000000" w:themeColor="text1"/>
                <w:kern w:val="0"/>
                <w:sz w:val="24"/>
                <w:szCs w:val="24"/>
                <w:bdr w:val="none" w:sz="0" w:space="0" w:color="auto" w:frame="1"/>
                <w:lang w:eastAsia="lt-LT"/>
                <w14:ligatures w14:val="none"/>
              </w:rPr>
              <w:t>Atitikties įrodymas</w:t>
            </w:r>
          </w:p>
        </w:tc>
        <w:tc>
          <w:tcPr>
            <w:tcW w:w="4048" w:type="dxa"/>
          </w:tcPr>
          <w:p w14:paraId="4F418A0A" w14:textId="5802A9C4" w:rsidR="0075080F" w:rsidRPr="00E31DEA" w:rsidRDefault="0075080F" w:rsidP="006D3C6A">
            <w:pPr>
              <w:jc w:val="both"/>
              <w:rPr>
                <w:rFonts w:ascii="Times New Roman" w:eastAsia="Times New Roman" w:hAnsi="Times New Roman" w:cs="Times New Roman"/>
                <w:color w:val="2F5496" w:themeColor="accent1" w:themeShade="BF"/>
                <w:kern w:val="0"/>
                <w:sz w:val="24"/>
                <w:szCs w:val="24"/>
                <w:bdr w:val="none" w:sz="0" w:space="0" w:color="auto" w:frame="1"/>
                <w:lang w:eastAsia="lt-LT"/>
                <w14:ligatures w14:val="none"/>
              </w:rPr>
            </w:pPr>
            <w:r w:rsidRPr="00E31DEA">
              <w:rPr>
                <w:rFonts w:ascii="Times New Roman" w:eastAsia="Times New Roman" w:hAnsi="Times New Roman" w:cs="Times New Roman"/>
                <w:color w:val="000000" w:themeColor="text1"/>
                <w:kern w:val="0"/>
                <w:sz w:val="24"/>
                <w:szCs w:val="24"/>
                <w:bdr w:val="none" w:sz="0" w:space="0" w:color="auto" w:frame="1"/>
                <w:lang w:eastAsia="lt-LT"/>
                <w14:ligatures w14:val="none"/>
              </w:rPr>
              <w:t xml:space="preserve">Pateikiamas gamintojo patvirtintas techninis aprašymas (specifikacija) ir/arba bandymų protokolai, pagrindžiantys pamušalo sudėtį, sluoksnių jungimo technologiją bei </w:t>
            </w:r>
            <w:r w:rsidRPr="00700D44">
              <w:rPr>
                <w:rFonts w:ascii="Times New Roman" w:eastAsia="Times New Roman" w:hAnsi="Times New Roman" w:cs="Times New Roman"/>
                <w:color w:val="000000" w:themeColor="text1"/>
                <w:kern w:val="0"/>
                <w:sz w:val="24"/>
                <w:szCs w:val="24"/>
                <w:bdr w:val="none" w:sz="0" w:space="0" w:color="auto" w:frame="1"/>
                <w:lang w:eastAsia="lt-LT"/>
                <w14:ligatures w14:val="none"/>
              </w:rPr>
              <w:t>ir atitiktį 1 lentelėje nurodytiems reikalavimams</w:t>
            </w:r>
            <w:r>
              <w:rPr>
                <w:rFonts w:ascii="Times New Roman" w:eastAsia="Times New Roman" w:hAnsi="Times New Roman" w:cs="Times New Roman"/>
                <w:color w:val="000000" w:themeColor="text1"/>
                <w:kern w:val="0"/>
                <w:sz w:val="24"/>
                <w:szCs w:val="24"/>
                <w:bdr w:val="none" w:sz="0" w:space="0" w:color="auto" w:frame="1"/>
                <w:lang w:eastAsia="lt-LT"/>
                <w14:ligatures w14:val="none"/>
              </w:rPr>
              <w:t>.</w:t>
            </w:r>
          </w:p>
        </w:tc>
        <w:tc>
          <w:tcPr>
            <w:tcW w:w="2693" w:type="dxa"/>
          </w:tcPr>
          <w:p w14:paraId="552B8A81" w14:textId="77777777" w:rsidR="0075080F" w:rsidRPr="00E31DEA" w:rsidRDefault="0075080F" w:rsidP="006D3C6A">
            <w:pPr>
              <w:jc w:val="both"/>
              <w:rPr>
                <w:rFonts w:ascii="Times New Roman" w:eastAsia="Times New Roman" w:hAnsi="Times New Roman" w:cs="Times New Roman"/>
                <w:color w:val="000000" w:themeColor="text1"/>
                <w:kern w:val="0"/>
                <w:sz w:val="24"/>
                <w:szCs w:val="24"/>
                <w:bdr w:val="none" w:sz="0" w:space="0" w:color="auto" w:frame="1"/>
                <w:lang w:eastAsia="lt-LT"/>
                <w14:ligatures w14:val="none"/>
              </w:rPr>
            </w:pPr>
          </w:p>
        </w:tc>
      </w:tr>
      <w:tr w:rsidR="0075080F" w:rsidRPr="005974DD" w14:paraId="1B04B1DC" w14:textId="026D6430" w:rsidTr="0075080F">
        <w:tc>
          <w:tcPr>
            <w:tcW w:w="0" w:type="auto"/>
          </w:tcPr>
          <w:p w14:paraId="6D3B06DC" w14:textId="26D4C0BE" w:rsidR="0075080F" w:rsidRPr="0038013B" w:rsidRDefault="0075080F" w:rsidP="006D3C6A">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31.</w:t>
            </w:r>
          </w:p>
        </w:tc>
        <w:tc>
          <w:tcPr>
            <w:tcW w:w="5971" w:type="dxa"/>
            <w:gridSpan w:val="2"/>
          </w:tcPr>
          <w:p w14:paraId="0C830FE0" w14:textId="77777777" w:rsidR="0075080F" w:rsidRPr="005974DD" w:rsidRDefault="0075080F" w:rsidP="006D3C6A">
            <w:pPr>
              <w:jc w:val="both"/>
              <w:rPr>
                <w:rFonts w:ascii="Times New Roman" w:eastAsia="Times New Roman" w:hAnsi="Times New Roman" w:cs="Times New Roman"/>
                <w:b/>
                <w:bCs/>
                <w:kern w:val="0"/>
                <w:sz w:val="24"/>
                <w:szCs w:val="24"/>
                <w:bdr w:val="none" w:sz="0" w:space="0" w:color="auto" w:frame="1"/>
                <w:lang w:eastAsia="lt-LT"/>
                <w14:ligatures w14:val="none"/>
              </w:rPr>
            </w:pPr>
            <w:r w:rsidRPr="005974DD">
              <w:rPr>
                <w:rFonts w:ascii="Times New Roman" w:eastAsia="Times New Roman" w:hAnsi="Times New Roman" w:cs="Times New Roman"/>
                <w:b/>
                <w:bCs/>
                <w:kern w:val="0"/>
                <w:sz w:val="24"/>
                <w:szCs w:val="24"/>
                <w:bdr w:val="none" w:sz="0" w:space="0" w:color="auto" w:frame="1"/>
                <w:lang w:eastAsia="lt-LT"/>
                <w14:ligatures w14:val="none"/>
              </w:rPr>
              <w:t>Pado konstrukcija ir savybės</w:t>
            </w:r>
          </w:p>
        </w:tc>
        <w:tc>
          <w:tcPr>
            <w:tcW w:w="2693" w:type="dxa"/>
          </w:tcPr>
          <w:p w14:paraId="39A93970" w14:textId="77777777" w:rsidR="0075080F" w:rsidRPr="005974DD" w:rsidRDefault="0075080F" w:rsidP="006D3C6A">
            <w:pPr>
              <w:jc w:val="both"/>
              <w:rPr>
                <w:rFonts w:ascii="Times New Roman" w:eastAsia="Times New Roman" w:hAnsi="Times New Roman" w:cs="Times New Roman"/>
                <w:b/>
                <w:bCs/>
                <w:kern w:val="0"/>
                <w:sz w:val="24"/>
                <w:szCs w:val="24"/>
                <w:bdr w:val="none" w:sz="0" w:space="0" w:color="auto" w:frame="1"/>
                <w:lang w:eastAsia="lt-LT"/>
                <w14:ligatures w14:val="none"/>
              </w:rPr>
            </w:pPr>
          </w:p>
        </w:tc>
      </w:tr>
      <w:tr w:rsidR="0075080F" w:rsidRPr="0038013B" w14:paraId="5B23D027" w14:textId="2C0D59C7" w:rsidTr="0075080F">
        <w:tc>
          <w:tcPr>
            <w:tcW w:w="0" w:type="auto"/>
          </w:tcPr>
          <w:p w14:paraId="1E280237" w14:textId="385727A6" w:rsidR="0075080F" w:rsidRPr="0038013B" w:rsidRDefault="0075080F" w:rsidP="006D3C6A">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31.1</w:t>
            </w:r>
          </w:p>
        </w:tc>
        <w:tc>
          <w:tcPr>
            <w:tcW w:w="1923" w:type="dxa"/>
          </w:tcPr>
          <w:p w14:paraId="7FE9C1C8" w14:textId="77777777" w:rsidR="0075080F" w:rsidRPr="0038013B" w:rsidRDefault="0075080F" w:rsidP="006D3C6A">
            <w:pPr>
              <w:jc w:val="both"/>
              <w:rPr>
                <w:rFonts w:ascii="Times New Roman" w:eastAsia="Times New Roman" w:hAnsi="Times New Roman" w:cs="Times New Roman"/>
                <w:kern w:val="0"/>
                <w:sz w:val="24"/>
                <w:szCs w:val="24"/>
                <w:bdr w:val="none" w:sz="0" w:space="0" w:color="auto" w:frame="1"/>
                <w:lang w:eastAsia="lt-LT"/>
                <w14:ligatures w14:val="none"/>
              </w:rPr>
            </w:pPr>
            <w:r w:rsidRPr="005974DD">
              <w:rPr>
                <w:rFonts w:ascii="Times New Roman" w:eastAsia="Times New Roman" w:hAnsi="Times New Roman" w:cs="Times New Roman"/>
                <w:kern w:val="0"/>
                <w:sz w:val="24"/>
                <w:szCs w:val="24"/>
                <w:bdr w:val="none" w:sz="0" w:space="0" w:color="auto" w:frame="1"/>
                <w:lang w:eastAsia="lt-LT"/>
                <w14:ligatures w14:val="none"/>
              </w:rPr>
              <w:t>Pado sudėtis ir atsparumas</w:t>
            </w:r>
          </w:p>
        </w:tc>
        <w:tc>
          <w:tcPr>
            <w:tcW w:w="4048" w:type="dxa"/>
          </w:tcPr>
          <w:p w14:paraId="45BC12A3" w14:textId="1A0791F6" w:rsidR="0075080F" w:rsidRPr="0038013B" w:rsidRDefault="0075080F" w:rsidP="00AE1664">
            <w:pPr>
              <w:jc w:val="both"/>
              <w:rPr>
                <w:rFonts w:ascii="Times New Roman" w:eastAsia="Times New Roman" w:hAnsi="Times New Roman" w:cs="Times New Roman"/>
                <w:kern w:val="0"/>
                <w:sz w:val="24"/>
                <w:szCs w:val="24"/>
                <w:bdr w:val="none" w:sz="0" w:space="0" w:color="auto" w:frame="1"/>
                <w:lang w:eastAsia="lt-LT"/>
                <w14:ligatures w14:val="none"/>
              </w:rPr>
            </w:pPr>
            <w:r w:rsidRPr="00C56A40">
              <w:rPr>
                <w:rFonts w:ascii="Times New Roman" w:eastAsia="Times New Roman" w:hAnsi="Times New Roman" w:cs="Times New Roman"/>
                <w:kern w:val="0"/>
                <w:sz w:val="24"/>
                <w:szCs w:val="24"/>
                <w:bdr w:val="none" w:sz="0" w:space="0" w:color="auto" w:frame="1"/>
                <w:lang w:eastAsia="lt-LT"/>
                <w14:ligatures w14:val="none"/>
              </w:rPr>
              <w:t>Padas turi būti pagamintas iš gumos ir poliuretano (PU) mišinio. Ši konstrukcija turi užtikrinti svorio ir ilgaamžiškumo santykį bei atsparumą dilimui, naftos produktams ir sąlyčiui su karštu paviršiumi (HRO). Pado rodikliai turi atitikti šios techninės specifikacijos 1 lentelėje nurodytus reikalavimus.</w:t>
            </w:r>
            <w:r>
              <w:rPr>
                <w:rFonts w:ascii="Times New Roman" w:eastAsia="Times New Roman" w:hAnsi="Times New Roman" w:cs="Times New Roman"/>
                <w:kern w:val="0"/>
                <w:sz w:val="24"/>
                <w:szCs w:val="24"/>
                <w:bdr w:val="none" w:sz="0" w:space="0" w:color="auto" w:frame="1"/>
                <w:lang w:eastAsia="lt-LT"/>
                <w14:ligatures w14:val="none"/>
              </w:rPr>
              <w:t xml:space="preserve"> </w:t>
            </w:r>
            <w:r w:rsidRPr="00AA15B0">
              <w:rPr>
                <w:rFonts w:ascii="Times New Roman" w:eastAsia="Times New Roman" w:hAnsi="Times New Roman" w:cs="Times New Roman"/>
                <w:kern w:val="0"/>
                <w:sz w:val="24"/>
                <w:szCs w:val="24"/>
                <w:bdr w:val="none" w:sz="0" w:space="0" w:color="auto" w:frame="1"/>
                <w:lang w:eastAsia="lt-LT"/>
                <w14:ligatures w14:val="none"/>
              </w:rPr>
              <w:t>Batai privalo nepalikti žymių ant grindų paviršiaus (angl. non-marking).</w:t>
            </w:r>
          </w:p>
        </w:tc>
        <w:tc>
          <w:tcPr>
            <w:tcW w:w="2693" w:type="dxa"/>
          </w:tcPr>
          <w:p w14:paraId="1739FAD7" w14:textId="77777777" w:rsidR="0075080F" w:rsidRPr="00C56A40" w:rsidRDefault="0075080F" w:rsidP="00AE1664">
            <w:pPr>
              <w:jc w:val="both"/>
              <w:rPr>
                <w:rFonts w:ascii="Times New Roman" w:eastAsia="Times New Roman" w:hAnsi="Times New Roman" w:cs="Times New Roman"/>
                <w:kern w:val="0"/>
                <w:sz w:val="24"/>
                <w:szCs w:val="24"/>
                <w:bdr w:val="none" w:sz="0" w:space="0" w:color="auto" w:frame="1"/>
                <w:lang w:eastAsia="lt-LT"/>
                <w14:ligatures w14:val="none"/>
              </w:rPr>
            </w:pPr>
          </w:p>
        </w:tc>
      </w:tr>
      <w:tr w:rsidR="0075080F" w:rsidRPr="0038013B" w14:paraId="1AE484B4" w14:textId="2658D1E3" w:rsidTr="0075080F">
        <w:tc>
          <w:tcPr>
            <w:tcW w:w="0" w:type="auto"/>
          </w:tcPr>
          <w:p w14:paraId="07F55950" w14:textId="3D84BAA9" w:rsidR="0075080F" w:rsidRPr="0038013B" w:rsidRDefault="0075080F" w:rsidP="006D3C6A">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31.2</w:t>
            </w:r>
          </w:p>
        </w:tc>
        <w:tc>
          <w:tcPr>
            <w:tcW w:w="1923" w:type="dxa"/>
          </w:tcPr>
          <w:p w14:paraId="6A70102D" w14:textId="77777777" w:rsidR="0075080F" w:rsidRPr="0038013B" w:rsidRDefault="0075080F" w:rsidP="00E20976">
            <w:pPr>
              <w:rPr>
                <w:rFonts w:ascii="Times New Roman" w:eastAsia="Times New Roman" w:hAnsi="Times New Roman" w:cs="Times New Roman"/>
                <w:kern w:val="0"/>
                <w:sz w:val="24"/>
                <w:szCs w:val="24"/>
                <w:bdr w:val="none" w:sz="0" w:space="0" w:color="auto" w:frame="1"/>
                <w:lang w:eastAsia="lt-LT"/>
                <w14:ligatures w14:val="none"/>
              </w:rPr>
            </w:pPr>
            <w:r w:rsidRPr="005974DD">
              <w:rPr>
                <w:rFonts w:ascii="Times New Roman" w:eastAsia="Times New Roman" w:hAnsi="Times New Roman" w:cs="Times New Roman"/>
                <w:kern w:val="0"/>
                <w:sz w:val="24"/>
                <w:szCs w:val="24"/>
                <w:bdr w:val="none" w:sz="0" w:space="0" w:color="auto" w:frame="1"/>
                <w:lang w:eastAsia="lt-LT"/>
                <w14:ligatures w14:val="none"/>
              </w:rPr>
              <w:t>Protektorius ir funkcionalumas</w:t>
            </w:r>
          </w:p>
        </w:tc>
        <w:tc>
          <w:tcPr>
            <w:tcW w:w="4048" w:type="dxa"/>
          </w:tcPr>
          <w:p w14:paraId="7C40754B" w14:textId="746B0809" w:rsidR="0075080F" w:rsidRDefault="0075080F" w:rsidP="006D3C6A">
            <w:pPr>
              <w:jc w:val="both"/>
              <w:rPr>
                <w:rFonts w:ascii="Times New Roman" w:eastAsia="Times New Roman" w:hAnsi="Times New Roman" w:cs="Times New Roman"/>
                <w:kern w:val="0"/>
                <w:sz w:val="24"/>
                <w:szCs w:val="24"/>
                <w:bdr w:val="none" w:sz="0" w:space="0" w:color="auto" w:frame="1"/>
                <w:lang w:eastAsia="lt-LT"/>
                <w14:ligatures w14:val="none"/>
              </w:rPr>
            </w:pPr>
            <w:r w:rsidRPr="00356C98">
              <w:rPr>
                <w:rFonts w:ascii="Times New Roman" w:eastAsia="Times New Roman" w:hAnsi="Times New Roman" w:cs="Times New Roman"/>
                <w:kern w:val="0"/>
                <w:sz w:val="24"/>
                <w:szCs w:val="24"/>
                <w:bdr w:val="none" w:sz="0" w:space="0" w:color="auto" w:frame="1"/>
                <w:lang w:eastAsia="lt-LT"/>
                <w14:ligatures w14:val="none"/>
              </w:rPr>
              <w:t>Pado protektoriaus raštas turi būti grubus ir savaime išsivalantis (speciali griovelių forma, neleidžianti kauptis purvui, sniegui ar šiukšlėms).</w:t>
            </w:r>
          </w:p>
          <w:p w14:paraId="68297E70" w14:textId="7BE9CB70" w:rsidR="0075080F" w:rsidRPr="0038013B" w:rsidRDefault="0075080F" w:rsidP="00C56A40">
            <w:pPr>
              <w:jc w:val="both"/>
              <w:rPr>
                <w:rFonts w:ascii="Times New Roman" w:eastAsia="Times New Roman" w:hAnsi="Times New Roman" w:cs="Times New Roman"/>
                <w:kern w:val="0"/>
                <w:sz w:val="24"/>
                <w:szCs w:val="24"/>
                <w:bdr w:val="none" w:sz="0" w:space="0" w:color="auto" w:frame="1"/>
                <w:lang w:eastAsia="lt-LT"/>
                <w14:ligatures w14:val="none"/>
              </w:rPr>
            </w:pPr>
            <w:r w:rsidRPr="00356C98">
              <w:rPr>
                <w:rFonts w:ascii="Times New Roman" w:eastAsia="Times New Roman" w:hAnsi="Times New Roman" w:cs="Times New Roman"/>
                <w:kern w:val="0"/>
                <w:sz w:val="24"/>
                <w:szCs w:val="24"/>
                <w:bdr w:val="none" w:sz="0" w:space="0" w:color="auto" w:frame="1"/>
                <w:lang w:eastAsia="lt-LT"/>
                <w14:ligatures w14:val="none"/>
              </w:rPr>
              <w:t>Vidurinė pado dalis (tarp kulno ir priekinės dalies) turi turėti specialų profilį arba rantymą, užtikrinantį saugų sukibimą su kopėčių pakopomis.</w:t>
            </w:r>
          </w:p>
        </w:tc>
        <w:tc>
          <w:tcPr>
            <w:tcW w:w="2693" w:type="dxa"/>
          </w:tcPr>
          <w:p w14:paraId="3878CBC1" w14:textId="77777777" w:rsidR="0075080F" w:rsidRPr="00356C98" w:rsidRDefault="0075080F" w:rsidP="006D3C6A">
            <w:pPr>
              <w:jc w:val="both"/>
              <w:rPr>
                <w:rFonts w:ascii="Times New Roman" w:eastAsia="Times New Roman" w:hAnsi="Times New Roman" w:cs="Times New Roman"/>
                <w:kern w:val="0"/>
                <w:sz w:val="24"/>
                <w:szCs w:val="24"/>
                <w:bdr w:val="none" w:sz="0" w:space="0" w:color="auto" w:frame="1"/>
                <w:lang w:eastAsia="lt-LT"/>
                <w14:ligatures w14:val="none"/>
              </w:rPr>
            </w:pPr>
          </w:p>
        </w:tc>
      </w:tr>
      <w:tr w:rsidR="0075080F" w:rsidRPr="005974DD" w14:paraId="337848A8" w14:textId="0D2D803C" w:rsidTr="0075080F">
        <w:tc>
          <w:tcPr>
            <w:tcW w:w="0" w:type="auto"/>
          </w:tcPr>
          <w:p w14:paraId="4BC3A416" w14:textId="2FC350A9" w:rsidR="0075080F" w:rsidRPr="0038013B" w:rsidRDefault="0075080F" w:rsidP="006D3C6A">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lastRenderedPageBreak/>
              <w:t>31.3</w:t>
            </w:r>
          </w:p>
        </w:tc>
        <w:tc>
          <w:tcPr>
            <w:tcW w:w="1923" w:type="dxa"/>
          </w:tcPr>
          <w:p w14:paraId="2B7AD0C3" w14:textId="77777777" w:rsidR="0075080F" w:rsidRPr="005974DD" w:rsidRDefault="0075080F" w:rsidP="00E20976">
            <w:pPr>
              <w:rPr>
                <w:rFonts w:ascii="Times New Roman" w:eastAsia="Times New Roman" w:hAnsi="Times New Roman" w:cs="Times New Roman"/>
                <w:kern w:val="0"/>
                <w:sz w:val="24"/>
                <w:szCs w:val="24"/>
                <w:bdr w:val="none" w:sz="0" w:space="0" w:color="auto" w:frame="1"/>
                <w:lang w:eastAsia="lt-LT"/>
                <w14:ligatures w14:val="none"/>
              </w:rPr>
            </w:pPr>
            <w:r w:rsidRPr="005974DD">
              <w:rPr>
                <w:rFonts w:ascii="Times New Roman" w:eastAsia="Times New Roman" w:hAnsi="Times New Roman" w:cs="Times New Roman"/>
                <w:kern w:val="0"/>
                <w:sz w:val="24"/>
                <w:szCs w:val="24"/>
                <w:bdr w:val="none" w:sz="0" w:space="0" w:color="auto" w:frame="1"/>
                <w:lang w:eastAsia="lt-LT"/>
                <w14:ligatures w14:val="none"/>
              </w:rPr>
              <w:t>Amortizacija ir komfortas</w:t>
            </w:r>
          </w:p>
        </w:tc>
        <w:tc>
          <w:tcPr>
            <w:tcW w:w="4048" w:type="dxa"/>
          </w:tcPr>
          <w:p w14:paraId="21A78A7B" w14:textId="30C7C1EA" w:rsidR="0075080F" w:rsidRPr="005974DD" w:rsidRDefault="0075080F" w:rsidP="006D3C6A">
            <w:pPr>
              <w:jc w:val="both"/>
              <w:rPr>
                <w:rFonts w:ascii="Times New Roman" w:eastAsia="Times New Roman" w:hAnsi="Times New Roman" w:cs="Times New Roman"/>
                <w:kern w:val="0"/>
                <w:sz w:val="24"/>
                <w:szCs w:val="24"/>
                <w:bdr w:val="none" w:sz="0" w:space="0" w:color="auto" w:frame="1"/>
                <w:lang w:eastAsia="lt-LT"/>
                <w14:ligatures w14:val="none"/>
              </w:rPr>
            </w:pPr>
            <w:r w:rsidRPr="00401407">
              <w:rPr>
                <w:rFonts w:ascii="Times New Roman" w:eastAsia="Times New Roman" w:hAnsi="Times New Roman" w:cs="Times New Roman"/>
                <w:kern w:val="0"/>
                <w:sz w:val="24"/>
                <w:szCs w:val="24"/>
                <w:bdr w:val="none" w:sz="0" w:space="0" w:color="auto" w:frame="1"/>
                <w:lang w:eastAsia="lt-LT"/>
                <w14:ligatures w14:val="none"/>
              </w:rPr>
              <w:t>Pado konstrukcijoje turi būti integruota smūgių sugerties sistema, užtikrinanti energijos sugertį kulno srityje pagal EN ISO 20345 (arba EN 15090) standarto E rodiklį. Ši sistema turi mažinti stuburui ir sąnariams tenkančias dinamines apkrovas (pvz., bėgant, išlipant iš transporto priemonės ar judant nelygiu paviršiumi). Atitiktis šiam reikalavimui nurodoma pateikiant 1 lentelėje reikalaujamą energijos sugerties vertę (džauliais).</w:t>
            </w:r>
          </w:p>
        </w:tc>
        <w:tc>
          <w:tcPr>
            <w:tcW w:w="2693" w:type="dxa"/>
          </w:tcPr>
          <w:p w14:paraId="259D3E76" w14:textId="77777777" w:rsidR="0075080F" w:rsidRPr="00401407" w:rsidRDefault="0075080F" w:rsidP="006D3C6A">
            <w:pPr>
              <w:jc w:val="both"/>
              <w:rPr>
                <w:rFonts w:ascii="Times New Roman" w:eastAsia="Times New Roman" w:hAnsi="Times New Roman" w:cs="Times New Roman"/>
                <w:kern w:val="0"/>
                <w:sz w:val="24"/>
                <w:szCs w:val="24"/>
                <w:bdr w:val="none" w:sz="0" w:space="0" w:color="auto" w:frame="1"/>
                <w:lang w:eastAsia="lt-LT"/>
                <w14:ligatures w14:val="none"/>
              </w:rPr>
            </w:pPr>
          </w:p>
        </w:tc>
      </w:tr>
      <w:tr w:rsidR="0075080F" w:rsidRPr="005974DD" w14:paraId="0842ED50" w14:textId="1C720558" w:rsidTr="0075080F">
        <w:tc>
          <w:tcPr>
            <w:tcW w:w="0" w:type="auto"/>
          </w:tcPr>
          <w:p w14:paraId="288822CF" w14:textId="5BB0B801" w:rsidR="0075080F" w:rsidRPr="0038013B" w:rsidRDefault="0075080F" w:rsidP="006D3C6A">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31.4</w:t>
            </w:r>
          </w:p>
        </w:tc>
        <w:tc>
          <w:tcPr>
            <w:tcW w:w="1923" w:type="dxa"/>
          </w:tcPr>
          <w:p w14:paraId="09AC2782" w14:textId="77777777" w:rsidR="0075080F" w:rsidRPr="005974DD" w:rsidRDefault="0075080F" w:rsidP="006D3C6A">
            <w:pPr>
              <w:jc w:val="both"/>
              <w:rPr>
                <w:rFonts w:ascii="Times New Roman" w:eastAsia="Times New Roman" w:hAnsi="Times New Roman" w:cs="Times New Roman"/>
                <w:kern w:val="0"/>
                <w:sz w:val="24"/>
                <w:szCs w:val="24"/>
                <w:bdr w:val="none" w:sz="0" w:space="0" w:color="auto" w:frame="1"/>
                <w:lang w:eastAsia="lt-LT"/>
                <w14:ligatures w14:val="none"/>
              </w:rPr>
            </w:pPr>
            <w:r w:rsidRPr="005974DD">
              <w:rPr>
                <w:rFonts w:ascii="Times New Roman" w:eastAsia="Times New Roman" w:hAnsi="Times New Roman" w:cs="Times New Roman"/>
                <w:kern w:val="0"/>
                <w:sz w:val="24"/>
                <w:szCs w:val="24"/>
                <w:bdr w:val="none" w:sz="0" w:space="0" w:color="auto" w:frame="1"/>
                <w:lang w:eastAsia="lt-LT"/>
                <w14:ligatures w14:val="none"/>
              </w:rPr>
              <w:t>Apsauga nuo pradūrimo</w:t>
            </w:r>
          </w:p>
        </w:tc>
        <w:tc>
          <w:tcPr>
            <w:tcW w:w="4048" w:type="dxa"/>
          </w:tcPr>
          <w:p w14:paraId="2C746492" w14:textId="2389524E" w:rsidR="0075080F" w:rsidRPr="005974DD" w:rsidRDefault="0075080F" w:rsidP="006D3C6A">
            <w:pPr>
              <w:jc w:val="both"/>
              <w:rPr>
                <w:rFonts w:ascii="Times New Roman" w:eastAsia="Times New Roman" w:hAnsi="Times New Roman" w:cs="Times New Roman"/>
                <w:kern w:val="0"/>
                <w:sz w:val="24"/>
                <w:szCs w:val="24"/>
                <w:bdr w:val="none" w:sz="0" w:space="0" w:color="auto" w:frame="1"/>
                <w:lang w:eastAsia="lt-LT"/>
                <w14:ligatures w14:val="none"/>
              </w:rPr>
            </w:pPr>
            <w:r w:rsidRPr="005974DD">
              <w:rPr>
                <w:rFonts w:ascii="Times New Roman" w:eastAsia="Times New Roman" w:hAnsi="Times New Roman" w:cs="Times New Roman"/>
                <w:kern w:val="0"/>
                <w:sz w:val="24"/>
                <w:szCs w:val="24"/>
                <w:bdr w:val="none" w:sz="0" w:space="0" w:color="auto" w:frame="1"/>
                <w:lang w:eastAsia="lt-LT"/>
                <w14:ligatures w14:val="none"/>
              </w:rPr>
              <w:t>Pade privalo būti integruotas lankstus ir lengvas (metalo neturintis arba metalinis, priklausomai nuo bendros koncepcijos) įdėklas, apsaugantis nuo pradūrimo. Įdėklas turi dengti visą pado plotą</w:t>
            </w:r>
            <w:r>
              <w:rPr>
                <w:rFonts w:ascii="Times New Roman" w:eastAsia="Times New Roman" w:hAnsi="Times New Roman" w:cs="Times New Roman"/>
                <w:kern w:val="0"/>
                <w:sz w:val="24"/>
                <w:szCs w:val="24"/>
                <w:bdr w:val="none" w:sz="0" w:space="0" w:color="auto" w:frame="1"/>
                <w:lang w:eastAsia="lt-LT"/>
                <w14:ligatures w14:val="none"/>
              </w:rPr>
              <w:t xml:space="preserve"> ir </w:t>
            </w:r>
            <w:r w:rsidRPr="005974DD">
              <w:rPr>
                <w:rFonts w:ascii="Times New Roman" w:eastAsia="Times New Roman" w:hAnsi="Times New Roman" w:cs="Times New Roman"/>
                <w:kern w:val="0"/>
                <w:sz w:val="24"/>
                <w:szCs w:val="24"/>
                <w:bdr w:val="none" w:sz="0" w:space="0" w:color="auto" w:frame="1"/>
                <w:lang w:eastAsia="lt-LT"/>
                <w14:ligatures w14:val="none"/>
              </w:rPr>
              <w:t>neigiamai neįtakoti bato lankstumo</w:t>
            </w:r>
            <w:r>
              <w:rPr>
                <w:rFonts w:ascii="Times New Roman" w:eastAsia="Times New Roman" w:hAnsi="Times New Roman" w:cs="Times New Roman"/>
                <w:kern w:val="0"/>
                <w:sz w:val="24"/>
                <w:szCs w:val="24"/>
                <w:bdr w:val="none" w:sz="0" w:space="0" w:color="auto" w:frame="1"/>
                <w:lang w:eastAsia="lt-LT"/>
                <w14:ligatures w14:val="none"/>
              </w:rPr>
              <w:t>.</w:t>
            </w:r>
            <w:r w:rsidRPr="005974DD">
              <w:rPr>
                <w:rFonts w:ascii="Times New Roman" w:eastAsia="Times New Roman" w:hAnsi="Times New Roman" w:cs="Times New Roman"/>
                <w:kern w:val="0"/>
                <w:sz w:val="24"/>
                <w:szCs w:val="24"/>
                <w:bdr w:val="none" w:sz="0" w:space="0" w:color="auto" w:frame="1"/>
                <w:lang w:eastAsia="lt-LT"/>
                <w14:ligatures w14:val="none"/>
              </w:rPr>
              <w:t xml:space="preserve"> </w:t>
            </w:r>
          </w:p>
        </w:tc>
        <w:tc>
          <w:tcPr>
            <w:tcW w:w="2693" w:type="dxa"/>
          </w:tcPr>
          <w:p w14:paraId="5D43B797" w14:textId="77777777" w:rsidR="0075080F" w:rsidRPr="005974DD" w:rsidRDefault="0075080F" w:rsidP="006D3C6A">
            <w:pPr>
              <w:jc w:val="both"/>
              <w:rPr>
                <w:rFonts w:ascii="Times New Roman" w:eastAsia="Times New Roman" w:hAnsi="Times New Roman" w:cs="Times New Roman"/>
                <w:kern w:val="0"/>
                <w:sz w:val="24"/>
                <w:szCs w:val="24"/>
                <w:bdr w:val="none" w:sz="0" w:space="0" w:color="auto" w:frame="1"/>
                <w:lang w:eastAsia="lt-LT"/>
                <w14:ligatures w14:val="none"/>
              </w:rPr>
            </w:pPr>
          </w:p>
        </w:tc>
      </w:tr>
      <w:tr w:rsidR="0075080F" w:rsidRPr="005974DD" w14:paraId="25371615" w14:textId="09E705A8" w:rsidTr="0075080F">
        <w:tc>
          <w:tcPr>
            <w:tcW w:w="0" w:type="auto"/>
          </w:tcPr>
          <w:p w14:paraId="0A96D95A" w14:textId="0BF5099F" w:rsidR="0075080F" w:rsidRPr="0038013B" w:rsidRDefault="0075080F" w:rsidP="006D3C6A">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31.5</w:t>
            </w:r>
          </w:p>
        </w:tc>
        <w:tc>
          <w:tcPr>
            <w:tcW w:w="1923" w:type="dxa"/>
          </w:tcPr>
          <w:p w14:paraId="581D0984" w14:textId="77777777" w:rsidR="0075080F" w:rsidRPr="005974DD" w:rsidRDefault="0075080F" w:rsidP="006D3C6A">
            <w:pPr>
              <w:jc w:val="both"/>
              <w:rPr>
                <w:rFonts w:ascii="Times New Roman" w:eastAsia="Times New Roman" w:hAnsi="Times New Roman" w:cs="Times New Roman"/>
                <w:kern w:val="0"/>
                <w:sz w:val="24"/>
                <w:szCs w:val="24"/>
                <w:bdr w:val="none" w:sz="0" w:space="0" w:color="auto" w:frame="1"/>
                <w:lang w:eastAsia="lt-LT"/>
                <w14:ligatures w14:val="none"/>
              </w:rPr>
            </w:pPr>
            <w:r w:rsidRPr="005974DD">
              <w:rPr>
                <w:rFonts w:ascii="Times New Roman" w:eastAsia="Times New Roman" w:hAnsi="Times New Roman" w:cs="Times New Roman"/>
                <w:kern w:val="0"/>
                <w:sz w:val="24"/>
                <w:szCs w:val="24"/>
                <w:bdr w:val="none" w:sz="0" w:space="0" w:color="auto" w:frame="1"/>
                <w:lang w:eastAsia="lt-LT"/>
                <w14:ligatures w14:val="none"/>
              </w:rPr>
              <w:t>Sukibimas</w:t>
            </w:r>
          </w:p>
        </w:tc>
        <w:tc>
          <w:tcPr>
            <w:tcW w:w="4048" w:type="dxa"/>
          </w:tcPr>
          <w:p w14:paraId="6D02F327" w14:textId="77777777" w:rsidR="0075080F" w:rsidRPr="005974DD" w:rsidRDefault="0075080F" w:rsidP="006D3C6A">
            <w:pPr>
              <w:jc w:val="both"/>
              <w:rPr>
                <w:rFonts w:ascii="Times New Roman" w:eastAsia="Times New Roman" w:hAnsi="Times New Roman" w:cs="Times New Roman"/>
                <w:kern w:val="0"/>
                <w:sz w:val="24"/>
                <w:szCs w:val="24"/>
                <w:bdr w:val="none" w:sz="0" w:space="0" w:color="auto" w:frame="1"/>
                <w:lang w:eastAsia="lt-LT"/>
                <w14:ligatures w14:val="none"/>
              </w:rPr>
            </w:pPr>
            <w:r w:rsidRPr="005974DD">
              <w:rPr>
                <w:rFonts w:ascii="Times New Roman" w:eastAsia="Times New Roman" w:hAnsi="Times New Roman" w:cs="Times New Roman"/>
                <w:kern w:val="0"/>
                <w:sz w:val="24"/>
                <w:szCs w:val="24"/>
                <w:bdr w:val="none" w:sz="0" w:space="0" w:color="auto" w:frame="1"/>
                <w:lang w:eastAsia="lt-LT"/>
                <w14:ligatures w14:val="none"/>
              </w:rPr>
              <w:t>Padas privalo užtikrinti atsparumą slydimui, atitinkantį SRC lygį, užtikrinantį stabilumą ant keraminių plytelių, išteptų natrio laurilsulfato tirpalu (SRA), ir plieninių grindų, išteptų gliceroliu (SRB).</w:t>
            </w:r>
          </w:p>
        </w:tc>
        <w:tc>
          <w:tcPr>
            <w:tcW w:w="2693" w:type="dxa"/>
          </w:tcPr>
          <w:p w14:paraId="7ED0C3C9" w14:textId="77777777" w:rsidR="0075080F" w:rsidRPr="005974DD" w:rsidRDefault="0075080F" w:rsidP="006D3C6A">
            <w:pPr>
              <w:jc w:val="both"/>
              <w:rPr>
                <w:rFonts w:ascii="Times New Roman" w:eastAsia="Times New Roman" w:hAnsi="Times New Roman" w:cs="Times New Roman"/>
                <w:kern w:val="0"/>
                <w:sz w:val="24"/>
                <w:szCs w:val="24"/>
                <w:bdr w:val="none" w:sz="0" w:space="0" w:color="auto" w:frame="1"/>
                <w:lang w:eastAsia="lt-LT"/>
                <w14:ligatures w14:val="none"/>
              </w:rPr>
            </w:pPr>
          </w:p>
        </w:tc>
      </w:tr>
      <w:tr w:rsidR="0075080F" w:rsidRPr="005974DD" w14:paraId="056F5DEA" w14:textId="29F3FA58" w:rsidTr="0075080F">
        <w:tc>
          <w:tcPr>
            <w:tcW w:w="0" w:type="auto"/>
          </w:tcPr>
          <w:p w14:paraId="03D3A472" w14:textId="6503B69D" w:rsidR="0075080F" w:rsidRDefault="0075080F" w:rsidP="006D3C6A">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32.</w:t>
            </w:r>
          </w:p>
        </w:tc>
        <w:tc>
          <w:tcPr>
            <w:tcW w:w="1923" w:type="dxa"/>
          </w:tcPr>
          <w:p w14:paraId="69584B0E" w14:textId="3508B5FF" w:rsidR="0075080F" w:rsidRPr="00E11142" w:rsidRDefault="0075080F" w:rsidP="006D3C6A">
            <w:pPr>
              <w:jc w:val="both"/>
              <w:rPr>
                <w:rFonts w:ascii="Times New Roman" w:eastAsia="Times New Roman" w:hAnsi="Times New Roman" w:cs="Times New Roman"/>
                <w:kern w:val="0"/>
                <w:sz w:val="24"/>
                <w:szCs w:val="24"/>
                <w:bdr w:val="none" w:sz="0" w:space="0" w:color="auto" w:frame="1"/>
                <w:lang w:eastAsia="lt-LT"/>
                <w14:ligatures w14:val="none"/>
              </w:rPr>
            </w:pPr>
            <w:r w:rsidRPr="00E11142">
              <w:rPr>
                <w:rFonts w:ascii="Times New Roman" w:eastAsia="Times New Roman" w:hAnsi="Times New Roman" w:cs="Times New Roman"/>
                <w:kern w:val="0"/>
                <w:sz w:val="24"/>
                <w:szCs w:val="24"/>
                <w:bdr w:val="none" w:sz="0" w:space="0" w:color="auto" w:frame="1"/>
                <w:lang w:eastAsia="lt-LT"/>
                <w14:ligatures w14:val="none"/>
              </w:rPr>
              <w:t>Įklotė</w:t>
            </w:r>
          </w:p>
        </w:tc>
        <w:tc>
          <w:tcPr>
            <w:tcW w:w="4048" w:type="dxa"/>
          </w:tcPr>
          <w:p w14:paraId="7B444747" w14:textId="41A5E44C" w:rsidR="0075080F" w:rsidRPr="00E11142" w:rsidRDefault="0075080F" w:rsidP="00E11142">
            <w:pPr>
              <w:jc w:val="both"/>
              <w:rPr>
                <w:rFonts w:ascii="Times New Roman" w:eastAsia="Times New Roman" w:hAnsi="Times New Roman" w:cs="Times New Roman"/>
                <w:b/>
                <w:bCs/>
                <w:kern w:val="0"/>
                <w:sz w:val="24"/>
                <w:szCs w:val="24"/>
                <w:bdr w:val="none" w:sz="0" w:space="0" w:color="auto" w:frame="1"/>
                <w:lang w:eastAsia="lt-LT"/>
                <w14:ligatures w14:val="none"/>
              </w:rPr>
            </w:pPr>
            <w:r w:rsidRPr="00E11142">
              <w:rPr>
                <w:rFonts w:ascii="Times New Roman" w:eastAsia="Times New Roman" w:hAnsi="Times New Roman" w:cs="Times New Roman"/>
                <w:kern w:val="0"/>
                <w:sz w:val="24"/>
                <w:szCs w:val="24"/>
                <w:bdr w:val="none" w:sz="0" w:space="0" w:color="auto" w:frame="1"/>
                <w:lang w:eastAsia="lt-LT"/>
                <w14:ligatures w14:val="none"/>
              </w:rPr>
              <w:t>Įklotė turi būti anatominės formos, pasižymėti amortizuojančiu efektu bei efektyviai sugerti ir išgarinti drėgmę. Įklotės struktūroje turi būti integruoti oro cirkuliacijos kanalai, užtikrinantys pėdos vėdinimą judėjimo metu. Suformuota kulno taurelė turi užtikrinti pėdos stabilumą, neleisti jai slankioti ir užtikrinti tinkamą pėdos vedimą judėjimo metu.</w:t>
            </w:r>
          </w:p>
        </w:tc>
        <w:tc>
          <w:tcPr>
            <w:tcW w:w="2693" w:type="dxa"/>
          </w:tcPr>
          <w:p w14:paraId="0FD7D36B" w14:textId="77777777" w:rsidR="0075080F" w:rsidRPr="00E11142" w:rsidRDefault="0075080F" w:rsidP="00E11142">
            <w:pPr>
              <w:jc w:val="both"/>
              <w:rPr>
                <w:rFonts w:ascii="Times New Roman" w:eastAsia="Times New Roman" w:hAnsi="Times New Roman" w:cs="Times New Roman"/>
                <w:kern w:val="0"/>
                <w:sz w:val="24"/>
                <w:szCs w:val="24"/>
                <w:bdr w:val="none" w:sz="0" w:space="0" w:color="auto" w:frame="1"/>
                <w:lang w:eastAsia="lt-LT"/>
                <w14:ligatures w14:val="none"/>
              </w:rPr>
            </w:pPr>
          </w:p>
        </w:tc>
      </w:tr>
      <w:tr w:rsidR="0075080F" w:rsidRPr="005974DD" w14:paraId="6442C3DB" w14:textId="65D6745B" w:rsidTr="0075080F">
        <w:tc>
          <w:tcPr>
            <w:tcW w:w="0" w:type="auto"/>
          </w:tcPr>
          <w:p w14:paraId="220E0439" w14:textId="777C1079" w:rsidR="0075080F" w:rsidRDefault="0075080F" w:rsidP="006D3C6A">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33.</w:t>
            </w:r>
          </w:p>
        </w:tc>
        <w:tc>
          <w:tcPr>
            <w:tcW w:w="1923" w:type="dxa"/>
          </w:tcPr>
          <w:p w14:paraId="0EC4B58F" w14:textId="3B8AF3D2" w:rsidR="0075080F" w:rsidRPr="006D3C6A" w:rsidRDefault="0075080F" w:rsidP="006D3C6A">
            <w:pPr>
              <w:jc w:val="both"/>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V</w:t>
            </w:r>
            <w:r w:rsidRPr="009E45A5">
              <w:rPr>
                <w:rFonts w:ascii="Times New Roman" w:eastAsia="Times New Roman" w:hAnsi="Times New Roman" w:cs="Times New Roman"/>
                <w:kern w:val="0"/>
                <w:sz w:val="24"/>
                <w:szCs w:val="24"/>
                <w:bdr w:val="none" w:sz="0" w:space="0" w:color="auto" w:frame="1"/>
                <w:lang w:eastAsia="lt-LT"/>
                <w14:ligatures w14:val="none"/>
              </w:rPr>
              <w:t>idpad</w:t>
            </w:r>
            <w:r>
              <w:rPr>
                <w:rFonts w:ascii="Times New Roman" w:eastAsia="Times New Roman" w:hAnsi="Times New Roman" w:cs="Times New Roman"/>
                <w:kern w:val="0"/>
                <w:sz w:val="24"/>
                <w:szCs w:val="24"/>
                <w:bdr w:val="none" w:sz="0" w:space="0" w:color="auto" w:frame="1"/>
                <w:lang w:eastAsia="lt-LT"/>
                <w14:ligatures w14:val="none"/>
              </w:rPr>
              <w:t>is</w:t>
            </w:r>
          </w:p>
        </w:tc>
        <w:tc>
          <w:tcPr>
            <w:tcW w:w="4048" w:type="dxa"/>
          </w:tcPr>
          <w:p w14:paraId="2B75E0EE" w14:textId="288D2DB6" w:rsidR="0075080F" w:rsidRPr="006D3C6A" w:rsidRDefault="0075080F" w:rsidP="006D3C6A">
            <w:pPr>
              <w:jc w:val="both"/>
              <w:rPr>
                <w:rFonts w:ascii="Times New Roman" w:eastAsia="Times New Roman" w:hAnsi="Times New Roman" w:cs="Times New Roman"/>
                <w:kern w:val="0"/>
                <w:sz w:val="24"/>
                <w:szCs w:val="24"/>
                <w:bdr w:val="none" w:sz="0" w:space="0" w:color="auto" w:frame="1"/>
                <w:lang w:eastAsia="lt-LT"/>
                <w14:ligatures w14:val="none"/>
              </w:rPr>
            </w:pPr>
            <w:r w:rsidRPr="006D3C6A">
              <w:rPr>
                <w:rFonts w:ascii="Times New Roman" w:eastAsia="Times New Roman" w:hAnsi="Times New Roman" w:cs="Times New Roman"/>
                <w:kern w:val="0"/>
                <w:sz w:val="24"/>
                <w:szCs w:val="24"/>
                <w:bdr w:val="none" w:sz="0" w:space="0" w:color="auto" w:frame="1"/>
                <w:lang w:eastAsia="lt-LT"/>
                <w14:ligatures w14:val="none"/>
              </w:rPr>
              <w:t>Batų konstrukcijoje po išimama įklote turi būti integruotas papildomas, drėgmę sugeriantis ir termoizoliacines savybes gerinantis neaustinės medžiagos (pvz., flisinis) vidpadis, kuris būtų tvirtai sujungtas su pado konstrukcija.</w:t>
            </w:r>
          </w:p>
        </w:tc>
        <w:tc>
          <w:tcPr>
            <w:tcW w:w="2693" w:type="dxa"/>
          </w:tcPr>
          <w:p w14:paraId="6F3AA1A5" w14:textId="77777777" w:rsidR="0075080F" w:rsidRPr="006D3C6A" w:rsidRDefault="0075080F" w:rsidP="006D3C6A">
            <w:pPr>
              <w:jc w:val="both"/>
              <w:rPr>
                <w:rFonts w:ascii="Times New Roman" w:eastAsia="Times New Roman" w:hAnsi="Times New Roman" w:cs="Times New Roman"/>
                <w:kern w:val="0"/>
                <w:sz w:val="24"/>
                <w:szCs w:val="24"/>
                <w:bdr w:val="none" w:sz="0" w:space="0" w:color="auto" w:frame="1"/>
                <w:lang w:eastAsia="lt-LT"/>
                <w14:ligatures w14:val="none"/>
              </w:rPr>
            </w:pPr>
          </w:p>
        </w:tc>
      </w:tr>
      <w:tr w:rsidR="0075080F" w:rsidRPr="00BA162C" w14:paraId="44EA0574" w14:textId="375827EF" w:rsidTr="0075080F">
        <w:tc>
          <w:tcPr>
            <w:tcW w:w="0" w:type="auto"/>
          </w:tcPr>
          <w:p w14:paraId="0C6201C0" w14:textId="6B3CBC79" w:rsidR="0075080F" w:rsidRPr="00A86BFA" w:rsidRDefault="0075080F" w:rsidP="006D3C6A">
            <w:pP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34.</w:t>
            </w:r>
          </w:p>
          <w:p w14:paraId="394DF54C" w14:textId="77777777" w:rsidR="0075080F" w:rsidRPr="00A86BFA" w:rsidRDefault="0075080F" w:rsidP="006D3C6A">
            <w:pPr>
              <w:rPr>
                <w:rFonts w:ascii="Times New Roman" w:eastAsia="Times New Roman" w:hAnsi="Times New Roman" w:cs="Times New Roman"/>
                <w:kern w:val="0"/>
                <w:sz w:val="24"/>
                <w:szCs w:val="24"/>
                <w:lang w:eastAsia="lt-LT"/>
                <w14:ligatures w14:val="none"/>
              </w:rPr>
            </w:pPr>
          </w:p>
        </w:tc>
        <w:tc>
          <w:tcPr>
            <w:tcW w:w="1923" w:type="dxa"/>
          </w:tcPr>
          <w:p w14:paraId="237E1883" w14:textId="77777777" w:rsidR="0075080F" w:rsidRPr="00BA162C" w:rsidRDefault="0075080F" w:rsidP="006D3C6A">
            <w:pPr>
              <w:jc w:val="both"/>
              <w:rPr>
                <w:rFonts w:ascii="Times New Roman" w:eastAsia="Times New Roman" w:hAnsi="Times New Roman" w:cs="Times New Roman"/>
                <w:color w:val="1F1F1F"/>
                <w:kern w:val="0"/>
                <w:sz w:val="24"/>
                <w:szCs w:val="24"/>
                <w:lang w:eastAsia="lt-LT"/>
                <w14:ligatures w14:val="none"/>
              </w:rPr>
            </w:pPr>
            <w:r w:rsidRPr="00BA162C">
              <w:rPr>
                <w:rFonts w:ascii="Times New Roman" w:eastAsia="Times New Roman" w:hAnsi="Times New Roman" w:cs="Times New Roman"/>
                <w:color w:val="1F1F1F"/>
                <w:kern w:val="0"/>
                <w:sz w:val="24"/>
                <w:szCs w:val="24"/>
                <w:lang w:eastAsia="lt-LT"/>
                <w14:ligatures w14:val="none"/>
              </w:rPr>
              <w:t>Batų ženklinimas ir identifikavimas</w:t>
            </w:r>
          </w:p>
          <w:p w14:paraId="7EC845CA" w14:textId="77777777" w:rsidR="0075080F" w:rsidRPr="00BA162C" w:rsidRDefault="0075080F" w:rsidP="006D3C6A">
            <w:pPr>
              <w:jc w:val="both"/>
              <w:rPr>
                <w:rFonts w:ascii="Times New Roman" w:eastAsia="Times New Roman" w:hAnsi="Times New Roman" w:cs="Times New Roman"/>
                <w:color w:val="1F1F1F"/>
                <w:kern w:val="0"/>
                <w:sz w:val="24"/>
                <w:szCs w:val="24"/>
                <w:lang w:eastAsia="lt-LT"/>
                <w14:ligatures w14:val="none"/>
              </w:rPr>
            </w:pPr>
          </w:p>
        </w:tc>
        <w:tc>
          <w:tcPr>
            <w:tcW w:w="4048" w:type="dxa"/>
          </w:tcPr>
          <w:p w14:paraId="0BCD54E4" w14:textId="04A26C91" w:rsidR="0075080F" w:rsidRPr="00226FA1" w:rsidRDefault="0075080F" w:rsidP="00226FA1">
            <w:pPr>
              <w:pStyle w:val="Sraopastraipa"/>
              <w:numPr>
                <w:ilvl w:val="0"/>
                <w:numId w:val="17"/>
              </w:numPr>
              <w:tabs>
                <w:tab w:val="left" w:pos="288"/>
              </w:tabs>
              <w:jc w:val="both"/>
              <w:rPr>
                <w:rFonts w:ascii="Times New Roman" w:eastAsia="Times New Roman" w:hAnsi="Times New Roman" w:cs="Times New Roman"/>
                <w:color w:val="1F1F1F"/>
                <w:kern w:val="0"/>
                <w:sz w:val="24"/>
                <w:szCs w:val="24"/>
                <w:lang w:eastAsia="lt-LT"/>
                <w14:ligatures w14:val="none"/>
              </w:rPr>
            </w:pPr>
            <w:r w:rsidRPr="00226FA1">
              <w:rPr>
                <w:rFonts w:ascii="Times New Roman" w:eastAsia="Times New Roman" w:hAnsi="Times New Roman" w:cs="Times New Roman"/>
                <w:color w:val="1F1F1F"/>
                <w:kern w:val="0"/>
                <w:sz w:val="24"/>
                <w:szCs w:val="24"/>
                <w:lang w:eastAsia="lt-LT"/>
                <w14:ligatures w14:val="none"/>
              </w:rPr>
              <w:t>Atitiktis standartui: Batai privalo būti paženklinti pagal standarto EN 15090:2012 reikalavimus.</w:t>
            </w:r>
            <w:r>
              <w:rPr>
                <w:rFonts w:ascii="Times New Roman" w:eastAsia="Times New Roman" w:hAnsi="Times New Roman" w:cs="Times New Roman"/>
                <w:color w:val="1F1F1F"/>
                <w:kern w:val="0"/>
                <w:sz w:val="24"/>
                <w:szCs w:val="24"/>
                <w:lang w:eastAsia="lt-LT"/>
                <w14:ligatures w14:val="none"/>
              </w:rPr>
              <w:t xml:space="preserve"> </w:t>
            </w:r>
            <w:r w:rsidRPr="00226FA1">
              <w:rPr>
                <w:rFonts w:ascii="Times New Roman" w:eastAsia="Times New Roman" w:hAnsi="Times New Roman" w:cs="Times New Roman"/>
                <w:color w:val="1F1F1F"/>
                <w:kern w:val="0"/>
                <w:sz w:val="24"/>
                <w:szCs w:val="24"/>
                <w:lang w:eastAsia="lt-LT"/>
                <w14:ligatures w14:val="none"/>
              </w:rPr>
              <w:t>Privaloma informacija: kiekviena bato pusporė turi būti aiškiai ir neištrinamai paženklinta (etikete, štampu arba įspaudu), nurodant:</w:t>
            </w:r>
          </w:p>
          <w:p w14:paraId="5F3E6B72" w14:textId="5DF6F48D" w:rsidR="0075080F" w:rsidRPr="00226FA1" w:rsidRDefault="0075080F" w:rsidP="00226FA1">
            <w:pPr>
              <w:pStyle w:val="Sraopastraipa"/>
              <w:numPr>
                <w:ilvl w:val="0"/>
                <w:numId w:val="18"/>
              </w:numPr>
              <w:tabs>
                <w:tab w:val="left" w:pos="691"/>
              </w:tabs>
              <w:ind w:firstLine="48"/>
              <w:jc w:val="both"/>
              <w:rPr>
                <w:rFonts w:ascii="Times New Roman" w:eastAsia="Times New Roman" w:hAnsi="Times New Roman" w:cs="Times New Roman"/>
                <w:color w:val="1F1F1F"/>
                <w:kern w:val="0"/>
                <w:sz w:val="24"/>
                <w:szCs w:val="24"/>
                <w:lang w:eastAsia="lt-LT"/>
                <w14:ligatures w14:val="none"/>
              </w:rPr>
            </w:pPr>
            <w:r w:rsidRPr="00226FA1">
              <w:rPr>
                <w:rFonts w:ascii="Times New Roman" w:eastAsia="Times New Roman" w:hAnsi="Times New Roman" w:cs="Times New Roman"/>
                <w:color w:val="1F1F1F"/>
                <w:kern w:val="0"/>
                <w:sz w:val="24"/>
                <w:szCs w:val="24"/>
                <w:lang w:eastAsia="lt-LT"/>
                <w14:ligatures w14:val="none"/>
              </w:rPr>
              <w:t>gamintojo pavadinimą arba prekės ženklą;</w:t>
            </w:r>
          </w:p>
          <w:p w14:paraId="1823C8C8" w14:textId="2687DC6D" w:rsidR="0075080F" w:rsidRPr="00226FA1" w:rsidRDefault="0075080F" w:rsidP="00226FA1">
            <w:pPr>
              <w:pStyle w:val="Sraopastraipa"/>
              <w:numPr>
                <w:ilvl w:val="0"/>
                <w:numId w:val="18"/>
              </w:numPr>
              <w:tabs>
                <w:tab w:val="left" w:pos="691"/>
              </w:tabs>
              <w:ind w:firstLine="48"/>
              <w:jc w:val="both"/>
              <w:rPr>
                <w:rFonts w:ascii="Times New Roman" w:eastAsia="Times New Roman" w:hAnsi="Times New Roman" w:cs="Times New Roman"/>
                <w:color w:val="1F1F1F"/>
                <w:kern w:val="0"/>
                <w:sz w:val="24"/>
                <w:szCs w:val="24"/>
                <w:lang w:eastAsia="lt-LT"/>
                <w14:ligatures w14:val="none"/>
              </w:rPr>
            </w:pPr>
            <w:r w:rsidRPr="00226FA1">
              <w:rPr>
                <w:rFonts w:ascii="Times New Roman" w:eastAsia="Times New Roman" w:hAnsi="Times New Roman" w:cs="Times New Roman"/>
                <w:color w:val="1F1F1F"/>
                <w:kern w:val="0"/>
                <w:sz w:val="24"/>
                <w:szCs w:val="24"/>
                <w:lang w:eastAsia="lt-LT"/>
                <w14:ligatures w14:val="none"/>
              </w:rPr>
              <w:lastRenderedPageBreak/>
              <w:t>modelio pavadinimą arba tipo žymenį;</w:t>
            </w:r>
          </w:p>
          <w:p w14:paraId="65397544" w14:textId="797C23DE" w:rsidR="0075080F" w:rsidRPr="00226FA1" w:rsidRDefault="0075080F" w:rsidP="00226FA1">
            <w:pPr>
              <w:pStyle w:val="Sraopastraipa"/>
              <w:numPr>
                <w:ilvl w:val="0"/>
                <w:numId w:val="18"/>
              </w:numPr>
              <w:tabs>
                <w:tab w:val="left" w:pos="691"/>
              </w:tabs>
              <w:ind w:firstLine="48"/>
              <w:jc w:val="both"/>
              <w:rPr>
                <w:rFonts w:ascii="Times New Roman" w:eastAsia="Times New Roman" w:hAnsi="Times New Roman" w:cs="Times New Roman"/>
                <w:color w:val="1F1F1F"/>
                <w:kern w:val="0"/>
                <w:sz w:val="24"/>
                <w:szCs w:val="24"/>
                <w:lang w:eastAsia="lt-LT"/>
                <w14:ligatures w14:val="none"/>
              </w:rPr>
            </w:pPr>
            <w:r w:rsidRPr="00226FA1">
              <w:rPr>
                <w:rFonts w:ascii="Times New Roman" w:eastAsia="Times New Roman" w:hAnsi="Times New Roman" w:cs="Times New Roman"/>
                <w:color w:val="1F1F1F"/>
                <w:kern w:val="0"/>
                <w:sz w:val="24"/>
                <w:szCs w:val="24"/>
                <w:lang w:eastAsia="lt-LT"/>
                <w14:ligatures w14:val="none"/>
              </w:rPr>
              <w:t>batų dydį;</w:t>
            </w:r>
          </w:p>
          <w:p w14:paraId="0E7FE4EA" w14:textId="7E710B38" w:rsidR="0075080F" w:rsidRPr="00226FA1" w:rsidRDefault="0075080F" w:rsidP="00226FA1">
            <w:pPr>
              <w:pStyle w:val="Sraopastraipa"/>
              <w:numPr>
                <w:ilvl w:val="0"/>
                <w:numId w:val="18"/>
              </w:numPr>
              <w:tabs>
                <w:tab w:val="left" w:pos="691"/>
              </w:tabs>
              <w:ind w:firstLine="48"/>
              <w:jc w:val="both"/>
              <w:rPr>
                <w:rFonts w:ascii="Times New Roman" w:eastAsia="Times New Roman" w:hAnsi="Times New Roman" w:cs="Times New Roman"/>
                <w:color w:val="1F1F1F"/>
                <w:kern w:val="0"/>
                <w:sz w:val="24"/>
                <w:szCs w:val="24"/>
                <w:lang w:eastAsia="lt-LT"/>
                <w14:ligatures w14:val="none"/>
              </w:rPr>
            </w:pPr>
            <w:r w:rsidRPr="00226FA1">
              <w:rPr>
                <w:rFonts w:ascii="Times New Roman" w:eastAsia="Times New Roman" w:hAnsi="Times New Roman" w:cs="Times New Roman"/>
                <w:color w:val="1F1F1F"/>
                <w:kern w:val="0"/>
                <w:sz w:val="24"/>
                <w:szCs w:val="24"/>
                <w:lang w:eastAsia="lt-LT"/>
                <w14:ligatures w14:val="none"/>
              </w:rPr>
              <w:t>pagaminimo datą (metus ir bent ketvirtį arba mėnesį);</w:t>
            </w:r>
          </w:p>
          <w:p w14:paraId="684027A0" w14:textId="77777777" w:rsidR="0075080F" w:rsidRDefault="0075080F" w:rsidP="00226FA1">
            <w:pPr>
              <w:pStyle w:val="Sraopastraipa"/>
              <w:numPr>
                <w:ilvl w:val="0"/>
                <w:numId w:val="18"/>
              </w:numPr>
              <w:tabs>
                <w:tab w:val="left" w:pos="691"/>
              </w:tabs>
              <w:ind w:firstLine="48"/>
              <w:jc w:val="both"/>
              <w:rPr>
                <w:rFonts w:ascii="Times New Roman" w:eastAsia="Times New Roman" w:hAnsi="Times New Roman" w:cs="Times New Roman"/>
                <w:color w:val="1F1F1F"/>
                <w:kern w:val="0"/>
                <w:sz w:val="24"/>
                <w:szCs w:val="24"/>
                <w:lang w:eastAsia="lt-LT"/>
                <w14:ligatures w14:val="none"/>
              </w:rPr>
            </w:pPr>
            <w:r w:rsidRPr="00226FA1">
              <w:rPr>
                <w:rFonts w:ascii="Times New Roman" w:eastAsia="Times New Roman" w:hAnsi="Times New Roman" w:cs="Times New Roman"/>
                <w:color w:val="1F1F1F"/>
                <w:kern w:val="0"/>
                <w:sz w:val="24"/>
                <w:szCs w:val="24"/>
                <w:lang w:eastAsia="lt-LT"/>
                <w14:ligatures w14:val="none"/>
              </w:rPr>
              <w:t>standarto numerį ir apsaugos funkcijų simbolius (F2A, HI3, CI, M, AN, CR, SRC).</w:t>
            </w:r>
          </w:p>
          <w:p w14:paraId="49D75BDA" w14:textId="74002333" w:rsidR="0075080F" w:rsidRPr="00226FA1" w:rsidRDefault="0075080F" w:rsidP="00226FA1">
            <w:pPr>
              <w:pStyle w:val="Sraopastraipa"/>
              <w:numPr>
                <w:ilvl w:val="0"/>
                <w:numId w:val="18"/>
              </w:numPr>
              <w:tabs>
                <w:tab w:val="left" w:pos="691"/>
              </w:tabs>
              <w:ind w:firstLine="48"/>
              <w:jc w:val="both"/>
              <w:rPr>
                <w:rFonts w:ascii="Times New Roman" w:eastAsia="Times New Roman" w:hAnsi="Times New Roman" w:cs="Times New Roman"/>
                <w:color w:val="1F1F1F"/>
                <w:kern w:val="0"/>
                <w:sz w:val="24"/>
                <w:szCs w:val="24"/>
                <w:lang w:eastAsia="lt-LT"/>
                <w14:ligatures w14:val="none"/>
              </w:rPr>
            </w:pPr>
            <w:r>
              <w:rPr>
                <w:rFonts w:ascii="Times New Roman" w:eastAsia="Times New Roman" w:hAnsi="Times New Roman" w:cs="Times New Roman"/>
                <w:color w:val="1F1F1F"/>
                <w:kern w:val="0"/>
                <w:sz w:val="24"/>
                <w:szCs w:val="24"/>
                <w:lang w:eastAsia="lt-LT"/>
                <w14:ligatures w14:val="none"/>
              </w:rPr>
              <w:t>p</w:t>
            </w:r>
            <w:r w:rsidRPr="00226FA1">
              <w:rPr>
                <w:rFonts w:ascii="Times New Roman" w:eastAsia="Times New Roman" w:hAnsi="Times New Roman" w:cs="Times New Roman"/>
                <w:color w:val="1F1F1F"/>
                <w:kern w:val="0"/>
                <w:sz w:val="24"/>
                <w:szCs w:val="24"/>
                <w:lang w:eastAsia="lt-LT"/>
                <w14:ligatures w14:val="none"/>
              </w:rPr>
              <w:t>iktograma: ugniagesių avalynės piktograma su nurodytu tipu</w:t>
            </w:r>
            <w:r>
              <w:rPr>
                <w:rFonts w:ascii="Times New Roman" w:eastAsia="Times New Roman" w:hAnsi="Times New Roman" w:cs="Times New Roman"/>
                <w:color w:val="1F1F1F"/>
                <w:kern w:val="0"/>
                <w:sz w:val="24"/>
                <w:szCs w:val="24"/>
                <w:lang w:eastAsia="lt-LT"/>
                <w14:ligatures w14:val="none"/>
              </w:rPr>
              <w:t xml:space="preserve"> </w:t>
            </w:r>
            <w:r w:rsidRPr="00226FA1">
              <w:rPr>
                <w:rFonts w:ascii="Times New Roman" w:eastAsia="Times New Roman" w:hAnsi="Times New Roman" w:cs="Times New Roman"/>
                <w:color w:val="1F1F1F"/>
                <w:kern w:val="0"/>
                <w:sz w:val="24"/>
                <w:szCs w:val="24"/>
                <w:lang w:eastAsia="lt-LT"/>
                <w14:ligatures w14:val="none"/>
              </w:rPr>
              <w:t>F2A</w:t>
            </w:r>
            <w:r>
              <w:t xml:space="preserve"> </w:t>
            </w:r>
            <w:r w:rsidRPr="00C56A40">
              <w:rPr>
                <w:rFonts w:ascii="Times New Roman" w:eastAsia="Times New Roman" w:hAnsi="Times New Roman" w:cs="Times New Roman"/>
                <w:color w:val="1F1F1F"/>
                <w:kern w:val="0"/>
                <w:sz w:val="24"/>
                <w:szCs w:val="24"/>
                <w:lang w:eastAsia="lt-LT"/>
                <w14:ligatures w14:val="none"/>
              </w:rPr>
              <w:t xml:space="preserve">(1 pav.), </w:t>
            </w:r>
            <w:r w:rsidRPr="00226FA1">
              <w:rPr>
                <w:rFonts w:ascii="Times New Roman" w:eastAsia="Times New Roman" w:hAnsi="Times New Roman" w:cs="Times New Roman"/>
                <w:color w:val="1F1F1F"/>
                <w:kern w:val="0"/>
                <w:sz w:val="24"/>
                <w:szCs w:val="24"/>
                <w:lang w:eastAsia="lt-LT"/>
                <w14:ligatures w14:val="none"/>
              </w:rPr>
              <w:t xml:space="preserve"> privalo būti aiškiai matoma ant gaminio.</w:t>
            </w:r>
          </w:p>
          <w:p w14:paraId="1251D978" w14:textId="23D73292" w:rsidR="0075080F" w:rsidRDefault="0075080F" w:rsidP="00226FA1">
            <w:pPr>
              <w:pStyle w:val="Sraopastraipa"/>
              <w:numPr>
                <w:ilvl w:val="0"/>
                <w:numId w:val="17"/>
              </w:numPr>
              <w:tabs>
                <w:tab w:val="left" w:pos="288"/>
              </w:tabs>
              <w:jc w:val="both"/>
              <w:rPr>
                <w:rFonts w:ascii="Times New Roman" w:eastAsia="Times New Roman" w:hAnsi="Times New Roman" w:cs="Times New Roman"/>
                <w:color w:val="1F1F1F"/>
                <w:kern w:val="0"/>
                <w:sz w:val="24"/>
                <w:szCs w:val="24"/>
                <w:lang w:eastAsia="lt-LT"/>
                <w14:ligatures w14:val="none"/>
              </w:rPr>
            </w:pPr>
            <w:r w:rsidRPr="00226FA1">
              <w:rPr>
                <w:rFonts w:ascii="Times New Roman" w:eastAsia="Times New Roman" w:hAnsi="Times New Roman" w:cs="Times New Roman"/>
                <w:color w:val="1F1F1F"/>
                <w:kern w:val="0"/>
                <w:sz w:val="24"/>
                <w:szCs w:val="24"/>
                <w:lang w:eastAsia="lt-LT"/>
                <w14:ligatures w14:val="none"/>
              </w:rPr>
              <w:t xml:space="preserve">Atsekamumas: </w:t>
            </w:r>
            <w:r>
              <w:rPr>
                <w:rFonts w:ascii="Times New Roman" w:eastAsia="Times New Roman" w:hAnsi="Times New Roman" w:cs="Times New Roman"/>
                <w:color w:val="1F1F1F"/>
                <w:kern w:val="0"/>
                <w:sz w:val="24"/>
                <w:szCs w:val="24"/>
                <w:lang w:eastAsia="lt-LT"/>
                <w14:ligatures w14:val="none"/>
              </w:rPr>
              <w:t>k</w:t>
            </w:r>
            <w:r w:rsidRPr="00226FA1">
              <w:rPr>
                <w:rFonts w:ascii="Times New Roman" w:eastAsia="Times New Roman" w:hAnsi="Times New Roman" w:cs="Times New Roman"/>
                <w:color w:val="1F1F1F"/>
                <w:kern w:val="0"/>
                <w:sz w:val="24"/>
                <w:szCs w:val="24"/>
                <w:lang w:eastAsia="lt-LT"/>
                <w14:ligatures w14:val="none"/>
              </w:rPr>
              <w:t>iekviena batų pora turi būti paženklinta unikaliu gamykliniu serijos numeriu, užtikrinančiu gaminio kilmės atsekamumą.</w:t>
            </w:r>
          </w:p>
          <w:p w14:paraId="642A46C6" w14:textId="75164120" w:rsidR="0075080F" w:rsidRPr="00BA162C" w:rsidRDefault="0075080F" w:rsidP="00226FA1">
            <w:pPr>
              <w:pStyle w:val="Sraopastraipa"/>
              <w:numPr>
                <w:ilvl w:val="0"/>
                <w:numId w:val="17"/>
              </w:numPr>
              <w:tabs>
                <w:tab w:val="left" w:pos="288"/>
              </w:tabs>
              <w:jc w:val="both"/>
              <w:rPr>
                <w:rFonts w:ascii="Times New Roman" w:eastAsia="Times New Roman" w:hAnsi="Times New Roman" w:cs="Times New Roman"/>
                <w:color w:val="1F1F1F"/>
                <w:kern w:val="0"/>
                <w:sz w:val="24"/>
                <w:szCs w:val="24"/>
                <w:lang w:eastAsia="lt-LT"/>
                <w14:ligatures w14:val="none"/>
              </w:rPr>
            </w:pPr>
            <w:r w:rsidRPr="00226FA1">
              <w:rPr>
                <w:rFonts w:ascii="Times New Roman" w:eastAsia="Times New Roman" w:hAnsi="Times New Roman" w:cs="Times New Roman"/>
                <w:color w:val="1F1F1F"/>
                <w:kern w:val="0"/>
                <w:sz w:val="24"/>
                <w:szCs w:val="24"/>
                <w:lang w:eastAsia="lt-LT"/>
                <w14:ligatures w14:val="none"/>
              </w:rPr>
              <w:t>Papildoma identifikacija: batų konstrukcijoje (pavyzdžiui, ant informacinės etiketės, aulo vidinėje dalyje arba specialiai tam skirtoje zonoje išorėje) turi būti numatyta vieta, skirta savininko identifikaciniam užrašui (vardui, pavardei ar numeriui), užtikrinant galimybę personalizuoti avalynę.</w:t>
            </w:r>
          </w:p>
        </w:tc>
        <w:tc>
          <w:tcPr>
            <w:tcW w:w="2693" w:type="dxa"/>
          </w:tcPr>
          <w:p w14:paraId="4C00D25E" w14:textId="77777777" w:rsidR="0075080F" w:rsidRPr="00226FA1" w:rsidRDefault="0075080F" w:rsidP="00226FA1">
            <w:pPr>
              <w:pStyle w:val="Sraopastraipa"/>
              <w:numPr>
                <w:ilvl w:val="0"/>
                <w:numId w:val="17"/>
              </w:numPr>
              <w:tabs>
                <w:tab w:val="left" w:pos="288"/>
              </w:tabs>
              <w:jc w:val="both"/>
              <w:rPr>
                <w:rFonts w:ascii="Times New Roman" w:eastAsia="Times New Roman" w:hAnsi="Times New Roman" w:cs="Times New Roman"/>
                <w:color w:val="1F1F1F"/>
                <w:kern w:val="0"/>
                <w:sz w:val="24"/>
                <w:szCs w:val="24"/>
                <w:lang w:eastAsia="lt-LT"/>
                <w14:ligatures w14:val="none"/>
              </w:rPr>
            </w:pPr>
          </w:p>
        </w:tc>
      </w:tr>
      <w:tr w:rsidR="0075080F" w:rsidRPr="00BA162C" w14:paraId="0EC01824" w14:textId="5693321E" w:rsidTr="0075080F">
        <w:tc>
          <w:tcPr>
            <w:tcW w:w="0" w:type="auto"/>
          </w:tcPr>
          <w:p w14:paraId="62918F89" w14:textId="601281D9" w:rsidR="0075080F" w:rsidRPr="009E45A5" w:rsidRDefault="0075080F" w:rsidP="006D3C6A">
            <w:pPr>
              <w:rPr>
                <w:rFonts w:ascii="Times New Roman" w:eastAsia="Times New Roman" w:hAnsi="Times New Roman" w:cs="Times New Roman"/>
                <w:b/>
                <w:bCs/>
                <w:color w:val="000000" w:themeColor="text1"/>
                <w:kern w:val="0"/>
                <w:sz w:val="24"/>
                <w:szCs w:val="24"/>
                <w:lang w:eastAsia="lt-LT"/>
                <w14:ligatures w14:val="none"/>
              </w:rPr>
            </w:pPr>
            <w:r w:rsidRPr="009E45A5">
              <w:rPr>
                <w:rFonts w:ascii="Times New Roman" w:eastAsia="Times New Roman" w:hAnsi="Times New Roman" w:cs="Times New Roman"/>
                <w:b/>
                <w:bCs/>
                <w:color w:val="000000" w:themeColor="text1"/>
                <w:kern w:val="0"/>
                <w:sz w:val="24"/>
                <w:szCs w:val="24"/>
                <w:lang w:eastAsia="lt-LT"/>
                <w14:ligatures w14:val="none"/>
              </w:rPr>
              <w:t>3</w:t>
            </w:r>
            <w:r>
              <w:rPr>
                <w:rFonts w:ascii="Times New Roman" w:eastAsia="Times New Roman" w:hAnsi="Times New Roman" w:cs="Times New Roman"/>
                <w:b/>
                <w:bCs/>
                <w:color w:val="000000" w:themeColor="text1"/>
                <w:kern w:val="0"/>
                <w:sz w:val="24"/>
                <w:szCs w:val="24"/>
                <w:lang w:eastAsia="lt-LT"/>
                <w14:ligatures w14:val="none"/>
              </w:rPr>
              <w:t>5</w:t>
            </w:r>
            <w:r w:rsidRPr="009E45A5">
              <w:rPr>
                <w:rFonts w:ascii="Times New Roman" w:eastAsia="Times New Roman" w:hAnsi="Times New Roman" w:cs="Times New Roman"/>
                <w:b/>
                <w:bCs/>
                <w:color w:val="000000" w:themeColor="text1"/>
                <w:kern w:val="0"/>
                <w:sz w:val="24"/>
                <w:szCs w:val="24"/>
                <w:lang w:eastAsia="lt-LT"/>
                <w14:ligatures w14:val="none"/>
              </w:rPr>
              <w:t>.</w:t>
            </w:r>
          </w:p>
        </w:tc>
        <w:tc>
          <w:tcPr>
            <w:tcW w:w="5971" w:type="dxa"/>
            <w:gridSpan w:val="2"/>
          </w:tcPr>
          <w:p w14:paraId="7AC26596" w14:textId="3B224EE5" w:rsidR="0075080F" w:rsidRPr="009E45A5" w:rsidRDefault="0075080F" w:rsidP="009E45A5">
            <w:pPr>
              <w:jc w:val="both"/>
              <w:rPr>
                <w:rFonts w:ascii="Times New Roman" w:eastAsia="Times New Roman" w:hAnsi="Times New Roman" w:cs="Times New Roman"/>
                <w:b/>
                <w:bCs/>
                <w:color w:val="000000" w:themeColor="text1"/>
                <w:kern w:val="0"/>
                <w:sz w:val="24"/>
                <w:szCs w:val="24"/>
                <w:lang w:eastAsia="lt-LT"/>
                <w14:ligatures w14:val="none"/>
              </w:rPr>
            </w:pPr>
            <w:r w:rsidRPr="009E45A5">
              <w:rPr>
                <w:rFonts w:ascii="Times New Roman" w:eastAsia="Times New Roman" w:hAnsi="Times New Roman" w:cs="Times New Roman"/>
                <w:b/>
                <w:bCs/>
                <w:color w:val="000000" w:themeColor="text1"/>
                <w:kern w:val="0"/>
                <w:sz w:val="24"/>
                <w:szCs w:val="24"/>
                <w:lang w:eastAsia="lt-LT"/>
                <w14:ligatures w14:val="none"/>
              </w:rPr>
              <w:t>Informacija naudotojui ir priežiūra</w:t>
            </w:r>
          </w:p>
        </w:tc>
        <w:tc>
          <w:tcPr>
            <w:tcW w:w="2693" w:type="dxa"/>
          </w:tcPr>
          <w:p w14:paraId="67F69E29" w14:textId="77777777" w:rsidR="0075080F" w:rsidRPr="009E45A5" w:rsidRDefault="0075080F" w:rsidP="009E45A5">
            <w:pPr>
              <w:jc w:val="both"/>
              <w:rPr>
                <w:rFonts w:ascii="Times New Roman" w:eastAsia="Times New Roman" w:hAnsi="Times New Roman" w:cs="Times New Roman"/>
                <w:b/>
                <w:bCs/>
                <w:color w:val="000000" w:themeColor="text1"/>
                <w:kern w:val="0"/>
                <w:sz w:val="24"/>
                <w:szCs w:val="24"/>
                <w:lang w:eastAsia="lt-LT"/>
                <w14:ligatures w14:val="none"/>
              </w:rPr>
            </w:pPr>
          </w:p>
        </w:tc>
      </w:tr>
      <w:tr w:rsidR="0075080F" w:rsidRPr="00BA162C" w14:paraId="34BEB478" w14:textId="7B1E6EFF" w:rsidTr="0075080F">
        <w:tc>
          <w:tcPr>
            <w:tcW w:w="0" w:type="auto"/>
          </w:tcPr>
          <w:p w14:paraId="218ED26A" w14:textId="11E0730B" w:rsidR="0075080F" w:rsidRDefault="0075080F" w:rsidP="006D3C6A">
            <w:pP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35.1</w:t>
            </w:r>
          </w:p>
        </w:tc>
        <w:tc>
          <w:tcPr>
            <w:tcW w:w="1923" w:type="dxa"/>
          </w:tcPr>
          <w:p w14:paraId="7F2AFF00" w14:textId="47072E46" w:rsidR="0075080F" w:rsidRPr="009E45A5" w:rsidRDefault="0075080F" w:rsidP="009E45A5">
            <w:pPr>
              <w:jc w:val="both"/>
              <w:rPr>
                <w:rFonts w:ascii="Times New Roman" w:eastAsia="Times New Roman" w:hAnsi="Times New Roman" w:cs="Times New Roman"/>
                <w:color w:val="1F1F1F"/>
                <w:kern w:val="0"/>
                <w:sz w:val="24"/>
                <w:szCs w:val="24"/>
                <w:lang w:eastAsia="lt-LT"/>
                <w14:ligatures w14:val="none"/>
              </w:rPr>
            </w:pPr>
            <w:r w:rsidRPr="009E45A5">
              <w:rPr>
                <w:rFonts w:ascii="Times New Roman" w:eastAsia="Times New Roman" w:hAnsi="Times New Roman" w:cs="Times New Roman"/>
                <w:color w:val="1F1F1F"/>
                <w:kern w:val="0"/>
                <w:sz w:val="24"/>
                <w:szCs w:val="24"/>
                <w:lang w:eastAsia="lt-LT"/>
                <w14:ligatures w14:val="none"/>
              </w:rPr>
              <w:t>Kalba ir pateikimas</w:t>
            </w:r>
          </w:p>
        </w:tc>
        <w:tc>
          <w:tcPr>
            <w:tcW w:w="4048" w:type="dxa"/>
          </w:tcPr>
          <w:p w14:paraId="2F85A2AE" w14:textId="20FBBCA4" w:rsidR="0075080F" w:rsidRPr="00BA162C" w:rsidRDefault="0075080F" w:rsidP="009E45A5">
            <w:pPr>
              <w:jc w:val="both"/>
              <w:rPr>
                <w:rFonts w:ascii="Times New Roman" w:eastAsia="Times New Roman" w:hAnsi="Times New Roman" w:cs="Times New Roman"/>
                <w:color w:val="1F1F1F"/>
                <w:kern w:val="0"/>
                <w:sz w:val="24"/>
                <w:szCs w:val="24"/>
                <w:lang w:eastAsia="lt-LT"/>
                <w14:ligatures w14:val="none"/>
              </w:rPr>
            </w:pPr>
            <w:r w:rsidRPr="009E45A5">
              <w:rPr>
                <w:rFonts w:ascii="Times New Roman" w:eastAsia="Times New Roman" w:hAnsi="Times New Roman" w:cs="Times New Roman"/>
                <w:color w:val="1F1F1F"/>
                <w:kern w:val="0"/>
                <w:sz w:val="24"/>
                <w:szCs w:val="24"/>
                <w:lang w:eastAsia="lt-LT"/>
                <w14:ligatures w14:val="none"/>
              </w:rPr>
              <w:t>Visa privaloma informacija naudotojui apie gaminį (pagal EN 15090 standarto reikalavimus) turi būti pateikiama lietuvių kalba. Informacija pateikiama spausdintiniu būdu pakuotėje ir/arba per aktyvų QR kodą ant gaminio ar pakuotės etiketės.</w:t>
            </w:r>
          </w:p>
        </w:tc>
        <w:tc>
          <w:tcPr>
            <w:tcW w:w="2693" w:type="dxa"/>
          </w:tcPr>
          <w:p w14:paraId="59952040" w14:textId="77777777" w:rsidR="0075080F" w:rsidRPr="009E45A5" w:rsidRDefault="0075080F" w:rsidP="009E45A5">
            <w:pPr>
              <w:jc w:val="both"/>
              <w:rPr>
                <w:rFonts w:ascii="Times New Roman" w:eastAsia="Times New Roman" w:hAnsi="Times New Roman" w:cs="Times New Roman"/>
                <w:color w:val="1F1F1F"/>
                <w:kern w:val="0"/>
                <w:sz w:val="24"/>
                <w:szCs w:val="24"/>
                <w:lang w:eastAsia="lt-LT"/>
                <w14:ligatures w14:val="none"/>
              </w:rPr>
            </w:pPr>
          </w:p>
        </w:tc>
      </w:tr>
      <w:tr w:rsidR="0075080F" w:rsidRPr="00BA162C" w14:paraId="200EF23D" w14:textId="49031B94" w:rsidTr="0075080F">
        <w:tc>
          <w:tcPr>
            <w:tcW w:w="0" w:type="auto"/>
          </w:tcPr>
          <w:p w14:paraId="107AE6AA" w14:textId="4564D689" w:rsidR="0075080F" w:rsidRDefault="0075080F" w:rsidP="006D3C6A">
            <w:pP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35.2</w:t>
            </w:r>
          </w:p>
        </w:tc>
        <w:tc>
          <w:tcPr>
            <w:tcW w:w="1923" w:type="dxa"/>
          </w:tcPr>
          <w:p w14:paraId="55EFC13A" w14:textId="324A8F15" w:rsidR="0075080F" w:rsidRPr="009E45A5" w:rsidRDefault="0075080F" w:rsidP="009E45A5">
            <w:pPr>
              <w:jc w:val="both"/>
              <w:rPr>
                <w:rFonts w:ascii="Times New Roman" w:eastAsia="Times New Roman" w:hAnsi="Times New Roman" w:cs="Times New Roman"/>
                <w:color w:val="1F1F1F"/>
                <w:kern w:val="0"/>
                <w:sz w:val="24"/>
                <w:szCs w:val="24"/>
                <w:lang w:eastAsia="lt-LT"/>
                <w14:ligatures w14:val="none"/>
              </w:rPr>
            </w:pPr>
            <w:r w:rsidRPr="009E45A5">
              <w:rPr>
                <w:rFonts w:ascii="Times New Roman" w:eastAsia="Times New Roman" w:hAnsi="Times New Roman" w:cs="Times New Roman"/>
                <w:color w:val="1F1F1F"/>
                <w:kern w:val="0"/>
                <w:sz w:val="24"/>
                <w:szCs w:val="24"/>
                <w:lang w:eastAsia="lt-LT"/>
                <w14:ligatures w14:val="none"/>
              </w:rPr>
              <w:t>Specifinės instrukcijos</w:t>
            </w:r>
          </w:p>
        </w:tc>
        <w:tc>
          <w:tcPr>
            <w:tcW w:w="4048" w:type="dxa"/>
          </w:tcPr>
          <w:p w14:paraId="4347B904" w14:textId="77777777" w:rsidR="0075080F" w:rsidRDefault="0075080F" w:rsidP="009E45A5">
            <w:pPr>
              <w:jc w:val="both"/>
              <w:rPr>
                <w:rFonts w:ascii="Times New Roman" w:eastAsia="Times New Roman" w:hAnsi="Times New Roman" w:cs="Times New Roman"/>
                <w:color w:val="1F1F1F"/>
                <w:kern w:val="0"/>
                <w:sz w:val="24"/>
                <w:szCs w:val="24"/>
                <w:lang w:eastAsia="lt-LT"/>
                <w14:ligatures w14:val="none"/>
              </w:rPr>
            </w:pPr>
            <w:r w:rsidRPr="009E45A5">
              <w:rPr>
                <w:rFonts w:ascii="Times New Roman" w:eastAsia="Times New Roman" w:hAnsi="Times New Roman" w:cs="Times New Roman"/>
                <w:color w:val="1F1F1F"/>
                <w:kern w:val="0"/>
                <w:sz w:val="24"/>
                <w:szCs w:val="24"/>
                <w:lang w:eastAsia="lt-LT"/>
                <w14:ligatures w14:val="none"/>
              </w:rPr>
              <w:t>Naudotojo instrukcijoje turi būti išsamiai ir aiškiai aprašyta:</w:t>
            </w:r>
          </w:p>
          <w:p w14:paraId="71D5AEA2" w14:textId="2B8C2B07" w:rsidR="0075080F" w:rsidRPr="009E45A5" w:rsidRDefault="0075080F" w:rsidP="009E45A5">
            <w:pPr>
              <w:pStyle w:val="Sraopastraipa"/>
              <w:numPr>
                <w:ilvl w:val="0"/>
                <w:numId w:val="14"/>
              </w:numPr>
              <w:jc w:val="both"/>
              <w:rPr>
                <w:rFonts w:ascii="Times New Roman" w:eastAsia="Times New Roman" w:hAnsi="Times New Roman" w:cs="Times New Roman"/>
                <w:color w:val="1F1F1F"/>
                <w:kern w:val="0"/>
                <w:sz w:val="24"/>
                <w:szCs w:val="24"/>
                <w:lang w:eastAsia="lt-LT"/>
                <w14:ligatures w14:val="none"/>
              </w:rPr>
            </w:pPr>
            <w:r w:rsidRPr="009E45A5">
              <w:rPr>
                <w:rFonts w:ascii="Times New Roman" w:eastAsia="Times New Roman" w:hAnsi="Times New Roman" w:cs="Times New Roman"/>
                <w:color w:val="1F1F1F"/>
                <w:kern w:val="0"/>
                <w:sz w:val="24"/>
                <w:szCs w:val="24"/>
                <w:lang w:eastAsia="lt-LT"/>
                <w14:ligatures w14:val="none"/>
              </w:rPr>
              <w:t xml:space="preserve">Užveržimo sistemos valdymas: </w:t>
            </w:r>
            <w:r>
              <w:rPr>
                <w:rFonts w:ascii="Times New Roman" w:eastAsia="Times New Roman" w:hAnsi="Times New Roman" w:cs="Times New Roman"/>
                <w:color w:val="1F1F1F"/>
                <w:kern w:val="0"/>
                <w:sz w:val="24"/>
                <w:szCs w:val="24"/>
                <w:lang w:eastAsia="lt-LT"/>
                <w14:ligatures w14:val="none"/>
              </w:rPr>
              <w:t>i</w:t>
            </w:r>
            <w:r w:rsidRPr="009E45A5">
              <w:rPr>
                <w:rFonts w:ascii="Times New Roman" w:eastAsia="Times New Roman" w:hAnsi="Times New Roman" w:cs="Times New Roman"/>
                <w:color w:val="1F1F1F"/>
                <w:kern w:val="0"/>
                <w:sz w:val="24"/>
                <w:szCs w:val="24"/>
                <w:lang w:eastAsia="lt-LT"/>
                <w14:ligatures w14:val="none"/>
              </w:rPr>
              <w:t>ndividualus sistemos reguliavimas ir instrukcija, kaip saugiai pakeisti raištelius/užtrauktuką (jei jis keičiamas).</w:t>
            </w:r>
          </w:p>
          <w:p w14:paraId="24192604" w14:textId="40C57606" w:rsidR="0075080F" w:rsidRPr="009E45A5" w:rsidRDefault="0075080F" w:rsidP="009E45A5">
            <w:pPr>
              <w:pStyle w:val="Sraopastraipa"/>
              <w:numPr>
                <w:ilvl w:val="0"/>
                <w:numId w:val="14"/>
              </w:numPr>
              <w:jc w:val="both"/>
              <w:rPr>
                <w:rFonts w:ascii="Times New Roman" w:eastAsia="Times New Roman" w:hAnsi="Times New Roman" w:cs="Times New Roman"/>
                <w:color w:val="1F1F1F"/>
                <w:kern w:val="0"/>
                <w:sz w:val="24"/>
                <w:szCs w:val="24"/>
                <w:lang w:eastAsia="lt-LT"/>
                <w14:ligatures w14:val="none"/>
              </w:rPr>
            </w:pPr>
            <w:r w:rsidRPr="009E45A5">
              <w:rPr>
                <w:rFonts w:ascii="Times New Roman" w:eastAsia="Times New Roman" w:hAnsi="Times New Roman" w:cs="Times New Roman"/>
                <w:color w:val="1F1F1F"/>
                <w:kern w:val="0"/>
                <w:sz w:val="24"/>
                <w:szCs w:val="24"/>
                <w:lang w:eastAsia="lt-LT"/>
                <w14:ligatures w14:val="none"/>
              </w:rPr>
              <w:t xml:space="preserve">Specializuotos membranos priežiūra: </w:t>
            </w:r>
            <w:r>
              <w:rPr>
                <w:rFonts w:ascii="Times New Roman" w:eastAsia="Times New Roman" w:hAnsi="Times New Roman" w:cs="Times New Roman"/>
                <w:color w:val="1F1F1F"/>
                <w:kern w:val="0"/>
                <w:sz w:val="24"/>
                <w:szCs w:val="24"/>
                <w:lang w:eastAsia="lt-LT"/>
                <w14:ligatures w14:val="none"/>
              </w:rPr>
              <w:t>t</w:t>
            </w:r>
            <w:r w:rsidRPr="009E45A5">
              <w:rPr>
                <w:rFonts w:ascii="Times New Roman" w:eastAsia="Times New Roman" w:hAnsi="Times New Roman" w:cs="Times New Roman"/>
                <w:color w:val="1F1F1F"/>
                <w:kern w:val="0"/>
                <w:sz w:val="24"/>
                <w:szCs w:val="24"/>
                <w:lang w:eastAsia="lt-LT"/>
                <w14:ligatures w14:val="none"/>
              </w:rPr>
              <w:t>inkamo valymo ir džiovinimo taisyklės, užtikrinančios, kad nebus pažeistas membranos nepralaidumas vandeniui, kraujui ir virusams.</w:t>
            </w:r>
          </w:p>
          <w:p w14:paraId="102CC866" w14:textId="5E13B450" w:rsidR="0075080F" w:rsidRPr="009E45A5" w:rsidRDefault="0075080F" w:rsidP="009E45A5">
            <w:pPr>
              <w:pStyle w:val="Sraopastraipa"/>
              <w:numPr>
                <w:ilvl w:val="0"/>
                <w:numId w:val="14"/>
              </w:numPr>
              <w:jc w:val="both"/>
              <w:rPr>
                <w:rFonts w:ascii="Times New Roman" w:eastAsia="Times New Roman" w:hAnsi="Times New Roman" w:cs="Times New Roman"/>
                <w:color w:val="1F1F1F"/>
                <w:kern w:val="0"/>
                <w:sz w:val="24"/>
                <w:szCs w:val="24"/>
                <w:lang w:eastAsia="lt-LT"/>
                <w14:ligatures w14:val="none"/>
              </w:rPr>
            </w:pPr>
            <w:r w:rsidRPr="009E45A5">
              <w:rPr>
                <w:rFonts w:ascii="Times New Roman" w:eastAsia="Times New Roman" w:hAnsi="Times New Roman" w:cs="Times New Roman"/>
                <w:color w:val="1F1F1F"/>
                <w:kern w:val="0"/>
                <w:sz w:val="24"/>
                <w:szCs w:val="24"/>
                <w:lang w:eastAsia="lt-LT"/>
                <w14:ligatures w14:val="none"/>
              </w:rPr>
              <w:t xml:space="preserve">Avalynės priežiūros priemonės: </w:t>
            </w:r>
            <w:r>
              <w:rPr>
                <w:rFonts w:ascii="Times New Roman" w:eastAsia="Times New Roman" w:hAnsi="Times New Roman" w:cs="Times New Roman"/>
                <w:color w:val="1F1F1F"/>
                <w:kern w:val="0"/>
                <w:sz w:val="24"/>
                <w:szCs w:val="24"/>
                <w:lang w:eastAsia="lt-LT"/>
                <w14:ligatures w14:val="none"/>
              </w:rPr>
              <w:t>r</w:t>
            </w:r>
            <w:r w:rsidRPr="009E45A5">
              <w:rPr>
                <w:rFonts w:ascii="Times New Roman" w:eastAsia="Times New Roman" w:hAnsi="Times New Roman" w:cs="Times New Roman"/>
                <w:color w:val="1F1F1F"/>
                <w:kern w:val="0"/>
                <w:sz w:val="24"/>
                <w:szCs w:val="24"/>
                <w:lang w:eastAsia="lt-LT"/>
                <w14:ligatures w14:val="none"/>
              </w:rPr>
              <w:t xml:space="preserve">ekomendacijos dėl priemonių, kurios išsaugo odos kvėpavimo savybes, nepažeidžia membranos funkcijų ir neturi neigiamos įtakos </w:t>
            </w:r>
            <w:r w:rsidRPr="009E45A5">
              <w:rPr>
                <w:rFonts w:ascii="Times New Roman" w:eastAsia="Times New Roman" w:hAnsi="Times New Roman" w:cs="Times New Roman"/>
                <w:color w:val="1F1F1F"/>
                <w:kern w:val="0"/>
                <w:sz w:val="24"/>
                <w:szCs w:val="24"/>
                <w:lang w:eastAsia="lt-LT"/>
                <w14:ligatures w14:val="none"/>
              </w:rPr>
              <w:lastRenderedPageBreak/>
              <w:t>šviesą atspindinčių elementų matomumui.</w:t>
            </w:r>
          </w:p>
          <w:p w14:paraId="69D4B41F" w14:textId="4423803F" w:rsidR="0075080F" w:rsidRPr="009E45A5" w:rsidRDefault="0075080F" w:rsidP="009E45A5">
            <w:pPr>
              <w:pStyle w:val="Sraopastraipa"/>
              <w:numPr>
                <w:ilvl w:val="0"/>
                <w:numId w:val="14"/>
              </w:numPr>
              <w:jc w:val="both"/>
              <w:rPr>
                <w:rFonts w:ascii="Times New Roman" w:eastAsia="Times New Roman" w:hAnsi="Times New Roman" w:cs="Times New Roman"/>
                <w:color w:val="1F1F1F"/>
                <w:kern w:val="0"/>
                <w:sz w:val="24"/>
                <w:szCs w:val="24"/>
                <w:lang w:eastAsia="lt-LT"/>
                <w14:ligatures w14:val="none"/>
              </w:rPr>
            </w:pPr>
            <w:r w:rsidRPr="009E45A5">
              <w:rPr>
                <w:rFonts w:ascii="Times New Roman" w:eastAsia="Times New Roman" w:hAnsi="Times New Roman" w:cs="Times New Roman"/>
                <w:color w:val="1F1F1F"/>
                <w:kern w:val="0"/>
                <w:sz w:val="24"/>
                <w:szCs w:val="24"/>
                <w:lang w:eastAsia="lt-LT"/>
                <w14:ligatures w14:val="none"/>
              </w:rPr>
              <w:t>Saugos patikra: gamintojo nurodymai, kaip patikrinti avalynės būklę ir saugumą po tiesioginio kontakto su ugnimi, aukšta temperatūra ar agresyviomis cheminėmis medžiagomis (kriterijai, kada batai tampa netinkami tolimesniam naudojimui).</w:t>
            </w:r>
          </w:p>
        </w:tc>
        <w:tc>
          <w:tcPr>
            <w:tcW w:w="2693" w:type="dxa"/>
          </w:tcPr>
          <w:p w14:paraId="1745DEED" w14:textId="77777777" w:rsidR="0075080F" w:rsidRPr="009E45A5" w:rsidRDefault="0075080F" w:rsidP="009E45A5">
            <w:pPr>
              <w:jc w:val="both"/>
              <w:rPr>
                <w:rFonts w:ascii="Times New Roman" w:eastAsia="Times New Roman" w:hAnsi="Times New Roman" w:cs="Times New Roman"/>
                <w:color w:val="1F1F1F"/>
                <w:kern w:val="0"/>
                <w:sz w:val="24"/>
                <w:szCs w:val="24"/>
                <w:lang w:eastAsia="lt-LT"/>
                <w14:ligatures w14:val="none"/>
              </w:rPr>
            </w:pPr>
          </w:p>
        </w:tc>
      </w:tr>
      <w:tr w:rsidR="0075080F" w:rsidRPr="00BA162C" w14:paraId="4A770164" w14:textId="6E85DB9F" w:rsidTr="0075080F">
        <w:tc>
          <w:tcPr>
            <w:tcW w:w="0" w:type="auto"/>
            <w:hideMark/>
          </w:tcPr>
          <w:p w14:paraId="624A2D3A" w14:textId="02087588" w:rsidR="0075080F" w:rsidRPr="00A86BFA" w:rsidRDefault="0075080F" w:rsidP="006D3C6A">
            <w:pP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36.</w:t>
            </w:r>
          </w:p>
        </w:tc>
        <w:tc>
          <w:tcPr>
            <w:tcW w:w="1923" w:type="dxa"/>
          </w:tcPr>
          <w:p w14:paraId="52B600FB" w14:textId="5A2660CB" w:rsidR="0075080F" w:rsidRPr="00BA162C" w:rsidRDefault="0075080F" w:rsidP="006D3C6A">
            <w:pPr>
              <w:jc w:val="both"/>
              <w:rPr>
                <w:rFonts w:ascii="Times New Roman" w:eastAsia="Times New Roman" w:hAnsi="Times New Roman" w:cs="Times New Roman"/>
                <w:color w:val="1F1F1F"/>
                <w:kern w:val="0"/>
                <w:sz w:val="24"/>
                <w:szCs w:val="24"/>
                <w:lang w:eastAsia="lt-LT"/>
                <w14:ligatures w14:val="none"/>
              </w:rPr>
            </w:pPr>
            <w:r w:rsidRPr="00BA162C">
              <w:rPr>
                <w:rFonts w:ascii="Times New Roman" w:hAnsi="Times New Roman" w:cs="Times New Roman"/>
                <w:sz w:val="24"/>
                <w:szCs w:val="24"/>
              </w:rPr>
              <w:t>Pirminė pakuotė</w:t>
            </w:r>
          </w:p>
        </w:tc>
        <w:tc>
          <w:tcPr>
            <w:tcW w:w="4048" w:type="dxa"/>
          </w:tcPr>
          <w:p w14:paraId="0D5C35FF" w14:textId="77777777" w:rsidR="0075080F" w:rsidRPr="00BA162C" w:rsidRDefault="0075080F" w:rsidP="006D3C6A">
            <w:pPr>
              <w:pStyle w:val="Betarp"/>
              <w:tabs>
                <w:tab w:val="left" w:pos="1134"/>
              </w:tabs>
              <w:jc w:val="both"/>
              <w:rPr>
                <w:rFonts w:cs="Times New Roman"/>
                <w:szCs w:val="24"/>
              </w:rPr>
            </w:pPr>
            <w:r w:rsidRPr="00BA162C">
              <w:rPr>
                <w:rFonts w:cs="Times New Roman"/>
                <w:szCs w:val="24"/>
              </w:rPr>
              <w:t xml:space="preserve">Pagaminta avalynė pakuojama poromis į dėžutes. </w:t>
            </w:r>
          </w:p>
          <w:p w14:paraId="259040D8" w14:textId="539BF596" w:rsidR="0075080F" w:rsidRPr="00BA162C" w:rsidRDefault="0075080F" w:rsidP="006D3C6A">
            <w:pPr>
              <w:pStyle w:val="Betarp"/>
              <w:tabs>
                <w:tab w:val="left" w:pos="1134"/>
              </w:tabs>
              <w:jc w:val="both"/>
              <w:rPr>
                <w:rFonts w:cs="Times New Roman"/>
                <w:szCs w:val="24"/>
              </w:rPr>
            </w:pPr>
            <w:r w:rsidRPr="00BA162C">
              <w:rPr>
                <w:rFonts w:cs="Times New Roman"/>
                <w:szCs w:val="24"/>
              </w:rPr>
              <w:t>Komplektacija: batų pora su raišteliais, įklotė, informacinis lapas (jei taikoma).</w:t>
            </w:r>
          </w:p>
          <w:p w14:paraId="2B508124" w14:textId="2A1463B4" w:rsidR="0075080F" w:rsidRPr="00BA162C" w:rsidRDefault="0075080F" w:rsidP="006D3C6A">
            <w:pPr>
              <w:jc w:val="both"/>
              <w:rPr>
                <w:rFonts w:ascii="Times New Roman" w:eastAsia="Times New Roman" w:hAnsi="Times New Roman" w:cs="Times New Roman"/>
                <w:color w:val="1F1F1F"/>
                <w:kern w:val="0"/>
                <w:sz w:val="24"/>
                <w:szCs w:val="24"/>
                <w:lang w:eastAsia="lt-LT"/>
                <w14:ligatures w14:val="none"/>
              </w:rPr>
            </w:pPr>
            <w:r w:rsidRPr="00BA162C">
              <w:rPr>
                <w:rFonts w:ascii="Times New Roman" w:hAnsi="Times New Roman" w:cs="Times New Roman"/>
                <w:sz w:val="24"/>
                <w:szCs w:val="24"/>
              </w:rPr>
              <w:t>Ant dėžutės tvirtinama išorinė etiketė, kurioje nurodomas gamintojo pavadinimas, gaminio pavadinimas ir dydis. Ant etiketės taip pat turi būti nurodyta nuoroda į informaciją naudotojui, pateikiant QR kodą (jei taikoma), arba nurodant, kad informacinis lapas yra dėžutės viduje.</w:t>
            </w:r>
          </w:p>
        </w:tc>
        <w:tc>
          <w:tcPr>
            <w:tcW w:w="2693" w:type="dxa"/>
          </w:tcPr>
          <w:p w14:paraId="20476570" w14:textId="77777777" w:rsidR="0075080F" w:rsidRPr="00BA162C" w:rsidRDefault="0075080F" w:rsidP="006D3C6A">
            <w:pPr>
              <w:pStyle w:val="Betarp"/>
              <w:tabs>
                <w:tab w:val="left" w:pos="1134"/>
              </w:tabs>
              <w:jc w:val="both"/>
              <w:rPr>
                <w:rFonts w:cs="Times New Roman"/>
                <w:szCs w:val="24"/>
              </w:rPr>
            </w:pPr>
          </w:p>
        </w:tc>
      </w:tr>
      <w:tr w:rsidR="0075080F" w:rsidRPr="00BA162C" w14:paraId="12D8566C" w14:textId="6E0B4B22" w:rsidTr="0075080F">
        <w:tc>
          <w:tcPr>
            <w:tcW w:w="0" w:type="auto"/>
          </w:tcPr>
          <w:p w14:paraId="5B07C41C" w14:textId="035D77B1" w:rsidR="0075080F" w:rsidRPr="00A86BFA" w:rsidRDefault="0075080F" w:rsidP="006D3C6A">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37.</w:t>
            </w:r>
          </w:p>
        </w:tc>
        <w:tc>
          <w:tcPr>
            <w:tcW w:w="1923" w:type="dxa"/>
          </w:tcPr>
          <w:p w14:paraId="53FB5F68" w14:textId="6B41C3EF" w:rsidR="0075080F" w:rsidRPr="00BA162C" w:rsidRDefault="0075080F" w:rsidP="006D3C6A">
            <w:pPr>
              <w:jc w:val="both"/>
              <w:rPr>
                <w:rFonts w:ascii="Times New Roman" w:eastAsia="Times New Roman" w:hAnsi="Times New Roman" w:cs="Times New Roman"/>
                <w:color w:val="1F1F1F"/>
                <w:kern w:val="0"/>
                <w:sz w:val="24"/>
                <w:szCs w:val="24"/>
                <w:lang w:eastAsia="lt-LT"/>
                <w14:ligatures w14:val="none"/>
              </w:rPr>
            </w:pPr>
            <w:r w:rsidRPr="00BA162C">
              <w:rPr>
                <w:rFonts w:ascii="Times New Roman" w:hAnsi="Times New Roman" w:cs="Times New Roman"/>
                <w:sz w:val="24"/>
                <w:szCs w:val="24"/>
              </w:rPr>
              <w:t>Antrinė pakuotė</w:t>
            </w:r>
          </w:p>
        </w:tc>
        <w:tc>
          <w:tcPr>
            <w:tcW w:w="4048" w:type="dxa"/>
          </w:tcPr>
          <w:p w14:paraId="6D87EE92" w14:textId="550695F8" w:rsidR="0075080F" w:rsidRPr="00BA162C" w:rsidRDefault="0075080F" w:rsidP="006D3C6A">
            <w:pPr>
              <w:jc w:val="both"/>
              <w:rPr>
                <w:rFonts w:ascii="Times New Roman" w:eastAsia="Times New Roman" w:hAnsi="Times New Roman" w:cs="Times New Roman"/>
                <w:color w:val="1F1F1F"/>
                <w:kern w:val="0"/>
                <w:sz w:val="24"/>
                <w:szCs w:val="24"/>
                <w:lang w:eastAsia="lt-LT"/>
                <w14:ligatures w14:val="none"/>
              </w:rPr>
            </w:pPr>
            <w:r w:rsidRPr="00BA162C">
              <w:rPr>
                <w:rFonts w:ascii="Times New Roman" w:hAnsi="Times New Roman" w:cs="Times New Roman"/>
                <w:sz w:val="24"/>
                <w:szCs w:val="24"/>
              </w:rPr>
              <w:t>Avalynė pakuojama į tvirtas (atsparias ilgam sandėliavimui ir daugkartiniams transportavimams) kartonines dėžes pagal dydžius. Vienoje dėžėje turi būti tik vieno dydžio gaminiai. Kiekviena dėžė turi būti paženklinta ne mažiau kaip ant dviejų jos šonų tvirtinamomis etiketėmis su ilgai išliekančia ryškiai matoma informacija: gavėjo pavadinimas, gamintojo (tiekėjo) pavadinimas, tikslus gaminio pavadinimas (turi atitikti nurodytą sutartyje), dydžiai ir jų kiekiai, sutarties data ir numeris, užsakymo data ir numeris.</w:t>
            </w:r>
          </w:p>
        </w:tc>
        <w:tc>
          <w:tcPr>
            <w:tcW w:w="2693" w:type="dxa"/>
          </w:tcPr>
          <w:p w14:paraId="424E4233" w14:textId="77777777" w:rsidR="0075080F" w:rsidRPr="00BA162C" w:rsidRDefault="0075080F" w:rsidP="006D3C6A">
            <w:pPr>
              <w:jc w:val="both"/>
              <w:rPr>
                <w:rFonts w:ascii="Times New Roman" w:hAnsi="Times New Roman" w:cs="Times New Roman"/>
                <w:sz w:val="24"/>
                <w:szCs w:val="24"/>
              </w:rPr>
            </w:pPr>
          </w:p>
        </w:tc>
      </w:tr>
      <w:tr w:rsidR="0075080F" w:rsidRPr="00BA162C" w14:paraId="70470BA9" w14:textId="4F4E7944" w:rsidTr="0075080F">
        <w:tc>
          <w:tcPr>
            <w:tcW w:w="0" w:type="auto"/>
          </w:tcPr>
          <w:p w14:paraId="3AF9E231" w14:textId="09BF5380" w:rsidR="0075080F" w:rsidRPr="00A86BFA" w:rsidRDefault="0075080F" w:rsidP="006D3C6A">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38.</w:t>
            </w:r>
          </w:p>
        </w:tc>
        <w:tc>
          <w:tcPr>
            <w:tcW w:w="1923" w:type="dxa"/>
          </w:tcPr>
          <w:p w14:paraId="1F673E9B" w14:textId="78B42587" w:rsidR="0075080F" w:rsidRPr="00BA162C" w:rsidRDefault="0075080F" w:rsidP="006D3C6A">
            <w:pPr>
              <w:jc w:val="both"/>
              <w:rPr>
                <w:rFonts w:ascii="Times New Roman" w:eastAsia="Times New Roman" w:hAnsi="Times New Roman" w:cs="Times New Roman"/>
                <w:color w:val="1F1F1F"/>
                <w:kern w:val="0"/>
                <w:sz w:val="24"/>
                <w:szCs w:val="24"/>
                <w:lang w:eastAsia="lt-LT"/>
                <w14:ligatures w14:val="none"/>
              </w:rPr>
            </w:pPr>
            <w:r w:rsidRPr="00BA162C">
              <w:rPr>
                <w:rFonts w:ascii="Times New Roman" w:hAnsi="Times New Roman" w:cs="Times New Roman"/>
                <w:sz w:val="24"/>
                <w:szCs w:val="24"/>
                <w:lang w:eastAsia="lt-LT"/>
              </w:rPr>
              <w:t>Gaminių tiekimo sąlyga</w:t>
            </w:r>
          </w:p>
        </w:tc>
        <w:tc>
          <w:tcPr>
            <w:tcW w:w="4048" w:type="dxa"/>
          </w:tcPr>
          <w:p w14:paraId="3210B576" w14:textId="77777777" w:rsidR="0075080F" w:rsidRPr="00BA162C" w:rsidRDefault="0075080F" w:rsidP="006D3C6A">
            <w:pPr>
              <w:pStyle w:val="Betarp"/>
              <w:tabs>
                <w:tab w:val="left" w:pos="1134"/>
              </w:tabs>
              <w:jc w:val="both"/>
              <w:rPr>
                <w:rFonts w:cs="Times New Roman"/>
                <w:szCs w:val="24"/>
              </w:rPr>
            </w:pPr>
            <w:r w:rsidRPr="00BA162C">
              <w:rPr>
                <w:rFonts w:cs="Times New Roman"/>
                <w:szCs w:val="24"/>
              </w:rPr>
              <w:t>Batai turi būti nauji, nenaudoti ir pagaminti ne anksčiau kaip vieneri metai iki pristatymo dienos.</w:t>
            </w:r>
          </w:p>
          <w:p w14:paraId="56D97AC0" w14:textId="460E4ECD" w:rsidR="0075080F" w:rsidRPr="00BA162C" w:rsidRDefault="0075080F" w:rsidP="006D3C6A">
            <w:pPr>
              <w:jc w:val="both"/>
              <w:rPr>
                <w:rFonts w:ascii="Times New Roman" w:eastAsia="Times New Roman" w:hAnsi="Times New Roman" w:cs="Times New Roman"/>
                <w:color w:val="1F1F1F"/>
                <w:kern w:val="0"/>
                <w:sz w:val="24"/>
                <w:szCs w:val="24"/>
                <w:lang w:eastAsia="lt-LT"/>
                <w14:ligatures w14:val="none"/>
              </w:rPr>
            </w:pPr>
            <w:r w:rsidRPr="00BA162C">
              <w:rPr>
                <w:rFonts w:ascii="Times New Roman" w:hAnsi="Times New Roman" w:cs="Times New Roman"/>
                <w:sz w:val="24"/>
                <w:szCs w:val="24"/>
              </w:rPr>
              <w:t>Tikslūs gaminių kiekiai su dydžiais bus teikiami sutarties vykdymo eigoje, teikiant užsakymus.</w:t>
            </w:r>
          </w:p>
        </w:tc>
        <w:tc>
          <w:tcPr>
            <w:tcW w:w="2693" w:type="dxa"/>
          </w:tcPr>
          <w:p w14:paraId="108EFE46" w14:textId="77777777" w:rsidR="0075080F" w:rsidRPr="00BA162C" w:rsidRDefault="0075080F" w:rsidP="006D3C6A">
            <w:pPr>
              <w:pStyle w:val="Betarp"/>
              <w:tabs>
                <w:tab w:val="left" w:pos="1134"/>
              </w:tabs>
              <w:jc w:val="both"/>
              <w:rPr>
                <w:rFonts w:cs="Times New Roman"/>
                <w:szCs w:val="24"/>
              </w:rPr>
            </w:pPr>
          </w:p>
        </w:tc>
      </w:tr>
      <w:tr w:rsidR="0075080F" w:rsidRPr="00BA162C" w14:paraId="5F5BAB5C" w14:textId="58BD6B5E" w:rsidTr="0075080F">
        <w:tc>
          <w:tcPr>
            <w:tcW w:w="0" w:type="auto"/>
          </w:tcPr>
          <w:p w14:paraId="12BC8680" w14:textId="5D9DAEB3" w:rsidR="0075080F" w:rsidRPr="00A86BFA" w:rsidRDefault="0075080F" w:rsidP="006D3C6A">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39.</w:t>
            </w:r>
          </w:p>
        </w:tc>
        <w:tc>
          <w:tcPr>
            <w:tcW w:w="1923" w:type="dxa"/>
          </w:tcPr>
          <w:p w14:paraId="6580858F" w14:textId="2DF1EDA2" w:rsidR="0075080F" w:rsidRPr="00BA162C" w:rsidRDefault="0075080F" w:rsidP="006D3C6A">
            <w:pPr>
              <w:jc w:val="both"/>
              <w:rPr>
                <w:rFonts w:ascii="Times New Roman" w:eastAsia="Times New Roman" w:hAnsi="Times New Roman" w:cs="Times New Roman"/>
                <w:color w:val="1F1F1F"/>
                <w:kern w:val="0"/>
                <w:sz w:val="24"/>
                <w:szCs w:val="24"/>
                <w:lang w:eastAsia="lt-LT"/>
                <w14:ligatures w14:val="none"/>
              </w:rPr>
            </w:pPr>
            <w:r w:rsidRPr="00BA162C">
              <w:rPr>
                <w:rFonts w:ascii="Times New Roman" w:hAnsi="Times New Roman" w:cs="Times New Roman"/>
                <w:sz w:val="24"/>
                <w:szCs w:val="24"/>
                <w:lang w:eastAsia="lt-LT"/>
              </w:rPr>
              <w:t>Gamintojo garantija</w:t>
            </w:r>
          </w:p>
        </w:tc>
        <w:tc>
          <w:tcPr>
            <w:tcW w:w="4048" w:type="dxa"/>
          </w:tcPr>
          <w:p w14:paraId="0E90AD79" w14:textId="35362D8E" w:rsidR="0075080F" w:rsidRPr="00BA162C" w:rsidRDefault="0075080F" w:rsidP="006D3C6A">
            <w:pPr>
              <w:jc w:val="both"/>
              <w:rPr>
                <w:rFonts w:ascii="Times New Roman" w:eastAsia="Times New Roman" w:hAnsi="Times New Roman" w:cs="Times New Roman"/>
                <w:color w:val="1F1F1F"/>
                <w:kern w:val="0"/>
                <w:sz w:val="24"/>
                <w:szCs w:val="24"/>
                <w:lang w:eastAsia="lt-LT"/>
                <w14:ligatures w14:val="none"/>
              </w:rPr>
            </w:pPr>
            <w:r w:rsidRPr="00BA162C">
              <w:rPr>
                <w:rFonts w:ascii="Times New Roman" w:hAnsi="Times New Roman" w:cs="Times New Roman"/>
                <w:sz w:val="24"/>
                <w:szCs w:val="24"/>
              </w:rPr>
              <w:t>Gaminiams turi būti suteikta ne trumpesnė kaip 24 (dvidešimt keturių) mėnesių garantija, skaičiuojama nuo Prekės perdavimo-priėmimo akto pasirašymo dienos. Turi būti pateiktas  gamintojo arba tiekėjo rašytinis patvirtinimas.</w:t>
            </w:r>
          </w:p>
        </w:tc>
        <w:tc>
          <w:tcPr>
            <w:tcW w:w="2693" w:type="dxa"/>
          </w:tcPr>
          <w:p w14:paraId="75CCC7DE" w14:textId="77777777" w:rsidR="0075080F" w:rsidRPr="00BA162C" w:rsidRDefault="0075080F" w:rsidP="006D3C6A">
            <w:pPr>
              <w:jc w:val="both"/>
              <w:rPr>
                <w:rFonts w:ascii="Times New Roman" w:hAnsi="Times New Roman" w:cs="Times New Roman"/>
                <w:sz w:val="24"/>
                <w:szCs w:val="24"/>
              </w:rPr>
            </w:pPr>
          </w:p>
        </w:tc>
      </w:tr>
      <w:tr w:rsidR="0075080F" w:rsidRPr="00BA162C" w14:paraId="54276575" w14:textId="4C1C7DDE" w:rsidTr="0075080F">
        <w:tc>
          <w:tcPr>
            <w:tcW w:w="0" w:type="auto"/>
          </w:tcPr>
          <w:p w14:paraId="753A862F" w14:textId="1CD57D1C" w:rsidR="0075080F" w:rsidRPr="00A86BFA" w:rsidRDefault="0075080F" w:rsidP="006D3C6A">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lastRenderedPageBreak/>
              <w:t>40.</w:t>
            </w:r>
          </w:p>
        </w:tc>
        <w:tc>
          <w:tcPr>
            <w:tcW w:w="1923" w:type="dxa"/>
          </w:tcPr>
          <w:p w14:paraId="7A7E61EC" w14:textId="77777777" w:rsidR="0075080F" w:rsidRPr="00BA162C" w:rsidRDefault="0075080F" w:rsidP="006D3C6A">
            <w:pPr>
              <w:pStyle w:val="Betarp"/>
              <w:tabs>
                <w:tab w:val="left" w:pos="1134"/>
              </w:tabs>
              <w:jc w:val="both"/>
              <w:rPr>
                <w:rFonts w:eastAsia="Times New Roman" w:cs="Times New Roman"/>
                <w:kern w:val="0"/>
                <w:szCs w:val="24"/>
                <w:lang w:eastAsia="lt-LT"/>
                <w14:ligatures w14:val="none"/>
              </w:rPr>
            </w:pPr>
            <w:r w:rsidRPr="00BA162C">
              <w:rPr>
                <w:rFonts w:eastAsia="Times New Roman" w:cs="Times New Roman"/>
                <w:kern w:val="0"/>
                <w:szCs w:val="24"/>
                <w:lang w:eastAsia="lt-LT"/>
                <w14:ligatures w14:val="none"/>
              </w:rPr>
              <w:t>Gaminio atitikties ir kokybės patikra</w:t>
            </w:r>
          </w:p>
          <w:p w14:paraId="613AB321" w14:textId="77777777" w:rsidR="0075080F" w:rsidRPr="00BA162C" w:rsidRDefault="0075080F" w:rsidP="006D3C6A">
            <w:pPr>
              <w:jc w:val="both"/>
              <w:rPr>
                <w:rFonts w:ascii="Times New Roman" w:eastAsia="Times New Roman" w:hAnsi="Times New Roman" w:cs="Times New Roman"/>
                <w:color w:val="1F1F1F"/>
                <w:kern w:val="0"/>
                <w:sz w:val="24"/>
                <w:szCs w:val="24"/>
                <w:lang w:eastAsia="lt-LT"/>
                <w14:ligatures w14:val="none"/>
              </w:rPr>
            </w:pPr>
          </w:p>
        </w:tc>
        <w:tc>
          <w:tcPr>
            <w:tcW w:w="4048" w:type="dxa"/>
          </w:tcPr>
          <w:p w14:paraId="23F6F526" w14:textId="3A9559E2" w:rsidR="0075080F" w:rsidRPr="00BA162C" w:rsidRDefault="0075080F" w:rsidP="006D3C6A">
            <w:pPr>
              <w:jc w:val="both"/>
              <w:rPr>
                <w:rFonts w:ascii="Times New Roman" w:eastAsia="Times New Roman" w:hAnsi="Times New Roman" w:cs="Times New Roman"/>
                <w:color w:val="1F1F1F"/>
                <w:kern w:val="0"/>
                <w:sz w:val="24"/>
                <w:szCs w:val="24"/>
                <w:lang w:eastAsia="lt-LT"/>
                <w14:ligatures w14:val="none"/>
              </w:rPr>
            </w:pPr>
            <w:r w:rsidRPr="00E20976">
              <w:rPr>
                <w:rFonts w:ascii="Times New Roman" w:eastAsia="Times New Roman" w:hAnsi="Times New Roman" w:cs="Times New Roman"/>
                <w:kern w:val="0"/>
                <w:sz w:val="24"/>
                <w:szCs w:val="24"/>
                <w:lang w:eastAsia="lt-LT"/>
                <w14:ligatures w14:val="none"/>
              </w:rPr>
              <w:t>Pirkėjas, kilus pagrįstoms abejonėms dėl siūlomo gaminio ar medžiagų kokybės pasiūlymų teikimo metu arba sutarties vykdymo metu, turi teisę inicijuoti kontrolinius tyrimus savo pasirinktoje akredituotoje laboratorijoje. Jei tyrimai atliekami pasiūlymų vertinimo metu ir bent vienas rezultatas neatitinka techninių reikalavimų, Tiekėjo pasiūlymas atmetamas. Jei neatitiktis nustatoma sutarties vykdymo metu, Pirkėjas turi teisę nekokybiškas prekes grąžinti, o Tiekėjas įsipareigoja savo lėšomis jas pakeisti kokybiškomis arba Pirkėjas vienašališkai nutraukia sutartį dėl esminio sutarties pažeidimo. Laboratorinių tyrimų rezultatai yra galutiniai, o jeigu jie patvirtina neatitiktį techniniams reikalavimams, visas su tyrimais susijusias išlaidas privalo kompensuoti Tiekėjas.</w:t>
            </w:r>
          </w:p>
        </w:tc>
        <w:tc>
          <w:tcPr>
            <w:tcW w:w="2693" w:type="dxa"/>
          </w:tcPr>
          <w:p w14:paraId="7C158EFA" w14:textId="77777777" w:rsidR="0075080F" w:rsidRPr="00E20976" w:rsidRDefault="0075080F" w:rsidP="006D3C6A">
            <w:pPr>
              <w:jc w:val="both"/>
              <w:rPr>
                <w:rFonts w:ascii="Times New Roman" w:eastAsia="Times New Roman" w:hAnsi="Times New Roman" w:cs="Times New Roman"/>
                <w:kern w:val="0"/>
                <w:sz w:val="24"/>
                <w:szCs w:val="24"/>
                <w:lang w:eastAsia="lt-LT"/>
                <w14:ligatures w14:val="none"/>
              </w:rPr>
            </w:pPr>
          </w:p>
        </w:tc>
      </w:tr>
      <w:tr w:rsidR="0075080F" w:rsidRPr="00BA162C" w14:paraId="62CA56C2" w14:textId="621B0B26" w:rsidTr="0075080F">
        <w:tc>
          <w:tcPr>
            <w:tcW w:w="0" w:type="auto"/>
          </w:tcPr>
          <w:p w14:paraId="097706BE" w14:textId="126DF52F" w:rsidR="0075080F" w:rsidRPr="00A86BFA" w:rsidRDefault="0075080F" w:rsidP="006D3C6A">
            <w:pPr>
              <w:rPr>
                <w:rFonts w:ascii="Times New Roman" w:eastAsia="Times New Roman" w:hAnsi="Times New Roman" w:cs="Times New Roman"/>
                <w:kern w:val="0"/>
                <w:sz w:val="24"/>
                <w:szCs w:val="24"/>
                <w:bdr w:val="none" w:sz="0" w:space="0" w:color="auto" w:frame="1"/>
                <w:lang w:eastAsia="lt-LT"/>
                <w14:ligatures w14:val="none"/>
              </w:rPr>
            </w:pPr>
            <w:r>
              <w:rPr>
                <w:rFonts w:ascii="Times New Roman" w:eastAsia="Times New Roman" w:hAnsi="Times New Roman" w:cs="Times New Roman"/>
                <w:kern w:val="0"/>
                <w:sz w:val="24"/>
                <w:szCs w:val="24"/>
                <w:bdr w:val="none" w:sz="0" w:space="0" w:color="auto" w:frame="1"/>
                <w:lang w:eastAsia="lt-LT"/>
                <w14:ligatures w14:val="none"/>
              </w:rPr>
              <w:t>41.</w:t>
            </w:r>
          </w:p>
        </w:tc>
        <w:tc>
          <w:tcPr>
            <w:tcW w:w="1923" w:type="dxa"/>
          </w:tcPr>
          <w:p w14:paraId="364A4E96" w14:textId="7FE6E348" w:rsidR="0075080F" w:rsidRPr="00BA162C" w:rsidRDefault="0075080F" w:rsidP="006D3C6A">
            <w:pPr>
              <w:jc w:val="both"/>
              <w:rPr>
                <w:rFonts w:ascii="Times New Roman" w:eastAsia="Times New Roman" w:hAnsi="Times New Roman" w:cs="Times New Roman"/>
                <w:color w:val="1F1F1F"/>
                <w:kern w:val="0"/>
                <w:sz w:val="24"/>
                <w:szCs w:val="24"/>
                <w:lang w:eastAsia="lt-LT"/>
                <w14:ligatures w14:val="none"/>
              </w:rPr>
            </w:pPr>
            <w:r w:rsidRPr="00BA162C">
              <w:rPr>
                <w:rFonts w:ascii="Times New Roman" w:eastAsia="Times New Roman" w:hAnsi="Times New Roman" w:cs="Times New Roman"/>
                <w:kern w:val="0"/>
                <w:sz w:val="24"/>
                <w:szCs w:val="24"/>
                <w:lang w:eastAsia="lt-LT"/>
                <w14:ligatures w14:val="none"/>
              </w:rPr>
              <w:t>Kita informacija</w:t>
            </w:r>
          </w:p>
        </w:tc>
        <w:tc>
          <w:tcPr>
            <w:tcW w:w="4048" w:type="dxa"/>
          </w:tcPr>
          <w:p w14:paraId="5BB5A6BC" w14:textId="57AA354B" w:rsidR="0075080F" w:rsidRPr="00BA162C" w:rsidRDefault="0075080F" w:rsidP="006D3C6A">
            <w:pPr>
              <w:jc w:val="both"/>
              <w:rPr>
                <w:rFonts w:ascii="Times New Roman" w:eastAsia="Times New Roman" w:hAnsi="Times New Roman" w:cs="Times New Roman"/>
                <w:color w:val="1F1F1F"/>
                <w:kern w:val="0"/>
                <w:sz w:val="24"/>
                <w:szCs w:val="24"/>
                <w:lang w:eastAsia="lt-LT"/>
                <w14:ligatures w14:val="none"/>
              </w:rPr>
            </w:pPr>
            <w:r w:rsidRPr="00BA162C">
              <w:rPr>
                <w:rFonts w:ascii="Times New Roman" w:eastAsia="Times New Roman" w:hAnsi="Times New Roman" w:cs="Times New Roman"/>
                <w:kern w:val="0"/>
                <w:sz w:val="24"/>
                <w:szCs w:val="24"/>
                <w:lang w:eastAsia="lt-LT"/>
                <w14:ligatures w14:val="none"/>
              </w:rPr>
              <w:t>Techninėje specifikacijoje nurodyti konkretūs modeliai, standartai, procesai, prekės ženklai ar patentai yra apibrėžiami kaip apimantys ir lygiaverčius produktus bei procesus. Tiekėjas gali siūlyti lygiaverčius sprendimus, tačiau privalo įrodyti jų lygiavertiškumą.</w:t>
            </w:r>
          </w:p>
        </w:tc>
        <w:tc>
          <w:tcPr>
            <w:tcW w:w="2693" w:type="dxa"/>
          </w:tcPr>
          <w:p w14:paraId="4287943C" w14:textId="77777777" w:rsidR="0075080F" w:rsidRPr="00BA162C" w:rsidRDefault="0075080F" w:rsidP="006D3C6A">
            <w:pPr>
              <w:jc w:val="both"/>
              <w:rPr>
                <w:rFonts w:ascii="Times New Roman" w:eastAsia="Times New Roman" w:hAnsi="Times New Roman" w:cs="Times New Roman"/>
                <w:kern w:val="0"/>
                <w:sz w:val="24"/>
                <w:szCs w:val="24"/>
                <w:lang w:eastAsia="lt-LT"/>
                <w14:ligatures w14:val="none"/>
              </w:rPr>
            </w:pPr>
          </w:p>
        </w:tc>
      </w:tr>
    </w:tbl>
    <w:p w14:paraId="43766F43" w14:textId="77777777" w:rsidR="00BD7C93" w:rsidRPr="00BA162C" w:rsidRDefault="00BD7C93">
      <w:pPr>
        <w:rPr>
          <w:rFonts w:ascii="Times New Roman" w:hAnsi="Times New Roman" w:cs="Times New Roman"/>
          <w:sz w:val="24"/>
          <w:szCs w:val="24"/>
        </w:rPr>
      </w:pPr>
    </w:p>
    <w:p w14:paraId="7E290A55" w14:textId="6253DFC4" w:rsidR="00A0146B" w:rsidRDefault="00123C32">
      <w:pPr>
        <w:rPr>
          <w:rFonts w:ascii="Times New Roman" w:hAnsi="Times New Roman" w:cs="Times New Roman"/>
          <w:sz w:val="24"/>
          <w:szCs w:val="24"/>
        </w:rPr>
      </w:pPr>
      <w:r w:rsidRPr="00123C32">
        <w:rPr>
          <w:rFonts w:ascii="Times New Roman" w:hAnsi="Times New Roman" w:cs="Times New Roman"/>
          <w:sz w:val="24"/>
          <w:szCs w:val="24"/>
        </w:rPr>
        <w:t xml:space="preserve">1 lentelė. </w:t>
      </w:r>
      <w:r>
        <w:rPr>
          <w:rFonts w:ascii="Times New Roman" w:hAnsi="Times New Roman" w:cs="Times New Roman"/>
          <w:sz w:val="24"/>
          <w:szCs w:val="24"/>
        </w:rPr>
        <w:t xml:space="preserve">UGNIAGESIO </w:t>
      </w:r>
      <w:r w:rsidRPr="00123C32">
        <w:rPr>
          <w:rFonts w:ascii="Times New Roman" w:hAnsi="Times New Roman" w:cs="Times New Roman"/>
          <w:sz w:val="24"/>
          <w:szCs w:val="24"/>
        </w:rPr>
        <w:t>BATŲ PAGRINDINĖS TECHNINĖS CHARAKTERISTIKOS</w:t>
      </w:r>
    </w:p>
    <w:p w14:paraId="576B8BCF" w14:textId="77777777" w:rsidR="00F9180A" w:rsidRPr="00BA162C" w:rsidRDefault="00F9180A">
      <w:pP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66"/>
        <w:gridCol w:w="2224"/>
        <w:gridCol w:w="2063"/>
        <w:gridCol w:w="2939"/>
        <w:gridCol w:w="1835"/>
      </w:tblGrid>
      <w:tr w:rsidR="00E04CCB" w:rsidRPr="00EA6965" w14:paraId="638A43B7" w14:textId="2EE2C851" w:rsidTr="00E01D88">
        <w:tc>
          <w:tcPr>
            <w:tcW w:w="566" w:type="dxa"/>
            <w:vAlign w:val="center"/>
            <w:hideMark/>
          </w:tcPr>
          <w:p w14:paraId="78C7A48F" w14:textId="77777777" w:rsidR="00E04CCB" w:rsidRPr="00EA6965" w:rsidRDefault="00E04CC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Eil. Nr.</w:t>
            </w:r>
          </w:p>
        </w:tc>
        <w:tc>
          <w:tcPr>
            <w:tcW w:w="2224" w:type="dxa"/>
            <w:vAlign w:val="center"/>
            <w:hideMark/>
          </w:tcPr>
          <w:p w14:paraId="1E00E8D4" w14:textId="77777777" w:rsidR="00E04CCB" w:rsidRPr="00EA6965" w:rsidRDefault="00E04CC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Rodiklis, matmuo</w:t>
            </w:r>
          </w:p>
        </w:tc>
        <w:tc>
          <w:tcPr>
            <w:tcW w:w="2063" w:type="dxa"/>
            <w:vAlign w:val="center"/>
            <w:hideMark/>
          </w:tcPr>
          <w:p w14:paraId="23F0CFA1" w14:textId="77777777" w:rsidR="00E04CCB" w:rsidRPr="00EA6965" w:rsidRDefault="00E04CC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Reikalaujama vertė</w:t>
            </w:r>
          </w:p>
        </w:tc>
        <w:tc>
          <w:tcPr>
            <w:tcW w:w="2939" w:type="dxa"/>
            <w:vAlign w:val="center"/>
            <w:hideMark/>
          </w:tcPr>
          <w:p w14:paraId="685A1952" w14:textId="77777777" w:rsidR="00E04CCB" w:rsidRPr="00EA6965" w:rsidRDefault="00E04CC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Bandymo metodo žymuo</w:t>
            </w:r>
          </w:p>
        </w:tc>
        <w:tc>
          <w:tcPr>
            <w:tcW w:w="1835" w:type="dxa"/>
          </w:tcPr>
          <w:p w14:paraId="4D2B9B13" w14:textId="76CE37A9" w:rsidR="00E04CCB" w:rsidRPr="00EA6965" w:rsidRDefault="00F9180A" w:rsidP="0041189C">
            <w:pPr>
              <w:jc w:val="center"/>
              <w:rPr>
                <w:rFonts w:ascii="Times New Roman" w:eastAsia="Times New Roman" w:hAnsi="Times New Roman" w:cs="Times New Roman"/>
                <w:b/>
                <w:bCs/>
                <w:kern w:val="0"/>
                <w:sz w:val="20"/>
                <w:szCs w:val="20"/>
                <w:bdr w:val="none" w:sz="0" w:space="0" w:color="auto" w:frame="1"/>
                <w:lang w:eastAsia="lt-LT"/>
                <w14:ligatures w14:val="none"/>
              </w:rPr>
            </w:pPr>
            <w:r w:rsidRPr="00F9180A">
              <w:rPr>
                <w:rFonts w:ascii="Times New Roman" w:eastAsia="Times New Roman" w:hAnsi="Times New Roman" w:cs="Times New Roman"/>
                <w:b/>
                <w:bCs/>
                <w:kern w:val="0"/>
                <w:sz w:val="20"/>
                <w:szCs w:val="20"/>
                <w:bdr w:val="none" w:sz="0" w:space="0" w:color="auto" w:frame="1"/>
                <w:lang w:eastAsia="lt-LT"/>
                <w14:ligatures w14:val="none"/>
              </w:rPr>
              <w:t>Tiekėjo / komentaras / pasiūlymas</w:t>
            </w:r>
          </w:p>
        </w:tc>
      </w:tr>
      <w:tr w:rsidR="00E04CCB" w:rsidRPr="00EA6965" w14:paraId="3F754C36" w14:textId="1CE904F7" w:rsidTr="00E01D88">
        <w:tc>
          <w:tcPr>
            <w:tcW w:w="566" w:type="dxa"/>
            <w:hideMark/>
          </w:tcPr>
          <w:p w14:paraId="4A54B705" w14:textId="4767F377"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1.</w:t>
            </w:r>
          </w:p>
        </w:tc>
        <w:tc>
          <w:tcPr>
            <w:tcW w:w="2224" w:type="dxa"/>
            <w:hideMark/>
          </w:tcPr>
          <w:p w14:paraId="2EFE181A" w14:textId="77777777"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Visa avalynė</w:t>
            </w:r>
          </w:p>
        </w:tc>
        <w:tc>
          <w:tcPr>
            <w:tcW w:w="2063" w:type="dxa"/>
            <w:hideMark/>
          </w:tcPr>
          <w:p w14:paraId="64EF7CC1" w14:textId="77777777" w:rsidR="00E04CCB" w:rsidRPr="00EA6965" w:rsidRDefault="00E04CCB" w:rsidP="0041189C">
            <w:pPr>
              <w:jc w:val="center"/>
              <w:rPr>
                <w:rFonts w:ascii="Times New Roman" w:eastAsia="Times New Roman" w:hAnsi="Times New Roman" w:cs="Times New Roman"/>
                <w:kern w:val="0"/>
                <w:sz w:val="20"/>
                <w:szCs w:val="20"/>
                <w:lang w:eastAsia="lt-LT"/>
                <w14:ligatures w14:val="none"/>
              </w:rPr>
            </w:pPr>
          </w:p>
        </w:tc>
        <w:tc>
          <w:tcPr>
            <w:tcW w:w="2939" w:type="dxa"/>
            <w:hideMark/>
          </w:tcPr>
          <w:p w14:paraId="5291D3C0" w14:textId="77777777" w:rsidR="00E04CCB" w:rsidRPr="00EA6965" w:rsidRDefault="00E04CCB" w:rsidP="00A0146B">
            <w:pPr>
              <w:rPr>
                <w:rFonts w:ascii="Times New Roman" w:eastAsia="Times New Roman" w:hAnsi="Times New Roman" w:cs="Times New Roman"/>
                <w:kern w:val="0"/>
                <w:sz w:val="20"/>
                <w:szCs w:val="20"/>
                <w:lang w:eastAsia="lt-LT"/>
                <w14:ligatures w14:val="none"/>
              </w:rPr>
            </w:pPr>
          </w:p>
        </w:tc>
        <w:tc>
          <w:tcPr>
            <w:tcW w:w="1835" w:type="dxa"/>
          </w:tcPr>
          <w:p w14:paraId="32704223" w14:textId="77777777" w:rsidR="00E04CCB" w:rsidRPr="00EA6965" w:rsidRDefault="00E04CCB" w:rsidP="00A0146B">
            <w:pPr>
              <w:rPr>
                <w:rFonts w:ascii="Times New Roman" w:eastAsia="Times New Roman" w:hAnsi="Times New Roman" w:cs="Times New Roman"/>
                <w:kern w:val="0"/>
                <w:sz w:val="20"/>
                <w:szCs w:val="20"/>
                <w:lang w:eastAsia="lt-LT"/>
                <w14:ligatures w14:val="none"/>
              </w:rPr>
            </w:pPr>
          </w:p>
        </w:tc>
      </w:tr>
      <w:tr w:rsidR="00E04CCB" w:rsidRPr="00EA6965" w14:paraId="445CCCEE" w14:textId="17A5FA5B" w:rsidTr="00E01D88">
        <w:tc>
          <w:tcPr>
            <w:tcW w:w="566" w:type="dxa"/>
            <w:hideMark/>
          </w:tcPr>
          <w:p w14:paraId="11F976D5" w14:textId="07786811"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1.1</w:t>
            </w:r>
          </w:p>
        </w:tc>
        <w:tc>
          <w:tcPr>
            <w:tcW w:w="2224" w:type="dxa"/>
            <w:hideMark/>
          </w:tcPr>
          <w:p w14:paraId="2A507A3C" w14:textId="77777777"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Atsparumas vandeniui (simbolis WR), ciklai</w:t>
            </w:r>
          </w:p>
        </w:tc>
        <w:tc>
          <w:tcPr>
            <w:tcW w:w="2063" w:type="dxa"/>
            <w:hideMark/>
          </w:tcPr>
          <w:p w14:paraId="6C6E13C1" w14:textId="77777777" w:rsidR="00E04CCB" w:rsidRPr="00EA6965" w:rsidRDefault="00E04CC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500 000</w:t>
            </w:r>
          </w:p>
        </w:tc>
        <w:tc>
          <w:tcPr>
            <w:tcW w:w="2939" w:type="dxa"/>
            <w:hideMark/>
          </w:tcPr>
          <w:p w14:paraId="55F8C9A6" w14:textId="77777777"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6.2.5 / EN ISO 20344:2011 – 5.15.2</w:t>
            </w:r>
          </w:p>
        </w:tc>
        <w:tc>
          <w:tcPr>
            <w:tcW w:w="1835" w:type="dxa"/>
          </w:tcPr>
          <w:p w14:paraId="55822D07" w14:textId="77777777" w:rsidR="00E04CCB" w:rsidRPr="00EA6965" w:rsidRDefault="00E04CCB" w:rsidP="00A0146B">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1D3E2D0C" w14:textId="7E0659AE" w:rsidTr="00E01D88">
        <w:tc>
          <w:tcPr>
            <w:tcW w:w="566" w:type="dxa"/>
            <w:hideMark/>
          </w:tcPr>
          <w:p w14:paraId="372EA851" w14:textId="7D24CA78"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1.2</w:t>
            </w:r>
          </w:p>
        </w:tc>
        <w:tc>
          <w:tcPr>
            <w:tcW w:w="2224" w:type="dxa"/>
            <w:hideMark/>
          </w:tcPr>
          <w:p w14:paraId="13FC0DCF" w14:textId="77777777"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Šilumos izoliacija (simbolis HI</w:t>
            </w:r>
            <w:r w:rsidRPr="00EA6965">
              <w:rPr>
                <w:rFonts w:ascii="Times New Roman" w:eastAsia="Times New Roman" w:hAnsi="Times New Roman" w:cs="Times New Roman"/>
                <w:kern w:val="0"/>
                <w:sz w:val="20"/>
                <w:szCs w:val="20"/>
                <w:bdr w:val="none" w:sz="0" w:space="0" w:color="auto" w:frame="1"/>
                <w:vertAlign w:val="subscript"/>
                <w:lang w:eastAsia="lt-LT"/>
                <w14:ligatures w14:val="none"/>
              </w:rPr>
              <w:t>3</w:t>
            </w:r>
            <w:r w:rsidRPr="00EA6965">
              <w:rPr>
                <w:rFonts w:ascii="Times New Roman" w:eastAsia="Times New Roman" w:hAnsi="Times New Roman" w:cs="Times New Roman"/>
                <w:kern w:val="0"/>
                <w:sz w:val="20"/>
                <w:szCs w:val="20"/>
                <w:bdr w:val="none" w:sz="0" w:space="0" w:color="auto" w:frame="1"/>
                <w:lang w:eastAsia="lt-LT"/>
                <w14:ligatures w14:val="none"/>
              </w:rPr>
              <w:t>)</w:t>
            </w:r>
          </w:p>
        </w:tc>
        <w:tc>
          <w:tcPr>
            <w:tcW w:w="2063" w:type="dxa"/>
            <w:hideMark/>
          </w:tcPr>
          <w:p w14:paraId="47AA84A2" w14:textId="77777777" w:rsidR="00E04CCB" w:rsidRPr="00EA6965" w:rsidRDefault="00E04CC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Atitinka</w:t>
            </w:r>
          </w:p>
        </w:tc>
        <w:tc>
          <w:tcPr>
            <w:tcW w:w="2939" w:type="dxa"/>
            <w:hideMark/>
          </w:tcPr>
          <w:p w14:paraId="0C6AD4D7" w14:textId="77777777" w:rsidR="00E04CCB" w:rsidRPr="00EA6965" w:rsidRDefault="00E04CCB" w:rsidP="00A0146B">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15090:2012 – 6.3.1 /</w:t>
            </w:r>
          </w:p>
          <w:p w14:paraId="7738544C" w14:textId="6B7710A8" w:rsidR="00E04CCB" w:rsidRPr="00EA6965" w:rsidRDefault="00E04CCB" w:rsidP="00A0146B">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15090:2012 –  7.1/</w:t>
            </w:r>
          </w:p>
          <w:p w14:paraId="73AF0ACC" w14:textId="60535031"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5.12</w:t>
            </w:r>
          </w:p>
        </w:tc>
        <w:tc>
          <w:tcPr>
            <w:tcW w:w="1835" w:type="dxa"/>
          </w:tcPr>
          <w:p w14:paraId="54AB56E1" w14:textId="77777777" w:rsidR="00E04CCB" w:rsidRPr="00EA6965" w:rsidRDefault="00E04CCB" w:rsidP="00A0146B">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77CC4BCF" w14:textId="4C30DA84" w:rsidTr="00E01D88">
        <w:tc>
          <w:tcPr>
            <w:tcW w:w="566" w:type="dxa"/>
            <w:hideMark/>
          </w:tcPr>
          <w:p w14:paraId="7552DF6D" w14:textId="5A54AAAE"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1.3</w:t>
            </w:r>
          </w:p>
        </w:tc>
        <w:tc>
          <w:tcPr>
            <w:tcW w:w="2224" w:type="dxa"/>
            <w:hideMark/>
          </w:tcPr>
          <w:p w14:paraId="0752500A" w14:textId="77777777"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Atsparumas slydimui (simbolis SRC)</w:t>
            </w:r>
          </w:p>
        </w:tc>
        <w:tc>
          <w:tcPr>
            <w:tcW w:w="2063" w:type="dxa"/>
            <w:hideMark/>
          </w:tcPr>
          <w:p w14:paraId="7BD5316C" w14:textId="77777777" w:rsidR="00E04CCB" w:rsidRPr="00EA6965" w:rsidRDefault="00E04CC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Atitinka</w:t>
            </w:r>
          </w:p>
        </w:tc>
        <w:tc>
          <w:tcPr>
            <w:tcW w:w="2939" w:type="dxa"/>
            <w:hideMark/>
          </w:tcPr>
          <w:p w14:paraId="3CD5F95D" w14:textId="77777777"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5.3.5 / EN ISO 20344:2011 – 5.11</w:t>
            </w:r>
          </w:p>
        </w:tc>
        <w:tc>
          <w:tcPr>
            <w:tcW w:w="1835" w:type="dxa"/>
          </w:tcPr>
          <w:p w14:paraId="093BDF8F" w14:textId="77777777" w:rsidR="00E04CCB" w:rsidRPr="00EA6965" w:rsidRDefault="00E04CCB" w:rsidP="00A0146B">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2F5C78F6" w14:textId="58FC301D" w:rsidTr="00E01D88">
        <w:tc>
          <w:tcPr>
            <w:tcW w:w="566" w:type="dxa"/>
            <w:hideMark/>
          </w:tcPr>
          <w:p w14:paraId="73853B08" w14:textId="0FCD842F"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1.4</w:t>
            </w:r>
          </w:p>
        </w:tc>
        <w:tc>
          <w:tcPr>
            <w:tcW w:w="2224" w:type="dxa"/>
            <w:hideMark/>
          </w:tcPr>
          <w:p w14:paraId="5936A567" w14:textId="3DCECAF4"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Energijos absorbcija užkulnio srityje (simbolis E), J</w:t>
            </w:r>
          </w:p>
        </w:tc>
        <w:tc>
          <w:tcPr>
            <w:tcW w:w="2063" w:type="dxa"/>
            <w:hideMark/>
          </w:tcPr>
          <w:p w14:paraId="2074583B" w14:textId="77777777" w:rsidR="00E04CCB" w:rsidRPr="00EA6965" w:rsidRDefault="00E04CC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30</w:t>
            </w:r>
          </w:p>
        </w:tc>
        <w:tc>
          <w:tcPr>
            <w:tcW w:w="2939" w:type="dxa"/>
            <w:hideMark/>
          </w:tcPr>
          <w:p w14:paraId="2A6993EB" w14:textId="77777777"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6.2.4 / EN ISO 20344:2011 – 5.14</w:t>
            </w:r>
          </w:p>
        </w:tc>
        <w:tc>
          <w:tcPr>
            <w:tcW w:w="1835" w:type="dxa"/>
          </w:tcPr>
          <w:p w14:paraId="5DCEA718" w14:textId="77777777" w:rsidR="00E04CCB" w:rsidRPr="00EA6965" w:rsidRDefault="00E04CCB" w:rsidP="00A0146B">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5CF1840F" w14:textId="5BED2666" w:rsidTr="00E01D88">
        <w:tc>
          <w:tcPr>
            <w:tcW w:w="566" w:type="dxa"/>
            <w:hideMark/>
          </w:tcPr>
          <w:p w14:paraId="09994000" w14:textId="078EE400"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1.5</w:t>
            </w:r>
          </w:p>
        </w:tc>
        <w:tc>
          <w:tcPr>
            <w:tcW w:w="2224" w:type="dxa"/>
            <w:hideMark/>
          </w:tcPr>
          <w:p w14:paraId="5738F02E" w14:textId="77777777"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Izoliacija nuo šalčio (simbolis CI), °C</w:t>
            </w:r>
          </w:p>
        </w:tc>
        <w:tc>
          <w:tcPr>
            <w:tcW w:w="2063" w:type="dxa"/>
            <w:hideMark/>
          </w:tcPr>
          <w:p w14:paraId="3E62E6AF" w14:textId="77777777" w:rsidR="00E04CCB" w:rsidRPr="00EA6965" w:rsidRDefault="00E04CC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7</w:t>
            </w:r>
          </w:p>
        </w:tc>
        <w:tc>
          <w:tcPr>
            <w:tcW w:w="2939" w:type="dxa"/>
            <w:hideMark/>
          </w:tcPr>
          <w:p w14:paraId="73389679" w14:textId="77777777"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6.2.3.2 / EN ISO 20344:2011 – 5.13</w:t>
            </w:r>
          </w:p>
        </w:tc>
        <w:tc>
          <w:tcPr>
            <w:tcW w:w="1835" w:type="dxa"/>
          </w:tcPr>
          <w:p w14:paraId="33E6F95D" w14:textId="77777777" w:rsidR="00E04CCB" w:rsidRPr="00EA6965" w:rsidRDefault="00E04CCB" w:rsidP="00A0146B">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11C034EC" w14:textId="3EF92440" w:rsidTr="00E01D88">
        <w:tc>
          <w:tcPr>
            <w:tcW w:w="566" w:type="dxa"/>
            <w:hideMark/>
          </w:tcPr>
          <w:p w14:paraId="38642710" w14:textId="6E066CF5"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1.6</w:t>
            </w:r>
          </w:p>
        </w:tc>
        <w:tc>
          <w:tcPr>
            <w:tcW w:w="2224" w:type="dxa"/>
            <w:hideMark/>
          </w:tcPr>
          <w:p w14:paraId="753B7510" w14:textId="77777777"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Atsparumas įpjovimui (simbolis CR)</w:t>
            </w:r>
          </w:p>
        </w:tc>
        <w:tc>
          <w:tcPr>
            <w:tcW w:w="2063" w:type="dxa"/>
            <w:hideMark/>
          </w:tcPr>
          <w:p w14:paraId="0506E85E" w14:textId="77777777" w:rsidR="00E04CCB" w:rsidRPr="00EA6965" w:rsidRDefault="00E04CC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Atitinka</w:t>
            </w:r>
          </w:p>
        </w:tc>
        <w:tc>
          <w:tcPr>
            <w:tcW w:w="2939" w:type="dxa"/>
            <w:hideMark/>
          </w:tcPr>
          <w:p w14:paraId="750D13DE" w14:textId="77777777"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6.2.8 / EN ISO 20344:2011 – 6.14</w:t>
            </w:r>
          </w:p>
        </w:tc>
        <w:tc>
          <w:tcPr>
            <w:tcW w:w="1835" w:type="dxa"/>
          </w:tcPr>
          <w:p w14:paraId="76F07F51" w14:textId="77777777" w:rsidR="00E04CCB" w:rsidRPr="00EA6965" w:rsidRDefault="00E04CCB" w:rsidP="00A0146B">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4CFA4581" w14:textId="03513EFD" w:rsidTr="00E01D88">
        <w:tc>
          <w:tcPr>
            <w:tcW w:w="566" w:type="dxa"/>
            <w:hideMark/>
          </w:tcPr>
          <w:p w14:paraId="15BAEC39" w14:textId="4EB417EB"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1.7</w:t>
            </w:r>
          </w:p>
        </w:tc>
        <w:tc>
          <w:tcPr>
            <w:tcW w:w="2224" w:type="dxa"/>
            <w:hideMark/>
          </w:tcPr>
          <w:p w14:paraId="3F04F9CF" w14:textId="2A16D75B"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Pado atsparumas </w:t>
            </w:r>
            <w:r w:rsidRPr="00E20976">
              <w:rPr>
                <w:rFonts w:ascii="Times New Roman" w:eastAsia="Times New Roman" w:hAnsi="Times New Roman" w:cs="Times New Roman"/>
                <w:kern w:val="0"/>
                <w:sz w:val="20"/>
                <w:szCs w:val="20"/>
                <w:bdr w:val="none" w:sz="0" w:space="0" w:color="auto" w:frame="1"/>
                <w:lang w:eastAsia="lt-LT"/>
                <w14:ligatures w14:val="none"/>
              </w:rPr>
              <w:t xml:space="preserve">sąlyčiui su karštu </w:t>
            </w:r>
            <w:r w:rsidRPr="00E20976">
              <w:rPr>
                <w:rFonts w:ascii="Times New Roman" w:eastAsia="Times New Roman" w:hAnsi="Times New Roman" w:cs="Times New Roman"/>
                <w:kern w:val="0"/>
                <w:sz w:val="20"/>
                <w:szCs w:val="20"/>
                <w:bdr w:val="none" w:sz="0" w:space="0" w:color="auto" w:frame="1"/>
                <w:lang w:eastAsia="lt-LT"/>
                <w14:ligatures w14:val="none"/>
              </w:rPr>
              <w:lastRenderedPageBreak/>
              <w:t>paviršiumi</w:t>
            </w:r>
            <w:r w:rsidRPr="00EA6965">
              <w:rPr>
                <w:rFonts w:ascii="Times New Roman" w:eastAsia="Times New Roman" w:hAnsi="Times New Roman" w:cs="Times New Roman"/>
                <w:kern w:val="0"/>
                <w:sz w:val="20"/>
                <w:szCs w:val="20"/>
                <w:bdr w:val="none" w:sz="0" w:space="0" w:color="auto" w:frame="1"/>
                <w:lang w:eastAsia="lt-LT"/>
                <w14:ligatures w14:val="none"/>
              </w:rPr>
              <w:t xml:space="preserve"> (simbolis HRO)</w:t>
            </w:r>
          </w:p>
        </w:tc>
        <w:tc>
          <w:tcPr>
            <w:tcW w:w="2063" w:type="dxa"/>
            <w:hideMark/>
          </w:tcPr>
          <w:p w14:paraId="3CF04F65" w14:textId="77777777" w:rsidR="00E04CCB" w:rsidRPr="00EA6965" w:rsidRDefault="00E04CC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lastRenderedPageBreak/>
              <w:t>Atitinka</w:t>
            </w:r>
          </w:p>
        </w:tc>
        <w:tc>
          <w:tcPr>
            <w:tcW w:w="2939" w:type="dxa"/>
            <w:hideMark/>
          </w:tcPr>
          <w:p w14:paraId="6A229D52" w14:textId="77777777"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6.4.1 / EN ISO 20344:2011 – 8.7</w:t>
            </w:r>
          </w:p>
        </w:tc>
        <w:tc>
          <w:tcPr>
            <w:tcW w:w="1835" w:type="dxa"/>
          </w:tcPr>
          <w:p w14:paraId="5EEA2D6D" w14:textId="77777777" w:rsidR="00E04CCB" w:rsidRPr="00EA6965" w:rsidRDefault="00E04CCB" w:rsidP="00A0146B">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74CA46FE" w14:textId="58DD8D4F" w:rsidTr="00E01D88">
        <w:tc>
          <w:tcPr>
            <w:tcW w:w="566" w:type="dxa"/>
            <w:hideMark/>
          </w:tcPr>
          <w:p w14:paraId="3849433A" w14:textId="33B8AC3B"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1.8</w:t>
            </w:r>
          </w:p>
        </w:tc>
        <w:tc>
          <w:tcPr>
            <w:tcW w:w="2224" w:type="dxa"/>
            <w:hideMark/>
          </w:tcPr>
          <w:p w14:paraId="6DA4C7FB" w14:textId="77777777"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Atsparumas degalams ir alyvai (simbolis FO), %</w:t>
            </w:r>
          </w:p>
        </w:tc>
        <w:tc>
          <w:tcPr>
            <w:tcW w:w="2063" w:type="dxa"/>
            <w:hideMark/>
          </w:tcPr>
          <w:p w14:paraId="6598E610" w14:textId="77777777" w:rsidR="00E04CCB" w:rsidRPr="00EA6965" w:rsidRDefault="00E04CC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3</w:t>
            </w:r>
          </w:p>
        </w:tc>
        <w:tc>
          <w:tcPr>
            <w:tcW w:w="2939" w:type="dxa"/>
            <w:hideMark/>
          </w:tcPr>
          <w:p w14:paraId="35BED3A6" w14:textId="77777777"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6.4.2 / EN ISO 20344:2011 – 8.6.1</w:t>
            </w:r>
          </w:p>
        </w:tc>
        <w:tc>
          <w:tcPr>
            <w:tcW w:w="1835" w:type="dxa"/>
          </w:tcPr>
          <w:p w14:paraId="4682F0F5" w14:textId="77777777" w:rsidR="00E04CCB" w:rsidRPr="00EA6965" w:rsidRDefault="00E04CCB" w:rsidP="00A0146B">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58182A1D" w14:textId="2862B801" w:rsidTr="00E01D88">
        <w:tc>
          <w:tcPr>
            <w:tcW w:w="566" w:type="dxa"/>
            <w:hideMark/>
          </w:tcPr>
          <w:p w14:paraId="0F126740" w14:textId="1A1F0968"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1.9</w:t>
            </w:r>
          </w:p>
        </w:tc>
        <w:tc>
          <w:tcPr>
            <w:tcW w:w="2224" w:type="dxa"/>
            <w:hideMark/>
          </w:tcPr>
          <w:p w14:paraId="500FC828" w14:textId="77777777"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Pėdos kelties apsauga (simbolis M)</w:t>
            </w:r>
          </w:p>
        </w:tc>
        <w:tc>
          <w:tcPr>
            <w:tcW w:w="2063" w:type="dxa"/>
            <w:hideMark/>
          </w:tcPr>
          <w:p w14:paraId="087E926F" w14:textId="77777777" w:rsidR="00E04CCB" w:rsidRPr="00EA6965" w:rsidRDefault="00E04CC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Atitinka</w:t>
            </w:r>
          </w:p>
        </w:tc>
        <w:tc>
          <w:tcPr>
            <w:tcW w:w="2939" w:type="dxa"/>
            <w:hideMark/>
          </w:tcPr>
          <w:p w14:paraId="7AC44F03" w14:textId="77777777"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6.2.6 / EN ISO 20344:2011 – 5.16</w:t>
            </w:r>
          </w:p>
        </w:tc>
        <w:tc>
          <w:tcPr>
            <w:tcW w:w="1835" w:type="dxa"/>
          </w:tcPr>
          <w:p w14:paraId="6E39BF66" w14:textId="77777777" w:rsidR="00E04CCB" w:rsidRPr="00EA6965" w:rsidRDefault="00E04CCB" w:rsidP="00A0146B">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33717F68" w14:textId="38709F5F" w:rsidTr="00E01D88">
        <w:tc>
          <w:tcPr>
            <w:tcW w:w="566" w:type="dxa"/>
            <w:hideMark/>
          </w:tcPr>
          <w:p w14:paraId="32147679" w14:textId="376ADFF8"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1.10</w:t>
            </w:r>
          </w:p>
        </w:tc>
        <w:tc>
          <w:tcPr>
            <w:tcW w:w="2224" w:type="dxa"/>
            <w:hideMark/>
          </w:tcPr>
          <w:p w14:paraId="5611D4ED" w14:textId="77777777"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Kulkšnies apsauga (simbolis AN)</w:t>
            </w:r>
          </w:p>
        </w:tc>
        <w:tc>
          <w:tcPr>
            <w:tcW w:w="2063" w:type="dxa"/>
            <w:hideMark/>
          </w:tcPr>
          <w:p w14:paraId="05226131" w14:textId="77777777" w:rsidR="00E04CCB" w:rsidRPr="00EA6965" w:rsidRDefault="00E04CC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Atitinka</w:t>
            </w:r>
          </w:p>
        </w:tc>
        <w:tc>
          <w:tcPr>
            <w:tcW w:w="2939" w:type="dxa"/>
            <w:hideMark/>
          </w:tcPr>
          <w:p w14:paraId="12F74728" w14:textId="77777777"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6.2.7 / EN ISO 20344:2011 – 5.17</w:t>
            </w:r>
          </w:p>
        </w:tc>
        <w:tc>
          <w:tcPr>
            <w:tcW w:w="1835" w:type="dxa"/>
          </w:tcPr>
          <w:p w14:paraId="539EC7F7" w14:textId="77777777" w:rsidR="00E04CCB" w:rsidRPr="00EA6965" w:rsidRDefault="00E04CCB" w:rsidP="00A0146B">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5B5E84DC" w14:textId="0D6A4160" w:rsidTr="00E01D88">
        <w:tc>
          <w:tcPr>
            <w:tcW w:w="566" w:type="dxa"/>
            <w:hideMark/>
          </w:tcPr>
          <w:p w14:paraId="24318343" w14:textId="688AFF23"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1.11</w:t>
            </w:r>
          </w:p>
        </w:tc>
        <w:tc>
          <w:tcPr>
            <w:tcW w:w="2224" w:type="dxa"/>
            <w:hideMark/>
          </w:tcPr>
          <w:p w14:paraId="1A8569F3" w14:textId="77777777"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Antistatinės savybės (simbolis A)</w:t>
            </w:r>
          </w:p>
        </w:tc>
        <w:tc>
          <w:tcPr>
            <w:tcW w:w="2063" w:type="dxa"/>
            <w:hideMark/>
          </w:tcPr>
          <w:p w14:paraId="0B3E4322" w14:textId="77777777" w:rsidR="00E04CCB" w:rsidRPr="00EA6965" w:rsidRDefault="00E04CC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Atitinka</w:t>
            </w:r>
          </w:p>
        </w:tc>
        <w:tc>
          <w:tcPr>
            <w:tcW w:w="2939" w:type="dxa"/>
            <w:hideMark/>
          </w:tcPr>
          <w:p w14:paraId="6EA21723" w14:textId="22E5CB39"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6.2.2.2 / EN ISO 20344:2011 – 5.10</w:t>
            </w:r>
          </w:p>
        </w:tc>
        <w:tc>
          <w:tcPr>
            <w:tcW w:w="1835" w:type="dxa"/>
          </w:tcPr>
          <w:p w14:paraId="405AAFE8" w14:textId="77777777" w:rsidR="00E04CCB" w:rsidRPr="00EA6965" w:rsidRDefault="00E04CCB" w:rsidP="00A0146B">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4AB54597" w14:textId="721B1B50" w:rsidTr="00E01D88">
        <w:tc>
          <w:tcPr>
            <w:tcW w:w="566" w:type="dxa"/>
            <w:hideMark/>
          </w:tcPr>
          <w:p w14:paraId="541BE288" w14:textId="3633492C"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1.12</w:t>
            </w:r>
          </w:p>
        </w:tc>
        <w:tc>
          <w:tcPr>
            <w:tcW w:w="2224" w:type="dxa"/>
            <w:hideMark/>
          </w:tcPr>
          <w:p w14:paraId="4CCE69DA" w14:textId="77777777"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Atsparumas perdūrimui (simbolis P)</w:t>
            </w:r>
          </w:p>
        </w:tc>
        <w:tc>
          <w:tcPr>
            <w:tcW w:w="2063" w:type="dxa"/>
            <w:hideMark/>
          </w:tcPr>
          <w:p w14:paraId="25BF9FFF" w14:textId="77777777" w:rsidR="00E04CCB" w:rsidRPr="00EA6965" w:rsidRDefault="00E04CC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Atitinka</w:t>
            </w:r>
          </w:p>
        </w:tc>
        <w:tc>
          <w:tcPr>
            <w:tcW w:w="2939" w:type="dxa"/>
            <w:hideMark/>
          </w:tcPr>
          <w:p w14:paraId="4369BE45" w14:textId="57A236D7"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6.2.1 / EN ISO 20344:2011 – 5.8.2/5.8.3</w:t>
            </w:r>
          </w:p>
        </w:tc>
        <w:tc>
          <w:tcPr>
            <w:tcW w:w="1835" w:type="dxa"/>
          </w:tcPr>
          <w:p w14:paraId="14F3C992" w14:textId="77777777" w:rsidR="00E04CCB" w:rsidRPr="00EA6965" w:rsidRDefault="00E04CCB" w:rsidP="00A0146B">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436D6373" w14:textId="6788A31B" w:rsidTr="00E01D88">
        <w:tc>
          <w:tcPr>
            <w:tcW w:w="566" w:type="dxa"/>
            <w:hideMark/>
          </w:tcPr>
          <w:p w14:paraId="273B9A9B" w14:textId="4AA4FAB8"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1.13</w:t>
            </w:r>
          </w:p>
        </w:tc>
        <w:tc>
          <w:tcPr>
            <w:tcW w:w="2224" w:type="dxa"/>
            <w:hideMark/>
          </w:tcPr>
          <w:p w14:paraId="34A7039A" w14:textId="77777777"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ESD savybės (elektrostatinė iškrova)</w:t>
            </w:r>
          </w:p>
        </w:tc>
        <w:tc>
          <w:tcPr>
            <w:tcW w:w="2063" w:type="dxa"/>
            <w:hideMark/>
          </w:tcPr>
          <w:p w14:paraId="0641F5E1" w14:textId="77777777" w:rsidR="00E04CCB" w:rsidRPr="00EA6965" w:rsidRDefault="00E04CC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Atitinka</w:t>
            </w:r>
          </w:p>
        </w:tc>
        <w:tc>
          <w:tcPr>
            <w:tcW w:w="2939" w:type="dxa"/>
            <w:hideMark/>
          </w:tcPr>
          <w:p w14:paraId="7CF54F89" w14:textId="77777777" w:rsidR="00E04CCB" w:rsidRPr="00EA6965" w:rsidRDefault="00E04CCB" w:rsidP="00A0146B">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IEC 61340-4-3:2018 / </w:t>
            </w:r>
          </w:p>
          <w:p w14:paraId="2B825E6E" w14:textId="401B9379"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61340-5-1:2016</w:t>
            </w:r>
          </w:p>
        </w:tc>
        <w:tc>
          <w:tcPr>
            <w:tcW w:w="1835" w:type="dxa"/>
          </w:tcPr>
          <w:p w14:paraId="7FE61E11" w14:textId="77777777" w:rsidR="00E04CCB" w:rsidRPr="00EA6965" w:rsidRDefault="00E04CCB" w:rsidP="00A0146B">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79280D10" w14:textId="3A1C7B85" w:rsidTr="00E01D88">
        <w:tc>
          <w:tcPr>
            <w:tcW w:w="566" w:type="dxa"/>
            <w:shd w:val="clear" w:color="auto" w:fill="FFFFFF" w:themeFill="background1"/>
            <w:hideMark/>
          </w:tcPr>
          <w:p w14:paraId="568D032D" w14:textId="313CFB11"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1.14</w:t>
            </w:r>
          </w:p>
        </w:tc>
        <w:tc>
          <w:tcPr>
            <w:tcW w:w="2224" w:type="dxa"/>
            <w:shd w:val="clear" w:color="auto" w:fill="FFFFFF" w:themeFill="background1"/>
            <w:hideMark/>
          </w:tcPr>
          <w:p w14:paraId="7ABFAB5D" w14:textId="77777777"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Vieno bato svoris (42 dydžio), g</w:t>
            </w:r>
          </w:p>
        </w:tc>
        <w:tc>
          <w:tcPr>
            <w:tcW w:w="2063" w:type="dxa"/>
            <w:shd w:val="clear" w:color="auto" w:fill="FFFFFF" w:themeFill="background1"/>
            <w:hideMark/>
          </w:tcPr>
          <w:p w14:paraId="261DFCB5" w14:textId="475A49C1" w:rsidR="00E04CCB" w:rsidRPr="00EA6965" w:rsidRDefault="00E04CC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1 200</w:t>
            </w:r>
          </w:p>
        </w:tc>
        <w:tc>
          <w:tcPr>
            <w:tcW w:w="2939" w:type="dxa"/>
            <w:shd w:val="clear" w:color="auto" w:fill="FFFFFF" w:themeFill="background1"/>
            <w:hideMark/>
          </w:tcPr>
          <w:p w14:paraId="67747136" w14:textId="77777777"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w:t>
            </w:r>
          </w:p>
        </w:tc>
        <w:tc>
          <w:tcPr>
            <w:tcW w:w="1835" w:type="dxa"/>
            <w:shd w:val="clear" w:color="auto" w:fill="FFFFFF" w:themeFill="background1"/>
          </w:tcPr>
          <w:p w14:paraId="71BB7534" w14:textId="77777777" w:rsidR="00E04CCB" w:rsidRPr="00EA6965" w:rsidRDefault="00E04CCB" w:rsidP="00A0146B">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37F7BA48" w14:textId="3F8C4E91" w:rsidTr="00E01D88">
        <w:tc>
          <w:tcPr>
            <w:tcW w:w="566" w:type="dxa"/>
            <w:hideMark/>
          </w:tcPr>
          <w:p w14:paraId="108A26F6" w14:textId="7F4E19F0"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2.</w:t>
            </w:r>
          </w:p>
        </w:tc>
        <w:tc>
          <w:tcPr>
            <w:tcW w:w="2224" w:type="dxa"/>
            <w:hideMark/>
          </w:tcPr>
          <w:p w14:paraId="1F05607E" w14:textId="0EFDCC54"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Batviršio oda (priekinė dalis / noselė)</w:t>
            </w:r>
          </w:p>
        </w:tc>
        <w:tc>
          <w:tcPr>
            <w:tcW w:w="2063" w:type="dxa"/>
            <w:hideMark/>
          </w:tcPr>
          <w:p w14:paraId="2C53934C" w14:textId="77777777" w:rsidR="00E04CCB" w:rsidRPr="00EA6965" w:rsidRDefault="00E04CCB" w:rsidP="0041189C">
            <w:pPr>
              <w:jc w:val="center"/>
              <w:rPr>
                <w:rFonts w:ascii="Times New Roman" w:eastAsia="Times New Roman" w:hAnsi="Times New Roman" w:cs="Times New Roman"/>
                <w:kern w:val="0"/>
                <w:sz w:val="20"/>
                <w:szCs w:val="20"/>
                <w:lang w:eastAsia="lt-LT"/>
                <w14:ligatures w14:val="none"/>
              </w:rPr>
            </w:pPr>
          </w:p>
        </w:tc>
        <w:tc>
          <w:tcPr>
            <w:tcW w:w="2939" w:type="dxa"/>
            <w:hideMark/>
          </w:tcPr>
          <w:p w14:paraId="1D469611" w14:textId="77777777" w:rsidR="00E04CCB" w:rsidRPr="00EA6965" w:rsidRDefault="00E04CCB" w:rsidP="00A0146B">
            <w:pPr>
              <w:rPr>
                <w:rFonts w:ascii="Times New Roman" w:eastAsia="Times New Roman" w:hAnsi="Times New Roman" w:cs="Times New Roman"/>
                <w:kern w:val="0"/>
                <w:sz w:val="20"/>
                <w:szCs w:val="20"/>
                <w:lang w:eastAsia="lt-LT"/>
                <w14:ligatures w14:val="none"/>
              </w:rPr>
            </w:pPr>
          </w:p>
        </w:tc>
        <w:tc>
          <w:tcPr>
            <w:tcW w:w="1835" w:type="dxa"/>
          </w:tcPr>
          <w:p w14:paraId="04AEE220" w14:textId="77777777" w:rsidR="00E04CCB" w:rsidRPr="00EA6965" w:rsidRDefault="00E04CCB" w:rsidP="00A0146B">
            <w:pPr>
              <w:rPr>
                <w:rFonts w:ascii="Times New Roman" w:eastAsia="Times New Roman" w:hAnsi="Times New Roman" w:cs="Times New Roman"/>
                <w:kern w:val="0"/>
                <w:sz w:val="20"/>
                <w:szCs w:val="20"/>
                <w:lang w:eastAsia="lt-LT"/>
                <w14:ligatures w14:val="none"/>
              </w:rPr>
            </w:pPr>
          </w:p>
        </w:tc>
      </w:tr>
      <w:tr w:rsidR="00E04CCB" w:rsidRPr="00EA6965" w14:paraId="318569D2" w14:textId="4425AA1C" w:rsidTr="00E01D88">
        <w:tc>
          <w:tcPr>
            <w:tcW w:w="566" w:type="dxa"/>
            <w:hideMark/>
          </w:tcPr>
          <w:p w14:paraId="35B22729" w14:textId="0EFC5310"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2.1</w:t>
            </w:r>
          </w:p>
        </w:tc>
        <w:tc>
          <w:tcPr>
            <w:tcW w:w="2224" w:type="dxa"/>
            <w:hideMark/>
          </w:tcPr>
          <w:p w14:paraId="0E9522EB" w14:textId="77777777"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Odos storis, mm</w:t>
            </w:r>
          </w:p>
        </w:tc>
        <w:tc>
          <w:tcPr>
            <w:tcW w:w="2063" w:type="dxa"/>
            <w:hideMark/>
          </w:tcPr>
          <w:p w14:paraId="0A694EBE" w14:textId="77777777" w:rsidR="00E04CCB" w:rsidRPr="00EA6965" w:rsidRDefault="00E04CC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2,0 – 2,2</w:t>
            </w:r>
          </w:p>
        </w:tc>
        <w:tc>
          <w:tcPr>
            <w:tcW w:w="2939" w:type="dxa"/>
            <w:hideMark/>
          </w:tcPr>
          <w:p w14:paraId="04FE7970" w14:textId="77777777"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2589:2016</w:t>
            </w:r>
          </w:p>
        </w:tc>
        <w:tc>
          <w:tcPr>
            <w:tcW w:w="1835" w:type="dxa"/>
          </w:tcPr>
          <w:p w14:paraId="73FBCEC2" w14:textId="77777777" w:rsidR="00E04CCB" w:rsidRPr="00EA6965" w:rsidRDefault="00E04CCB" w:rsidP="00A0146B">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1266F40F" w14:textId="1E37D979" w:rsidTr="00E01D88">
        <w:trPr>
          <w:trHeight w:val="481"/>
        </w:trPr>
        <w:tc>
          <w:tcPr>
            <w:tcW w:w="566" w:type="dxa"/>
            <w:hideMark/>
          </w:tcPr>
          <w:p w14:paraId="6639769A" w14:textId="045297B4"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2.2</w:t>
            </w:r>
          </w:p>
        </w:tc>
        <w:tc>
          <w:tcPr>
            <w:tcW w:w="2224" w:type="dxa"/>
            <w:hideMark/>
          </w:tcPr>
          <w:p w14:paraId="4587DF91" w14:textId="77777777"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Odos plėšiamasis stipris, N</w:t>
            </w:r>
          </w:p>
        </w:tc>
        <w:tc>
          <w:tcPr>
            <w:tcW w:w="2063" w:type="dxa"/>
            <w:hideMark/>
          </w:tcPr>
          <w:p w14:paraId="08988D8E" w14:textId="77777777" w:rsidR="00E04CCB" w:rsidRPr="00EA6965" w:rsidRDefault="00E04CC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250</w:t>
            </w:r>
          </w:p>
        </w:tc>
        <w:tc>
          <w:tcPr>
            <w:tcW w:w="2939" w:type="dxa"/>
            <w:hideMark/>
          </w:tcPr>
          <w:p w14:paraId="541E642E" w14:textId="77777777" w:rsidR="00E04CCB" w:rsidRPr="00EA6965" w:rsidRDefault="00E04CCB" w:rsidP="00A0146B">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5.4.3 / </w:t>
            </w:r>
          </w:p>
          <w:p w14:paraId="5F7B25D3" w14:textId="3287B103" w:rsidR="00E04CCB" w:rsidRPr="00EA6965" w:rsidRDefault="00E04CCB" w:rsidP="00A72198">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6.3</w:t>
            </w:r>
          </w:p>
        </w:tc>
        <w:tc>
          <w:tcPr>
            <w:tcW w:w="1835" w:type="dxa"/>
          </w:tcPr>
          <w:p w14:paraId="5F9EA722" w14:textId="77777777" w:rsidR="00E04CCB" w:rsidRPr="00EA6965" w:rsidRDefault="00E04CCB" w:rsidP="00A0146B">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0C118077" w14:textId="647EBBAF" w:rsidTr="00E01D88">
        <w:tc>
          <w:tcPr>
            <w:tcW w:w="566" w:type="dxa"/>
            <w:hideMark/>
          </w:tcPr>
          <w:p w14:paraId="12ADA637" w14:textId="613A6F02"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2.3</w:t>
            </w:r>
          </w:p>
        </w:tc>
        <w:tc>
          <w:tcPr>
            <w:tcW w:w="2224" w:type="dxa"/>
            <w:hideMark/>
          </w:tcPr>
          <w:p w14:paraId="2ACE3963" w14:textId="77777777"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Odos laidumas vandens garams, mg/cm²h</w:t>
            </w:r>
          </w:p>
        </w:tc>
        <w:tc>
          <w:tcPr>
            <w:tcW w:w="2063" w:type="dxa"/>
            <w:hideMark/>
          </w:tcPr>
          <w:p w14:paraId="447C67A7" w14:textId="77777777" w:rsidR="00E04CCB" w:rsidRPr="00EA6965" w:rsidRDefault="00E04CC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5,0</w:t>
            </w:r>
          </w:p>
        </w:tc>
        <w:tc>
          <w:tcPr>
            <w:tcW w:w="2939" w:type="dxa"/>
            <w:hideMark/>
          </w:tcPr>
          <w:p w14:paraId="2F86009C" w14:textId="77777777" w:rsidR="00E04CCB" w:rsidRPr="00EA6965" w:rsidRDefault="00E04CCB" w:rsidP="00A0146B">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5.4.6 / </w:t>
            </w:r>
          </w:p>
          <w:p w14:paraId="73A13F97" w14:textId="3A8A259C" w:rsidR="00E04CCB" w:rsidRPr="00EA6965" w:rsidRDefault="00E04CCB" w:rsidP="00DF1441">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6.6</w:t>
            </w:r>
          </w:p>
        </w:tc>
        <w:tc>
          <w:tcPr>
            <w:tcW w:w="1835" w:type="dxa"/>
          </w:tcPr>
          <w:p w14:paraId="6CF31DD6" w14:textId="77777777" w:rsidR="00E04CCB" w:rsidRPr="00EA6965" w:rsidRDefault="00E04CCB" w:rsidP="00A0146B">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6B3486C0" w14:textId="45CC7ED9" w:rsidTr="00E01D88">
        <w:tc>
          <w:tcPr>
            <w:tcW w:w="566" w:type="dxa"/>
            <w:hideMark/>
          </w:tcPr>
          <w:p w14:paraId="167A0B68" w14:textId="7300F211"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2.4</w:t>
            </w:r>
          </w:p>
        </w:tc>
        <w:tc>
          <w:tcPr>
            <w:tcW w:w="2224" w:type="dxa"/>
            <w:hideMark/>
          </w:tcPr>
          <w:p w14:paraId="631454C5" w14:textId="77777777"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Vandens skverbtis </w:t>
            </w:r>
            <w:r w:rsidRPr="00EA6965">
              <w:rPr>
                <w:rFonts w:ascii="Times New Roman" w:eastAsia="Times New Roman" w:hAnsi="Times New Roman" w:cs="Times New Roman"/>
                <w:b/>
                <w:bCs/>
                <w:kern w:val="0"/>
                <w:sz w:val="20"/>
                <w:szCs w:val="20"/>
                <w:bdr w:val="none" w:sz="0" w:space="0" w:color="auto" w:frame="1"/>
                <w:lang w:eastAsia="lt-LT"/>
                <w14:ligatures w14:val="none"/>
              </w:rPr>
              <w:t>po 360 min</w:t>
            </w:r>
            <w:r w:rsidRPr="00EA6965">
              <w:rPr>
                <w:rFonts w:ascii="Times New Roman" w:eastAsia="Times New Roman" w:hAnsi="Times New Roman" w:cs="Times New Roman"/>
                <w:kern w:val="0"/>
                <w:sz w:val="20"/>
                <w:szCs w:val="20"/>
                <w:bdr w:val="none" w:sz="0" w:space="0" w:color="auto" w:frame="1"/>
                <w:lang w:eastAsia="lt-LT"/>
                <w14:ligatures w14:val="none"/>
              </w:rPr>
              <w:t>, g</w:t>
            </w:r>
          </w:p>
        </w:tc>
        <w:tc>
          <w:tcPr>
            <w:tcW w:w="2063" w:type="dxa"/>
            <w:hideMark/>
          </w:tcPr>
          <w:p w14:paraId="1E04E80E" w14:textId="77777777" w:rsidR="00E04CCB" w:rsidRPr="00EA6965" w:rsidRDefault="00E04CC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0,2</w:t>
            </w:r>
          </w:p>
        </w:tc>
        <w:tc>
          <w:tcPr>
            <w:tcW w:w="2939" w:type="dxa"/>
            <w:hideMark/>
          </w:tcPr>
          <w:p w14:paraId="605F74F0" w14:textId="31FC0CFE" w:rsidR="00E04CCB" w:rsidRPr="00EA6965" w:rsidRDefault="00E04CCB" w:rsidP="00B24F95">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6.3.1 / </w:t>
            </w:r>
          </w:p>
          <w:p w14:paraId="3D47166F" w14:textId="0F597FB3" w:rsidR="00E04CCB" w:rsidRPr="00EA6965" w:rsidRDefault="00E04CCB" w:rsidP="00DA427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6.13</w:t>
            </w:r>
          </w:p>
        </w:tc>
        <w:tc>
          <w:tcPr>
            <w:tcW w:w="1835" w:type="dxa"/>
          </w:tcPr>
          <w:p w14:paraId="512B1815" w14:textId="77777777" w:rsidR="00E04CCB" w:rsidRPr="00EA6965" w:rsidRDefault="00E04CCB" w:rsidP="00B24F95">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62E86E93" w14:textId="7D47C1E1" w:rsidTr="00E01D88">
        <w:tc>
          <w:tcPr>
            <w:tcW w:w="566" w:type="dxa"/>
            <w:hideMark/>
          </w:tcPr>
          <w:p w14:paraId="59225934" w14:textId="618A5EAA"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2.5</w:t>
            </w:r>
          </w:p>
        </w:tc>
        <w:tc>
          <w:tcPr>
            <w:tcW w:w="2224" w:type="dxa"/>
            <w:hideMark/>
          </w:tcPr>
          <w:p w14:paraId="15C4F7A2" w14:textId="77777777"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Vandens sugertis </w:t>
            </w:r>
            <w:r w:rsidRPr="00EA6965">
              <w:rPr>
                <w:rFonts w:ascii="Times New Roman" w:eastAsia="Times New Roman" w:hAnsi="Times New Roman" w:cs="Times New Roman"/>
                <w:b/>
                <w:bCs/>
                <w:kern w:val="0"/>
                <w:sz w:val="20"/>
                <w:szCs w:val="20"/>
                <w:bdr w:val="none" w:sz="0" w:space="0" w:color="auto" w:frame="1"/>
                <w:lang w:eastAsia="lt-LT"/>
                <w14:ligatures w14:val="none"/>
              </w:rPr>
              <w:t>po 360 min</w:t>
            </w:r>
            <w:r w:rsidRPr="00EA6965">
              <w:rPr>
                <w:rFonts w:ascii="Times New Roman" w:eastAsia="Times New Roman" w:hAnsi="Times New Roman" w:cs="Times New Roman"/>
                <w:kern w:val="0"/>
                <w:sz w:val="20"/>
                <w:szCs w:val="20"/>
                <w:bdr w:val="none" w:sz="0" w:space="0" w:color="auto" w:frame="1"/>
                <w:lang w:eastAsia="lt-LT"/>
                <w14:ligatures w14:val="none"/>
              </w:rPr>
              <w:t>, %</w:t>
            </w:r>
          </w:p>
        </w:tc>
        <w:tc>
          <w:tcPr>
            <w:tcW w:w="2063" w:type="dxa"/>
            <w:hideMark/>
          </w:tcPr>
          <w:p w14:paraId="405CD03A" w14:textId="77777777" w:rsidR="00E04CCB" w:rsidRPr="00EA6965" w:rsidRDefault="00E04CC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30</w:t>
            </w:r>
          </w:p>
        </w:tc>
        <w:tc>
          <w:tcPr>
            <w:tcW w:w="2939" w:type="dxa"/>
            <w:hideMark/>
          </w:tcPr>
          <w:p w14:paraId="5900A55C" w14:textId="77777777" w:rsidR="00E04CCB" w:rsidRPr="00EA6965" w:rsidRDefault="00E04CCB" w:rsidP="00B24F95">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6.3.1 / </w:t>
            </w:r>
          </w:p>
          <w:p w14:paraId="43AD1AC2" w14:textId="4C383BB2" w:rsidR="00E04CCB" w:rsidRPr="00EA6965" w:rsidRDefault="00E04CCB" w:rsidP="00A72198">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6.13</w:t>
            </w:r>
          </w:p>
        </w:tc>
        <w:tc>
          <w:tcPr>
            <w:tcW w:w="1835" w:type="dxa"/>
          </w:tcPr>
          <w:p w14:paraId="44E5D64A" w14:textId="77777777" w:rsidR="00E04CCB" w:rsidRPr="00EA6965" w:rsidRDefault="00E04CCB" w:rsidP="00B24F95">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1E7E5890" w14:textId="405AB0F8" w:rsidTr="00E01D88">
        <w:tc>
          <w:tcPr>
            <w:tcW w:w="566" w:type="dxa"/>
            <w:hideMark/>
          </w:tcPr>
          <w:p w14:paraId="09E6DF0A" w14:textId="76874438"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3.</w:t>
            </w:r>
          </w:p>
        </w:tc>
        <w:tc>
          <w:tcPr>
            <w:tcW w:w="7226" w:type="dxa"/>
            <w:gridSpan w:val="3"/>
            <w:hideMark/>
          </w:tcPr>
          <w:p w14:paraId="06F274FA" w14:textId="2616F283"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Batviršio oda (lenkimo zonos, aulo šonai)</w:t>
            </w:r>
          </w:p>
        </w:tc>
        <w:tc>
          <w:tcPr>
            <w:tcW w:w="1835" w:type="dxa"/>
          </w:tcPr>
          <w:p w14:paraId="7243FCFF" w14:textId="77777777" w:rsidR="00E04CCB" w:rsidRPr="00EA6965" w:rsidRDefault="00E04CCB" w:rsidP="00A0146B">
            <w:pPr>
              <w:rPr>
                <w:rFonts w:ascii="Times New Roman" w:eastAsia="Times New Roman" w:hAnsi="Times New Roman" w:cs="Times New Roman"/>
                <w:b/>
                <w:bCs/>
                <w:kern w:val="0"/>
                <w:sz w:val="20"/>
                <w:szCs w:val="20"/>
                <w:bdr w:val="none" w:sz="0" w:space="0" w:color="auto" w:frame="1"/>
                <w:lang w:eastAsia="lt-LT"/>
                <w14:ligatures w14:val="none"/>
              </w:rPr>
            </w:pPr>
          </w:p>
        </w:tc>
      </w:tr>
      <w:tr w:rsidR="00E04CCB" w:rsidRPr="00EA6965" w14:paraId="78BBC345" w14:textId="354DB9D9" w:rsidTr="00E01D88">
        <w:tc>
          <w:tcPr>
            <w:tcW w:w="566" w:type="dxa"/>
            <w:hideMark/>
          </w:tcPr>
          <w:p w14:paraId="70185990" w14:textId="6F6388A8"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3.1</w:t>
            </w:r>
          </w:p>
        </w:tc>
        <w:tc>
          <w:tcPr>
            <w:tcW w:w="2224" w:type="dxa"/>
            <w:hideMark/>
          </w:tcPr>
          <w:p w14:paraId="7130CD90" w14:textId="77777777"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Odos storis, mm</w:t>
            </w:r>
          </w:p>
        </w:tc>
        <w:tc>
          <w:tcPr>
            <w:tcW w:w="2063" w:type="dxa"/>
            <w:hideMark/>
          </w:tcPr>
          <w:p w14:paraId="784B0F03" w14:textId="77777777" w:rsidR="00E04CCB" w:rsidRPr="00EA6965" w:rsidRDefault="00E04CC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1,3 – 1,5</w:t>
            </w:r>
          </w:p>
        </w:tc>
        <w:tc>
          <w:tcPr>
            <w:tcW w:w="2939" w:type="dxa"/>
            <w:hideMark/>
          </w:tcPr>
          <w:p w14:paraId="728BD01C" w14:textId="77777777"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2589:2016</w:t>
            </w:r>
          </w:p>
        </w:tc>
        <w:tc>
          <w:tcPr>
            <w:tcW w:w="1835" w:type="dxa"/>
          </w:tcPr>
          <w:p w14:paraId="01DF9360" w14:textId="77777777" w:rsidR="00E04CCB" w:rsidRPr="00EA6965" w:rsidRDefault="00E04CCB" w:rsidP="00A0146B">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71E5B253" w14:textId="79257FAC" w:rsidTr="00E01D88">
        <w:tc>
          <w:tcPr>
            <w:tcW w:w="566" w:type="dxa"/>
            <w:hideMark/>
          </w:tcPr>
          <w:p w14:paraId="563F2D12" w14:textId="70EBF474"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3.2</w:t>
            </w:r>
          </w:p>
        </w:tc>
        <w:tc>
          <w:tcPr>
            <w:tcW w:w="2224" w:type="dxa"/>
            <w:hideMark/>
          </w:tcPr>
          <w:p w14:paraId="50B0E0E2" w14:textId="77777777"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Odos plėšiamasis stipris, N</w:t>
            </w:r>
          </w:p>
        </w:tc>
        <w:tc>
          <w:tcPr>
            <w:tcW w:w="2063" w:type="dxa"/>
            <w:hideMark/>
          </w:tcPr>
          <w:p w14:paraId="2CB013AC" w14:textId="77777777" w:rsidR="00E04CCB" w:rsidRPr="00EA6965" w:rsidRDefault="00E04CC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150</w:t>
            </w:r>
          </w:p>
        </w:tc>
        <w:tc>
          <w:tcPr>
            <w:tcW w:w="2939" w:type="dxa"/>
            <w:hideMark/>
          </w:tcPr>
          <w:p w14:paraId="60C6D2AC" w14:textId="77777777" w:rsidR="00E04CCB" w:rsidRPr="00EA6965" w:rsidRDefault="00E04CCB" w:rsidP="00537A1A">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5.4.3 / </w:t>
            </w:r>
          </w:p>
          <w:p w14:paraId="79EF7197" w14:textId="2A90C079" w:rsidR="00E04CCB" w:rsidRPr="00EA6965" w:rsidRDefault="00E04CCB" w:rsidP="00A72198">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6.3</w:t>
            </w:r>
          </w:p>
        </w:tc>
        <w:tc>
          <w:tcPr>
            <w:tcW w:w="1835" w:type="dxa"/>
          </w:tcPr>
          <w:p w14:paraId="2E9FD35D" w14:textId="77777777" w:rsidR="00E04CCB" w:rsidRPr="00EA6965" w:rsidRDefault="00E04CCB" w:rsidP="00537A1A">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3A1452C3" w14:textId="447C5427" w:rsidTr="00E01D88">
        <w:tc>
          <w:tcPr>
            <w:tcW w:w="566" w:type="dxa"/>
            <w:hideMark/>
          </w:tcPr>
          <w:p w14:paraId="13F71FC1" w14:textId="6D860CC6"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3.3</w:t>
            </w:r>
          </w:p>
        </w:tc>
        <w:tc>
          <w:tcPr>
            <w:tcW w:w="2224" w:type="dxa"/>
            <w:hideMark/>
          </w:tcPr>
          <w:p w14:paraId="0A89DD7F" w14:textId="77777777" w:rsidR="00E04CCB" w:rsidRPr="00EA6965" w:rsidRDefault="00E04CCB" w:rsidP="00A0146B">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Odos laidumas vandens garams, mg/cm²h</w:t>
            </w:r>
          </w:p>
        </w:tc>
        <w:tc>
          <w:tcPr>
            <w:tcW w:w="2063" w:type="dxa"/>
            <w:hideMark/>
          </w:tcPr>
          <w:p w14:paraId="66031552" w14:textId="77777777" w:rsidR="00E04CCB" w:rsidRPr="00EA6965" w:rsidRDefault="00E04CCB" w:rsidP="0041189C">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5,0</w:t>
            </w:r>
          </w:p>
        </w:tc>
        <w:tc>
          <w:tcPr>
            <w:tcW w:w="2939" w:type="dxa"/>
            <w:hideMark/>
          </w:tcPr>
          <w:p w14:paraId="4175CF8D" w14:textId="77777777" w:rsidR="00E04CCB" w:rsidRPr="00EA6965" w:rsidRDefault="00E04CCB" w:rsidP="00537A1A">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5.4.6 / </w:t>
            </w:r>
          </w:p>
          <w:p w14:paraId="1F55CFDF" w14:textId="0A045C0B" w:rsidR="00E04CCB" w:rsidRPr="00EA6965" w:rsidRDefault="00E04CCB" w:rsidP="00A72198">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6.6</w:t>
            </w:r>
          </w:p>
        </w:tc>
        <w:tc>
          <w:tcPr>
            <w:tcW w:w="1835" w:type="dxa"/>
          </w:tcPr>
          <w:p w14:paraId="70B52CF0" w14:textId="77777777" w:rsidR="00E04CCB" w:rsidRPr="00EA6965" w:rsidRDefault="00E04CCB" w:rsidP="00537A1A">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7CC68301" w14:textId="7189EC0B" w:rsidTr="00E01D88">
        <w:tc>
          <w:tcPr>
            <w:tcW w:w="566" w:type="dxa"/>
            <w:hideMark/>
          </w:tcPr>
          <w:p w14:paraId="38B7D7E2" w14:textId="780E690B"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3.4</w:t>
            </w:r>
          </w:p>
        </w:tc>
        <w:tc>
          <w:tcPr>
            <w:tcW w:w="2224" w:type="dxa"/>
            <w:hideMark/>
          </w:tcPr>
          <w:p w14:paraId="7FE1D928" w14:textId="77777777"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Vandens skverbtis </w:t>
            </w:r>
            <w:r w:rsidRPr="00EA6965">
              <w:rPr>
                <w:rFonts w:ascii="Times New Roman" w:eastAsia="Times New Roman" w:hAnsi="Times New Roman" w:cs="Times New Roman"/>
                <w:b/>
                <w:bCs/>
                <w:kern w:val="0"/>
                <w:sz w:val="20"/>
                <w:szCs w:val="20"/>
                <w:bdr w:val="none" w:sz="0" w:space="0" w:color="auto" w:frame="1"/>
                <w:lang w:eastAsia="lt-LT"/>
                <w14:ligatures w14:val="none"/>
              </w:rPr>
              <w:t>po 120 min</w:t>
            </w:r>
            <w:r w:rsidRPr="00EA6965">
              <w:rPr>
                <w:rFonts w:ascii="Times New Roman" w:eastAsia="Times New Roman" w:hAnsi="Times New Roman" w:cs="Times New Roman"/>
                <w:kern w:val="0"/>
                <w:sz w:val="20"/>
                <w:szCs w:val="20"/>
                <w:bdr w:val="none" w:sz="0" w:space="0" w:color="auto" w:frame="1"/>
                <w:lang w:eastAsia="lt-LT"/>
                <w14:ligatures w14:val="none"/>
              </w:rPr>
              <w:t>, g</w:t>
            </w:r>
          </w:p>
        </w:tc>
        <w:tc>
          <w:tcPr>
            <w:tcW w:w="2063" w:type="dxa"/>
            <w:hideMark/>
          </w:tcPr>
          <w:p w14:paraId="1654CE7E" w14:textId="77777777" w:rsidR="00E04CCB" w:rsidRPr="00EA6965" w:rsidRDefault="00E04CCB" w:rsidP="00537A1A">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0,2</w:t>
            </w:r>
          </w:p>
        </w:tc>
        <w:tc>
          <w:tcPr>
            <w:tcW w:w="2939" w:type="dxa"/>
          </w:tcPr>
          <w:p w14:paraId="5C2C62B5" w14:textId="77777777" w:rsidR="00E04CCB" w:rsidRPr="00EA6965" w:rsidRDefault="00E04CCB" w:rsidP="00537A1A">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6.3.1 / </w:t>
            </w:r>
          </w:p>
          <w:p w14:paraId="4E826E19" w14:textId="49B586B3" w:rsidR="00E04CCB" w:rsidRPr="00EA6965" w:rsidRDefault="00E04CCB" w:rsidP="00A72198">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6.13</w:t>
            </w:r>
          </w:p>
        </w:tc>
        <w:tc>
          <w:tcPr>
            <w:tcW w:w="1835" w:type="dxa"/>
          </w:tcPr>
          <w:p w14:paraId="533161BF" w14:textId="77777777" w:rsidR="00E04CCB" w:rsidRPr="00EA6965" w:rsidRDefault="00E04CCB" w:rsidP="00537A1A">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4E545791" w14:textId="287FD10D" w:rsidTr="00E01D88">
        <w:tc>
          <w:tcPr>
            <w:tcW w:w="566" w:type="dxa"/>
            <w:hideMark/>
          </w:tcPr>
          <w:p w14:paraId="669CB9F8" w14:textId="3A8C6883"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3.5</w:t>
            </w:r>
          </w:p>
        </w:tc>
        <w:tc>
          <w:tcPr>
            <w:tcW w:w="2224" w:type="dxa"/>
            <w:hideMark/>
          </w:tcPr>
          <w:p w14:paraId="25973BA2" w14:textId="77777777"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Vandens sugertis </w:t>
            </w:r>
            <w:r w:rsidRPr="00EA6965">
              <w:rPr>
                <w:rFonts w:ascii="Times New Roman" w:eastAsia="Times New Roman" w:hAnsi="Times New Roman" w:cs="Times New Roman"/>
                <w:b/>
                <w:bCs/>
                <w:kern w:val="0"/>
                <w:sz w:val="20"/>
                <w:szCs w:val="20"/>
                <w:bdr w:val="none" w:sz="0" w:space="0" w:color="auto" w:frame="1"/>
                <w:lang w:eastAsia="lt-LT"/>
                <w14:ligatures w14:val="none"/>
              </w:rPr>
              <w:t>po 120 min</w:t>
            </w:r>
            <w:r w:rsidRPr="00EA6965">
              <w:rPr>
                <w:rFonts w:ascii="Times New Roman" w:eastAsia="Times New Roman" w:hAnsi="Times New Roman" w:cs="Times New Roman"/>
                <w:kern w:val="0"/>
                <w:sz w:val="20"/>
                <w:szCs w:val="20"/>
                <w:bdr w:val="none" w:sz="0" w:space="0" w:color="auto" w:frame="1"/>
                <w:lang w:eastAsia="lt-LT"/>
                <w14:ligatures w14:val="none"/>
              </w:rPr>
              <w:t>, %</w:t>
            </w:r>
          </w:p>
        </w:tc>
        <w:tc>
          <w:tcPr>
            <w:tcW w:w="2063" w:type="dxa"/>
            <w:hideMark/>
          </w:tcPr>
          <w:p w14:paraId="35D775D7" w14:textId="77777777" w:rsidR="00E04CCB" w:rsidRPr="00EA6965" w:rsidRDefault="00E04CCB" w:rsidP="00537A1A">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30</w:t>
            </w:r>
          </w:p>
        </w:tc>
        <w:tc>
          <w:tcPr>
            <w:tcW w:w="2939" w:type="dxa"/>
          </w:tcPr>
          <w:p w14:paraId="0CEA64D0" w14:textId="77777777" w:rsidR="00E04CCB" w:rsidRPr="00EA6965" w:rsidRDefault="00E04CCB" w:rsidP="00537A1A">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6.3.1 / </w:t>
            </w:r>
          </w:p>
          <w:p w14:paraId="25D09798" w14:textId="37E49BB8" w:rsidR="00E04CCB" w:rsidRPr="00EA6965" w:rsidRDefault="00E04CCB" w:rsidP="00A72198">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6.13</w:t>
            </w:r>
          </w:p>
        </w:tc>
        <w:tc>
          <w:tcPr>
            <w:tcW w:w="1835" w:type="dxa"/>
          </w:tcPr>
          <w:p w14:paraId="4A83B271" w14:textId="77777777" w:rsidR="00E04CCB" w:rsidRPr="00EA6965" w:rsidRDefault="00E04CCB" w:rsidP="00537A1A">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53568B74" w14:textId="39618745" w:rsidTr="00E01D88">
        <w:tc>
          <w:tcPr>
            <w:tcW w:w="566" w:type="dxa"/>
            <w:hideMark/>
          </w:tcPr>
          <w:p w14:paraId="14B03C1B" w14:textId="70DBF323"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4.</w:t>
            </w:r>
          </w:p>
        </w:tc>
        <w:tc>
          <w:tcPr>
            <w:tcW w:w="7226" w:type="dxa"/>
            <w:gridSpan w:val="3"/>
            <w:hideMark/>
          </w:tcPr>
          <w:p w14:paraId="669DEB3E" w14:textId="7432FFA0"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Batviršio oda (aulo kraštas)</w:t>
            </w:r>
          </w:p>
        </w:tc>
        <w:tc>
          <w:tcPr>
            <w:tcW w:w="1835" w:type="dxa"/>
          </w:tcPr>
          <w:p w14:paraId="6D8F4352" w14:textId="77777777" w:rsidR="00E04CCB" w:rsidRPr="00EA6965" w:rsidRDefault="00E04CCB" w:rsidP="00537A1A">
            <w:pPr>
              <w:rPr>
                <w:rFonts w:ascii="Times New Roman" w:eastAsia="Times New Roman" w:hAnsi="Times New Roman" w:cs="Times New Roman"/>
                <w:b/>
                <w:bCs/>
                <w:kern w:val="0"/>
                <w:sz w:val="20"/>
                <w:szCs w:val="20"/>
                <w:bdr w:val="none" w:sz="0" w:space="0" w:color="auto" w:frame="1"/>
                <w:lang w:eastAsia="lt-LT"/>
                <w14:ligatures w14:val="none"/>
              </w:rPr>
            </w:pPr>
          </w:p>
        </w:tc>
      </w:tr>
      <w:tr w:rsidR="00E04CCB" w:rsidRPr="00EA6965" w14:paraId="7E4617FF" w14:textId="2C169827" w:rsidTr="00E01D88">
        <w:tc>
          <w:tcPr>
            <w:tcW w:w="566" w:type="dxa"/>
            <w:hideMark/>
          </w:tcPr>
          <w:p w14:paraId="3A30CA7E" w14:textId="4BAD123C"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4.1</w:t>
            </w:r>
          </w:p>
        </w:tc>
        <w:tc>
          <w:tcPr>
            <w:tcW w:w="2224" w:type="dxa"/>
            <w:hideMark/>
          </w:tcPr>
          <w:p w14:paraId="7CD50615" w14:textId="77777777"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Odos storis, mm</w:t>
            </w:r>
          </w:p>
        </w:tc>
        <w:tc>
          <w:tcPr>
            <w:tcW w:w="2063" w:type="dxa"/>
            <w:hideMark/>
          </w:tcPr>
          <w:p w14:paraId="13574A52" w14:textId="77777777" w:rsidR="00E04CCB" w:rsidRPr="00EA6965" w:rsidRDefault="00E04CCB" w:rsidP="00537A1A">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1,1 – 1,3</w:t>
            </w:r>
          </w:p>
        </w:tc>
        <w:tc>
          <w:tcPr>
            <w:tcW w:w="2939" w:type="dxa"/>
          </w:tcPr>
          <w:p w14:paraId="16CAD47A" w14:textId="1712BC1B"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2589:2016</w:t>
            </w:r>
          </w:p>
        </w:tc>
        <w:tc>
          <w:tcPr>
            <w:tcW w:w="1835" w:type="dxa"/>
          </w:tcPr>
          <w:p w14:paraId="79D7D147" w14:textId="77777777" w:rsidR="00E04CCB" w:rsidRPr="00EA6965" w:rsidRDefault="00E04CCB" w:rsidP="00537A1A">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30FE4FD9" w14:textId="67848B13" w:rsidTr="00E01D88">
        <w:tc>
          <w:tcPr>
            <w:tcW w:w="566" w:type="dxa"/>
            <w:hideMark/>
          </w:tcPr>
          <w:p w14:paraId="62137D02" w14:textId="5100F142"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4.2</w:t>
            </w:r>
          </w:p>
        </w:tc>
        <w:tc>
          <w:tcPr>
            <w:tcW w:w="2224" w:type="dxa"/>
            <w:hideMark/>
          </w:tcPr>
          <w:p w14:paraId="20AF9ACF" w14:textId="77777777"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Odos plėšiamasis stipris, N</w:t>
            </w:r>
          </w:p>
        </w:tc>
        <w:tc>
          <w:tcPr>
            <w:tcW w:w="2063" w:type="dxa"/>
            <w:hideMark/>
          </w:tcPr>
          <w:p w14:paraId="0BD2ABF4" w14:textId="77777777" w:rsidR="00E04CCB" w:rsidRPr="00EA6965" w:rsidRDefault="00E04CCB" w:rsidP="00537A1A">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120</w:t>
            </w:r>
          </w:p>
        </w:tc>
        <w:tc>
          <w:tcPr>
            <w:tcW w:w="2939" w:type="dxa"/>
          </w:tcPr>
          <w:p w14:paraId="44C718EC" w14:textId="77777777" w:rsidR="00E04CCB" w:rsidRPr="00EA6965" w:rsidRDefault="00E04CCB" w:rsidP="00537A1A">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5.4.3 / </w:t>
            </w:r>
          </w:p>
          <w:p w14:paraId="2C1B5E53" w14:textId="04268163" w:rsidR="00E04CCB" w:rsidRPr="00EA6965" w:rsidRDefault="00E04CCB" w:rsidP="00A72198">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6.3</w:t>
            </w:r>
          </w:p>
        </w:tc>
        <w:tc>
          <w:tcPr>
            <w:tcW w:w="1835" w:type="dxa"/>
          </w:tcPr>
          <w:p w14:paraId="62D84286" w14:textId="77777777" w:rsidR="00E04CCB" w:rsidRPr="00EA6965" w:rsidRDefault="00E04CCB" w:rsidP="00537A1A">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5C6E0C4A" w14:textId="1D7CFABB" w:rsidTr="00E01D88">
        <w:tc>
          <w:tcPr>
            <w:tcW w:w="566" w:type="dxa"/>
            <w:hideMark/>
          </w:tcPr>
          <w:p w14:paraId="274A0C6E" w14:textId="0BC209FB"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4.3</w:t>
            </w:r>
          </w:p>
        </w:tc>
        <w:tc>
          <w:tcPr>
            <w:tcW w:w="2224" w:type="dxa"/>
            <w:hideMark/>
          </w:tcPr>
          <w:p w14:paraId="5ECB8E35" w14:textId="77777777"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Odos laidumas vandens garams, mg/cm²h</w:t>
            </w:r>
          </w:p>
        </w:tc>
        <w:tc>
          <w:tcPr>
            <w:tcW w:w="2063" w:type="dxa"/>
            <w:hideMark/>
          </w:tcPr>
          <w:p w14:paraId="421B7493" w14:textId="77777777" w:rsidR="00E04CCB" w:rsidRPr="00EA6965" w:rsidRDefault="00E04CCB" w:rsidP="00537A1A">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5,0</w:t>
            </w:r>
          </w:p>
        </w:tc>
        <w:tc>
          <w:tcPr>
            <w:tcW w:w="2939" w:type="dxa"/>
          </w:tcPr>
          <w:p w14:paraId="404D80EE" w14:textId="77777777" w:rsidR="00E04CCB" w:rsidRPr="00EA6965" w:rsidRDefault="00E04CCB" w:rsidP="00537A1A">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5.4.6 / </w:t>
            </w:r>
          </w:p>
          <w:p w14:paraId="325405C4" w14:textId="1807B3D7" w:rsidR="00E04CCB" w:rsidRPr="00EA6965" w:rsidRDefault="00E04CCB" w:rsidP="00A72198">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6.6</w:t>
            </w:r>
          </w:p>
        </w:tc>
        <w:tc>
          <w:tcPr>
            <w:tcW w:w="1835" w:type="dxa"/>
          </w:tcPr>
          <w:p w14:paraId="5EAB888F" w14:textId="77777777" w:rsidR="00E04CCB" w:rsidRPr="00EA6965" w:rsidRDefault="00E04CCB" w:rsidP="00537A1A">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59112C61" w14:textId="75A2D1BA" w:rsidTr="00E01D88">
        <w:tc>
          <w:tcPr>
            <w:tcW w:w="566" w:type="dxa"/>
            <w:hideMark/>
          </w:tcPr>
          <w:p w14:paraId="04DA55CB" w14:textId="2B003BF3"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4.4</w:t>
            </w:r>
          </w:p>
        </w:tc>
        <w:tc>
          <w:tcPr>
            <w:tcW w:w="2224" w:type="dxa"/>
            <w:hideMark/>
          </w:tcPr>
          <w:p w14:paraId="4719F73B" w14:textId="77777777"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Vandens skverbtis </w:t>
            </w:r>
            <w:r w:rsidRPr="00EA6965">
              <w:rPr>
                <w:rFonts w:ascii="Times New Roman" w:eastAsia="Times New Roman" w:hAnsi="Times New Roman" w:cs="Times New Roman"/>
                <w:b/>
                <w:bCs/>
                <w:kern w:val="0"/>
                <w:sz w:val="20"/>
                <w:szCs w:val="20"/>
                <w:bdr w:val="none" w:sz="0" w:space="0" w:color="auto" w:frame="1"/>
                <w:lang w:eastAsia="lt-LT"/>
                <w14:ligatures w14:val="none"/>
              </w:rPr>
              <w:t>po 120 min</w:t>
            </w:r>
            <w:r w:rsidRPr="00EA6965">
              <w:rPr>
                <w:rFonts w:ascii="Times New Roman" w:eastAsia="Times New Roman" w:hAnsi="Times New Roman" w:cs="Times New Roman"/>
                <w:kern w:val="0"/>
                <w:sz w:val="20"/>
                <w:szCs w:val="20"/>
                <w:bdr w:val="none" w:sz="0" w:space="0" w:color="auto" w:frame="1"/>
                <w:lang w:eastAsia="lt-LT"/>
                <w14:ligatures w14:val="none"/>
              </w:rPr>
              <w:t>, g</w:t>
            </w:r>
          </w:p>
        </w:tc>
        <w:tc>
          <w:tcPr>
            <w:tcW w:w="2063" w:type="dxa"/>
            <w:hideMark/>
          </w:tcPr>
          <w:p w14:paraId="4A2E6BE6" w14:textId="77777777" w:rsidR="00E04CCB" w:rsidRPr="00EA6965" w:rsidRDefault="00E04CCB" w:rsidP="00537A1A">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0,2</w:t>
            </w:r>
          </w:p>
        </w:tc>
        <w:tc>
          <w:tcPr>
            <w:tcW w:w="2939" w:type="dxa"/>
          </w:tcPr>
          <w:p w14:paraId="261C0E7D" w14:textId="77777777" w:rsidR="00E04CCB" w:rsidRPr="00EA6965" w:rsidRDefault="00E04CCB" w:rsidP="00537A1A">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6.3.1 / </w:t>
            </w:r>
          </w:p>
          <w:p w14:paraId="71EE2BBF" w14:textId="41F8D3BD" w:rsidR="00E04CCB" w:rsidRPr="00EA6965" w:rsidRDefault="00E04CCB" w:rsidP="00A72198">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6.13</w:t>
            </w:r>
          </w:p>
        </w:tc>
        <w:tc>
          <w:tcPr>
            <w:tcW w:w="1835" w:type="dxa"/>
          </w:tcPr>
          <w:p w14:paraId="0254CF79" w14:textId="77777777" w:rsidR="00E04CCB" w:rsidRPr="00EA6965" w:rsidRDefault="00E04CCB" w:rsidP="00537A1A">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284CC0D5" w14:textId="0AA81506" w:rsidTr="00E01D88">
        <w:tc>
          <w:tcPr>
            <w:tcW w:w="566" w:type="dxa"/>
            <w:hideMark/>
          </w:tcPr>
          <w:p w14:paraId="02E077F5" w14:textId="1E092D9A"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4.5</w:t>
            </w:r>
          </w:p>
        </w:tc>
        <w:tc>
          <w:tcPr>
            <w:tcW w:w="2224" w:type="dxa"/>
            <w:hideMark/>
          </w:tcPr>
          <w:p w14:paraId="7866A900" w14:textId="77777777"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Vandens sugertis </w:t>
            </w:r>
            <w:r w:rsidRPr="00EA6965">
              <w:rPr>
                <w:rFonts w:ascii="Times New Roman" w:eastAsia="Times New Roman" w:hAnsi="Times New Roman" w:cs="Times New Roman"/>
                <w:b/>
                <w:bCs/>
                <w:kern w:val="0"/>
                <w:sz w:val="20"/>
                <w:szCs w:val="20"/>
                <w:bdr w:val="none" w:sz="0" w:space="0" w:color="auto" w:frame="1"/>
                <w:lang w:eastAsia="lt-LT"/>
                <w14:ligatures w14:val="none"/>
              </w:rPr>
              <w:t>po 120 min</w:t>
            </w:r>
            <w:r w:rsidRPr="00EA6965">
              <w:rPr>
                <w:rFonts w:ascii="Times New Roman" w:eastAsia="Times New Roman" w:hAnsi="Times New Roman" w:cs="Times New Roman"/>
                <w:kern w:val="0"/>
                <w:sz w:val="20"/>
                <w:szCs w:val="20"/>
                <w:bdr w:val="none" w:sz="0" w:space="0" w:color="auto" w:frame="1"/>
                <w:lang w:eastAsia="lt-LT"/>
                <w14:ligatures w14:val="none"/>
              </w:rPr>
              <w:t>, %</w:t>
            </w:r>
          </w:p>
        </w:tc>
        <w:tc>
          <w:tcPr>
            <w:tcW w:w="2063" w:type="dxa"/>
            <w:hideMark/>
          </w:tcPr>
          <w:p w14:paraId="156E4B48" w14:textId="77777777" w:rsidR="00E04CCB" w:rsidRPr="00EA6965" w:rsidRDefault="00E04CCB" w:rsidP="00537A1A">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30</w:t>
            </w:r>
          </w:p>
        </w:tc>
        <w:tc>
          <w:tcPr>
            <w:tcW w:w="2939" w:type="dxa"/>
          </w:tcPr>
          <w:p w14:paraId="24288DD9" w14:textId="77777777" w:rsidR="00E04CCB" w:rsidRPr="00EA6965" w:rsidRDefault="00E04CCB" w:rsidP="00537A1A">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6.3.1 / </w:t>
            </w:r>
          </w:p>
          <w:p w14:paraId="434AD150" w14:textId="00EA3C63" w:rsidR="00E04CCB" w:rsidRPr="00EA6965" w:rsidRDefault="00E04CCB" w:rsidP="00A72198">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6.13</w:t>
            </w:r>
          </w:p>
        </w:tc>
        <w:tc>
          <w:tcPr>
            <w:tcW w:w="1835" w:type="dxa"/>
          </w:tcPr>
          <w:p w14:paraId="6D3B4645" w14:textId="77777777" w:rsidR="00E04CCB" w:rsidRPr="00EA6965" w:rsidRDefault="00E04CCB" w:rsidP="00537A1A">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41EC3EB2" w14:textId="1603B3A7" w:rsidTr="00E01D88">
        <w:tc>
          <w:tcPr>
            <w:tcW w:w="566" w:type="dxa"/>
            <w:hideMark/>
          </w:tcPr>
          <w:p w14:paraId="238E6BE5" w14:textId="39944D0C"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5.</w:t>
            </w:r>
          </w:p>
        </w:tc>
        <w:tc>
          <w:tcPr>
            <w:tcW w:w="7226" w:type="dxa"/>
            <w:gridSpan w:val="3"/>
            <w:hideMark/>
          </w:tcPr>
          <w:p w14:paraId="726FB128" w14:textId="3BB9A1FC"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Batviršio oda (liežuvėlis)</w:t>
            </w:r>
          </w:p>
        </w:tc>
        <w:tc>
          <w:tcPr>
            <w:tcW w:w="1835" w:type="dxa"/>
          </w:tcPr>
          <w:p w14:paraId="270FDC45" w14:textId="77777777" w:rsidR="00E04CCB" w:rsidRPr="00EA6965" w:rsidRDefault="00E04CCB" w:rsidP="00537A1A">
            <w:pPr>
              <w:rPr>
                <w:rFonts w:ascii="Times New Roman" w:eastAsia="Times New Roman" w:hAnsi="Times New Roman" w:cs="Times New Roman"/>
                <w:b/>
                <w:bCs/>
                <w:kern w:val="0"/>
                <w:sz w:val="20"/>
                <w:szCs w:val="20"/>
                <w:bdr w:val="none" w:sz="0" w:space="0" w:color="auto" w:frame="1"/>
                <w:lang w:eastAsia="lt-LT"/>
                <w14:ligatures w14:val="none"/>
              </w:rPr>
            </w:pPr>
          </w:p>
        </w:tc>
      </w:tr>
      <w:tr w:rsidR="00E04CCB" w:rsidRPr="00EA6965" w14:paraId="73A37FB2" w14:textId="26820B4D" w:rsidTr="00E01D88">
        <w:tc>
          <w:tcPr>
            <w:tcW w:w="566" w:type="dxa"/>
            <w:hideMark/>
          </w:tcPr>
          <w:p w14:paraId="1F2E138C" w14:textId="67FB1678"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5.1</w:t>
            </w:r>
          </w:p>
        </w:tc>
        <w:tc>
          <w:tcPr>
            <w:tcW w:w="2224" w:type="dxa"/>
            <w:hideMark/>
          </w:tcPr>
          <w:p w14:paraId="45B0B661" w14:textId="77777777"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Odos storis, mm</w:t>
            </w:r>
          </w:p>
        </w:tc>
        <w:tc>
          <w:tcPr>
            <w:tcW w:w="2063" w:type="dxa"/>
            <w:hideMark/>
          </w:tcPr>
          <w:p w14:paraId="27517CE2" w14:textId="77777777" w:rsidR="00E04CCB" w:rsidRPr="00EA6965" w:rsidRDefault="00E04CCB" w:rsidP="00537A1A">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1,1 – 1,3</w:t>
            </w:r>
          </w:p>
        </w:tc>
        <w:tc>
          <w:tcPr>
            <w:tcW w:w="2939" w:type="dxa"/>
            <w:hideMark/>
          </w:tcPr>
          <w:p w14:paraId="7C30B52D" w14:textId="5CEF0A70"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2589:2016</w:t>
            </w:r>
          </w:p>
        </w:tc>
        <w:tc>
          <w:tcPr>
            <w:tcW w:w="1835" w:type="dxa"/>
          </w:tcPr>
          <w:p w14:paraId="65F84058" w14:textId="77777777" w:rsidR="00E04CCB" w:rsidRPr="00EA6965" w:rsidRDefault="00E04CCB" w:rsidP="00537A1A">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16F443ED" w14:textId="7FC952B8" w:rsidTr="00E01D88">
        <w:tc>
          <w:tcPr>
            <w:tcW w:w="566" w:type="dxa"/>
            <w:hideMark/>
          </w:tcPr>
          <w:p w14:paraId="6266D5B6" w14:textId="49B4E454" w:rsidR="00E04CCB" w:rsidRPr="00EA6965" w:rsidRDefault="00E04CCB" w:rsidP="00A72198">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5.2</w:t>
            </w:r>
          </w:p>
        </w:tc>
        <w:tc>
          <w:tcPr>
            <w:tcW w:w="2224" w:type="dxa"/>
            <w:hideMark/>
          </w:tcPr>
          <w:p w14:paraId="1E217F4F" w14:textId="77777777" w:rsidR="00E04CCB" w:rsidRPr="00EA6965" w:rsidRDefault="00E04CCB" w:rsidP="00A72198">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Odos plėšiamasis stipris, N</w:t>
            </w:r>
          </w:p>
        </w:tc>
        <w:tc>
          <w:tcPr>
            <w:tcW w:w="2063" w:type="dxa"/>
            <w:hideMark/>
          </w:tcPr>
          <w:p w14:paraId="061DCB86" w14:textId="77777777" w:rsidR="00E04CCB" w:rsidRPr="00EA6965" w:rsidRDefault="00E04CCB" w:rsidP="00A72198">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90</w:t>
            </w:r>
          </w:p>
        </w:tc>
        <w:tc>
          <w:tcPr>
            <w:tcW w:w="2939" w:type="dxa"/>
            <w:hideMark/>
          </w:tcPr>
          <w:p w14:paraId="32685189" w14:textId="77777777" w:rsidR="00E04CCB" w:rsidRPr="00EA6965" w:rsidRDefault="00E04CCB" w:rsidP="00A72198">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5.4.3 / </w:t>
            </w:r>
          </w:p>
          <w:p w14:paraId="401594A5" w14:textId="670CC0AB" w:rsidR="00E04CCB" w:rsidRPr="00EA6965" w:rsidRDefault="00E04CCB" w:rsidP="00A72198">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6.3</w:t>
            </w:r>
          </w:p>
        </w:tc>
        <w:tc>
          <w:tcPr>
            <w:tcW w:w="1835" w:type="dxa"/>
          </w:tcPr>
          <w:p w14:paraId="69776C7B" w14:textId="77777777" w:rsidR="00E04CCB" w:rsidRPr="00EA6965" w:rsidRDefault="00E04CCB" w:rsidP="00A72198">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0E1FB6E7" w14:textId="25898C78" w:rsidTr="00E01D88">
        <w:tc>
          <w:tcPr>
            <w:tcW w:w="566" w:type="dxa"/>
            <w:hideMark/>
          </w:tcPr>
          <w:p w14:paraId="33DEA79A" w14:textId="753BB7F0" w:rsidR="00E04CCB" w:rsidRPr="00EA6965" w:rsidRDefault="00E04CCB" w:rsidP="00A72198">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5.3</w:t>
            </w:r>
          </w:p>
        </w:tc>
        <w:tc>
          <w:tcPr>
            <w:tcW w:w="2224" w:type="dxa"/>
            <w:hideMark/>
          </w:tcPr>
          <w:p w14:paraId="7FD083E0" w14:textId="77777777" w:rsidR="00E04CCB" w:rsidRPr="00EA6965" w:rsidRDefault="00E04CCB" w:rsidP="00A72198">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Odos laidumas vandens garams, mg/cm²h</w:t>
            </w:r>
          </w:p>
        </w:tc>
        <w:tc>
          <w:tcPr>
            <w:tcW w:w="2063" w:type="dxa"/>
            <w:hideMark/>
          </w:tcPr>
          <w:p w14:paraId="7D602CC5" w14:textId="77777777" w:rsidR="00E04CCB" w:rsidRPr="00EA6965" w:rsidRDefault="00E04CCB" w:rsidP="00A72198">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5,0</w:t>
            </w:r>
          </w:p>
        </w:tc>
        <w:tc>
          <w:tcPr>
            <w:tcW w:w="2939" w:type="dxa"/>
            <w:hideMark/>
          </w:tcPr>
          <w:p w14:paraId="46A701B2" w14:textId="77777777" w:rsidR="00E04CCB" w:rsidRPr="00EA6965" w:rsidRDefault="00E04CCB" w:rsidP="00A72198">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5.4.6 / </w:t>
            </w:r>
          </w:p>
          <w:p w14:paraId="6DA28045" w14:textId="0FF8DF03" w:rsidR="00E04CCB" w:rsidRPr="00EA6965" w:rsidRDefault="00E04CCB" w:rsidP="00A72198">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6.6</w:t>
            </w:r>
          </w:p>
        </w:tc>
        <w:tc>
          <w:tcPr>
            <w:tcW w:w="1835" w:type="dxa"/>
          </w:tcPr>
          <w:p w14:paraId="28DE8CA5" w14:textId="77777777" w:rsidR="00E04CCB" w:rsidRPr="00EA6965" w:rsidRDefault="00E04CCB" w:rsidP="00A72198">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5F6FAF73" w14:textId="7CC6607E" w:rsidTr="00E01D88">
        <w:tc>
          <w:tcPr>
            <w:tcW w:w="566" w:type="dxa"/>
            <w:hideMark/>
          </w:tcPr>
          <w:p w14:paraId="71B87BAE" w14:textId="2985B460" w:rsidR="00E04CCB" w:rsidRPr="00EA6965" w:rsidRDefault="00E04CCB" w:rsidP="00A72198">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5.5</w:t>
            </w:r>
          </w:p>
        </w:tc>
        <w:tc>
          <w:tcPr>
            <w:tcW w:w="2224" w:type="dxa"/>
            <w:hideMark/>
          </w:tcPr>
          <w:p w14:paraId="4D6DB227" w14:textId="77777777" w:rsidR="00E04CCB" w:rsidRPr="00EA6965" w:rsidRDefault="00E04CCB" w:rsidP="00A72198">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Vandens skverbtis </w:t>
            </w:r>
            <w:r w:rsidRPr="00EA6965">
              <w:rPr>
                <w:rFonts w:ascii="Times New Roman" w:eastAsia="Times New Roman" w:hAnsi="Times New Roman" w:cs="Times New Roman"/>
                <w:b/>
                <w:bCs/>
                <w:kern w:val="0"/>
                <w:sz w:val="20"/>
                <w:szCs w:val="20"/>
                <w:bdr w:val="none" w:sz="0" w:space="0" w:color="auto" w:frame="1"/>
                <w:lang w:eastAsia="lt-LT"/>
                <w14:ligatures w14:val="none"/>
              </w:rPr>
              <w:t>po 120 min</w:t>
            </w:r>
            <w:r w:rsidRPr="00EA6965">
              <w:rPr>
                <w:rFonts w:ascii="Times New Roman" w:eastAsia="Times New Roman" w:hAnsi="Times New Roman" w:cs="Times New Roman"/>
                <w:kern w:val="0"/>
                <w:sz w:val="20"/>
                <w:szCs w:val="20"/>
                <w:bdr w:val="none" w:sz="0" w:space="0" w:color="auto" w:frame="1"/>
                <w:lang w:eastAsia="lt-LT"/>
                <w14:ligatures w14:val="none"/>
              </w:rPr>
              <w:t>, g</w:t>
            </w:r>
          </w:p>
        </w:tc>
        <w:tc>
          <w:tcPr>
            <w:tcW w:w="2063" w:type="dxa"/>
            <w:hideMark/>
          </w:tcPr>
          <w:p w14:paraId="04586A66" w14:textId="77777777" w:rsidR="00E04CCB" w:rsidRPr="00EA6965" w:rsidRDefault="00E04CCB" w:rsidP="00A72198">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0,2</w:t>
            </w:r>
          </w:p>
        </w:tc>
        <w:tc>
          <w:tcPr>
            <w:tcW w:w="2939" w:type="dxa"/>
            <w:hideMark/>
          </w:tcPr>
          <w:p w14:paraId="09F398B9" w14:textId="77777777" w:rsidR="00E04CCB" w:rsidRPr="00EA6965" w:rsidRDefault="00E04CCB" w:rsidP="00A72198">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6.3.1 / </w:t>
            </w:r>
          </w:p>
          <w:p w14:paraId="4EF67191" w14:textId="6136A8F4" w:rsidR="00E04CCB" w:rsidRPr="00EA6965" w:rsidRDefault="00E04CCB" w:rsidP="00A72198">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6.13</w:t>
            </w:r>
          </w:p>
        </w:tc>
        <w:tc>
          <w:tcPr>
            <w:tcW w:w="1835" w:type="dxa"/>
          </w:tcPr>
          <w:p w14:paraId="6170B7B5" w14:textId="77777777" w:rsidR="00E04CCB" w:rsidRPr="00EA6965" w:rsidRDefault="00E04CCB" w:rsidP="00A72198">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185608CF" w14:textId="3C44975C" w:rsidTr="00E01D88">
        <w:tc>
          <w:tcPr>
            <w:tcW w:w="566" w:type="dxa"/>
            <w:hideMark/>
          </w:tcPr>
          <w:p w14:paraId="5AAABE92" w14:textId="10E68209" w:rsidR="00E04CCB" w:rsidRPr="00EA6965" w:rsidRDefault="00E04CCB" w:rsidP="00A72198">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5.6</w:t>
            </w:r>
          </w:p>
        </w:tc>
        <w:tc>
          <w:tcPr>
            <w:tcW w:w="2224" w:type="dxa"/>
            <w:hideMark/>
          </w:tcPr>
          <w:p w14:paraId="635DC12D" w14:textId="77777777" w:rsidR="00E04CCB" w:rsidRPr="00EA6965" w:rsidRDefault="00E04CCB" w:rsidP="00A72198">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Vandens sugertis </w:t>
            </w:r>
            <w:r w:rsidRPr="00EA6965">
              <w:rPr>
                <w:rFonts w:ascii="Times New Roman" w:eastAsia="Times New Roman" w:hAnsi="Times New Roman" w:cs="Times New Roman"/>
                <w:b/>
                <w:bCs/>
                <w:kern w:val="0"/>
                <w:sz w:val="20"/>
                <w:szCs w:val="20"/>
                <w:bdr w:val="none" w:sz="0" w:space="0" w:color="auto" w:frame="1"/>
                <w:lang w:eastAsia="lt-LT"/>
                <w14:ligatures w14:val="none"/>
              </w:rPr>
              <w:t>po 120 min</w:t>
            </w:r>
            <w:r w:rsidRPr="00EA6965">
              <w:rPr>
                <w:rFonts w:ascii="Times New Roman" w:eastAsia="Times New Roman" w:hAnsi="Times New Roman" w:cs="Times New Roman"/>
                <w:kern w:val="0"/>
                <w:sz w:val="20"/>
                <w:szCs w:val="20"/>
                <w:bdr w:val="none" w:sz="0" w:space="0" w:color="auto" w:frame="1"/>
                <w:lang w:eastAsia="lt-LT"/>
                <w14:ligatures w14:val="none"/>
              </w:rPr>
              <w:t>, %</w:t>
            </w:r>
          </w:p>
        </w:tc>
        <w:tc>
          <w:tcPr>
            <w:tcW w:w="2063" w:type="dxa"/>
            <w:hideMark/>
          </w:tcPr>
          <w:p w14:paraId="1EC8C8E5" w14:textId="77777777" w:rsidR="00E04CCB" w:rsidRPr="00EA6965" w:rsidRDefault="00E04CCB" w:rsidP="00A72198">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30</w:t>
            </w:r>
          </w:p>
        </w:tc>
        <w:tc>
          <w:tcPr>
            <w:tcW w:w="2939" w:type="dxa"/>
            <w:hideMark/>
          </w:tcPr>
          <w:p w14:paraId="588FA10B" w14:textId="77777777" w:rsidR="00E04CCB" w:rsidRPr="00EA6965" w:rsidRDefault="00E04CCB" w:rsidP="00A72198">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6.3.1 / </w:t>
            </w:r>
          </w:p>
          <w:p w14:paraId="17CFC219" w14:textId="19220694" w:rsidR="00E04CCB" w:rsidRPr="00EA6965" w:rsidRDefault="00E04CCB" w:rsidP="00A72198">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6.13</w:t>
            </w:r>
          </w:p>
        </w:tc>
        <w:tc>
          <w:tcPr>
            <w:tcW w:w="1835" w:type="dxa"/>
          </w:tcPr>
          <w:p w14:paraId="2E6F80E3" w14:textId="77777777" w:rsidR="00E04CCB" w:rsidRPr="00EA6965" w:rsidRDefault="00E04CCB" w:rsidP="00A72198">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356B811F" w14:textId="06B03D7D" w:rsidTr="00E01D88">
        <w:tc>
          <w:tcPr>
            <w:tcW w:w="566" w:type="dxa"/>
            <w:shd w:val="clear" w:color="auto" w:fill="FFFFFF" w:themeFill="background1"/>
            <w:hideMark/>
          </w:tcPr>
          <w:p w14:paraId="379CAADE" w14:textId="4B25561A"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6.</w:t>
            </w:r>
          </w:p>
        </w:tc>
        <w:tc>
          <w:tcPr>
            <w:tcW w:w="7226" w:type="dxa"/>
            <w:gridSpan w:val="3"/>
            <w:shd w:val="clear" w:color="auto" w:fill="FFFFFF" w:themeFill="background1"/>
            <w:hideMark/>
          </w:tcPr>
          <w:p w14:paraId="14E5228F" w14:textId="5DEFEAC3"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Pamušalas</w:t>
            </w:r>
          </w:p>
        </w:tc>
        <w:tc>
          <w:tcPr>
            <w:tcW w:w="1835" w:type="dxa"/>
            <w:shd w:val="clear" w:color="auto" w:fill="FFFFFF" w:themeFill="background1"/>
          </w:tcPr>
          <w:p w14:paraId="3233A0A7" w14:textId="77777777" w:rsidR="00E04CCB" w:rsidRPr="00EA6965" w:rsidRDefault="00E04CCB" w:rsidP="00537A1A">
            <w:pPr>
              <w:rPr>
                <w:rFonts w:ascii="Times New Roman" w:eastAsia="Times New Roman" w:hAnsi="Times New Roman" w:cs="Times New Roman"/>
                <w:b/>
                <w:bCs/>
                <w:kern w:val="0"/>
                <w:sz w:val="20"/>
                <w:szCs w:val="20"/>
                <w:bdr w:val="none" w:sz="0" w:space="0" w:color="auto" w:frame="1"/>
                <w:lang w:eastAsia="lt-LT"/>
                <w14:ligatures w14:val="none"/>
              </w:rPr>
            </w:pPr>
          </w:p>
        </w:tc>
      </w:tr>
      <w:tr w:rsidR="00E04CCB" w:rsidRPr="00EA6965" w14:paraId="6DE77AEE" w14:textId="01A70202" w:rsidTr="00E01D88">
        <w:tc>
          <w:tcPr>
            <w:tcW w:w="566" w:type="dxa"/>
            <w:shd w:val="clear" w:color="auto" w:fill="FFFFFF" w:themeFill="background1"/>
            <w:hideMark/>
          </w:tcPr>
          <w:p w14:paraId="40B101D5" w14:textId="270DADB9"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6.1</w:t>
            </w:r>
          </w:p>
        </w:tc>
        <w:tc>
          <w:tcPr>
            <w:tcW w:w="2224" w:type="dxa"/>
            <w:shd w:val="clear" w:color="auto" w:fill="FFFFFF" w:themeFill="background1"/>
            <w:hideMark/>
          </w:tcPr>
          <w:p w14:paraId="61A01DDF" w14:textId="77777777"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Storis, mm</w:t>
            </w:r>
          </w:p>
        </w:tc>
        <w:tc>
          <w:tcPr>
            <w:tcW w:w="2063" w:type="dxa"/>
            <w:shd w:val="clear" w:color="auto" w:fill="FFFFFF" w:themeFill="background1"/>
            <w:hideMark/>
          </w:tcPr>
          <w:p w14:paraId="56A6D784" w14:textId="77777777" w:rsidR="00E04CCB" w:rsidRPr="00EA6965" w:rsidRDefault="00E04CCB" w:rsidP="00537A1A">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0,8 ± 0,2</w:t>
            </w:r>
          </w:p>
        </w:tc>
        <w:tc>
          <w:tcPr>
            <w:tcW w:w="2939" w:type="dxa"/>
            <w:shd w:val="clear" w:color="auto" w:fill="FFFFFF" w:themeFill="background1"/>
            <w:hideMark/>
          </w:tcPr>
          <w:p w14:paraId="59A6C52F" w14:textId="77777777"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5084:1996</w:t>
            </w:r>
          </w:p>
        </w:tc>
        <w:tc>
          <w:tcPr>
            <w:tcW w:w="1835" w:type="dxa"/>
            <w:shd w:val="clear" w:color="auto" w:fill="FFFFFF" w:themeFill="background1"/>
          </w:tcPr>
          <w:p w14:paraId="7F04CA4F" w14:textId="77777777" w:rsidR="00E04CCB" w:rsidRPr="00EA6965" w:rsidRDefault="00E04CCB" w:rsidP="00537A1A">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1C57C993" w14:textId="75D232C1" w:rsidTr="00E01D88">
        <w:tc>
          <w:tcPr>
            <w:tcW w:w="566" w:type="dxa"/>
            <w:hideMark/>
          </w:tcPr>
          <w:p w14:paraId="6463FB03" w14:textId="77D44B30"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6.2</w:t>
            </w:r>
          </w:p>
        </w:tc>
        <w:tc>
          <w:tcPr>
            <w:tcW w:w="2224" w:type="dxa"/>
            <w:hideMark/>
          </w:tcPr>
          <w:p w14:paraId="44972117" w14:textId="77777777" w:rsidR="00E04CCB" w:rsidRPr="00EA6965" w:rsidRDefault="00E04CCB" w:rsidP="00537A1A">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Atsparumas dilimui:</w:t>
            </w:r>
          </w:p>
          <w:p w14:paraId="3D48E3C3" w14:textId="020F53D8" w:rsidR="00E04CCB" w:rsidRPr="00EA6965" w:rsidRDefault="00E04CCB" w:rsidP="00537A1A">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Sausojo dilinimo, ciklai</w:t>
            </w:r>
          </w:p>
          <w:p w14:paraId="6AA19A59" w14:textId="305683E9"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lastRenderedPageBreak/>
              <w:t>Šlapiojo dilinimo, ciklai</w:t>
            </w:r>
          </w:p>
        </w:tc>
        <w:tc>
          <w:tcPr>
            <w:tcW w:w="2063" w:type="dxa"/>
            <w:hideMark/>
          </w:tcPr>
          <w:p w14:paraId="29898B98" w14:textId="77777777" w:rsidR="00E04CCB" w:rsidRPr="00EA6965" w:rsidRDefault="00E04CCB" w:rsidP="00537A1A">
            <w:pPr>
              <w:jc w:val="center"/>
              <w:rPr>
                <w:rFonts w:ascii="Times New Roman" w:eastAsia="Times New Roman" w:hAnsi="Times New Roman" w:cs="Times New Roman"/>
                <w:kern w:val="0"/>
                <w:sz w:val="20"/>
                <w:szCs w:val="20"/>
                <w:bdr w:val="none" w:sz="0" w:space="0" w:color="auto" w:frame="1"/>
                <w:lang w:eastAsia="lt-LT"/>
                <w14:ligatures w14:val="none"/>
              </w:rPr>
            </w:pPr>
          </w:p>
          <w:p w14:paraId="3E3E82B6" w14:textId="46BF0758" w:rsidR="00E04CCB" w:rsidRPr="00EA6965" w:rsidRDefault="00E04CCB" w:rsidP="00537A1A">
            <w:pPr>
              <w:jc w:val="cente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400 000</w:t>
            </w:r>
          </w:p>
          <w:p w14:paraId="54AB36A0" w14:textId="3ED89138" w:rsidR="00E04CCB" w:rsidRPr="00EA6965" w:rsidRDefault="00E04CCB" w:rsidP="00537A1A">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lastRenderedPageBreak/>
              <w:t>≥ 45 000</w:t>
            </w:r>
          </w:p>
        </w:tc>
        <w:tc>
          <w:tcPr>
            <w:tcW w:w="2939" w:type="dxa"/>
            <w:hideMark/>
          </w:tcPr>
          <w:p w14:paraId="051E8458" w14:textId="77777777" w:rsidR="00E04CCB" w:rsidRPr="00EA6965" w:rsidRDefault="00E04CCB" w:rsidP="00DB5DC4">
            <w:pPr>
              <w:rPr>
                <w:rFonts w:ascii="Times New Roman" w:eastAsia="Times New Roman" w:hAnsi="Times New Roman" w:cs="Times New Roman"/>
                <w:kern w:val="0"/>
                <w:sz w:val="20"/>
                <w:szCs w:val="20"/>
                <w:bdr w:val="none" w:sz="0" w:space="0" w:color="auto" w:frame="1"/>
                <w:lang w:eastAsia="lt-LT"/>
                <w14:ligatures w14:val="none"/>
              </w:rPr>
            </w:pPr>
          </w:p>
          <w:p w14:paraId="51FD3C49" w14:textId="1547F8BF" w:rsidR="00E04CCB" w:rsidRPr="00EA6965" w:rsidRDefault="00E04CCB" w:rsidP="00DB5DC4">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5.5.2 /</w:t>
            </w:r>
          </w:p>
          <w:p w14:paraId="475B805A" w14:textId="7AFE9947" w:rsidR="00E04CCB" w:rsidRPr="00EA6965" w:rsidRDefault="00E04CCB" w:rsidP="00DB5DC4">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lastRenderedPageBreak/>
              <w:t>EN ISO 20344:2011 – 6.12</w:t>
            </w:r>
          </w:p>
        </w:tc>
        <w:tc>
          <w:tcPr>
            <w:tcW w:w="1835" w:type="dxa"/>
          </w:tcPr>
          <w:p w14:paraId="1BF21DD0" w14:textId="77777777" w:rsidR="00E04CCB" w:rsidRPr="00EA6965" w:rsidRDefault="00E04CCB" w:rsidP="00DB5DC4">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493CF706" w14:textId="326E663E" w:rsidTr="00E01D88">
        <w:tc>
          <w:tcPr>
            <w:tcW w:w="566" w:type="dxa"/>
            <w:hideMark/>
          </w:tcPr>
          <w:p w14:paraId="6EDCCDD0" w14:textId="3FFD4AD6"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6.3</w:t>
            </w:r>
          </w:p>
        </w:tc>
        <w:tc>
          <w:tcPr>
            <w:tcW w:w="2224" w:type="dxa"/>
            <w:hideMark/>
          </w:tcPr>
          <w:p w14:paraId="27D0945B" w14:textId="77777777"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Spalvos atsparumas prakaitui</w:t>
            </w:r>
          </w:p>
        </w:tc>
        <w:tc>
          <w:tcPr>
            <w:tcW w:w="2063" w:type="dxa"/>
            <w:hideMark/>
          </w:tcPr>
          <w:p w14:paraId="07D84133" w14:textId="77777777" w:rsidR="00E04CCB" w:rsidRPr="00EA6965" w:rsidRDefault="00E04CCB" w:rsidP="00537A1A">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4 (pilkoji skalė)</w:t>
            </w:r>
          </w:p>
        </w:tc>
        <w:tc>
          <w:tcPr>
            <w:tcW w:w="2939" w:type="dxa"/>
            <w:hideMark/>
          </w:tcPr>
          <w:p w14:paraId="0E4A08B6" w14:textId="77777777"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105-E04:2013</w:t>
            </w:r>
          </w:p>
        </w:tc>
        <w:tc>
          <w:tcPr>
            <w:tcW w:w="1835" w:type="dxa"/>
          </w:tcPr>
          <w:p w14:paraId="50551C68" w14:textId="77777777" w:rsidR="00E04CCB" w:rsidRPr="00EA6965" w:rsidRDefault="00E04CCB" w:rsidP="00537A1A">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2FF32DF7" w14:textId="6C2FB159" w:rsidTr="00E01D88">
        <w:tc>
          <w:tcPr>
            <w:tcW w:w="566" w:type="dxa"/>
            <w:hideMark/>
          </w:tcPr>
          <w:p w14:paraId="42DD70E7" w14:textId="3DF8834F"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6.4</w:t>
            </w:r>
          </w:p>
        </w:tc>
        <w:tc>
          <w:tcPr>
            <w:tcW w:w="2224" w:type="dxa"/>
            <w:hideMark/>
          </w:tcPr>
          <w:p w14:paraId="444131F3" w14:textId="77777777"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Spalvos atsparumas trynimui</w:t>
            </w:r>
          </w:p>
        </w:tc>
        <w:tc>
          <w:tcPr>
            <w:tcW w:w="2063" w:type="dxa"/>
            <w:hideMark/>
          </w:tcPr>
          <w:p w14:paraId="1425FD90" w14:textId="77777777" w:rsidR="00E04CCB" w:rsidRPr="00EA6965" w:rsidRDefault="00E04CCB" w:rsidP="00537A1A">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4 (pilkoji skalė)</w:t>
            </w:r>
          </w:p>
        </w:tc>
        <w:tc>
          <w:tcPr>
            <w:tcW w:w="2939" w:type="dxa"/>
            <w:hideMark/>
          </w:tcPr>
          <w:p w14:paraId="107D3F54" w14:textId="77777777"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105-X12:2016</w:t>
            </w:r>
          </w:p>
        </w:tc>
        <w:tc>
          <w:tcPr>
            <w:tcW w:w="1835" w:type="dxa"/>
          </w:tcPr>
          <w:p w14:paraId="7CB38EED" w14:textId="77777777" w:rsidR="00E04CCB" w:rsidRPr="00EA6965" w:rsidRDefault="00E04CCB" w:rsidP="00537A1A">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165C89F1" w14:textId="0F7F1402" w:rsidTr="00E01D88">
        <w:tc>
          <w:tcPr>
            <w:tcW w:w="566" w:type="dxa"/>
            <w:hideMark/>
          </w:tcPr>
          <w:p w14:paraId="1F373C44" w14:textId="0F7D208F"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6.5</w:t>
            </w:r>
          </w:p>
        </w:tc>
        <w:tc>
          <w:tcPr>
            <w:tcW w:w="2224" w:type="dxa"/>
            <w:hideMark/>
          </w:tcPr>
          <w:p w14:paraId="250FC6E2" w14:textId="68FA4457"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Terminė varža R</w:t>
            </w:r>
            <w:r w:rsidRPr="00EA6965">
              <w:rPr>
                <w:rFonts w:ascii="Times New Roman" w:eastAsia="Times New Roman" w:hAnsi="Times New Roman" w:cs="Times New Roman"/>
                <w:i/>
                <w:iCs/>
                <w:kern w:val="0"/>
                <w:sz w:val="20"/>
                <w:szCs w:val="20"/>
                <w:bdr w:val="none" w:sz="0" w:space="0" w:color="auto" w:frame="1"/>
                <w:lang w:eastAsia="lt-LT"/>
                <w14:ligatures w14:val="none"/>
              </w:rPr>
              <w:t>ct</w:t>
            </w:r>
            <w:r w:rsidRPr="00EA6965">
              <w:rPr>
                <w:rFonts w:ascii="Times New Roman" w:eastAsia="Times New Roman" w:hAnsi="Times New Roman" w:cs="Times New Roman"/>
                <w:kern w:val="0"/>
                <w:sz w:val="20"/>
                <w:szCs w:val="20"/>
                <w:bdr w:val="none" w:sz="0" w:space="0" w:color="auto" w:frame="1"/>
                <w:lang w:eastAsia="lt-LT"/>
                <w14:ligatures w14:val="none"/>
              </w:rPr>
              <w:t>, 10⁻³m²K/W</w:t>
            </w:r>
          </w:p>
        </w:tc>
        <w:tc>
          <w:tcPr>
            <w:tcW w:w="2063" w:type="dxa"/>
            <w:hideMark/>
          </w:tcPr>
          <w:p w14:paraId="694D9F32" w14:textId="77777777" w:rsidR="00E04CCB" w:rsidRPr="00EA6965" w:rsidRDefault="00E04CCB" w:rsidP="00537A1A">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20</w:t>
            </w:r>
          </w:p>
        </w:tc>
        <w:tc>
          <w:tcPr>
            <w:tcW w:w="2939" w:type="dxa"/>
            <w:hideMark/>
          </w:tcPr>
          <w:p w14:paraId="61E12BDC" w14:textId="77777777"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11092:2014</w:t>
            </w:r>
          </w:p>
        </w:tc>
        <w:tc>
          <w:tcPr>
            <w:tcW w:w="1835" w:type="dxa"/>
          </w:tcPr>
          <w:p w14:paraId="192F5896" w14:textId="77777777" w:rsidR="00E04CCB" w:rsidRPr="00EA6965" w:rsidRDefault="00E04CCB" w:rsidP="00537A1A">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0FC7C7FD" w14:textId="48662D63" w:rsidTr="00E01D88">
        <w:tc>
          <w:tcPr>
            <w:tcW w:w="566" w:type="dxa"/>
            <w:hideMark/>
          </w:tcPr>
          <w:p w14:paraId="77248F0E" w14:textId="064D154D"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6.6</w:t>
            </w:r>
          </w:p>
        </w:tc>
        <w:tc>
          <w:tcPr>
            <w:tcW w:w="2224" w:type="dxa"/>
            <w:hideMark/>
          </w:tcPr>
          <w:p w14:paraId="5091083E" w14:textId="6E97CA52"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Atsparumas vandens garams R</w:t>
            </w:r>
            <w:r w:rsidRPr="00EA6965">
              <w:rPr>
                <w:rFonts w:ascii="Times New Roman" w:eastAsia="Times New Roman" w:hAnsi="Times New Roman" w:cs="Times New Roman"/>
                <w:i/>
                <w:iCs/>
                <w:kern w:val="0"/>
                <w:sz w:val="20"/>
                <w:szCs w:val="20"/>
                <w:bdr w:val="none" w:sz="0" w:space="0" w:color="auto" w:frame="1"/>
                <w:lang w:eastAsia="lt-LT"/>
                <w14:ligatures w14:val="none"/>
              </w:rPr>
              <w:t>et</w:t>
            </w:r>
            <w:r w:rsidRPr="00EA6965">
              <w:rPr>
                <w:rFonts w:ascii="Times New Roman" w:eastAsia="Times New Roman" w:hAnsi="Times New Roman" w:cs="Times New Roman"/>
                <w:kern w:val="0"/>
                <w:sz w:val="20"/>
                <w:szCs w:val="20"/>
                <w:bdr w:val="none" w:sz="0" w:space="0" w:color="auto" w:frame="1"/>
                <w:lang w:eastAsia="lt-LT"/>
                <w14:ligatures w14:val="none"/>
              </w:rPr>
              <w:t>, m²Pa/W</w:t>
            </w:r>
          </w:p>
        </w:tc>
        <w:tc>
          <w:tcPr>
            <w:tcW w:w="2063" w:type="dxa"/>
            <w:hideMark/>
          </w:tcPr>
          <w:p w14:paraId="66F60B9C" w14:textId="77777777" w:rsidR="00E04CCB" w:rsidRPr="00EA6965" w:rsidRDefault="00E04CCB" w:rsidP="00537A1A">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15</w:t>
            </w:r>
          </w:p>
        </w:tc>
        <w:tc>
          <w:tcPr>
            <w:tcW w:w="2939" w:type="dxa"/>
            <w:hideMark/>
          </w:tcPr>
          <w:p w14:paraId="08285EC1" w14:textId="77777777"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11092:2014</w:t>
            </w:r>
          </w:p>
        </w:tc>
        <w:tc>
          <w:tcPr>
            <w:tcW w:w="1835" w:type="dxa"/>
          </w:tcPr>
          <w:p w14:paraId="12E7FFF7" w14:textId="77777777" w:rsidR="00E04CCB" w:rsidRPr="00EA6965" w:rsidRDefault="00E04CCB" w:rsidP="00537A1A">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4D198CB2" w14:textId="695367C4" w:rsidTr="00E01D88">
        <w:tc>
          <w:tcPr>
            <w:tcW w:w="566" w:type="dxa"/>
            <w:hideMark/>
          </w:tcPr>
          <w:p w14:paraId="7E4FFF63" w14:textId="779E7181"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6.7</w:t>
            </w:r>
          </w:p>
        </w:tc>
        <w:tc>
          <w:tcPr>
            <w:tcW w:w="2224" w:type="dxa"/>
            <w:hideMark/>
          </w:tcPr>
          <w:p w14:paraId="5E0567EF" w14:textId="77777777"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Kraujo ir kūno skysčių skvarba</w:t>
            </w:r>
          </w:p>
        </w:tc>
        <w:tc>
          <w:tcPr>
            <w:tcW w:w="2063" w:type="dxa"/>
            <w:hideMark/>
          </w:tcPr>
          <w:p w14:paraId="2E3D3169" w14:textId="77777777" w:rsidR="00E04CCB" w:rsidRPr="00EA6965" w:rsidRDefault="00E04CCB" w:rsidP="00537A1A">
            <w:pPr>
              <w:jc w:val="cente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Nėra skverbties</w:t>
            </w:r>
          </w:p>
          <w:p w14:paraId="1071161E" w14:textId="7F7E6031" w:rsidR="00E04CCB" w:rsidRPr="00EA6965" w:rsidRDefault="00E04CCB" w:rsidP="00537A1A">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 (6 klasė)</w:t>
            </w:r>
          </w:p>
        </w:tc>
        <w:tc>
          <w:tcPr>
            <w:tcW w:w="2939" w:type="dxa"/>
            <w:hideMark/>
          </w:tcPr>
          <w:p w14:paraId="5D6A2BA7" w14:textId="77777777"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ISO 16603:2004</w:t>
            </w:r>
          </w:p>
        </w:tc>
        <w:tc>
          <w:tcPr>
            <w:tcW w:w="1835" w:type="dxa"/>
          </w:tcPr>
          <w:p w14:paraId="3FC0BD85" w14:textId="77777777" w:rsidR="00E04CCB" w:rsidRPr="00EA6965" w:rsidRDefault="00E04CCB" w:rsidP="00537A1A">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6A4477E3" w14:textId="60335FB2" w:rsidTr="00E01D88">
        <w:tc>
          <w:tcPr>
            <w:tcW w:w="566" w:type="dxa"/>
            <w:hideMark/>
          </w:tcPr>
          <w:p w14:paraId="68375923" w14:textId="12F1525E"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6.8</w:t>
            </w:r>
          </w:p>
        </w:tc>
        <w:tc>
          <w:tcPr>
            <w:tcW w:w="2224" w:type="dxa"/>
            <w:hideMark/>
          </w:tcPr>
          <w:p w14:paraId="2E6370B4" w14:textId="77777777"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Virusų skvarba</w:t>
            </w:r>
          </w:p>
        </w:tc>
        <w:tc>
          <w:tcPr>
            <w:tcW w:w="2063" w:type="dxa"/>
            <w:hideMark/>
          </w:tcPr>
          <w:p w14:paraId="3BCBBC27" w14:textId="77777777" w:rsidR="00E04CCB" w:rsidRPr="00EA6965" w:rsidRDefault="00E04CCB" w:rsidP="00537A1A">
            <w:pPr>
              <w:jc w:val="cente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Nėra skverbties</w:t>
            </w:r>
          </w:p>
          <w:p w14:paraId="37E76CD4" w14:textId="7C9D5B7D" w:rsidR="00E04CCB" w:rsidRPr="00EA6965" w:rsidRDefault="00E04CCB" w:rsidP="00537A1A">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 (6 klasė)</w:t>
            </w:r>
          </w:p>
        </w:tc>
        <w:tc>
          <w:tcPr>
            <w:tcW w:w="2939" w:type="dxa"/>
            <w:hideMark/>
          </w:tcPr>
          <w:p w14:paraId="4446C6C6" w14:textId="77777777"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ISO 16604:2004</w:t>
            </w:r>
          </w:p>
        </w:tc>
        <w:tc>
          <w:tcPr>
            <w:tcW w:w="1835" w:type="dxa"/>
          </w:tcPr>
          <w:p w14:paraId="2DEB1B56" w14:textId="77777777" w:rsidR="00E04CCB" w:rsidRPr="00EA6965" w:rsidRDefault="00E04CCB" w:rsidP="00537A1A">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469E2E3D" w14:textId="2F848CC2" w:rsidTr="00E01D88">
        <w:tc>
          <w:tcPr>
            <w:tcW w:w="566" w:type="dxa"/>
            <w:hideMark/>
          </w:tcPr>
          <w:p w14:paraId="5FB83720" w14:textId="35F0746B"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6.9</w:t>
            </w:r>
          </w:p>
        </w:tc>
        <w:tc>
          <w:tcPr>
            <w:tcW w:w="2224" w:type="dxa"/>
            <w:hideMark/>
          </w:tcPr>
          <w:p w14:paraId="0A512252" w14:textId="151206ED" w:rsidR="00E04CCB" w:rsidRPr="00EA6965" w:rsidRDefault="00E04CCB" w:rsidP="00537A1A">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Atsparumas skysčių skvarbai (su papildomu slėgiu)*:</w:t>
            </w:r>
          </w:p>
          <w:p w14:paraId="777EB347" w14:textId="6F9A8420"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lang w:eastAsia="lt-LT"/>
                <w14:ligatures w14:val="none"/>
              </w:rPr>
              <w:t>-</w:t>
            </w:r>
            <w:r w:rsidRPr="00EA6965">
              <w:t xml:space="preserve"> </w:t>
            </w:r>
            <w:r w:rsidRPr="00EA6965">
              <w:rPr>
                <w:rFonts w:ascii="Times New Roman" w:eastAsia="Times New Roman" w:hAnsi="Times New Roman" w:cs="Times New Roman"/>
                <w:kern w:val="0"/>
                <w:sz w:val="20"/>
                <w:szCs w:val="20"/>
                <w:lang w:eastAsia="lt-LT"/>
                <w14:ligatures w14:val="none"/>
              </w:rPr>
              <w:t xml:space="preserve">Priešgaisrinis putų koncentratas (AFF), 3% </w:t>
            </w:r>
          </w:p>
          <w:p w14:paraId="2257FD87" w14:textId="538098AD"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lang w:eastAsia="lt-LT"/>
                <w14:ligatures w14:val="none"/>
              </w:rPr>
              <w:t>- Sieros rūgštis (H</w:t>
            </w:r>
            <w:r w:rsidRPr="00EA6965">
              <w:rPr>
                <w:rFonts w:ascii="Times New Roman" w:eastAsia="Times New Roman" w:hAnsi="Times New Roman" w:cs="Times New Roman"/>
                <w:kern w:val="0"/>
                <w:sz w:val="20"/>
                <w:szCs w:val="20"/>
                <w:vertAlign w:val="subscript"/>
                <w:lang w:eastAsia="lt-LT"/>
                <w14:ligatures w14:val="none"/>
              </w:rPr>
              <w:t>2</w:t>
            </w:r>
            <w:r w:rsidRPr="00EA6965">
              <w:rPr>
                <w:rFonts w:ascii="Times New Roman" w:eastAsia="Times New Roman" w:hAnsi="Times New Roman" w:cs="Times New Roman"/>
                <w:kern w:val="0"/>
                <w:sz w:val="20"/>
                <w:szCs w:val="20"/>
                <w:lang w:eastAsia="lt-LT"/>
                <w14:ligatures w14:val="none"/>
              </w:rPr>
              <w:t>SO</w:t>
            </w:r>
            <w:r w:rsidRPr="00EA6965">
              <w:rPr>
                <w:rFonts w:ascii="Times New Roman" w:eastAsia="Times New Roman" w:hAnsi="Times New Roman" w:cs="Times New Roman"/>
                <w:kern w:val="0"/>
                <w:sz w:val="20"/>
                <w:szCs w:val="20"/>
                <w:vertAlign w:val="subscript"/>
                <w:lang w:eastAsia="lt-LT"/>
                <w14:ligatures w14:val="none"/>
              </w:rPr>
              <w:t>4</w:t>
            </w:r>
            <w:r w:rsidRPr="00EA6965">
              <w:rPr>
                <w:rFonts w:ascii="Times New Roman" w:eastAsia="Times New Roman" w:hAnsi="Times New Roman" w:cs="Times New Roman"/>
                <w:kern w:val="0"/>
                <w:sz w:val="20"/>
                <w:szCs w:val="20"/>
                <w:lang w:eastAsia="lt-LT"/>
                <w14:ligatures w14:val="none"/>
              </w:rPr>
              <w:t>), 37%</w:t>
            </w:r>
          </w:p>
          <w:p w14:paraId="5D43516F" w14:textId="19D70006"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lang w:eastAsia="lt-LT"/>
                <w14:ligatures w14:val="none"/>
              </w:rPr>
              <w:t xml:space="preserve">- Skystieji degalai (dyzelinas)  </w:t>
            </w:r>
          </w:p>
          <w:p w14:paraId="3927A389" w14:textId="07339F80"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lang w:eastAsia="lt-LT"/>
                <w14:ligatures w14:val="none"/>
              </w:rPr>
              <w:t>- Natrio šarmas (NaOH), 30%</w:t>
            </w:r>
          </w:p>
        </w:tc>
        <w:tc>
          <w:tcPr>
            <w:tcW w:w="2063" w:type="dxa"/>
            <w:hideMark/>
          </w:tcPr>
          <w:p w14:paraId="567F75FC" w14:textId="77777777" w:rsidR="00E04CCB" w:rsidRPr="00EA6965" w:rsidRDefault="00E04CCB" w:rsidP="00537A1A">
            <w:pPr>
              <w:jc w:val="cente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Nėra skverbties </w:t>
            </w:r>
          </w:p>
          <w:p w14:paraId="40B9A19A" w14:textId="7F12991B" w:rsidR="00E04CCB" w:rsidRPr="00EA6965" w:rsidRDefault="00E04CCB" w:rsidP="00537A1A">
            <w:pPr>
              <w:rPr>
                <w:rFonts w:ascii="Times New Roman" w:eastAsia="Times New Roman" w:hAnsi="Times New Roman" w:cs="Times New Roman"/>
                <w:kern w:val="0"/>
                <w:sz w:val="20"/>
                <w:szCs w:val="20"/>
                <w:lang w:eastAsia="lt-LT"/>
                <w14:ligatures w14:val="none"/>
              </w:rPr>
            </w:pPr>
          </w:p>
        </w:tc>
        <w:tc>
          <w:tcPr>
            <w:tcW w:w="2939" w:type="dxa"/>
            <w:hideMark/>
          </w:tcPr>
          <w:p w14:paraId="5E7B9101" w14:textId="19C04005" w:rsidR="00E04CCB" w:rsidRPr="008725E1" w:rsidRDefault="00E04CCB" w:rsidP="008725E1">
            <w:pPr>
              <w:suppressAutoHyphens/>
              <w:autoSpaceDN w:val="0"/>
              <w:textAlignment w:val="baseline"/>
              <w:rPr>
                <w:rFonts w:ascii="Times New Roman" w:eastAsia="Calibri" w:hAnsi="Times New Roman" w:cs="Times New Roman"/>
                <w:kern w:val="0"/>
                <w:sz w:val="20"/>
                <w:szCs w:val="20"/>
                <w:lang w:bidi="en-US"/>
                <w14:ligatures w14:val="none"/>
              </w:rPr>
            </w:pPr>
            <w:r w:rsidRPr="008725E1">
              <w:rPr>
                <w:rFonts w:ascii="Times New Roman" w:eastAsia="Calibri" w:hAnsi="Times New Roman" w:cs="Times New Roman"/>
                <w:kern w:val="0"/>
                <w:sz w:val="20"/>
                <w:szCs w:val="20"/>
                <w:lang w:bidi="en-US"/>
                <w14:ligatures w14:val="none"/>
              </w:rPr>
              <w:t xml:space="preserve">ASTM F 903-18, </w:t>
            </w:r>
            <w:r w:rsidRPr="00EA6965">
              <w:rPr>
                <w:rFonts w:ascii="Times New Roman" w:eastAsia="Calibri" w:hAnsi="Times New Roman" w:cs="Times New Roman"/>
                <w:kern w:val="0"/>
                <w:sz w:val="20"/>
                <w:szCs w:val="20"/>
                <w:lang w:bidi="en-US"/>
                <w14:ligatures w14:val="none"/>
              </w:rPr>
              <w:t>metodas</w:t>
            </w:r>
            <w:r w:rsidRPr="008725E1">
              <w:rPr>
                <w:rFonts w:ascii="Times New Roman" w:eastAsia="Calibri" w:hAnsi="Times New Roman" w:cs="Times New Roman"/>
                <w:kern w:val="0"/>
                <w:sz w:val="20"/>
                <w:szCs w:val="20"/>
                <w:lang w:bidi="en-US"/>
                <w14:ligatures w14:val="none"/>
              </w:rPr>
              <w:t xml:space="preserve"> C / </w:t>
            </w:r>
          </w:p>
          <w:p w14:paraId="2C795AD3" w14:textId="2B2239AF" w:rsidR="00E04CCB" w:rsidRPr="00EA6965" w:rsidRDefault="00E04CCB" w:rsidP="008725E1">
            <w:pPr>
              <w:rPr>
                <w:rFonts w:ascii="Times New Roman" w:eastAsia="Times New Roman" w:hAnsi="Times New Roman" w:cs="Times New Roman"/>
                <w:kern w:val="0"/>
                <w:sz w:val="20"/>
                <w:szCs w:val="20"/>
                <w:lang w:eastAsia="lt-LT"/>
                <w14:ligatures w14:val="none"/>
              </w:rPr>
            </w:pPr>
            <w:r w:rsidRPr="00EA6965">
              <w:rPr>
                <w:rFonts w:ascii="Times New Roman" w:eastAsia="Calibri" w:hAnsi="Times New Roman" w:cs="Times New Roman"/>
                <w:sz w:val="20"/>
                <w:szCs w:val="20"/>
              </w:rPr>
              <w:t>ISO 13994:2005, metodas C1</w:t>
            </w:r>
          </w:p>
        </w:tc>
        <w:tc>
          <w:tcPr>
            <w:tcW w:w="1835" w:type="dxa"/>
          </w:tcPr>
          <w:p w14:paraId="0B18B224" w14:textId="77777777" w:rsidR="00E04CCB" w:rsidRPr="008725E1" w:rsidRDefault="00E04CCB" w:rsidP="008725E1">
            <w:pPr>
              <w:suppressAutoHyphens/>
              <w:autoSpaceDN w:val="0"/>
              <w:textAlignment w:val="baseline"/>
              <w:rPr>
                <w:rFonts w:ascii="Times New Roman" w:eastAsia="Calibri" w:hAnsi="Times New Roman" w:cs="Times New Roman"/>
                <w:kern w:val="0"/>
                <w:sz w:val="20"/>
                <w:szCs w:val="20"/>
                <w:lang w:bidi="en-US"/>
                <w14:ligatures w14:val="none"/>
              </w:rPr>
            </w:pPr>
          </w:p>
        </w:tc>
      </w:tr>
      <w:tr w:rsidR="00E04CCB" w:rsidRPr="00EA6965" w14:paraId="689AE4F9" w14:textId="4D76C361" w:rsidTr="00E01D88">
        <w:tc>
          <w:tcPr>
            <w:tcW w:w="566" w:type="dxa"/>
            <w:hideMark/>
          </w:tcPr>
          <w:p w14:paraId="3D60AEFB" w14:textId="3F213B61"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6.10</w:t>
            </w:r>
          </w:p>
        </w:tc>
        <w:tc>
          <w:tcPr>
            <w:tcW w:w="2224" w:type="dxa"/>
            <w:hideMark/>
          </w:tcPr>
          <w:p w14:paraId="630F40F1" w14:textId="7390CCE9" w:rsidR="00E04CCB" w:rsidRPr="00EA6965" w:rsidRDefault="00E04CCB" w:rsidP="00537A1A">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Atsparumas vandens skvarbai po poveikio šiems chemikalais*: </w:t>
            </w:r>
          </w:p>
          <w:p w14:paraId="43C20EE8" w14:textId="77777777" w:rsidR="00E04CCB" w:rsidRPr="00EA6965" w:rsidRDefault="00E04CCB" w:rsidP="007D3A0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lang w:eastAsia="lt-LT"/>
                <w14:ligatures w14:val="none"/>
              </w:rPr>
              <w:t xml:space="preserve">- Priešgaisrinis putų koncentratas (AFF), 3% </w:t>
            </w:r>
          </w:p>
          <w:p w14:paraId="06C2BE17" w14:textId="77777777" w:rsidR="00E04CCB" w:rsidRPr="00EA6965" w:rsidRDefault="00E04CCB" w:rsidP="007D3A0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lang w:eastAsia="lt-LT"/>
                <w14:ligatures w14:val="none"/>
              </w:rPr>
              <w:t>- Sieros rūgštis (H2SO4), 37%</w:t>
            </w:r>
          </w:p>
          <w:p w14:paraId="780329BB" w14:textId="77777777" w:rsidR="00E04CCB" w:rsidRPr="00EA6965" w:rsidRDefault="00E04CCB" w:rsidP="007D3A0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lang w:eastAsia="lt-LT"/>
                <w14:ligatures w14:val="none"/>
              </w:rPr>
              <w:t xml:space="preserve">- Skystieji degalai (dyzelinas)  </w:t>
            </w:r>
          </w:p>
          <w:p w14:paraId="41259E56" w14:textId="2C64DFAC" w:rsidR="00E04CCB" w:rsidRPr="00EA6965" w:rsidRDefault="00E04CCB" w:rsidP="007D3A0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lang w:eastAsia="lt-LT"/>
                <w14:ligatures w14:val="none"/>
              </w:rPr>
              <w:t>- Natrio šarmas (NaOH), 30%</w:t>
            </w:r>
          </w:p>
        </w:tc>
        <w:tc>
          <w:tcPr>
            <w:tcW w:w="2063" w:type="dxa"/>
            <w:hideMark/>
          </w:tcPr>
          <w:p w14:paraId="4D8DB8D2" w14:textId="41F41F60" w:rsidR="00E04CCB" w:rsidRPr="00EA6965" w:rsidRDefault="00E04CCB" w:rsidP="00537A1A">
            <w:pPr>
              <w:jc w:val="cente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1 000 mbar</w:t>
            </w:r>
          </w:p>
          <w:p w14:paraId="5B382A33" w14:textId="4DF81748" w:rsidR="00E04CCB" w:rsidRPr="00EA6965" w:rsidRDefault="00E04CCB" w:rsidP="00537A1A">
            <w:pPr>
              <w:rPr>
                <w:rFonts w:ascii="Times New Roman" w:eastAsia="Times New Roman" w:hAnsi="Times New Roman" w:cs="Times New Roman"/>
                <w:kern w:val="0"/>
                <w:sz w:val="20"/>
                <w:szCs w:val="20"/>
                <w:lang w:eastAsia="lt-LT"/>
                <w14:ligatures w14:val="none"/>
              </w:rPr>
            </w:pPr>
          </w:p>
        </w:tc>
        <w:tc>
          <w:tcPr>
            <w:tcW w:w="2939" w:type="dxa"/>
            <w:hideMark/>
          </w:tcPr>
          <w:p w14:paraId="14B7C205" w14:textId="77777777"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811:2018</w:t>
            </w:r>
          </w:p>
        </w:tc>
        <w:tc>
          <w:tcPr>
            <w:tcW w:w="1835" w:type="dxa"/>
          </w:tcPr>
          <w:p w14:paraId="603231D5" w14:textId="77777777" w:rsidR="00E04CCB" w:rsidRPr="00EA6965" w:rsidRDefault="00E04CCB" w:rsidP="00537A1A">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6AAFB4D2" w14:textId="00AEB12B" w:rsidTr="00E01D88">
        <w:tc>
          <w:tcPr>
            <w:tcW w:w="566" w:type="dxa"/>
            <w:hideMark/>
          </w:tcPr>
          <w:p w14:paraId="194F1647" w14:textId="09245AD2"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6.11</w:t>
            </w:r>
          </w:p>
        </w:tc>
        <w:tc>
          <w:tcPr>
            <w:tcW w:w="2224" w:type="dxa"/>
            <w:hideMark/>
          </w:tcPr>
          <w:p w14:paraId="5BF21131" w14:textId="77378C24" w:rsidR="00E04CCB" w:rsidRPr="00EA6965" w:rsidRDefault="00E04CCB" w:rsidP="00537A1A">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Skystų chemikalų skvarbos/atstūmimo indeksai šioms medžiagoms</w:t>
            </w:r>
            <w:r w:rsidRPr="00EA6965">
              <w:t xml:space="preserve"> </w:t>
            </w:r>
            <w:r w:rsidRPr="00EA6965">
              <w:rPr>
                <w:rFonts w:ascii="Times New Roman" w:eastAsia="Times New Roman" w:hAnsi="Times New Roman" w:cs="Times New Roman"/>
                <w:kern w:val="0"/>
                <w:sz w:val="20"/>
                <w:szCs w:val="20"/>
                <w:bdr w:val="none" w:sz="0" w:space="0" w:color="auto" w:frame="1"/>
                <w:lang w:eastAsia="lt-LT"/>
                <w14:ligatures w14:val="none"/>
              </w:rPr>
              <w:t>*:</w:t>
            </w:r>
          </w:p>
          <w:p w14:paraId="5720CB0F" w14:textId="3C9F4CA3" w:rsidR="00E04CCB" w:rsidRPr="00EA6965" w:rsidRDefault="00E04CCB" w:rsidP="00537A1A">
            <w:pPr>
              <w:rPr>
                <w:rFonts w:ascii="Times New Roman" w:eastAsia="Times New Roman" w:hAnsi="Times New Roman" w:cs="Times New Roman"/>
                <w:kern w:val="0"/>
                <w:sz w:val="20"/>
                <w:szCs w:val="20"/>
                <w:bdr w:val="none" w:sz="0" w:space="0" w:color="auto" w:frame="1"/>
                <w:lang w:eastAsia="lt-LT"/>
                <w14:ligatures w14:val="none"/>
              </w:rPr>
            </w:pPr>
            <w:r>
              <w:rPr>
                <w:rFonts w:ascii="Times New Roman" w:eastAsia="Times New Roman" w:hAnsi="Times New Roman" w:cs="Times New Roman"/>
                <w:kern w:val="0"/>
                <w:sz w:val="20"/>
                <w:szCs w:val="20"/>
                <w:bdr w:val="none" w:sz="0" w:space="0" w:color="auto" w:frame="1"/>
                <w:lang w:eastAsia="lt-LT"/>
                <w14:ligatures w14:val="none"/>
              </w:rPr>
              <w:t xml:space="preserve">- </w:t>
            </w:r>
            <w:r w:rsidRPr="00EA6965">
              <w:rPr>
                <w:rFonts w:ascii="Times New Roman" w:eastAsia="Times New Roman" w:hAnsi="Times New Roman" w:cs="Times New Roman"/>
                <w:kern w:val="0"/>
                <w:sz w:val="20"/>
                <w:szCs w:val="20"/>
                <w:bdr w:val="none" w:sz="0" w:space="0" w:color="auto" w:frame="1"/>
                <w:lang w:eastAsia="lt-LT"/>
                <w14:ligatures w14:val="none"/>
              </w:rPr>
              <w:t xml:space="preserve">Natrio hidroksidas </w:t>
            </w:r>
            <w:r w:rsidRPr="00EA6965">
              <w:rPr>
                <w:rFonts w:ascii="Times New Roman" w:eastAsia="Times New Roman" w:hAnsi="Times New Roman" w:cs="Times New Roman"/>
                <w:kern w:val="0"/>
                <w:sz w:val="18"/>
                <w:szCs w:val="18"/>
                <w:bdr w:val="none" w:sz="0" w:space="0" w:color="auto" w:frame="1"/>
                <w:lang w:eastAsia="lt-LT"/>
                <w14:ligatures w14:val="none"/>
              </w:rPr>
              <w:t>(NaOH), 40%</w:t>
            </w:r>
          </w:p>
          <w:p w14:paraId="201AD166" w14:textId="464BDB7C" w:rsidR="00E04CCB" w:rsidRPr="00EA6965" w:rsidRDefault="00E04CCB" w:rsidP="00537A1A">
            <w:pPr>
              <w:rPr>
                <w:rFonts w:ascii="Times New Roman" w:eastAsia="Times New Roman" w:hAnsi="Times New Roman" w:cs="Times New Roman"/>
                <w:kern w:val="0"/>
                <w:sz w:val="20"/>
                <w:szCs w:val="20"/>
                <w:bdr w:val="none" w:sz="0" w:space="0" w:color="auto" w:frame="1"/>
                <w:lang w:eastAsia="lt-LT"/>
                <w14:ligatures w14:val="none"/>
              </w:rPr>
            </w:pPr>
            <w:r>
              <w:rPr>
                <w:rFonts w:ascii="Times New Roman" w:eastAsia="Times New Roman" w:hAnsi="Times New Roman" w:cs="Times New Roman"/>
                <w:kern w:val="0"/>
                <w:sz w:val="20"/>
                <w:szCs w:val="20"/>
                <w:bdr w:val="none" w:sz="0" w:space="0" w:color="auto" w:frame="1"/>
                <w:lang w:eastAsia="lt-LT"/>
                <w14:ligatures w14:val="none"/>
              </w:rPr>
              <w:t xml:space="preserve">- </w:t>
            </w:r>
            <w:r w:rsidRPr="00EA6965">
              <w:rPr>
                <w:rFonts w:ascii="Times New Roman" w:eastAsia="Times New Roman" w:hAnsi="Times New Roman" w:cs="Times New Roman"/>
                <w:kern w:val="0"/>
                <w:sz w:val="20"/>
                <w:szCs w:val="20"/>
                <w:bdr w:val="none" w:sz="0" w:space="0" w:color="auto" w:frame="1"/>
                <w:lang w:eastAsia="lt-LT"/>
                <w14:ligatures w14:val="none"/>
              </w:rPr>
              <w:t xml:space="preserve">Azoto rūgštis </w:t>
            </w:r>
            <w:r w:rsidRPr="00EA6965">
              <w:rPr>
                <w:rFonts w:ascii="Times New Roman" w:eastAsia="Times New Roman" w:hAnsi="Times New Roman" w:cs="Times New Roman"/>
                <w:kern w:val="0"/>
                <w:sz w:val="18"/>
                <w:szCs w:val="18"/>
                <w:bdr w:val="none" w:sz="0" w:space="0" w:color="auto" w:frame="1"/>
                <w:lang w:eastAsia="lt-LT"/>
                <w14:ligatures w14:val="none"/>
              </w:rPr>
              <w:t>(HNO</w:t>
            </w:r>
            <w:r w:rsidRPr="00EA6965">
              <w:rPr>
                <w:rFonts w:ascii="Times New Roman" w:eastAsia="Times New Roman" w:hAnsi="Times New Roman" w:cs="Times New Roman"/>
                <w:kern w:val="0"/>
                <w:sz w:val="18"/>
                <w:szCs w:val="18"/>
                <w:bdr w:val="none" w:sz="0" w:space="0" w:color="auto" w:frame="1"/>
                <w:vertAlign w:val="subscript"/>
                <w:lang w:eastAsia="lt-LT"/>
                <w14:ligatures w14:val="none"/>
              </w:rPr>
              <w:t>3</w:t>
            </w:r>
            <w:r w:rsidRPr="00EA6965">
              <w:rPr>
                <w:rFonts w:ascii="Times New Roman" w:eastAsia="Times New Roman" w:hAnsi="Times New Roman" w:cs="Times New Roman"/>
                <w:kern w:val="0"/>
                <w:sz w:val="20"/>
                <w:szCs w:val="20"/>
                <w:bdr w:val="none" w:sz="0" w:space="0" w:color="auto" w:frame="1"/>
                <w:lang w:eastAsia="lt-LT"/>
                <w14:ligatures w14:val="none"/>
              </w:rPr>
              <w:t>), 65%</w:t>
            </w:r>
          </w:p>
          <w:p w14:paraId="3FDFEC74" w14:textId="67300ED1" w:rsidR="00E04CCB" w:rsidRPr="00EA6965" w:rsidRDefault="00E04CCB" w:rsidP="00537A1A">
            <w:pPr>
              <w:rPr>
                <w:rFonts w:ascii="Times New Roman" w:eastAsia="Times New Roman" w:hAnsi="Times New Roman" w:cs="Times New Roman"/>
                <w:kern w:val="0"/>
                <w:sz w:val="20"/>
                <w:szCs w:val="20"/>
                <w:bdr w:val="none" w:sz="0" w:space="0" w:color="auto" w:frame="1"/>
                <w:lang w:eastAsia="lt-LT"/>
                <w14:ligatures w14:val="none"/>
              </w:rPr>
            </w:pPr>
            <w:r>
              <w:rPr>
                <w:rFonts w:ascii="Times New Roman" w:eastAsia="Times New Roman" w:hAnsi="Times New Roman" w:cs="Times New Roman"/>
                <w:kern w:val="0"/>
                <w:sz w:val="20"/>
                <w:szCs w:val="20"/>
                <w:bdr w:val="none" w:sz="0" w:space="0" w:color="auto" w:frame="1"/>
                <w:lang w:eastAsia="lt-LT"/>
                <w14:ligatures w14:val="none"/>
              </w:rPr>
              <w:t xml:space="preserve">- </w:t>
            </w:r>
            <w:r w:rsidRPr="00EA6965">
              <w:rPr>
                <w:rFonts w:ascii="Times New Roman" w:eastAsia="Times New Roman" w:hAnsi="Times New Roman" w:cs="Times New Roman"/>
                <w:kern w:val="0"/>
                <w:sz w:val="20"/>
                <w:szCs w:val="20"/>
                <w:bdr w:val="none" w:sz="0" w:space="0" w:color="auto" w:frame="1"/>
                <w:lang w:eastAsia="lt-LT"/>
                <w14:ligatures w14:val="none"/>
              </w:rPr>
              <w:t>Druskos rūgštis (</w:t>
            </w:r>
            <w:r w:rsidRPr="00EA6965">
              <w:rPr>
                <w:rFonts w:ascii="Times New Roman" w:eastAsia="Times New Roman" w:hAnsi="Times New Roman" w:cs="Times New Roman"/>
                <w:kern w:val="0"/>
                <w:sz w:val="18"/>
                <w:szCs w:val="18"/>
                <w:bdr w:val="none" w:sz="0" w:space="0" w:color="auto" w:frame="1"/>
                <w:lang w:eastAsia="lt-LT"/>
                <w14:ligatures w14:val="none"/>
              </w:rPr>
              <w:t>HCl</w:t>
            </w:r>
            <w:r w:rsidRPr="00EA6965">
              <w:rPr>
                <w:rFonts w:ascii="Times New Roman" w:eastAsia="Times New Roman" w:hAnsi="Times New Roman" w:cs="Times New Roman"/>
                <w:kern w:val="0"/>
                <w:sz w:val="20"/>
                <w:szCs w:val="20"/>
                <w:bdr w:val="none" w:sz="0" w:space="0" w:color="auto" w:frame="1"/>
                <w:lang w:eastAsia="lt-LT"/>
                <w14:ligatures w14:val="none"/>
              </w:rPr>
              <w:t>), 32%</w:t>
            </w:r>
          </w:p>
          <w:p w14:paraId="71AE8A0E" w14:textId="39B561E9" w:rsidR="00E04CCB" w:rsidRPr="00EA6965" w:rsidRDefault="00E04CCB" w:rsidP="00537A1A">
            <w:pPr>
              <w:rPr>
                <w:rFonts w:ascii="Times New Roman" w:eastAsia="Times New Roman" w:hAnsi="Times New Roman" w:cs="Times New Roman"/>
                <w:kern w:val="0"/>
                <w:sz w:val="20"/>
                <w:szCs w:val="20"/>
                <w:bdr w:val="none" w:sz="0" w:space="0" w:color="auto" w:frame="1"/>
                <w:lang w:eastAsia="lt-LT"/>
                <w14:ligatures w14:val="none"/>
              </w:rPr>
            </w:pPr>
            <w:r>
              <w:rPr>
                <w:rFonts w:ascii="Times New Roman" w:eastAsia="Times New Roman" w:hAnsi="Times New Roman" w:cs="Times New Roman"/>
                <w:kern w:val="0"/>
                <w:sz w:val="20"/>
                <w:szCs w:val="20"/>
                <w:bdr w:val="none" w:sz="0" w:space="0" w:color="auto" w:frame="1"/>
                <w:lang w:eastAsia="lt-LT"/>
                <w14:ligatures w14:val="none"/>
              </w:rPr>
              <w:t xml:space="preserve">- </w:t>
            </w:r>
            <w:r w:rsidRPr="00EA6965">
              <w:rPr>
                <w:rFonts w:ascii="Times New Roman" w:eastAsia="Times New Roman" w:hAnsi="Times New Roman" w:cs="Times New Roman"/>
                <w:kern w:val="0"/>
                <w:sz w:val="20"/>
                <w:szCs w:val="20"/>
                <w:bdr w:val="none" w:sz="0" w:space="0" w:color="auto" w:frame="1"/>
                <w:lang w:eastAsia="lt-LT"/>
                <w14:ligatures w14:val="none"/>
              </w:rPr>
              <w:t>Sieros rūgštis (</w:t>
            </w:r>
            <w:r w:rsidRPr="00EA6965">
              <w:rPr>
                <w:rFonts w:ascii="Times New Roman" w:eastAsia="Times New Roman" w:hAnsi="Times New Roman" w:cs="Times New Roman"/>
                <w:kern w:val="0"/>
                <w:sz w:val="18"/>
                <w:szCs w:val="18"/>
                <w:bdr w:val="none" w:sz="0" w:space="0" w:color="auto" w:frame="1"/>
                <w:lang w:eastAsia="lt-LT"/>
                <w14:ligatures w14:val="none"/>
              </w:rPr>
              <w:t>H2SO</w:t>
            </w:r>
            <w:r w:rsidRPr="00EA6965">
              <w:rPr>
                <w:rFonts w:ascii="Times New Roman" w:eastAsia="Times New Roman" w:hAnsi="Times New Roman" w:cs="Times New Roman"/>
                <w:kern w:val="0"/>
                <w:sz w:val="18"/>
                <w:szCs w:val="18"/>
                <w:bdr w:val="none" w:sz="0" w:space="0" w:color="auto" w:frame="1"/>
                <w:vertAlign w:val="subscript"/>
                <w:lang w:eastAsia="lt-LT"/>
                <w14:ligatures w14:val="none"/>
              </w:rPr>
              <w:t>4</w:t>
            </w:r>
            <w:r w:rsidRPr="00EA6965">
              <w:rPr>
                <w:rFonts w:ascii="Times New Roman" w:eastAsia="Times New Roman" w:hAnsi="Times New Roman" w:cs="Times New Roman"/>
                <w:kern w:val="0"/>
                <w:sz w:val="20"/>
                <w:szCs w:val="20"/>
                <w:bdr w:val="none" w:sz="0" w:space="0" w:color="auto" w:frame="1"/>
                <w:lang w:eastAsia="lt-LT"/>
                <w14:ligatures w14:val="none"/>
              </w:rPr>
              <w:t>), 24%</w:t>
            </w:r>
          </w:p>
          <w:p w14:paraId="0A1651E7" w14:textId="3BB88A19" w:rsidR="00E04CCB" w:rsidRPr="00EA6965" w:rsidRDefault="00E04CCB" w:rsidP="00537A1A">
            <w:pPr>
              <w:rPr>
                <w:rFonts w:ascii="Times New Roman" w:eastAsia="Times New Roman" w:hAnsi="Times New Roman" w:cs="Times New Roman"/>
                <w:kern w:val="0"/>
                <w:sz w:val="20"/>
                <w:szCs w:val="20"/>
                <w:lang w:eastAsia="lt-LT"/>
                <w14:ligatures w14:val="none"/>
              </w:rPr>
            </w:pPr>
          </w:p>
        </w:tc>
        <w:tc>
          <w:tcPr>
            <w:tcW w:w="2063" w:type="dxa"/>
            <w:hideMark/>
          </w:tcPr>
          <w:p w14:paraId="739C7B0D" w14:textId="77777777" w:rsidR="00E04CCB" w:rsidRPr="00EA6965" w:rsidRDefault="00E04CCB" w:rsidP="00537A1A">
            <w:pPr>
              <w:jc w:val="cente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skvarbos indeksas (P)</w:t>
            </w:r>
          </w:p>
          <w:p w14:paraId="5DBFB1EE" w14:textId="41EA81B1" w:rsidR="00E04CCB" w:rsidRPr="00EA6965" w:rsidRDefault="00E04CCB" w:rsidP="00537A1A">
            <w:pPr>
              <w:jc w:val="cente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P = 0% </w:t>
            </w:r>
          </w:p>
          <w:p w14:paraId="7FC5EB6F" w14:textId="77777777" w:rsidR="00E04CCB" w:rsidRPr="00EA6965" w:rsidRDefault="00E04CCB" w:rsidP="00537A1A">
            <w:pPr>
              <w:jc w:val="cente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atstūmimo indeksas (R)</w:t>
            </w:r>
          </w:p>
          <w:p w14:paraId="3C25646E" w14:textId="7277FA30" w:rsidR="00E04CCB" w:rsidRPr="00EA6965" w:rsidRDefault="00E04CCB" w:rsidP="00537A1A">
            <w:pPr>
              <w:jc w:val="cente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R ≥ 95% </w:t>
            </w:r>
          </w:p>
          <w:p w14:paraId="415E7B19" w14:textId="77777777" w:rsidR="00E04CCB" w:rsidRPr="00EA6965" w:rsidRDefault="00E04CCB" w:rsidP="00537A1A">
            <w:pPr>
              <w:jc w:val="center"/>
              <w:rPr>
                <w:rFonts w:ascii="Times New Roman" w:eastAsia="Times New Roman" w:hAnsi="Times New Roman" w:cs="Times New Roman"/>
                <w:kern w:val="0"/>
                <w:sz w:val="20"/>
                <w:szCs w:val="20"/>
                <w:bdr w:val="none" w:sz="0" w:space="0" w:color="auto" w:frame="1"/>
                <w:lang w:eastAsia="lt-LT"/>
                <w14:ligatures w14:val="none"/>
              </w:rPr>
            </w:pPr>
          </w:p>
          <w:p w14:paraId="1550AF90" w14:textId="77777777" w:rsidR="00E04CCB" w:rsidRPr="00EA6965" w:rsidRDefault="00E04CCB" w:rsidP="00537A1A">
            <w:pPr>
              <w:jc w:val="center"/>
              <w:rPr>
                <w:rFonts w:ascii="Times New Roman" w:eastAsia="Times New Roman" w:hAnsi="Times New Roman" w:cs="Times New Roman"/>
                <w:kern w:val="0"/>
                <w:sz w:val="20"/>
                <w:szCs w:val="20"/>
                <w:lang w:eastAsia="lt-LT"/>
                <w14:ligatures w14:val="none"/>
              </w:rPr>
            </w:pPr>
          </w:p>
        </w:tc>
        <w:tc>
          <w:tcPr>
            <w:tcW w:w="2939" w:type="dxa"/>
            <w:hideMark/>
          </w:tcPr>
          <w:p w14:paraId="536BD3F8" w14:textId="77777777"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6530:2005</w:t>
            </w:r>
          </w:p>
        </w:tc>
        <w:tc>
          <w:tcPr>
            <w:tcW w:w="1835" w:type="dxa"/>
          </w:tcPr>
          <w:p w14:paraId="48CF6A9B" w14:textId="77777777" w:rsidR="00E04CCB" w:rsidRPr="00EA6965" w:rsidRDefault="00E04CCB" w:rsidP="00537A1A">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43F7A1CF" w14:textId="583987B0" w:rsidTr="00E01D88">
        <w:tc>
          <w:tcPr>
            <w:tcW w:w="566" w:type="dxa"/>
            <w:hideMark/>
          </w:tcPr>
          <w:p w14:paraId="71B8D36C" w14:textId="3E51C9CA"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6.12</w:t>
            </w:r>
          </w:p>
        </w:tc>
        <w:tc>
          <w:tcPr>
            <w:tcW w:w="2224" w:type="dxa"/>
            <w:hideMark/>
          </w:tcPr>
          <w:p w14:paraId="5A93CF18" w14:textId="77777777"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Atsparumas vandens slėgiui, mbar</w:t>
            </w:r>
          </w:p>
        </w:tc>
        <w:tc>
          <w:tcPr>
            <w:tcW w:w="2063" w:type="dxa"/>
            <w:hideMark/>
          </w:tcPr>
          <w:p w14:paraId="737CA51B" w14:textId="77777777" w:rsidR="00E04CCB" w:rsidRPr="00EA6965" w:rsidRDefault="00E04CCB" w:rsidP="00537A1A">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2 000</w:t>
            </w:r>
          </w:p>
        </w:tc>
        <w:tc>
          <w:tcPr>
            <w:tcW w:w="2939" w:type="dxa"/>
            <w:hideMark/>
          </w:tcPr>
          <w:p w14:paraId="0FD6F166" w14:textId="77777777"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811:2018</w:t>
            </w:r>
          </w:p>
        </w:tc>
        <w:tc>
          <w:tcPr>
            <w:tcW w:w="1835" w:type="dxa"/>
          </w:tcPr>
          <w:p w14:paraId="321745E7" w14:textId="77777777" w:rsidR="00E04CCB" w:rsidRPr="00EA6965" w:rsidRDefault="00E04CCB" w:rsidP="00537A1A">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3662D5AC" w14:textId="41E17606" w:rsidTr="00E01D88">
        <w:tc>
          <w:tcPr>
            <w:tcW w:w="566" w:type="dxa"/>
            <w:hideMark/>
          </w:tcPr>
          <w:p w14:paraId="0E074E2E" w14:textId="643CF3BD"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6.13</w:t>
            </w:r>
          </w:p>
        </w:tc>
        <w:tc>
          <w:tcPr>
            <w:tcW w:w="2224" w:type="dxa"/>
            <w:hideMark/>
          </w:tcPr>
          <w:p w14:paraId="494EF53B" w14:textId="1300CEAB"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Laidumas vandens garams, mg/cm²h</w:t>
            </w:r>
          </w:p>
        </w:tc>
        <w:tc>
          <w:tcPr>
            <w:tcW w:w="2063" w:type="dxa"/>
            <w:hideMark/>
          </w:tcPr>
          <w:p w14:paraId="7522ACF3" w14:textId="77777777" w:rsidR="00E04CCB" w:rsidRPr="00EA6965" w:rsidRDefault="00E04CCB" w:rsidP="00537A1A">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3</w:t>
            </w:r>
          </w:p>
        </w:tc>
        <w:tc>
          <w:tcPr>
            <w:tcW w:w="2939" w:type="dxa"/>
            <w:hideMark/>
          </w:tcPr>
          <w:p w14:paraId="7F40DE67" w14:textId="1695AEFC" w:rsidR="00E04CCB" w:rsidRPr="00EA6965" w:rsidRDefault="00E04CCB" w:rsidP="006B621E">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5.5.3 / </w:t>
            </w:r>
          </w:p>
          <w:p w14:paraId="4E51E248" w14:textId="21911FD0" w:rsidR="00E04CCB" w:rsidRPr="00EA6965" w:rsidRDefault="00E04CCB"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6.6</w:t>
            </w:r>
          </w:p>
        </w:tc>
        <w:tc>
          <w:tcPr>
            <w:tcW w:w="1835" w:type="dxa"/>
          </w:tcPr>
          <w:p w14:paraId="0179AC7C" w14:textId="77777777" w:rsidR="00E04CCB" w:rsidRPr="00EA6965" w:rsidRDefault="00E04CCB" w:rsidP="006B621E">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7AD9B483" w14:textId="33DABE88" w:rsidTr="00E01D88">
        <w:tc>
          <w:tcPr>
            <w:tcW w:w="566" w:type="dxa"/>
            <w:hideMark/>
          </w:tcPr>
          <w:p w14:paraId="08AC0872" w14:textId="1A0EF6F0"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7.</w:t>
            </w:r>
          </w:p>
        </w:tc>
        <w:tc>
          <w:tcPr>
            <w:tcW w:w="2224" w:type="dxa"/>
            <w:hideMark/>
          </w:tcPr>
          <w:p w14:paraId="4ACCB28A" w14:textId="77777777"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Aulo viršutinės dalies ir krašto pamušalas</w:t>
            </w:r>
          </w:p>
        </w:tc>
        <w:tc>
          <w:tcPr>
            <w:tcW w:w="2063" w:type="dxa"/>
            <w:hideMark/>
          </w:tcPr>
          <w:p w14:paraId="29EA29A8" w14:textId="77777777" w:rsidR="00E04CCB" w:rsidRPr="00EA6965" w:rsidRDefault="00E04CCB" w:rsidP="00537A1A">
            <w:pPr>
              <w:jc w:val="center"/>
              <w:rPr>
                <w:rFonts w:ascii="Times New Roman" w:eastAsia="Times New Roman" w:hAnsi="Times New Roman" w:cs="Times New Roman"/>
                <w:kern w:val="0"/>
                <w:sz w:val="20"/>
                <w:szCs w:val="20"/>
                <w:lang w:eastAsia="lt-LT"/>
                <w14:ligatures w14:val="none"/>
              </w:rPr>
            </w:pPr>
          </w:p>
        </w:tc>
        <w:tc>
          <w:tcPr>
            <w:tcW w:w="2939" w:type="dxa"/>
            <w:hideMark/>
          </w:tcPr>
          <w:p w14:paraId="174CDD7D" w14:textId="77777777" w:rsidR="00E04CCB" w:rsidRPr="00EA6965" w:rsidRDefault="00E04CCB" w:rsidP="00537A1A">
            <w:pPr>
              <w:rPr>
                <w:rFonts w:ascii="Times New Roman" w:eastAsia="Times New Roman" w:hAnsi="Times New Roman" w:cs="Times New Roman"/>
                <w:kern w:val="0"/>
                <w:sz w:val="20"/>
                <w:szCs w:val="20"/>
                <w:lang w:eastAsia="lt-LT"/>
                <w14:ligatures w14:val="none"/>
              </w:rPr>
            </w:pPr>
          </w:p>
        </w:tc>
        <w:tc>
          <w:tcPr>
            <w:tcW w:w="1835" w:type="dxa"/>
          </w:tcPr>
          <w:p w14:paraId="69CC24B2" w14:textId="77777777" w:rsidR="00E04CCB" w:rsidRPr="00EA6965" w:rsidRDefault="00E04CCB" w:rsidP="00537A1A">
            <w:pPr>
              <w:rPr>
                <w:rFonts w:ascii="Times New Roman" w:eastAsia="Times New Roman" w:hAnsi="Times New Roman" w:cs="Times New Roman"/>
                <w:kern w:val="0"/>
                <w:sz w:val="20"/>
                <w:szCs w:val="20"/>
                <w:lang w:eastAsia="lt-LT"/>
                <w14:ligatures w14:val="none"/>
              </w:rPr>
            </w:pPr>
          </w:p>
        </w:tc>
      </w:tr>
      <w:tr w:rsidR="00E04CCB" w:rsidRPr="00EA6965" w14:paraId="649273A5" w14:textId="57A8BC55" w:rsidTr="00E01D88">
        <w:tc>
          <w:tcPr>
            <w:tcW w:w="566" w:type="dxa"/>
            <w:hideMark/>
          </w:tcPr>
          <w:p w14:paraId="0CEEF6F6" w14:textId="3E75C031"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7.1</w:t>
            </w:r>
          </w:p>
        </w:tc>
        <w:tc>
          <w:tcPr>
            <w:tcW w:w="2224" w:type="dxa"/>
            <w:hideMark/>
          </w:tcPr>
          <w:p w14:paraId="4684E819" w14:textId="56B08605" w:rsidR="00E04CCB" w:rsidRPr="00EA6965" w:rsidRDefault="00E04CCB" w:rsidP="00537A1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Laidumas vandens garams, mg/cm²h</w:t>
            </w:r>
          </w:p>
        </w:tc>
        <w:tc>
          <w:tcPr>
            <w:tcW w:w="2063" w:type="dxa"/>
            <w:hideMark/>
          </w:tcPr>
          <w:p w14:paraId="73C8F1C7" w14:textId="77777777" w:rsidR="00E04CCB" w:rsidRPr="00EA6965" w:rsidRDefault="00E04CCB" w:rsidP="00537A1A">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50</w:t>
            </w:r>
          </w:p>
        </w:tc>
        <w:tc>
          <w:tcPr>
            <w:tcW w:w="2939" w:type="dxa"/>
            <w:hideMark/>
          </w:tcPr>
          <w:p w14:paraId="5372E494" w14:textId="115DF703" w:rsidR="00E04CCB" w:rsidRPr="00EA6965" w:rsidRDefault="00E04CCB" w:rsidP="006B621E">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EN ISO 20345:2011 – 5.5.3 / </w:t>
            </w:r>
          </w:p>
          <w:p w14:paraId="7EF0524E" w14:textId="73673601" w:rsidR="00E04CCB" w:rsidRPr="00EA6965" w:rsidRDefault="00E04CCB"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6.6</w:t>
            </w:r>
          </w:p>
        </w:tc>
        <w:tc>
          <w:tcPr>
            <w:tcW w:w="1835" w:type="dxa"/>
          </w:tcPr>
          <w:p w14:paraId="7F4DEE2E" w14:textId="77777777" w:rsidR="00E04CCB" w:rsidRPr="00EA6965" w:rsidRDefault="00E04CCB" w:rsidP="006B621E">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60A46AAF" w14:textId="6BB74ABA" w:rsidTr="00E01D88">
        <w:tc>
          <w:tcPr>
            <w:tcW w:w="566" w:type="dxa"/>
            <w:hideMark/>
          </w:tcPr>
          <w:p w14:paraId="616B5DC7" w14:textId="3E836DBD" w:rsidR="00E04CCB" w:rsidRPr="00EA6965" w:rsidRDefault="00E04CCB"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7.2</w:t>
            </w:r>
          </w:p>
        </w:tc>
        <w:tc>
          <w:tcPr>
            <w:tcW w:w="2224" w:type="dxa"/>
            <w:hideMark/>
          </w:tcPr>
          <w:p w14:paraId="4B71A1B6" w14:textId="77777777" w:rsidR="00E04CCB" w:rsidRPr="00EA6965" w:rsidRDefault="00E04CCB" w:rsidP="006B621E">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Atsparumas dilimui:</w:t>
            </w:r>
          </w:p>
          <w:p w14:paraId="6155A9EB" w14:textId="77777777" w:rsidR="00E04CCB" w:rsidRPr="00EA6965" w:rsidRDefault="00E04CCB" w:rsidP="006B621E">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Sausojo dilinimo, ciklai</w:t>
            </w:r>
          </w:p>
          <w:p w14:paraId="6EF97727" w14:textId="2E647E4E" w:rsidR="00E04CCB" w:rsidRPr="00EA6965" w:rsidRDefault="00E04CCB"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Šlapiojo dilinimo, ciklai</w:t>
            </w:r>
          </w:p>
        </w:tc>
        <w:tc>
          <w:tcPr>
            <w:tcW w:w="2063" w:type="dxa"/>
            <w:hideMark/>
          </w:tcPr>
          <w:p w14:paraId="03613B4F" w14:textId="77777777" w:rsidR="00E04CCB" w:rsidRPr="00EA6965" w:rsidRDefault="00E04CCB" w:rsidP="006B621E">
            <w:pPr>
              <w:jc w:val="center"/>
              <w:rPr>
                <w:rFonts w:ascii="Times New Roman" w:eastAsia="Times New Roman" w:hAnsi="Times New Roman" w:cs="Times New Roman"/>
                <w:kern w:val="0"/>
                <w:sz w:val="20"/>
                <w:szCs w:val="20"/>
                <w:bdr w:val="none" w:sz="0" w:space="0" w:color="auto" w:frame="1"/>
                <w:lang w:eastAsia="lt-LT"/>
                <w14:ligatures w14:val="none"/>
              </w:rPr>
            </w:pPr>
          </w:p>
          <w:p w14:paraId="098B5E9C" w14:textId="4D66FF69" w:rsidR="00E04CCB" w:rsidRPr="00EA6965" w:rsidRDefault="00E04CCB" w:rsidP="006B621E">
            <w:pPr>
              <w:jc w:val="cente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xml:space="preserve"> ≥ 100 000</w:t>
            </w:r>
          </w:p>
          <w:p w14:paraId="735D0787" w14:textId="442D0936" w:rsidR="00E04CCB" w:rsidRPr="00EA6965" w:rsidRDefault="00E04CCB" w:rsidP="006B621E">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50 000</w:t>
            </w:r>
          </w:p>
        </w:tc>
        <w:tc>
          <w:tcPr>
            <w:tcW w:w="2939" w:type="dxa"/>
            <w:hideMark/>
          </w:tcPr>
          <w:p w14:paraId="7AFBAB7B" w14:textId="1DBC01AC" w:rsidR="00E04CCB" w:rsidRPr="00EA6965" w:rsidRDefault="00E04CCB" w:rsidP="006B621E">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5.5.2 /</w:t>
            </w:r>
          </w:p>
          <w:p w14:paraId="52F6C9B1" w14:textId="23EE826D" w:rsidR="00E04CCB" w:rsidRPr="00EA6965" w:rsidRDefault="00E04CCB"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6.12</w:t>
            </w:r>
          </w:p>
        </w:tc>
        <w:tc>
          <w:tcPr>
            <w:tcW w:w="1835" w:type="dxa"/>
          </w:tcPr>
          <w:p w14:paraId="71BAB0B0" w14:textId="77777777" w:rsidR="00E04CCB" w:rsidRPr="00EA6965" w:rsidRDefault="00E04CCB" w:rsidP="006B621E">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5FDB5E68" w14:textId="2219382A" w:rsidTr="00E01D88">
        <w:tc>
          <w:tcPr>
            <w:tcW w:w="566" w:type="dxa"/>
            <w:hideMark/>
          </w:tcPr>
          <w:p w14:paraId="1E9D9E2F" w14:textId="060CE841" w:rsidR="00E04CCB" w:rsidRPr="00EA6965" w:rsidRDefault="00E04CCB"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8.</w:t>
            </w:r>
          </w:p>
        </w:tc>
        <w:tc>
          <w:tcPr>
            <w:tcW w:w="2224" w:type="dxa"/>
            <w:hideMark/>
          </w:tcPr>
          <w:p w14:paraId="1FCA260D" w14:textId="77777777" w:rsidR="00E04CCB" w:rsidRPr="00EA6965" w:rsidRDefault="00E04CCB"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Kulno pamušalas (sukibimo zona)</w:t>
            </w:r>
          </w:p>
        </w:tc>
        <w:tc>
          <w:tcPr>
            <w:tcW w:w="2063" w:type="dxa"/>
            <w:hideMark/>
          </w:tcPr>
          <w:p w14:paraId="2922844F" w14:textId="77777777" w:rsidR="00E04CCB" w:rsidRPr="00EA6965" w:rsidRDefault="00E04CCB" w:rsidP="006B621E">
            <w:pPr>
              <w:jc w:val="center"/>
              <w:rPr>
                <w:rFonts w:ascii="Times New Roman" w:eastAsia="Times New Roman" w:hAnsi="Times New Roman" w:cs="Times New Roman"/>
                <w:kern w:val="0"/>
                <w:sz w:val="20"/>
                <w:szCs w:val="20"/>
                <w:lang w:eastAsia="lt-LT"/>
                <w14:ligatures w14:val="none"/>
              </w:rPr>
            </w:pPr>
          </w:p>
        </w:tc>
        <w:tc>
          <w:tcPr>
            <w:tcW w:w="2939" w:type="dxa"/>
            <w:hideMark/>
          </w:tcPr>
          <w:p w14:paraId="2C3A9E65" w14:textId="77777777" w:rsidR="00E04CCB" w:rsidRPr="00EA6965" w:rsidRDefault="00E04CCB" w:rsidP="006B621E">
            <w:pPr>
              <w:rPr>
                <w:rFonts w:ascii="Times New Roman" w:eastAsia="Times New Roman" w:hAnsi="Times New Roman" w:cs="Times New Roman"/>
                <w:kern w:val="0"/>
                <w:sz w:val="20"/>
                <w:szCs w:val="20"/>
                <w:lang w:eastAsia="lt-LT"/>
                <w14:ligatures w14:val="none"/>
              </w:rPr>
            </w:pPr>
          </w:p>
        </w:tc>
        <w:tc>
          <w:tcPr>
            <w:tcW w:w="1835" w:type="dxa"/>
          </w:tcPr>
          <w:p w14:paraId="3C8C7036" w14:textId="77777777" w:rsidR="00E04CCB" w:rsidRPr="00EA6965" w:rsidRDefault="00E04CCB" w:rsidP="006B621E">
            <w:pPr>
              <w:rPr>
                <w:rFonts w:ascii="Times New Roman" w:eastAsia="Times New Roman" w:hAnsi="Times New Roman" w:cs="Times New Roman"/>
                <w:kern w:val="0"/>
                <w:sz w:val="20"/>
                <w:szCs w:val="20"/>
                <w:lang w:eastAsia="lt-LT"/>
                <w14:ligatures w14:val="none"/>
              </w:rPr>
            </w:pPr>
          </w:p>
        </w:tc>
      </w:tr>
      <w:tr w:rsidR="00E04CCB" w:rsidRPr="00EA6965" w14:paraId="06D680FE" w14:textId="72B98FFF" w:rsidTr="00E01D88">
        <w:tc>
          <w:tcPr>
            <w:tcW w:w="566" w:type="dxa"/>
            <w:hideMark/>
          </w:tcPr>
          <w:p w14:paraId="7DC1B430" w14:textId="061DD50E" w:rsidR="00E04CCB" w:rsidRPr="00EA6965" w:rsidRDefault="00E04CCB"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8.1</w:t>
            </w:r>
          </w:p>
        </w:tc>
        <w:tc>
          <w:tcPr>
            <w:tcW w:w="2224" w:type="dxa"/>
            <w:hideMark/>
          </w:tcPr>
          <w:p w14:paraId="0B2A91AC" w14:textId="77777777" w:rsidR="00E04CCB" w:rsidRPr="00EA6965" w:rsidRDefault="00E04CCB"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Storis, mm</w:t>
            </w:r>
          </w:p>
        </w:tc>
        <w:tc>
          <w:tcPr>
            <w:tcW w:w="2063" w:type="dxa"/>
            <w:hideMark/>
          </w:tcPr>
          <w:p w14:paraId="7B232D40" w14:textId="77777777" w:rsidR="00E04CCB" w:rsidRPr="00EA6965" w:rsidRDefault="00E04CCB" w:rsidP="006B621E">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1,1 – 1,3</w:t>
            </w:r>
          </w:p>
        </w:tc>
        <w:tc>
          <w:tcPr>
            <w:tcW w:w="2939" w:type="dxa"/>
            <w:hideMark/>
          </w:tcPr>
          <w:p w14:paraId="0F8BF22E" w14:textId="77777777" w:rsidR="00E04CCB" w:rsidRPr="00EA6965" w:rsidRDefault="00E04CCB"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w:t>
            </w:r>
          </w:p>
        </w:tc>
        <w:tc>
          <w:tcPr>
            <w:tcW w:w="1835" w:type="dxa"/>
          </w:tcPr>
          <w:p w14:paraId="53D6154F" w14:textId="77777777" w:rsidR="00E04CCB" w:rsidRPr="00EA6965" w:rsidRDefault="00E04CCB" w:rsidP="006B621E">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4E0FF6D4" w14:textId="56FC5249" w:rsidTr="00E01D88">
        <w:tc>
          <w:tcPr>
            <w:tcW w:w="566" w:type="dxa"/>
            <w:hideMark/>
          </w:tcPr>
          <w:p w14:paraId="6E1F3F2D" w14:textId="770E312E" w:rsidR="00E04CCB" w:rsidRPr="00EA6965" w:rsidRDefault="00E04CCB"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8.2</w:t>
            </w:r>
          </w:p>
        </w:tc>
        <w:tc>
          <w:tcPr>
            <w:tcW w:w="2224" w:type="dxa"/>
            <w:hideMark/>
          </w:tcPr>
          <w:p w14:paraId="3FC79650" w14:textId="77777777" w:rsidR="00E04CCB" w:rsidRPr="00EA6965" w:rsidRDefault="00E04CCB"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Plėšiamasis stipris, N</w:t>
            </w:r>
          </w:p>
        </w:tc>
        <w:tc>
          <w:tcPr>
            <w:tcW w:w="2063" w:type="dxa"/>
            <w:hideMark/>
          </w:tcPr>
          <w:p w14:paraId="66DE435E" w14:textId="77777777" w:rsidR="00E04CCB" w:rsidRPr="00EA6965" w:rsidRDefault="00E04CCB" w:rsidP="006B621E">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70</w:t>
            </w:r>
          </w:p>
        </w:tc>
        <w:tc>
          <w:tcPr>
            <w:tcW w:w="2939" w:type="dxa"/>
            <w:hideMark/>
          </w:tcPr>
          <w:p w14:paraId="3F705C17" w14:textId="795BD4F2" w:rsidR="00E04CCB" w:rsidRPr="00EA6965" w:rsidRDefault="00E04CCB" w:rsidP="001B107A">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5.5.1 /</w:t>
            </w:r>
          </w:p>
          <w:p w14:paraId="255AE611" w14:textId="69AA276F" w:rsidR="00E04CCB" w:rsidRPr="00EA6965" w:rsidRDefault="00E04CCB" w:rsidP="001B107A">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lastRenderedPageBreak/>
              <w:t>EN ISO 20344:2011 – 6.3/</w:t>
            </w:r>
          </w:p>
          <w:p w14:paraId="77CB51D9" w14:textId="76789921" w:rsidR="00E04CCB" w:rsidRPr="00EA6965" w:rsidRDefault="00E04CCB" w:rsidP="006B621E">
            <w:pPr>
              <w:rPr>
                <w:rFonts w:ascii="Times New Roman" w:eastAsia="Times New Roman" w:hAnsi="Times New Roman" w:cs="Times New Roman"/>
                <w:kern w:val="0"/>
                <w:sz w:val="20"/>
                <w:szCs w:val="20"/>
                <w:lang w:eastAsia="lt-LT"/>
                <w14:ligatures w14:val="none"/>
              </w:rPr>
            </w:pPr>
          </w:p>
        </w:tc>
        <w:tc>
          <w:tcPr>
            <w:tcW w:w="1835" w:type="dxa"/>
          </w:tcPr>
          <w:p w14:paraId="28EDAB83" w14:textId="77777777" w:rsidR="00E04CCB" w:rsidRPr="00EA6965" w:rsidRDefault="00E04CCB" w:rsidP="001B107A">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432D34B8" w14:textId="40D99722" w:rsidTr="00E01D88">
        <w:tc>
          <w:tcPr>
            <w:tcW w:w="566" w:type="dxa"/>
            <w:hideMark/>
          </w:tcPr>
          <w:p w14:paraId="557D0CBD" w14:textId="2115A184" w:rsidR="00E04CCB" w:rsidRPr="00EA6965" w:rsidRDefault="00E04CCB"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8.3</w:t>
            </w:r>
          </w:p>
        </w:tc>
        <w:tc>
          <w:tcPr>
            <w:tcW w:w="2224" w:type="dxa"/>
            <w:hideMark/>
          </w:tcPr>
          <w:p w14:paraId="395E93D0" w14:textId="270FD1E0" w:rsidR="00E04CCB" w:rsidRPr="00EA6965" w:rsidRDefault="00E04CCB"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Laidumas vandens garams, mg/cm²h</w:t>
            </w:r>
          </w:p>
        </w:tc>
        <w:tc>
          <w:tcPr>
            <w:tcW w:w="2063" w:type="dxa"/>
            <w:hideMark/>
          </w:tcPr>
          <w:p w14:paraId="7C5974A4" w14:textId="77777777" w:rsidR="00E04CCB" w:rsidRPr="00EA6965" w:rsidRDefault="00E04CCB" w:rsidP="006B621E">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5</w:t>
            </w:r>
          </w:p>
        </w:tc>
        <w:tc>
          <w:tcPr>
            <w:tcW w:w="2939" w:type="dxa"/>
            <w:hideMark/>
          </w:tcPr>
          <w:p w14:paraId="0BB02C7C" w14:textId="61D1C124" w:rsidR="00E04CCB" w:rsidRPr="00EA6965" w:rsidRDefault="00E04CCB" w:rsidP="001B107A">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5.5.3 /</w:t>
            </w:r>
          </w:p>
          <w:p w14:paraId="0EDCAEDE" w14:textId="3FCF58FC" w:rsidR="00E04CCB" w:rsidRPr="00EA6965" w:rsidRDefault="00E04CCB" w:rsidP="001B107A">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6.6</w:t>
            </w:r>
          </w:p>
        </w:tc>
        <w:tc>
          <w:tcPr>
            <w:tcW w:w="1835" w:type="dxa"/>
          </w:tcPr>
          <w:p w14:paraId="7687C552" w14:textId="77777777" w:rsidR="00E04CCB" w:rsidRPr="00EA6965" w:rsidRDefault="00E04CCB" w:rsidP="001B107A">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18F62866" w14:textId="51A9D00D" w:rsidTr="00E01D88">
        <w:tc>
          <w:tcPr>
            <w:tcW w:w="566" w:type="dxa"/>
            <w:hideMark/>
          </w:tcPr>
          <w:p w14:paraId="384C47EB" w14:textId="5999DEE8" w:rsidR="00E04CCB" w:rsidRPr="00EA6965" w:rsidRDefault="00E04CCB"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9.</w:t>
            </w:r>
          </w:p>
        </w:tc>
        <w:tc>
          <w:tcPr>
            <w:tcW w:w="2224" w:type="dxa"/>
            <w:hideMark/>
          </w:tcPr>
          <w:p w14:paraId="616FCA60" w14:textId="621AB305" w:rsidR="00E04CCB" w:rsidRPr="00EA6965" w:rsidRDefault="00E04CCB"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 xml:space="preserve">Vidpadis </w:t>
            </w:r>
          </w:p>
        </w:tc>
        <w:tc>
          <w:tcPr>
            <w:tcW w:w="2063" w:type="dxa"/>
            <w:hideMark/>
          </w:tcPr>
          <w:p w14:paraId="18B3B412" w14:textId="77777777" w:rsidR="00E04CCB" w:rsidRPr="00EA6965" w:rsidRDefault="00E04CCB" w:rsidP="006B621E">
            <w:pPr>
              <w:jc w:val="center"/>
              <w:rPr>
                <w:rFonts w:ascii="Times New Roman" w:eastAsia="Times New Roman" w:hAnsi="Times New Roman" w:cs="Times New Roman"/>
                <w:kern w:val="0"/>
                <w:sz w:val="20"/>
                <w:szCs w:val="20"/>
                <w:lang w:eastAsia="lt-LT"/>
                <w14:ligatures w14:val="none"/>
              </w:rPr>
            </w:pPr>
          </w:p>
        </w:tc>
        <w:tc>
          <w:tcPr>
            <w:tcW w:w="2939" w:type="dxa"/>
            <w:hideMark/>
          </w:tcPr>
          <w:p w14:paraId="410FDF4B" w14:textId="77777777" w:rsidR="00E04CCB" w:rsidRPr="00EA6965" w:rsidRDefault="00E04CCB" w:rsidP="006B621E">
            <w:pPr>
              <w:rPr>
                <w:rFonts w:ascii="Times New Roman" w:eastAsia="Times New Roman" w:hAnsi="Times New Roman" w:cs="Times New Roman"/>
                <w:kern w:val="0"/>
                <w:sz w:val="20"/>
                <w:szCs w:val="20"/>
                <w:lang w:eastAsia="lt-LT"/>
                <w14:ligatures w14:val="none"/>
              </w:rPr>
            </w:pPr>
          </w:p>
        </w:tc>
        <w:tc>
          <w:tcPr>
            <w:tcW w:w="1835" w:type="dxa"/>
          </w:tcPr>
          <w:p w14:paraId="7A9F66E6" w14:textId="77777777" w:rsidR="00E04CCB" w:rsidRPr="00EA6965" w:rsidRDefault="00E04CCB" w:rsidP="006B621E">
            <w:pPr>
              <w:rPr>
                <w:rFonts w:ascii="Times New Roman" w:eastAsia="Times New Roman" w:hAnsi="Times New Roman" w:cs="Times New Roman"/>
                <w:kern w:val="0"/>
                <w:sz w:val="20"/>
                <w:szCs w:val="20"/>
                <w:lang w:eastAsia="lt-LT"/>
                <w14:ligatures w14:val="none"/>
              </w:rPr>
            </w:pPr>
          </w:p>
        </w:tc>
      </w:tr>
      <w:tr w:rsidR="00E04CCB" w:rsidRPr="00EA6965" w14:paraId="099A2E81" w14:textId="503B8023" w:rsidTr="00E01D88">
        <w:tc>
          <w:tcPr>
            <w:tcW w:w="566" w:type="dxa"/>
            <w:hideMark/>
          </w:tcPr>
          <w:p w14:paraId="367896F7" w14:textId="4F8951FA" w:rsidR="00E04CCB" w:rsidRPr="00EA6965" w:rsidRDefault="00E04CCB"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9.1</w:t>
            </w:r>
          </w:p>
        </w:tc>
        <w:tc>
          <w:tcPr>
            <w:tcW w:w="2224" w:type="dxa"/>
            <w:hideMark/>
          </w:tcPr>
          <w:p w14:paraId="4B444743" w14:textId="77777777" w:rsidR="00E04CCB" w:rsidRPr="00EA6965" w:rsidRDefault="00E04CCB"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Storis, mm</w:t>
            </w:r>
          </w:p>
        </w:tc>
        <w:tc>
          <w:tcPr>
            <w:tcW w:w="2063" w:type="dxa"/>
            <w:hideMark/>
          </w:tcPr>
          <w:p w14:paraId="156EC4C3" w14:textId="77777777" w:rsidR="00E04CCB" w:rsidRPr="00EA6965" w:rsidRDefault="00E04CCB" w:rsidP="006B621E">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2,4 – 2,6</w:t>
            </w:r>
          </w:p>
        </w:tc>
        <w:tc>
          <w:tcPr>
            <w:tcW w:w="2939" w:type="dxa"/>
            <w:hideMark/>
          </w:tcPr>
          <w:p w14:paraId="55404C42" w14:textId="61F150A9" w:rsidR="00E04CCB" w:rsidRPr="00EA6965" w:rsidRDefault="00E04CCB" w:rsidP="006B621E">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5.7.1 /</w:t>
            </w:r>
          </w:p>
          <w:p w14:paraId="557F2423" w14:textId="1095934B" w:rsidR="00E04CCB" w:rsidRPr="00EA6965" w:rsidRDefault="00E04CCB"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7.1</w:t>
            </w:r>
          </w:p>
        </w:tc>
        <w:tc>
          <w:tcPr>
            <w:tcW w:w="1835" w:type="dxa"/>
          </w:tcPr>
          <w:p w14:paraId="15AF9EDA" w14:textId="77777777" w:rsidR="00E04CCB" w:rsidRPr="00EA6965" w:rsidRDefault="00E04CCB" w:rsidP="006B621E">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18FCB1ED" w14:textId="0D6DC666" w:rsidTr="00E01D88">
        <w:tc>
          <w:tcPr>
            <w:tcW w:w="566" w:type="dxa"/>
            <w:hideMark/>
          </w:tcPr>
          <w:p w14:paraId="7AF6D1E4" w14:textId="2EE0AE46" w:rsidR="00E04CCB" w:rsidRPr="00EA6965" w:rsidRDefault="00E04CCB"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9.2</w:t>
            </w:r>
          </w:p>
        </w:tc>
        <w:tc>
          <w:tcPr>
            <w:tcW w:w="2224" w:type="dxa"/>
            <w:hideMark/>
          </w:tcPr>
          <w:p w14:paraId="69DF1F85" w14:textId="77777777" w:rsidR="00E04CCB" w:rsidRPr="00EA6965" w:rsidRDefault="00E04CCB"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Vandens absorbcija, mg/cm²</w:t>
            </w:r>
          </w:p>
        </w:tc>
        <w:tc>
          <w:tcPr>
            <w:tcW w:w="2063" w:type="dxa"/>
            <w:hideMark/>
          </w:tcPr>
          <w:p w14:paraId="2FC92FB9" w14:textId="77777777" w:rsidR="00E04CCB" w:rsidRPr="00EA6965" w:rsidRDefault="00E04CCB" w:rsidP="006B621E">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120</w:t>
            </w:r>
          </w:p>
        </w:tc>
        <w:tc>
          <w:tcPr>
            <w:tcW w:w="2939" w:type="dxa"/>
            <w:hideMark/>
          </w:tcPr>
          <w:p w14:paraId="6294282C" w14:textId="055B9261" w:rsidR="00E04CCB" w:rsidRPr="00EA6965" w:rsidRDefault="00E04CCB" w:rsidP="006B621E">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5.7.3 /</w:t>
            </w:r>
          </w:p>
          <w:p w14:paraId="54389017" w14:textId="01B046AE" w:rsidR="00E04CCB" w:rsidRPr="00EA6965" w:rsidRDefault="00E04CCB"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7.2</w:t>
            </w:r>
          </w:p>
        </w:tc>
        <w:tc>
          <w:tcPr>
            <w:tcW w:w="1835" w:type="dxa"/>
          </w:tcPr>
          <w:p w14:paraId="4760E92E" w14:textId="77777777" w:rsidR="00E04CCB" w:rsidRPr="00EA6965" w:rsidRDefault="00E04CCB" w:rsidP="006B621E">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61C1123C" w14:textId="6BDE7767" w:rsidTr="00E01D88">
        <w:tc>
          <w:tcPr>
            <w:tcW w:w="566" w:type="dxa"/>
            <w:hideMark/>
          </w:tcPr>
          <w:p w14:paraId="31429655" w14:textId="141F0C4B" w:rsidR="00E04CCB" w:rsidRPr="00EA6965" w:rsidRDefault="00E04CCB"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9.3</w:t>
            </w:r>
          </w:p>
        </w:tc>
        <w:tc>
          <w:tcPr>
            <w:tcW w:w="2224" w:type="dxa"/>
            <w:hideMark/>
          </w:tcPr>
          <w:p w14:paraId="628E0E6C" w14:textId="77777777" w:rsidR="00E04CCB" w:rsidRPr="00EA6965" w:rsidRDefault="00E04CCB"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Vandens desorbcija, %</w:t>
            </w:r>
          </w:p>
        </w:tc>
        <w:tc>
          <w:tcPr>
            <w:tcW w:w="2063" w:type="dxa"/>
            <w:hideMark/>
          </w:tcPr>
          <w:p w14:paraId="7ECC3360" w14:textId="77777777" w:rsidR="00E04CCB" w:rsidRPr="00EA6965" w:rsidRDefault="00E04CCB" w:rsidP="006B621E">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100</w:t>
            </w:r>
          </w:p>
        </w:tc>
        <w:tc>
          <w:tcPr>
            <w:tcW w:w="2939" w:type="dxa"/>
            <w:hideMark/>
          </w:tcPr>
          <w:p w14:paraId="335A91C1" w14:textId="77777777" w:rsidR="00E04CCB" w:rsidRPr="00EA6965" w:rsidRDefault="00E04CCB" w:rsidP="00C84F14">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5.7.3 /</w:t>
            </w:r>
          </w:p>
          <w:p w14:paraId="7ADBEA86" w14:textId="3496562E" w:rsidR="00E04CCB" w:rsidRPr="00EA6965" w:rsidRDefault="00E04CCB" w:rsidP="00C84F14">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7.2</w:t>
            </w:r>
          </w:p>
        </w:tc>
        <w:tc>
          <w:tcPr>
            <w:tcW w:w="1835" w:type="dxa"/>
          </w:tcPr>
          <w:p w14:paraId="5097A79F" w14:textId="77777777" w:rsidR="00E04CCB" w:rsidRPr="00EA6965" w:rsidRDefault="00E04CCB" w:rsidP="00C84F14">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17679F46" w14:textId="65066CAE" w:rsidTr="00E01D88">
        <w:tc>
          <w:tcPr>
            <w:tcW w:w="566" w:type="dxa"/>
            <w:hideMark/>
          </w:tcPr>
          <w:p w14:paraId="46E575DE" w14:textId="36CD7418" w:rsidR="00E04CCB" w:rsidRPr="00EA6965" w:rsidRDefault="00E04CCB"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10.</w:t>
            </w:r>
          </w:p>
        </w:tc>
        <w:tc>
          <w:tcPr>
            <w:tcW w:w="2224" w:type="dxa"/>
            <w:hideMark/>
          </w:tcPr>
          <w:p w14:paraId="6BE798F7" w14:textId="77777777" w:rsidR="00E04CCB" w:rsidRPr="00EA6965" w:rsidRDefault="00E04CCB"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Įklotė (išimama)</w:t>
            </w:r>
          </w:p>
        </w:tc>
        <w:tc>
          <w:tcPr>
            <w:tcW w:w="2063" w:type="dxa"/>
            <w:hideMark/>
          </w:tcPr>
          <w:p w14:paraId="2EE43B56" w14:textId="77777777" w:rsidR="00E04CCB" w:rsidRPr="00EA6965" w:rsidRDefault="00E04CCB" w:rsidP="006B621E">
            <w:pPr>
              <w:jc w:val="center"/>
              <w:rPr>
                <w:rFonts w:ascii="Times New Roman" w:eastAsia="Times New Roman" w:hAnsi="Times New Roman" w:cs="Times New Roman"/>
                <w:kern w:val="0"/>
                <w:sz w:val="20"/>
                <w:szCs w:val="20"/>
                <w:lang w:eastAsia="lt-LT"/>
                <w14:ligatures w14:val="none"/>
              </w:rPr>
            </w:pPr>
          </w:p>
        </w:tc>
        <w:tc>
          <w:tcPr>
            <w:tcW w:w="2939" w:type="dxa"/>
            <w:hideMark/>
          </w:tcPr>
          <w:p w14:paraId="04C5129C" w14:textId="77777777" w:rsidR="00E04CCB" w:rsidRPr="00EA6965" w:rsidRDefault="00E04CCB" w:rsidP="006B621E">
            <w:pPr>
              <w:rPr>
                <w:rFonts w:ascii="Times New Roman" w:eastAsia="Times New Roman" w:hAnsi="Times New Roman" w:cs="Times New Roman"/>
                <w:kern w:val="0"/>
                <w:sz w:val="20"/>
                <w:szCs w:val="20"/>
                <w:lang w:eastAsia="lt-LT"/>
                <w14:ligatures w14:val="none"/>
              </w:rPr>
            </w:pPr>
          </w:p>
        </w:tc>
        <w:tc>
          <w:tcPr>
            <w:tcW w:w="1835" w:type="dxa"/>
          </w:tcPr>
          <w:p w14:paraId="42843AF5" w14:textId="77777777" w:rsidR="00E04CCB" w:rsidRPr="00EA6965" w:rsidRDefault="00E04CCB" w:rsidP="006B621E">
            <w:pPr>
              <w:rPr>
                <w:rFonts w:ascii="Times New Roman" w:eastAsia="Times New Roman" w:hAnsi="Times New Roman" w:cs="Times New Roman"/>
                <w:kern w:val="0"/>
                <w:sz w:val="20"/>
                <w:szCs w:val="20"/>
                <w:lang w:eastAsia="lt-LT"/>
                <w14:ligatures w14:val="none"/>
              </w:rPr>
            </w:pPr>
          </w:p>
        </w:tc>
      </w:tr>
      <w:tr w:rsidR="00E04CCB" w:rsidRPr="00EA6965" w14:paraId="023F31C9" w14:textId="65D6AA7C" w:rsidTr="00E01D88">
        <w:tc>
          <w:tcPr>
            <w:tcW w:w="566" w:type="dxa"/>
            <w:hideMark/>
          </w:tcPr>
          <w:p w14:paraId="7D560789" w14:textId="71C3A42E" w:rsidR="00E04CCB" w:rsidRPr="00EA6965" w:rsidRDefault="00E04CCB" w:rsidP="002F47E5">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10.1</w:t>
            </w:r>
          </w:p>
        </w:tc>
        <w:tc>
          <w:tcPr>
            <w:tcW w:w="2224" w:type="dxa"/>
            <w:hideMark/>
          </w:tcPr>
          <w:p w14:paraId="686BFB11" w14:textId="77777777" w:rsidR="00E04CCB" w:rsidRPr="00EA6965" w:rsidRDefault="00E04CCB" w:rsidP="002F47E5">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Vandens absorbcija, mg/cm²</w:t>
            </w:r>
          </w:p>
        </w:tc>
        <w:tc>
          <w:tcPr>
            <w:tcW w:w="2063" w:type="dxa"/>
            <w:hideMark/>
          </w:tcPr>
          <w:p w14:paraId="118BB563" w14:textId="77777777" w:rsidR="00E04CCB" w:rsidRPr="00EA6965" w:rsidRDefault="00E04CCB" w:rsidP="002F47E5">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150</w:t>
            </w:r>
          </w:p>
        </w:tc>
        <w:tc>
          <w:tcPr>
            <w:tcW w:w="2939" w:type="dxa"/>
            <w:hideMark/>
          </w:tcPr>
          <w:p w14:paraId="74503A42" w14:textId="77777777" w:rsidR="00E04CCB" w:rsidRPr="00EA6965" w:rsidRDefault="00E04CCB" w:rsidP="002F47E5">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5.7.3 /</w:t>
            </w:r>
          </w:p>
          <w:p w14:paraId="37BA5442" w14:textId="44D7E1A6" w:rsidR="00E04CCB" w:rsidRPr="00EA6965" w:rsidRDefault="00E04CCB" w:rsidP="002F47E5">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7.2</w:t>
            </w:r>
          </w:p>
        </w:tc>
        <w:tc>
          <w:tcPr>
            <w:tcW w:w="1835" w:type="dxa"/>
          </w:tcPr>
          <w:p w14:paraId="77573CF2" w14:textId="77777777" w:rsidR="00E04CCB" w:rsidRPr="00EA6965" w:rsidRDefault="00E04CCB" w:rsidP="002F47E5">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6C446DF2" w14:textId="68CA1150" w:rsidTr="00E01D88">
        <w:tc>
          <w:tcPr>
            <w:tcW w:w="566" w:type="dxa"/>
            <w:hideMark/>
          </w:tcPr>
          <w:p w14:paraId="4D659C46" w14:textId="5298449D" w:rsidR="00E04CCB" w:rsidRPr="00EA6965" w:rsidRDefault="00E04CCB" w:rsidP="002F47E5">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10.2</w:t>
            </w:r>
          </w:p>
        </w:tc>
        <w:tc>
          <w:tcPr>
            <w:tcW w:w="2224" w:type="dxa"/>
            <w:hideMark/>
          </w:tcPr>
          <w:p w14:paraId="4E29025F" w14:textId="77777777" w:rsidR="00E04CCB" w:rsidRPr="00EA6965" w:rsidRDefault="00E04CCB" w:rsidP="002F47E5">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Vandens desorbcija, %</w:t>
            </w:r>
          </w:p>
        </w:tc>
        <w:tc>
          <w:tcPr>
            <w:tcW w:w="2063" w:type="dxa"/>
            <w:hideMark/>
          </w:tcPr>
          <w:p w14:paraId="164CD84C" w14:textId="77777777" w:rsidR="00E04CCB" w:rsidRPr="00EA6965" w:rsidRDefault="00E04CCB" w:rsidP="002F47E5">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100</w:t>
            </w:r>
          </w:p>
        </w:tc>
        <w:tc>
          <w:tcPr>
            <w:tcW w:w="2939" w:type="dxa"/>
            <w:hideMark/>
          </w:tcPr>
          <w:p w14:paraId="5F1C56D2" w14:textId="77777777" w:rsidR="00E04CCB" w:rsidRPr="00EA6965" w:rsidRDefault="00E04CCB" w:rsidP="002F47E5">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5.7.3 /</w:t>
            </w:r>
          </w:p>
          <w:p w14:paraId="1D1290A9" w14:textId="5D3B8CD4" w:rsidR="00E04CCB" w:rsidRPr="00EA6965" w:rsidRDefault="00E04CCB" w:rsidP="002F47E5">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7.2</w:t>
            </w:r>
          </w:p>
        </w:tc>
        <w:tc>
          <w:tcPr>
            <w:tcW w:w="1835" w:type="dxa"/>
          </w:tcPr>
          <w:p w14:paraId="2B071E94" w14:textId="77777777" w:rsidR="00E04CCB" w:rsidRPr="00EA6965" w:rsidRDefault="00E04CCB" w:rsidP="002F47E5">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149F450C" w14:textId="4B2CD88D" w:rsidTr="00E01D88">
        <w:tc>
          <w:tcPr>
            <w:tcW w:w="566" w:type="dxa"/>
            <w:hideMark/>
          </w:tcPr>
          <w:p w14:paraId="183AD2DB" w14:textId="00B7BE22" w:rsidR="00E04CCB" w:rsidRPr="00EA6965" w:rsidRDefault="00E04CCB"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10.3</w:t>
            </w:r>
          </w:p>
        </w:tc>
        <w:tc>
          <w:tcPr>
            <w:tcW w:w="2224" w:type="dxa"/>
            <w:hideMark/>
          </w:tcPr>
          <w:p w14:paraId="76DEBD49" w14:textId="77777777" w:rsidR="00E04CCB" w:rsidRPr="00EA6965" w:rsidRDefault="00E04CCB" w:rsidP="006B621E">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Atsparumas dilimui:</w:t>
            </w:r>
          </w:p>
          <w:p w14:paraId="5A10A2F0" w14:textId="77777777" w:rsidR="00E04CCB" w:rsidRPr="00EA6965" w:rsidRDefault="00E04CCB" w:rsidP="006B621E">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Sausojo dilinimo, ciklai</w:t>
            </w:r>
          </w:p>
          <w:p w14:paraId="23B7CB71" w14:textId="4B47B01F" w:rsidR="00E04CCB" w:rsidRPr="00EA6965" w:rsidRDefault="00E04CCB"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Šlapiojo dilinimo, ciklai</w:t>
            </w:r>
          </w:p>
        </w:tc>
        <w:tc>
          <w:tcPr>
            <w:tcW w:w="2063" w:type="dxa"/>
            <w:hideMark/>
          </w:tcPr>
          <w:p w14:paraId="31D0EC95" w14:textId="77777777" w:rsidR="00E04CCB" w:rsidRPr="00EA6965" w:rsidRDefault="00E04CCB" w:rsidP="006B621E">
            <w:pPr>
              <w:jc w:val="center"/>
              <w:rPr>
                <w:rFonts w:ascii="Times New Roman" w:eastAsia="Times New Roman" w:hAnsi="Times New Roman" w:cs="Times New Roman"/>
                <w:kern w:val="0"/>
                <w:sz w:val="20"/>
                <w:szCs w:val="20"/>
                <w:bdr w:val="none" w:sz="0" w:space="0" w:color="auto" w:frame="1"/>
                <w:lang w:eastAsia="lt-LT"/>
                <w14:ligatures w14:val="none"/>
              </w:rPr>
            </w:pPr>
          </w:p>
          <w:p w14:paraId="695AD889" w14:textId="6030238E" w:rsidR="00E04CCB" w:rsidRPr="00EA6965" w:rsidRDefault="00E04CCB" w:rsidP="006B621E">
            <w:pPr>
              <w:jc w:val="cente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150 000</w:t>
            </w:r>
          </w:p>
          <w:p w14:paraId="5D046426" w14:textId="2C2D4801" w:rsidR="00E04CCB" w:rsidRPr="00EA6965" w:rsidRDefault="00E04CCB" w:rsidP="006B621E">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50 000</w:t>
            </w:r>
          </w:p>
        </w:tc>
        <w:tc>
          <w:tcPr>
            <w:tcW w:w="2939" w:type="dxa"/>
            <w:hideMark/>
          </w:tcPr>
          <w:p w14:paraId="7FBAB239" w14:textId="2BCECC35" w:rsidR="00E04CCB" w:rsidRPr="00EA6965" w:rsidRDefault="00E04CCB" w:rsidP="002F47E5">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5.7.4.2 /</w:t>
            </w:r>
          </w:p>
          <w:p w14:paraId="0C82E531" w14:textId="38542447" w:rsidR="00E04CCB" w:rsidRPr="00EA6965" w:rsidRDefault="00E04CCB" w:rsidP="002F47E5">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6.12</w:t>
            </w:r>
          </w:p>
        </w:tc>
        <w:tc>
          <w:tcPr>
            <w:tcW w:w="1835" w:type="dxa"/>
          </w:tcPr>
          <w:p w14:paraId="127C6953" w14:textId="77777777" w:rsidR="00E04CCB" w:rsidRPr="00EA6965" w:rsidRDefault="00E04CCB" w:rsidP="002F47E5">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7B097AC9" w14:textId="49E14F4C" w:rsidTr="00E01D88">
        <w:tc>
          <w:tcPr>
            <w:tcW w:w="566" w:type="dxa"/>
            <w:hideMark/>
          </w:tcPr>
          <w:p w14:paraId="3D289256" w14:textId="7D7D9C60" w:rsidR="00E04CCB" w:rsidRPr="00EA6965" w:rsidRDefault="00E04CCB"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11.</w:t>
            </w:r>
          </w:p>
        </w:tc>
        <w:tc>
          <w:tcPr>
            <w:tcW w:w="2224" w:type="dxa"/>
            <w:hideMark/>
          </w:tcPr>
          <w:p w14:paraId="5882B0D4" w14:textId="77777777" w:rsidR="00E04CCB" w:rsidRPr="00EA6965" w:rsidRDefault="00E04CCB"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b/>
                <w:bCs/>
                <w:kern w:val="0"/>
                <w:sz w:val="20"/>
                <w:szCs w:val="20"/>
                <w:bdr w:val="none" w:sz="0" w:space="0" w:color="auto" w:frame="1"/>
                <w:lang w:eastAsia="lt-LT"/>
                <w14:ligatures w14:val="none"/>
              </w:rPr>
              <w:t>Padas</w:t>
            </w:r>
          </w:p>
        </w:tc>
        <w:tc>
          <w:tcPr>
            <w:tcW w:w="2063" w:type="dxa"/>
            <w:hideMark/>
          </w:tcPr>
          <w:p w14:paraId="28C688B6" w14:textId="77777777" w:rsidR="00E04CCB" w:rsidRPr="00EA6965" w:rsidRDefault="00E04CCB" w:rsidP="006B621E">
            <w:pPr>
              <w:jc w:val="center"/>
              <w:rPr>
                <w:rFonts w:ascii="Times New Roman" w:eastAsia="Times New Roman" w:hAnsi="Times New Roman" w:cs="Times New Roman"/>
                <w:kern w:val="0"/>
                <w:sz w:val="20"/>
                <w:szCs w:val="20"/>
                <w:lang w:eastAsia="lt-LT"/>
                <w14:ligatures w14:val="none"/>
              </w:rPr>
            </w:pPr>
          </w:p>
        </w:tc>
        <w:tc>
          <w:tcPr>
            <w:tcW w:w="2939" w:type="dxa"/>
            <w:hideMark/>
          </w:tcPr>
          <w:p w14:paraId="637783D5" w14:textId="77777777" w:rsidR="00E04CCB" w:rsidRPr="00EA6965" w:rsidRDefault="00E04CCB" w:rsidP="006B621E">
            <w:pPr>
              <w:rPr>
                <w:rFonts w:ascii="Times New Roman" w:eastAsia="Times New Roman" w:hAnsi="Times New Roman" w:cs="Times New Roman"/>
                <w:kern w:val="0"/>
                <w:sz w:val="20"/>
                <w:szCs w:val="20"/>
                <w:lang w:eastAsia="lt-LT"/>
                <w14:ligatures w14:val="none"/>
              </w:rPr>
            </w:pPr>
          </w:p>
        </w:tc>
        <w:tc>
          <w:tcPr>
            <w:tcW w:w="1835" w:type="dxa"/>
          </w:tcPr>
          <w:p w14:paraId="63ABEEA6" w14:textId="77777777" w:rsidR="00E04CCB" w:rsidRPr="00EA6965" w:rsidRDefault="00E04CCB" w:rsidP="006B621E">
            <w:pPr>
              <w:rPr>
                <w:rFonts w:ascii="Times New Roman" w:eastAsia="Times New Roman" w:hAnsi="Times New Roman" w:cs="Times New Roman"/>
                <w:kern w:val="0"/>
                <w:sz w:val="20"/>
                <w:szCs w:val="20"/>
                <w:lang w:eastAsia="lt-LT"/>
                <w14:ligatures w14:val="none"/>
              </w:rPr>
            </w:pPr>
          </w:p>
        </w:tc>
      </w:tr>
      <w:tr w:rsidR="00E04CCB" w:rsidRPr="00EA6965" w14:paraId="746876E5" w14:textId="55EF408D" w:rsidTr="00E01D88">
        <w:tc>
          <w:tcPr>
            <w:tcW w:w="566" w:type="dxa"/>
            <w:hideMark/>
          </w:tcPr>
          <w:p w14:paraId="35B86D40" w14:textId="2990D50F" w:rsidR="00E04CCB" w:rsidRPr="00EA6965" w:rsidRDefault="00E04CCB"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11.1</w:t>
            </w:r>
          </w:p>
        </w:tc>
        <w:tc>
          <w:tcPr>
            <w:tcW w:w="2224" w:type="dxa"/>
            <w:hideMark/>
          </w:tcPr>
          <w:p w14:paraId="7F441061" w14:textId="5DA0D35D" w:rsidR="00E04CCB" w:rsidRPr="00EA6965" w:rsidRDefault="00E04CCB"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Pado kapliukų aukštis, mm</w:t>
            </w:r>
          </w:p>
        </w:tc>
        <w:tc>
          <w:tcPr>
            <w:tcW w:w="2063" w:type="dxa"/>
            <w:hideMark/>
          </w:tcPr>
          <w:p w14:paraId="71355B29" w14:textId="77777777" w:rsidR="00E04CCB" w:rsidRPr="00EA6965" w:rsidRDefault="00E04CCB" w:rsidP="006B621E">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4,5</w:t>
            </w:r>
          </w:p>
        </w:tc>
        <w:tc>
          <w:tcPr>
            <w:tcW w:w="2939" w:type="dxa"/>
            <w:hideMark/>
          </w:tcPr>
          <w:p w14:paraId="4C7E239E" w14:textId="3026BB15" w:rsidR="00E04CCB" w:rsidRPr="00EA6965" w:rsidRDefault="00E04CCB" w:rsidP="006B621E">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5.8.1.3/</w:t>
            </w:r>
          </w:p>
          <w:p w14:paraId="26F732E6" w14:textId="377CDEDA" w:rsidR="00E04CCB" w:rsidRPr="00EA6965" w:rsidRDefault="00E04CCB"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8.1</w:t>
            </w:r>
          </w:p>
        </w:tc>
        <w:tc>
          <w:tcPr>
            <w:tcW w:w="1835" w:type="dxa"/>
          </w:tcPr>
          <w:p w14:paraId="568C50CA" w14:textId="77777777" w:rsidR="00E04CCB" w:rsidRPr="00EA6965" w:rsidRDefault="00E04CCB" w:rsidP="006B621E">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6EFB4F86" w14:textId="600440FA" w:rsidTr="00E01D88">
        <w:tc>
          <w:tcPr>
            <w:tcW w:w="566" w:type="dxa"/>
            <w:hideMark/>
          </w:tcPr>
          <w:p w14:paraId="66A62B1F" w14:textId="0A3C4727" w:rsidR="00E04CCB" w:rsidRPr="00EA6965" w:rsidRDefault="00E04CCB"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11.2</w:t>
            </w:r>
          </w:p>
        </w:tc>
        <w:tc>
          <w:tcPr>
            <w:tcW w:w="2224" w:type="dxa"/>
            <w:hideMark/>
          </w:tcPr>
          <w:p w14:paraId="0FD12EE3" w14:textId="7B925E1B" w:rsidR="00E04CCB" w:rsidRPr="00EA6965" w:rsidRDefault="00E04CCB"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Pado plėšiamasis stipris, kN/m</w:t>
            </w:r>
          </w:p>
        </w:tc>
        <w:tc>
          <w:tcPr>
            <w:tcW w:w="2063" w:type="dxa"/>
            <w:hideMark/>
          </w:tcPr>
          <w:p w14:paraId="67008025" w14:textId="77777777" w:rsidR="00E04CCB" w:rsidRPr="00EA6965" w:rsidRDefault="00E04CCB" w:rsidP="006B621E">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12</w:t>
            </w:r>
          </w:p>
        </w:tc>
        <w:tc>
          <w:tcPr>
            <w:tcW w:w="2939" w:type="dxa"/>
            <w:hideMark/>
          </w:tcPr>
          <w:p w14:paraId="2CBAAD0C" w14:textId="721450C1" w:rsidR="00E04CCB" w:rsidRPr="00EA6965" w:rsidRDefault="00E04CCB" w:rsidP="006B621E">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5.8.2 /</w:t>
            </w:r>
          </w:p>
          <w:p w14:paraId="194108CD" w14:textId="3931208E" w:rsidR="00E04CCB" w:rsidRPr="00EA6965" w:rsidRDefault="00E04CCB"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8.2</w:t>
            </w:r>
          </w:p>
        </w:tc>
        <w:tc>
          <w:tcPr>
            <w:tcW w:w="1835" w:type="dxa"/>
          </w:tcPr>
          <w:p w14:paraId="1E3DB0BB" w14:textId="77777777" w:rsidR="00E04CCB" w:rsidRPr="00EA6965" w:rsidRDefault="00E04CCB" w:rsidP="006B621E">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4399C56F" w14:textId="3FB1BDB7" w:rsidTr="00E01D88">
        <w:tc>
          <w:tcPr>
            <w:tcW w:w="566" w:type="dxa"/>
            <w:hideMark/>
          </w:tcPr>
          <w:p w14:paraId="3A26CA95" w14:textId="72DDAFE5" w:rsidR="00E04CCB" w:rsidRPr="00EA6965" w:rsidRDefault="00E04CCB"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11.3</w:t>
            </w:r>
          </w:p>
        </w:tc>
        <w:tc>
          <w:tcPr>
            <w:tcW w:w="2224" w:type="dxa"/>
            <w:hideMark/>
          </w:tcPr>
          <w:p w14:paraId="7D367630" w14:textId="77777777" w:rsidR="00E04CCB" w:rsidRPr="00EA6965" w:rsidRDefault="00E04CCB"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Atsparumas dilinimui, mm³</w:t>
            </w:r>
          </w:p>
        </w:tc>
        <w:tc>
          <w:tcPr>
            <w:tcW w:w="2063" w:type="dxa"/>
            <w:hideMark/>
          </w:tcPr>
          <w:p w14:paraId="2D611B41" w14:textId="77777777" w:rsidR="00E04CCB" w:rsidRPr="00EA6965" w:rsidRDefault="00E04CCB" w:rsidP="006B621E">
            <w:pPr>
              <w:jc w:val="cente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 120</w:t>
            </w:r>
          </w:p>
        </w:tc>
        <w:tc>
          <w:tcPr>
            <w:tcW w:w="2939" w:type="dxa"/>
            <w:hideMark/>
          </w:tcPr>
          <w:p w14:paraId="2BBDB5AE" w14:textId="3A5F9B50" w:rsidR="00E04CCB" w:rsidRPr="00EA6965" w:rsidRDefault="00E04CCB" w:rsidP="006B621E">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20345:2011 – 5.8.3 /</w:t>
            </w:r>
          </w:p>
          <w:p w14:paraId="015F645C" w14:textId="73A56918" w:rsidR="00E04CCB" w:rsidRPr="00EA6965" w:rsidRDefault="00E04CCB" w:rsidP="006B621E">
            <w:pPr>
              <w:rPr>
                <w:rFonts w:ascii="Times New Roman" w:eastAsia="Times New Roman" w:hAnsi="Times New Roman" w:cs="Times New Roman"/>
                <w:kern w:val="0"/>
                <w:sz w:val="20"/>
                <w:szCs w:val="20"/>
                <w:lang w:eastAsia="lt-LT"/>
                <w14:ligatures w14:val="none"/>
              </w:rPr>
            </w:pPr>
            <w:r w:rsidRPr="00EA6965">
              <w:rPr>
                <w:rFonts w:ascii="Times New Roman" w:eastAsia="Times New Roman" w:hAnsi="Times New Roman" w:cs="Times New Roman"/>
                <w:kern w:val="0"/>
                <w:sz w:val="20"/>
                <w:szCs w:val="20"/>
                <w:bdr w:val="none" w:sz="0" w:space="0" w:color="auto" w:frame="1"/>
                <w:lang w:eastAsia="lt-LT"/>
                <w14:ligatures w14:val="none"/>
              </w:rPr>
              <w:t>EN ISO 20344:2011 – 8.3</w:t>
            </w:r>
          </w:p>
        </w:tc>
        <w:tc>
          <w:tcPr>
            <w:tcW w:w="1835" w:type="dxa"/>
          </w:tcPr>
          <w:p w14:paraId="20C7EFC5" w14:textId="77777777" w:rsidR="00E04CCB" w:rsidRPr="00EA6965" w:rsidRDefault="00E04CCB" w:rsidP="006B621E">
            <w:pPr>
              <w:rPr>
                <w:rFonts w:ascii="Times New Roman" w:eastAsia="Times New Roman" w:hAnsi="Times New Roman" w:cs="Times New Roman"/>
                <w:kern w:val="0"/>
                <w:sz w:val="20"/>
                <w:szCs w:val="20"/>
                <w:bdr w:val="none" w:sz="0" w:space="0" w:color="auto" w:frame="1"/>
                <w:lang w:eastAsia="lt-LT"/>
                <w14:ligatures w14:val="none"/>
              </w:rPr>
            </w:pPr>
          </w:p>
        </w:tc>
      </w:tr>
      <w:tr w:rsidR="00E04CCB" w:rsidRPr="00EA6965" w14:paraId="4B4F5493" w14:textId="31462DB0" w:rsidTr="00E01D88">
        <w:tc>
          <w:tcPr>
            <w:tcW w:w="7792" w:type="dxa"/>
            <w:gridSpan w:val="4"/>
          </w:tcPr>
          <w:p w14:paraId="6DDCD11E" w14:textId="1C186F2B" w:rsidR="00E04CCB" w:rsidRPr="00EA6965" w:rsidRDefault="00E04CCB" w:rsidP="006B621E">
            <w:pPr>
              <w:rPr>
                <w:rFonts w:ascii="Times New Roman" w:eastAsia="Times New Roman" w:hAnsi="Times New Roman" w:cs="Times New Roman"/>
                <w:kern w:val="0"/>
                <w:sz w:val="20"/>
                <w:szCs w:val="20"/>
                <w:bdr w:val="none" w:sz="0" w:space="0" w:color="auto" w:frame="1"/>
                <w:lang w:eastAsia="lt-LT"/>
                <w14:ligatures w14:val="none"/>
              </w:rPr>
            </w:pPr>
            <w:r w:rsidRPr="00EA6965">
              <w:rPr>
                <w:rFonts w:ascii="Times New Roman" w:hAnsi="Times New Roman" w:cs="Times New Roman"/>
              </w:rPr>
              <w:t>* Pateikiami bandymų protokolai su nurodytomis arba didesnėmis chemikalų koncentracijomis laikomi atitinkančiais reikalavimus.</w:t>
            </w:r>
          </w:p>
        </w:tc>
        <w:tc>
          <w:tcPr>
            <w:tcW w:w="1835" w:type="dxa"/>
          </w:tcPr>
          <w:p w14:paraId="6C537999" w14:textId="77777777" w:rsidR="00E04CCB" w:rsidRPr="00EA6965" w:rsidRDefault="00E04CCB" w:rsidP="006B621E">
            <w:pPr>
              <w:rPr>
                <w:rFonts w:ascii="Times New Roman" w:hAnsi="Times New Roman" w:cs="Times New Roman"/>
              </w:rPr>
            </w:pPr>
          </w:p>
        </w:tc>
      </w:tr>
    </w:tbl>
    <w:p w14:paraId="3103974E" w14:textId="477B49C0" w:rsidR="00885DEA" w:rsidRDefault="00C90EAE" w:rsidP="00C90EAE">
      <w:pPr>
        <w:jc w:val="center"/>
        <w:rPr>
          <w:rFonts w:ascii="Times New Roman" w:hAnsi="Times New Roman" w:cs="Times New Roman"/>
          <w:sz w:val="24"/>
          <w:szCs w:val="24"/>
        </w:rPr>
      </w:pPr>
      <w:r w:rsidRPr="000F39D4">
        <w:rPr>
          <w:noProof/>
          <w:sz w:val="24"/>
          <w:szCs w:val="28"/>
        </w:rPr>
        <w:drawing>
          <wp:inline distT="0" distB="0" distL="0" distR="0" wp14:anchorId="5FC928A2" wp14:editId="4328BF8B">
            <wp:extent cx="1952625" cy="1427726"/>
            <wp:effectExtent l="0" t="0" r="0" b="127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99330" cy="1461876"/>
                    </a:xfrm>
                    <a:prstGeom prst="rect">
                      <a:avLst/>
                    </a:prstGeom>
                  </pic:spPr>
                </pic:pic>
              </a:graphicData>
            </a:graphic>
          </wp:inline>
        </w:drawing>
      </w:r>
    </w:p>
    <w:p w14:paraId="23D4F182" w14:textId="77777777" w:rsidR="00C90EAE" w:rsidRPr="000F39D4" w:rsidRDefault="00C90EAE" w:rsidP="00C90EAE">
      <w:pPr>
        <w:tabs>
          <w:tab w:val="left" w:pos="284"/>
        </w:tabs>
        <w:spacing w:after="120"/>
        <w:ind w:left="283"/>
        <w:jc w:val="center"/>
        <w:rPr>
          <w:rFonts w:ascii="Times New Roman" w:hAnsi="Times New Roman" w:cs="Times New Roman"/>
          <w:szCs w:val="24"/>
        </w:rPr>
      </w:pPr>
      <w:r w:rsidRPr="000F39D4">
        <w:rPr>
          <w:rFonts w:ascii="Times New Roman" w:hAnsi="Times New Roman" w:cs="Times New Roman"/>
          <w:szCs w:val="24"/>
        </w:rPr>
        <w:t>1 pav. Ugniagesio batų piktograma</w:t>
      </w:r>
    </w:p>
    <w:p w14:paraId="61B80D2D" w14:textId="1C9D7965" w:rsidR="00885DEA" w:rsidRPr="00BA162C" w:rsidRDefault="00BE77E3" w:rsidP="00BE77E3">
      <w:pPr>
        <w:jc w:val="center"/>
        <w:rPr>
          <w:rFonts w:ascii="Times New Roman" w:hAnsi="Times New Roman" w:cs="Times New Roman"/>
          <w:sz w:val="24"/>
          <w:szCs w:val="24"/>
        </w:rPr>
      </w:pPr>
      <w:r>
        <w:rPr>
          <w:rFonts w:ascii="Times New Roman" w:hAnsi="Times New Roman" w:cs="Times New Roman"/>
          <w:sz w:val="24"/>
          <w:szCs w:val="24"/>
        </w:rPr>
        <w:t>__________________</w:t>
      </w:r>
    </w:p>
    <w:sectPr w:rsidR="00885DEA" w:rsidRPr="00BA162C" w:rsidSect="0041189C">
      <w:headerReference w:type="default" r:id="rId9"/>
      <w:pgSz w:w="11906" w:h="16838"/>
      <w:pgMar w:top="1134" w:right="567" w:bottom="1134" w:left="1702"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C3DF6" w14:textId="77777777" w:rsidR="004329F4" w:rsidRDefault="004329F4" w:rsidP="0041189C">
      <w:pPr>
        <w:spacing w:after="0" w:line="240" w:lineRule="auto"/>
      </w:pPr>
      <w:r>
        <w:separator/>
      </w:r>
    </w:p>
  </w:endnote>
  <w:endnote w:type="continuationSeparator" w:id="0">
    <w:p w14:paraId="02C5FA8F" w14:textId="77777777" w:rsidR="004329F4" w:rsidRDefault="004329F4" w:rsidP="00411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670E6" w14:textId="77777777" w:rsidR="004329F4" w:rsidRDefault="004329F4" w:rsidP="0041189C">
      <w:pPr>
        <w:spacing w:after="0" w:line="240" w:lineRule="auto"/>
      </w:pPr>
      <w:r>
        <w:separator/>
      </w:r>
    </w:p>
  </w:footnote>
  <w:footnote w:type="continuationSeparator" w:id="0">
    <w:p w14:paraId="3907EDD1" w14:textId="77777777" w:rsidR="004329F4" w:rsidRDefault="004329F4" w:rsidP="00411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087315"/>
      <w:docPartObj>
        <w:docPartGallery w:val="Page Numbers (Top of Page)"/>
        <w:docPartUnique/>
      </w:docPartObj>
    </w:sdtPr>
    <w:sdtContent>
      <w:p w14:paraId="494FF9D6" w14:textId="162E5102" w:rsidR="0041189C" w:rsidRDefault="0041189C">
        <w:pPr>
          <w:pStyle w:val="Antrats"/>
          <w:jc w:val="center"/>
        </w:pPr>
        <w:r>
          <w:fldChar w:fldCharType="begin"/>
        </w:r>
        <w:r>
          <w:instrText>PAGE   \* MERGEFORMAT</w:instrText>
        </w:r>
        <w:r>
          <w:fldChar w:fldCharType="separate"/>
        </w:r>
        <w:r>
          <w:t>2</w:t>
        </w:r>
        <w:r>
          <w:fldChar w:fldCharType="end"/>
        </w:r>
      </w:p>
    </w:sdtContent>
  </w:sdt>
  <w:p w14:paraId="5877D97F" w14:textId="77777777" w:rsidR="0041189C" w:rsidRDefault="004118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C93"/>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2A54FC"/>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295073"/>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6433039"/>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6B129FC"/>
    <w:multiLevelType w:val="hybridMultilevel"/>
    <w:tmpl w:val="D97ACE5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C12278"/>
    <w:multiLevelType w:val="multilevel"/>
    <w:tmpl w:val="5DB66CCE"/>
    <w:lvl w:ilvl="0">
      <w:start w:val="1"/>
      <w:numFmt w:val="bullet"/>
      <w:lvlText w:val="-"/>
      <w:lvlJc w:val="left"/>
      <w:pPr>
        <w:ind w:left="360" w:hanging="360"/>
      </w:pPr>
      <w:rPr>
        <w:rFonts w:ascii="Courier New" w:hAnsi="Courier New"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4197EE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A30E6B"/>
    <w:multiLevelType w:val="hybridMultilevel"/>
    <w:tmpl w:val="B3DA5DEC"/>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A792AA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21247E"/>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D52299A"/>
    <w:multiLevelType w:val="hybridMultilevel"/>
    <w:tmpl w:val="35729DEC"/>
    <w:lvl w:ilvl="0" w:tplc="C1DE184A">
      <w:start w:val="1"/>
      <w:numFmt w:val="bullet"/>
      <w:lvlText w:val="-"/>
      <w:lvlJc w:val="left"/>
      <w:pPr>
        <w:ind w:left="720" w:hanging="360"/>
      </w:pPr>
      <w:rPr>
        <w:rFonts w:ascii="Courier New" w:hAnsi="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453D6D"/>
    <w:multiLevelType w:val="multilevel"/>
    <w:tmpl w:val="66985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F226D8"/>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9A20665"/>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B512EAD"/>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49C385F"/>
    <w:multiLevelType w:val="hybridMultilevel"/>
    <w:tmpl w:val="08FC14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7B49F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EC66FAA"/>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14800450">
    <w:abstractNumId w:val="17"/>
  </w:num>
  <w:num w:numId="2" w16cid:durableId="1173379106">
    <w:abstractNumId w:val="12"/>
  </w:num>
  <w:num w:numId="3" w16cid:durableId="1052651089">
    <w:abstractNumId w:val="2"/>
  </w:num>
  <w:num w:numId="4" w16cid:durableId="1788891966">
    <w:abstractNumId w:val="8"/>
  </w:num>
  <w:num w:numId="5" w16cid:durableId="120850865">
    <w:abstractNumId w:val="11"/>
  </w:num>
  <w:num w:numId="6" w16cid:durableId="945380271">
    <w:abstractNumId w:val="4"/>
  </w:num>
  <w:num w:numId="7" w16cid:durableId="982349642">
    <w:abstractNumId w:val="10"/>
  </w:num>
  <w:num w:numId="8" w16cid:durableId="1631398191">
    <w:abstractNumId w:val="9"/>
  </w:num>
  <w:num w:numId="9" w16cid:durableId="572743808">
    <w:abstractNumId w:val="13"/>
  </w:num>
  <w:num w:numId="10" w16cid:durableId="203754053">
    <w:abstractNumId w:val="6"/>
  </w:num>
  <w:num w:numId="11" w16cid:durableId="1834175904">
    <w:abstractNumId w:val="14"/>
  </w:num>
  <w:num w:numId="12" w16cid:durableId="172183423">
    <w:abstractNumId w:val="1"/>
  </w:num>
  <w:num w:numId="13" w16cid:durableId="439034493">
    <w:abstractNumId w:val="16"/>
  </w:num>
  <w:num w:numId="14" w16cid:durableId="1946226749">
    <w:abstractNumId w:val="3"/>
  </w:num>
  <w:num w:numId="15" w16cid:durableId="1873834820">
    <w:abstractNumId w:val="15"/>
  </w:num>
  <w:num w:numId="16" w16cid:durableId="1395085094">
    <w:abstractNumId w:val="7"/>
  </w:num>
  <w:num w:numId="17" w16cid:durableId="3866713">
    <w:abstractNumId w:val="0"/>
  </w:num>
  <w:num w:numId="18" w16cid:durableId="4105906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C93"/>
    <w:rsid w:val="0000525E"/>
    <w:rsid w:val="000169EB"/>
    <w:rsid w:val="0002458F"/>
    <w:rsid w:val="00027A55"/>
    <w:rsid w:val="00027C80"/>
    <w:rsid w:val="00040FF6"/>
    <w:rsid w:val="00062984"/>
    <w:rsid w:val="000758F1"/>
    <w:rsid w:val="00080C9B"/>
    <w:rsid w:val="000849E2"/>
    <w:rsid w:val="00090194"/>
    <w:rsid w:val="000A006E"/>
    <w:rsid w:val="000A1C1B"/>
    <w:rsid w:val="000A1C98"/>
    <w:rsid w:val="000D25C0"/>
    <w:rsid w:val="000D66BF"/>
    <w:rsid w:val="000E3DE2"/>
    <w:rsid w:val="001155EB"/>
    <w:rsid w:val="00116166"/>
    <w:rsid w:val="00123C32"/>
    <w:rsid w:val="00135B29"/>
    <w:rsid w:val="001372C7"/>
    <w:rsid w:val="00144E2D"/>
    <w:rsid w:val="001559B8"/>
    <w:rsid w:val="0016468D"/>
    <w:rsid w:val="00171F22"/>
    <w:rsid w:val="001847FE"/>
    <w:rsid w:val="001A547C"/>
    <w:rsid w:val="001A6663"/>
    <w:rsid w:val="001B107A"/>
    <w:rsid w:val="001B3280"/>
    <w:rsid w:val="001C46EB"/>
    <w:rsid w:val="001C550E"/>
    <w:rsid w:val="001F5A95"/>
    <w:rsid w:val="00213643"/>
    <w:rsid w:val="00220912"/>
    <w:rsid w:val="0022688B"/>
    <w:rsid w:val="00226FA1"/>
    <w:rsid w:val="0024423B"/>
    <w:rsid w:val="00253201"/>
    <w:rsid w:val="00254D3D"/>
    <w:rsid w:val="00265CB4"/>
    <w:rsid w:val="00290AB4"/>
    <w:rsid w:val="002A42B1"/>
    <w:rsid w:val="002C0416"/>
    <w:rsid w:val="002C4CEB"/>
    <w:rsid w:val="002C6421"/>
    <w:rsid w:val="002E399E"/>
    <w:rsid w:val="002F47E5"/>
    <w:rsid w:val="00302CE0"/>
    <w:rsid w:val="00305D6C"/>
    <w:rsid w:val="0033112F"/>
    <w:rsid w:val="00336CDD"/>
    <w:rsid w:val="00356C98"/>
    <w:rsid w:val="00357E0D"/>
    <w:rsid w:val="003616F6"/>
    <w:rsid w:val="003640AD"/>
    <w:rsid w:val="00371881"/>
    <w:rsid w:val="0038013B"/>
    <w:rsid w:val="00383967"/>
    <w:rsid w:val="003907CF"/>
    <w:rsid w:val="00392573"/>
    <w:rsid w:val="003A03AF"/>
    <w:rsid w:val="003B3221"/>
    <w:rsid w:val="003C0A2C"/>
    <w:rsid w:val="003C19AF"/>
    <w:rsid w:val="003C38BC"/>
    <w:rsid w:val="003D58CB"/>
    <w:rsid w:val="003D6F85"/>
    <w:rsid w:val="003E65B4"/>
    <w:rsid w:val="003F0CD3"/>
    <w:rsid w:val="00401407"/>
    <w:rsid w:val="00411300"/>
    <w:rsid w:val="0041189C"/>
    <w:rsid w:val="004135A5"/>
    <w:rsid w:val="004328F9"/>
    <w:rsid w:val="004329F4"/>
    <w:rsid w:val="0046577E"/>
    <w:rsid w:val="0047260A"/>
    <w:rsid w:val="00473F2F"/>
    <w:rsid w:val="0047561E"/>
    <w:rsid w:val="0049396A"/>
    <w:rsid w:val="004973BE"/>
    <w:rsid w:val="004A1342"/>
    <w:rsid w:val="004A7EC0"/>
    <w:rsid w:val="004C7F81"/>
    <w:rsid w:val="004D2BCF"/>
    <w:rsid w:val="004D3BFC"/>
    <w:rsid w:val="004D6BCB"/>
    <w:rsid w:val="004E0309"/>
    <w:rsid w:val="004E5CA1"/>
    <w:rsid w:val="004F22EF"/>
    <w:rsid w:val="004F3C98"/>
    <w:rsid w:val="00513DFA"/>
    <w:rsid w:val="005254BB"/>
    <w:rsid w:val="00537387"/>
    <w:rsid w:val="00537A1A"/>
    <w:rsid w:val="00570C4E"/>
    <w:rsid w:val="005866D1"/>
    <w:rsid w:val="00594950"/>
    <w:rsid w:val="005974DD"/>
    <w:rsid w:val="005A28D2"/>
    <w:rsid w:val="005C17A4"/>
    <w:rsid w:val="005C6EB3"/>
    <w:rsid w:val="005E4076"/>
    <w:rsid w:val="005E706D"/>
    <w:rsid w:val="005F2EC5"/>
    <w:rsid w:val="00605707"/>
    <w:rsid w:val="00606125"/>
    <w:rsid w:val="00624167"/>
    <w:rsid w:val="00626FAA"/>
    <w:rsid w:val="00677262"/>
    <w:rsid w:val="006810B5"/>
    <w:rsid w:val="00686CA1"/>
    <w:rsid w:val="006952B8"/>
    <w:rsid w:val="006B5D8D"/>
    <w:rsid w:val="006B621E"/>
    <w:rsid w:val="006D186E"/>
    <w:rsid w:val="006D3C6A"/>
    <w:rsid w:val="006E6A65"/>
    <w:rsid w:val="00700D44"/>
    <w:rsid w:val="00710EAF"/>
    <w:rsid w:val="00734F25"/>
    <w:rsid w:val="0075080F"/>
    <w:rsid w:val="00761762"/>
    <w:rsid w:val="00765002"/>
    <w:rsid w:val="00774BE6"/>
    <w:rsid w:val="00784F00"/>
    <w:rsid w:val="00793EEA"/>
    <w:rsid w:val="007A692C"/>
    <w:rsid w:val="007B0F65"/>
    <w:rsid w:val="007C570B"/>
    <w:rsid w:val="007C6A4D"/>
    <w:rsid w:val="007D3A0E"/>
    <w:rsid w:val="007F46F9"/>
    <w:rsid w:val="00813BB9"/>
    <w:rsid w:val="008715B3"/>
    <w:rsid w:val="008725E1"/>
    <w:rsid w:val="00875ADE"/>
    <w:rsid w:val="00880AAE"/>
    <w:rsid w:val="00881BA3"/>
    <w:rsid w:val="00885DEA"/>
    <w:rsid w:val="00892188"/>
    <w:rsid w:val="008A054B"/>
    <w:rsid w:val="008A4B30"/>
    <w:rsid w:val="008C2CBA"/>
    <w:rsid w:val="008C48F1"/>
    <w:rsid w:val="008D0731"/>
    <w:rsid w:val="008E56E2"/>
    <w:rsid w:val="00901495"/>
    <w:rsid w:val="00903211"/>
    <w:rsid w:val="009175A7"/>
    <w:rsid w:val="009714B3"/>
    <w:rsid w:val="00995875"/>
    <w:rsid w:val="00997A42"/>
    <w:rsid w:val="009B6066"/>
    <w:rsid w:val="009D0B1A"/>
    <w:rsid w:val="009D1BDA"/>
    <w:rsid w:val="009D26AA"/>
    <w:rsid w:val="009E45A5"/>
    <w:rsid w:val="009E6663"/>
    <w:rsid w:val="009E6690"/>
    <w:rsid w:val="009E784C"/>
    <w:rsid w:val="009E7D1A"/>
    <w:rsid w:val="00A0146B"/>
    <w:rsid w:val="00A127D2"/>
    <w:rsid w:val="00A1443E"/>
    <w:rsid w:val="00A32258"/>
    <w:rsid w:val="00A642DE"/>
    <w:rsid w:val="00A72198"/>
    <w:rsid w:val="00A86BFA"/>
    <w:rsid w:val="00AA0706"/>
    <w:rsid w:val="00AA15B0"/>
    <w:rsid w:val="00AA2D9C"/>
    <w:rsid w:val="00AE1664"/>
    <w:rsid w:val="00AE3824"/>
    <w:rsid w:val="00AE68DA"/>
    <w:rsid w:val="00AE7631"/>
    <w:rsid w:val="00B07391"/>
    <w:rsid w:val="00B114DB"/>
    <w:rsid w:val="00B24F95"/>
    <w:rsid w:val="00B27484"/>
    <w:rsid w:val="00B345FE"/>
    <w:rsid w:val="00B3756D"/>
    <w:rsid w:val="00B40396"/>
    <w:rsid w:val="00B47F65"/>
    <w:rsid w:val="00B6664A"/>
    <w:rsid w:val="00B87C78"/>
    <w:rsid w:val="00B93626"/>
    <w:rsid w:val="00BA162C"/>
    <w:rsid w:val="00BB78A3"/>
    <w:rsid w:val="00BC2C79"/>
    <w:rsid w:val="00BD7C93"/>
    <w:rsid w:val="00BE77E3"/>
    <w:rsid w:val="00BF1E27"/>
    <w:rsid w:val="00BF676E"/>
    <w:rsid w:val="00C265C8"/>
    <w:rsid w:val="00C27199"/>
    <w:rsid w:val="00C333EA"/>
    <w:rsid w:val="00C351FB"/>
    <w:rsid w:val="00C56A40"/>
    <w:rsid w:val="00C60DD5"/>
    <w:rsid w:val="00C76E6E"/>
    <w:rsid w:val="00C84F14"/>
    <w:rsid w:val="00C90EAE"/>
    <w:rsid w:val="00C9284D"/>
    <w:rsid w:val="00C95851"/>
    <w:rsid w:val="00C96A92"/>
    <w:rsid w:val="00CA2AF5"/>
    <w:rsid w:val="00CC54D4"/>
    <w:rsid w:val="00D029C3"/>
    <w:rsid w:val="00D16244"/>
    <w:rsid w:val="00D20E5D"/>
    <w:rsid w:val="00D6305C"/>
    <w:rsid w:val="00D676A0"/>
    <w:rsid w:val="00D67C6E"/>
    <w:rsid w:val="00D701E1"/>
    <w:rsid w:val="00D7331D"/>
    <w:rsid w:val="00D86462"/>
    <w:rsid w:val="00DA0067"/>
    <w:rsid w:val="00DA427A"/>
    <w:rsid w:val="00DA6CA4"/>
    <w:rsid w:val="00DB0799"/>
    <w:rsid w:val="00DB5DC4"/>
    <w:rsid w:val="00DD5AB6"/>
    <w:rsid w:val="00DF1441"/>
    <w:rsid w:val="00DF3FB1"/>
    <w:rsid w:val="00E01D88"/>
    <w:rsid w:val="00E028E8"/>
    <w:rsid w:val="00E04CCB"/>
    <w:rsid w:val="00E0627C"/>
    <w:rsid w:val="00E11142"/>
    <w:rsid w:val="00E130FD"/>
    <w:rsid w:val="00E20976"/>
    <w:rsid w:val="00E31DEA"/>
    <w:rsid w:val="00E320F7"/>
    <w:rsid w:val="00E350FA"/>
    <w:rsid w:val="00E53080"/>
    <w:rsid w:val="00E61309"/>
    <w:rsid w:val="00E751A2"/>
    <w:rsid w:val="00EA6965"/>
    <w:rsid w:val="00EA6E56"/>
    <w:rsid w:val="00EB41F3"/>
    <w:rsid w:val="00EB52D1"/>
    <w:rsid w:val="00ED70AF"/>
    <w:rsid w:val="00EF43B1"/>
    <w:rsid w:val="00EF5969"/>
    <w:rsid w:val="00F02796"/>
    <w:rsid w:val="00F05C67"/>
    <w:rsid w:val="00F17100"/>
    <w:rsid w:val="00F20F67"/>
    <w:rsid w:val="00F21370"/>
    <w:rsid w:val="00F32259"/>
    <w:rsid w:val="00F36EC5"/>
    <w:rsid w:val="00F41AC3"/>
    <w:rsid w:val="00F6109D"/>
    <w:rsid w:val="00F9180A"/>
    <w:rsid w:val="00F92714"/>
    <w:rsid w:val="00FC5643"/>
    <w:rsid w:val="00FD15B7"/>
    <w:rsid w:val="00FE650B"/>
    <w:rsid w:val="00FF13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E2227"/>
  <w15:chartTrackingRefBased/>
  <w15:docId w15:val="{62DD0F20-5DD8-461C-A4DC-A1AA8B58F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423B"/>
  </w:style>
  <w:style w:type="paragraph" w:styleId="Antrat1">
    <w:name w:val="heading 1"/>
    <w:basedOn w:val="prastasis"/>
    <w:next w:val="prastasis"/>
    <w:link w:val="Antrat1Diagrama"/>
    <w:uiPriority w:val="9"/>
    <w:qFormat/>
    <w:rsid w:val="00BD7C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D7C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D7C9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D7C9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D7C9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D7C9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D7C9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D7C9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D7C9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7C9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D7C9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D7C9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D7C9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D7C9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D7C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D7C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D7C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D7C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D7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D7C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D7C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D7C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D7C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D7C93"/>
    <w:rPr>
      <w:i/>
      <w:iCs/>
      <w:color w:val="404040" w:themeColor="text1" w:themeTint="BF"/>
    </w:rPr>
  </w:style>
  <w:style w:type="paragraph" w:styleId="Sraopastraipa">
    <w:name w:val="List Paragraph"/>
    <w:basedOn w:val="prastasis"/>
    <w:uiPriority w:val="34"/>
    <w:qFormat/>
    <w:rsid w:val="00BD7C93"/>
    <w:pPr>
      <w:ind w:left="720"/>
      <w:contextualSpacing/>
    </w:pPr>
  </w:style>
  <w:style w:type="character" w:styleId="Rykuspabraukimas">
    <w:name w:val="Intense Emphasis"/>
    <w:basedOn w:val="Numatytasispastraiposriftas"/>
    <w:uiPriority w:val="21"/>
    <w:qFormat/>
    <w:rsid w:val="00BD7C93"/>
    <w:rPr>
      <w:i/>
      <w:iCs/>
      <w:color w:val="2F5496" w:themeColor="accent1" w:themeShade="BF"/>
    </w:rPr>
  </w:style>
  <w:style w:type="paragraph" w:styleId="Iskirtacitata">
    <w:name w:val="Intense Quote"/>
    <w:basedOn w:val="prastasis"/>
    <w:next w:val="prastasis"/>
    <w:link w:val="IskirtacitataDiagrama"/>
    <w:uiPriority w:val="30"/>
    <w:qFormat/>
    <w:rsid w:val="00BD7C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D7C93"/>
    <w:rPr>
      <w:i/>
      <w:iCs/>
      <w:color w:val="2F5496" w:themeColor="accent1" w:themeShade="BF"/>
    </w:rPr>
  </w:style>
  <w:style w:type="character" w:styleId="Rykinuoroda">
    <w:name w:val="Intense Reference"/>
    <w:basedOn w:val="Numatytasispastraiposriftas"/>
    <w:uiPriority w:val="32"/>
    <w:qFormat/>
    <w:rsid w:val="00BD7C93"/>
    <w:rPr>
      <w:b/>
      <w:bCs/>
      <w:smallCaps/>
      <w:color w:val="2F5496" w:themeColor="accent1" w:themeShade="BF"/>
      <w:spacing w:val="5"/>
    </w:rPr>
  </w:style>
  <w:style w:type="table" w:styleId="Lentelstinklelis">
    <w:name w:val="Table Grid"/>
    <w:basedOn w:val="prastojilentel"/>
    <w:uiPriority w:val="39"/>
    <w:rsid w:val="00BD7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213643"/>
    <w:pPr>
      <w:spacing w:after="0" w:line="240" w:lineRule="auto"/>
    </w:pPr>
    <w:rPr>
      <w:rFonts w:ascii="Times New Roman" w:hAnsi="Times New Roman"/>
      <w:sz w:val="24"/>
    </w:rPr>
  </w:style>
  <w:style w:type="character" w:customStyle="1" w:styleId="BetarpDiagrama">
    <w:name w:val="Be tarpų Diagrama"/>
    <w:basedOn w:val="Numatytasispastraiposriftas"/>
    <w:link w:val="Betarp"/>
    <w:uiPriority w:val="1"/>
    <w:locked/>
    <w:rsid w:val="00213643"/>
    <w:rPr>
      <w:rFonts w:ascii="Times New Roman" w:hAnsi="Times New Roman"/>
      <w:sz w:val="24"/>
    </w:rPr>
  </w:style>
  <w:style w:type="paragraph" w:customStyle="1" w:styleId="Betarp1">
    <w:name w:val="Be tarpų1"/>
    <w:basedOn w:val="prastasis"/>
    <w:uiPriority w:val="1"/>
    <w:qFormat/>
    <w:rsid w:val="00213643"/>
    <w:pPr>
      <w:spacing w:after="0" w:line="240" w:lineRule="auto"/>
    </w:pPr>
    <w:rPr>
      <w:rFonts w:ascii="Times New Roman" w:eastAsia="Times New Roman" w:hAnsi="Times New Roman" w:cs="Times New Roman"/>
      <w:kern w:val="0"/>
      <w:sz w:val="24"/>
      <w:lang w:bidi="en-US"/>
      <w14:ligatures w14:val="none"/>
    </w:rPr>
  </w:style>
  <w:style w:type="character" w:styleId="Komentaronuoroda">
    <w:name w:val="annotation reference"/>
    <w:basedOn w:val="Numatytasispastraiposriftas"/>
    <w:uiPriority w:val="99"/>
    <w:semiHidden/>
    <w:unhideWhenUsed/>
    <w:rsid w:val="001C46EB"/>
    <w:rPr>
      <w:sz w:val="16"/>
      <w:szCs w:val="16"/>
    </w:rPr>
  </w:style>
  <w:style w:type="paragraph" w:styleId="Komentarotekstas">
    <w:name w:val="annotation text"/>
    <w:basedOn w:val="prastasis"/>
    <w:link w:val="KomentarotekstasDiagrama"/>
    <w:uiPriority w:val="99"/>
    <w:semiHidden/>
    <w:unhideWhenUsed/>
    <w:rsid w:val="001C46E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C46EB"/>
    <w:rPr>
      <w:sz w:val="20"/>
      <w:szCs w:val="20"/>
    </w:rPr>
  </w:style>
  <w:style w:type="paragraph" w:styleId="Komentarotema">
    <w:name w:val="annotation subject"/>
    <w:basedOn w:val="Komentarotekstas"/>
    <w:next w:val="Komentarotekstas"/>
    <w:link w:val="KomentarotemaDiagrama"/>
    <w:uiPriority w:val="99"/>
    <w:semiHidden/>
    <w:unhideWhenUsed/>
    <w:rsid w:val="001C46EB"/>
    <w:rPr>
      <w:b/>
      <w:bCs/>
    </w:rPr>
  </w:style>
  <w:style w:type="character" w:customStyle="1" w:styleId="KomentarotemaDiagrama">
    <w:name w:val="Komentaro tema Diagrama"/>
    <w:basedOn w:val="KomentarotekstasDiagrama"/>
    <w:link w:val="Komentarotema"/>
    <w:uiPriority w:val="99"/>
    <w:semiHidden/>
    <w:rsid w:val="001C46EB"/>
    <w:rPr>
      <w:b/>
      <w:bCs/>
      <w:sz w:val="20"/>
      <w:szCs w:val="20"/>
    </w:rPr>
  </w:style>
  <w:style w:type="paragraph" w:styleId="prastasiniatinklio">
    <w:name w:val="Normal (Web)"/>
    <w:basedOn w:val="prastasis"/>
    <w:uiPriority w:val="99"/>
    <w:unhideWhenUsed/>
    <w:rsid w:val="0047561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citation-435">
    <w:name w:val="citation-435"/>
    <w:basedOn w:val="Numatytasispastraiposriftas"/>
    <w:rsid w:val="0047561E"/>
  </w:style>
  <w:style w:type="character" w:customStyle="1" w:styleId="citation-434">
    <w:name w:val="citation-434"/>
    <w:basedOn w:val="Numatytasispastraiposriftas"/>
    <w:rsid w:val="0047561E"/>
  </w:style>
  <w:style w:type="character" w:customStyle="1" w:styleId="citation-433">
    <w:name w:val="citation-433"/>
    <w:basedOn w:val="Numatytasispastraiposriftas"/>
    <w:rsid w:val="0047561E"/>
  </w:style>
  <w:style w:type="character" w:customStyle="1" w:styleId="citation-432">
    <w:name w:val="citation-432"/>
    <w:basedOn w:val="Numatytasispastraiposriftas"/>
    <w:rsid w:val="0047561E"/>
  </w:style>
  <w:style w:type="character" w:customStyle="1" w:styleId="citation-436">
    <w:name w:val="citation-436"/>
    <w:basedOn w:val="Numatytasispastraiposriftas"/>
    <w:rsid w:val="0047561E"/>
  </w:style>
  <w:style w:type="paragraph" w:styleId="Antrats">
    <w:name w:val="header"/>
    <w:basedOn w:val="prastasis"/>
    <w:link w:val="AntratsDiagrama"/>
    <w:uiPriority w:val="99"/>
    <w:unhideWhenUsed/>
    <w:rsid w:val="0041189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1189C"/>
  </w:style>
  <w:style w:type="paragraph" w:styleId="Porat">
    <w:name w:val="footer"/>
    <w:basedOn w:val="prastasis"/>
    <w:link w:val="PoratDiagrama"/>
    <w:uiPriority w:val="99"/>
    <w:unhideWhenUsed/>
    <w:rsid w:val="0041189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1189C"/>
  </w:style>
  <w:style w:type="paragraph" w:styleId="Pataisymai">
    <w:name w:val="Revision"/>
    <w:hidden/>
    <w:uiPriority w:val="99"/>
    <w:semiHidden/>
    <w:rsid w:val="003C19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2795EA7-776D-4828-852D-86D171B73D48}">
  <we:reference id="wa200007708" version="1.0.0.0" store="lt-LT"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7D762-C673-4615-BB89-7CA3D56AA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20428</Words>
  <Characters>11645</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Kaušinienė</dc:creator>
  <cp:lastModifiedBy>Egidijus Susnys</cp:lastModifiedBy>
  <cp:revision>2</cp:revision>
  <cp:lastPrinted>2026-01-12T10:59:00Z</cp:lastPrinted>
  <dcterms:created xsi:type="dcterms:W3CDTF">2026-02-18T10:25:00Z</dcterms:created>
  <dcterms:modified xsi:type="dcterms:W3CDTF">2026-02-18T10:25:00Z</dcterms:modified>
</cp:coreProperties>
</file>