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02C" w:rsidRPr="00C37EDF" w:rsidRDefault="0082202C" w:rsidP="0082202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bdr w:val="none" w:sz="0" w:space="0" w:color="auto"/>
        </w:rPr>
      </w:pPr>
      <w:bookmarkStart w:id="0" w:name="_GoBack"/>
      <w:bookmarkEnd w:id="0"/>
      <w:r w:rsidRPr="00C37EDF">
        <w:rPr>
          <w:rFonts w:eastAsia="Times New Roman"/>
          <w:i/>
          <w:bdr w:val="none" w:sz="0" w:space="0" w:color="auto"/>
        </w:rPr>
        <w:t xml:space="preserve">Mažos vertės </w:t>
      </w:r>
    </w:p>
    <w:p w:rsidR="0082202C" w:rsidRPr="00C37EDF" w:rsidRDefault="0082202C" w:rsidP="0082202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bdr w:val="none" w:sz="0" w:space="0" w:color="auto"/>
        </w:rPr>
      </w:pPr>
      <w:r w:rsidRPr="00C37EDF">
        <w:rPr>
          <w:rFonts w:eastAsia="Times New Roman"/>
          <w:i/>
          <w:bdr w:val="none" w:sz="0" w:space="0" w:color="auto"/>
        </w:rPr>
        <w:t xml:space="preserve">skelbiamos apklausos būdu sąlygų </w:t>
      </w:r>
    </w:p>
    <w:p w:rsidR="0082202C" w:rsidRPr="00911215" w:rsidRDefault="00C37EDF" w:rsidP="0082202C">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bdr w:val="none" w:sz="0" w:space="0" w:color="auto"/>
        </w:rPr>
      </w:pPr>
      <w:r>
        <w:rPr>
          <w:rFonts w:eastAsia="Times New Roman"/>
          <w:i/>
          <w:bdr w:val="none" w:sz="0" w:space="0" w:color="auto"/>
        </w:rPr>
        <w:t>4</w:t>
      </w:r>
      <w:r w:rsidR="0082202C" w:rsidRPr="00C37EDF">
        <w:rPr>
          <w:rFonts w:eastAsia="Times New Roman"/>
          <w:i/>
          <w:bdr w:val="none" w:sz="0" w:space="0" w:color="auto"/>
        </w:rPr>
        <w:t xml:space="preserve"> priedas</w:t>
      </w:r>
    </w:p>
    <w:p w:rsidR="0082202C" w:rsidRPr="00911215" w:rsidRDefault="0082202C">
      <w:pPr>
        <w:pStyle w:val="Heading"/>
        <w:jc w:val="center"/>
        <w:rPr>
          <w:lang w:val="lt-LT"/>
        </w:rPr>
      </w:pPr>
    </w:p>
    <w:p w:rsidR="00805393" w:rsidRPr="00911215" w:rsidRDefault="00A82A9E">
      <w:pPr>
        <w:pStyle w:val="Heading"/>
        <w:jc w:val="center"/>
        <w:rPr>
          <w:lang w:val="lt-LT"/>
        </w:rPr>
      </w:pPr>
      <w:r w:rsidRPr="00911215">
        <w:rPr>
          <w:lang w:val="lt-LT"/>
        </w:rPr>
        <w:t>PIRKIMO SĄLYGŲ PRIEDAS „</w:t>
      </w:r>
      <w:r w:rsidR="00C76529" w:rsidRPr="00911215">
        <w:rPr>
          <w:lang w:val="lt-LT"/>
        </w:rPr>
        <w:t>Tiekėjų PAŠALINIMO PAGRINDAI, reikalaujami KVALIFIKACIJOS REIKALAVIMAI ir, jeigu taikytina, kokybės vadybos sistemos ir (arba) aplinkos apsaugos vadybos sistemos standartai</w:t>
      </w:r>
      <w:r w:rsidRPr="00911215">
        <w:rPr>
          <w:lang w:val="lt-LT"/>
        </w:rPr>
        <w:t>“</w:t>
      </w:r>
    </w:p>
    <w:p w:rsidR="00C76529" w:rsidRPr="00911215" w:rsidRDefault="00C76529" w:rsidP="00C76529">
      <w:pPr>
        <w:pStyle w:val="Body2"/>
        <w:rPr>
          <w:lang w:val="lt-LT"/>
        </w:rPr>
      </w:pPr>
    </w:p>
    <w:p w:rsidR="00C76529" w:rsidRPr="00911215" w:rsidRDefault="00C76529" w:rsidP="003247DE">
      <w:pPr>
        <w:pStyle w:val="Heading"/>
        <w:numPr>
          <w:ilvl w:val="0"/>
          <w:numId w:val="17"/>
        </w:numPr>
        <w:tabs>
          <w:tab w:val="left" w:pos="5387"/>
        </w:tabs>
        <w:jc w:val="center"/>
        <w:rPr>
          <w:lang w:val="lt-LT"/>
        </w:rPr>
      </w:pPr>
      <w:r w:rsidRPr="00911215">
        <w:rPr>
          <w:lang w:val="lt-LT"/>
        </w:rPr>
        <w:t>PAŠALINIMO PAGRINDAI</w:t>
      </w:r>
    </w:p>
    <w:p w:rsidR="00805393" w:rsidRPr="00911215" w:rsidRDefault="00805393">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5847"/>
        <w:gridCol w:w="1985"/>
        <w:gridCol w:w="5103"/>
        <w:gridCol w:w="1701"/>
      </w:tblGrid>
      <w:tr w:rsidR="00A167E4" w:rsidRPr="00911215" w:rsidTr="00F243D7">
        <w:tc>
          <w:tcPr>
            <w:tcW w:w="555" w:type="dxa"/>
          </w:tcPr>
          <w:p w:rsidR="0052411D" w:rsidRPr="00911215" w:rsidRDefault="0052411D"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911215">
              <w:rPr>
                <w:rFonts w:ascii="Times New Roman" w:eastAsia="Times New Roman" w:hAnsi="Times New Roman" w:cs="Times New Roman"/>
                <w:b/>
                <w:bCs/>
                <w:color w:val="auto"/>
                <w:sz w:val="22"/>
                <w:szCs w:val="22"/>
                <w:lang w:val="lt-LT"/>
              </w:rPr>
              <w:t>Eil. Nr.</w:t>
            </w:r>
          </w:p>
        </w:tc>
        <w:tc>
          <w:tcPr>
            <w:tcW w:w="5847" w:type="dxa"/>
            <w:vAlign w:val="center"/>
          </w:tcPr>
          <w:p w:rsidR="0052411D" w:rsidRPr="00911215" w:rsidRDefault="0052411D" w:rsidP="000F5A4D">
            <w:pPr>
              <w:jc w:val="center"/>
              <w:rPr>
                <w:b/>
                <w:bCs/>
              </w:rPr>
            </w:pPr>
            <w:r w:rsidRPr="00911215">
              <w:rPr>
                <w:b/>
                <w:bCs/>
              </w:rPr>
              <w:t>Reikalavimas</w:t>
            </w:r>
          </w:p>
        </w:tc>
        <w:tc>
          <w:tcPr>
            <w:tcW w:w="1985" w:type="dxa"/>
          </w:tcPr>
          <w:p w:rsidR="0052411D" w:rsidRPr="00911215" w:rsidRDefault="0052411D" w:rsidP="000F5A4D">
            <w:pPr>
              <w:jc w:val="center"/>
              <w:rPr>
                <w:b/>
                <w:bCs/>
              </w:rPr>
            </w:pPr>
            <w:r w:rsidRPr="00911215">
              <w:rPr>
                <w:b/>
                <w:bCs/>
              </w:rPr>
              <w:t>VPĮ straipsnis,  dalis, punktas bei EBVPD formos dalis pildymui</w:t>
            </w:r>
          </w:p>
        </w:tc>
        <w:tc>
          <w:tcPr>
            <w:tcW w:w="5103" w:type="dxa"/>
            <w:vAlign w:val="center"/>
          </w:tcPr>
          <w:p w:rsidR="0052411D" w:rsidRPr="00911215" w:rsidRDefault="0052411D" w:rsidP="000F5A4D">
            <w:pPr>
              <w:jc w:val="center"/>
              <w:rPr>
                <w:rFonts w:eastAsia="Times New Roman"/>
                <w:b/>
                <w:bCs/>
              </w:rPr>
            </w:pPr>
            <w:r w:rsidRPr="00911215">
              <w:rPr>
                <w:b/>
                <w:bCs/>
              </w:rPr>
              <w:t>Pašalinimo pagrindų nebuvimą įrodantys dokumentai</w:t>
            </w:r>
          </w:p>
        </w:tc>
        <w:tc>
          <w:tcPr>
            <w:tcW w:w="1701" w:type="dxa"/>
          </w:tcPr>
          <w:p w:rsidR="0052411D" w:rsidRPr="00911215" w:rsidRDefault="0052411D" w:rsidP="000F5A4D">
            <w:pPr>
              <w:jc w:val="center"/>
              <w:rPr>
                <w:b/>
                <w:bCs/>
              </w:rPr>
            </w:pPr>
            <w:r w:rsidRPr="00911215">
              <w:rPr>
                <w:b/>
                <w:bCs/>
              </w:rPr>
              <w:t>Subjektas, kuris turi atitikti reikalavimą</w:t>
            </w:r>
          </w:p>
        </w:tc>
      </w:tr>
      <w:tr w:rsidR="00A167E4" w:rsidRPr="00911215" w:rsidTr="00F243D7">
        <w:tc>
          <w:tcPr>
            <w:tcW w:w="555" w:type="dxa"/>
          </w:tcPr>
          <w:p w:rsidR="0052411D" w:rsidRPr="00911215" w:rsidRDefault="0052411D">
            <w:r w:rsidRPr="00911215">
              <w:t>1.</w:t>
            </w:r>
          </w:p>
        </w:tc>
        <w:tc>
          <w:tcPr>
            <w:tcW w:w="5847" w:type="dxa"/>
          </w:tcPr>
          <w:p w:rsidR="0052411D" w:rsidRPr="00911215" w:rsidRDefault="0026197C" w:rsidP="00EF3C75">
            <w:pPr>
              <w:tabs>
                <w:tab w:val="left" w:pos="354"/>
              </w:tabs>
              <w:ind w:left="70"/>
              <w:rPr>
                <w:bCs/>
              </w:rPr>
            </w:pPr>
            <w:r>
              <w:rPr>
                <w:bCs/>
              </w:rPr>
              <w:t>-</w:t>
            </w:r>
          </w:p>
        </w:tc>
        <w:tc>
          <w:tcPr>
            <w:tcW w:w="1985" w:type="dxa"/>
          </w:tcPr>
          <w:p w:rsidR="0052411D" w:rsidRPr="00911215" w:rsidRDefault="0026197C" w:rsidP="007D5D21">
            <w:r>
              <w:t>-</w:t>
            </w:r>
          </w:p>
        </w:tc>
        <w:tc>
          <w:tcPr>
            <w:tcW w:w="5103" w:type="dxa"/>
          </w:tcPr>
          <w:p w:rsidR="006F691E" w:rsidRPr="00911215" w:rsidRDefault="0026197C" w:rsidP="005F12A3">
            <w:r>
              <w:t>-</w:t>
            </w:r>
          </w:p>
        </w:tc>
        <w:tc>
          <w:tcPr>
            <w:tcW w:w="1701" w:type="dxa"/>
          </w:tcPr>
          <w:p w:rsidR="0052411D" w:rsidRPr="00911215" w:rsidRDefault="0026197C">
            <w:r>
              <w:t>-</w:t>
            </w:r>
          </w:p>
        </w:tc>
      </w:tr>
      <w:tr w:rsidR="00150115" w:rsidRPr="00911215" w:rsidTr="00F243D7">
        <w:tc>
          <w:tcPr>
            <w:tcW w:w="555" w:type="dxa"/>
          </w:tcPr>
          <w:p w:rsidR="00150115" w:rsidRPr="00911215" w:rsidRDefault="00150115"/>
        </w:tc>
        <w:tc>
          <w:tcPr>
            <w:tcW w:w="5847" w:type="dxa"/>
          </w:tcPr>
          <w:p w:rsidR="00150115" w:rsidRPr="00911215" w:rsidRDefault="00150115" w:rsidP="007D5D21"/>
        </w:tc>
        <w:tc>
          <w:tcPr>
            <w:tcW w:w="1985" w:type="dxa"/>
          </w:tcPr>
          <w:p w:rsidR="00150115" w:rsidRPr="00911215" w:rsidRDefault="00150115" w:rsidP="00150115">
            <w:pPr>
              <w:pStyle w:val="NoSpacing"/>
              <w:jc w:val="both"/>
              <w:rPr>
                <w:rFonts w:ascii="Times New Roman" w:eastAsia="Arial Unicode MS" w:hAnsi="Times New Roman" w:cs="Times New Roman"/>
                <w:b/>
                <w:bCs/>
                <w:sz w:val="22"/>
                <w:szCs w:val="22"/>
                <w:bdr w:val="nil"/>
                <w:lang w:eastAsia="en-US"/>
              </w:rPr>
            </w:pPr>
          </w:p>
        </w:tc>
        <w:tc>
          <w:tcPr>
            <w:tcW w:w="5103" w:type="dxa"/>
          </w:tcPr>
          <w:p w:rsidR="00150115" w:rsidRPr="00911215" w:rsidRDefault="00150115" w:rsidP="005F12A3"/>
        </w:tc>
        <w:tc>
          <w:tcPr>
            <w:tcW w:w="1701" w:type="dxa"/>
          </w:tcPr>
          <w:p w:rsidR="00150115" w:rsidRPr="00911215" w:rsidRDefault="00150115"/>
        </w:tc>
      </w:tr>
    </w:tbl>
    <w:p w:rsidR="00AC5B93" w:rsidRPr="00911215" w:rsidRDefault="00AC5B93">
      <w:pPr>
        <w:pStyle w:val="BodyA"/>
        <w:jc w:val="right"/>
        <w:rPr>
          <w:rFonts w:ascii="Times New Roman" w:eastAsia="Times New Roman" w:hAnsi="Times New Roman" w:cs="Times New Roman"/>
          <w:sz w:val="24"/>
          <w:szCs w:val="24"/>
          <w:lang w:val="lt-LT"/>
        </w:rPr>
      </w:pPr>
    </w:p>
    <w:p w:rsidR="00AC5B93" w:rsidRPr="00911215" w:rsidRDefault="003B18BC" w:rsidP="003247DE">
      <w:pPr>
        <w:pStyle w:val="Heading"/>
        <w:numPr>
          <w:ilvl w:val="0"/>
          <w:numId w:val="17"/>
        </w:numPr>
        <w:tabs>
          <w:tab w:val="left" w:pos="5387"/>
        </w:tabs>
        <w:jc w:val="center"/>
        <w:rPr>
          <w:lang w:val="lt-LT"/>
        </w:rPr>
      </w:pPr>
      <w:r w:rsidRPr="00911215">
        <w:rPr>
          <w:lang w:val="lt-LT"/>
        </w:rPr>
        <w:t>KVALIFIKACIJOS REIKALAVIMAI</w:t>
      </w:r>
    </w:p>
    <w:p w:rsidR="00AC5B93" w:rsidRPr="00911215" w:rsidRDefault="00AC5B93" w:rsidP="00AC5B93">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713"/>
        <w:gridCol w:w="5954"/>
        <w:gridCol w:w="3969"/>
      </w:tblGrid>
      <w:tr w:rsidR="009D7B8F" w:rsidRPr="00911215" w:rsidTr="00BE08CB">
        <w:tc>
          <w:tcPr>
            <w:tcW w:w="555" w:type="dxa"/>
          </w:tcPr>
          <w:p w:rsidR="009D7B8F" w:rsidRPr="00911215" w:rsidRDefault="009D7B8F"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11215">
              <w:rPr>
                <w:rFonts w:ascii="Times New Roman" w:eastAsia="Times New Roman" w:hAnsi="Times New Roman" w:cs="Times New Roman"/>
                <w:b/>
                <w:bCs/>
                <w:color w:val="404040" w:themeColor="text1" w:themeTint="BF"/>
                <w:sz w:val="22"/>
                <w:szCs w:val="22"/>
                <w:lang w:val="lt-LT"/>
              </w:rPr>
              <w:t>Eil. Nr.</w:t>
            </w:r>
          </w:p>
        </w:tc>
        <w:tc>
          <w:tcPr>
            <w:tcW w:w="4713" w:type="dxa"/>
            <w:vAlign w:val="center"/>
          </w:tcPr>
          <w:p w:rsidR="009D7B8F" w:rsidRPr="00911215" w:rsidRDefault="009D7B8F" w:rsidP="00E724FC">
            <w:pPr>
              <w:jc w:val="center"/>
              <w:rPr>
                <w:b/>
                <w:bCs/>
                <w:color w:val="404040" w:themeColor="text1" w:themeTint="BF"/>
              </w:rPr>
            </w:pPr>
            <w:r w:rsidRPr="00911215">
              <w:rPr>
                <w:b/>
                <w:bCs/>
                <w:color w:val="404040" w:themeColor="text1" w:themeTint="BF"/>
              </w:rPr>
              <w:t>Reikalavimas</w:t>
            </w:r>
          </w:p>
        </w:tc>
        <w:tc>
          <w:tcPr>
            <w:tcW w:w="5954" w:type="dxa"/>
            <w:vAlign w:val="center"/>
          </w:tcPr>
          <w:p w:rsidR="009D7B8F" w:rsidRPr="00911215" w:rsidRDefault="009D7B8F" w:rsidP="00E724FC">
            <w:pPr>
              <w:jc w:val="center"/>
              <w:rPr>
                <w:rFonts w:eastAsia="Times New Roman"/>
                <w:b/>
                <w:bCs/>
                <w:color w:val="404040" w:themeColor="text1" w:themeTint="BF"/>
              </w:rPr>
            </w:pPr>
            <w:r w:rsidRPr="00911215">
              <w:rPr>
                <w:b/>
                <w:bCs/>
                <w:color w:val="404040" w:themeColor="text1" w:themeTint="BF"/>
              </w:rPr>
              <w:t>Atitikį pagrindžiantys dokumentai</w:t>
            </w:r>
          </w:p>
        </w:tc>
        <w:tc>
          <w:tcPr>
            <w:tcW w:w="3969" w:type="dxa"/>
          </w:tcPr>
          <w:p w:rsidR="009D7B8F" w:rsidRPr="00911215" w:rsidRDefault="009D7B8F" w:rsidP="00E724FC">
            <w:pPr>
              <w:jc w:val="center"/>
              <w:rPr>
                <w:b/>
                <w:bCs/>
                <w:color w:val="404040" w:themeColor="text1" w:themeTint="BF"/>
              </w:rPr>
            </w:pPr>
            <w:r w:rsidRPr="00911215">
              <w:rPr>
                <w:b/>
                <w:bCs/>
                <w:color w:val="404040" w:themeColor="text1" w:themeTint="BF"/>
              </w:rPr>
              <w:t>Subjektas, kuris turi atitikti reikalavimą</w:t>
            </w:r>
          </w:p>
        </w:tc>
      </w:tr>
      <w:tr w:rsidR="0026197C" w:rsidRPr="00911215" w:rsidTr="00BE08CB">
        <w:trPr>
          <w:trHeight w:val="361"/>
        </w:trPr>
        <w:tc>
          <w:tcPr>
            <w:tcW w:w="555" w:type="dxa"/>
          </w:tcPr>
          <w:p w:rsidR="0026197C" w:rsidRPr="00911215" w:rsidRDefault="0026197C" w:rsidP="00E724FC">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713" w:type="dxa"/>
          </w:tcPr>
          <w:p w:rsidR="0026197C" w:rsidRDefault="0026197C" w:rsidP="00355DD5">
            <w:pPr>
              <w:tabs>
                <w:tab w:val="left" w:pos="356"/>
              </w:tabs>
              <w:ind w:left="72"/>
              <w:rPr>
                <w:rFonts w:eastAsia="Times New Roman"/>
              </w:rPr>
            </w:pPr>
            <w:r w:rsidRPr="0026197C">
              <w:rPr>
                <w:rFonts w:eastAsia="Times New Roman"/>
              </w:rPr>
              <w:t>Teikėjas pirkimo sutarties vykdymui turi paskirti ne mažiau kaip 1 (vieną) ekspertizės specialistą, kuriam Lietuvos Respublikos įstatymų nustatyta tvarka yra suteikta teisė Lietuvos Respublikoje atlikti paveldo</w:t>
            </w:r>
            <w:r w:rsidR="00010D3C">
              <w:rPr>
                <w:rFonts w:eastAsia="Times New Roman"/>
              </w:rPr>
              <w:t>saugos (specialiąją) ekspertizę:</w:t>
            </w:r>
          </w:p>
          <w:p w:rsidR="00010D3C" w:rsidRPr="00911215" w:rsidRDefault="00010D3C" w:rsidP="00355DD5">
            <w:pPr>
              <w:tabs>
                <w:tab w:val="left" w:pos="356"/>
              </w:tabs>
              <w:ind w:left="72"/>
              <w:rPr>
                <w:rFonts w:eastAsia="Times New Roman"/>
              </w:rPr>
            </w:pPr>
            <w:r>
              <w:rPr>
                <w:rFonts w:eastAsia="Times New Roman"/>
              </w:rPr>
              <w:t>-</w:t>
            </w:r>
            <w:r w:rsidRPr="00010D3C">
              <w:rPr>
                <w:rFonts w:eastAsia="Times New Roman"/>
                <w:i/>
              </w:rPr>
              <w:t>specializacija: tvarkybos darbų</w:t>
            </w:r>
            <w:r w:rsidR="000F6135">
              <w:rPr>
                <w:rFonts w:eastAsia="Times New Roman"/>
                <w:i/>
              </w:rPr>
              <w:t xml:space="preserve"> projektai</w:t>
            </w:r>
          </w:p>
        </w:tc>
        <w:tc>
          <w:tcPr>
            <w:tcW w:w="5954" w:type="dxa"/>
          </w:tcPr>
          <w:p w:rsidR="003B52D0" w:rsidRPr="003B52D0" w:rsidRDefault="003B52D0" w:rsidP="003B52D0">
            <w:pPr>
              <w:rPr>
                <w:rFonts w:eastAsia="Times New Roman"/>
              </w:rPr>
            </w:pPr>
            <w:r w:rsidRPr="003B52D0">
              <w:rPr>
                <w:rFonts w:eastAsia="Times New Roman"/>
              </w:rPr>
              <w:t xml:space="preserve">1. sutarties vykdymui paskirtų specialistų sąrašas (konkurso sąlygų 6 priedas), kuriame turi būti nurodyti specialistų vardai ir pavardės, jų pareigos vykdant sutartį, pasitelkimo pagrindas (yra įdarbintas teikėjo, subteikėjo ar jungtinės veiklos partnerio įmonėje, planuojamas įdarbinti laimėjus konkursą, ar yra pasitelkiamas kaip subteikėjas), kvalifikacijos atestatą išdavusi institucija, kvalifikacijos atestato / teisės pripažinimo pažymos Nr. ir galiojimo terminas; </w:t>
            </w:r>
          </w:p>
          <w:p w:rsidR="003B52D0" w:rsidRPr="003B52D0" w:rsidRDefault="003B52D0" w:rsidP="003B52D0">
            <w:pPr>
              <w:rPr>
                <w:rFonts w:eastAsia="Times New Roman"/>
              </w:rPr>
            </w:pPr>
            <w:r w:rsidRPr="003B52D0">
              <w:rPr>
                <w:rFonts w:eastAsia="Times New Roman"/>
              </w:rPr>
              <w:t>2. pateikiama kiekvieno specialisto paslaugų teikimo teikėjui teisinė forma (darbo sutartis, ketinimų protokolas ar kt.);</w:t>
            </w:r>
          </w:p>
          <w:p w:rsidR="003B52D0" w:rsidRPr="003B52D0" w:rsidRDefault="003B52D0" w:rsidP="003B52D0">
            <w:pPr>
              <w:rPr>
                <w:rFonts w:eastAsia="Times New Roman"/>
              </w:rPr>
            </w:pPr>
            <w:r w:rsidRPr="003B52D0">
              <w:rPr>
                <w:rFonts w:eastAsia="Times New Roman"/>
              </w:rPr>
              <w:t xml:space="preserve">3. jeigu specialistas nėra teikėjo darbuotojas, pateikiamas specialisto pasirašyta deklaracija dėl sutikimo būti įdarbintu laimėjimo atveju; </w:t>
            </w:r>
          </w:p>
          <w:p w:rsidR="003B52D0" w:rsidRPr="003B52D0" w:rsidRDefault="003B52D0" w:rsidP="003B52D0">
            <w:pPr>
              <w:rPr>
                <w:rFonts w:eastAsia="Times New Roman"/>
              </w:rPr>
            </w:pPr>
            <w:r w:rsidRPr="003B52D0">
              <w:rPr>
                <w:rFonts w:eastAsia="Times New Roman"/>
              </w:rPr>
              <w:t xml:space="preserve">4. kompetentingų institucijų išduoti siūlomų specialistų kvalifikacijos atestatai, pažymėjimai ar atitinkamos užsienio </w:t>
            </w:r>
            <w:r w:rsidRPr="003B52D0">
              <w:rPr>
                <w:rFonts w:eastAsia="Times New Roman"/>
              </w:rPr>
              <w:lastRenderedPageBreak/>
              <w:t>šalies institucijos išduoti dokumentai, Teisės pripažinimo pažymos ar kiti lygiaverčiai dokumentai, leidžiantys teikti šiame pirkimo sąlygų apraše nurodytas paslaugas, patvirtinantys specialistų kvalifikaciją.</w:t>
            </w:r>
          </w:p>
          <w:p w:rsidR="00A70CCE" w:rsidRPr="00A70CCE" w:rsidRDefault="00A70CCE" w:rsidP="00A70CCE">
            <w:pPr>
              <w:rPr>
                <w:rFonts w:eastAsia="Times New Roman"/>
              </w:rPr>
            </w:pPr>
            <w:r w:rsidRPr="00A70CCE">
              <w:rPr>
                <w:rFonts w:eastAsia="Times New Roman"/>
              </w:rPr>
              <w:t xml:space="preserve">Užsienio šalių specialistai iki Sutarties pasirašymo turi gauti Kultūros ministerijos išduotą teisės pripažinimo dokumentą, patvirtinantį teisę eiti reikalaujamas pareigas. Užsienio šalių specialistų pareiga po </w:t>
            </w:r>
            <w:r>
              <w:rPr>
                <w:rFonts w:eastAsia="Times New Roman"/>
              </w:rPr>
              <w:t>kvietimo dalyvauti pirkime</w:t>
            </w:r>
            <w:r w:rsidRPr="00A70CCE">
              <w:rPr>
                <w:rFonts w:eastAsia="Times New Roman"/>
              </w:rPr>
              <w:t xml:space="preserve">, atsižvelgiant į trumpesnius pirkimo procedūrų terminus, kaip įmanoma greičiau kreiptis į Kultūros ministeriją su prašymu išduoti teisės pripažinimo dokumentą (Daugiau informacijos </w:t>
            </w:r>
            <w:r w:rsidRPr="00A70CCE">
              <w:rPr>
                <w:rFonts w:eastAsia="Times New Roman"/>
                <w:u w:val="single"/>
              </w:rPr>
              <w:t>https://lrkm.lrv.lt/</w:t>
            </w:r>
            <w:r w:rsidRPr="00A70CCE">
              <w:rPr>
                <w:rFonts w:eastAsia="Times New Roman"/>
              </w:rPr>
              <w:t>).</w:t>
            </w:r>
          </w:p>
          <w:p w:rsidR="00564102" w:rsidRPr="003B52D0" w:rsidRDefault="00564102" w:rsidP="00B06AFC">
            <w:pPr>
              <w:rPr>
                <w:rFonts w:eastAsia="Times New Roman"/>
                <w:strike/>
              </w:rPr>
            </w:pPr>
          </w:p>
        </w:tc>
        <w:tc>
          <w:tcPr>
            <w:tcW w:w="3969" w:type="dxa"/>
          </w:tcPr>
          <w:p w:rsidR="00564102" w:rsidRPr="00A31A90" w:rsidRDefault="00564102" w:rsidP="005641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lastRenderedPageBreak/>
              <w:t>-</w:t>
            </w:r>
            <w:r w:rsidRPr="00A31A90">
              <w:rPr>
                <w:rFonts w:ascii="Times New Roman" w:eastAsia="Times New Roman" w:hAnsi="Times New Roman" w:cs="Times New Roman"/>
                <w:sz w:val="22"/>
                <w:szCs w:val="22"/>
                <w:lang w:val="lt-LT"/>
              </w:rPr>
              <w:t>Teikėjo specialistai;</w:t>
            </w:r>
          </w:p>
          <w:p w:rsidR="00564102" w:rsidRDefault="00564102" w:rsidP="005641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sidRPr="00A31A90">
              <w:rPr>
                <w:rFonts w:ascii="Times New Roman" w:eastAsia="Times New Roman" w:hAnsi="Times New Roman" w:cs="Times New Roman"/>
                <w:sz w:val="22"/>
                <w:szCs w:val="22"/>
                <w:lang w:val="lt-LT"/>
              </w:rPr>
              <w:t>Jeigu p</w:t>
            </w:r>
            <w:r>
              <w:rPr>
                <w:rFonts w:ascii="Times New Roman" w:eastAsia="Times New Roman" w:hAnsi="Times New Roman" w:cs="Times New Roman"/>
                <w:sz w:val="22"/>
                <w:szCs w:val="22"/>
                <w:lang w:val="lt-LT"/>
              </w:rPr>
              <w:t>asiūlymą teikia  teikėjų grupė -</w:t>
            </w:r>
            <w:r w:rsidRPr="00A31A90">
              <w:rPr>
                <w:rFonts w:ascii="Times New Roman" w:eastAsia="Times New Roman" w:hAnsi="Times New Roman" w:cs="Times New Roman"/>
                <w:sz w:val="22"/>
                <w:szCs w:val="22"/>
                <w:lang w:val="lt-LT"/>
              </w:rPr>
              <w:t xml:space="preserve"> reikalavimą turi atitikti  teikėjų grupės nario (-ių) specialistai, atsižvelgiant į jų prisiimamus įsipareigojimus pirkimo sutarčiai vykdyti;  </w:t>
            </w:r>
          </w:p>
          <w:p w:rsidR="0026197C" w:rsidRPr="00C93C1E" w:rsidRDefault="00564102" w:rsidP="005641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sidRPr="00A31A90">
              <w:rPr>
                <w:rFonts w:ascii="Times New Roman" w:eastAsia="Times New Roman" w:hAnsi="Times New Roman" w:cs="Times New Roman"/>
                <w:sz w:val="22"/>
                <w:szCs w:val="22"/>
                <w:lang w:val="lt-LT"/>
              </w:rPr>
              <w:t>Teikėjas gali remtis kitų ūkio subjektų pajėgumais tik tuo atveju, jeigu tie subjektai (jų darbuotojai) patys vykdys tą pirkimo sutarties dalį, kuriai reikia jų turimų pajėgumų.</w:t>
            </w:r>
          </w:p>
        </w:tc>
      </w:tr>
    </w:tbl>
    <w:p w:rsidR="00ED6C8F" w:rsidRPr="00911215" w:rsidRDefault="00ED6C8F" w:rsidP="00ED6C8F">
      <w:pPr>
        <w:pStyle w:val="Body2"/>
        <w:rPr>
          <w:lang w:val="lt-LT"/>
        </w:rPr>
      </w:pPr>
    </w:p>
    <w:p w:rsidR="003B18BC" w:rsidRPr="00911215" w:rsidRDefault="003B18BC" w:rsidP="003247DE">
      <w:pPr>
        <w:pStyle w:val="Heading"/>
        <w:numPr>
          <w:ilvl w:val="0"/>
          <w:numId w:val="17"/>
        </w:numPr>
        <w:tabs>
          <w:tab w:val="left" w:pos="5387"/>
        </w:tabs>
        <w:jc w:val="center"/>
        <w:rPr>
          <w:lang w:val="lt-LT"/>
        </w:rPr>
      </w:pPr>
      <w:r w:rsidRPr="00911215">
        <w:rPr>
          <w:lang w:val="lt-LT"/>
        </w:rPr>
        <w:t>VADYBOS SISTEMOS STANDARTAI</w:t>
      </w:r>
    </w:p>
    <w:p w:rsidR="00AC5B93" w:rsidRPr="00911215" w:rsidRDefault="00AC5B93" w:rsidP="00355DD5">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713"/>
        <w:gridCol w:w="5954"/>
        <w:gridCol w:w="3969"/>
      </w:tblGrid>
      <w:tr w:rsidR="009D7B8F" w:rsidRPr="00911215" w:rsidTr="00BE08CB">
        <w:tc>
          <w:tcPr>
            <w:tcW w:w="555" w:type="dxa"/>
          </w:tcPr>
          <w:p w:rsidR="009D7B8F" w:rsidRPr="00911215" w:rsidRDefault="009D7B8F" w:rsidP="007D103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11215">
              <w:rPr>
                <w:rFonts w:ascii="Times New Roman" w:eastAsia="Times New Roman" w:hAnsi="Times New Roman" w:cs="Times New Roman"/>
                <w:b/>
                <w:bCs/>
                <w:color w:val="404040" w:themeColor="text1" w:themeTint="BF"/>
                <w:sz w:val="22"/>
                <w:szCs w:val="22"/>
                <w:lang w:val="lt-LT"/>
              </w:rPr>
              <w:t>Eil. Nr.</w:t>
            </w:r>
          </w:p>
        </w:tc>
        <w:tc>
          <w:tcPr>
            <w:tcW w:w="4713" w:type="dxa"/>
            <w:vAlign w:val="center"/>
          </w:tcPr>
          <w:p w:rsidR="009D7B8F" w:rsidRPr="00911215" w:rsidRDefault="009D7B8F" w:rsidP="007D103F">
            <w:pPr>
              <w:jc w:val="center"/>
              <w:rPr>
                <w:b/>
                <w:bCs/>
                <w:color w:val="404040" w:themeColor="text1" w:themeTint="BF"/>
              </w:rPr>
            </w:pPr>
            <w:r w:rsidRPr="00911215">
              <w:rPr>
                <w:b/>
                <w:bCs/>
                <w:color w:val="404040" w:themeColor="text1" w:themeTint="BF"/>
              </w:rPr>
              <w:t>Reikalavimas</w:t>
            </w:r>
          </w:p>
        </w:tc>
        <w:tc>
          <w:tcPr>
            <w:tcW w:w="5954" w:type="dxa"/>
            <w:vAlign w:val="center"/>
          </w:tcPr>
          <w:p w:rsidR="009D7B8F" w:rsidRPr="00911215" w:rsidRDefault="009D7B8F" w:rsidP="007D103F">
            <w:pPr>
              <w:jc w:val="center"/>
              <w:rPr>
                <w:rFonts w:eastAsia="Times New Roman"/>
                <w:b/>
                <w:bCs/>
                <w:color w:val="404040" w:themeColor="text1" w:themeTint="BF"/>
              </w:rPr>
            </w:pPr>
            <w:r w:rsidRPr="00911215">
              <w:rPr>
                <w:b/>
                <w:bCs/>
                <w:color w:val="404040" w:themeColor="text1" w:themeTint="BF"/>
              </w:rPr>
              <w:t>Atitikį pagrindžiantys dokumentai</w:t>
            </w:r>
          </w:p>
        </w:tc>
        <w:tc>
          <w:tcPr>
            <w:tcW w:w="3969" w:type="dxa"/>
          </w:tcPr>
          <w:p w:rsidR="009D7B8F" w:rsidRPr="00911215" w:rsidRDefault="009D7B8F" w:rsidP="007D103F">
            <w:pPr>
              <w:jc w:val="center"/>
              <w:rPr>
                <w:b/>
                <w:bCs/>
                <w:color w:val="404040" w:themeColor="text1" w:themeTint="BF"/>
              </w:rPr>
            </w:pPr>
            <w:r w:rsidRPr="00911215">
              <w:rPr>
                <w:b/>
                <w:bCs/>
                <w:color w:val="404040" w:themeColor="text1" w:themeTint="BF"/>
              </w:rPr>
              <w:t>Subjektas, kuris turi atitikti reikalavimą</w:t>
            </w:r>
          </w:p>
        </w:tc>
      </w:tr>
      <w:tr w:rsidR="009D7B8F" w:rsidRPr="004C0040" w:rsidTr="00BE08CB">
        <w:tc>
          <w:tcPr>
            <w:tcW w:w="555" w:type="dxa"/>
          </w:tcPr>
          <w:p w:rsidR="009D7B8F" w:rsidRPr="00911215" w:rsidRDefault="009D7B8F" w:rsidP="007D103F">
            <w:r w:rsidRPr="00911215">
              <w:t>1.</w:t>
            </w:r>
          </w:p>
        </w:tc>
        <w:tc>
          <w:tcPr>
            <w:tcW w:w="4713" w:type="dxa"/>
          </w:tcPr>
          <w:p w:rsidR="009D7B8F" w:rsidRPr="00911215" w:rsidRDefault="00062B89" w:rsidP="009D7B8F">
            <w:r w:rsidRPr="00911215">
              <w:t>-</w:t>
            </w:r>
          </w:p>
        </w:tc>
        <w:tc>
          <w:tcPr>
            <w:tcW w:w="5954" w:type="dxa"/>
          </w:tcPr>
          <w:p w:rsidR="009D7B8F" w:rsidRPr="00911215" w:rsidRDefault="00062B89" w:rsidP="009D7B8F">
            <w:r w:rsidRPr="00911215">
              <w:t>-</w:t>
            </w:r>
          </w:p>
        </w:tc>
        <w:tc>
          <w:tcPr>
            <w:tcW w:w="3969" w:type="dxa"/>
          </w:tcPr>
          <w:p w:rsidR="009D7B8F" w:rsidRPr="004C0040" w:rsidRDefault="00062B89" w:rsidP="004A67A8">
            <w:r w:rsidRPr="00911215">
              <w:t>-</w:t>
            </w:r>
          </w:p>
        </w:tc>
      </w:tr>
    </w:tbl>
    <w:p w:rsidR="00805393" w:rsidRPr="0099191E" w:rsidRDefault="00805393" w:rsidP="00594656">
      <w:pPr>
        <w:pStyle w:val="BodyA"/>
        <w:widowControl w:val="0"/>
        <w:spacing w:line="240" w:lineRule="auto"/>
        <w:rPr>
          <w:lang w:val="lt-LT"/>
        </w:rPr>
      </w:pPr>
    </w:p>
    <w:sectPr w:rsidR="00805393" w:rsidRPr="0099191E" w:rsidSect="002952D1">
      <w:pgSz w:w="16840" w:h="11900" w:orient="landscape"/>
      <w:pgMar w:top="1200" w:right="1440" w:bottom="1200" w:left="170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84D" w:rsidRDefault="00A0384D" w:rsidP="00992543">
      <w:r>
        <w:separator/>
      </w:r>
    </w:p>
  </w:endnote>
  <w:endnote w:type="continuationSeparator" w:id="0">
    <w:p w:rsidR="00A0384D" w:rsidRDefault="00A0384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84D" w:rsidRDefault="00A0384D" w:rsidP="00992543">
      <w:r>
        <w:separator/>
      </w:r>
    </w:p>
  </w:footnote>
  <w:footnote w:type="continuationSeparator" w:id="0">
    <w:p w:rsidR="00A0384D" w:rsidRDefault="00A0384D"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F8A21358"/>
    <w:lvl w:ilvl="0" w:tplc="871E223A">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E7537"/>
    <w:multiLevelType w:val="hybridMultilevel"/>
    <w:tmpl w:val="EA463632"/>
    <w:lvl w:ilvl="0" w:tplc="E10E5E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91288"/>
    <w:multiLevelType w:val="hybridMultilevel"/>
    <w:tmpl w:val="5464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F315B"/>
    <w:multiLevelType w:val="hybridMultilevel"/>
    <w:tmpl w:val="B34E2DB2"/>
    <w:lvl w:ilvl="0" w:tplc="CA16650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6A4725"/>
    <w:multiLevelType w:val="hybridMultilevel"/>
    <w:tmpl w:val="6512F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73A403B"/>
    <w:multiLevelType w:val="hybridMultilevel"/>
    <w:tmpl w:val="CFD25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A57E43C6"/>
    <w:lvl w:ilvl="0" w:tplc="58FEA468">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A547691"/>
    <w:multiLevelType w:val="hybridMultilevel"/>
    <w:tmpl w:val="D792813E"/>
    <w:lvl w:ilvl="0" w:tplc="9AC02A1C">
      <w:start w:val="1"/>
      <w:numFmt w:val="lowerLetter"/>
      <w:lvlText w:val="%1)"/>
      <w:lvlJc w:val="left"/>
      <w:pPr>
        <w:ind w:left="720" w:hanging="360"/>
      </w:pPr>
      <w:rPr>
        <w:rFonts w:ascii="Times New Roman" w:hAnsi="Times New Roman" w:cs="Times New Roman"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A3269C"/>
    <w:multiLevelType w:val="multilevel"/>
    <w:tmpl w:val="413E7C0A"/>
    <w:lvl w:ilvl="0">
      <w:start w:val="1"/>
      <w:numFmt w:val="decimal"/>
      <w:lvlText w:val="%1."/>
      <w:lvlJc w:val="left"/>
      <w:pPr>
        <w:ind w:left="360" w:hanging="360"/>
      </w:pPr>
    </w:lvl>
    <w:lvl w:ilvl="1">
      <w:start w:val="1"/>
      <w:numFmt w:val="decimal"/>
      <w:isLgl/>
      <w:lvlText w:val="%1.%2."/>
      <w:lvlJc w:val="left"/>
      <w:pPr>
        <w:ind w:left="468" w:hanging="468"/>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14" w15:restartNumberingAfterBreak="0">
    <w:nsid w:val="79336357"/>
    <w:multiLevelType w:val="hybridMultilevel"/>
    <w:tmpl w:val="919A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DCD6C04"/>
    <w:multiLevelType w:val="hybridMultilevel"/>
    <w:tmpl w:val="29FC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6"/>
  </w:num>
  <w:num w:numId="4">
    <w:abstractNumId w:val="11"/>
  </w:num>
  <w:num w:numId="5">
    <w:abstractNumId w:val="5"/>
  </w:num>
  <w:num w:numId="6">
    <w:abstractNumId w:val="8"/>
  </w:num>
  <w:num w:numId="7">
    <w:abstractNumId w:val="9"/>
  </w:num>
  <w:num w:numId="8">
    <w:abstractNumId w:val="4"/>
  </w:num>
  <w:num w:numId="9">
    <w:abstractNumId w:val="10"/>
  </w:num>
  <w:num w:numId="10">
    <w:abstractNumId w:val="12"/>
  </w:num>
  <w:num w:numId="11">
    <w:abstractNumId w:val="0"/>
  </w:num>
  <w:num w:numId="12">
    <w:abstractNumId w:val="16"/>
  </w:num>
  <w:num w:numId="13">
    <w:abstractNumId w:val="14"/>
  </w:num>
  <w:num w:numId="14">
    <w:abstractNumId w:val="2"/>
  </w:num>
  <w:num w:numId="15">
    <w:abstractNumId w:val="3"/>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0D3C"/>
    <w:rsid w:val="000171FE"/>
    <w:rsid w:val="00024F5D"/>
    <w:rsid w:val="00037B3A"/>
    <w:rsid w:val="00062B89"/>
    <w:rsid w:val="000817A3"/>
    <w:rsid w:val="0008574F"/>
    <w:rsid w:val="0009563B"/>
    <w:rsid w:val="000B03C8"/>
    <w:rsid w:val="000B2F65"/>
    <w:rsid w:val="000C35D0"/>
    <w:rsid w:val="000F590E"/>
    <w:rsid w:val="000F5A4D"/>
    <w:rsid w:val="000F6135"/>
    <w:rsid w:val="000F7BDB"/>
    <w:rsid w:val="00113562"/>
    <w:rsid w:val="00137D3C"/>
    <w:rsid w:val="00143C61"/>
    <w:rsid w:val="00150115"/>
    <w:rsid w:val="001814CD"/>
    <w:rsid w:val="00185DF0"/>
    <w:rsid w:val="001A22CC"/>
    <w:rsid w:val="001C0AC4"/>
    <w:rsid w:val="001C13EA"/>
    <w:rsid w:val="001F7992"/>
    <w:rsid w:val="002012A6"/>
    <w:rsid w:val="00205084"/>
    <w:rsid w:val="002462BE"/>
    <w:rsid w:val="0026197C"/>
    <w:rsid w:val="00280A92"/>
    <w:rsid w:val="002952D1"/>
    <w:rsid w:val="002A5596"/>
    <w:rsid w:val="002B1629"/>
    <w:rsid w:val="002C26EB"/>
    <w:rsid w:val="002F005D"/>
    <w:rsid w:val="002F055A"/>
    <w:rsid w:val="002F0B83"/>
    <w:rsid w:val="003247DE"/>
    <w:rsid w:val="00333A17"/>
    <w:rsid w:val="00347CB2"/>
    <w:rsid w:val="003533B3"/>
    <w:rsid w:val="00355DD5"/>
    <w:rsid w:val="00373D05"/>
    <w:rsid w:val="003756AD"/>
    <w:rsid w:val="00384A6E"/>
    <w:rsid w:val="00387595"/>
    <w:rsid w:val="003A7247"/>
    <w:rsid w:val="003B18BC"/>
    <w:rsid w:val="003B4234"/>
    <w:rsid w:val="003B52D0"/>
    <w:rsid w:val="003D2B78"/>
    <w:rsid w:val="003F593D"/>
    <w:rsid w:val="00401B5B"/>
    <w:rsid w:val="00416445"/>
    <w:rsid w:val="0043329D"/>
    <w:rsid w:val="004475F2"/>
    <w:rsid w:val="004507A2"/>
    <w:rsid w:val="00451D96"/>
    <w:rsid w:val="00482D32"/>
    <w:rsid w:val="004869B8"/>
    <w:rsid w:val="004906AE"/>
    <w:rsid w:val="00492883"/>
    <w:rsid w:val="00493BD3"/>
    <w:rsid w:val="004A24C6"/>
    <w:rsid w:val="004A4BCB"/>
    <w:rsid w:val="004A67A8"/>
    <w:rsid w:val="004C0040"/>
    <w:rsid w:val="004D6A58"/>
    <w:rsid w:val="004F0B5C"/>
    <w:rsid w:val="004F0DB1"/>
    <w:rsid w:val="004F7CB0"/>
    <w:rsid w:val="005007F2"/>
    <w:rsid w:val="0052411D"/>
    <w:rsid w:val="00525CB7"/>
    <w:rsid w:val="00546321"/>
    <w:rsid w:val="00563C0D"/>
    <w:rsid w:val="00564102"/>
    <w:rsid w:val="0057083E"/>
    <w:rsid w:val="00591F90"/>
    <w:rsid w:val="00594656"/>
    <w:rsid w:val="005A32D5"/>
    <w:rsid w:val="005B2A64"/>
    <w:rsid w:val="005B2F11"/>
    <w:rsid w:val="005B71F9"/>
    <w:rsid w:val="005D7D3D"/>
    <w:rsid w:val="005F0B26"/>
    <w:rsid w:val="005F12A3"/>
    <w:rsid w:val="00600763"/>
    <w:rsid w:val="0060495C"/>
    <w:rsid w:val="0064080E"/>
    <w:rsid w:val="00655D2E"/>
    <w:rsid w:val="00662AFF"/>
    <w:rsid w:val="00695C13"/>
    <w:rsid w:val="006A031C"/>
    <w:rsid w:val="006B7431"/>
    <w:rsid w:val="006C753A"/>
    <w:rsid w:val="006F06EF"/>
    <w:rsid w:val="006F691E"/>
    <w:rsid w:val="00701EB0"/>
    <w:rsid w:val="00720E46"/>
    <w:rsid w:val="00727758"/>
    <w:rsid w:val="00745EB6"/>
    <w:rsid w:val="007510D6"/>
    <w:rsid w:val="0076538C"/>
    <w:rsid w:val="00787EAE"/>
    <w:rsid w:val="007C5A96"/>
    <w:rsid w:val="007D5D21"/>
    <w:rsid w:val="007D65BD"/>
    <w:rsid w:val="00805393"/>
    <w:rsid w:val="0082202C"/>
    <w:rsid w:val="00833CE0"/>
    <w:rsid w:val="00835076"/>
    <w:rsid w:val="00872441"/>
    <w:rsid w:val="00880BF5"/>
    <w:rsid w:val="00881A1B"/>
    <w:rsid w:val="00897267"/>
    <w:rsid w:val="008C34D3"/>
    <w:rsid w:val="008C731C"/>
    <w:rsid w:val="008D19F1"/>
    <w:rsid w:val="00911215"/>
    <w:rsid w:val="00927667"/>
    <w:rsid w:val="009474B2"/>
    <w:rsid w:val="0098584D"/>
    <w:rsid w:val="00990F18"/>
    <w:rsid w:val="0099191E"/>
    <w:rsid w:val="00992543"/>
    <w:rsid w:val="00995FFB"/>
    <w:rsid w:val="009B6918"/>
    <w:rsid w:val="009C344C"/>
    <w:rsid w:val="009D5751"/>
    <w:rsid w:val="009D7B8F"/>
    <w:rsid w:val="009E7B32"/>
    <w:rsid w:val="00A0384D"/>
    <w:rsid w:val="00A115A5"/>
    <w:rsid w:val="00A167E4"/>
    <w:rsid w:val="00A26E9A"/>
    <w:rsid w:val="00A31A90"/>
    <w:rsid w:val="00A33AF0"/>
    <w:rsid w:val="00A34D2E"/>
    <w:rsid w:val="00A37409"/>
    <w:rsid w:val="00A43331"/>
    <w:rsid w:val="00A548B3"/>
    <w:rsid w:val="00A57AD6"/>
    <w:rsid w:val="00A61354"/>
    <w:rsid w:val="00A66D50"/>
    <w:rsid w:val="00A6749C"/>
    <w:rsid w:val="00A70CCE"/>
    <w:rsid w:val="00A741EF"/>
    <w:rsid w:val="00A7676D"/>
    <w:rsid w:val="00A825B1"/>
    <w:rsid w:val="00A82A9E"/>
    <w:rsid w:val="00A8737C"/>
    <w:rsid w:val="00AB65DD"/>
    <w:rsid w:val="00AC5B93"/>
    <w:rsid w:val="00AE0FE9"/>
    <w:rsid w:val="00AF0B53"/>
    <w:rsid w:val="00B00CD2"/>
    <w:rsid w:val="00B01D16"/>
    <w:rsid w:val="00B06AFC"/>
    <w:rsid w:val="00B20C86"/>
    <w:rsid w:val="00B46134"/>
    <w:rsid w:val="00B538FE"/>
    <w:rsid w:val="00B54030"/>
    <w:rsid w:val="00B56621"/>
    <w:rsid w:val="00B71568"/>
    <w:rsid w:val="00BE08CB"/>
    <w:rsid w:val="00BE0C5D"/>
    <w:rsid w:val="00BE67D8"/>
    <w:rsid w:val="00C120C6"/>
    <w:rsid w:val="00C27029"/>
    <w:rsid w:val="00C31C13"/>
    <w:rsid w:val="00C349A0"/>
    <w:rsid w:val="00C37EDF"/>
    <w:rsid w:val="00C43818"/>
    <w:rsid w:val="00C52A25"/>
    <w:rsid w:val="00C539F6"/>
    <w:rsid w:val="00C67043"/>
    <w:rsid w:val="00C76529"/>
    <w:rsid w:val="00C8123E"/>
    <w:rsid w:val="00C93C1E"/>
    <w:rsid w:val="00CA1D03"/>
    <w:rsid w:val="00CB1206"/>
    <w:rsid w:val="00CD3B2E"/>
    <w:rsid w:val="00CE7863"/>
    <w:rsid w:val="00D00AC7"/>
    <w:rsid w:val="00D61E8C"/>
    <w:rsid w:val="00D61FB9"/>
    <w:rsid w:val="00D727FE"/>
    <w:rsid w:val="00D9086E"/>
    <w:rsid w:val="00DA1266"/>
    <w:rsid w:val="00DA3BBC"/>
    <w:rsid w:val="00E05B99"/>
    <w:rsid w:val="00E30EF4"/>
    <w:rsid w:val="00E3523D"/>
    <w:rsid w:val="00E935B5"/>
    <w:rsid w:val="00EB32E9"/>
    <w:rsid w:val="00EC4AD1"/>
    <w:rsid w:val="00ED6C8F"/>
    <w:rsid w:val="00EE0C7D"/>
    <w:rsid w:val="00EF3C75"/>
    <w:rsid w:val="00F1720C"/>
    <w:rsid w:val="00F22035"/>
    <w:rsid w:val="00F243D7"/>
    <w:rsid w:val="00F25491"/>
    <w:rsid w:val="00F2582C"/>
    <w:rsid w:val="00F32BE5"/>
    <w:rsid w:val="00F42735"/>
    <w:rsid w:val="00F80A24"/>
    <w:rsid w:val="00F81304"/>
    <w:rsid w:val="00F91E66"/>
    <w:rsid w:val="00FA0BD7"/>
    <w:rsid w:val="00FA1684"/>
    <w:rsid w:val="00FC418E"/>
    <w:rsid w:val="00FE10FD"/>
    <w:rsid w:val="00FE3AD6"/>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1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BC"/>
    <w:rPr>
      <w:rFonts w:ascii="Segoe UI" w:hAnsi="Segoe UI" w:cs="Segoe UI"/>
      <w:sz w:val="18"/>
      <w:szCs w:val="18"/>
      <w:lang w:val="lt-LT" w:eastAsia="en-US"/>
    </w:rPr>
  </w:style>
  <w:style w:type="paragraph" w:styleId="NoSpacing">
    <w:name w:val="No Spacing"/>
    <w:link w:val="NoSpacingChar"/>
    <w:uiPriority w:val="1"/>
    <w:qFormat/>
    <w:rsid w:val="007D5D2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7D5D21"/>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A8737C"/>
    <w:pPr>
      <w:ind w:left="720"/>
      <w:contextualSpacing/>
    </w:pPr>
  </w:style>
  <w:style w:type="paragraph" w:styleId="FootnoteText">
    <w:name w:val="footnote text"/>
    <w:basedOn w:val="Normal"/>
    <w:link w:val="FootnoteTextChar"/>
    <w:uiPriority w:val="99"/>
    <w:unhideWhenUsed/>
    <w:rsid w:val="009D5751"/>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9D5751"/>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9D5751"/>
    <w:rPr>
      <w:vertAlign w:val="superscript"/>
    </w:rPr>
  </w:style>
  <w:style w:type="paragraph" w:styleId="Header">
    <w:name w:val="header"/>
    <w:basedOn w:val="Normal"/>
    <w:link w:val="HeaderChar"/>
    <w:uiPriority w:val="99"/>
    <w:unhideWhenUsed/>
    <w:rsid w:val="0076538C"/>
    <w:pPr>
      <w:tabs>
        <w:tab w:val="center" w:pos="4986"/>
        <w:tab w:val="right" w:pos="9972"/>
      </w:tabs>
    </w:pPr>
  </w:style>
  <w:style w:type="character" w:customStyle="1" w:styleId="HeaderChar">
    <w:name w:val="Header Char"/>
    <w:basedOn w:val="DefaultParagraphFont"/>
    <w:link w:val="Header"/>
    <w:uiPriority w:val="99"/>
    <w:rsid w:val="0076538C"/>
    <w:rPr>
      <w:sz w:val="22"/>
      <w:szCs w:val="22"/>
      <w:lang w:val="lt-LT" w:eastAsia="en-US"/>
    </w:rPr>
  </w:style>
  <w:style w:type="paragraph" w:styleId="Footer">
    <w:name w:val="footer"/>
    <w:basedOn w:val="Normal"/>
    <w:link w:val="FooterChar"/>
    <w:uiPriority w:val="99"/>
    <w:unhideWhenUsed/>
    <w:rsid w:val="0076538C"/>
    <w:pPr>
      <w:tabs>
        <w:tab w:val="center" w:pos="4986"/>
        <w:tab w:val="right" w:pos="9972"/>
      </w:tabs>
    </w:pPr>
  </w:style>
  <w:style w:type="character" w:customStyle="1" w:styleId="FooterChar">
    <w:name w:val="Footer Char"/>
    <w:basedOn w:val="DefaultParagraphFont"/>
    <w:link w:val="Footer"/>
    <w:uiPriority w:val="99"/>
    <w:rsid w:val="0076538C"/>
    <w:rPr>
      <w:sz w:val="22"/>
      <w:szCs w:val="22"/>
      <w:lang w:val="lt-LT" w:eastAsia="en-US"/>
    </w:rPr>
  </w:style>
  <w:style w:type="paragraph" w:styleId="BodyText">
    <w:name w:val="Body Text"/>
    <w:basedOn w:val="Normal"/>
    <w:link w:val="BodyTextChar"/>
    <w:uiPriority w:val="99"/>
    <w:semiHidden/>
    <w:unhideWhenUsed/>
    <w:rsid w:val="00F91E66"/>
    <w:pPr>
      <w:spacing w:after="120"/>
    </w:pPr>
  </w:style>
  <w:style w:type="character" w:customStyle="1" w:styleId="BodyTextChar">
    <w:name w:val="Body Text Char"/>
    <w:basedOn w:val="DefaultParagraphFont"/>
    <w:link w:val="BodyText"/>
    <w:uiPriority w:val="99"/>
    <w:semiHidden/>
    <w:rsid w:val="00F91E66"/>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423697">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4361D-48E2-4404-833B-489387B1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Bėčienė</dc:creator>
  <cp:lastModifiedBy>Windows User</cp:lastModifiedBy>
  <cp:revision>6</cp:revision>
  <cp:lastPrinted>2022-05-19T10:09:00Z</cp:lastPrinted>
  <dcterms:created xsi:type="dcterms:W3CDTF">2025-03-19T12:09:00Z</dcterms:created>
  <dcterms:modified xsi:type="dcterms:W3CDTF">2026-02-17T14:22:00Z</dcterms:modified>
</cp:coreProperties>
</file>