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2F00" w14:textId="60AD93AA"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Procurement Conditions</w:t>
      </w:r>
    </w:p>
    <w:p w14:paraId="0681D5D7"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Annex No. 1</w:t>
      </w:r>
    </w:p>
    <w:p w14:paraId="3DF54D7B"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lang w:eastAsia="lt-LT"/>
        </w:rPr>
      </w:pPr>
    </w:p>
    <w:p w14:paraId="06AA4041" w14:textId="77777777" w:rsidR="00175AA7" w:rsidRPr="009C2AE3" w:rsidRDefault="00175AA7" w:rsidP="00175AA7">
      <w:pPr>
        <w:keepNext/>
        <w:spacing w:after="0" w:line="240" w:lineRule="auto"/>
        <w:outlineLvl w:val="0"/>
        <w:rPr>
          <w:rFonts w:ascii="Times New Roman" w:eastAsia="Calibri" w:hAnsi="Times New Roman" w:cs="Times New Roman"/>
          <w:bCs/>
          <w:sz w:val="24"/>
          <w:szCs w:val="24"/>
        </w:rPr>
      </w:pPr>
    </w:p>
    <w:p w14:paraId="4C6FA58D" w14:textId="647E48BA" w:rsidR="00175AA7" w:rsidRPr="009C2AE3" w:rsidRDefault="00175AA7" w:rsidP="00175AA7">
      <w:pPr>
        <w:spacing w:after="0" w:line="240" w:lineRule="auto"/>
        <w:jc w:val="center"/>
        <w:rPr>
          <w:rFonts w:ascii="Times New Roman" w:eastAsia="Calibri" w:hAnsi="Times New Roman" w:cs="Times New Roman"/>
          <w:b/>
          <w:caps/>
          <w:sz w:val="24"/>
          <w:szCs w:val="24"/>
        </w:rPr>
      </w:pPr>
      <w:bookmarkStart w:id="0" w:name="_Hlk14939711"/>
      <w:r w:rsidRPr="009C2AE3">
        <w:rPr>
          <w:rFonts w:ascii="Times New Roman" w:hAnsi="Times New Roman"/>
          <w:b/>
          <w:caps/>
          <w:sz w:val="24"/>
        </w:rPr>
        <w:t>technical specifications</w:t>
      </w:r>
    </w:p>
    <w:p w14:paraId="5BB8F125" w14:textId="77777777" w:rsidR="001772E4" w:rsidRPr="009C2AE3" w:rsidRDefault="001772E4" w:rsidP="00175AA7">
      <w:pPr>
        <w:spacing w:after="0" w:line="240" w:lineRule="auto"/>
        <w:jc w:val="center"/>
        <w:rPr>
          <w:rFonts w:ascii="Times New Roman" w:eastAsia="Calibri" w:hAnsi="Times New Roman" w:cs="Times New Roman"/>
          <w:b/>
          <w:caps/>
          <w:sz w:val="24"/>
          <w:szCs w:val="24"/>
        </w:rPr>
      </w:pPr>
    </w:p>
    <w:p w14:paraId="7A2A7992" w14:textId="7B229760" w:rsidR="005A5063" w:rsidRPr="00480ADF" w:rsidRDefault="008D5ABD" w:rsidP="005A5063">
      <w:pPr>
        <w:spacing w:after="0" w:line="240" w:lineRule="auto"/>
        <w:ind w:firstLine="567"/>
        <w:jc w:val="both"/>
        <w:rPr>
          <w:rFonts w:ascii="Times New Roman" w:hAnsi="Times New Roman" w:cs="Times New Roman"/>
          <w:b/>
          <w:bCs/>
          <w:sz w:val="24"/>
          <w:szCs w:val="24"/>
        </w:rPr>
      </w:pPr>
      <w:r w:rsidRPr="008D5ABD">
        <w:rPr>
          <w:rFonts w:ascii="Times New Roman" w:hAnsi="Times New Roman"/>
          <w:sz w:val="24"/>
        </w:rPr>
        <w:t xml:space="preserve">To ensure the efficient and smooth organisation and administration of international academic mobility and foreign partnership projects, </w:t>
      </w:r>
      <w:r w:rsidR="00B12491">
        <w:rPr>
          <w:rFonts w:ascii="Times New Roman" w:hAnsi="Times New Roman"/>
          <w:sz w:val="24"/>
        </w:rPr>
        <w:t>ensure the implementation of</w:t>
      </w:r>
      <w:r w:rsidRPr="008D5ABD">
        <w:rPr>
          <w:rFonts w:ascii="Times New Roman" w:hAnsi="Times New Roman"/>
          <w:sz w:val="24"/>
        </w:rPr>
        <w:t xml:space="preserve"> </w:t>
      </w:r>
      <w:r w:rsidR="00B57FFA" w:rsidRPr="00B12491">
        <w:rPr>
          <w:rFonts w:ascii="Times New Roman" w:hAnsi="Times New Roman"/>
          <w:sz w:val="24"/>
        </w:rPr>
        <w:t>the European Commission's Erasmus+ programme</w:t>
      </w:r>
      <w:r w:rsidR="00B12491">
        <w:rPr>
          <w:rFonts w:ascii="Times New Roman" w:hAnsi="Times New Roman"/>
          <w:sz w:val="24"/>
        </w:rPr>
        <w:t>’s</w:t>
      </w:r>
      <w:r w:rsidRPr="008D5ABD">
        <w:rPr>
          <w:rFonts w:ascii="Times New Roman" w:hAnsi="Times New Roman"/>
          <w:sz w:val="24"/>
        </w:rPr>
        <w:t xml:space="preserve"> </w:t>
      </w:r>
      <w:r w:rsidRPr="00AA0BE6">
        <w:rPr>
          <w:rFonts w:ascii="Times New Roman" w:hAnsi="Times New Roman"/>
          <w:sz w:val="24"/>
        </w:rPr>
        <w:t>European Student Card (ESC)</w:t>
      </w:r>
      <w:r w:rsidR="00B12491" w:rsidRPr="00AA0BE6">
        <w:rPr>
          <w:rFonts w:ascii="Times New Roman" w:hAnsi="Times New Roman"/>
          <w:sz w:val="24"/>
        </w:rPr>
        <w:t xml:space="preserve"> </w:t>
      </w:r>
      <w:r w:rsidR="00E46A35" w:rsidRPr="00AA0BE6">
        <w:rPr>
          <w:rFonts w:ascii="Times New Roman" w:hAnsi="Times New Roman"/>
          <w:sz w:val="24"/>
        </w:rPr>
        <w:t>initiative</w:t>
      </w:r>
      <w:r w:rsidR="00E46A35">
        <w:rPr>
          <w:rFonts w:ascii="Times New Roman" w:hAnsi="Times New Roman"/>
          <w:sz w:val="24"/>
        </w:rPr>
        <w:t xml:space="preserve"> </w:t>
      </w:r>
      <w:r w:rsidRPr="008D5ABD">
        <w:rPr>
          <w:rFonts w:ascii="Times New Roman" w:hAnsi="Times New Roman"/>
          <w:sz w:val="24"/>
        </w:rPr>
        <w:t xml:space="preserve">Erasmus Without Paper (EWP), which obliges </w:t>
      </w:r>
      <w:r w:rsidR="005A5063" w:rsidRPr="009C2AE3">
        <w:rPr>
          <w:rFonts w:ascii="Times New Roman" w:hAnsi="Times New Roman"/>
          <w:sz w:val="24"/>
        </w:rPr>
        <w:t xml:space="preserve">all participating higher education institutions to gradually digitise student and </w:t>
      </w:r>
      <w:r w:rsidR="006D3239" w:rsidRPr="009C2AE3">
        <w:rPr>
          <w:rFonts w:ascii="Times New Roman" w:hAnsi="Times New Roman"/>
          <w:sz w:val="24"/>
        </w:rPr>
        <w:t>staff</w:t>
      </w:r>
      <w:r w:rsidR="005A5063" w:rsidRPr="009C2AE3">
        <w:rPr>
          <w:rFonts w:ascii="Times New Roman" w:hAnsi="Times New Roman"/>
          <w:sz w:val="24"/>
        </w:rPr>
        <w:t xml:space="preserve"> mobility processes, it is planned to install a software package for the organisation and administration of international mobility and foreign partnerships (</w:t>
      </w:r>
      <w:r w:rsidR="005A5063" w:rsidRPr="008D5ABD">
        <w:rPr>
          <w:rFonts w:ascii="Times New Roman" w:hAnsi="Times New Roman"/>
          <w:b/>
          <w:bCs/>
          <w:sz w:val="24"/>
        </w:rPr>
        <w:t xml:space="preserve">hereinafter - software package, </w:t>
      </w:r>
      <w:r w:rsidR="00C30EE4" w:rsidRPr="008D5ABD">
        <w:rPr>
          <w:rFonts w:ascii="Times New Roman" w:hAnsi="Times New Roman"/>
          <w:b/>
          <w:bCs/>
          <w:sz w:val="24"/>
        </w:rPr>
        <w:t>S</w:t>
      </w:r>
      <w:r w:rsidR="005A5063" w:rsidRPr="008D5ABD">
        <w:rPr>
          <w:rFonts w:ascii="Times New Roman" w:hAnsi="Times New Roman"/>
          <w:b/>
          <w:bCs/>
          <w:sz w:val="24"/>
        </w:rPr>
        <w:t>P</w:t>
      </w:r>
      <w:r w:rsidR="005A5063" w:rsidRPr="009C2AE3">
        <w:rPr>
          <w:rFonts w:ascii="Times New Roman" w:hAnsi="Times New Roman"/>
          <w:sz w:val="24"/>
        </w:rPr>
        <w:t>) at the Lithuanian University of Health Sciences (hereinafter - LSMU), which is purchased and installed on the supplier's virtual server</w:t>
      </w:r>
      <w:r>
        <w:rPr>
          <w:rFonts w:ascii="Times New Roman" w:hAnsi="Times New Roman"/>
          <w:sz w:val="24"/>
        </w:rPr>
        <w:t xml:space="preserve"> </w:t>
      </w:r>
      <w:r w:rsidRPr="00AA0BE6">
        <w:rPr>
          <w:rFonts w:ascii="Times New Roman" w:hAnsi="Times New Roman"/>
          <w:sz w:val="24"/>
        </w:rPr>
        <w:t xml:space="preserve">for a period of </w:t>
      </w:r>
      <w:r w:rsidRPr="00480ADF">
        <w:rPr>
          <w:rFonts w:ascii="Times New Roman" w:hAnsi="Times New Roman"/>
          <w:b/>
          <w:bCs/>
          <w:sz w:val="24"/>
        </w:rPr>
        <w:t>3 years (36 months)</w:t>
      </w:r>
      <w:r w:rsidR="005A5063" w:rsidRPr="00480ADF">
        <w:rPr>
          <w:rFonts w:ascii="Times New Roman" w:hAnsi="Times New Roman"/>
          <w:b/>
          <w:bCs/>
          <w:sz w:val="24"/>
        </w:rPr>
        <w:t xml:space="preserve">. </w:t>
      </w:r>
    </w:p>
    <w:p w14:paraId="4A86C083" w14:textId="2DC767AE" w:rsidR="005A5063" w:rsidRPr="009C2AE3" w:rsidRDefault="005A5063" w:rsidP="005A5063">
      <w:pPr>
        <w:spacing w:after="0" w:line="240" w:lineRule="auto"/>
        <w:ind w:firstLine="567"/>
        <w:jc w:val="both"/>
        <w:rPr>
          <w:rFonts w:ascii="Times New Roman" w:hAnsi="Times New Roman" w:cs="Times New Roman"/>
          <w:sz w:val="24"/>
          <w:szCs w:val="24"/>
        </w:rPr>
      </w:pPr>
      <w:r w:rsidRPr="009C2AE3">
        <w:rPr>
          <w:rFonts w:ascii="Times New Roman" w:hAnsi="Times New Roman"/>
          <w:sz w:val="24"/>
        </w:rPr>
        <w:t xml:space="preserve">The software package must allow the management and tracing of all outgoing and incoming student study and placement mobility, two-way staff teaching and </w:t>
      </w:r>
      <w:r w:rsidR="00DA0D45" w:rsidRPr="009C2AE3">
        <w:rPr>
          <w:rFonts w:ascii="Times New Roman" w:hAnsi="Times New Roman"/>
          <w:sz w:val="24"/>
        </w:rPr>
        <w:t>training</w:t>
      </w:r>
      <w:r w:rsidRPr="009C2AE3">
        <w:rPr>
          <w:rFonts w:ascii="Times New Roman" w:hAnsi="Times New Roman"/>
          <w:sz w:val="24"/>
        </w:rPr>
        <w:t xml:space="preserve"> mobility processes from the start of each mobility (registration / application) to its end (reporting / payment of the balance), teaching visits from the foreign companies, all grants and funding sources for academic mobility of students and staff carried out by the LSMU.</w:t>
      </w:r>
    </w:p>
    <w:p w14:paraId="2E943FC7" w14:textId="77777777" w:rsidR="005A5063" w:rsidRPr="009C2AE3" w:rsidRDefault="005A5063" w:rsidP="005A5063">
      <w:pPr>
        <w:spacing w:after="0" w:line="240" w:lineRule="auto"/>
        <w:ind w:firstLine="567"/>
        <w:jc w:val="both"/>
        <w:rPr>
          <w:rFonts w:ascii="Times New Roman" w:hAnsi="Times New Roman" w:cs="Times New Roman"/>
          <w:sz w:val="24"/>
          <w:szCs w:val="24"/>
        </w:rPr>
      </w:pPr>
    </w:p>
    <w:p w14:paraId="085F7523" w14:textId="77777777" w:rsidR="005A5063" w:rsidRPr="009C2AE3" w:rsidRDefault="005A5063" w:rsidP="005A5063">
      <w:pPr>
        <w:spacing w:after="0" w:line="240" w:lineRule="auto"/>
        <w:ind w:firstLine="567"/>
        <w:jc w:val="both"/>
        <w:rPr>
          <w:rFonts w:ascii="Times New Roman" w:hAnsi="Times New Roman" w:cs="Times New Roman"/>
          <w:sz w:val="24"/>
          <w:szCs w:val="24"/>
        </w:rPr>
      </w:pPr>
      <w:r w:rsidRPr="00B66A07">
        <w:rPr>
          <w:rFonts w:ascii="Times New Roman" w:hAnsi="Times New Roman"/>
          <w:b/>
          <w:bCs/>
          <w:sz w:val="24"/>
        </w:rPr>
        <w:t>The target group of users</w:t>
      </w:r>
      <w:r w:rsidRPr="009C2AE3">
        <w:rPr>
          <w:rFonts w:ascii="Times New Roman" w:hAnsi="Times New Roman"/>
          <w:sz w:val="24"/>
        </w:rPr>
        <w:t xml:space="preserve"> is the </w:t>
      </w:r>
      <w:proofErr w:type="gramStart"/>
      <w:r w:rsidRPr="009C2AE3">
        <w:rPr>
          <w:rFonts w:ascii="Times New Roman" w:hAnsi="Times New Roman"/>
          <w:sz w:val="24"/>
        </w:rPr>
        <w:t>LSMU</w:t>
      </w:r>
      <w:proofErr w:type="gramEnd"/>
      <w:r w:rsidRPr="009C2AE3">
        <w:rPr>
          <w:rFonts w:ascii="Times New Roman" w:hAnsi="Times New Roman"/>
          <w:sz w:val="24"/>
        </w:rPr>
        <w:t xml:space="preserve"> and coordinators of international programs and faculties of foreign higher education institutions involved in the administration processes of international mobility projects, as well as students, lecturers, researchers, staff involved in international mobility projects of the LSMU and foreign higher education institutions. </w:t>
      </w:r>
    </w:p>
    <w:p w14:paraId="511D69E6" w14:textId="77777777" w:rsidR="005A5063" w:rsidRPr="009C2AE3" w:rsidRDefault="005A5063" w:rsidP="005A5063">
      <w:pPr>
        <w:spacing w:after="0" w:line="240" w:lineRule="auto"/>
        <w:ind w:firstLine="567"/>
        <w:jc w:val="both"/>
        <w:rPr>
          <w:rFonts w:ascii="Times New Roman" w:hAnsi="Times New Roman" w:cs="Times New Roman"/>
          <w:sz w:val="24"/>
          <w:szCs w:val="24"/>
        </w:rPr>
      </w:pPr>
    </w:p>
    <w:p w14:paraId="70748082" w14:textId="79163109" w:rsidR="005A5063" w:rsidRPr="009C2AE3" w:rsidRDefault="005A5063" w:rsidP="005A5063">
      <w:pPr>
        <w:spacing w:after="0" w:line="240" w:lineRule="auto"/>
        <w:ind w:firstLine="567"/>
        <w:jc w:val="both"/>
        <w:rPr>
          <w:rFonts w:ascii="Times New Roman" w:hAnsi="Times New Roman" w:cs="Times New Roman"/>
          <w:b/>
          <w:sz w:val="24"/>
          <w:szCs w:val="24"/>
        </w:rPr>
      </w:pPr>
      <w:bookmarkStart w:id="1" w:name="_Hlk79752874"/>
      <w:r w:rsidRPr="009C2AE3">
        <w:rPr>
          <w:rFonts w:ascii="Times New Roman" w:hAnsi="Times New Roman"/>
          <w:sz w:val="24"/>
        </w:rPr>
        <w:t xml:space="preserve">Minimal requirements for the </w:t>
      </w:r>
      <w:r w:rsidRPr="009C2AE3">
        <w:rPr>
          <w:rFonts w:ascii="Times New Roman" w:hAnsi="Times New Roman"/>
          <w:b/>
          <w:bCs/>
          <w:sz w:val="24"/>
        </w:rPr>
        <w:t>software package:</w:t>
      </w:r>
    </w:p>
    <w:tbl>
      <w:tblPr>
        <w:tblStyle w:val="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9C2AE3" w:rsidRPr="009C2AE3" w14:paraId="2F4396DC" w14:textId="77777777" w:rsidTr="00680C0B">
        <w:trPr>
          <w:cantSplit/>
        </w:trPr>
        <w:tc>
          <w:tcPr>
            <w:tcW w:w="988" w:type="dxa"/>
            <w:vAlign w:val="center"/>
          </w:tcPr>
          <w:p w14:paraId="4072E0E8" w14:textId="77777777" w:rsidR="005A5063" w:rsidRPr="009C2AE3" w:rsidRDefault="005A5063" w:rsidP="00680C0B">
            <w:pPr>
              <w:keepNext/>
              <w:keepLines/>
              <w:ind w:firstLine="0"/>
              <w:jc w:val="center"/>
              <w:rPr>
                <w:b/>
                <w:color w:val="auto"/>
              </w:rPr>
            </w:pPr>
            <w:r w:rsidRPr="009C2AE3">
              <w:rPr>
                <w:b/>
                <w:color w:val="auto"/>
              </w:rPr>
              <w:t>No.</w:t>
            </w:r>
          </w:p>
        </w:tc>
        <w:tc>
          <w:tcPr>
            <w:tcW w:w="4536" w:type="dxa"/>
            <w:vAlign w:val="center"/>
          </w:tcPr>
          <w:p w14:paraId="122AEA7E" w14:textId="77777777" w:rsidR="005A5063" w:rsidRPr="009C2AE3" w:rsidRDefault="005A5063" w:rsidP="00680C0B">
            <w:pPr>
              <w:keepNext/>
              <w:keepLines/>
              <w:ind w:firstLine="0"/>
              <w:jc w:val="center"/>
              <w:rPr>
                <w:b/>
                <w:color w:val="auto"/>
              </w:rPr>
            </w:pPr>
            <w:r w:rsidRPr="009C2AE3">
              <w:rPr>
                <w:b/>
                <w:color w:val="auto"/>
              </w:rPr>
              <w:t>Minimal requirements</w:t>
            </w:r>
          </w:p>
        </w:tc>
        <w:tc>
          <w:tcPr>
            <w:tcW w:w="4536" w:type="dxa"/>
          </w:tcPr>
          <w:p w14:paraId="2B15EA8B" w14:textId="55030817" w:rsidR="00A0355F" w:rsidRPr="009C2AE3" w:rsidRDefault="005A5063" w:rsidP="00680C0B">
            <w:pPr>
              <w:keepNext/>
              <w:keepLines/>
              <w:jc w:val="center"/>
              <w:rPr>
                <w:b/>
                <w:color w:val="auto"/>
              </w:rPr>
            </w:pPr>
            <w:r w:rsidRPr="009C2AE3">
              <w:rPr>
                <w:b/>
                <w:color w:val="auto"/>
              </w:rPr>
              <w:t>Compliance with the requirements</w:t>
            </w:r>
            <w:r w:rsidR="00230779">
              <w:rPr>
                <w:b/>
                <w:color w:val="auto"/>
              </w:rPr>
              <w:t>*</w:t>
            </w:r>
          </w:p>
          <w:p w14:paraId="4FC7B83B" w14:textId="77777777" w:rsidR="009838BE" w:rsidRPr="009C2AE3" w:rsidRDefault="009838BE" w:rsidP="00680C0B">
            <w:pPr>
              <w:keepNext/>
              <w:keepLines/>
              <w:jc w:val="center"/>
              <w:rPr>
                <w:b/>
                <w:color w:val="auto"/>
              </w:rPr>
            </w:pPr>
          </w:p>
          <w:p w14:paraId="120B8C15" w14:textId="77777777" w:rsidR="00A0355F" w:rsidRDefault="00A0355F" w:rsidP="00A0355F">
            <w:pPr>
              <w:keepNext/>
              <w:keepLines/>
              <w:jc w:val="center"/>
              <w:rPr>
                <w:b/>
                <w:color w:val="auto"/>
              </w:rPr>
            </w:pPr>
            <w:r w:rsidRPr="009C2AE3">
              <w:rPr>
                <w:b/>
                <w:color w:val="auto"/>
              </w:rPr>
              <w:t>(The supplier must provide the required information, highlighted in yellow, and where it is instructed to appropriately underline the requirement)</w:t>
            </w:r>
          </w:p>
          <w:p w14:paraId="720AC0BC" w14:textId="77777777" w:rsidR="009838BE" w:rsidRDefault="009838BE" w:rsidP="00A0355F">
            <w:pPr>
              <w:keepNext/>
              <w:keepLines/>
              <w:jc w:val="center"/>
              <w:rPr>
                <w:b/>
                <w:color w:val="auto"/>
              </w:rPr>
            </w:pPr>
          </w:p>
          <w:p w14:paraId="13729ED2" w14:textId="22E39B9D" w:rsidR="009838BE" w:rsidRPr="009838BE" w:rsidRDefault="009838BE" w:rsidP="009838BE">
            <w:pPr>
              <w:keepNext/>
              <w:keepLines/>
              <w:jc w:val="center"/>
              <w:rPr>
                <w:b/>
                <w:color w:val="auto"/>
              </w:rPr>
            </w:pPr>
            <w:r w:rsidRPr="009838BE">
              <w:rPr>
                <w:b/>
                <w:color w:val="EE0000"/>
              </w:rPr>
              <w:t>(Filled out by the supplier)</w:t>
            </w:r>
          </w:p>
        </w:tc>
      </w:tr>
      <w:tr w:rsidR="009C2AE3" w:rsidRPr="009C2AE3" w14:paraId="4CA40815" w14:textId="77777777" w:rsidTr="00680C0B">
        <w:trPr>
          <w:cantSplit/>
        </w:trPr>
        <w:tc>
          <w:tcPr>
            <w:tcW w:w="988" w:type="dxa"/>
            <w:vAlign w:val="center"/>
          </w:tcPr>
          <w:p w14:paraId="611DAC02" w14:textId="4BD6EC7D" w:rsidR="00643A48" w:rsidRPr="009C2AE3" w:rsidRDefault="00643A48" w:rsidP="00AF46EB">
            <w:pPr>
              <w:keepNext/>
              <w:keepLines/>
              <w:jc w:val="center"/>
              <w:rPr>
                <w:b/>
                <w:i/>
                <w:iCs/>
                <w:color w:val="auto"/>
              </w:rPr>
            </w:pPr>
            <w:r w:rsidRPr="009C2AE3">
              <w:rPr>
                <w:b/>
                <w:i/>
                <w:color w:val="auto"/>
              </w:rPr>
              <w:t>1</w:t>
            </w:r>
          </w:p>
        </w:tc>
        <w:tc>
          <w:tcPr>
            <w:tcW w:w="4536" w:type="dxa"/>
            <w:vAlign w:val="center"/>
          </w:tcPr>
          <w:p w14:paraId="4A5CC495" w14:textId="0F3B4F9B" w:rsidR="00643A48" w:rsidRPr="009C2AE3" w:rsidRDefault="00643A48" w:rsidP="00AF46EB">
            <w:pPr>
              <w:keepNext/>
              <w:keepLines/>
              <w:jc w:val="center"/>
              <w:rPr>
                <w:b/>
                <w:i/>
                <w:iCs/>
                <w:color w:val="auto"/>
              </w:rPr>
            </w:pPr>
            <w:r w:rsidRPr="009C2AE3">
              <w:rPr>
                <w:b/>
                <w:i/>
                <w:color w:val="auto"/>
              </w:rPr>
              <w:t>2</w:t>
            </w:r>
          </w:p>
        </w:tc>
        <w:tc>
          <w:tcPr>
            <w:tcW w:w="4536" w:type="dxa"/>
          </w:tcPr>
          <w:p w14:paraId="63EE6BA2" w14:textId="716998C4" w:rsidR="00643A48" w:rsidRPr="009C2AE3" w:rsidRDefault="00643A48" w:rsidP="00AF46EB">
            <w:pPr>
              <w:keepNext/>
              <w:keepLines/>
              <w:jc w:val="center"/>
              <w:rPr>
                <w:b/>
                <w:i/>
                <w:iCs/>
                <w:color w:val="auto"/>
              </w:rPr>
            </w:pPr>
            <w:r w:rsidRPr="009C2AE3">
              <w:rPr>
                <w:b/>
                <w:i/>
                <w:color w:val="auto"/>
              </w:rPr>
              <w:t>3</w:t>
            </w:r>
          </w:p>
        </w:tc>
      </w:tr>
      <w:tr w:rsidR="009C2AE3" w:rsidRPr="009C2AE3" w14:paraId="235D60CF" w14:textId="77777777" w:rsidTr="00680C0B">
        <w:trPr>
          <w:cantSplit/>
          <w:trHeight w:val="340"/>
        </w:trPr>
        <w:tc>
          <w:tcPr>
            <w:tcW w:w="988" w:type="dxa"/>
          </w:tcPr>
          <w:p w14:paraId="4EFF5515"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346FD455" w14:textId="56EA822E" w:rsidR="005A5063" w:rsidRPr="009C2AE3" w:rsidRDefault="005A5063" w:rsidP="00680C0B">
            <w:pPr>
              <w:ind w:left="34" w:hanging="34"/>
              <w:rPr>
                <w:color w:val="auto"/>
              </w:rPr>
            </w:pPr>
            <w:r w:rsidRPr="009C2AE3">
              <w:rPr>
                <w:color w:val="auto"/>
              </w:rPr>
              <w:t xml:space="preserve">The </w:t>
            </w:r>
            <w:r w:rsidR="00C30EE4" w:rsidRPr="009C2AE3">
              <w:rPr>
                <w:color w:val="auto"/>
              </w:rPr>
              <w:t>SP</w:t>
            </w:r>
            <w:r w:rsidRPr="009C2AE3">
              <w:rPr>
                <w:color w:val="auto"/>
              </w:rPr>
              <w:t xml:space="preserve"> allows the creation and administration of an unlimited number of mobility applications, with at </w:t>
            </w:r>
            <w:r w:rsidRPr="009C2AE3">
              <w:rPr>
                <w:b/>
                <w:bCs/>
                <w:color w:val="auto"/>
              </w:rPr>
              <w:t xml:space="preserve">least </w:t>
            </w:r>
            <w:r w:rsidR="00CD7C06" w:rsidRPr="009C2AE3">
              <w:rPr>
                <w:b/>
                <w:bCs/>
                <w:color w:val="auto"/>
              </w:rPr>
              <w:t>6</w:t>
            </w:r>
            <w:r w:rsidRPr="009C2AE3">
              <w:rPr>
                <w:b/>
                <w:bCs/>
                <w:color w:val="auto"/>
              </w:rPr>
              <w:t>00 fully</w:t>
            </w:r>
            <w:r w:rsidRPr="009C2AE3">
              <w:rPr>
                <w:color w:val="auto"/>
              </w:rPr>
              <w:t xml:space="preserve"> implemented mobilities per </w:t>
            </w:r>
            <w:r w:rsidRPr="004248A1">
              <w:rPr>
                <w:color w:val="auto"/>
              </w:rPr>
              <w:t>year</w:t>
            </w:r>
            <w:r w:rsidR="00A0270F" w:rsidRPr="004248A1">
              <w:rPr>
                <w:rFonts w:asciiTheme="minorHAnsi" w:eastAsiaTheme="minorHAnsi" w:hAnsiTheme="minorHAnsi" w:cstheme="minorBidi"/>
                <w:color w:val="auto"/>
                <w:sz w:val="22"/>
                <w:szCs w:val="22"/>
                <w:lang w:eastAsia="en-US"/>
              </w:rPr>
              <w:t xml:space="preserve"> </w:t>
            </w:r>
            <w:r w:rsidR="00A0270F" w:rsidRPr="004248A1">
              <w:rPr>
                <w:color w:val="auto"/>
              </w:rPr>
              <w:t xml:space="preserve">and </w:t>
            </w:r>
            <w:r w:rsidR="00A0270F" w:rsidRPr="00A355C7">
              <w:rPr>
                <w:b/>
                <w:bCs/>
                <w:color w:val="auto"/>
                <w:highlight w:val="lightGray"/>
              </w:rPr>
              <w:t>not less than 1800 over 3 years.</w:t>
            </w:r>
            <w:r w:rsidR="00A0270F">
              <w:rPr>
                <w:b/>
                <w:bCs/>
                <w:color w:val="auto"/>
              </w:rPr>
              <w:t xml:space="preserve"> </w:t>
            </w:r>
          </w:p>
        </w:tc>
        <w:tc>
          <w:tcPr>
            <w:tcW w:w="4536" w:type="dxa"/>
          </w:tcPr>
          <w:p w14:paraId="41318237" w14:textId="236BF785" w:rsidR="005A5063" w:rsidRPr="00A0270F" w:rsidRDefault="00C30EE4" w:rsidP="00EF2CAA">
            <w:pPr>
              <w:ind w:firstLine="0"/>
              <w:rPr>
                <w:b/>
                <w:color w:val="auto"/>
              </w:rPr>
            </w:pPr>
            <w:r w:rsidRPr="00A0270F">
              <w:rPr>
                <w:color w:val="auto"/>
              </w:rPr>
              <w:t>SP</w:t>
            </w:r>
            <w:r w:rsidR="00EF2CAA" w:rsidRPr="00A0270F">
              <w:rPr>
                <w:color w:val="auto"/>
              </w:rPr>
              <w:t xml:space="preserve"> allows creation and administration of an unlimited number of mobility </w:t>
            </w:r>
            <w:r w:rsidRPr="00A0270F">
              <w:rPr>
                <w:color w:val="auto"/>
              </w:rPr>
              <w:t xml:space="preserve">applications, </w:t>
            </w:r>
            <w:r w:rsidRPr="00F744B0">
              <w:rPr>
                <w:color w:val="auto"/>
                <w:highlight w:val="yellow"/>
              </w:rPr>
              <w:t>_</w:t>
            </w:r>
            <w:r w:rsidR="00EF2CAA" w:rsidRPr="00F744B0">
              <w:rPr>
                <w:color w:val="auto"/>
                <w:highlight w:val="yellow"/>
              </w:rPr>
              <w:t>___</w:t>
            </w:r>
            <w:r w:rsidR="00EF2CAA" w:rsidRPr="00A0270F">
              <w:rPr>
                <w:color w:val="auto"/>
              </w:rPr>
              <w:t xml:space="preserve"> (specify how many mobilities will be fully implemented per year)</w:t>
            </w:r>
            <w:r w:rsidR="00A0270F" w:rsidRPr="00A0270F">
              <w:rPr>
                <w:rFonts w:eastAsiaTheme="minorHAnsi"/>
                <w:color w:val="auto"/>
                <w:lang w:eastAsia="en-US"/>
              </w:rPr>
              <w:t xml:space="preserve"> </w:t>
            </w:r>
            <w:r w:rsidR="00A0270F" w:rsidRPr="004248A1">
              <w:rPr>
                <w:rFonts w:eastAsiaTheme="minorHAnsi"/>
                <w:color w:val="auto"/>
                <w:lang w:eastAsia="en-US"/>
              </w:rPr>
              <w:t xml:space="preserve">fully implemented mobilities per year </w:t>
            </w:r>
            <w:r w:rsidR="00A0270F" w:rsidRPr="004248A1">
              <w:rPr>
                <w:color w:val="auto"/>
              </w:rPr>
              <w:t xml:space="preserve">/ </w:t>
            </w:r>
            <w:r w:rsidR="00A0270F" w:rsidRPr="00E9156D">
              <w:rPr>
                <w:color w:val="auto"/>
                <w:highlight w:val="yellow"/>
              </w:rPr>
              <w:t xml:space="preserve">____ </w:t>
            </w:r>
            <w:r w:rsidR="00A0270F" w:rsidRPr="004248A1">
              <w:rPr>
                <w:color w:val="auto"/>
              </w:rPr>
              <w:t>(specify how many mobilities will be fully implemented over 3 years)</w:t>
            </w:r>
            <w:r w:rsidR="00A0270F" w:rsidRPr="00A0270F">
              <w:rPr>
                <w:color w:val="auto"/>
              </w:rPr>
              <w:t xml:space="preserve"> fully implemented mobilities over 3 years.</w:t>
            </w:r>
          </w:p>
        </w:tc>
      </w:tr>
      <w:tr w:rsidR="009C2AE3" w:rsidRPr="009C2AE3" w14:paraId="0C57DAF2" w14:textId="77777777" w:rsidTr="00680C0B">
        <w:trPr>
          <w:cantSplit/>
          <w:trHeight w:val="340"/>
        </w:trPr>
        <w:tc>
          <w:tcPr>
            <w:tcW w:w="988" w:type="dxa"/>
          </w:tcPr>
          <w:p w14:paraId="50579D18"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4C328EE4" w14:textId="54448F8B" w:rsidR="005A5063" w:rsidRPr="009C2AE3" w:rsidRDefault="005A5063" w:rsidP="00680C0B">
            <w:pPr>
              <w:ind w:left="34" w:hanging="34"/>
              <w:rPr>
                <w:color w:val="auto"/>
              </w:rPr>
            </w:pPr>
            <w:r w:rsidRPr="009C2AE3">
              <w:rPr>
                <w:color w:val="auto"/>
              </w:rPr>
              <w:t xml:space="preserve">The number of partner institutions allowed to enter and administer the </w:t>
            </w:r>
            <w:r w:rsidR="00C30EE4" w:rsidRPr="009C2AE3">
              <w:rPr>
                <w:color w:val="auto"/>
              </w:rPr>
              <w:t>SP</w:t>
            </w:r>
            <w:r w:rsidRPr="009C2AE3">
              <w:rPr>
                <w:color w:val="auto"/>
              </w:rPr>
              <w:t xml:space="preserve"> is unlimited. </w:t>
            </w:r>
          </w:p>
        </w:tc>
        <w:tc>
          <w:tcPr>
            <w:tcW w:w="4536" w:type="dxa"/>
          </w:tcPr>
          <w:p w14:paraId="2942E8C8" w14:textId="00B9EC11" w:rsidR="00CB4755" w:rsidRPr="009C2AE3" w:rsidRDefault="00CB4755" w:rsidP="00CB4755">
            <w:pPr>
              <w:ind w:firstLine="0"/>
              <w:rPr>
                <w:bCs/>
                <w:color w:val="auto"/>
              </w:rPr>
            </w:pPr>
            <w:r w:rsidRPr="009C2AE3">
              <w:rPr>
                <w:color w:val="auto"/>
              </w:rPr>
              <w:t xml:space="preserve">The number of partner institutions allowed to enter and administer the </w:t>
            </w:r>
            <w:r w:rsidR="00C30EE4" w:rsidRPr="009C2AE3">
              <w:rPr>
                <w:color w:val="auto"/>
              </w:rPr>
              <w:t xml:space="preserve">SP </w:t>
            </w:r>
            <w:r w:rsidR="00C30EE4" w:rsidRPr="009C2AE3">
              <w:rPr>
                <w:b/>
                <w:bCs/>
                <w:color w:val="auto"/>
              </w:rPr>
              <w:t>will</w:t>
            </w:r>
            <w:r w:rsidRPr="009C2AE3">
              <w:rPr>
                <w:b/>
                <w:color w:val="auto"/>
                <w:highlight w:val="yellow"/>
              </w:rPr>
              <w:t xml:space="preserve"> / won’t</w:t>
            </w:r>
            <w:r w:rsidRPr="009C2AE3">
              <w:rPr>
                <w:color w:val="auto"/>
              </w:rPr>
              <w:t xml:space="preserve"> be unlimited </w:t>
            </w:r>
            <w:r w:rsidRPr="009C2AE3">
              <w:rPr>
                <w:i/>
                <w:iCs/>
                <w:color w:val="auto"/>
              </w:rPr>
              <w:t xml:space="preserve">(underline as appropriate). </w:t>
            </w:r>
          </w:p>
          <w:p w14:paraId="4AA08D41" w14:textId="3631FD84" w:rsidR="00A65263" w:rsidRPr="009C2AE3" w:rsidRDefault="00A65263" w:rsidP="00680C0B">
            <w:pPr>
              <w:rPr>
                <w:bCs/>
                <w:color w:val="auto"/>
                <w:lang w:val="lt-LT"/>
              </w:rPr>
            </w:pPr>
          </w:p>
        </w:tc>
      </w:tr>
      <w:tr w:rsidR="009C2AE3" w:rsidRPr="009C2AE3" w14:paraId="5159F10F" w14:textId="77777777" w:rsidTr="00680C0B">
        <w:trPr>
          <w:cantSplit/>
          <w:trHeight w:val="340"/>
        </w:trPr>
        <w:tc>
          <w:tcPr>
            <w:tcW w:w="988" w:type="dxa"/>
          </w:tcPr>
          <w:p w14:paraId="217731B6"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74BAC4A4" w14:textId="76286EBD" w:rsidR="005A5063" w:rsidRPr="009C2AE3" w:rsidRDefault="005A5063" w:rsidP="00680C0B">
            <w:pPr>
              <w:ind w:left="34" w:hanging="34"/>
              <w:rPr>
                <w:color w:val="auto"/>
              </w:rPr>
            </w:pPr>
            <w:r w:rsidRPr="009C2AE3">
              <w:rPr>
                <w:color w:val="auto"/>
              </w:rPr>
              <w:t xml:space="preserve">The number of document and email templates allowed to be created, edited and used by </w:t>
            </w:r>
            <w:r w:rsidR="00C30EE4" w:rsidRPr="009C2AE3">
              <w:rPr>
                <w:color w:val="auto"/>
              </w:rPr>
              <w:t>SP</w:t>
            </w:r>
            <w:r w:rsidRPr="009C2AE3">
              <w:rPr>
                <w:color w:val="auto"/>
              </w:rPr>
              <w:t xml:space="preserve"> is unlimited. </w:t>
            </w:r>
          </w:p>
        </w:tc>
        <w:tc>
          <w:tcPr>
            <w:tcW w:w="4536" w:type="dxa"/>
          </w:tcPr>
          <w:p w14:paraId="3C16CA41" w14:textId="4C1A7A6A" w:rsidR="005A5063" w:rsidRPr="009C2AE3" w:rsidRDefault="00CB4755" w:rsidP="00CB4755">
            <w:pPr>
              <w:ind w:firstLine="0"/>
              <w:rPr>
                <w:b/>
                <w:color w:val="auto"/>
              </w:rPr>
            </w:pPr>
            <w:r w:rsidRPr="009C2AE3">
              <w:rPr>
                <w:color w:val="auto"/>
              </w:rPr>
              <w:t xml:space="preserve">The number of document and email templates allowed to create, edit, and use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be unlimited </w:t>
            </w:r>
            <w:r w:rsidRPr="009C2AE3">
              <w:rPr>
                <w:i/>
                <w:iCs/>
                <w:color w:val="auto"/>
              </w:rPr>
              <w:t>(underline as appropriate)</w:t>
            </w:r>
            <w:r w:rsidRPr="009C2AE3">
              <w:rPr>
                <w:color w:val="auto"/>
              </w:rPr>
              <w:t xml:space="preserve">. </w:t>
            </w:r>
          </w:p>
        </w:tc>
      </w:tr>
      <w:tr w:rsidR="009C2AE3" w:rsidRPr="009C2AE3" w14:paraId="20488014" w14:textId="77777777" w:rsidTr="00680C0B">
        <w:trPr>
          <w:cantSplit/>
          <w:trHeight w:val="340"/>
        </w:trPr>
        <w:tc>
          <w:tcPr>
            <w:tcW w:w="988" w:type="dxa"/>
          </w:tcPr>
          <w:p w14:paraId="0281B74D"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4561B933" w14:textId="0B795C11" w:rsidR="005A5063" w:rsidRPr="009C2AE3" w:rsidRDefault="005A5063" w:rsidP="00680C0B">
            <w:pPr>
              <w:ind w:left="34" w:hanging="34"/>
              <w:rPr>
                <w:color w:val="auto"/>
              </w:rPr>
            </w:pPr>
            <w:r w:rsidRPr="009C2AE3">
              <w:rPr>
                <w:color w:val="auto"/>
              </w:rPr>
              <w:t xml:space="preserve">The </w:t>
            </w:r>
            <w:r w:rsidR="00C30EE4" w:rsidRPr="009C2AE3">
              <w:rPr>
                <w:color w:val="auto"/>
              </w:rPr>
              <w:t>SP</w:t>
            </w:r>
            <w:r w:rsidRPr="009C2AE3">
              <w:rPr>
                <w:color w:val="auto"/>
              </w:rPr>
              <w:t xml:space="preserve"> must be able to adapt the program functionality and document forms according to the university's internal processes and requirements without additional programming costs. </w:t>
            </w:r>
          </w:p>
        </w:tc>
        <w:tc>
          <w:tcPr>
            <w:tcW w:w="4536" w:type="dxa"/>
          </w:tcPr>
          <w:p w14:paraId="510AA428" w14:textId="7469BE61" w:rsidR="005A5063" w:rsidRPr="009C2AE3" w:rsidRDefault="00CB4755" w:rsidP="00CB4755">
            <w:pPr>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have </w:t>
            </w:r>
            <w:r w:rsidRPr="009C2AE3">
              <w:rPr>
                <w:i/>
                <w:iCs/>
                <w:color w:val="auto"/>
              </w:rPr>
              <w:t>(underline as appropriate)</w:t>
            </w:r>
            <w:r w:rsidRPr="009C2AE3">
              <w:rPr>
                <w:color w:val="auto"/>
              </w:rPr>
              <w:t xml:space="preserve"> the possibility to adapt the program functionality and document forms according to the university's internal processes and requirements without additional programming costs. </w:t>
            </w:r>
          </w:p>
        </w:tc>
      </w:tr>
      <w:tr w:rsidR="009C2AE3" w:rsidRPr="009C2AE3" w14:paraId="11AC434E" w14:textId="77777777" w:rsidTr="00680C0B">
        <w:trPr>
          <w:cantSplit/>
          <w:trHeight w:val="340"/>
        </w:trPr>
        <w:tc>
          <w:tcPr>
            <w:tcW w:w="988" w:type="dxa"/>
          </w:tcPr>
          <w:p w14:paraId="1866482C"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26EB8FB6" w14:textId="40052F77"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must be able to: download, upload and share documents.  Support no less than the following programmes and their formats: Microsoft Word, Power Point, PDF, Excel and Google Docs or equivalent</w:t>
            </w:r>
            <w:r w:rsidR="008372B3">
              <w:rPr>
                <w:color w:val="auto"/>
              </w:rPr>
              <w:t>.</w:t>
            </w:r>
          </w:p>
        </w:tc>
        <w:tc>
          <w:tcPr>
            <w:tcW w:w="4536" w:type="dxa"/>
          </w:tcPr>
          <w:p w14:paraId="35F4F6C9" w14:textId="3EF9C756" w:rsidR="005A5063" w:rsidRPr="009C2AE3" w:rsidRDefault="00F04E8C" w:rsidP="00680C0B">
            <w:pPr>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have </w:t>
            </w:r>
            <w:r w:rsidRPr="009C2AE3">
              <w:rPr>
                <w:i/>
                <w:iCs/>
                <w:color w:val="auto"/>
              </w:rPr>
              <w:t>(underline as appropriate)</w:t>
            </w:r>
            <w:r w:rsidRPr="009C2AE3">
              <w:rPr>
                <w:color w:val="auto"/>
              </w:rPr>
              <w:t xml:space="preserve"> the ability to: download, upload and share documents.  Will support the following software and their formats:</w:t>
            </w:r>
            <w:r w:rsidRPr="009C2AE3">
              <w:rPr>
                <w:color w:val="auto"/>
                <w:highlight w:val="yellow"/>
              </w:rPr>
              <w:t xml:space="preserve"> ___________________</w:t>
            </w:r>
            <w:proofErr w:type="gramStart"/>
            <w:r w:rsidRPr="009C2AE3">
              <w:rPr>
                <w:color w:val="auto"/>
                <w:highlight w:val="yellow"/>
              </w:rPr>
              <w:t>_</w:t>
            </w:r>
            <w:r w:rsidRPr="009C2AE3">
              <w:rPr>
                <w:i/>
                <w:iCs/>
                <w:color w:val="auto"/>
              </w:rPr>
              <w:t>(</w:t>
            </w:r>
            <w:proofErr w:type="gramEnd"/>
            <w:r w:rsidRPr="009C2AE3">
              <w:rPr>
                <w:i/>
                <w:iCs/>
                <w:color w:val="auto"/>
              </w:rPr>
              <w:t xml:space="preserve">specify which programs and formats will be supported, i.e. Microsoft Word, Power Point, PDF, Excel and Google Docs or equivalent) </w:t>
            </w:r>
          </w:p>
        </w:tc>
      </w:tr>
      <w:tr w:rsidR="009C2AE3" w:rsidRPr="009C2AE3" w14:paraId="0C7E2901" w14:textId="77777777" w:rsidTr="00680C0B">
        <w:trPr>
          <w:cantSplit/>
          <w:trHeight w:val="340"/>
        </w:trPr>
        <w:tc>
          <w:tcPr>
            <w:tcW w:w="988" w:type="dxa"/>
          </w:tcPr>
          <w:p w14:paraId="189EC95A"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1E9F3626" w14:textId="165AD801"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for the conclusion, editing and digital signing of inter-institutional cooperation agreements. </w:t>
            </w:r>
          </w:p>
        </w:tc>
        <w:tc>
          <w:tcPr>
            <w:tcW w:w="4536" w:type="dxa"/>
          </w:tcPr>
          <w:p w14:paraId="5CED08F9" w14:textId="20C1F549" w:rsidR="005A5063" w:rsidRPr="009C2AE3" w:rsidRDefault="00CB4755" w:rsidP="00CB4755">
            <w:pPr>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allow (underline as appropriate) the conclusion, editing and digital signing of inter-institutional cooperation agreements. </w:t>
            </w:r>
          </w:p>
        </w:tc>
      </w:tr>
      <w:tr w:rsidR="009C2AE3" w:rsidRPr="009C2AE3" w14:paraId="717DAD49" w14:textId="77777777" w:rsidTr="00680C0B">
        <w:trPr>
          <w:cantSplit/>
          <w:trHeight w:val="340"/>
        </w:trPr>
        <w:tc>
          <w:tcPr>
            <w:tcW w:w="988" w:type="dxa"/>
          </w:tcPr>
          <w:p w14:paraId="5EF7B818"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605E5B6A" w14:textId="2B19F151"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creation, editing and digitally signing of:  </w:t>
            </w:r>
          </w:p>
          <w:p w14:paraId="1EE5E486" w14:textId="77777777" w:rsidR="005A5063" w:rsidRPr="009C2AE3" w:rsidRDefault="005A5063" w:rsidP="005A5063">
            <w:pPr>
              <w:pStyle w:val="ListParagraph"/>
              <w:numPr>
                <w:ilvl w:val="0"/>
                <w:numId w:val="9"/>
              </w:numPr>
              <w:rPr>
                <w:color w:val="auto"/>
              </w:rPr>
            </w:pPr>
            <w:r w:rsidRPr="009C2AE3">
              <w:rPr>
                <w:color w:val="auto"/>
              </w:rPr>
              <w:t xml:space="preserve">mobility agreements for participants in international mobility </w:t>
            </w:r>
            <w:proofErr w:type="gramStart"/>
            <w:r w:rsidRPr="009C2AE3">
              <w:rPr>
                <w:color w:val="auto"/>
              </w:rPr>
              <w:t>projects;</w:t>
            </w:r>
            <w:proofErr w:type="gramEnd"/>
            <w:r w:rsidRPr="009C2AE3">
              <w:rPr>
                <w:color w:val="auto"/>
              </w:rPr>
              <w:t xml:space="preserve"> </w:t>
            </w:r>
          </w:p>
          <w:p w14:paraId="747CBB8C" w14:textId="77777777" w:rsidR="005A5063" w:rsidRPr="009C2AE3" w:rsidRDefault="005A5063" w:rsidP="005A5063">
            <w:pPr>
              <w:pStyle w:val="ListParagraph"/>
              <w:numPr>
                <w:ilvl w:val="0"/>
                <w:numId w:val="9"/>
              </w:numPr>
              <w:rPr>
                <w:color w:val="auto"/>
              </w:rPr>
            </w:pPr>
            <w:r w:rsidRPr="009C2AE3">
              <w:rPr>
                <w:color w:val="auto"/>
              </w:rPr>
              <w:t xml:space="preserve">academic certificates of mobility </w:t>
            </w:r>
            <w:proofErr w:type="gramStart"/>
            <w:r w:rsidRPr="009C2AE3">
              <w:rPr>
                <w:color w:val="auto"/>
              </w:rPr>
              <w:t>participants;</w:t>
            </w:r>
            <w:proofErr w:type="gramEnd"/>
            <w:r w:rsidRPr="009C2AE3">
              <w:rPr>
                <w:color w:val="auto"/>
              </w:rPr>
              <w:t xml:space="preserve"> </w:t>
            </w:r>
          </w:p>
          <w:p w14:paraId="7033E603" w14:textId="77777777" w:rsidR="005A5063" w:rsidRPr="009C2AE3" w:rsidRDefault="005A5063" w:rsidP="005A5063">
            <w:pPr>
              <w:pStyle w:val="ListParagraph"/>
              <w:numPr>
                <w:ilvl w:val="0"/>
                <w:numId w:val="9"/>
              </w:numPr>
              <w:rPr>
                <w:color w:val="auto"/>
              </w:rPr>
            </w:pPr>
            <w:r w:rsidRPr="009C2AE3">
              <w:rPr>
                <w:color w:val="auto"/>
              </w:rPr>
              <w:t xml:space="preserve"> certificates attesting to the period spent and the academic activity carried out.  </w:t>
            </w:r>
          </w:p>
        </w:tc>
        <w:tc>
          <w:tcPr>
            <w:tcW w:w="4536" w:type="dxa"/>
          </w:tcPr>
          <w:p w14:paraId="120C008C" w14:textId="137DD9D9" w:rsidR="005A5063" w:rsidRPr="009C2AE3" w:rsidRDefault="00643A48" w:rsidP="009E0B8D">
            <w:pPr>
              <w:ind w:firstLine="0"/>
              <w:rPr>
                <w:b/>
                <w:color w:val="auto"/>
              </w:rPr>
            </w:pPr>
            <w:r w:rsidRPr="009C2AE3">
              <w:rPr>
                <w:b/>
                <w:bCs/>
                <w:color w:val="auto"/>
                <w:highlight w:val="yellow"/>
              </w:rPr>
              <w:t xml:space="preserve">Meets/ Doesn’t </w:t>
            </w:r>
            <w:r w:rsidRPr="009C2AE3">
              <w:rPr>
                <w:color w:val="auto"/>
              </w:rPr>
              <w:t>meet (underline as appropriate) the requirements set out in column</w:t>
            </w:r>
            <w:r w:rsidR="002826A1" w:rsidRPr="009C2AE3">
              <w:rPr>
                <w:color w:val="auto"/>
              </w:rPr>
              <w:t xml:space="preserve"> 2</w:t>
            </w:r>
            <w:r w:rsidRPr="009C2AE3">
              <w:rPr>
                <w:color w:val="auto"/>
              </w:rPr>
              <w:t xml:space="preserve"> of this row. </w:t>
            </w:r>
          </w:p>
        </w:tc>
      </w:tr>
      <w:bookmarkEnd w:id="1"/>
      <w:tr w:rsidR="009C2AE3" w:rsidRPr="009C2AE3" w14:paraId="521DCE1A" w14:textId="77777777" w:rsidTr="00680C0B">
        <w:trPr>
          <w:cantSplit/>
          <w:trHeight w:val="340"/>
        </w:trPr>
        <w:tc>
          <w:tcPr>
            <w:tcW w:w="988" w:type="dxa"/>
          </w:tcPr>
          <w:p w14:paraId="7D6DACB9"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738821ED" w14:textId="5379A50A" w:rsidR="005A5063" w:rsidRPr="008372B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has interfaces and the possibility to exchange data in the Erasmus Without Paper (EWP) network according to the stages of digitisation implementation </w:t>
            </w:r>
            <w:r w:rsidR="008372B3" w:rsidRPr="004248A1">
              <w:rPr>
                <w:color w:val="auto"/>
              </w:rPr>
              <w:t>and participants’ documents:</w:t>
            </w:r>
          </w:p>
          <w:p w14:paraId="488A7084" w14:textId="7CBD5110" w:rsidR="005A5063" w:rsidRPr="009C2AE3" w:rsidRDefault="005A5063" w:rsidP="005A5063">
            <w:pPr>
              <w:pStyle w:val="ListParagraph"/>
              <w:numPr>
                <w:ilvl w:val="0"/>
                <w:numId w:val="8"/>
              </w:numPr>
              <w:rPr>
                <w:color w:val="auto"/>
              </w:rPr>
            </w:pPr>
            <w:r w:rsidRPr="009C2AE3">
              <w:rPr>
                <w:color w:val="auto"/>
              </w:rPr>
              <w:t>concluding student learning agreements (Online Learning Agreement, OLA</w:t>
            </w:r>
            <w:proofErr w:type="gramStart"/>
            <w:r w:rsidRPr="009C2AE3">
              <w:rPr>
                <w:color w:val="auto"/>
              </w:rPr>
              <w:t>);</w:t>
            </w:r>
            <w:proofErr w:type="gramEnd"/>
          </w:p>
          <w:p w14:paraId="020B55B1" w14:textId="05DBCA41" w:rsidR="005A5063" w:rsidRPr="009C2AE3" w:rsidRDefault="005A5063" w:rsidP="005A5063">
            <w:pPr>
              <w:pStyle w:val="ListParagraph"/>
              <w:numPr>
                <w:ilvl w:val="0"/>
                <w:numId w:val="8"/>
              </w:numPr>
              <w:rPr>
                <w:color w:val="auto"/>
              </w:rPr>
            </w:pPr>
            <w:r w:rsidRPr="009C2AE3">
              <w:rPr>
                <w:color w:val="auto"/>
              </w:rPr>
              <w:t>conclusion of inter-institutional agreements (Inter-Institutional Agreements, IIA</w:t>
            </w:r>
            <w:proofErr w:type="gramStart"/>
            <w:r w:rsidRPr="009C2AE3">
              <w:rPr>
                <w:color w:val="auto"/>
              </w:rPr>
              <w:t>);</w:t>
            </w:r>
            <w:proofErr w:type="gramEnd"/>
          </w:p>
          <w:p w14:paraId="07E323B2" w14:textId="580A898C" w:rsidR="005A5063" w:rsidRPr="009C2AE3" w:rsidRDefault="005A5063" w:rsidP="005A5063">
            <w:pPr>
              <w:pStyle w:val="ListParagraph"/>
              <w:numPr>
                <w:ilvl w:val="0"/>
                <w:numId w:val="8"/>
              </w:numPr>
              <w:rPr>
                <w:color w:val="auto"/>
              </w:rPr>
            </w:pPr>
            <w:r w:rsidRPr="009C2AE3">
              <w:rPr>
                <w:color w:val="auto"/>
              </w:rPr>
              <w:t xml:space="preserve"> student nominations and academic certificates (Transcript of Records, TR</w:t>
            </w:r>
            <w:proofErr w:type="gramStart"/>
            <w:r w:rsidRPr="009C2AE3">
              <w:rPr>
                <w:color w:val="auto"/>
              </w:rPr>
              <w:t>) .</w:t>
            </w:r>
            <w:proofErr w:type="gramEnd"/>
          </w:p>
        </w:tc>
        <w:tc>
          <w:tcPr>
            <w:tcW w:w="4536" w:type="dxa"/>
          </w:tcPr>
          <w:p w14:paraId="2FDD2694" w14:textId="655A6A19" w:rsidR="005A5063" w:rsidRPr="009C2AE3" w:rsidRDefault="00643A48" w:rsidP="001C105D">
            <w:pPr>
              <w:ind w:firstLine="0"/>
              <w:rPr>
                <w:b/>
                <w:color w:val="auto"/>
              </w:rPr>
            </w:pPr>
            <w:r w:rsidRPr="009C2AE3">
              <w:rPr>
                <w:b/>
                <w:color w:val="auto"/>
                <w:highlight w:val="yellow"/>
              </w:rPr>
              <w:t xml:space="preserve">Meets/ Doesn’t </w:t>
            </w:r>
            <w:r w:rsidRPr="009C2AE3">
              <w:rPr>
                <w:color w:val="auto"/>
              </w:rPr>
              <w:t xml:space="preserve">meet </w:t>
            </w:r>
            <w:r w:rsidRPr="009C2AE3">
              <w:rPr>
                <w:i/>
                <w:iCs/>
                <w:color w:val="auto"/>
              </w:rPr>
              <w:t>(underline as appropriate)</w:t>
            </w:r>
            <w:r w:rsidRPr="009C2AE3">
              <w:rPr>
                <w:color w:val="auto"/>
              </w:rPr>
              <w:t xml:space="preserve"> the requirements set out in column</w:t>
            </w:r>
            <w:r w:rsidR="002826A1" w:rsidRPr="009C2AE3">
              <w:rPr>
                <w:color w:val="auto"/>
              </w:rPr>
              <w:t xml:space="preserve"> 2</w:t>
            </w:r>
            <w:r w:rsidRPr="009C2AE3">
              <w:rPr>
                <w:color w:val="auto"/>
              </w:rPr>
              <w:t xml:space="preserve"> of this row.</w:t>
            </w:r>
          </w:p>
        </w:tc>
      </w:tr>
      <w:tr w:rsidR="009C2AE3" w:rsidRPr="009C2AE3" w14:paraId="44659264" w14:textId="77777777" w:rsidTr="00680C0B">
        <w:trPr>
          <w:cantSplit/>
          <w:trHeight w:val="340"/>
        </w:trPr>
        <w:tc>
          <w:tcPr>
            <w:tcW w:w="988" w:type="dxa"/>
          </w:tcPr>
          <w:p w14:paraId="5C789DF0"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1A4FE44B" w14:textId="2F553199"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to manage the finances of all administered mobility projects, ensures the </w:t>
            </w:r>
            <w:r w:rsidRPr="009C2AE3">
              <w:rPr>
                <w:color w:val="auto"/>
              </w:rPr>
              <w:lastRenderedPageBreak/>
              <w:t xml:space="preserve">possibility to automatically calculate grants for participants in mobility projects.  </w:t>
            </w:r>
          </w:p>
        </w:tc>
        <w:tc>
          <w:tcPr>
            <w:tcW w:w="4536" w:type="dxa"/>
          </w:tcPr>
          <w:p w14:paraId="05F5DE80" w14:textId="54A157E4" w:rsidR="005A5063" w:rsidRPr="009C2AE3" w:rsidRDefault="009E0B8D" w:rsidP="009E0B8D">
            <w:pPr>
              <w:ind w:firstLine="0"/>
              <w:rPr>
                <w:b/>
                <w:color w:val="auto"/>
              </w:rPr>
            </w:pPr>
            <w:r w:rsidRPr="009C2AE3">
              <w:rPr>
                <w:b/>
                <w:color w:val="auto"/>
                <w:highlight w:val="yellow"/>
              </w:rPr>
              <w:lastRenderedPageBreak/>
              <w:t xml:space="preserve">Meets/ Doesn’t </w:t>
            </w:r>
            <w:r w:rsidRPr="009C2AE3">
              <w:rPr>
                <w:color w:val="auto"/>
              </w:rPr>
              <w:t xml:space="preserve">meet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5682D817" w14:textId="77777777" w:rsidTr="00680C0B">
        <w:trPr>
          <w:cantSplit/>
          <w:trHeight w:val="340"/>
        </w:trPr>
        <w:tc>
          <w:tcPr>
            <w:tcW w:w="988" w:type="dxa"/>
          </w:tcPr>
          <w:p w14:paraId="07ADE185"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34B160F7" w14:textId="6457E92C"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to track the financial and statistical data of all simultaneous projects. </w:t>
            </w:r>
          </w:p>
        </w:tc>
        <w:tc>
          <w:tcPr>
            <w:tcW w:w="4536" w:type="dxa"/>
          </w:tcPr>
          <w:p w14:paraId="13E1BFAC" w14:textId="71A3B34B" w:rsidR="005A5063" w:rsidRPr="009C2AE3" w:rsidRDefault="009E0B8D" w:rsidP="009E0B8D">
            <w:pPr>
              <w:ind w:firstLine="0"/>
              <w:rPr>
                <w:b/>
                <w:color w:val="auto"/>
              </w:rPr>
            </w:pPr>
            <w:r w:rsidRPr="009C2AE3">
              <w:rPr>
                <w:b/>
                <w:color w:val="auto"/>
                <w:highlight w:val="yellow"/>
              </w:rPr>
              <w:t xml:space="preserve">Meets/ Doesn’t </w:t>
            </w:r>
            <w:r w:rsidRPr="009C2AE3">
              <w:rPr>
                <w:color w:val="auto"/>
              </w:rPr>
              <w:t>meet</w:t>
            </w:r>
            <w:r w:rsidRPr="009C2AE3">
              <w:rPr>
                <w:i/>
                <w:iCs/>
                <w:color w:val="auto"/>
              </w:rPr>
              <w:t xml:space="preserve"> (underline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52042FD4" w14:textId="77777777" w:rsidTr="00680C0B">
        <w:trPr>
          <w:cantSplit/>
          <w:trHeight w:val="340"/>
        </w:trPr>
        <w:tc>
          <w:tcPr>
            <w:tcW w:w="988" w:type="dxa"/>
          </w:tcPr>
          <w:p w14:paraId="74A8C371"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095EC522" w14:textId="1C486333"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ensures integration with the European </w:t>
            </w:r>
            <w:r w:rsidRPr="004248A1">
              <w:rPr>
                <w:color w:val="auto"/>
              </w:rPr>
              <w:t xml:space="preserve">Commission's </w:t>
            </w:r>
            <w:r w:rsidR="00E46A35" w:rsidRPr="00A355C7">
              <w:rPr>
                <w:color w:val="auto"/>
                <w:highlight w:val="lightGray"/>
              </w:rPr>
              <w:t>Beneficiary Module (BM)</w:t>
            </w:r>
            <w:r w:rsidR="00B81806" w:rsidRPr="004248A1">
              <w:rPr>
                <w:color w:val="auto"/>
              </w:rPr>
              <w:t xml:space="preserve"> </w:t>
            </w:r>
            <w:r w:rsidRPr="004248A1">
              <w:rPr>
                <w:color w:val="auto"/>
              </w:rPr>
              <w:t>electronic mobility project management system.</w:t>
            </w:r>
            <w:r w:rsidRPr="009C2AE3">
              <w:rPr>
                <w:color w:val="auto"/>
              </w:rPr>
              <w:t xml:space="preserve"> </w:t>
            </w:r>
          </w:p>
          <w:p w14:paraId="13BD5F3A" w14:textId="77777777" w:rsidR="005A5063" w:rsidRPr="009C2AE3" w:rsidRDefault="005A5063" w:rsidP="00680C0B">
            <w:pPr>
              <w:ind w:firstLine="0"/>
              <w:rPr>
                <w:color w:val="auto"/>
              </w:rPr>
            </w:pPr>
            <w:r w:rsidRPr="009C2AE3">
              <w:rPr>
                <w:color w:val="auto"/>
              </w:rPr>
              <w:t xml:space="preserve">Integration includes: the ability to edit and import / export data from mobility project participants, the preparation of reports at the end of the project. </w:t>
            </w:r>
          </w:p>
        </w:tc>
        <w:tc>
          <w:tcPr>
            <w:tcW w:w="4536" w:type="dxa"/>
          </w:tcPr>
          <w:p w14:paraId="62FAFE8C" w14:textId="2E9D1675" w:rsidR="005A5063" w:rsidRPr="009C2AE3" w:rsidRDefault="009E0B8D" w:rsidP="009E0B8D">
            <w:pPr>
              <w:ind w:firstLine="0"/>
              <w:rPr>
                <w:b/>
                <w:color w:val="auto"/>
              </w:rPr>
            </w:pPr>
            <w:r w:rsidRPr="009C2AE3">
              <w:rPr>
                <w:b/>
                <w:color w:val="auto"/>
                <w:highlight w:val="yellow"/>
              </w:rPr>
              <w:t xml:space="preserve">Meets/ Doesn’t </w:t>
            </w:r>
            <w:r w:rsidRPr="009C2AE3">
              <w:rPr>
                <w:color w:val="auto"/>
              </w:rPr>
              <w:t>meet</w:t>
            </w:r>
            <w:r w:rsidRPr="009C2AE3">
              <w:rPr>
                <w:i/>
                <w:iCs/>
                <w:color w:val="auto"/>
              </w:rPr>
              <w:t xml:space="preserve"> (underline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01795DE5" w14:textId="77777777" w:rsidTr="00680C0B">
        <w:trPr>
          <w:cantSplit/>
          <w:trHeight w:val="340"/>
        </w:trPr>
        <w:tc>
          <w:tcPr>
            <w:tcW w:w="988" w:type="dxa"/>
          </w:tcPr>
          <w:p w14:paraId="05ABB23C" w14:textId="77777777" w:rsidR="005A5063" w:rsidRPr="009C2AE3" w:rsidRDefault="005A5063" w:rsidP="005A5063">
            <w:pPr>
              <w:pStyle w:val="ListParagraph"/>
              <w:keepNext/>
              <w:keepLines/>
              <w:numPr>
                <w:ilvl w:val="0"/>
                <w:numId w:val="7"/>
              </w:numPr>
              <w:rPr>
                <w:color w:val="auto"/>
                <w:lang w:val="lt-LT"/>
              </w:rPr>
            </w:pPr>
          </w:p>
        </w:tc>
        <w:tc>
          <w:tcPr>
            <w:tcW w:w="4536" w:type="dxa"/>
          </w:tcPr>
          <w:p w14:paraId="26E14F96" w14:textId="35965D48" w:rsidR="005A5063" w:rsidRPr="009C2AE3" w:rsidRDefault="005A5063" w:rsidP="00680C0B">
            <w:pPr>
              <w:ind w:firstLine="0"/>
              <w:rPr>
                <w:color w:val="auto"/>
              </w:rPr>
            </w:pPr>
            <w:r w:rsidRPr="009C2AE3">
              <w:rPr>
                <w:color w:val="auto"/>
              </w:rPr>
              <w:t xml:space="preserve">The </w:t>
            </w:r>
            <w:r w:rsidR="00C30EE4" w:rsidRPr="009C2AE3">
              <w:rPr>
                <w:color w:val="auto"/>
              </w:rPr>
              <w:t>SP</w:t>
            </w:r>
            <w:r w:rsidRPr="009C2AE3">
              <w:rPr>
                <w:color w:val="auto"/>
              </w:rPr>
              <w:t xml:space="preserve"> allows to collect, systematise and present information about partner institutions, mobility opportunities, experiences of mobility participants.  This information must be visible to any user connected to the system. </w:t>
            </w:r>
          </w:p>
        </w:tc>
        <w:tc>
          <w:tcPr>
            <w:tcW w:w="4536" w:type="dxa"/>
          </w:tcPr>
          <w:p w14:paraId="2CB6F247" w14:textId="73720B14" w:rsidR="005A5063" w:rsidRPr="009C2AE3" w:rsidRDefault="009E0B8D" w:rsidP="009E0B8D">
            <w:pPr>
              <w:ind w:firstLine="0"/>
              <w:rPr>
                <w:b/>
                <w:color w:val="auto"/>
              </w:rPr>
            </w:pPr>
            <w:r w:rsidRPr="009C2AE3">
              <w:rPr>
                <w:b/>
                <w:color w:val="auto"/>
                <w:highlight w:val="yellow"/>
              </w:rPr>
              <w:t xml:space="preserve">Meets/ Doesn’t </w:t>
            </w:r>
            <w:r w:rsidRPr="009C2AE3">
              <w:rPr>
                <w:color w:val="auto"/>
              </w:rPr>
              <w:t>meet</w:t>
            </w:r>
            <w:r w:rsidRPr="009C2AE3">
              <w:rPr>
                <w:i/>
                <w:iCs/>
                <w:color w:val="auto"/>
              </w:rPr>
              <w:t xml:space="preserve"> (underline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466FF622" w14:textId="77777777" w:rsidTr="00680C0B">
        <w:trPr>
          <w:cantSplit/>
          <w:trHeight w:val="340"/>
        </w:trPr>
        <w:tc>
          <w:tcPr>
            <w:tcW w:w="988" w:type="dxa"/>
          </w:tcPr>
          <w:p w14:paraId="2813D456"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1BC5BF49" w14:textId="6AB6A6B5" w:rsidR="005A5063" w:rsidRPr="009C2AE3" w:rsidRDefault="005A5063" w:rsidP="00680C0B">
            <w:pPr>
              <w:pStyle w:val="ListParagraph"/>
              <w:ind w:left="0" w:firstLine="0"/>
              <w:rPr>
                <w:color w:val="auto"/>
              </w:rPr>
            </w:pPr>
            <w:r w:rsidRPr="009C2AE3">
              <w:rPr>
                <w:color w:val="auto"/>
              </w:rPr>
              <w:t xml:space="preserve">The </w:t>
            </w:r>
            <w:r w:rsidR="00C30EE4" w:rsidRPr="009C2AE3">
              <w:rPr>
                <w:color w:val="auto"/>
              </w:rPr>
              <w:t>SP</w:t>
            </w:r>
            <w:r w:rsidRPr="009C2AE3">
              <w:rPr>
                <w:color w:val="auto"/>
              </w:rPr>
              <w:t xml:space="preserve"> must be able to create different roles and connections for the system user according to the rights and responsibilities assigned to the user. </w:t>
            </w:r>
          </w:p>
        </w:tc>
        <w:tc>
          <w:tcPr>
            <w:tcW w:w="4536" w:type="dxa"/>
          </w:tcPr>
          <w:p w14:paraId="0C4822E9" w14:textId="66D13EA5" w:rsidR="005A5063" w:rsidRPr="009C2AE3" w:rsidRDefault="009E0B8D" w:rsidP="009E0B8D">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be able </w:t>
            </w:r>
            <w:r w:rsidRPr="009C2AE3">
              <w:rPr>
                <w:i/>
                <w:iCs/>
                <w:color w:val="auto"/>
              </w:rPr>
              <w:t>(underline as appropriate)</w:t>
            </w:r>
            <w:r w:rsidRPr="009C2AE3">
              <w:rPr>
                <w:color w:val="auto"/>
              </w:rPr>
              <w:t xml:space="preserve"> to create different roles and connections for the system user according to the rights and responsibilities assigned to the user.</w:t>
            </w:r>
          </w:p>
        </w:tc>
      </w:tr>
      <w:tr w:rsidR="009C2AE3" w:rsidRPr="009C2AE3" w14:paraId="4328D8C8" w14:textId="77777777" w:rsidTr="00680C0B">
        <w:trPr>
          <w:cantSplit/>
          <w:trHeight w:val="340"/>
        </w:trPr>
        <w:tc>
          <w:tcPr>
            <w:tcW w:w="988" w:type="dxa"/>
          </w:tcPr>
          <w:p w14:paraId="5042625C"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1DC44A13" w14:textId="03035BB6" w:rsidR="005A5063" w:rsidRPr="009C2AE3" w:rsidRDefault="005A5063" w:rsidP="00680C0B">
            <w:pPr>
              <w:ind w:firstLine="0"/>
              <w:rPr>
                <w:color w:val="auto"/>
                <w:highlight w:val="white"/>
              </w:rPr>
            </w:pPr>
            <w:r w:rsidRPr="009C2AE3">
              <w:rPr>
                <w:color w:val="auto"/>
              </w:rPr>
              <w:t xml:space="preserve">Institutional system administrators </w:t>
            </w:r>
            <w:proofErr w:type="gramStart"/>
            <w:r w:rsidRPr="009C2AE3">
              <w:rPr>
                <w:color w:val="auto"/>
              </w:rPr>
              <w:t>have the ability to</w:t>
            </w:r>
            <w:proofErr w:type="gramEnd"/>
            <w:r w:rsidRPr="009C2AE3">
              <w:rPr>
                <w:color w:val="auto"/>
              </w:rPr>
              <w:t xml:space="preserve"> see statistics and history of </w:t>
            </w:r>
            <w:r w:rsidR="00C30EE4" w:rsidRPr="009C2AE3">
              <w:rPr>
                <w:color w:val="auto"/>
              </w:rPr>
              <w:t>SP</w:t>
            </w:r>
            <w:r w:rsidRPr="009C2AE3">
              <w:rPr>
                <w:color w:val="auto"/>
              </w:rPr>
              <w:t xml:space="preserve"> usage (system users, status of mobility applications, mobility history, financial and management data of projects), filter data according to selected criteria.  </w:t>
            </w:r>
          </w:p>
        </w:tc>
        <w:tc>
          <w:tcPr>
            <w:tcW w:w="4536" w:type="dxa"/>
          </w:tcPr>
          <w:p w14:paraId="0E5A8EE6" w14:textId="2453C230" w:rsidR="005A5063" w:rsidRPr="009C2AE3" w:rsidRDefault="00643A48" w:rsidP="00643A48">
            <w:pPr>
              <w:keepNext/>
              <w:keepLines/>
              <w:ind w:firstLine="0"/>
              <w:rPr>
                <w:b/>
                <w:color w:val="auto"/>
              </w:rPr>
            </w:pPr>
            <w:r w:rsidRPr="009C2AE3">
              <w:rPr>
                <w:color w:val="auto"/>
              </w:rPr>
              <w:t xml:space="preserve">Institutional system administrators </w:t>
            </w:r>
            <w:r w:rsidRPr="009C2AE3">
              <w:rPr>
                <w:b/>
                <w:color w:val="auto"/>
                <w:highlight w:val="yellow"/>
              </w:rPr>
              <w:t>will / won’t</w:t>
            </w:r>
            <w:r w:rsidRPr="009C2AE3">
              <w:rPr>
                <w:color w:val="auto"/>
              </w:rPr>
              <w:t xml:space="preserve"> have </w:t>
            </w:r>
            <w:r w:rsidRPr="009C2AE3">
              <w:rPr>
                <w:i/>
                <w:iCs/>
                <w:color w:val="auto"/>
              </w:rPr>
              <w:t>(underline as appropriate)</w:t>
            </w:r>
            <w:r w:rsidRPr="009C2AE3">
              <w:rPr>
                <w:color w:val="auto"/>
              </w:rPr>
              <w:t xml:space="preserve"> the ability to see statistics and history of </w:t>
            </w:r>
            <w:r w:rsidR="00C30EE4" w:rsidRPr="009C2AE3">
              <w:rPr>
                <w:color w:val="auto"/>
              </w:rPr>
              <w:t>SP</w:t>
            </w:r>
            <w:r w:rsidRPr="009C2AE3">
              <w:rPr>
                <w:color w:val="auto"/>
              </w:rPr>
              <w:t xml:space="preserve"> usage (system users, status of mobility applications, mobility history, financial and management data of projects), filter data according to selected criteria.</w:t>
            </w:r>
          </w:p>
        </w:tc>
      </w:tr>
      <w:tr w:rsidR="009C2AE3" w:rsidRPr="009C2AE3" w14:paraId="746ECE33" w14:textId="77777777" w:rsidTr="00680C0B">
        <w:trPr>
          <w:cantSplit/>
          <w:trHeight w:val="340"/>
        </w:trPr>
        <w:tc>
          <w:tcPr>
            <w:tcW w:w="988" w:type="dxa"/>
          </w:tcPr>
          <w:p w14:paraId="11115896"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6180237E" w14:textId="030D7CD8" w:rsidR="005A5063" w:rsidRPr="009C2AE3" w:rsidRDefault="005A5063" w:rsidP="00680C0B">
            <w:pPr>
              <w:ind w:firstLine="0"/>
              <w:rPr>
                <w:color w:val="auto"/>
              </w:rPr>
            </w:pPr>
            <w:r w:rsidRPr="009C2AE3">
              <w:rPr>
                <w:color w:val="auto"/>
              </w:rPr>
              <w:t xml:space="preserve">Support language of the </w:t>
            </w:r>
            <w:r w:rsidR="00C30EE4" w:rsidRPr="009C2AE3">
              <w:rPr>
                <w:color w:val="auto"/>
              </w:rPr>
              <w:t>SP</w:t>
            </w:r>
            <w:r w:rsidRPr="009C2AE3">
              <w:rPr>
                <w:color w:val="auto"/>
              </w:rPr>
              <w:t xml:space="preserve"> system: English. </w:t>
            </w:r>
          </w:p>
        </w:tc>
        <w:tc>
          <w:tcPr>
            <w:tcW w:w="4536" w:type="dxa"/>
          </w:tcPr>
          <w:p w14:paraId="0BDE9109" w14:textId="06C31AEA" w:rsidR="005A5063" w:rsidRPr="009C2AE3" w:rsidRDefault="001C105D" w:rsidP="001C105D">
            <w:pPr>
              <w:keepNext/>
              <w:keepLines/>
              <w:ind w:firstLine="0"/>
              <w:rPr>
                <w:b/>
                <w:color w:val="auto"/>
              </w:rPr>
            </w:pPr>
            <w:r w:rsidRPr="009C2AE3">
              <w:rPr>
                <w:color w:val="auto"/>
              </w:rPr>
              <w:t xml:space="preserve">Main language of the </w:t>
            </w:r>
            <w:r w:rsidR="00C30EE4" w:rsidRPr="009C2AE3">
              <w:rPr>
                <w:color w:val="auto"/>
              </w:rPr>
              <w:t>SP</w:t>
            </w:r>
            <w:r w:rsidRPr="009C2AE3">
              <w:rPr>
                <w:color w:val="auto"/>
              </w:rPr>
              <w:t xml:space="preserve"> system</w:t>
            </w:r>
            <w:proofErr w:type="gramStart"/>
            <w:r w:rsidRPr="009C2AE3">
              <w:rPr>
                <w:color w:val="auto"/>
              </w:rPr>
              <w:t>: .</w:t>
            </w:r>
            <w:proofErr w:type="gramEnd"/>
            <w:r w:rsidRPr="009C2AE3">
              <w:rPr>
                <w:color w:val="auto"/>
              </w:rPr>
              <w:t xml:space="preserve">  </w:t>
            </w:r>
            <w:r w:rsidRPr="009C2AE3">
              <w:rPr>
                <w:b/>
                <w:color w:val="auto"/>
                <w:highlight w:val="yellow"/>
              </w:rPr>
              <w:t>will / won’t</w:t>
            </w:r>
            <w:r w:rsidRPr="009C2AE3">
              <w:rPr>
                <w:color w:val="auto"/>
              </w:rPr>
              <w:t xml:space="preserve"> be </w:t>
            </w:r>
            <w:r w:rsidRPr="009C2AE3">
              <w:rPr>
                <w:i/>
                <w:iCs/>
                <w:color w:val="auto"/>
              </w:rPr>
              <w:t>(underline as appropriate)</w:t>
            </w:r>
            <w:r w:rsidRPr="009C2AE3">
              <w:rPr>
                <w:color w:val="auto"/>
              </w:rPr>
              <w:t xml:space="preserve"> English</w:t>
            </w:r>
          </w:p>
        </w:tc>
      </w:tr>
      <w:tr w:rsidR="009C2AE3" w:rsidRPr="009C2AE3" w14:paraId="3AA1E242" w14:textId="77777777" w:rsidTr="00680C0B">
        <w:trPr>
          <w:cantSplit/>
          <w:trHeight w:val="340"/>
        </w:trPr>
        <w:tc>
          <w:tcPr>
            <w:tcW w:w="988" w:type="dxa"/>
          </w:tcPr>
          <w:p w14:paraId="59E962C0"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697E5310" w14:textId="5299BD38"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must be accessible on each computer / tablet / touch phone with Internet access. </w:t>
            </w:r>
          </w:p>
        </w:tc>
        <w:tc>
          <w:tcPr>
            <w:tcW w:w="4536" w:type="dxa"/>
          </w:tcPr>
          <w:p w14:paraId="2E457B8F" w14:textId="75D957C8" w:rsidR="005A5063" w:rsidRPr="009C2AE3" w:rsidRDefault="00643A48" w:rsidP="002321FC">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w:t>
            </w:r>
            <w:r w:rsidRPr="009C2AE3">
              <w:rPr>
                <w:b/>
                <w:color w:val="auto"/>
                <w:highlight w:val="yellow"/>
              </w:rPr>
              <w:t>will / won’t</w:t>
            </w:r>
            <w:r w:rsidRPr="009C2AE3">
              <w:rPr>
                <w:color w:val="auto"/>
              </w:rPr>
              <w:t xml:space="preserve"> be </w:t>
            </w:r>
            <w:r w:rsidRPr="009C2AE3">
              <w:rPr>
                <w:i/>
                <w:iCs/>
                <w:color w:val="auto"/>
              </w:rPr>
              <w:t xml:space="preserve">(underline as appropriate) </w:t>
            </w:r>
            <w:r w:rsidRPr="00B81806">
              <w:rPr>
                <w:color w:val="auto"/>
              </w:rPr>
              <w:t>accessible on each computer / tablet / touch phone with Internet access.</w:t>
            </w:r>
            <w:r w:rsidRPr="009C2AE3">
              <w:rPr>
                <w:i/>
                <w:iCs/>
                <w:color w:val="auto"/>
              </w:rPr>
              <w:t xml:space="preserve"> </w:t>
            </w:r>
          </w:p>
        </w:tc>
      </w:tr>
      <w:tr w:rsidR="009C2AE3" w:rsidRPr="009C2AE3" w14:paraId="3EF66C74" w14:textId="77777777" w:rsidTr="00680C0B">
        <w:trPr>
          <w:cantSplit/>
          <w:trHeight w:val="340"/>
        </w:trPr>
        <w:tc>
          <w:tcPr>
            <w:tcW w:w="988" w:type="dxa"/>
          </w:tcPr>
          <w:p w14:paraId="6F71D87D"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7D8B1D6E" w14:textId="3C865E31" w:rsidR="005A5063" w:rsidRPr="009C2AE3" w:rsidRDefault="00C30EE4" w:rsidP="00680C0B">
            <w:pPr>
              <w:autoSpaceDE w:val="0"/>
              <w:autoSpaceDN w:val="0"/>
              <w:adjustRightInd w:val="0"/>
              <w:ind w:firstLine="0"/>
              <w:rPr>
                <w:color w:val="auto"/>
              </w:rPr>
            </w:pPr>
            <w:r w:rsidRPr="009C2AE3">
              <w:rPr>
                <w:color w:val="auto"/>
              </w:rPr>
              <w:t>SP</w:t>
            </w:r>
            <w:r w:rsidR="005A5063" w:rsidRPr="009C2AE3">
              <w:rPr>
                <w:color w:val="auto"/>
              </w:rPr>
              <w:t xml:space="preserve"> must support the following browsers: Google Chrome, Microsoft Edge, Firefox, Safari.</w:t>
            </w:r>
          </w:p>
        </w:tc>
        <w:tc>
          <w:tcPr>
            <w:tcW w:w="4536" w:type="dxa"/>
          </w:tcPr>
          <w:p w14:paraId="5CF50610" w14:textId="4DB1BCB1" w:rsidR="005A5063" w:rsidRPr="00B81806" w:rsidRDefault="00643A48" w:rsidP="002321FC">
            <w:pPr>
              <w:keepNext/>
              <w:keepLines/>
              <w:ind w:firstLine="0"/>
              <w:rPr>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w:t>
            </w:r>
            <w:r w:rsidRPr="003F5010">
              <w:rPr>
                <w:color w:val="auto"/>
              </w:rPr>
              <w:t xml:space="preserve">column </w:t>
            </w:r>
            <w:r w:rsidR="00B81806" w:rsidRPr="003F5010">
              <w:rPr>
                <w:color w:val="auto"/>
              </w:rPr>
              <w:t>2</w:t>
            </w:r>
            <w:r w:rsidRPr="009C2AE3">
              <w:rPr>
                <w:color w:val="auto"/>
              </w:rPr>
              <w:t xml:space="preserve"> of this row.</w:t>
            </w:r>
          </w:p>
        </w:tc>
      </w:tr>
      <w:tr w:rsidR="009C2AE3" w:rsidRPr="009C2AE3" w14:paraId="73F48F22" w14:textId="77777777" w:rsidTr="00680C0B">
        <w:trPr>
          <w:cantSplit/>
          <w:trHeight w:val="340"/>
        </w:trPr>
        <w:tc>
          <w:tcPr>
            <w:tcW w:w="988" w:type="dxa"/>
          </w:tcPr>
          <w:p w14:paraId="0EAB736A"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627751BE" w14:textId="4146D04D"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confirms that the system complies with all the requirements of the General Data Protection Regulation (GDPR)</w:t>
            </w:r>
            <w:r w:rsidR="00367953" w:rsidRPr="009C2AE3">
              <w:rPr>
                <w:color w:val="auto"/>
              </w:rPr>
              <w:t xml:space="preserve">. </w:t>
            </w:r>
          </w:p>
        </w:tc>
        <w:tc>
          <w:tcPr>
            <w:tcW w:w="4536" w:type="dxa"/>
          </w:tcPr>
          <w:p w14:paraId="1687D49F" w14:textId="662958B5" w:rsidR="005A5063" w:rsidRPr="009C2AE3" w:rsidRDefault="00643A48" w:rsidP="004D225F">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provider </w:t>
            </w:r>
            <w:r w:rsidRPr="009C2AE3">
              <w:rPr>
                <w:b/>
                <w:color w:val="auto"/>
                <w:highlight w:val="yellow"/>
              </w:rPr>
              <w:t xml:space="preserve">confirms / doesn’t </w:t>
            </w:r>
            <w:r w:rsidR="00C30EE4" w:rsidRPr="009C2AE3">
              <w:rPr>
                <w:b/>
                <w:color w:val="auto"/>
                <w:highlight w:val="yellow"/>
              </w:rPr>
              <w:t xml:space="preserve">confirm </w:t>
            </w:r>
            <w:r w:rsidR="00C30EE4" w:rsidRPr="009C2AE3">
              <w:rPr>
                <w:color w:val="auto"/>
              </w:rPr>
              <w:t>(</w:t>
            </w:r>
            <w:r w:rsidRPr="009C2AE3">
              <w:rPr>
                <w:i/>
                <w:iCs/>
                <w:color w:val="auto"/>
              </w:rPr>
              <w:t xml:space="preserve">underline as </w:t>
            </w:r>
            <w:r w:rsidR="00C30EE4" w:rsidRPr="009C2AE3">
              <w:rPr>
                <w:i/>
                <w:iCs/>
                <w:color w:val="auto"/>
              </w:rPr>
              <w:t>appropriate</w:t>
            </w:r>
            <w:r w:rsidR="00C30EE4" w:rsidRPr="00B81806">
              <w:rPr>
                <w:color w:val="auto"/>
              </w:rPr>
              <w:t>) that</w:t>
            </w:r>
            <w:r w:rsidRPr="00B81806">
              <w:rPr>
                <w:color w:val="auto"/>
              </w:rPr>
              <w:t xml:space="preserve"> the system complies with all the requirements of the</w:t>
            </w:r>
            <w:r w:rsidRPr="009C2AE3">
              <w:rPr>
                <w:i/>
                <w:iCs/>
                <w:color w:val="auto"/>
              </w:rPr>
              <w:t xml:space="preserve"> </w:t>
            </w:r>
            <w:r w:rsidRPr="00B81806">
              <w:rPr>
                <w:color w:val="auto"/>
              </w:rPr>
              <w:t>General Data Protection Regulation (GDPR).</w:t>
            </w:r>
            <w:r w:rsidRPr="009C2AE3">
              <w:rPr>
                <w:i/>
                <w:iCs/>
                <w:color w:val="auto"/>
              </w:rPr>
              <w:t xml:space="preserve"> </w:t>
            </w:r>
          </w:p>
        </w:tc>
      </w:tr>
      <w:tr w:rsidR="009C2AE3" w:rsidRPr="009C2AE3" w14:paraId="22581978" w14:textId="77777777" w:rsidTr="00680C0B">
        <w:trPr>
          <w:cantSplit/>
          <w:trHeight w:val="340"/>
        </w:trPr>
        <w:tc>
          <w:tcPr>
            <w:tcW w:w="988" w:type="dxa"/>
          </w:tcPr>
          <w:p w14:paraId="0823EE1C"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65726B3B" w14:textId="04E13C11"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specifies what personal information of the user is collected and stored. </w:t>
            </w:r>
          </w:p>
        </w:tc>
        <w:tc>
          <w:tcPr>
            <w:tcW w:w="4536" w:type="dxa"/>
          </w:tcPr>
          <w:p w14:paraId="7188A613" w14:textId="7096922C" w:rsidR="005A5063" w:rsidRPr="009C2AE3" w:rsidRDefault="001C105D" w:rsidP="001C105D">
            <w:pPr>
              <w:keepNext/>
              <w:keepLines/>
              <w:ind w:firstLine="0"/>
              <w:rPr>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67DB4BC9" w14:textId="77777777" w:rsidTr="00680C0B">
        <w:trPr>
          <w:cantSplit/>
          <w:trHeight w:val="340"/>
        </w:trPr>
        <w:tc>
          <w:tcPr>
            <w:tcW w:w="988" w:type="dxa"/>
          </w:tcPr>
          <w:p w14:paraId="28D5E018"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3002C7D8" w14:textId="12FD5090"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must ensure data encryption. </w:t>
            </w:r>
          </w:p>
        </w:tc>
        <w:tc>
          <w:tcPr>
            <w:tcW w:w="4536" w:type="dxa"/>
          </w:tcPr>
          <w:p w14:paraId="75B97C1D" w14:textId="54F63D84" w:rsidR="005A5063" w:rsidRPr="009C2AE3" w:rsidRDefault="001C105D" w:rsidP="001C105D">
            <w:pPr>
              <w:keepNext/>
              <w:keepLines/>
              <w:ind w:firstLine="0"/>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457A1287" w14:textId="77777777" w:rsidTr="00680C0B">
        <w:trPr>
          <w:cantSplit/>
          <w:trHeight w:val="340"/>
        </w:trPr>
        <w:tc>
          <w:tcPr>
            <w:tcW w:w="988" w:type="dxa"/>
          </w:tcPr>
          <w:p w14:paraId="62F7438C"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42E7306B" w14:textId="29BDD653"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confirms that system vulnerabilities will be tested on an ongoing basis. </w:t>
            </w:r>
          </w:p>
        </w:tc>
        <w:tc>
          <w:tcPr>
            <w:tcW w:w="4536" w:type="dxa"/>
          </w:tcPr>
          <w:p w14:paraId="3A395B8D" w14:textId="516FFDBC" w:rsidR="004D225F" w:rsidRPr="009C2AE3" w:rsidRDefault="001C105D" w:rsidP="001C105D">
            <w:pPr>
              <w:keepNext/>
              <w:keepLines/>
              <w:ind w:firstLine="0"/>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w:t>
            </w:r>
            <w:r w:rsidRPr="009C2AE3">
              <w:rPr>
                <w:i/>
                <w:iCs/>
                <w:color w:val="auto"/>
              </w:rPr>
              <w:t>(underline as appropriate)</w:t>
            </w:r>
            <w:r w:rsidRPr="009C2AE3">
              <w:rPr>
                <w:color w:val="auto"/>
              </w:rPr>
              <w:t xml:space="preserve"> the requirements set out in column </w:t>
            </w:r>
            <w:r w:rsidR="002826A1" w:rsidRPr="009C2AE3">
              <w:rPr>
                <w:color w:val="auto"/>
              </w:rPr>
              <w:t>2</w:t>
            </w:r>
            <w:r w:rsidRPr="009C2AE3">
              <w:rPr>
                <w:color w:val="auto"/>
              </w:rPr>
              <w:t xml:space="preserve"> of this row.</w:t>
            </w:r>
          </w:p>
        </w:tc>
      </w:tr>
      <w:tr w:rsidR="009C2AE3" w:rsidRPr="009C2AE3" w14:paraId="2A07C646" w14:textId="77777777" w:rsidTr="00680C0B">
        <w:trPr>
          <w:cantSplit/>
          <w:trHeight w:val="340"/>
        </w:trPr>
        <w:tc>
          <w:tcPr>
            <w:tcW w:w="988" w:type="dxa"/>
          </w:tcPr>
          <w:p w14:paraId="7725AADE"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7B190114" w14:textId="57ABF8F7"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provides help desk services to resolve any issues</w:t>
            </w:r>
            <w:r w:rsidR="00367953" w:rsidRPr="009C2AE3">
              <w:rPr>
                <w:color w:val="auto"/>
              </w:rPr>
              <w:t xml:space="preserve">. </w:t>
            </w:r>
            <w:r w:rsidRPr="009C2AE3">
              <w:rPr>
                <w:color w:val="auto"/>
              </w:rPr>
              <w:t xml:space="preserve">The response time of the help desk shall not exceed 24 hours. </w:t>
            </w:r>
          </w:p>
        </w:tc>
        <w:tc>
          <w:tcPr>
            <w:tcW w:w="4536" w:type="dxa"/>
          </w:tcPr>
          <w:p w14:paraId="094B54FB" w14:textId="0F3BF692" w:rsidR="005A5063" w:rsidRPr="009C2AE3" w:rsidRDefault="0030627B" w:rsidP="0030627B">
            <w:pPr>
              <w:keepNext/>
              <w:keepLines/>
              <w:ind w:firstLine="0"/>
              <w:rPr>
                <w:b/>
                <w:color w:val="auto"/>
              </w:rPr>
            </w:pPr>
            <w:r w:rsidRPr="009C2AE3">
              <w:rPr>
                <w:color w:val="auto"/>
              </w:rPr>
              <w:t xml:space="preserve">The </w:t>
            </w:r>
            <w:r w:rsidR="00C30EE4" w:rsidRPr="009C2AE3">
              <w:rPr>
                <w:color w:val="auto"/>
              </w:rPr>
              <w:t>SP</w:t>
            </w:r>
            <w:r w:rsidRPr="009C2AE3">
              <w:rPr>
                <w:color w:val="auto"/>
              </w:rPr>
              <w:t xml:space="preserve"> provider </w:t>
            </w:r>
            <w:r w:rsidRPr="009C2AE3">
              <w:rPr>
                <w:b/>
                <w:bCs/>
                <w:color w:val="auto"/>
              </w:rPr>
              <w:t>provides</w:t>
            </w:r>
            <w:r w:rsidRPr="009C2AE3">
              <w:rPr>
                <w:color w:val="auto"/>
              </w:rPr>
              <w:t xml:space="preserve"> help desk services to resolve any issues</w:t>
            </w:r>
            <w:r w:rsidR="00367953" w:rsidRPr="009C2AE3">
              <w:rPr>
                <w:color w:val="auto"/>
              </w:rPr>
              <w:t xml:space="preserve">. </w:t>
            </w:r>
            <w:r w:rsidRPr="009C2AE3">
              <w:rPr>
                <w:color w:val="auto"/>
              </w:rPr>
              <w:t xml:space="preserve">Help desk response time is </w:t>
            </w:r>
            <w:r w:rsidRPr="00F744B0">
              <w:rPr>
                <w:color w:val="auto"/>
                <w:highlight w:val="yellow"/>
              </w:rPr>
              <w:t>____</w:t>
            </w:r>
            <w:r w:rsidRPr="009C2AE3">
              <w:rPr>
                <w:color w:val="auto"/>
              </w:rPr>
              <w:t xml:space="preserve"> hours.</w:t>
            </w:r>
            <w:r w:rsidRPr="009C2AE3">
              <w:rPr>
                <w:i/>
                <w:iCs/>
                <w:color w:val="auto"/>
              </w:rPr>
              <w:t xml:space="preserve"> (indicate emergency response time (hours)) </w:t>
            </w:r>
          </w:p>
        </w:tc>
      </w:tr>
      <w:tr w:rsidR="009C2AE3" w:rsidRPr="009C2AE3" w14:paraId="604764D2" w14:textId="77777777" w:rsidTr="00680C0B">
        <w:trPr>
          <w:cantSplit/>
          <w:trHeight w:val="340"/>
        </w:trPr>
        <w:tc>
          <w:tcPr>
            <w:tcW w:w="988" w:type="dxa"/>
          </w:tcPr>
          <w:p w14:paraId="074E41E7"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6042DF8E" w14:textId="48AFB212"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is available to the user 24 hours a day, 7 days a week</w:t>
            </w:r>
            <w:r w:rsidR="00367953" w:rsidRPr="009C2AE3">
              <w:rPr>
                <w:color w:val="auto"/>
              </w:rPr>
              <w:t xml:space="preserve">. </w:t>
            </w:r>
            <w:r w:rsidRPr="009C2AE3">
              <w:rPr>
                <w:color w:val="auto"/>
              </w:rPr>
              <w:t xml:space="preserve">Accessible for 365 days, at least 99.9%. </w:t>
            </w:r>
          </w:p>
        </w:tc>
        <w:tc>
          <w:tcPr>
            <w:tcW w:w="4536" w:type="dxa"/>
          </w:tcPr>
          <w:p w14:paraId="008743F9" w14:textId="39C97594" w:rsidR="005A5063" w:rsidRPr="009C2AE3" w:rsidRDefault="00BA2DF3" w:rsidP="00680C0B">
            <w:pPr>
              <w:keepNext/>
              <w:keepLines/>
              <w:ind w:firstLine="0"/>
              <w:rPr>
                <w:b/>
                <w:color w:val="auto"/>
              </w:rPr>
            </w:pPr>
            <w:r w:rsidRPr="009C2AE3">
              <w:rPr>
                <w:color w:val="auto"/>
              </w:rPr>
              <w:t xml:space="preserve">The </w:t>
            </w:r>
            <w:r w:rsidR="00C30EE4" w:rsidRPr="009C2AE3">
              <w:rPr>
                <w:color w:val="auto"/>
              </w:rPr>
              <w:t xml:space="preserve">SP </w:t>
            </w:r>
            <w:r w:rsidR="00C30EE4" w:rsidRPr="00B81806">
              <w:rPr>
                <w:b/>
                <w:bCs/>
                <w:color w:val="auto"/>
              </w:rPr>
              <w:t>will</w:t>
            </w:r>
            <w:r w:rsidRPr="00B81806">
              <w:rPr>
                <w:b/>
                <w:bCs/>
                <w:color w:val="auto"/>
                <w:highlight w:val="yellow"/>
              </w:rPr>
              <w:t xml:space="preserve"> </w:t>
            </w:r>
            <w:r w:rsidRPr="009C2AE3">
              <w:rPr>
                <w:b/>
                <w:color w:val="auto"/>
                <w:highlight w:val="yellow"/>
              </w:rPr>
              <w:t>/ won’t</w:t>
            </w:r>
            <w:r w:rsidRPr="009C2AE3">
              <w:rPr>
                <w:color w:val="auto"/>
              </w:rPr>
              <w:t xml:space="preserve"> be </w:t>
            </w:r>
            <w:r w:rsidRPr="009C2AE3">
              <w:rPr>
                <w:i/>
                <w:iCs/>
                <w:color w:val="auto"/>
              </w:rPr>
              <w:t xml:space="preserve">(underline as appropriate) </w:t>
            </w:r>
            <w:r w:rsidRPr="009C2AE3">
              <w:rPr>
                <w:color w:val="auto"/>
              </w:rPr>
              <w:t>available to the user 24 hours a day, 7 days a week</w:t>
            </w:r>
            <w:r w:rsidR="00367953" w:rsidRPr="009C2AE3">
              <w:rPr>
                <w:color w:val="auto"/>
              </w:rPr>
              <w:t xml:space="preserve">. </w:t>
            </w:r>
            <w:r w:rsidRPr="009C2AE3">
              <w:rPr>
                <w:color w:val="auto"/>
              </w:rPr>
              <w:t xml:space="preserve">Accessible for 365 days, at </w:t>
            </w:r>
            <w:r w:rsidR="00C30EE4" w:rsidRPr="009C2AE3">
              <w:rPr>
                <w:color w:val="auto"/>
              </w:rPr>
              <w:t>least _</w:t>
            </w:r>
            <w:r w:rsidRPr="009C2AE3">
              <w:rPr>
                <w:color w:val="auto"/>
                <w:highlight w:val="yellow"/>
              </w:rPr>
              <w:t>___%</w:t>
            </w:r>
            <w:r w:rsidRPr="009C2AE3">
              <w:rPr>
                <w:color w:val="auto"/>
              </w:rPr>
              <w:t xml:space="preserve"> </w:t>
            </w:r>
            <w:r w:rsidRPr="009C2AE3">
              <w:rPr>
                <w:i/>
                <w:iCs/>
                <w:color w:val="auto"/>
              </w:rPr>
              <w:t xml:space="preserve">(indicate the percentage that the </w:t>
            </w:r>
            <w:r w:rsidR="00C30EE4" w:rsidRPr="009C2AE3">
              <w:rPr>
                <w:i/>
                <w:iCs/>
                <w:color w:val="auto"/>
              </w:rPr>
              <w:t>SP will</w:t>
            </w:r>
            <w:r w:rsidRPr="009C2AE3">
              <w:rPr>
                <w:i/>
                <w:iCs/>
                <w:color w:val="auto"/>
              </w:rPr>
              <w:t xml:space="preserve"> be accessible in 365 days) </w:t>
            </w:r>
          </w:p>
        </w:tc>
      </w:tr>
      <w:tr w:rsidR="009C2AE3" w:rsidRPr="009C2AE3" w14:paraId="00900AE0" w14:textId="77777777" w:rsidTr="00680C0B">
        <w:trPr>
          <w:cantSplit/>
          <w:trHeight w:val="340"/>
        </w:trPr>
        <w:tc>
          <w:tcPr>
            <w:tcW w:w="988" w:type="dxa"/>
          </w:tcPr>
          <w:p w14:paraId="2DF3C36D"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7B9D0A8E" w14:textId="70932CF7"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must be user-friendly and clear to the user. </w:t>
            </w:r>
          </w:p>
        </w:tc>
        <w:tc>
          <w:tcPr>
            <w:tcW w:w="4536" w:type="dxa"/>
          </w:tcPr>
          <w:p w14:paraId="52AAE13F" w14:textId="74FADC33" w:rsidR="005A5063" w:rsidRPr="009C2AE3" w:rsidRDefault="00DF1533" w:rsidP="00B81806">
            <w:pPr>
              <w:keepNext/>
              <w:keepLines/>
              <w:ind w:firstLine="0"/>
              <w:jc w:val="left"/>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(underline as appropriate) the requirements set out in column </w:t>
            </w:r>
            <w:r w:rsidR="002826A1" w:rsidRPr="009C2AE3">
              <w:rPr>
                <w:color w:val="auto"/>
              </w:rPr>
              <w:t>2</w:t>
            </w:r>
            <w:r w:rsidRPr="009C2AE3">
              <w:rPr>
                <w:color w:val="auto"/>
              </w:rPr>
              <w:t xml:space="preserve"> of this row.</w:t>
            </w:r>
          </w:p>
        </w:tc>
      </w:tr>
      <w:tr w:rsidR="009C2AE3" w:rsidRPr="009C2AE3" w14:paraId="65630532" w14:textId="77777777" w:rsidTr="00680C0B">
        <w:trPr>
          <w:cantSplit/>
          <w:trHeight w:val="340"/>
        </w:trPr>
        <w:tc>
          <w:tcPr>
            <w:tcW w:w="988" w:type="dxa"/>
          </w:tcPr>
          <w:p w14:paraId="30FDF6D0" w14:textId="77777777" w:rsidR="005A5063" w:rsidRPr="009C2AE3" w:rsidRDefault="005A5063" w:rsidP="005A5063">
            <w:pPr>
              <w:pStyle w:val="ListParagraph"/>
              <w:keepNext/>
              <w:keepLines/>
              <w:numPr>
                <w:ilvl w:val="0"/>
                <w:numId w:val="7"/>
              </w:numPr>
              <w:jc w:val="center"/>
              <w:rPr>
                <w:color w:val="auto"/>
                <w:lang w:val="lt-LT"/>
              </w:rPr>
            </w:pPr>
          </w:p>
        </w:tc>
        <w:tc>
          <w:tcPr>
            <w:tcW w:w="4536" w:type="dxa"/>
          </w:tcPr>
          <w:p w14:paraId="19F24F53" w14:textId="438D36F9" w:rsidR="005A5063" w:rsidRPr="009C2AE3" w:rsidRDefault="005A5063" w:rsidP="00680C0B">
            <w:pPr>
              <w:autoSpaceDE w:val="0"/>
              <w:autoSpaceDN w:val="0"/>
              <w:adjustRightInd w:val="0"/>
              <w:ind w:firstLine="0"/>
              <w:rPr>
                <w:color w:val="auto"/>
              </w:rPr>
            </w:pPr>
            <w:r w:rsidRPr="009C2AE3">
              <w:rPr>
                <w:color w:val="auto"/>
              </w:rPr>
              <w:t xml:space="preserve">The </w:t>
            </w:r>
            <w:r w:rsidR="00C30EE4" w:rsidRPr="009C2AE3">
              <w:rPr>
                <w:color w:val="auto"/>
              </w:rPr>
              <w:t>SP</w:t>
            </w:r>
            <w:r w:rsidRPr="009C2AE3">
              <w:rPr>
                <w:color w:val="auto"/>
              </w:rPr>
              <w:t xml:space="preserve"> provider has a ready-made training material (user manual) that can be easily found and viewed by any user at no extra charge. </w:t>
            </w:r>
          </w:p>
        </w:tc>
        <w:tc>
          <w:tcPr>
            <w:tcW w:w="4536" w:type="dxa"/>
          </w:tcPr>
          <w:p w14:paraId="0F0AE91C" w14:textId="7754579E" w:rsidR="00DF1533" w:rsidRPr="009C2AE3" w:rsidRDefault="00DF1533" w:rsidP="00DF1533">
            <w:pPr>
              <w:ind w:firstLine="0"/>
              <w:rPr>
                <w:b/>
                <w:color w:val="auto"/>
              </w:rPr>
            </w:pPr>
            <w:r w:rsidRPr="009C2AE3">
              <w:rPr>
                <w:b/>
                <w:color w:val="auto"/>
                <w:highlight w:val="yellow"/>
              </w:rPr>
              <w:t xml:space="preserve">Meets/ </w:t>
            </w:r>
            <w:r w:rsidR="00C30EE4" w:rsidRPr="009C2AE3">
              <w:rPr>
                <w:b/>
                <w:color w:val="auto"/>
                <w:highlight w:val="yellow"/>
              </w:rPr>
              <w:t xml:space="preserve">Doesn’t </w:t>
            </w:r>
            <w:r w:rsidR="00C30EE4" w:rsidRPr="009C2AE3">
              <w:rPr>
                <w:color w:val="auto"/>
              </w:rPr>
              <w:t>meet</w:t>
            </w:r>
            <w:r w:rsidRPr="009C2AE3">
              <w:rPr>
                <w:color w:val="auto"/>
              </w:rPr>
              <w:t xml:space="preserve"> (underline as appropriate) the requirements set out in column </w:t>
            </w:r>
            <w:r w:rsidR="00250542" w:rsidRPr="009C2AE3">
              <w:rPr>
                <w:color w:val="auto"/>
              </w:rPr>
              <w:t>2</w:t>
            </w:r>
            <w:r w:rsidRPr="009C2AE3">
              <w:rPr>
                <w:color w:val="auto"/>
              </w:rPr>
              <w:t xml:space="preserve"> of this row.</w:t>
            </w:r>
          </w:p>
          <w:p w14:paraId="7FD9E63F" w14:textId="032857FA" w:rsidR="005A5063" w:rsidRPr="009C2AE3" w:rsidRDefault="005A5063" w:rsidP="00DA7657">
            <w:pPr>
              <w:keepNext/>
              <w:keepLines/>
              <w:rPr>
                <w:b/>
                <w:color w:val="auto"/>
                <w:lang w:val="lt-LT"/>
              </w:rPr>
            </w:pPr>
          </w:p>
        </w:tc>
      </w:tr>
    </w:tbl>
    <w:p w14:paraId="22CB2C9A" w14:textId="77777777" w:rsidR="005A5063" w:rsidRPr="009C2AE3" w:rsidRDefault="005A5063" w:rsidP="005A5063">
      <w:pPr>
        <w:rPr>
          <w:rFonts w:ascii="Times New Roman" w:eastAsia="Times New Roman" w:hAnsi="Times New Roman" w:cs="Times New Roman"/>
          <w:b/>
          <w:sz w:val="24"/>
          <w:szCs w:val="20"/>
        </w:rPr>
      </w:pPr>
    </w:p>
    <w:p w14:paraId="677AD6D3" w14:textId="49C1CA8C" w:rsidR="005A5063" w:rsidRPr="009C2AE3" w:rsidRDefault="005A5063" w:rsidP="005A5063">
      <w:pPr>
        <w:spacing w:after="0" w:line="240" w:lineRule="auto"/>
        <w:ind w:firstLine="567"/>
        <w:jc w:val="both"/>
        <w:rPr>
          <w:rFonts w:ascii="Times New Roman" w:hAnsi="Times New Roman" w:cs="Times New Roman"/>
          <w:b/>
          <w:sz w:val="24"/>
          <w:szCs w:val="24"/>
        </w:rPr>
      </w:pPr>
      <w:r w:rsidRPr="009C2AE3">
        <w:rPr>
          <w:rFonts w:ascii="Times New Roman" w:hAnsi="Times New Roman"/>
          <w:sz w:val="24"/>
        </w:rPr>
        <w:t xml:space="preserve">Minimal requirements for </w:t>
      </w:r>
      <w:r w:rsidRPr="009C2AE3">
        <w:rPr>
          <w:rFonts w:ascii="Times New Roman" w:hAnsi="Times New Roman"/>
          <w:b/>
          <w:bCs/>
          <w:sz w:val="24"/>
        </w:rPr>
        <w:t>training:</w:t>
      </w:r>
    </w:p>
    <w:tbl>
      <w:tblPr>
        <w:tblStyle w:val="1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9C2AE3" w:rsidRPr="009C2AE3" w14:paraId="78683270" w14:textId="77777777" w:rsidTr="00680C0B">
        <w:trPr>
          <w:cantSplit/>
        </w:trPr>
        <w:tc>
          <w:tcPr>
            <w:tcW w:w="988" w:type="dxa"/>
            <w:vAlign w:val="center"/>
          </w:tcPr>
          <w:p w14:paraId="6E905669" w14:textId="77777777" w:rsidR="005A5063" w:rsidRPr="009C2AE3" w:rsidRDefault="005A5063" w:rsidP="00680C0B">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rPr>
            </w:pPr>
            <w:r w:rsidRPr="009C2AE3">
              <w:rPr>
                <w:b/>
                <w:color w:val="auto"/>
              </w:rPr>
              <w:t>No.</w:t>
            </w:r>
          </w:p>
        </w:tc>
        <w:tc>
          <w:tcPr>
            <w:tcW w:w="4536" w:type="dxa"/>
            <w:vAlign w:val="center"/>
          </w:tcPr>
          <w:p w14:paraId="324FDA5B" w14:textId="77777777" w:rsidR="005A5063" w:rsidRPr="009C2AE3" w:rsidRDefault="005A5063" w:rsidP="00680C0B">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rPr>
            </w:pPr>
            <w:r w:rsidRPr="009C2AE3">
              <w:rPr>
                <w:b/>
                <w:color w:val="auto"/>
              </w:rPr>
              <w:t>Minimal requirements</w:t>
            </w:r>
          </w:p>
        </w:tc>
        <w:tc>
          <w:tcPr>
            <w:tcW w:w="4536" w:type="dxa"/>
          </w:tcPr>
          <w:p w14:paraId="3C78913A" w14:textId="77777777" w:rsidR="005A5063" w:rsidRPr="009C2AE3" w:rsidRDefault="005A5063" w:rsidP="00680C0B">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color w:val="auto"/>
              </w:rPr>
            </w:pPr>
            <w:r w:rsidRPr="009C2AE3">
              <w:rPr>
                <w:b/>
                <w:color w:val="auto"/>
              </w:rPr>
              <w:t xml:space="preserve">Eligibility (to be completed by the supplier) </w:t>
            </w:r>
          </w:p>
        </w:tc>
      </w:tr>
      <w:tr w:rsidR="009C2AE3" w:rsidRPr="009C2AE3" w14:paraId="2FF1B2E0" w14:textId="77777777" w:rsidTr="00680C0B">
        <w:trPr>
          <w:cantSplit/>
          <w:trHeight w:val="340"/>
        </w:trPr>
        <w:tc>
          <w:tcPr>
            <w:tcW w:w="988" w:type="dxa"/>
          </w:tcPr>
          <w:p w14:paraId="5063E0C2" w14:textId="77777777" w:rsidR="005A5063" w:rsidRPr="009C2AE3" w:rsidRDefault="005A5063" w:rsidP="005A506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22B245E0" w14:textId="0D276A61" w:rsidR="005A5063" w:rsidRPr="009C2AE3" w:rsidRDefault="00C30EE4" w:rsidP="00680C0B">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SP</w:t>
            </w:r>
            <w:r w:rsidR="005A5063" w:rsidRPr="009C2AE3">
              <w:rPr>
                <w:color w:val="auto"/>
              </w:rPr>
              <w:t xml:space="preserve"> training is organised and carried out by the </w:t>
            </w:r>
            <w:r w:rsidRPr="009C2AE3">
              <w:rPr>
                <w:color w:val="auto"/>
              </w:rPr>
              <w:t>SP</w:t>
            </w:r>
            <w:r w:rsidR="005A5063" w:rsidRPr="009C2AE3">
              <w:rPr>
                <w:color w:val="auto"/>
              </w:rPr>
              <w:t xml:space="preserve"> supplier. </w:t>
            </w:r>
          </w:p>
        </w:tc>
        <w:tc>
          <w:tcPr>
            <w:tcW w:w="4536" w:type="dxa"/>
          </w:tcPr>
          <w:p w14:paraId="2C2F5C39" w14:textId="47B7AC58" w:rsidR="005A5063" w:rsidRPr="009C2AE3" w:rsidRDefault="00DF1533" w:rsidP="00AD3672">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250542" w:rsidRPr="009C2AE3">
              <w:rPr>
                <w:color w:val="auto"/>
              </w:rPr>
              <w:t>2</w:t>
            </w:r>
            <w:r w:rsidRPr="009C2AE3">
              <w:rPr>
                <w:color w:val="auto"/>
              </w:rPr>
              <w:t xml:space="preserve"> of this row.</w:t>
            </w:r>
          </w:p>
        </w:tc>
      </w:tr>
      <w:tr w:rsidR="009C2AE3" w:rsidRPr="009C2AE3" w14:paraId="465ABEDF" w14:textId="77777777" w:rsidTr="00680C0B">
        <w:trPr>
          <w:cantSplit/>
          <w:trHeight w:val="340"/>
        </w:trPr>
        <w:tc>
          <w:tcPr>
            <w:tcW w:w="988" w:type="dxa"/>
          </w:tcPr>
          <w:p w14:paraId="66680FBE" w14:textId="77777777" w:rsidR="005A5063" w:rsidRPr="009C2AE3" w:rsidRDefault="005A5063" w:rsidP="005A506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4130DA18" w14:textId="0220A48B" w:rsidR="005A5063" w:rsidRPr="009C2AE3" w:rsidRDefault="00C30EE4" w:rsidP="00680C0B">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SP</w:t>
            </w:r>
            <w:r w:rsidR="005A5063" w:rsidRPr="009C2AE3">
              <w:rPr>
                <w:color w:val="auto"/>
              </w:rPr>
              <w:t xml:space="preserve"> training for software users:  LSMU international mobility project administrators, faculty coordinators.</w:t>
            </w:r>
          </w:p>
        </w:tc>
        <w:tc>
          <w:tcPr>
            <w:tcW w:w="4536" w:type="dxa"/>
          </w:tcPr>
          <w:p w14:paraId="0A2B9E0B" w14:textId="6F6B6A90" w:rsidR="005A5063" w:rsidRPr="009C2AE3" w:rsidRDefault="00DF1533" w:rsidP="003249A3">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620D9487" w14:textId="77777777" w:rsidTr="00680C0B">
        <w:trPr>
          <w:cantSplit/>
          <w:trHeight w:val="340"/>
        </w:trPr>
        <w:tc>
          <w:tcPr>
            <w:tcW w:w="988" w:type="dxa"/>
          </w:tcPr>
          <w:p w14:paraId="225957AA" w14:textId="77777777" w:rsidR="005A5063" w:rsidRPr="009C2AE3" w:rsidRDefault="005A5063" w:rsidP="005A506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5884E8C0" w14:textId="057B5180" w:rsidR="005A5063" w:rsidRPr="009C2AE3" w:rsidRDefault="005A5063" w:rsidP="00680C0B">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 xml:space="preserve">The duration of </w:t>
            </w:r>
            <w:r w:rsidR="00C30EE4" w:rsidRPr="009C2AE3">
              <w:rPr>
                <w:color w:val="auto"/>
              </w:rPr>
              <w:t>SP</w:t>
            </w:r>
            <w:r w:rsidRPr="009C2AE3">
              <w:rPr>
                <w:color w:val="auto"/>
              </w:rPr>
              <w:t xml:space="preserve"> training is at </w:t>
            </w:r>
            <w:r w:rsidRPr="009C2AE3">
              <w:rPr>
                <w:b/>
                <w:bCs/>
                <w:color w:val="auto"/>
              </w:rPr>
              <w:t xml:space="preserve">least </w:t>
            </w:r>
            <w:r w:rsidR="001518F7" w:rsidRPr="009C2AE3">
              <w:rPr>
                <w:b/>
                <w:bCs/>
                <w:color w:val="auto"/>
              </w:rPr>
              <w:t>8</w:t>
            </w:r>
            <w:r w:rsidRPr="009C2AE3">
              <w:rPr>
                <w:b/>
                <w:bCs/>
                <w:color w:val="auto"/>
              </w:rPr>
              <w:t xml:space="preserve"> hours.</w:t>
            </w:r>
            <w:r w:rsidRPr="009C2AE3">
              <w:rPr>
                <w:color w:val="auto"/>
              </w:rPr>
              <w:t xml:space="preserve"> </w:t>
            </w:r>
          </w:p>
        </w:tc>
        <w:tc>
          <w:tcPr>
            <w:tcW w:w="4536" w:type="dxa"/>
          </w:tcPr>
          <w:p w14:paraId="7DE1FF56" w14:textId="3CC49800" w:rsidR="005A5063" w:rsidRPr="009C2AE3" w:rsidRDefault="00EF3CB6" w:rsidP="00680C0B">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E9156D">
              <w:rPr>
                <w:color w:val="auto"/>
              </w:rPr>
              <w:t xml:space="preserve">The duration of </w:t>
            </w:r>
            <w:r w:rsidR="00C30EE4" w:rsidRPr="00E9156D">
              <w:rPr>
                <w:color w:val="auto"/>
              </w:rPr>
              <w:t>SP</w:t>
            </w:r>
            <w:r w:rsidRPr="00E9156D">
              <w:rPr>
                <w:color w:val="auto"/>
              </w:rPr>
              <w:t xml:space="preserve"> training is at least </w:t>
            </w:r>
            <w:r w:rsidRPr="00E9156D">
              <w:rPr>
                <w:color w:val="auto"/>
                <w:highlight w:val="yellow"/>
              </w:rPr>
              <w:t>___</w:t>
            </w:r>
            <w:r w:rsidRPr="00E9156D">
              <w:rPr>
                <w:color w:val="auto"/>
              </w:rPr>
              <w:t xml:space="preserve"> hours. </w:t>
            </w:r>
            <w:r w:rsidRPr="00E9156D">
              <w:rPr>
                <w:i/>
                <w:iCs/>
                <w:color w:val="auto"/>
              </w:rPr>
              <w:t>(indicate the exact duration of the training in hours)</w:t>
            </w:r>
            <w:r w:rsidRPr="009C2AE3">
              <w:rPr>
                <w:i/>
                <w:iCs/>
                <w:color w:val="auto"/>
              </w:rPr>
              <w:t xml:space="preserve"> </w:t>
            </w:r>
          </w:p>
        </w:tc>
      </w:tr>
      <w:tr w:rsidR="009C2AE3" w:rsidRPr="009C2AE3" w14:paraId="2A0ECF3A" w14:textId="77777777" w:rsidTr="00200952">
        <w:trPr>
          <w:cantSplit/>
          <w:trHeight w:val="620"/>
        </w:trPr>
        <w:tc>
          <w:tcPr>
            <w:tcW w:w="988" w:type="dxa"/>
          </w:tcPr>
          <w:p w14:paraId="3E07FCD9" w14:textId="77777777" w:rsidR="00DF1533" w:rsidRPr="009C2AE3" w:rsidRDefault="00DF1533" w:rsidP="00DF1533">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537BE9B2" w14:textId="77777777" w:rsidR="00DF1533" w:rsidRPr="009C2AE3" w:rsidRDefault="00DF1533" w:rsidP="00DF15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rPr>
                <w:rFonts w:eastAsiaTheme="minorEastAsia"/>
                <w:color w:val="auto"/>
              </w:rPr>
            </w:pPr>
            <w:r w:rsidRPr="009C2AE3">
              <w:rPr>
                <w:color w:val="auto"/>
              </w:rPr>
              <w:t xml:space="preserve">The training must include the following topics: </w:t>
            </w:r>
          </w:p>
          <w:p w14:paraId="53C13BD6"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Introduction: introduction to the most important system functions and </w:t>
            </w:r>
            <w:proofErr w:type="gramStart"/>
            <w:r w:rsidRPr="009C2AE3">
              <w:rPr>
                <w:color w:val="auto"/>
              </w:rPr>
              <w:t>tools;</w:t>
            </w:r>
            <w:proofErr w:type="gramEnd"/>
            <w:r w:rsidRPr="009C2AE3">
              <w:rPr>
                <w:color w:val="auto"/>
              </w:rPr>
              <w:t xml:space="preserve"> </w:t>
            </w:r>
          </w:p>
          <w:p w14:paraId="37216958"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User interface, system content structure and </w:t>
            </w:r>
            <w:proofErr w:type="gramStart"/>
            <w:r w:rsidRPr="009C2AE3">
              <w:rPr>
                <w:color w:val="auto"/>
              </w:rPr>
              <w:t>management;</w:t>
            </w:r>
            <w:proofErr w:type="gramEnd"/>
            <w:r w:rsidRPr="009C2AE3">
              <w:rPr>
                <w:color w:val="auto"/>
              </w:rPr>
              <w:t xml:space="preserve"> </w:t>
            </w:r>
          </w:p>
          <w:p w14:paraId="17D31E54"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The main system data management tools: data entry, processing, search, data </w:t>
            </w:r>
            <w:proofErr w:type="gramStart"/>
            <w:r w:rsidRPr="009C2AE3">
              <w:rPr>
                <w:color w:val="auto"/>
              </w:rPr>
              <w:t>export;</w:t>
            </w:r>
            <w:proofErr w:type="gramEnd"/>
            <w:r w:rsidRPr="009C2AE3">
              <w:rPr>
                <w:color w:val="auto"/>
              </w:rPr>
              <w:t xml:space="preserve"> </w:t>
            </w:r>
          </w:p>
          <w:p w14:paraId="193F2953"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lastRenderedPageBreak/>
              <w:t xml:space="preserve">Management processes and processes of basic data on institutions, individuals, foreign partners, cooperation agreements. </w:t>
            </w:r>
          </w:p>
          <w:p w14:paraId="27212075" w14:textId="77777777"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Basic system tools and settings for developing mobility participant applications, e-mail letter templates; participant data management and import / export </w:t>
            </w:r>
            <w:proofErr w:type="gramStart"/>
            <w:r w:rsidRPr="009C2AE3">
              <w:rPr>
                <w:color w:val="auto"/>
              </w:rPr>
              <w:t>processes;</w:t>
            </w:r>
            <w:proofErr w:type="gramEnd"/>
            <w:r w:rsidRPr="009C2AE3">
              <w:rPr>
                <w:color w:val="auto"/>
              </w:rPr>
              <w:t xml:space="preserve"> </w:t>
            </w:r>
          </w:p>
          <w:p w14:paraId="3CE6F109" w14:textId="20125A65" w:rsidR="00DF1533" w:rsidRPr="009C2AE3" w:rsidRDefault="00DF1533" w:rsidP="00DF1533">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rPr>
            </w:pPr>
            <w:r w:rsidRPr="009C2AE3">
              <w:rPr>
                <w:color w:val="auto"/>
              </w:rPr>
              <w:t xml:space="preserve">System </w:t>
            </w:r>
            <w:r w:rsidRPr="004248A1">
              <w:rPr>
                <w:color w:val="auto"/>
              </w:rPr>
              <w:t>integration with</w:t>
            </w:r>
            <w:r w:rsidR="00B81806" w:rsidRPr="004248A1">
              <w:rPr>
                <w:color w:val="auto"/>
              </w:rPr>
              <w:t xml:space="preserve"> </w:t>
            </w:r>
            <w:r w:rsidR="00B81806" w:rsidRPr="00A355C7">
              <w:rPr>
                <w:color w:val="auto"/>
                <w:highlight w:val="lightGray"/>
              </w:rPr>
              <w:t>Beneficiary Module</w:t>
            </w:r>
            <w:r w:rsidRPr="004248A1">
              <w:rPr>
                <w:color w:val="auto"/>
              </w:rPr>
              <w:t xml:space="preserve"> and interfaces</w:t>
            </w:r>
            <w:r w:rsidRPr="009C2AE3">
              <w:rPr>
                <w:color w:val="auto"/>
              </w:rPr>
              <w:t xml:space="preserve"> with EWP sequence of actions. </w:t>
            </w:r>
          </w:p>
        </w:tc>
        <w:tc>
          <w:tcPr>
            <w:tcW w:w="4536" w:type="dxa"/>
          </w:tcPr>
          <w:p w14:paraId="02B9B985" w14:textId="74FED1C4" w:rsidR="00DF1533" w:rsidRPr="009C2AE3" w:rsidRDefault="00DF1533" w:rsidP="00DF1533">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lastRenderedPageBreak/>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56B95B98" w14:textId="77777777" w:rsidTr="00680C0B">
        <w:trPr>
          <w:cantSplit/>
          <w:trHeight w:val="340"/>
        </w:trPr>
        <w:tc>
          <w:tcPr>
            <w:tcW w:w="988" w:type="dxa"/>
          </w:tcPr>
          <w:p w14:paraId="1530A87C"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06BC614F" w14:textId="19F772E6" w:rsidR="009E0B8D" w:rsidRPr="009C2AE3" w:rsidRDefault="00C30EE4" w:rsidP="009E0B8D">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rPr>
            </w:pPr>
            <w:r w:rsidRPr="009C2AE3">
              <w:rPr>
                <w:color w:val="auto"/>
              </w:rPr>
              <w:t>SP</w:t>
            </w:r>
            <w:r w:rsidR="009E0B8D" w:rsidRPr="009C2AE3">
              <w:rPr>
                <w:color w:val="auto"/>
              </w:rPr>
              <w:t xml:space="preserve"> training is conducted in English.</w:t>
            </w:r>
          </w:p>
        </w:tc>
        <w:tc>
          <w:tcPr>
            <w:tcW w:w="4536" w:type="dxa"/>
          </w:tcPr>
          <w:p w14:paraId="03EDD963" w14:textId="2EA6A75B"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2569E7EF" w14:textId="77777777" w:rsidTr="00680C0B">
        <w:trPr>
          <w:cantSplit/>
          <w:trHeight w:val="340"/>
        </w:trPr>
        <w:tc>
          <w:tcPr>
            <w:tcW w:w="988" w:type="dxa"/>
          </w:tcPr>
          <w:p w14:paraId="1FFBABA4"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14F468C1" w14:textId="206BF2E2" w:rsidR="009E0B8D" w:rsidRPr="009C2AE3" w:rsidRDefault="00C30EE4"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rPr>
            </w:pPr>
            <w:r w:rsidRPr="009C2AE3">
              <w:rPr>
                <w:color w:val="auto"/>
              </w:rPr>
              <w:t>SP</w:t>
            </w:r>
            <w:r w:rsidR="009E0B8D" w:rsidRPr="009C2AE3">
              <w:rPr>
                <w:color w:val="auto"/>
              </w:rPr>
              <w:t xml:space="preserve"> training is conducted remotely.</w:t>
            </w:r>
          </w:p>
        </w:tc>
        <w:tc>
          <w:tcPr>
            <w:tcW w:w="4536" w:type="dxa"/>
          </w:tcPr>
          <w:p w14:paraId="7F637419" w14:textId="224C9768"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4A19B560" w14:textId="77777777" w:rsidTr="00680C0B">
        <w:trPr>
          <w:cantSplit/>
          <w:trHeight w:val="340"/>
        </w:trPr>
        <w:tc>
          <w:tcPr>
            <w:tcW w:w="988" w:type="dxa"/>
          </w:tcPr>
          <w:p w14:paraId="6AF3713F"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184C6B49" w14:textId="1E0C343E"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rPr>
            </w:pPr>
            <w:r w:rsidRPr="009C2AE3">
              <w:rPr>
                <w:color w:val="auto"/>
              </w:rPr>
              <w:t xml:space="preserve">During the </w:t>
            </w:r>
            <w:r w:rsidR="00C30EE4" w:rsidRPr="009C2AE3">
              <w:rPr>
                <w:color w:val="auto"/>
              </w:rPr>
              <w:t>SP</w:t>
            </w:r>
            <w:r w:rsidRPr="009C2AE3">
              <w:rPr>
                <w:color w:val="auto"/>
              </w:rPr>
              <w:t xml:space="preserve"> training, the provider uses interactive practical training methods: analysis of examples and situations, simulations (fictitious applications, document templates). </w:t>
            </w:r>
          </w:p>
        </w:tc>
        <w:tc>
          <w:tcPr>
            <w:tcW w:w="4536" w:type="dxa"/>
          </w:tcPr>
          <w:p w14:paraId="46BC8A7D" w14:textId="4B017BF1"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r w:rsidR="009C2AE3" w:rsidRPr="009C2AE3" w14:paraId="5A58A1B9" w14:textId="77777777" w:rsidTr="00680C0B">
        <w:trPr>
          <w:cantSplit/>
          <w:trHeight w:val="340"/>
        </w:trPr>
        <w:tc>
          <w:tcPr>
            <w:tcW w:w="988" w:type="dxa"/>
          </w:tcPr>
          <w:p w14:paraId="57500727" w14:textId="77777777" w:rsidR="009E0B8D" w:rsidRPr="009C2AE3" w:rsidRDefault="009E0B8D" w:rsidP="009E0B8D">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342F56DC" w14:textId="1F7140BD"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rPr>
            </w:pPr>
            <w:r w:rsidRPr="009C2AE3">
              <w:rPr>
                <w:color w:val="auto"/>
              </w:rPr>
              <w:t xml:space="preserve">The </w:t>
            </w:r>
            <w:r w:rsidR="00C30EE4" w:rsidRPr="009C2AE3">
              <w:rPr>
                <w:color w:val="auto"/>
              </w:rPr>
              <w:t>SP</w:t>
            </w:r>
            <w:r w:rsidRPr="009C2AE3">
              <w:rPr>
                <w:color w:val="auto"/>
              </w:rPr>
              <w:t xml:space="preserve"> training provider provides training material to participants in English, in line with the training program.  </w:t>
            </w:r>
          </w:p>
        </w:tc>
        <w:tc>
          <w:tcPr>
            <w:tcW w:w="4536" w:type="dxa"/>
          </w:tcPr>
          <w:p w14:paraId="1723FAC9" w14:textId="7F3DB661" w:rsidR="009E0B8D" w:rsidRPr="009C2AE3" w:rsidRDefault="009E0B8D" w:rsidP="009E0B8D">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rPr>
            </w:pPr>
            <w:r w:rsidRPr="009C2AE3">
              <w:rPr>
                <w:b/>
                <w:color w:val="auto"/>
                <w:highlight w:val="yellow"/>
              </w:rPr>
              <w:t>Meets/ Doesn’t</w:t>
            </w:r>
            <w:r w:rsidRPr="009C2AE3">
              <w:rPr>
                <w:color w:val="auto"/>
              </w:rPr>
              <w:t xml:space="preserve"> meet (underline as appropriate) the requirements set out in column </w:t>
            </w:r>
            <w:r w:rsidR="005F65C3" w:rsidRPr="009C2AE3">
              <w:rPr>
                <w:color w:val="auto"/>
              </w:rPr>
              <w:t>2</w:t>
            </w:r>
            <w:r w:rsidRPr="009C2AE3">
              <w:rPr>
                <w:color w:val="auto"/>
              </w:rPr>
              <w:t xml:space="preserve"> of this row.</w:t>
            </w:r>
          </w:p>
        </w:tc>
      </w:tr>
    </w:tbl>
    <w:p w14:paraId="0C264B77" w14:textId="3429D651" w:rsidR="00612720" w:rsidRPr="009C2AE3" w:rsidRDefault="00612720" w:rsidP="00175AA7">
      <w:pPr>
        <w:spacing w:after="0" w:line="240" w:lineRule="auto"/>
        <w:jc w:val="center"/>
        <w:rPr>
          <w:rFonts w:ascii="Times New Roman" w:eastAsia="Calibri" w:hAnsi="Times New Roman" w:cs="Times New Roman"/>
          <w:b/>
          <w:caps/>
          <w:sz w:val="24"/>
          <w:szCs w:val="24"/>
        </w:rPr>
      </w:pPr>
    </w:p>
    <w:p w14:paraId="440FC335" w14:textId="77777777" w:rsidR="00612720" w:rsidRPr="009C2AE3" w:rsidRDefault="00612720" w:rsidP="00175AA7">
      <w:pPr>
        <w:spacing w:after="0" w:line="240" w:lineRule="auto"/>
        <w:jc w:val="center"/>
        <w:rPr>
          <w:rFonts w:ascii="Times New Roman" w:eastAsia="Calibri" w:hAnsi="Times New Roman" w:cs="Times New Roman"/>
          <w:b/>
          <w:caps/>
          <w:sz w:val="24"/>
          <w:szCs w:val="24"/>
        </w:rPr>
      </w:pPr>
    </w:p>
    <w:bookmarkEnd w:id="0"/>
    <w:p w14:paraId="620B1083" w14:textId="77777777" w:rsidR="000A7092" w:rsidRDefault="00230779" w:rsidP="00175AA7">
      <w:pPr>
        <w:spacing w:after="0" w:line="240" w:lineRule="auto"/>
        <w:ind w:firstLine="709"/>
        <w:contextualSpacing/>
        <w:jc w:val="both"/>
        <w:rPr>
          <w:rFonts w:ascii="Times New Roman" w:hAnsi="Times New Roman"/>
          <w:sz w:val="20"/>
        </w:rPr>
      </w:pPr>
      <w:r>
        <w:rPr>
          <w:rFonts w:ascii="Times New Roman" w:hAnsi="Times New Roman"/>
          <w:sz w:val="20"/>
        </w:rPr>
        <w:t>*</w:t>
      </w:r>
      <w:r w:rsidR="008565FF" w:rsidRPr="009C2AE3">
        <w:rPr>
          <w:rFonts w:ascii="Times New Roman" w:hAnsi="Times New Roman"/>
          <w:sz w:val="20"/>
        </w:rPr>
        <w:t xml:space="preserve">If a specific (i.e. not indicated by the words “or equivalent”) brand, manufacturer, model, type, method, protocol, standard, norm, directive, format, material, system, connection or similar is specified in the technical specification prepared by the contracting organisation, the supplier may offer equivalent brands, manufacturers, models, types, methods, protocols, standards, norms, directives, formats, materials, systems, connectors, and the like. If a specific class </w:t>
      </w:r>
      <w:r w:rsidR="008565FF" w:rsidRPr="009C2AE3">
        <w:rPr>
          <w:rFonts w:ascii="Times New Roman" w:hAnsi="Times New Roman"/>
          <w:i/>
          <w:iCs/>
          <w:sz w:val="20"/>
        </w:rPr>
        <w:t>(</w:t>
      </w:r>
      <w:proofErr w:type="spellStart"/>
      <w:proofErr w:type="gramStart"/>
      <w:r w:rsidR="008565FF" w:rsidRPr="009C2AE3">
        <w:rPr>
          <w:rFonts w:ascii="Times New Roman" w:hAnsi="Times New Roman"/>
          <w:i/>
          <w:iCs/>
          <w:sz w:val="20"/>
        </w:rPr>
        <w:t>i.e</w:t>
      </w:r>
      <w:proofErr w:type="spellEnd"/>
      <w:r w:rsidR="008565FF" w:rsidRPr="009C2AE3">
        <w:rPr>
          <w:rFonts w:ascii="Times New Roman" w:hAnsi="Times New Roman"/>
          <w:i/>
          <w:iCs/>
          <w:sz w:val="20"/>
        </w:rPr>
        <w:t xml:space="preserve"> .the</w:t>
      </w:r>
      <w:proofErr w:type="gramEnd"/>
      <w:r w:rsidR="008565FF" w:rsidRPr="009C2AE3">
        <w:rPr>
          <w:rFonts w:ascii="Times New Roman" w:hAnsi="Times New Roman"/>
          <w:i/>
          <w:iCs/>
          <w:sz w:val="20"/>
        </w:rPr>
        <w:t xml:space="preserve"> words "not less than" are not stated)</w:t>
      </w:r>
      <w:r w:rsidR="008565FF" w:rsidRPr="009C2AE3">
        <w:rPr>
          <w:rFonts w:ascii="Times New Roman" w:hAnsi="Times New Roman"/>
          <w:sz w:val="20"/>
        </w:rPr>
        <w:t xml:space="preserve"> is specified in the technical specification, i.e. a class, category, etc. </w:t>
      </w:r>
      <w:proofErr w:type="gramStart"/>
      <w:r w:rsidR="008565FF" w:rsidRPr="009C2AE3">
        <w:rPr>
          <w:rFonts w:ascii="Times New Roman" w:hAnsi="Times New Roman"/>
          <w:sz w:val="20"/>
        </w:rPr>
        <w:t>–  no</w:t>
      </w:r>
      <w:proofErr w:type="gramEnd"/>
      <w:r w:rsidR="008565FF" w:rsidRPr="009C2AE3">
        <w:rPr>
          <w:rFonts w:ascii="Times New Roman" w:hAnsi="Times New Roman"/>
          <w:sz w:val="20"/>
        </w:rPr>
        <w:t xml:space="preserve"> lower class, category etc., can be offered than the one identified in the technical specification. If the technical specification drawn up by the contracting organisation specifies specific (</w:t>
      </w:r>
      <w:r w:rsidR="008565FF" w:rsidRPr="009C2AE3">
        <w:rPr>
          <w:rFonts w:ascii="Times New Roman" w:hAnsi="Times New Roman"/>
          <w:i/>
          <w:iCs/>
          <w:sz w:val="20"/>
        </w:rPr>
        <w:t xml:space="preserve">i.e. not specified in words defining no narrower than) limits, ranges, etc. </w:t>
      </w:r>
      <w:r w:rsidR="008565FF" w:rsidRPr="009C2AE3">
        <w:rPr>
          <w:rFonts w:ascii="Times New Roman" w:hAnsi="Times New Roman"/>
          <w:sz w:val="20"/>
        </w:rPr>
        <w:t xml:space="preserve"> – goods with specific limits, ranges, etc. may be offered if they are not narrower than those specified in the technical </w:t>
      </w:r>
      <w:proofErr w:type="gramStart"/>
      <w:r w:rsidR="008565FF" w:rsidRPr="009C2AE3">
        <w:rPr>
          <w:rFonts w:ascii="Times New Roman" w:hAnsi="Times New Roman"/>
          <w:sz w:val="20"/>
        </w:rPr>
        <w:t>specification .</w:t>
      </w:r>
      <w:proofErr w:type="gramEnd"/>
      <w:r w:rsidR="008565FF" w:rsidRPr="009C2AE3">
        <w:rPr>
          <w:rFonts w:ascii="Times New Roman" w:hAnsi="Times New Roman"/>
          <w:sz w:val="20"/>
        </w:rPr>
        <w:t xml:space="preserve"> If the technical specification prepared by the contracting organisation specifies specific (i.e. unspecified errors, deviations, percentages, etc.) dimensions, sizes, etc. – the non-compliance of the dimensions of the proposed goods with the requirements of the technical specification may not exceed 2%.</w:t>
      </w:r>
    </w:p>
    <w:p w14:paraId="5F047D1D" w14:textId="77777777" w:rsidR="005E3DE0" w:rsidRDefault="005E3DE0" w:rsidP="00175AA7">
      <w:pPr>
        <w:spacing w:after="0" w:line="240" w:lineRule="auto"/>
        <w:ind w:firstLine="709"/>
        <w:contextualSpacing/>
        <w:jc w:val="both"/>
        <w:rPr>
          <w:rFonts w:ascii="Times New Roman" w:hAnsi="Times New Roman"/>
          <w:sz w:val="20"/>
        </w:rPr>
      </w:pPr>
    </w:p>
    <w:p w14:paraId="2C253D15" w14:textId="77777777" w:rsidR="005E3DE0" w:rsidRDefault="005E3DE0" w:rsidP="00175AA7">
      <w:pPr>
        <w:spacing w:after="0" w:line="240" w:lineRule="auto"/>
        <w:ind w:firstLine="709"/>
        <w:contextualSpacing/>
        <w:jc w:val="both"/>
        <w:rPr>
          <w:rFonts w:ascii="Times New Roman" w:hAnsi="Times New Roman"/>
          <w:sz w:val="20"/>
        </w:rPr>
      </w:pPr>
    </w:p>
    <w:p w14:paraId="0260ECEB" w14:textId="29644B9D" w:rsidR="002E666B" w:rsidRDefault="005E3DE0" w:rsidP="00E933A3">
      <w:pPr>
        <w:spacing w:line="240" w:lineRule="auto"/>
        <w:ind w:firstLine="709"/>
        <w:contextualSpacing/>
        <w:jc w:val="both"/>
        <w:rPr>
          <w:rFonts w:ascii="Times New Roman" w:eastAsia="Times New Roman" w:hAnsi="Times New Roman" w:cs="Times New Roman"/>
          <w:bCs/>
          <w:iCs/>
          <w:sz w:val="20"/>
          <w:szCs w:val="20"/>
        </w:rPr>
      </w:pPr>
      <w:r w:rsidRPr="005E3DE0">
        <w:rPr>
          <w:rFonts w:ascii="Times New Roman" w:eastAsia="Times New Roman" w:hAnsi="Times New Roman" w:cs="Times New Roman"/>
          <w:bCs/>
          <w:iCs/>
          <w:sz w:val="20"/>
          <w:szCs w:val="20"/>
        </w:rPr>
        <w:t>Application of Environmental Protection Criteria 4.4.3</w:t>
      </w:r>
      <w:r w:rsidR="000C2A29">
        <w:rPr>
          <w:rFonts w:ascii="Times New Roman" w:eastAsia="Times New Roman" w:hAnsi="Times New Roman" w:cs="Times New Roman"/>
          <w:bCs/>
          <w:iCs/>
          <w:sz w:val="20"/>
          <w:szCs w:val="20"/>
        </w:rPr>
        <w:t>:</w:t>
      </w:r>
      <w:r w:rsidRPr="005E3DE0">
        <w:rPr>
          <w:rFonts w:ascii="Times New Roman" w:eastAsia="Times New Roman" w:hAnsi="Times New Roman" w:cs="Times New Roman"/>
          <w:bCs/>
          <w:iCs/>
          <w:sz w:val="20"/>
          <w:szCs w:val="20"/>
        </w:rPr>
        <w:t xml:space="preserve"> (Only intangible (intellectual) </w:t>
      </w:r>
      <w:r w:rsidR="00E933A3" w:rsidRPr="00E933A3">
        <w:rPr>
          <w:rFonts w:ascii="Times New Roman" w:eastAsia="Times New Roman" w:hAnsi="Times New Roman" w:cs="Times New Roman"/>
          <w:bCs/>
          <w:iCs/>
          <w:lang w:val="en"/>
        </w:rPr>
        <w:t>goods</w:t>
      </w:r>
      <w:r w:rsidR="00E933A3">
        <w:rPr>
          <w:rFonts w:ascii="Times New Roman" w:eastAsia="Times New Roman" w:hAnsi="Times New Roman" w:cs="Times New Roman"/>
          <w:bCs/>
          <w:iCs/>
          <w:lang w:val="en"/>
        </w:rPr>
        <w:t xml:space="preserve"> –</w:t>
      </w:r>
      <w:r w:rsidR="00E933A3" w:rsidRPr="00E933A3">
        <w:rPr>
          <w:rFonts w:ascii="Times New Roman" w:eastAsia="Times New Roman" w:hAnsi="Times New Roman" w:cs="Times New Roman"/>
          <w:bCs/>
          <w:iCs/>
          <w:lang w:val="en"/>
        </w:rPr>
        <w:t xml:space="preserve"> software</w:t>
      </w:r>
      <w:r w:rsidR="00E933A3">
        <w:rPr>
          <w:rFonts w:ascii="Times New Roman" w:eastAsia="Times New Roman" w:hAnsi="Times New Roman" w:cs="Times New Roman"/>
          <w:bCs/>
          <w:iCs/>
          <w:lang w:val="en"/>
        </w:rPr>
        <w:t xml:space="preserve"> </w:t>
      </w:r>
      <w:r w:rsidRPr="005E3DE0">
        <w:rPr>
          <w:rFonts w:ascii="Times New Roman" w:eastAsia="Times New Roman" w:hAnsi="Times New Roman" w:cs="Times New Roman"/>
          <w:bCs/>
          <w:iCs/>
          <w:sz w:val="20"/>
          <w:szCs w:val="20"/>
        </w:rPr>
        <w:t>unrelated to the creation of a tangible object are being procured, where the provision of the service does not foresee any significant negative environmental impact, does not create a source of pollution, and does not generate waste</w:t>
      </w:r>
      <w:r w:rsidR="001F5B36">
        <w:rPr>
          <w:rFonts w:ascii="Times New Roman" w:eastAsia="Times New Roman" w:hAnsi="Times New Roman" w:cs="Times New Roman"/>
          <w:bCs/>
          <w:iCs/>
          <w:sz w:val="20"/>
          <w:szCs w:val="20"/>
        </w:rPr>
        <w:t>.</w:t>
      </w:r>
    </w:p>
    <w:p w14:paraId="19309E4D" w14:textId="77777777" w:rsidR="002E666B" w:rsidRDefault="002E666B" w:rsidP="00E933A3">
      <w:pPr>
        <w:spacing w:line="240" w:lineRule="auto"/>
        <w:ind w:firstLine="709"/>
        <w:contextualSpacing/>
        <w:jc w:val="both"/>
        <w:rPr>
          <w:rFonts w:ascii="Times New Roman" w:eastAsia="Times New Roman" w:hAnsi="Times New Roman" w:cs="Times New Roman"/>
          <w:bCs/>
          <w:iCs/>
          <w:sz w:val="20"/>
          <w:szCs w:val="20"/>
        </w:rPr>
      </w:pPr>
    </w:p>
    <w:p w14:paraId="1C4787DF" w14:textId="77777777" w:rsidR="002E666B" w:rsidRDefault="002E666B" w:rsidP="00E933A3">
      <w:pPr>
        <w:spacing w:line="240" w:lineRule="auto"/>
        <w:ind w:firstLine="709"/>
        <w:contextualSpacing/>
        <w:jc w:val="both"/>
        <w:rPr>
          <w:rFonts w:ascii="Times New Roman" w:eastAsia="Times New Roman" w:hAnsi="Times New Roman" w:cs="Times New Roman"/>
          <w:bCs/>
          <w:iCs/>
          <w:sz w:val="20"/>
          <w:szCs w:val="20"/>
        </w:rPr>
      </w:pPr>
    </w:p>
    <w:p w14:paraId="5C73A37F" w14:textId="7935B401" w:rsidR="005E3DE0" w:rsidRPr="00E933A3" w:rsidRDefault="005E3DE0" w:rsidP="00E933A3">
      <w:pPr>
        <w:spacing w:line="240" w:lineRule="auto"/>
        <w:ind w:firstLine="709"/>
        <w:contextualSpacing/>
        <w:jc w:val="both"/>
        <w:rPr>
          <w:rFonts w:ascii="Times New Roman" w:eastAsia="Times New Roman" w:hAnsi="Times New Roman" w:cs="Times New Roman"/>
          <w:bCs/>
          <w:iCs/>
          <w:lang w:val="lt-LT"/>
        </w:rPr>
        <w:sectPr w:rsidR="005E3DE0" w:rsidRPr="00E933A3" w:rsidSect="00BE4641">
          <w:footerReference w:type="default" r:id="rId11"/>
          <w:type w:val="continuous"/>
          <w:pgSz w:w="12240" w:h="15840"/>
          <w:pgMar w:top="1151" w:right="720" w:bottom="1151" w:left="1151" w:header="720" w:footer="720" w:gutter="0"/>
          <w:cols w:space="1296"/>
          <w:docGrid w:linePitch="299"/>
        </w:sectPr>
      </w:pPr>
      <w:r w:rsidRPr="005E3DE0">
        <w:rPr>
          <w:rFonts w:ascii="Times New Roman" w:eastAsia="Times New Roman" w:hAnsi="Times New Roman" w:cs="Times New Roman"/>
          <w:bCs/>
          <w:iCs/>
          <w:sz w:val="20"/>
          <w:szCs w:val="20"/>
        </w:rPr>
        <w:t>.</w:t>
      </w:r>
    </w:p>
    <w:p w14:paraId="09DF8D6A"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bookmarkStart w:id="2" w:name="_Hlk27394514"/>
      <w:r w:rsidRPr="009C2AE3">
        <w:rPr>
          <w:rFonts w:ascii="Times New Roman" w:hAnsi="Times New Roman"/>
          <w:sz w:val="24"/>
        </w:rPr>
        <w:lastRenderedPageBreak/>
        <w:t>Procurement Conditions</w:t>
      </w:r>
    </w:p>
    <w:p w14:paraId="6040D1C1"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Annex No. 2</w:t>
      </w:r>
    </w:p>
    <w:bookmarkEnd w:id="2"/>
    <w:p w14:paraId="31BBC66F"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lang w:eastAsia="lt-LT"/>
        </w:rPr>
      </w:pPr>
    </w:p>
    <w:p w14:paraId="0BB86AB1" w14:textId="77777777" w:rsidR="00175AA7" w:rsidRPr="009C2AE3" w:rsidRDefault="00175AA7" w:rsidP="00175AA7">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Crest or brand</w:t>
      </w:r>
    </w:p>
    <w:p w14:paraId="3CE1BE06" w14:textId="77777777" w:rsidR="00175AA7" w:rsidRPr="009C2AE3" w:rsidRDefault="00175AA7" w:rsidP="00175AA7">
      <w:pPr>
        <w:spacing w:after="0" w:line="240" w:lineRule="auto"/>
        <w:jc w:val="center"/>
        <w:rPr>
          <w:rFonts w:ascii="Times New Roman" w:eastAsia="Calibri" w:hAnsi="Times New Roman" w:cs="Times New Roman"/>
          <w:sz w:val="24"/>
          <w:szCs w:val="24"/>
          <w:lang w:eastAsia="lt-LT"/>
        </w:rPr>
      </w:pPr>
    </w:p>
    <w:p w14:paraId="3B43CF16" w14:textId="77777777" w:rsidR="00175AA7" w:rsidRPr="009C2AE3" w:rsidRDefault="00175AA7" w:rsidP="00175AA7">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(Supplier’s name)</w:t>
      </w:r>
    </w:p>
    <w:p w14:paraId="336C4FD7" w14:textId="77777777" w:rsidR="00175AA7" w:rsidRPr="009C2AE3" w:rsidRDefault="00175AA7" w:rsidP="00175AA7">
      <w:pPr>
        <w:spacing w:after="0" w:line="240" w:lineRule="auto"/>
        <w:jc w:val="center"/>
        <w:rPr>
          <w:rFonts w:ascii="Times New Roman" w:eastAsia="Calibri" w:hAnsi="Times New Roman" w:cs="Times New Roman"/>
          <w:sz w:val="24"/>
          <w:szCs w:val="24"/>
          <w:lang w:eastAsia="lt-LT"/>
        </w:rPr>
      </w:pPr>
    </w:p>
    <w:p w14:paraId="5D3FC492" w14:textId="77777777" w:rsidR="00175AA7" w:rsidRPr="009C2AE3" w:rsidRDefault="00175AA7" w:rsidP="00175AA7">
      <w:pPr>
        <w:spacing w:after="0" w:line="240" w:lineRule="auto"/>
        <w:jc w:val="center"/>
        <w:rPr>
          <w:rFonts w:ascii="Times New Roman" w:eastAsia="Calibri" w:hAnsi="Times New Roman" w:cs="Times New Roman"/>
          <w:sz w:val="24"/>
          <w:szCs w:val="24"/>
        </w:rPr>
      </w:pPr>
      <w:r w:rsidRPr="009C2AE3">
        <w:rPr>
          <w:rFonts w:ascii="Times New Roman" w:hAnsi="Times New Roman"/>
        </w:rPr>
        <w:t xml:space="preserve">(Legal form of the legal person, registered office, contact information, name of the register in which the data on the Supplier is collected and stored, code of the legal person, code of the value added </w:t>
      </w:r>
      <w:proofErr w:type="gramStart"/>
      <w:r w:rsidRPr="009C2AE3">
        <w:rPr>
          <w:rFonts w:ascii="Times New Roman" w:hAnsi="Times New Roman"/>
        </w:rPr>
        <w:t>tax payer</w:t>
      </w:r>
      <w:proofErr w:type="gramEnd"/>
      <w:r w:rsidRPr="009C2AE3">
        <w:rPr>
          <w:rFonts w:ascii="Times New Roman" w:hAnsi="Times New Roman"/>
        </w:rPr>
        <w:t xml:space="preserve">, if the legal entity is a value added </w:t>
      </w:r>
      <w:proofErr w:type="gramStart"/>
      <w:r w:rsidRPr="009C2AE3">
        <w:rPr>
          <w:rFonts w:ascii="Times New Roman" w:hAnsi="Times New Roman"/>
        </w:rPr>
        <w:t>tax payer</w:t>
      </w:r>
      <w:proofErr w:type="gramEnd"/>
      <w:r w:rsidRPr="009C2AE3">
        <w:rPr>
          <w:rFonts w:ascii="Times New Roman" w:hAnsi="Times New Roman"/>
        </w:rPr>
        <w:t xml:space="preserve">) </w:t>
      </w:r>
    </w:p>
    <w:p w14:paraId="7264EA3B" w14:textId="77777777" w:rsidR="00175AA7" w:rsidRPr="009C2AE3" w:rsidRDefault="00175AA7" w:rsidP="00175AA7">
      <w:pPr>
        <w:spacing w:after="0" w:line="240" w:lineRule="auto"/>
        <w:ind w:firstLine="720"/>
        <w:jc w:val="both"/>
        <w:rPr>
          <w:rFonts w:ascii="Times New Roman" w:eastAsia="Calibri" w:hAnsi="Times New Roman" w:cs="Times New Roman"/>
          <w:b/>
          <w:bCs/>
          <w:sz w:val="24"/>
          <w:szCs w:val="24"/>
          <w:lang w:eastAsia="lt-LT"/>
        </w:rPr>
      </w:pPr>
    </w:p>
    <w:p w14:paraId="247AC76E" w14:textId="77777777" w:rsidR="00175AA7" w:rsidRPr="009C2AE3" w:rsidRDefault="00175AA7" w:rsidP="00175AA7">
      <w:pPr>
        <w:spacing w:after="0" w:line="240" w:lineRule="auto"/>
        <w:ind w:firstLine="720"/>
        <w:jc w:val="both"/>
        <w:rPr>
          <w:rFonts w:ascii="Times New Roman" w:eastAsia="Calibri" w:hAnsi="Times New Roman" w:cs="Times New Roman"/>
          <w:sz w:val="24"/>
          <w:szCs w:val="24"/>
        </w:rPr>
      </w:pPr>
      <w:r w:rsidRPr="009C2AE3">
        <w:rPr>
          <w:rFonts w:ascii="Times New Roman" w:hAnsi="Times New Roman"/>
          <w:sz w:val="24"/>
        </w:rPr>
        <w:t>_______________________________</w:t>
      </w:r>
    </w:p>
    <w:p w14:paraId="15419351" w14:textId="77777777" w:rsidR="00175AA7" w:rsidRPr="009C2AE3" w:rsidRDefault="00175AA7" w:rsidP="00175AA7">
      <w:pPr>
        <w:tabs>
          <w:tab w:val="center" w:pos="2520"/>
        </w:tabs>
        <w:spacing w:after="0" w:line="240" w:lineRule="auto"/>
        <w:ind w:firstLine="720"/>
        <w:rPr>
          <w:rFonts w:ascii="Times New Roman" w:eastAsia="Calibri" w:hAnsi="Times New Roman" w:cs="Times New Roman"/>
          <w:sz w:val="24"/>
          <w:szCs w:val="24"/>
        </w:rPr>
      </w:pPr>
      <w:r w:rsidRPr="009C2AE3">
        <w:rPr>
          <w:rFonts w:ascii="Times New Roman" w:hAnsi="Times New Roman"/>
          <w:sz w:val="24"/>
        </w:rPr>
        <w:t>(Recipient (the contracting organisation))</w:t>
      </w:r>
    </w:p>
    <w:p w14:paraId="0FBD416D" w14:textId="77777777" w:rsidR="00175AA7" w:rsidRPr="009C2AE3" w:rsidRDefault="00175AA7" w:rsidP="00175AA7">
      <w:pPr>
        <w:spacing w:after="0" w:line="240" w:lineRule="auto"/>
        <w:ind w:firstLine="720"/>
        <w:jc w:val="both"/>
        <w:rPr>
          <w:rFonts w:ascii="Times New Roman" w:eastAsia="Calibri" w:hAnsi="Times New Roman" w:cs="Times New Roman"/>
          <w:b/>
          <w:sz w:val="24"/>
          <w:szCs w:val="24"/>
          <w:lang w:eastAsia="lt-LT"/>
        </w:rPr>
      </w:pPr>
    </w:p>
    <w:p w14:paraId="6A83B282" w14:textId="77777777" w:rsidR="00175AA7" w:rsidRPr="009C2AE3" w:rsidRDefault="00175AA7" w:rsidP="00175AA7">
      <w:pPr>
        <w:spacing w:after="0" w:line="240" w:lineRule="auto"/>
        <w:jc w:val="center"/>
        <w:rPr>
          <w:rFonts w:ascii="Times New Roman" w:eastAsia="Calibri" w:hAnsi="Times New Roman" w:cs="Times New Roman"/>
          <w:b/>
          <w:sz w:val="24"/>
          <w:szCs w:val="24"/>
        </w:rPr>
      </w:pPr>
      <w:r w:rsidRPr="009C2AE3">
        <w:rPr>
          <w:rFonts w:ascii="Times New Roman" w:hAnsi="Times New Roman"/>
          <w:b/>
          <w:sz w:val="24"/>
        </w:rPr>
        <w:t>PROPOSAL</w:t>
      </w:r>
    </w:p>
    <w:p w14:paraId="69F49119" w14:textId="77777777" w:rsidR="00352F15" w:rsidRDefault="00352F15" w:rsidP="009B6F67">
      <w:pPr>
        <w:pBdr>
          <w:top w:val="nil"/>
          <w:left w:val="nil"/>
          <w:bottom w:val="nil"/>
          <w:right w:val="nil"/>
          <w:between w:val="nil"/>
          <w:bar w:val="nil"/>
        </w:pBdr>
        <w:spacing w:after="0" w:line="240" w:lineRule="auto"/>
        <w:jc w:val="center"/>
        <w:rPr>
          <w:rFonts w:ascii="Times New Roman" w:hAnsi="Times New Roman"/>
          <w:b/>
          <w:sz w:val="24"/>
        </w:rPr>
      </w:pPr>
      <w:r w:rsidRPr="009C2AE3">
        <w:rPr>
          <w:rFonts w:ascii="Times New Roman" w:hAnsi="Times New Roman"/>
          <w:b/>
          <w:sz w:val="24"/>
        </w:rPr>
        <w:t>INTERNATIONAL MOBILITY AND PARTNERSHIP ORGANISATION AND ADMINISTRATION PROGRAMMING SOFTWARE PACKAGE</w:t>
      </w:r>
    </w:p>
    <w:p w14:paraId="13EFCC7B" w14:textId="666F5EF2" w:rsidR="009B6F67" w:rsidRPr="009C2AE3" w:rsidRDefault="00D44C8D" w:rsidP="009B6F6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9C2AE3">
        <w:rPr>
          <w:rFonts w:ascii="Times New Roman" w:hAnsi="Times New Roman"/>
          <w:b/>
          <w:sz w:val="24"/>
        </w:rPr>
        <w:t>PURCHASE</w:t>
      </w:r>
    </w:p>
    <w:p w14:paraId="5964231B" w14:textId="52AB6288" w:rsidR="00175AA7" w:rsidRPr="009C2AE3" w:rsidRDefault="00175AA7" w:rsidP="00175AA7">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9C2AE3">
        <w:rPr>
          <w:rFonts w:ascii="Times New Roman" w:hAnsi="Times New Roman"/>
          <w:b/>
          <w:sz w:val="24"/>
          <w:bdr w:val="nil"/>
        </w:rPr>
        <w:tab/>
      </w:r>
    </w:p>
    <w:p w14:paraId="71A3A2A4" w14:textId="77777777" w:rsidR="00175AA7" w:rsidRPr="009C2AE3" w:rsidRDefault="00175AA7" w:rsidP="00175AA7">
      <w:pPr>
        <w:shd w:val="clear" w:color="auto" w:fill="FFFFFF"/>
        <w:spacing w:after="0" w:line="240" w:lineRule="auto"/>
        <w:rPr>
          <w:rFonts w:ascii="Times New Roman" w:eastAsia="Calibri" w:hAnsi="Times New Roman" w:cs="Times New Roman"/>
          <w:sz w:val="24"/>
          <w:szCs w:val="24"/>
          <w:lang w:eastAsia="lt-LT"/>
        </w:rPr>
      </w:pPr>
    </w:p>
    <w:p w14:paraId="2DA353A2" w14:textId="77777777" w:rsidR="00175AA7" w:rsidRPr="001C311D" w:rsidRDefault="00175AA7" w:rsidP="00175AA7">
      <w:pPr>
        <w:tabs>
          <w:tab w:val="left" w:pos="3150"/>
        </w:tabs>
        <w:spacing w:line="256" w:lineRule="auto"/>
        <w:jc w:val="center"/>
        <w:rPr>
          <w:rFonts w:ascii="Times New Roman" w:hAnsi="Times New Roman" w:cs="Times New Roman"/>
          <w:b/>
          <w:sz w:val="24"/>
          <w:szCs w:val="24"/>
          <w:shd w:val="clear" w:color="auto" w:fill="D7E1EB"/>
        </w:rPr>
      </w:pPr>
      <w:r w:rsidRPr="001C311D">
        <w:rPr>
          <w:rFonts w:ascii="Times New Roman" w:hAnsi="Times New Roman"/>
          <w:b/>
          <w:sz w:val="24"/>
          <w:shd w:val="clear" w:color="auto" w:fill="D7E1EB"/>
        </w:rPr>
        <w:t>Suppliers, please check, if whilst preparing the proposal you haven’t made these errors, which may decide the rejection of Your proposal:</w:t>
      </w:r>
    </w:p>
    <w:p w14:paraId="6DCC309C" w14:textId="77777777" w:rsidR="00175AA7" w:rsidRPr="009C2AE3" w:rsidRDefault="00175AA7" w:rsidP="00175AA7">
      <w:pPr>
        <w:tabs>
          <w:tab w:val="left" w:pos="3150"/>
        </w:tabs>
        <w:spacing w:line="256" w:lineRule="auto"/>
        <w:jc w:val="center"/>
        <w:rPr>
          <w:rFonts w:ascii="Times New Roman" w:hAnsi="Times New Roman" w:cs="Times New Roman"/>
          <w:b/>
          <w:sz w:val="24"/>
          <w:szCs w:val="24"/>
        </w:rPr>
      </w:pPr>
      <w:r w:rsidRPr="001C311D">
        <w:rPr>
          <w:rFonts w:ascii="Times New Roman" w:hAnsi="Times New Roman"/>
          <w:b/>
          <w:sz w:val="24"/>
          <w:shd w:val="clear" w:color="auto" w:fill="D7E1EB"/>
        </w:rPr>
        <w:t xml:space="preserve"> </w:t>
      </w:r>
      <w:hyperlink r:id="rId12" w:history="1">
        <w:r w:rsidRPr="001C311D">
          <w:rPr>
            <w:rFonts w:ascii="Times New Roman" w:hAnsi="Times New Roman"/>
            <w:b/>
            <w:sz w:val="24"/>
            <w:u w:val="single"/>
          </w:rPr>
          <w:t>http://vpt.lrv.lt/lt/naujienos/kaip-sekmingai-dalyvauti-viesuosiuose-pirkimuose-2020-metais</w:t>
        </w:r>
      </w:hyperlink>
    </w:p>
    <w:p w14:paraId="4D71CACE" w14:textId="77777777" w:rsidR="00175AA7" w:rsidRPr="009C2AE3" w:rsidRDefault="00175AA7" w:rsidP="00175AA7">
      <w:pPr>
        <w:tabs>
          <w:tab w:val="right" w:leader="underscore" w:pos="8505"/>
        </w:tabs>
        <w:spacing w:after="0" w:line="240" w:lineRule="auto"/>
        <w:jc w:val="center"/>
        <w:rPr>
          <w:rFonts w:ascii="Times New Roman" w:eastAsia="Calibri" w:hAnsi="Times New Roman" w:cs="Times New Roman"/>
        </w:rPr>
      </w:pPr>
    </w:p>
    <w:p w14:paraId="23073658" w14:textId="77777777" w:rsidR="009279C3" w:rsidRPr="009C2AE3" w:rsidRDefault="009279C3" w:rsidP="009279C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C2AE3">
        <w:rPr>
          <w:rFonts w:ascii="Times New Roman" w:hAnsi="Times New Roman"/>
        </w:rPr>
        <w:t xml:space="preserve">The supplier must supply </w:t>
      </w:r>
      <w:proofErr w:type="gramStart"/>
      <w:r w:rsidRPr="009C2AE3">
        <w:rPr>
          <w:rFonts w:ascii="Times New Roman" w:hAnsi="Times New Roman"/>
        </w:rPr>
        <w:t>all of</w:t>
      </w:r>
      <w:proofErr w:type="gramEnd"/>
      <w:r w:rsidRPr="009C2AE3">
        <w:rPr>
          <w:rFonts w:ascii="Times New Roman" w:hAnsi="Times New Roman"/>
        </w:rPr>
        <w:t xml:space="preserve"> the below required information whilst filling out this form. </w:t>
      </w:r>
      <w:r w:rsidRPr="009C2AE3">
        <w:rPr>
          <w:rFonts w:ascii="Times New Roman" w:hAnsi="Times New Roman"/>
          <w:i/>
          <w:u w:val="single"/>
        </w:rPr>
        <w:t>If the supplier does no fill out section 2 and / or 3 or crosses them out, it is considered that they shall not be using sub-suppliers or third parties for the delivery of the agreement / there is no confidential information in the proposal.</w:t>
      </w:r>
    </w:p>
    <w:p w14:paraId="7E452B58" w14:textId="77777777" w:rsidR="00175AA7" w:rsidRPr="009C2AE3" w:rsidRDefault="00175AA7" w:rsidP="00175AA7">
      <w:pPr>
        <w:shd w:val="clear" w:color="auto" w:fill="FFFFFF"/>
        <w:spacing w:after="0" w:line="240" w:lineRule="auto"/>
        <w:rPr>
          <w:rFonts w:ascii="Times New Roman" w:eastAsia="Calibri" w:hAnsi="Times New Roman" w:cs="Times New Roman"/>
          <w:sz w:val="24"/>
          <w:szCs w:val="24"/>
          <w:lang w:eastAsia="lt-LT"/>
        </w:rPr>
      </w:pPr>
    </w:p>
    <w:p w14:paraId="3E9CC355"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
          <w:bCs/>
          <w:sz w:val="24"/>
          <w:szCs w:val="24"/>
        </w:rPr>
      </w:pPr>
      <w:r w:rsidRPr="009C2AE3">
        <w:rPr>
          <w:rFonts w:ascii="Times New Roman" w:hAnsi="Times New Roman"/>
          <w:sz w:val="24"/>
        </w:rPr>
        <w:t>____________</w:t>
      </w:r>
      <w:r w:rsidRPr="009C2AE3">
        <w:rPr>
          <w:rFonts w:ascii="Times New Roman" w:hAnsi="Times New Roman"/>
          <w:b/>
          <w:sz w:val="24"/>
        </w:rPr>
        <w:t xml:space="preserve"> N</w:t>
      </w:r>
      <w:r w:rsidRPr="009C2AE3">
        <w:rPr>
          <w:rFonts w:ascii="Times New Roman" w:hAnsi="Times New Roman"/>
          <w:sz w:val="24"/>
        </w:rPr>
        <w:t>o._______</w:t>
      </w:r>
    </w:p>
    <w:p w14:paraId="1EFE712B"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Cs/>
          <w:sz w:val="24"/>
          <w:szCs w:val="24"/>
        </w:rPr>
      </w:pPr>
      <w:r w:rsidRPr="009C2AE3">
        <w:rPr>
          <w:rFonts w:ascii="Times New Roman" w:hAnsi="Times New Roman"/>
          <w:sz w:val="24"/>
        </w:rPr>
        <w:t>(Date)</w:t>
      </w:r>
    </w:p>
    <w:p w14:paraId="22483792"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Cs/>
          <w:sz w:val="24"/>
          <w:szCs w:val="24"/>
        </w:rPr>
      </w:pPr>
      <w:r w:rsidRPr="009C2AE3">
        <w:rPr>
          <w:rFonts w:ascii="Times New Roman" w:hAnsi="Times New Roman"/>
          <w:sz w:val="24"/>
        </w:rPr>
        <w:t>_____________</w:t>
      </w:r>
    </w:p>
    <w:p w14:paraId="47889150" w14:textId="77777777" w:rsidR="00175AA7" w:rsidRPr="009C2AE3" w:rsidRDefault="00175AA7" w:rsidP="00175AA7">
      <w:pPr>
        <w:shd w:val="clear" w:color="auto" w:fill="FFFFFF"/>
        <w:spacing w:after="0" w:line="240" w:lineRule="auto"/>
        <w:jc w:val="center"/>
        <w:rPr>
          <w:rFonts w:ascii="Times New Roman" w:eastAsia="Calibri" w:hAnsi="Times New Roman" w:cs="Times New Roman"/>
          <w:bCs/>
          <w:sz w:val="24"/>
          <w:szCs w:val="24"/>
        </w:rPr>
      </w:pPr>
      <w:r w:rsidRPr="009C2AE3">
        <w:rPr>
          <w:rFonts w:ascii="Times New Roman" w:hAnsi="Times New Roman"/>
          <w:sz w:val="24"/>
        </w:rPr>
        <w:t>(Place)</w:t>
      </w:r>
    </w:p>
    <w:p w14:paraId="5D3B8985" w14:textId="77777777" w:rsidR="00175AA7" w:rsidRPr="009C2AE3" w:rsidRDefault="00175AA7" w:rsidP="00175AA7">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9C2AE3" w:rsidRPr="009C2AE3" w14:paraId="4BE5E563" w14:textId="77777777" w:rsidTr="00A246ED">
        <w:tc>
          <w:tcPr>
            <w:tcW w:w="4819" w:type="dxa"/>
          </w:tcPr>
          <w:p w14:paraId="50179CE4"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sz w:val="24"/>
              </w:rPr>
              <w:t>Supplier’s name (</w:t>
            </w:r>
            <w:r w:rsidRPr="009C2AE3">
              <w:rPr>
                <w:rFonts w:ascii="Times New Roman" w:hAnsi="Times New Roman"/>
                <w:i/>
                <w:iCs/>
                <w:sz w:val="24"/>
              </w:rPr>
              <w:t>If it is a supplier group, please list the names of all participating organisations:</w:t>
            </w:r>
          </w:p>
          <w:p w14:paraId="34EAAE0C"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i/>
                <w:sz w:val="24"/>
              </w:rPr>
              <w:t xml:space="preserve">Responsible partner: </w:t>
            </w:r>
          </w:p>
          <w:p w14:paraId="2A23C652"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i/>
                <w:sz w:val="24"/>
              </w:rPr>
              <w:t>Partner no. 1:</w:t>
            </w:r>
          </w:p>
          <w:p w14:paraId="397C07F7" w14:textId="77777777" w:rsidR="00175AA7" w:rsidRPr="009C2AE3" w:rsidRDefault="00175AA7" w:rsidP="00A246ED">
            <w:pPr>
              <w:spacing w:after="0" w:line="240" w:lineRule="auto"/>
              <w:jc w:val="both"/>
              <w:rPr>
                <w:rFonts w:ascii="Times New Roman" w:eastAsia="Calibri" w:hAnsi="Times New Roman" w:cs="Times New Roman"/>
                <w:i/>
                <w:sz w:val="24"/>
                <w:szCs w:val="24"/>
              </w:rPr>
            </w:pPr>
            <w:r w:rsidRPr="009C2AE3">
              <w:rPr>
                <w:rFonts w:ascii="Times New Roman" w:hAnsi="Times New Roman"/>
                <w:i/>
                <w:sz w:val="24"/>
              </w:rPr>
              <w:t>Partner no. 2 etc.)</w:t>
            </w:r>
          </w:p>
        </w:tc>
        <w:tc>
          <w:tcPr>
            <w:tcW w:w="5524" w:type="dxa"/>
          </w:tcPr>
          <w:p w14:paraId="664A4FD7"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1310CC21" w14:textId="77777777" w:rsidTr="00A246ED">
        <w:tc>
          <w:tcPr>
            <w:tcW w:w="4819" w:type="dxa"/>
          </w:tcPr>
          <w:p w14:paraId="4D9DF196" w14:textId="77777777"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 xml:space="preserve">Supplier’s address </w:t>
            </w:r>
            <w:r w:rsidRPr="009C2AE3">
              <w:rPr>
                <w:rFonts w:ascii="Times New Roman" w:hAnsi="Times New Roman"/>
                <w:i/>
                <w:iCs/>
                <w:sz w:val="24"/>
              </w:rPr>
              <w:t xml:space="preserve">(If the participant is a Group of Suppliers, then </w:t>
            </w:r>
            <w:proofErr w:type="gramStart"/>
            <w:r w:rsidRPr="009C2AE3">
              <w:rPr>
                <w:rFonts w:ascii="Times New Roman" w:hAnsi="Times New Roman"/>
                <w:i/>
                <w:iCs/>
                <w:sz w:val="24"/>
              </w:rPr>
              <w:t>all of</w:t>
            </w:r>
            <w:proofErr w:type="gramEnd"/>
            <w:r w:rsidRPr="009C2AE3">
              <w:rPr>
                <w:rFonts w:ascii="Times New Roman" w:hAnsi="Times New Roman"/>
                <w:i/>
                <w:iCs/>
                <w:sz w:val="24"/>
              </w:rPr>
              <w:t xml:space="preserve"> the suppliers’ addresses must be provided)</w:t>
            </w:r>
          </w:p>
        </w:tc>
        <w:tc>
          <w:tcPr>
            <w:tcW w:w="5524" w:type="dxa"/>
          </w:tcPr>
          <w:p w14:paraId="3F49F38A"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1D1AE6C3" w14:textId="77777777" w:rsidTr="00A246ED">
        <w:tc>
          <w:tcPr>
            <w:tcW w:w="4819" w:type="dxa"/>
          </w:tcPr>
          <w:p w14:paraId="0673BD0C" w14:textId="77777777"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 xml:space="preserve">Supplier’s legal entity </w:t>
            </w:r>
            <w:proofErr w:type="gramStart"/>
            <w:r w:rsidRPr="009C2AE3">
              <w:rPr>
                <w:rFonts w:ascii="Times New Roman" w:hAnsi="Times New Roman"/>
                <w:sz w:val="24"/>
              </w:rPr>
              <w:t xml:space="preserve">code  </w:t>
            </w:r>
            <w:r w:rsidRPr="009C2AE3">
              <w:rPr>
                <w:rFonts w:ascii="Times New Roman" w:hAnsi="Times New Roman"/>
                <w:i/>
                <w:iCs/>
                <w:sz w:val="24"/>
              </w:rPr>
              <w:t>(</w:t>
            </w:r>
            <w:proofErr w:type="gramEnd"/>
            <w:r w:rsidRPr="009C2AE3">
              <w:rPr>
                <w:rFonts w:ascii="Times New Roman" w:hAnsi="Times New Roman"/>
                <w:i/>
                <w:iCs/>
                <w:sz w:val="24"/>
              </w:rPr>
              <w:t xml:space="preserve">If the participant is a Group of Suppliers, then </w:t>
            </w:r>
            <w:proofErr w:type="gramStart"/>
            <w:r w:rsidRPr="009C2AE3">
              <w:rPr>
                <w:rFonts w:ascii="Times New Roman" w:hAnsi="Times New Roman"/>
                <w:i/>
                <w:iCs/>
                <w:sz w:val="24"/>
              </w:rPr>
              <w:t>all of</w:t>
            </w:r>
            <w:proofErr w:type="gramEnd"/>
            <w:r w:rsidRPr="009C2AE3">
              <w:rPr>
                <w:rFonts w:ascii="Times New Roman" w:hAnsi="Times New Roman"/>
                <w:i/>
                <w:iCs/>
                <w:sz w:val="24"/>
              </w:rPr>
              <w:t xml:space="preserve"> the suppliers’ legal entity codes must be provided)</w:t>
            </w:r>
          </w:p>
        </w:tc>
        <w:tc>
          <w:tcPr>
            <w:tcW w:w="5524" w:type="dxa"/>
          </w:tcPr>
          <w:p w14:paraId="21282B89"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5EEA08B1" w14:textId="77777777" w:rsidTr="00A246ED">
        <w:tc>
          <w:tcPr>
            <w:tcW w:w="4819" w:type="dxa"/>
          </w:tcPr>
          <w:p w14:paraId="2C137EF6" w14:textId="77777777"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 xml:space="preserve">Individual’s responsible for the proposal – name, surname or the member of the Supplier </w:t>
            </w:r>
            <w:r w:rsidRPr="009C2AE3">
              <w:rPr>
                <w:rFonts w:ascii="Times New Roman" w:hAnsi="Times New Roman"/>
                <w:sz w:val="24"/>
              </w:rPr>
              <w:lastRenderedPageBreak/>
              <w:t>Group, representing the group (</w:t>
            </w:r>
            <w:r w:rsidRPr="009C2AE3">
              <w:rPr>
                <w:rFonts w:ascii="Times New Roman" w:hAnsi="Times New Roman"/>
                <w:i/>
                <w:iCs/>
                <w:sz w:val="24"/>
              </w:rPr>
              <w:t>if the proposal is submitted by a Group of Suppliers)</w:t>
            </w:r>
          </w:p>
        </w:tc>
        <w:tc>
          <w:tcPr>
            <w:tcW w:w="5524" w:type="dxa"/>
          </w:tcPr>
          <w:p w14:paraId="02FA7F15"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C76234" w:rsidRPr="009C2AE3" w14:paraId="397C5A7D" w14:textId="77777777" w:rsidTr="00A246ED">
        <w:tc>
          <w:tcPr>
            <w:tcW w:w="4819" w:type="dxa"/>
          </w:tcPr>
          <w:p w14:paraId="535C53C1" w14:textId="5A007D7B" w:rsidR="00175AA7" w:rsidRPr="009C2AE3" w:rsidRDefault="00175AA7" w:rsidP="00A246ED">
            <w:pPr>
              <w:spacing w:after="0" w:line="240" w:lineRule="auto"/>
              <w:jc w:val="both"/>
              <w:rPr>
                <w:rFonts w:ascii="Times New Roman" w:eastAsia="Calibri" w:hAnsi="Times New Roman" w:cs="Times New Roman"/>
                <w:sz w:val="24"/>
                <w:szCs w:val="24"/>
              </w:rPr>
            </w:pPr>
            <w:r w:rsidRPr="009C2AE3">
              <w:rPr>
                <w:rFonts w:ascii="Times New Roman" w:hAnsi="Times New Roman"/>
                <w:sz w:val="24"/>
              </w:rPr>
              <w:t xml:space="preserve">Individual’s responsible for the proposal – telephone number and email or the </w:t>
            </w:r>
            <w:r w:rsidR="00C30EE4" w:rsidRPr="009C2AE3">
              <w:rPr>
                <w:rFonts w:ascii="Times New Roman" w:hAnsi="Times New Roman"/>
                <w:sz w:val="24"/>
              </w:rPr>
              <w:t>members</w:t>
            </w:r>
            <w:r w:rsidRPr="009C2AE3">
              <w:rPr>
                <w:rFonts w:ascii="Times New Roman" w:hAnsi="Times New Roman"/>
                <w:sz w:val="24"/>
              </w:rPr>
              <w:t xml:space="preserve"> of the Supplier Group, representing the group (</w:t>
            </w:r>
            <w:r w:rsidRPr="009C2AE3">
              <w:rPr>
                <w:rFonts w:ascii="Times New Roman" w:hAnsi="Times New Roman"/>
                <w:i/>
                <w:iCs/>
                <w:sz w:val="24"/>
              </w:rPr>
              <w:t xml:space="preserve">if the proposal is submitted by a Group of Suppliers) </w:t>
            </w:r>
            <w:r w:rsidRPr="009C2AE3">
              <w:rPr>
                <w:rFonts w:ascii="Times New Roman" w:hAnsi="Times New Roman"/>
                <w:sz w:val="24"/>
              </w:rPr>
              <w:t>telephone number and email</w:t>
            </w:r>
            <w:r w:rsidRPr="009C2AE3">
              <w:rPr>
                <w:rFonts w:ascii="Times New Roman" w:hAnsi="Times New Roman"/>
                <w:i/>
                <w:iCs/>
                <w:sz w:val="24"/>
              </w:rPr>
              <w:t xml:space="preserve"> </w:t>
            </w:r>
          </w:p>
        </w:tc>
        <w:tc>
          <w:tcPr>
            <w:tcW w:w="5524" w:type="dxa"/>
          </w:tcPr>
          <w:p w14:paraId="180601B6"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bl>
    <w:p w14:paraId="72A8502A" w14:textId="77777777" w:rsidR="00175AA7" w:rsidRPr="009C2AE3" w:rsidRDefault="00175AA7" w:rsidP="00175AA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3E184488" w14:textId="77777777" w:rsidR="00175AA7" w:rsidRPr="009C2AE3" w:rsidRDefault="00175AA7" w:rsidP="00175AA7">
      <w:pPr>
        <w:numPr>
          <w:ilvl w:val="0"/>
          <w:numId w:val="3"/>
        </w:numPr>
        <w:spacing w:after="0"/>
        <w:contextualSpacing/>
        <w:rPr>
          <w:rFonts w:ascii="Times New Roman" w:eastAsia="Calibri" w:hAnsi="Times New Roman" w:cs="Times New Roman"/>
          <w:b/>
          <w:sz w:val="24"/>
          <w:szCs w:val="24"/>
        </w:rPr>
      </w:pPr>
      <w:r w:rsidRPr="009C2AE3">
        <w:rPr>
          <w:rFonts w:ascii="Times New Roman" w:hAnsi="Times New Roman"/>
          <w:b/>
          <w:sz w:val="24"/>
        </w:rPr>
        <w:t xml:space="preserve">With this proposal, we note that we agree with all the terms of procurement set out in: </w:t>
      </w:r>
    </w:p>
    <w:p w14:paraId="4409F730" w14:textId="77777777" w:rsidR="00175AA7" w:rsidRPr="009C2AE3" w:rsidRDefault="00175AA7" w:rsidP="00175AA7">
      <w:pPr>
        <w:spacing w:after="0" w:line="240" w:lineRule="auto"/>
        <w:ind w:left="426"/>
        <w:rPr>
          <w:rFonts w:ascii="Times New Roman" w:eastAsia="Calibri" w:hAnsi="Times New Roman" w:cs="Times New Roman"/>
          <w:bCs/>
          <w:sz w:val="24"/>
          <w:szCs w:val="24"/>
        </w:rPr>
      </w:pPr>
      <w:r w:rsidRPr="009C2AE3">
        <w:rPr>
          <w:rFonts w:ascii="Times New Roman" w:hAnsi="Times New Roman"/>
          <w:sz w:val="24"/>
        </w:rPr>
        <w:t xml:space="preserve">1.1. in the announcement about </w:t>
      </w:r>
      <w:proofErr w:type="gramStart"/>
      <w:r w:rsidRPr="009C2AE3">
        <w:rPr>
          <w:rFonts w:ascii="Times New Roman" w:hAnsi="Times New Roman"/>
          <w:sz w:val="24"/>
        </w:rPr>
        <w:t>procurement;</w:t>
      </w:r>
      <w:proofErr w:type="gramEnd"/>
      <w:r w:rsidRPr="009C2AE3">
        <w:rPr>
          <w:rFonts w:ascii="Times New Roman" w:hAnsi="Times New Roman"/>
          <w:sz w:val="24"/>
        </w:rPr>
        <w:t xml:space="preserve">   </w:t>
      </w:r>
    </w:p>
    <w:p w14:paraId="4D5CC7D9" w14:textId="77777777" w:rsidR="00175AA7" w:rsidRPr="009C2AE3" w:rsidRDefault="00175AA7" w:rsidP="00175AA7">
      <w:pPr>
        <w:spacing w:after="0" w:line="240" w:lineRule="auto"/>
        <w:ind w:left="426"/>
        <w:rPr>
          <w:rFonts w:ascii="Times New Roman" w:eastAsia="Calibri" w:hAnsi="Times New Roman" w:cs="Times New Roman"/>
          <w:bCs/>
          <w:sz w:val="24"/>
          <w:szCs w:val="24"/>
        </w:rPr>
      </w:pPr>
      <w:r w:rsidRPr="009C2AE3">
        <w:rPr>
          <w:rFonts w:ascii="Times New Roman" w:hAnsi="Times New Roman"/>
          <w:sz w:val="24"/>
        </w:rPr>
        <w:t xml:space="preserve">1.2. these procurement </w:t>
      </w:r>
      <w:proofErr w:type="gramStart"/>
      <w:r w:rsidRPr="009C2AE3">
        <w:rPr>
          <w:rFonts w:ascii="Times New Roman" w:hAnsi="Times New Roman"/>
          <w:sz w:val="24"/>
        </w:rPr>
        <w:t>conditions;</w:t>
      </w:r>
      <w:proofErr w:type="gramEnd"/>
      <w:r w:rsidRPr="009C2AE3">
        <w:rPr>
          <w:rFonts w:ascii="Times New Roman" w:hAnsi="Times New Roman"/>
          <w:sz w:val="24"/>
        </w:rPr>
        <w:t xml:space="preserve">   </w:t>
      </w:r>
    </w:p>
    <w:p w14:paraId="7B6BC0BF" w14:textId="77777777" w:rsidR="00175AA7" w:rsidRPr="009C2AE3" w:rsidRDefault="00175AA7" w:rsidP="00175AA7">
      <w:pPr>
        <w:spacing w:after="0" w:line="240" w:lineRule="auto"/>
        <w:ind w:firstLine="426"/>
        <w:jc w:val="both"/>
        <w:rPr>
          <w:rFonts w:ascii="Times New Roman" w:eastAsia="Calibri" w:hAnsi="Times New Roman" w:cs="Times New Roman"/>
          <w:bCs/>
          <w:sz w:val="24"/>
          <w:szCs w:val="24"/>
        </w:rPr>
      </w:pPr>
      <w:r w:rsidRPr="009C2AE3">
        <w:rPr>
          <w:rFonts w:ascii="Times New Roman" w:hAnsi="Times New Roman"/>
          <w:sz w:val="24"/>
        </w:rPr>
        <w:t>1.3. other procurement documents (their explanations, supplements (if there are any)</w:t>
      </w:r>
      <w:proofErr w:type="gramStart"/>
      <w:r w:rsidRPr="009C2AE3">
        <w:rPr>
          <w:rFonts w:ascii="Times New Roman" w:hAnsi="Times New Roman"/>
          <w:sz w:val="24"/>
        </w:rPr>
        <w:t>);</w:t>
      </w:r>
      <w:proofErr w:type="gramEnd"/>
    </w:p>
    <w:p w14:paraId="6FCE5552" w14:textId="77777777" w:rsidR="00175AA7" w:rsidRPr="009C2AE3" w:rsidRDefault="00175AA7" w:rsidP="00175AA7">
      <w:pPr>
        <w:spacing w:after="0" w:line="240" w:lineRule="auto"/>
        <w:ind w:firstLine="426"/>
        <w:jc w:val="both"/>
        <w:rPr>
          <w:rFonts w:ascii="Times New Roman" w:eastAsia="Calibri" w:hAnsi="Times New Roman" w:cs="Times New Roman"/>
          <w:bCs/>
          <w:sz w:val="24"/>
          <w:szCs w:val="24"/>
        </w:rPr>
      </w:pPr>
      <w:r w:rsidRPr="009C2AE3">
        <w:rPr>
          <w:rFonts w:ascii="Times New Roman" w:hAnsi="Times New Roman"/>
          <w:sz w:val="24"/>
        </w:rPr>
        <w:t>1.4. By submitting a proposal via the means of CVP IS, I confirm, that digital copies of the documents and data provided via electronic means are real.</w:t>
      </w:r>
    </w:p>
    <w:p w14:paraId="59AC2765" w14:textId="77777777" w:rsidR="00175AA7" w:rsidRPr="009C2AE3" w:rsidRDefault="00175AA7" w:rsidP="00175AA7">
      <w:pPr>
        <w:spacing w:after="0" w:line="240" w:lineRule="auto"/>
        <w:ind w:firstLine="426"/>
        <w:rPr>
          <w:rFonts w:ascii="Times New Roman" w:eastAsia="Calibri" w:hAnsi="Times New Roman" w:cs="Times New Roman"/>
          <w:bCs/>
          <w:sz w:val="24"/>
          <w:szCs w:val="24"/>
        </w:rPr>
      </w:pPr>
    </w:p>
    <w:p w14:paraId="5039636B" w14:textId="77777777" w:rsidR="009279C3" w:rsidRPr="009C2AE3" w:rsidRDefault="009279C3" w:rsidP="009279C3">
      <w:pPr>
        <w:ind w:firstLine="426"/>
        <w:jc w:val="both"/>
        <w:rPr>
          <w:rFonts w:ascii="Times New Roman" w:eastAsia="Calibri" w:hAnsi="Times New Roman" w:cs="Times New Roman"/>
          <w:b/>
        </w:rPr>
      </w:pPr>
      <w:r w:rsidRPr="009C2AE3">
        <w:rPr>
          <w:rFonts w:ascii="Times New Roman" w:hAnsi="Times New Roman"/>
          <w:b/>
        </w:rPr>
        <w:t xml:space="preserve">2. </w:t>
      </w:r>
      <w:r w:rsidRPr="009C2AE3">
        <w:rPr>
          <w:rFonts w:ascii="Times New Roman" w:hAnsi="Times New Roman"/>
          <w:b/>
          <w:u w:val="single"/>
        </w:rPr>
        <w:t>We confirm, that:</w:t>
      </w:r>
    </w:p>
    <w:p w14:paraId="784096CD" w14:textId="36FA6D53"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rPr>
      </w:pPr>
      <w:r w:rsidRPr="009C2AE3">
        <w:rPr>
          <w:rFonts w:ascii="Times New Roman" w:hAnsi="Times New Roman"/>
          <w:b/>
          <w:bCs/>
        </w:rPr>
        <w:t>2.1.</w:t>
      </w:r>
      <w:r w:rsidRPr="009C2AE3">
        <w:rPr>
          <w:rFonts w:ascii="Times New Roman" w:hAnsi="Times New Roman"/>
        </w:rPr>
        <w:t xml:space="preserve"> </w:t>
      </w:r>
      <w:r w:rsidRPr="009C2AE3">
        <w:rPr>
          <w:rFonts w:ascii="Times New Roman" w:hAnsi="Times New Roman"/>
          <w:b/>
          <w:bCs/>
          <w:u w:val="single"/>
        </w:rPr>
        <w:t xml:space="preserve">for the delivery of the </w:t>
      </w:r>
      <w:proofErr w:type="gramStart"/>
      <w:r w:rsidRPr="009C2AE3">
        <w:rPr>
          <w:rFonts w:ascii="Times New Roman" w:hAnsi="Times New Roman"/>
          <w:b/>
          <w:bCs/>
          <w:u w:val="single"/>
        </w:rPr>
        <w:t>contract</w:t>
      </w:r>
      <w:proofErr w:type="gramEnd"/>
      <w:r w:rsidRPr="009C2AE3">
        <w:rPr>
          <w:rFonts w:ascii="Times New Roman" w:hAnsi="Times New Roman"/>
          <w:b/>
          <w:bCs/>
          <w:u w:val="single"/>
        </w:rPr>
        <w:t xml:space="preserve"> we will be using subcontractors* (if they are known):</w:t>
      </w:r>
    </w:p>
    <w:p w14:paraId="60E62C2F" w14:textId="77777777"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32"/>
        <w:gridCol w:w="2550"/>
        <w:gridCol w:w="7159"/>
      </w:tblGrid>
      <w:tr w:rsidR="009C2AE3" w:rsidRPr="009C2AE3" w14:paraId="047AB36B" w14:textId="77777777" w:rsidTr="00F10E6D">
        <w:trPr>
          <w:cantSplit/>
          <w:trHeight w:val="1"/>
        </w:trPr>
        <w:tc>
          <w:tcPr>
            <w:tcW w:w="560" w:type="dxa"/>
            <w:shd w:val="clear" w:color="auto" w:fill="F2F2F2"/>
            <w:tcMar>
              <w:left w:w="108" w:type="dxa"/>
              <w:right w:w="108" w:type="dxa"/>
            </w:tcMar>
          </w:tcPr>
          <w:p w14:paraId="7939EEB2" w14:textId="77777777" w:rsidR="00F10E6D" w:rsidRPr="009C2AE3" w:rsidRDefault="00F10E6D" w:rsidP="00A246ED">
            <w:pPr>
              <w:spacing w:after="0" w:line="240" w:lineRule="auto"/>
              <w:jc w:val="both"/>
              <w:rPr>
                <w:rFonts w:ascii="Times New Roman" w:eastAsia="Calibri" w:hAnsi="Times New Roman" w:cs="Times New Roman"/>
                <w:b/>
                <w:i/>
              </w:rPr>
            </w:pPr>
            <w:r w:rsidRPr="009C2AE3">
              <w:rPr>
                <w:rFonts w:ascii="Times New Roman" w:hAnsi="Times New Roman"/>
                <w:b/>
                <w:i/>
              </w:rPr>
              <w:t>Line No.</w:t>
            </w:r>
          </w:p>
        </w:tc>
        <w:tc>
          <w:tcPr>
            <w:tcW w:w="2562" w:type="dxa"/>
            <w:shd w:val="clear" w:color="auto" w:fill="F2F2F2"/>
            <w:tcMar>
              <w:left w:w="108" w:type="dxa"/>
              <w:right w:w="108" w:type="dxa"/>
            </w:tcMar>
          </w:tcPr>
          <w:p w14:paraId="3E872AE2" w14:textId="77777777" w:rsidR="00F10E6D" w:rsidRPr="009C2AE3" w:rsidRDefault="00F10E6D" w:rsidP="00A246ED">
            <w:pPr>
              <w:spacing w:after="0" w:line="240" w:lineRule="auto"/>
              <w:jc w:val="both"/>
              <w:rPr>
                <w:rFonts w:ascii="Times New Roman" w:eastAsia="Calibri" w:hAnsi="Times New Roman" w:cs="Times New Roman"/>
                <w:b/>
                <w:i/>
              </w:rPr>
            </w:pPr>
            <w:r w:rsidRPr="009C2AE3">
              <w:rPr>
                <w:rFonts w:ascii="Times New Roman" w:hAnsi="Times New Roman"/>
                <w:b/>
                <w:i/>
              </w:rPr>
              <w:t>Part of the procurement contract, for the delivery of which sub-suppliers will be used*</w:t>
            </w:r>
          </w:p>
        </w:tc>
        <w:tc>
          <w:tcPr>
            <w:tcW w:w="7219" w:type="dxa"/>
            <w:shd w:val="clear" w:color="auto" w:fill="F2F2F2"/>
            <w:tcMar>
              <w:left w:w="108" w:type="dxa"/>
              <w:right w:w="108" w:type="dxa"/>
            </w:tcMar>
          </w:tcPr>
          <w:p w14:paraId="628502A1" w14:textId="77777777" w:rsidR="00F10E6D" w:rsidRPr="009C2AE3" w:rsidRDefault="00F10E6D" w:rsidP="00A246ED">
            <w:pPr>
              <w:spacing w:after="0" w:line="240" w:lineRule="auto"/>
              <w:jc w:val="both"/>
              <w:rPr>
                <w:rFonts w:ascii="Times New Roman" w:eastAsia="Calibri" w:hAnsi="Times New Roman" w:cs="Times New Roman"/>
                <w:b/>
                <w:i/>
              </w:rPr>
            </w:pPr>
            <w:r w:rsidRPr="009C2AE3">
              <w:rPr>
                <w:rFonts w:ascii="Times New Roman" w:hAnsi="Times New Roman"/>
                <w:b/>
                <w:i/>
              </w:rPr>
              <w:t xml:space="preserve">Sub-supplier’s title Indicate: code of the legal entity (if a legal entity is used), address or name, surname. email (if a natural person is used) </w:t>
            </w:r>
          </w:p>
        </w:tc>
      </w:tr>
      <w:tr w:rsidR="009C2AE3" w:rsidRPr="009C2AE3" w14:paraId="7ADAD225" w14:textId="77777777" w:rsidTr="00F10E6D">
        <w:trPr>
          <w:trHeight w:val="1"/>
        </w:trPr>
        <w:tc>
          <w:tcPr>
            <w:tcW w:w="560" w:type="dxa"/>
            <w:shd w:val="clear" w:color="000000" w:fill="FFFFFF"/>
            <w:tcMar>
              <w:left w:w="108" w:type="dxa"/>
              <w:right w:w="108" w:type="dxa"/>
            </w:tcMar>
          </w:tcPr>
          <w:p w14:paraId="7241BCD3" w14:textId="77777777" w:rsidR="00F10E6D" w:rsidRPr="009C2AE3" w:rsidRDefault="00F10E6D" w:rsidP="00A246ED">
            <w:pPr>
              <w:spacing w:after="0" w:line="240" w:lineRule="auto"/>
              <w:jc w:val="both"/>
              <w:rPr>
                <w:rFonts w:ascii="Times New Roman" w:eastAsia="Calibri" w:hAnsi="Times New Roman" w:cs="Times New Roman"/>
              </w:rPr>
            </w:pPr>
            <w:r w:rsidRPr="009C2AE3">
              <w:rPr>
                <w:rFonts w:ascii="Times New Roman" w:hAnsi="Times New Roman"/>
              </w:rPr>
              <w:t>1</w:t>
            </w:r>
          </w:p>
        </w:tc>
        <w:tc>
          <w:tcPr>
            <w:tcW w:w="2562" w:type="dxa"/>
            <w:shd w:val="clear" w:color="000000" w:fill="FFFFFF"/>
            <w:tcMar>
              <w:left w:w="108" w:type="dxa"/>
              <w:right w:w="108" w:type="dxa"/>
            </w:tcMar>
          </w:tcPr>
          <w:p w14:paraId="5EF5EA41" w14:textId="77777777" w:rsidR="00F10E6D" w:rsidRPr="009C2AE3" w:rsidRDefault="00F10E6D" w:rsidP="00A246ED">
            <w:pPr>
              <w:spacing w:after="0" w:line="240" w:lineRule="auto"/>
              <w:jc w:val="both"/>
              <w:rPr>
                <w:rFonts w:ascii="Times New Roman" w:eastAsia="Calibri" w:hAnsi="Times New Roman" w:cs="Times New Roman"/>
              </w:rPr>
            </w:pPr>
            <w:r w:rsidRPr="009C2AE3">
              <w:rPr>
                <w:rFonts w:ascii="Times New Roman" w:hAnsi="Times New Roman"/>
              </w:rPr>
              <w:t>Other (</w:t>
            </w:r>
            <w:r w:rsidRPr="009C2AE3">
              <w:rPr>
                <w:rFonts w:ascii="Times New Roman" w:hAnsi="Times New Roman"/>
                <w:i/>
                <w:iCs/>
              </w:rPr>
              <w:t>filled out if required)</w:t>
            </w:r>
          </w:p>
        </w:tc>
        <w:tc>
          <w:tcPr>
            <w:tcW w:w="7219" w:type="dxa"/>
            <w:shd w:val="clear" w:color="000000" w:fill="FFFFFF"/>
            <w:tcMar>
              <w:left w:w="108" w:type="dxa"/>
              <w:right w:w="108" w:type="dxa"/>
            </w:tcMar>
          </w:tcPr>
          <w:p w14:paraId="1B28A658" w14:textId="77777777" w:rsidR="00F10E6D" w:rsidRPr="009C2AE3" w:rsidRDefault="00F10E6D" w:rsidP="00A246ED">
            <w:pPr>
              <w:spacing w:after="0" w:line="240" w:lineRule="auto"/>
              <w:jc w:val="both"/>
              <w:rPr>
                <w:rFonts w:ascii="Times New Roman" w:eastAsia="Calibri" w:hAnsi="Times New Roman" w:cs="Times New Roman"/>
              </w:rPr>
            </w:pPr>
          </w:p>
        </w:tc>
      </w:tr>
      <w:tr w:rsidR="009C2AE3" w:rsidRPr="009C2AE3" w14:paraId="540FFDEC" w14:textId="77777777" w:rsidTr="00F10E6D">
        <w:trPr>
          <w:trHeight w:val="1"/>
        </w:trPr>
        <w:tc>
          <w:tcPr>
            <w:tcW w:w="560" w:type="dxa"/>
            <w:shd w:val="clear" w:color="000000" w:fill="FFFFFF"/>
            <w:tcMar>
              <w:left w:w="108" w:type="dxa"/>
              <w:right w:w="108" w:type="dxa"/>
            </w:tcMar>
          </w:tcPr>
          <w:p w14:paraId="37BCBDBE" w14:textId="77777777" w:rsidR="00F10E6D" w:rsidRPr="009C2AE3" w:rsidRDefault="00F10E6D" w:rsidP="00A246ED">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EC80168" w14:textId="77777777" w:rsidR="00F10E6D" w:rsidRPr="009C2AE3" w:rsidRDefault="00F10E6D" w:rsidP="00A246ED">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39EAD563" w14:textId="77777777" w:rsidR="00F10E6D" w:rsidRPr="009C2AE3" w:rsidRDefault="00F10E6D" w:rsidP="00A246ED">
            <w:pPr>
              <w:spacing w:after="0" w:line="240" w:lineRule="auto"/>
              <w:jc w:val="both"/>
              <w:rPr>
                <w:rFonts w:ascii="Times New Roman" w:eastAsia="Calibri" w:hAnsi="Times New Roman" w:cs="Times New Roman"/>
              </w:rPr>
            </w:pPr>
          </w:p>
        </w:tc>
      </w:tr>
      <w:tr w:rsidR="009C2AE3" w:rsidRPr="009C2AE3" w14:paraId="1C9DFE8D" w14:textId="77777777" w:rsidTr="00F10E6D">
        <w:trPr>
          <w:trHeight w:val="1"/>
        </w:trPr>
        <w:tc>
          <w:tcPr>
            <w:tcW w:w="560" w:type="dxa"/>
            <w:shd w:val="clear" w:color="000000" w:fill="FFFFFF"/>
            <w:tcMar>
              <w:left w:w="108" w:type="dxa"/>
              <w:right w:w="108" w:type="dxa"/>
            </w:tcMar>
          </w:tcPr>
          <w:p w14:paraId="048D1A6F" w14:textId="77777777" w:rsidR="00F10E6D" w:rsidRPr="009C2AE3" w:rsidRDefault="00F10E6D" w:rsidP="00A246ED">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43BCF25" w14:textId="77777777" w:rsidR="00F10E6D" w:rsidRPr="009C2AE3" w:rsidRDefault="00F10E6D" w:rsidP="00A246ED">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5868878" w14:textId="77777777" w:rsidR="00F10E6D" w:rsidRPr="009C2AE3" w:rsidRDefault="00F10E6D" w:rsidP="00A246ED">
            <w:pPr>
              <w:spacing w:after="0" w:line="240" w:lineRule="auto"/>
              <w:jc w:val="both"/>
              <w:rPr>
                <w:rFonts w:ascii="Times New Roman" w:eastAsia="Calibri" w:hAnsi="Times New Roman" w:cs="Times New Roman"/>
              </w:rPr>
            </w:pPr>
          </w:p>
        </w:tc>
      </w:tr>
    </w:tbl>
    <w:p w14:paraId="743B3A17" w14:textId="77777777" w:rsidR="009279C3" w:rsidRPr="009C2AE3" w:rsidRDefault="009279C3" w:rsidP="009279C3">
      <w:pPr>
        <w:suppressAutoHyphens/>
        <w:spacing w:after="0" w:line="240" w:lineRule="auto"/>
        <w:ind w:firstLine="567"/>
        <w:jc w:val="both"/>
        <w:textAlignment w:val="top"/>
        <w:rPr>
          <w:rFonts w:ascii="Times New Roman" w:hAnsi="Times New Roman" w:cs="Times New Roman"/>
          <w:i/>
          <w:sz w:val="20"/>
          <w:szCs w:val="20"/>
        </w:rPr>
      </w:pPr>
      <w:r w:rsidRPr="009C2AE3">
        <w:rPr>
          <w:rFonts w:ascii="Times New Roman" w:hAnsi="Times New Roman"/>
          <w:b/>
          <w:i/>
          <w:sz w:val="20"/>
        </w:rPr>
        <w:t xml:space="preserve">*- </w:t>
      </w:r>
      <w:r w:rsidRPr="009C2AE3">
        <w:rPr>
          <w:rFonts w:ascii="Times New Roman" w:hAnsi="Times New Roman"/>
          <w:i/>
          <w:sz w:val="20"/>
        </w:rPr>
        <w:t xml:space="preserve">Subcontractor - a third party used for the performance of the supplier's contract, whose qualification the supplier does not rely on </w:t>
      </w:r>
      <w:proofErr w:type="gramStart"/>
      <w:r w:rsidRPr="009C2AE3">
        <w:rPr>
          <w:rFonts w:ascii="Times New Roman" w:hAnsi="Times New Roman"/>
          <w:i/>
          <w:sz w:val="20"/>
        </w:rPr>
        <w:t>in order to</w:t>
      </w:r>
      <w:proofErr w:type="gramEnd"/>
      <w:r w:rsidRPr="009C2AE3">
        <w:rPr>
          <w:rFonts w:ascii="Times New Roman" w:hAnsi="Times New Roman"/>
          <w:i/>
          <w:sz w:val="20"/>
        </w:rPr>
        <w:t xml:space="preserve"> meet the qualification requirements (Article 2.7 of the Methodology). </w:t>
      </w:r>
    </w:p>
    <w:p w14:paraId="1F308084" w14:textId="77777777" w:rsidR="009279C3" w:rsidRPr="009C2AE3" w:rsidRDefault="009279C3" w:rsidP="009279C3">
      <w:pPr>
        <w:suppressAutoHyphens/>
        <w:spacing w:after="0" w:line="240" w:lineRule="auto"/>
        <w:ind w:firstLine="567"/>
        <w:jc w:val="both"/>
        <w:textAlignment w:val="top"/>
        <w:rPr>
          <w:rFonts w:ascii="Times New Roman" w:hAnsi="Times New Roman" w:cs="Times New Roman"/>
          <w:i/>
          <w:sz w:val="20"/>
          <w:szCs w:val="20"/>
          <w:lang w:eastAsia="lt-LT"/>
        </w:rPr>
      </w:pPr>
    </w:p>
    <w:p w14:paraId="22BEFAAF" w14:textId="6B69D8BC"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rPr>
      </w:pPr>
      <w:r w:rsidRPr="009C2AE3">
        <w:rPr>
          <w:rFonts w:ascii="Times New Roman" w:hAnsi="Times New Roman"/>
        </w:rPr>
        <w:t xml:space="preserve">2.2. I will use the means of third parties ** (if known) to </w:t>
      </w:r>
      <w:r w:rsidRPr="009C2AE3">
        <w:rPr>
          <w:rFonts w:ascii="Times New Roman" w:hAnsi="Times New Roman"/>
          <w:b/>
          <w:bCs/>
          <w:u w:val="single"/>
        </w:rPr>
        <w:t>deliver the contract</w:t>
      </w:r>
      <w:r w:rsidRPr="009C2AE3">
        <w:rPr>
          <w:rFonts w:ascii="Times New Roman" w:hAnsi="Times New Roman"/>
        </w:rPr>
        <w:t xml:space="preserve">: </w:t>
      </w:r>
    </w:p>
    <w:p w14:paraId="13A3BDEE" w14:textId="77777777" w:rsidR="009279C3" w:rsidRPr="009C2AE3" w:rsidRDefault="009279C3" w:rsidP="009279C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32"/>
        <w:gridCol w:w="2567"/>
        <w:gridCol w:w="7142"/>
      </w:tblGrid>
      <w:tr w:rsidR="009C2AE3" w:rsidRPr="009C2AE3" w14:paraId="361C5451" w14:textId="77777777" w:rsidTr="00C5578B">
        <w:trPr>
          <w:cantSplit/>
          <w:trHeight w:val="1"/>
        </w:trPr>
        <w:tc>
          <w:tcPr>
            <w:tcW w:w="560" w:type="dxa"/>
            <w:shd w:val="clear" w:color="auto" w:fill="F2F2F2"/>
            <w:tcMar>
              <w:left w:w="108" w:type="dxa"/>
              <w:right w:w="108" w:type="dxa"/>
            </w:tcMar>
          </w:tcPr>
          <w:p w14:paraId="0BBA0957" w14:textId="77777777" w:rsidR="00C5578B" w:rsidRPr="009C2AE3" w:rsidRDefault="00C5578B" w:rsidP="00A246ED">
            <w:pPr>
              <w:spacing w:after="0" w:line="240" w:lineRule="auto"/>
              <w:jc w:val="both"/>
              <w:rPr>
                <w:rFonts w:ascii="Times New Roman" w:eastAsia="Calibri" w:hAnsi="Times New Roman" w:cs="Times New Roman"/>
                <w:b/>
                <w:i/>
              </w:rPr>
            </w:pPr>
            <w:r w:rsidRPr="009C2AE3">
              <w:rPr>
                <w:rFonts w:ascii="Times New Roman" w:hAnsi="Times New Roman"/>
                <w:b/>
                <w:i/>
              </w:rPr>
              <w:t>Line No.</w:t>
            </w:r>
          </w:p>
        </w:tc>
        <w:tc>
          <w:tcPr>
            <w:tcW w:w="2579" w:type="dxa"/>
            <w:shd w:val="clear" w:color="auto" w:fill="F2F2F2"/>
            <w:tcMar>
              <w:left w:w="108" w:type="dxa"/>
              <w:right w:w="108" w:type="dxa"/>
            </w:tcMar>
          </w:tcPr>
          <w:p w14:paraId="7B04F2B8" w14:textId="77777777" w:rsidR="00C5578B" w:rsidRPr="009C2AE3" w:rsidRDefault="00C5578B" w:rsidP="00A246ED">
            <w:pPr>
              <w:spacing w:after="0" w:line="240" w:lineRule="auto"/>
              <w:jc w:val="both"/>
              <w:rPr>
                <w:rFonts w:ascii="Times New Roman" w:eastAsia="Calibri" w:hAnsi="Times New Roman" w:cs="Times New Roman"/>
                <w:b/>
                <w:i/>
              </w:rPr>
            </w:pPr>
            <w:r w:rsidRPr="009C2AE3">
              <w:rPr>
                <w:rFonts w:ascii="Times New Roman" w:hAnsi="Times New Roman"/>
                <w:b/>
                <w:i/>
              </w:rPr>
              <w:t xml:space="preserve">The third parties will be used for the execution of the following part of the procurement contract** </w:t>
            </w:r>
          </w:p>
        </w:tc>
        <w:tc>
          <w:tcPr>
            <w:tcW w:w="7202" w:type="dxa"/>
            <w:shd w:val="clear" w:color="auto" w:fill="F2F2F2"/>
            <w:tcMar>
              <w:left w:w="108" w:type="dxa"/>
              <w:right w:w="108" w:type="dxa"/>
            </w:tcMar>
          </w:tcPr>
          <w:p w14:paraId="07E06BD1" w14:textId="77777777" w:rsidR="00C5578B" w:rsidRPr="009C2AE3" w:rsidRDefault="00C5578B" w:rsidP="00A246ED">
            <w:pPr>
              <w:spacing w:after="0" w:line="240" w:lineRule="auto"/>
              <w:jc w:val="both"/>
              <w:rPr>
                <w:rFonts w:ascii="Times New Roman" w:eastAsia="Calibri" w:hAnsi="Times New Roman" w:cs="Times New Roman"/>
                <w:b/>
                <w:i/>
              </w:rPr>
            </w:pPr>
            <w:r w:rsidRPr="009C2AE3">
              <w:rPr>
                <w:rFonts w:ascii="Times New Roman" w:hAnsi="Times New Roman"/>
                <w:b/>
                <w:i/>
              </w:rPr>
              <w:t>Title of the third party. Indicate: code of the legal entity (if a legal entity is used), address or name, surname, email (if a natural person is used)</w:t>
            </w:r>
          </w:p>
        </w:tc>
      </w:tr>
      <w:tr w:rsidR="009C2AE3" w:rsidRPr="009C2AE3" w14:paraId="1F7D5B04" w14:textId="77777777" w:rsidTr="00C5578B">
        <w:trPr>
          <w:trHeight w:val="1"/>
        </w:trPr>
        <w:tc>
          <w:tcPr>
            <w:tcW w:w="560" w:type="dxa"/>
            <w:shd w:val="clear" w:color="000000" w:fill="FFFFFF"/>
            <w:tcMar>
              <w:left w:w="108" w:type="dxa"/>
              <w:right w:w="108" w:type="dxa"/>
            </w:tcMar>
          </w:tcPr>
          <w:p w14:paraId="77DB6816" w14:textId="77777777" w:rsidR="00C5578B" w:rsidRPr="009C2AE3" w:rsidRDefault="00C5578B" w:rsidP="00A246ED">
            <w:pPr>
              <w:spacing w:after="0" w:line="240" w:lineRule="auto"/>
              <w:jc w:val="both"/>
              <w:rPr>
                <w:rFonts w:ascii="Times New Roman" w:eastAsia="Calibri" w:hAnsi="Times New Roman" w:cs="Times New Roman"/>
              </w:rPr>
            </w:pPr>
            <w:r w:rsidRPr="009C2AE3">
              <w:rPr>
                <w:rFonts w:ascii="Times New Roman" w:hAnsi="Times New Roman"/>
              </w:rPr>
              <w:t>1</w:t>
            </w:r>
          </w:p>
        </w:tc>
        <w:tc>
          <w:tcPr>
            <w:tcW w:w="2579" w:type="dxa"/>
            <w:shd w:val="clear" w:color="000000" w:fill="FFFFFF"/>
            <w:tcMar>
              <w:left w:w="108" w:type="dxa"/>
              <w:right w:w="108" w:type="dxa"/>
            </w:tcMar>
          </w:tcPr>
          <w:p w14:paraId="37350AD4" w14:textId="77777777" w:rsidR="00C5578B" w:rsidRPr="009C2AE3" w:rsidRDefault="00C5578B" w:rsidP="00A246ED">
            <w:pPr>
              <w:spacing w:after="0" w:line="240" w:lineRule="auto"/>
              <w:jc w:val="both"/>
              <w:rPr>
                <w:rFonts w:ascii="Times New Roman" w:eastAsia="Calibri" w:hAnsi="Times New Roman" w:cs="Times New Roman"/>
              </w:rPr>
            </w:pPr>
            <w:r w:rsidRPr="009C2AE3">
              <w:rPr>
                <w:rFonts w:ascii="Times New Roman" w:hAnsi="Times New Roman"/>
              </w:rPr>
              <w:t>Other (</w:t>
            </w:r>
            <w:r w:rsidRPr="009C2AE3">
              <w:rPr>
                <w:rFonts w:ascii="Times New Roman" w:hAnsi="Times New Roman"/>
                <w:i/>
                <w:iCs/>
              </w:rPr>
              <w:t>filled out if required)</w:t>
            </w:r>
          </w:p>
        </w:tc>
        <w:tc>
          <w:tcPr>
            <w:tcW w:w="7202" w:type="dxa"/>
            <w:shd w:val="clear" w:color="000000" w:fill="FFFFFF"/>
            <w:tcMar>
              <w:left w:w="108" w:type="dxa"/>
              <w:right w:w="108" w:type="dxa"/>
            </w:tcMar>
          </w:tcPr>
          <w:p w14:paraId="08ED4428" w14:textId="77777777" w:rsidR="00C5578B" w:rsidRPr="009C2AE3" w:rsidRDefault="00C5578B" w:rsidP="00A246ED">
            <w:pPr>
              <w:spacing w:after="0" w:line="240" w:lineRule="auto"/>
              <w:jc w:val="both"/>
              <w:rPr>
                <w:rFonts w:ascii="Times New Roman" w:eastAsia="Calibri" w:hAnsi="Times New Roman" w:cs="Times New Roman"/>
              </w:rPr>
            </w:pPr>
          </w:p>
        </w:tc>
      </w:tr>
      <w:tr w:rsidR="009C2AE3" w:rsidRPr="009C2AE3" w14:paraId="339BCD10" w14:textId="77777777" w:rsidTr="00C5578B">
        <w:trPr>
          <w:trHeight w:val="1"/>
        </w:trPr>
        <w:tc>
          <w:tcPr>
            <w:tcW w:w="560" w:type="dxa"/>
            <w:shd w:val="clear" w:color="000000" w:fill="FFFFFF"/>
            <w:tcMar>
              <w:left w:w="108" w:type="dxa"/>
              <w:right w:w="108" w:type="dxa"/>
            </w:tcMar>
          </w:tcPr>
          <w:p w14:paraId="271960CD" w14:textId="77777777" w:rsidR="00C5578B" w:rsidRPr="009C2AE3" w:rsidRDefault="00C5578B" w:rsidP="00A246ED">
            <w:pPr>
              <w:spacing w:after="0" w:line="240" w:lineRule="auto"/>
              <w:jc w:val="both"/>
              <w:rPr>
                <w:rFonts w:ascii="Times New Roman" w:eastAsia="Calibri" w:hAnsi="Times New Roman" w:cs="Times New Roman"/>
              </w:rPr>
            </w:pPr>
          </w:p>
        </w:tc>
        <w:tc>
          <w:tcPr>
            <w:tcW w:w="2579" w:type="dxa"/>
            <w:shd w:val="clear" w:color="000000" w:fill="FFFFFF"/>
            <w:tcMar>
              <w:left w:w="108" w:type="dxa"/>
              <w:right w:w="108" w:type="dxa"/>
            </w:tcMar>
          </w:tcPr>
          <w:p w14:paraId="13A362BB" w14:textId="77777777" w:rsidR="00C5578B" w:rsidRPr="009C2AE3" w:rsidRDefault="00C5578B" w:rsidP="00A246ED">
            <w:pPr>
              <w:spacing w:after="0" w:line="240" w:lineRule="auto"/>
              <w:jc w:val="both"/>
              <w:rPr>
                <w:rFonts w:ascii="Times New Roman" w:eastAsia="Calibri" w:hAnsi="Times New Roman" w:cs="Times New Roman"/>
              </w:rPr>
            </w:pPr>
          </w:p>
        </w:tc>
        <w:tc>
          <w:tcPr>
            <w:tcW w:w="7202" w:type="dxa"/>
            <w:shd w:val="clear" w:color="000000" w:fill="FFFFFF"/>
            <w:tcMar>
              <w:left w:w="108" w:type="dxa"/>
              <w:right w:w="108" w:type="dxa"/>
            </w:tcMar>
          </w:tcPr>
          <w:p w14:paraId="7E0F53A1" w14:textId="77777777" w:rsidR="00C5578B" w:rsidRPr="009C2AE3" w:rsidRDefault="00C5578B" w:rsidP="00A246ED">
            <w:pPr>
              <w:spacing w:after="0" w:line="240" w:lineRule="auto"/>
              <w:jc w:val="both"/>
              <w:rPr>
                <w:rFonts w:ascii="Times New Roman" w:eastAsia="Calibri" w:hAnsi="Times New Roman" w:cs="Times New Roman"/>
              </w:rPr>
            </w:pPr>
          </w:p>
        </w:tc>
      </w:tr>
      <w:tr w:rsidR="009C2AE3" w:rsidRPr="009C2AE3" w14:paraId="094B1F97" w14:textId="77777777" w:rsidTr="00C5578B">
        <w:trPr>
          <w:trHeight w:val="1"/>
        </w:trPr>
        <w:tc>
          <w:tcPr>
            <w:tcW w:w="560" w:type="dxa"/>
            <w:shd w:val="clear" w:color="000000" w:fill="FFFFFF"/>
            <w:tcMar>
              <w:left w:w="108" w:type="dxa"/>
              <w:right w:w="108" w:type="dxa"/>
            </w:tcMar>
          </w:tcPr>
          <w:p w14:paraId="7B16B520" w14:textId="77777777" w:rsidR="00C5578B" w:rsidRPr="009C2AE3" w:rsidRDefault="00C5578B" w:rsidP="00A246ED">
            <w:pPr>
              <w:spacing w:after="0" w:line="240" w:lineRule="auto"/>
              <w:jc w:val="both"/>
              <w:rPr>
                <w:rFonts w:ascii="Times New Roman" w:eastAsia="Calibri" w:hAnsi="Times New Roman" w:cs="Times New Roman"/>
              </w:rPr>
            </w:pPr>
          </w:p>
        </w:tc>
        <w:tc>
          <w:tcPr>
            <w:tcW w:w="2579" w:type="dxa"/>
            <w:shd w:val="clear" w:color="000000" w:fill="FFFFFF"/>
            <w:tcMar>
              <w:left w:w="108" w:type="dxa"/>
              <w:right w:w="108" w:type="dxa"/>
            </w:tcMar>
          </w:tcPr>
          <w:p w14:paraId="312F966B" w14:textId="77777777" w:rsidR="00C5578B" w:rsidRPr="009C2AE3" w:rsidRDefault="00C5578B" w:rsidP="00A246ED">
            <w:pPr>
              <w:spacing w:after="0" w:line="240" w:lineRule="auto"/>
              <w:jc w:val="both"/>
              <w:rPr>
                <w:rFonts w:ascii="Times New Roman" w:eastAsia="Calibri" w:hAnsi="Times New Roman" w:cs="Times New Roman"/>
              </w:rPr>
            </w:pPr>
          </w:p>
        </w:tc>
        <w:tc>
          <w:tcPr>
            <w:tcW w:w="7202" w:type="dxa"/>
            <w:shd w:val="clear" w:color="000000" w:fill="FFFFFF"/>
            <w:tcMar>
              <w:left w:w="108" w:type="dxa"/>
              <w:right w:w="108" w:type="dxa"/>
            </w:tcMar>
          </w:tcPr>
          <w:p w14:paraId="09AA6236" w14:textId="77777777" w:rsidR="00C5578B" w:rsidRPr="009C2AE3" w:rsidRDefault="00C5578B" w:rsidP="00A246ED">
            <w:pPr>
              <w:spacing w:after="0" w:line="240" w:lineRule="auto"/>
              <w:jc w:val="both"/>
              <w:rPr>
                <w:rFonts w:ascii="Times New Roman" w:eastAsia="Calibri" w:hAnsi="Times New Roman" w:cs="Times New Roman"/>
              </w:rPr>
            </w:pPr>
          </w:p>
        </w:tc>
      </w:tr>
    </w:tbl>
    <w:p w14:paraId="22079336" w14:textId="77777777" w:rsidR="009279C3" w:rsidRPr="009C2AE3" w:rsidRDefault="009279C3" w:rsidP="009279C3">
      <w:pPr>
        <w:suppressAutoHyphens/>
        <w:spacing w:after="0" w:line="240" w:lineRule="auto"/>
        <w:ind w:firstLine="567"/>
        <w:jc w:val="both"/>
        <w:textAlignment w:val="top"/>
        <w:rPr>
          <w:rFonts w:ascii="Times New Roman" w:hAnsi="Times New Roman" w:cs="Times New Roman"/>
          <w:i/>
          <w:sz w:val="20"/>
          <w:szCs w:val="20"/>
        </w:rPr>
      </w:pPr>
      <w:r w:rsidRPr="009C2AE3">
        <w:rPr>
          <w:rFonts w:ascii="Times New Roman" w:hAnsi="Times New Roman"/>
          <w:i/>
          <w:sz w:val="20"/>
        </w:rPr>
        <w:t xml:space="preserve">**-  Third parties who will not directly and actively with their actions contribute to the contractor's need to procure the procurement object (will not directly provide part of the services, will not perform part of the work, will not directly contribute to the supply of goods, will not be jointly and severally liable for the performance of the contract or otherwise directly involved in the performance of the contract) via their means (for example, will only rent premises, rent equipment, etc.). </w:t>
      </w:r>
    </w:p>
    <w:p w14:paraId="17A750AB" w14:textId="77777777" w:rsidR="009279C3" w:rsidRPr="009C2AE3" w:rsidRDefault="009279C3" w:rsidP="009279C3">
      <w:pPr>
        <w:tabs>
          <w:tab w:val="left" w:pos="810"/>
        </w:tabs>
        <w:spacing w:after="0" w:line="240" w:lineRule="auto"/>
        <w:jc w:val="both"/>
        <w:rPr>
          <w:rFonts w:ascii="Times New Roman" w:eastAsia="Calibri" w:hAnsi="Times New Roman" w:cs="Times New Roman"/>
          <w:b/>
          <w:lang w:eastAsia="lt-LT"/>
        </w:rPr>
      </w:pPr>
    </w:p>
    <w:p w14:paraId="057E329E" w14:textId="39A22BE4" w:rsidR="00175AA7" w:rsidRPr="009C2AE3" w:rsidRDefault="00175AA7" w:rsidP="00175AA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C2AE3">
        <w:rPr>
          <w:rFonts w:ascii="Times New Roman" w:hAnsi="Times New Roman"/>
          <w:b/>
        </w:rPr>
        <w:t>3.</w:t>
      </w:r>
      <w:r w:rsidRPr="009C2AE3">
        <w:rPr>
          <w:rFonts w:ascii="Times New Roman" w:hAnsi="Times New Roman"/>
        </w:rPr>
        <w:t xml:space="preserve"> This proposal contains the following confidential information </w:t>
      </w:r>
      <w:r w:rsidRPr="009C2AE3">
        <w:rPr>
          <w:rFonts w:ascii="Times New Roman" w:hAnsi="Times New Roman"/>
          <w:i/>
          <w:iCs/>
        </w:rPr>
        <w:t xml:space="preserve">(to be completed if confidential information is provided): </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9C2AE3" w:rsidRPr="009C2AE3" w14:paraId="17EA6A1F" w14:textId="77777777" w:rsidTr="00A246ED">
        <w:tc>
          <w:tcPr>
            <w:tcW w:w="851" w:type="dxa"/>
          </w:tcPr>
          <w:p w14:paraId="55688D6C" w14:textId="77777777" w:rsidR="00175AA7" w:rsidRPr="009C2AE3" w:rsidRDefault="00175AA7" w:rsidP="00A246ED">
            <w:pPr>
              <w:widowControl w:val="0"/>
              <w:autoSpaceDE w:val="0"/>
              <w:autoSpaceDN w:val="0"/>
              <w:adjustRightInd w:val="0"/>
              <w:spacing w:line="240" w:lineRule="auto"/>
              <w:jc w:val="both"/>
              <w:rPr>
                <w:rFonts w:ascii="Times New Roman" w:eastAsia="Calibri" w:hAnsi="Times New Roman" w:cs="Times New Roman"/>
                <w:b/>
              </w:rPr>
            </w:pPr>
            <w:r w:rsidRPr="009C2AE3">
              <w:rPr>
                <w:rFonts w:ascii="Times New Roman" w:hAnsi="Times New Roman"/>
                <w:b/>
              </w:rPr>
              <w:t xml:space="preserve">Line No. </w:t>
            </w:r>
          </w:p>
        </w:tc>
        <w:tc>
          <w:tcPr>
            <w:tcW w:w="2013" w:type="dxa"/>
          </w:tcPr>
          <w:p w14:paraId="270640A7" w14:textId="77777777" w:rsidR="00175AA7" w:rsidRPr="009C2AE3" w:rsidRDefault="00175AA7" w:rsidP="00A246ED">
            <w:pPr>
              <w:widowControl w:val="0"/>
              <w:autoSpaceDE w:val="0"/>
              <w:autoSpaceDN w:val="0"/>
              <w:adjustRightInd w:val="0"/>
              <w:spacing w:line="240" w:lineRule="auto"/>
              <w:jc w:val="both"/>
              <w:rPr>
                <w:rFonts w:ascii="Times New Roman" w:eastAsia="Calibri" w:hAnsi="Times New Roman" w:cs="Times New Roman"/>
                <w:b/>
              </w:rPr>
            </w:pPr>
            <w:r w:rsidRPr="009C2AE3">
              <w:rPr>
                <w:rFonts w:ascii="Times New Roman" w:hAnsi="Times New Roman"/>
                <w:b/>
              </w:rPr>
              <w:t>Title of the document provided</w:t>
            </w:r>
          </w:p>
        </w:tc>
        <w:tc>
          <w:tcPr>
            <w:tcW w:w="3119" w:type="dxa"/>
          </w:tcPr>
          <w:p w14:paraId="35EB0708" w14:textId="77777777" w:rsidR="00175AA7" w:rsidRPr="009C2AE3" w:rsidRDefault="00175AA7" w:rsidP="00A246ED">
            <w:pPr>
              <w:widowControl w:val="0"/>
              <w:autoSpaceDE w:val="0"/>
              <w:autoSpaceDN w:val="0"/>
              <w:adjustRightInd w:val="0"/>
              <w:spacing w:line="240" w:lineRule="auto"/>
              <w:ind w:right="312"/>
              <w:jc w:val="both"/>
              <w:rPr>
                <w:rFonts w:ascii="Times New Roman" w:eastAsia="Calibri" w:hAnsi="Times New Roman" w:cs="Times New Roman"/>
                <w:b/>
              </w:rPr>
            </w:pPr>
            <w:r w:rsidRPr="009C2AE3">
              <w:rPr>
                <w:rFonts w:ascii="Times New Roman" w:hAnsi="Times New Roman"/>
                <w:b/>
              </w:rPr>
              <w:t>Number of pages</w:t>
            </w:r>
          </w:p>
        </w:tc>
        <w:tc>
          <w:tcPr>
            <w:tcW w:w="4252" w:type="dxa"/>
          </w:tcPr>
          <w:p w14:paraId="147998DF" w14:textId="77777777" w:rsidR="00175AA7" w:rsidRPr="009C2AE3" w:rsidRDefault="00175AA7" w:rsidP="00A246ED">
            <w:pPr>
              <w:widowControl w:val="0"/>
              <w:autoSpaceDE w:val="0"/>
              <w:autoSpaceDN w:val="0"/>
              <w:adjustRightInd w:val="0"/>
              <w:spacing w:line="240" w:lineRule="auto"/>
              <w:ind w:right="312"/>
              <w:jc w:val="both"/>
              <w:rPr>
                <w:rFonts w:ascii="Times New Roman" w:eastAsia="Calibri" w:hAnsi="Times New Roman" w:cs="Times New Roman"/>
                <w:b/>
                <w:vertAlign w:val="superscript"/>
              </w:rPr>
            </w:pPr>
            <w:r w:rsidRPr="009C2AE3">
              <w:rPr>
                <w:rFonts w:ascii="Times New Roman" w:hAnsi="Times New Roman"/>
                <w:b/>
              </w:rPr>
              <w:t>Explanation what specific information within the document is confidential and why</w:t>
            </w:r>
            <w:r w:rsidRPr="009C2AE3">
              <w:rPr>
                <w:rFonts w:ascii="Times New Roman" w:hAnsi="Times New Roman"/>
                <w:b/>
                <w:vertAlign w:val="superscript"/>
              </w:rPr>
              <w:t>1</w:t>
            </w:r>
          </w:p>
        </w:tc>
      </w:tr>
      <w:tr w:rsidR="009C2AE3" w:rsidRPr="009C2AE3" w14:paraId="37760BF5" w14:textId="77777777" w:rsidTr="00A246ED">
        <w:tc>
          <w:tcPr>
            <w:tcW w:w="851" w:type="dxa"/>
          </w:tcPr>
          <w:p w14:paraId="16F5E934"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3001D5F"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673A92A"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E2DA092"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r>
      <w:tr w:rsidR="009C2AE3" w:rsidRPr="009C2AE3" w14:paraId="7309B1C2" w14:textId="77777777" w:rsidTr="00A246ED">
        <w:tc>
          <w:tcPr>
            <w:tcW w:w="851" w:type="dxa"/>
          </w:tcPr>
          <w:p w14:paraId="46B586DA"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0332A9" w14:textId="77777777" w:rsidR="00175AA7" w:rsidRPr="009C2AE3" w:rsidRDefault="00175AA7" w:rsidP="00A246ED">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EBB5297"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35C327D"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r>
      <w:tr w:rsidR="009C2AE3" w:rsidRPr="009C2AE3" w14:paraId="62069880" w14:textId="77777777" w:rsidTr="00A246ED">
        <w:tc>
          <w:tcPr>
            <w:tcW w:w="851" w:type="dxa"/>
          </w:tcPr>
          <w:p w14:paraId="55F56333"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1EB81F4"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2E55319"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2B19750" w14:textId="77777777" w:rsidR="00175AA7" w:rsidRPr="009C2AE3" w:rsidRDefault="00175AA7" w:rsidP="00A246ED">
            <w:pPr>
              <w:widowControl w:val="0"/>
              <w:autoSpaceDE w:val="0"/>
              <w:autoSpaceDN w:val="0"/>
              <w:adjustRightInd w:val="0"/>
              <w:ind w:firstLine="720"/>
              <w:jc w:val="both"/>
              <w:rPr>
                <w:rFonts w:ascii="Times New Roman" w:eastAsia="Calibri" w:hAnsi="Times New Roman" w:cs="Times New Roman"/>
                <w:lang w:eastAsia="lt-LT"/>
              </w:rPr>
            </w:pPr>
          </w:p>
        </w:tc>
      </w:tr>
    </w:tbl>
    <w:p w14:paraId="32155F6F" w14:textId="77777777" w:rsidR="00175AA7" w:rsidRPr="009C2AE3" w:rsidRDefault="00175AA7" w:rsidP="00175AA7">
      <w:pPr>
        <w:autoSpaceDE w:val="0"/>
        <w:autoSpaceDN w:val="0"/>
        <w:adjustRightInd w:val="0"/>
        <w:spacing w:before="60" w:after="60" w:line="240" w:lineRule="auto"/>
        <w:jc w:val="both"/>
        <w:rPr>
          <w:rFonts w:ascii="Times New Roman" w:eastAsiaTheme="minorEastAsia" w:hAnsi="Times New Roman" w:cs="Times New Roman"/>
          <w:i/>
          <w:sz w:val="20"/>
          <w:szCs w:val="20"/>
        </w:rPr>
      </w:pPr>
      <w:r w:rsidRPr="009C2AE3">
        <w:rPr>
          <w:rFonts w:ascii="Times New Roman" w:hAnsi="Times New Roman"/>
          <w:b/>
          <w:i/>
          <w:sz w:val="20"/>
        </w:rPr>
        <w:t>Note:</w:t>
      </w:r>
      <w:r w:rsidRPr="009C2AE3">
        <w:rPr>
          <w:rFonts w:ascii="Times New Roman" w:hAnsi="Times New Roman"/>
          <w:i/>
          <w:sz w:val="20"/>
        </w:rPr>
        <w:t xml:space="preserve"> </w:t>
      </w:r>
      <w:r w:rsidRPr="009C2AE3">
        <w:rPr>
          <w:rFonts w:ascii="Times New Roman" w:hAnsi="Times New Roman"/>
          <w:i/>
          <w:sz w:val="20"/>
          <w:vertAlign w:val="superscript"/>
        </w:rPr>
        <w:t>1</w:t>
      </w:r>
      <w:proofErr w:type="gramStart"/>
      <w:r w:rsidRPr="009C2AE3">
        <w:rPr>
          <w:rFonts w:ascii="Times New Roman" w:hAnsi="Times New Roman"/>
          <w:i/>
          <w:sz w:val="20"/>
        </w:rPr>
        <w:t>-  When</w:t>
      </w:r>
      <w:proofErr w:type="gramEnd"/>
      <w:r w:rsidRPr="009C2AE3">
        <w:rPr>
          <w:rFonts w:ascii="Times New Roman" w:hAnsi="Times New Roman"/>
          <w:i/>
          <w:sz w:val="20"/>
        </w:rPr>
        <w:t xml:space="preserve"> stating that the information is confidential, please provide documents and arguments which prove confidentiality. The Whole Proposal of the Supplier cannot be considered confidential information. In such instances, when the Table or its separate lines are not filled out, the Commission will consider, that this </w:t>
      </w:r>
      <w:proofErr w:type="gramStart"/>
      <w:r w:rsidRPr="009C2AE3">
        <w:rPr>
          <w:rFonts w:ascii="Times New Roman" w:hAnsi="Times New Roman"/>
          <w:i/>
          <w:sz w:val="20"/>
        </w:rPr>
        <w:t>particular information</w:t>
      </w:r>
      <w:proofErr w:type="gramEnd"/>
      <w:r w:rsidRPr="009C2AE3">
        <w:rPr>
          <w:rFonts w:ascii="Times New Roman" w:hAnsi="Times New Roman"/>
          <w:i/>
          <w:sz w:val="20"/>
        </w:rPr>
        <w:t xml:space="preserve"> or any part of it is not confidential. </w:t>
      </w:r>
    </w:p>
    <w:p w14:paraId="78FB059B" w14:textId="496215C1" w:rsidR="00175AA7" w:rsidRPr="009C2AE3" w:rsidRDefault="00175AA7" w:rsidP="00175AA7">
      <w:pPr>
        <w:spacing w:line="240" w:lineRule="auto"/>
        <w:jc w:val="both"/>
        <w:rPr>
          <w:rFonts w:ascii="Times New Roman" w:eastAsiaTheme="minorEastAsia" w:hAnsi="Times New Roman" w:cs="Times New Roman"/>
          <w:i/>
          <w:sz w:val="20"/>
          <w:szCs w:val="20"/>
        </w:rPr>
      </w:pPr>
      <w:r w:rsidRPr="009C2AE3">
        <w:rPr>
          <w:rFonts w:ascii="Times New Roman" w:hAnsi="Times New Roman"/>
          <w:i/>
          <w:sz w:val="20"/>
        </w:rPr>
        <w:t xml:space="preserve">Please note that according to the Public Procurement Act and / or, as the case may be, information that complies with Article 20 (2) of the Public Procurement Act and the conditions set out in the Public Procurement Contract cannot be considered Confidential, if the Commission has doubts about the confidentiality of the information provided in the Supplier's Proposal, it shall apply to the Supplier to prove the confidentiality of the information provided.  If the Supplier fails to provide such evidence or provides incorrect evidence within the time limit specified by the Commission (which may not be less than </w:t>
      </w:r>
      <w:r w:rsidR="000A5765" w:rsidRPr="009C2AE3">
        <w:rPr>
          <w:rFonts w:ascii="Times New Roman" w:hAnsi="Times New Roman"/>
          <w:i/>
          <w:sz w:val="20"/>
        </w:rPr>
        <w:t>3</w:t>
      </w:r>
      <w:r w:rsidRPr="009C2AE3">
        <w:rPr>
          <w:rFonts w:ascii="Times New Roman" w:hAnsi="Times New Roman"/>
          <w:i/>
          <w:sz w:val="20"/>
        </w:rPr>
        <w:t xml:space="preserve"> working days), such information specified in the Proposal shall be deemed non-confidential. </w:t>
      </w:r>
    </w:p>
    <w:p w14:paraId="5112F4CF" w14:textId="77777777" w:rsidR="00175AA7" w:rsidRPr="009C2AE3" w:rsidRDefault="00175AA7" w:rsidP="00175AA7">
      <w:pPr>
        <w:spacing w:line="240" w:lineRule="auto"/>
        <w:jc w:val="both"/>
        <w:rPr>
          <w:rFonts w:ascii="Times New Roman" w:eastAsiaTheme="minorEastAsia" w:hAnsi="Times New Roman" w:cs="Times New Roman"/>
          <w:i/>
          <w:sz w:val="20"/>
          <w:szCs w:val="20"/>
          <w:lang w:eastAsia="lt-LT"/>
        </w:rPr>
      </w:pPr>
    </w:p>
    <w:p w14:paraId="5F467972" w14:textId="2EF9C877" w:rsidR="00175AA7" w:rsidRPr="009C2AE3" w:rsidRDefault="005F00EF" w:rsidP="005F00EF">
      <w:pPr>
        <w:spacing w:after="200" w:line="276" w:lineRule="auto"/>
        <w:ind w:left="360"/>
        <w:jc w:val="both"/>
        <w:rPr>
          <w:rFonts w:ascii="Times New Roman" w:eastAsia="Times New Roman" w:hAnsi="Times New Roman" w:cs="Times New Roman"/>
          <w:b/>
          <w:bCs/>
        </w:rPr>
      </w:pPr>
      <w:r w:rsidRPr="009C2AE3">
        <w:rPr>
          <w:rFonts w:ascii="Times New Roman" w:hAnsi="Times New Roman"/>
          <w:b/>
        </w:rPr>
        <w:t>4.</w:t>
      </w:r>
      <w:r w:rsidR="00175AA7" w:rsidRPr="009C2AE3">
        <w:rPr>
          <w:rFonts w:ascii="Times New Roman" w:hAnsi="Times New Roman"/>
          <w:b/>
        </w:rPr>
        <w:t xml:space="preserve">We offer a procurement object for the following price: </w:t>
      </w:r>
    </w:p>
    <w:tbl>
      <w:tblPr>
        <w:tblW w:w="10944" w:type="dxa"/>
        <w:tblInd w:w="-176" w:type="dxa"/>
        <w:tblLayout w:type="fixed"/>
        <w:tblLook w:val="04A0" w:firstRow="1" w:lastRow="0" w:firstColumn="1" w:lastColumn="0" w:noHBand="0" w:noVBand="1"/>
      </w:tblPr>
      <w:tblGrid>
        <w:gridCol w:w="666"/>
        <w:gridCol w:w="2907"/>
        <w:gridCol w:w="1350"/>
        <w:gridCol w:w="1260"/>
        <w:gridCol w:w="1620"/>
        <w:gridCol w:w="1664"/>
        <w:gridCol w:w="10"/>
        <w:gridCol w:w="1467"/>
      </w:tblGrid>
      <w:tr w:rsidR="009C2AE3" w:rsidRPr="009A6B2D" w14:paraId="0152A97A" w14:textId="77777777" w:rsidTr="00366AC5">
        <w:trPr>
          <w:trHeight w:val="890"/>
        </w:trPr>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F7856D" w14:textId="77777777" w:rsidR="00A50024" w:rsidRPr="009A6B2D" w:rsidRDefault="00A50024" w:rsidP="009636FD">
            <w:pPr>
              <w:pStyle w:val="ListParagraph"/>
              <w:numPr>
                <w:ilvl w:val="0"/>
                <w:numId w:val="1"/>
              </w:numPr>
              <w:spacing w:after="0" w:line="240" w:lineRule="auto"/>
              <w:jc w:val="center"/>
              <w:rPr>
                <w:rFonts w:ascii="Times New Roman" w:eastAsia="Times New Roman" w:hAnsi="Times New Roman" w:cs="Times New Roman"/>
                <w:b/>
              </w:rPr>
            </w:pPr>
            <w:r w:rsidRPr="009A6B2D">
              <w:rPr>
                <w:rFonts w:ascii="Times New Roman" w:hAnsi="Times New Roman"/>
                <w:b/>
              </w:rPr>
              <w:t>Line No.</w:t>
            </w:r>
          </w:p>
        </w:tc>
        <w:tc>
          <w:tcPr>
            <w:tcW w:w="2907" w:type="dxa"/>
            <w:tcBorders>
              <w:top w:val="single" w:sz="4" w:space="0" w:color="auto"/>
              <w:left w:val="nil"/>
              <w:bottom w:val="single" w:sz="4" w:space="0" w:color="auto"/>
              <w:right w:val="single" w:sz="4" w:space="0" w:color="auto"/>
            </w:tcBorders>
            <w:shd w:val="clear" w:color="auto" w:fill="F2F2F2" w:themeFill="background1" w:themeFillShade="F2"/>
            <w:hideMark/>
          </w:tcPr>
          <w:p w14:paraId="39C66B15" w14:textId="77777777" w:rsidR="00A50024" w:rsidRPr="009A6B2D" w:rsidRDefault="00A50024" w:rsidP="00B379E4">
            <w:pPr>
              <w:spacing w:after="0" w:line="240" w:lineRule="auto"/>
              <w:jc w:val="center"/>
              <w:rPr>
                <w:rFonts w:ascii="Times New Roman" w:eastAsia="Times New Roman" w:hAnsi="Times New Roman" w:cs="Times New Roman"/>
                <w:b/>
              </w:rPr>
            </w:pPr>
            <w:r w:rsidRPr="009A6B2D">
              <w:rPr>
                <w:rFonts w:ascii="Times New Roman" w:hAnsi="Times New Roman"/>
                <w:b/>
              </w:rPr>
              <w:t>Title of products</w:t>
            </w:r>
          </w:p>
          <w:p w14:paraId="0C06DF39" w14:textId="77777777" w:rsidR="00A50024" w:rsidRPr="009A6B2D" w:rsidRDefault="00A50024" w:rsidP="00B379E4">
            <w:pPr>
              <w:spacing w:after="0" w:line="240" w:lineRule="auto"/>
              <w:jc w:val="center"/>
              <w:rPr>
                <w:rFonts w:ascii="Times New Roman" w:eastAsia="Times New Roman" w:hAnsi="Times New Roman" w:cs="Times New Roman"/>
                <w:b/>
              </w:rPr>
            </w:pPr>
          </w:p>
          <w:p w14:paraId="7EAE31F8" w14:textId="77777777" w:rsidR="00A50024" w:rsidRPr="009A6B2D" w:rsidRDefault="00A50024" w:rsidP="00B379E4">
            <w:pPr>
              <w:spacing w:after="0" w:line="240" w:lineRule="auto"/>
              <w:jc w:val="center"/>
              <w:rPr>
                <w:rFonts w:ascii="Times New Roman" w:eastAsia="Times New Roman" w:hAnsi="Times New Roman" w:cs="Times New Roman"/>
                <w:b/>
                <w:u w:val="single"/>
              </w:rPr>
            </w:pP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tcPr>
          <w:p w14:paraId="7BBFF3FF" w14:textId="77777777" w:rsidR="00A50024" w:rsidRPr="009A6B2D" w:rsidRDefault="00A50024" w:rsidP="00B379E4">
            <w:pPr>
              <w:spacing w:after="0" w:line="240" w:lineRule="auto"/>
              <w:jc w:val="center"/>
              <w:rPr>
                <w:rFonts w:ascii="Times New Roman" w:eastAsia="Times New Roman" w:hAnsi="Times New Roman" w:cs="Times New Roman"/>
                <w:b/>
              </w:rPr>
            </w:pPr>
            <w:r w:rsidRPr="009A6B2D">
              <w:rPr>
                <w:rFonts w:ascii="Times New Roman" w:hAnsi="Times New Roman"/>
                <w:b/>
              </w:rPr>
              <w:t>Unit of measure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tcPr>
          <w:p w14:paraId="0E00760D" w14:textId="46B32775" w:rsidR="00A50024" w:rsidRPr="009A6B2D" w:rsidRDefault="00A50024" w:rsidP="00B379E4">
            <w:pPr>
              <w:spacing w:after="0" w:line="240" w:lineRule="auto"/>
              <w:jc w:val="center"/>
              <w:rPr>
                <w:rFonts w:ascii="Times New Roman" w:eastAsia="Calibri" w:hAnsi="Times New Roman" w:cs="Times New Roman"/>
                <w:b/>
              </w:rPr>
            </w:pPr>
            <w:r w:rsidRPr="009A6B2D">
              <w:rPr>
                <w:rFonts w:ascii="Times New Roman" w:hAnsi="Times New Roman"/>
                <w:b/>
              </w:rPr>
              <w:t>Amount</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46099" w14:textId="44F81D27" w:rsidR="00A50024" w:rsidRPr="009A6B2D" w:rsidRDefault="00A50024" w:rsidP="00DD6D3C">
            <w:pPr>
              <w:spacing w:after="0" w:line="256" w:lineRule="auto"/>
              <w:jc w:val="center"/>
              <w:rPr>
                <w:rFonts w:ascii="Times New Roman" w:eastAsia="Calibri" w:hAnsi="Times New Roman" w:cs="Times New Roman"/>
              </w:rPr>
            </w:pPr>
            <w:r w:rsidRPr="009A6B2D">
              <w:rPr>
                <w:rFonts w:ascii="Times New Roman" w:hAnsi="Times New Roman"/>
                <w:b/>
                <w:bCs/>
              </w:rPr>
              <w:t xml:space="preserve">* Model of the offered product </w:t>
            </w:r>
            <w:r w:rsidRPr="009A6B2D">
              <w:rPr>
                <w:rFonts w:ascii="Times New Roman" w:hAnsi="Times New Roman"/>
                <w:b/>
                <w:bCs/>
                <w:i/>
                <w:iCs/>
              </w:rPr>
              <w:t>(if applicable)</w:t>
            </w:r>
            <w:r w:rsidRPr="009A6B2D">
              <w:rPr>
                <w:rFonts w:ascii="Times New Roman" w:hAnsi="Times New Roman"/>
                <w:b/>
                <w:bCs/>
              </w:rPr>
              <w:t xml:space="preserve"> and code </w:t>
            </w:r>
            <w:r w:rsidRPr="009A6B2D">
              <w:rPr>
                <w:rFonts w:ascii="Times New Roman" w:hAnsi="Times New Roman"/>
                <w:b/>
                <w:bCs/>
                <w:i/>
                <w:iCs/>
              </w:rPr>
              <w:t xml:space="preserve">(if applicable) </w:t>
            </w:r>
            <w:r w:rsidRPr="009A6B2D">
              <w:rPr>
                <w:rFonts w:ascii="Times New Roman" w:hAnsi="Times New Roman"/>
                <w:i/>
                <w:iCs/>
              </w:rPr>
              <w:t>(to be completed by the supplier)</w:t>
            </w:r>
            <w:r w:rsidRPr="009A6B2D">
              <w:rPr>
                <w:rFonts w:ascii="Times New Roman" w:hAnsi="Times New Roman"/>
              </w:rPr>
              <w:t xml:space="preserve"> </w:t>
            </w:r>
          </w:p>
          <w:p w14:paraId="74B67F9D" w14:textId="77777777" w:rsidR="00A50024" w:rsidRPr="009A6B2D" w:rsidRDefault="00A50024" w:rsidP="00B379E4">
            <w:pPr>
              <w:spacing w:after="0"/>
              <w:jc w:val="center"/>
              <w:rPr>
                <w:rFonts w:ascii="Times New Roman" w:eastAsia="Calibri" w:hAnsi="Times New Roman" w:cs="Times New Roman"/>
                <w:b/>
                <w:bCs/>
              </w:rPr>
            </w:pPr>
          </w:p>
        </w:tc>
        <w:tc>
          <w:tcPr>
            <w:tcW w:w="1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E2BA7" w14:textId="77777777" w:rsidR="00A50024" w:rsidRPr="009A6B2D" w:rsidRDefault="00A50024" w:rsidP="00AA0BEB">
            <w:pPr>
              <w:spacing w:after="0" w:line="240" w:lineRule="auto"/>
              <w:jc w:val="center"/>
              <w:rPr>
                <w:rFonts w:ascii="Times New Roman" w:eastAsia="Calibri" w:hAnsi="Times New Roman" w:cs="Times New Roman"/>
                <w:b/>
              </w:rPr>
            </w:pPr>
            <w:r w:rsidRPr="009A6B2D">
              <w:rPr>
                <w:rFonts w:ascii="Times New Roman" w:hAnsi="Times New Roman"/>
                <w:b/>
              </w:rPr>
              <w:t xml:space="preserve">Manufacturer </w:t>
            </w:r>
          </w:p>
          <w:p w14:paraId="23CD7E89" w14:textId="77777777" w:rsidR="00A50024" w:rsidRPr="009A6B2D" w:rsidRDefault="00A50024" w:rsidP="00AA0BEB">
            <w:pPr>
              <w:spacing w:after="0" w:line="256" w:lineRule="auto"/>
              <w:jc w:val="center"/>
              <w:rPr>
                <w:rFonts w:ascii="Times New Roman" w:eastAsia="Calibri" w:hAnsi="Times New Roman" w:cs="Times New Roman"/>
              </w:rPr>
            </w:pPr>
            <w:r w:rsidRPr="009A6B2D">
              <w:rPr>
                <w:rFonts w:ascii="Times New Roman" w:hAnsi="Times New Roman"/>
                <w:i/>
                <w:iCs/>
              </w:rPr>
              <w:t>(Filled out by the supplier)</w:t>
            </w:r>
          </w:p>
          <w:p w14:paraId="7AEFF0EC" w14:textId="026E1FA2" w:rsidR="00A50024" w:rsidRPr="009A6B2D" w:rsidRDefault="00A50024" w:rsidP="00B379E4">
            <w:pPr>
              <w:spacing w:after="0"/>
              <w:jc w:val="center"/>
              <w:rPr>
                <w:rFonts w:ascii="Times New Roman" w:eastAsia="Calibri" w:hAnsi="Times New Roman" w:cs="Times New Roman"/>
                <w:b/>
              </w:rPr>
            </w:pPr>
          </w:p>
        </w:tc>
        <w:tc>
          <w:tcPr>
            <w:tcW w:w="14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FA7D9A" w14:textId="77777777" w:rsidR="00A50024" w:rsidRPr="009A6B2D" w:rsidRDefault="00A50024" w:rsidP="00B379E4">
            <w:pPr>
              <w:spacing w:after="0"/>
              <w:jc w:val="center"/>
              <w:rPr>
                <w:rFonts w:ascii="Times New Roman" w:eastAsia="Calibri" w:hAnsi="Times New Roman" w:cs="Times New Roman"/>
                <w:b/>
                <w:bCs/>
              </w:rPr>
            </w:pPr>
            <w:r w:rsidRPr="009A6B2D">
              <w:rPr>
                <w:rFonts w:ascii="Times New Roman" w:hAnsi="Times New Roman"/>
                <w:b/>
              </w:rPr>
              <w:t>Total price, in Euro without VAT</w:t>
            </w:r>
          </w:p>
          <w:p w14:paraId="6C74E204" w14:textId="77777777" w:rsidR="00A50024" w:rsidRPr="009A6B2D" w:rsidRDefault="00A50024" w:rsidP="00B379E4">
            <w:pPr>
              <w:spacing w:after="0"/>
              <w:jc w:val="center"/>
              <w:rPr>
                <w:rFonts w:ascii="Times New Roman" w:eastAsia="Calibri" w:hAnsi="Times New Roman" w:cs="Times New Roman"/>
                <w:bCs/>
              </w:rPr>
            </w:pPr>
            <w:r w:rsidRPr="009A6B2D">
              <w:rPr>
                <w:rFonts w:ascii="Times New Roman" w:hAnsi="Times New Roman"/>
                <w:i/>
                <w:iCs/>
              </w:rPr>
              <w:t>(Filled out by the supplier)</w:t>
            </w:r>
          </w:p>
          <w:p w14:paraId="5B0F9EF9" w14:textId="77777777" w:rsidR="00A50024" w:rsidRPr="009A6B2D" w:rsidRDefault="00A50024" w:rsidP="00B379E4">
            <w:pPr>
              <w:spacing w:after="0"/>
              <w:jc w:val="center"/>
              <w:rPr>
                <w:rFonts w:ascii="Times New Roman" w:eastAsia="Calibri" w:hAnsi="Times New Roman" w:cs="Times New Roman"/>
                <w:b/>
                <w:bCs/>
              </w:rPr>
            </w:pPr>
          </w:p>
        </w:tc>
      </w:tr>
      <w:tr w:rsidR="009C2AE3" w:rsidRPr="009A6B2D" w14:paraId="3CF40521" w14:textId="77777777" w:rsidTr="00366AC5">
        <w:trPr>
          <w:trHeight w:val="296"/>
        </w:trPr>
        <w:tc>
          <w:tcPr>
            <w:tcW w:w="666" w:type="dxa"/>
            <w:tcBorders>
              <w:top w:val="nil"/>
              <w:left w:val="single" w:sz="4" w:space="0" w:color="auto"/>
              <w:bottom w:val="single" w:sz="4" w:space="0" w:color="auto"/>
              <w:right w:val="single" w:sz="4" w:space="0" w:color="auto"/>
            </w:tcBorders>
            <w:vAlign w:val="center"/>
            <w:hideMark/>
          </w:tcPr>
          <w:p w14:paraId="5B3C59D4" w14:textId="77777777" w:rsidR="00A50024" w:rsidRPr="009A6B2D" w:rsidRDefault="00A50024" w:rsidP="00B379E4">
            <w:pPr>
              <w:spacing w:after="0" w:line="240" w:lineRule="auto"/>
              <w:jc w:val="center"/>
              <w:rPr>
                <w:rFonts w:ascii="Times New Roman" w:eastAsia="Times New Roman" w:hAnsi="Times New Roman" w:cs="Times New Roman"/>
                <w:i/>
              </w:rPr>
            </w:pPr>
            <w:r w:rsidRPr="009A6B2D">
              <w:rPr>
                <w:rFonts w:ascii="Times New Roman" w:hAnsi="Times New Roman"/>
                <w:i/>
              </w:rPr>
              <w:t>1</w:t>
            </w:r>
          </w:p>
        </w:tc>
        <w:tc>
          <w:tcPr>
            <w:tcW w:w="2907" w:type="dxa"/>
            <w:tcBorders>
              <w:top w:val="nil"/>
              <w:left w:val="nil"/>
              <w:bottom w:val="single" w:sz="4" w:space="0" w:color="auto"/>
              <w:right w:val="single" w:sz="4" w:space="0" w:color="auto"/>
            </w:tcBorders>
            <w:vAlign w:val="center"/>
            <w:hideMark/>
          </w:tcPr>
          <w:p w14:paraId="354EEFD0" w14:textId="77777777" w:rsidR="00A50024" w:rsidRPr="009A6B2D" w:rsidRDefault="00A50024" w:rsidP="00B379E4">
            <w:pPr>
              <w:spacing w:after="0" w:line="240" w:lineRule="auto"/>
              <w:jc w:val="center"/>
              <w:rPr>
                <w:rFonts w:ascii="Times New Roman" w:eastAsia="Times New Roman" w:hAnsi="Times New Roman" w:cs="Times New Roman"/>
                <w:i/>
              </w:rPr>
            </w:pPr>
            <w:r w:rsidRPr="009A6B2D">
              <w:rPr>
                <w:rFonts w:ascii="Times New Roman" w:hAnsi="Times New Roman"/>
                <w:i/>
              </w:rPr>
              <w:t>2</w:t>
            </w:r>
          </w:p>
        </w:tc>
        <w:tc>
          <w:tcPr>
            <w:tcW w:w="1350" w:type="dxa"/>
            <w:tcBorders>
              <w:top w:val="nil"/>
              <w:left w:val="nil"/>
              <w:bottom w:val="single" w:sz="4" w:space="0" w:color="auto"/>
              <w:right w:val="single" w:sz="4" w:space="0" w:color="auto"/>
            </w:tcBorders>
            <w:vAlign w:val="center"/>
          </w:tcPr>
          <w:p w14:paraId="3052BCAE" w14:textId="77777777" w:rsidR="00A50024" w:rsidRPr="009A6B2D" w:rsidRDefault="00A50024" w:rsidP="00B379E4">
            <w:pPr>
              <w:spacing w:after="0" w:line="240" w:lineRule="auto"/>
              <w:jc w:val="center"/>
              <w:rPr>
                <w:rFonts w:ascii="Times New Roman" w:eastAsia="Times New Roman" w:hAnsi="Times New Roman" w:cs="Times New Roman"/>
                <w:i/>
              </w:rPr>
            </w:pPr>
            <w:r w:rsidRPr="009A6B2D">
              <w:rPr>
                <w:rFonts w:ascii="Times New Roman" w:hAnsi="Times New Roman"/>
                <w:i/>
              </w:rPr>
              <w:t>3</w:t>
            </w:r>
          </w:p>
        </w:tc>
        <w:tc>
          <w:tcPr>
            <w:tcW w:w="1260" w:type="dxa"/>
            <w:tcBorders>
              <w:top w:val="single" w:sz="4" w:space="0" w:color="auto"/>
              <w:left w:val="nil"/>
              <w:bottom w:val="single" w:sz="4" w:space="0" w:color="auto"/>
              <w:right w:val="single" w:sz="4" w:space="0" w:color="auto"/>
            </w:tcBorders>
          </w:tcPr>
          <w:p w14:paraId="711D28F0" w14:textId="77777777" w:rsidR="00A50024" w:rsidRPr="009A6B2D" w:rsidRDefault="00A50024" w:rsidP="00B379E4">
            <w:pPr>
              <w:spacing w:after="0" w:line="240" w:lineRule="auto"/>
              <w:jc w:val="center"/>
              <w:rPr>
                <w:rFonts w:ascii="Times New Roman" w:eastAsia="Calibri" w:hAnsi="Times New Roman" w:cs="Times New Roman"/>
                <w:i/>
              </w:rPr>
            </w:pPr>
            <w:r w:rsidRPr="009A6B2D">
              <w:rPr>
                <w:rFonts w:ascii="Times New Roman" w:hAnsi="Times New Roman"/>
                <w:i/>
              </w:rPr>
              <w:t>4</w:t>
            </w:r>
          </w:p>
        </w:tc>
        <w:tc>
          <w:tcPr>
            <w:tcW w:w="1620" w:type="dxa"/>
            <w:tcBorders>
              <w:top w:val="single" w:sz="4" w:space="0" w:color="auto"/>
              <w:left w:val="single" w:sz="4" w:space="0" w:color="auto"/>
              <w:bottom w:val="single" w:sz="4" w:space="0" w:color="auto"/>
              <w:right w:val="single" w:sz="4" w:space="0" w:color="auto"/>
            </w:tcBorders>
          </w:tcPr>
          <w:p w14:paraId="33659DA2" w14:textId="631842B8" w:rsidR="00A50024" w:rsidRPr="009A6B2D" w:rsidRDefault="00A50024" w:rsidP="00B379E4">
            <w:pPr>
              <w:spacing w:after="0" w:line="240" w:lineRule="auto"/>
              <w:jc w:val="center"/>
              <w:rPr>
                <w:rFonts w:ascii="Times New Roman" w:eastAsia="Calibri" w:hAnsi="Times New Roman" w:cs="Times New Roman"/>
                <w:i/>
              </w:rPr>
            </w:pPr>
            <w:r w:rsidRPr="009A6B2D">
              <w:rPr>
                <w:rFonts w:ascii="Times New Roman" w:hAnsi="Times New Roman"/>
                <w:i/>
              </w:rPr>
              <w:t>5</w:t>
            </w:r>
          </w:p>
        </w:tc>
        <w:tc>
          <w:tcPr>
            <w:tcW w:w="1664" w:type="dxa"/>
            <w:tcBorders>
              <w:top w:val="single" w:sz="4" w:space="0" w:color="auto"/>
              <w:left w:val="single" w:sz="4" w:space="0" w:color="auto"/>
              <w:bottom w:val="single" w:sz="4" w:space="0" w:color="auto"/>
              <w:right w:val="single" w:sz="4" w:space="0" w:color="auto"/>
            </w:tcBorders>
          </w:tcPr>
          <w:p w14:paraId="06B87534" w14:textId="6B691292" w:rsidR="00A50024" w:rsidRPr="009A6B2D" w:rsidRDefault="00A50024" w:rsidP="00B379E4">
            <w:pPr>
              <w:spacing w:after="0" w:line="240" w:lineRule="auto"/>
              <w:jc w:val="center"/>
              <w:rPr>
                <w:rFonts w:ascii="Times New Roman" w:eastAsia="Calibri" w:hAnsi="Times New Roman" w:cs="Times New Roman"/>
                <w:i/>
              </w:rPr>
            </w:pPr>
            <w:r w:rsidRPr="009A6B2D">
              <w:rPr>
                <w:rFonts w:ascii="Times New Roman" w:hAnsi="Times New Roman"/>
                <w:i/>
              </w:rPr>
              <w:t>6</w:t>
            </w:r>
          </w:p>
        </w:tc>
        <w:tc>
          <w:tcPr>
            <w:tcW w:w="1477" w:type="dxa"/>
            <w:gridSpan w:val="2"/>
            <w:tcBorders>
              <w:top w:val="single" w:sz="4" w:space="0" w:color="auto"/>
              <w:left w:val="single" w:sz="4" w:space="0" w:color="auto"/>
              <w:bottom w:val="single" w:sz="4" w:space="0" w:color="auto"/>
              <w:right w:val="single" w:sz="4" w:space="0" w:color="auto"/>
            </w:tcBorders>
          </w:tcPr>
          <w:p w14:paraId="6D7502A9" w14:textId="15B3B15E" w:rsidR="00A50024" w:rsidRPr="009A6B2D" w:rsidRDefault="00011D68" w:rsidP="00B379E4">
            <w:pPr>
              <w:spacing w:after="0" w:line="240" w:lineRule="auto"/>
              <w:jc w:val="center"/>
              <w:rPr>
                <w:rFonts w:ascii="Times New Roman" w:eastAsia="Calibri" w:hAnsi="Times New Roman" w:cs="Times New Roman"/>
                <w:i/>
              </w:rPr>
            </w:pPr>
            <w:r>
              <w:rPr>
                <w:rFonts w:ascii="Times New Roman" w:hAnsi="Times New Roman"/>
                <w:i/>
              </w:rPr>
              <w:t>7</w:t>
            </w:r>
          </w:p>
        </w:tc>
      </w:tr>
      <w:tr w:rsidR="009C2AE3" w:rsidRPr="009A6B2D" w14:paraId="10B4D877" w14:textId="77777777" w:rsidTr="00366AC5">
        <w:trPr>
          <w:trHeight w:val="593"/>
        </w:trPr>
        <w:tc>
          <w:tcPr>
            <w:tcW w:w="10944" w:type="dxa"/>
            <w:gridSpan w:val="8"/>
            <w:tcBorders>
              <w:top w:val="single" w:sz="4" w:space="0" w:color="auto"/>
              <w:left w:val="single" w:sz="4" w:space="0" w:color="auto"/>
              <w:bottom w:val="single" w:sz="4" w:space="0" w:color="auto"/>
              <w:right w:val="single" w:sz="4" w:space="0" w:color="auto"/>
            </w:tcBorders>
            <w:vAlign w:val="center"/>
          </w:tcPr>
          <w:p w14:paraId="580D48F6" w14:textId="3E546B9E" w:rsidR="001C0E64" w:rsidRPr="009A6B2D" w:rsidRDefault="00E3233C" w:rsidP="00A50024">
            <w:pPr>
              <w:spacing w:after="0" w:line="240" w:lineRule="auto"/>
              <w:rPr>
                <w:rFonts w:ascii="Times New Roman" w:eastAsia="Calibri" w:hAnsi="Times New Roman" w:cs="Times New Roman"/>
              </w:rPr>
            </w:pPr>
            <w:r w:rsidRPr="009A6B2D">
              <w:rPr>
                <w:rFonts w:ascii="Times New Roman" w:hAnsi="Times New Roman"/>
              </w:rPr>
              <w:t xml:space="preserve">1. Software package and training for the organisation and administration of international mobility and foreign partnerships: </w:t>
            </w:r>
          </w:p>
        </w:tc>
      </w:tr>
      <w:tr w:rsidR="009C2AE3" w:rsidRPr="009A6B2D" w14:paraId="35B4307A" w14:textId="77777777" w:rsidTr="00366AC5">
        <w:trPr>
          <w:trHeight w:val="593"/>
        </w:trPr>
        <w:tc>
          <w:tcPr>
            <w:tcW w:w="666" w:type="dxa"/>
            <w:tcBorders>
              <w:top w:val="single" w:sz="4" w:space="0" w:color="auto"/>
              <w:left w:val="single" w:sz="4" w:space="0" w:color="auto"/>
              <w:bottom w:val="single" w:sz="4" w:space="0" w:color="auto"/>
              <w:right w:val="single" w:sz="4" w:space="0" w:color="auto"/>
            </w:tcBorders>
            <w:vAlign w:val="center"/>
          </w:tcPr>
          <w:p w14:paraId="7875A704" w14:textId="5F8C3EA5" w:rsidR="00A50024" w:rsidRPr="009A6B2D" w:rsidRDefault="00A50024" w:rsidP="00B379E4">
            <w:pPr>
              <w:spacing w:after="0" w:line="240" w:lineRule="auto"/>
              <w:rPr>
                <w:rFonts w:ascii="Times New Roman" w:eastAsia="Times New Roman" w:hAnsi="Times New Roman" w:cs="Times New Roman"/>
                <w:b/>
                <w:bCs/>
              </w:rPr>
            </w:pPr>
            <w:r w:rsidRPr="009A6B2D">
              <w:rPr>
                <w:rFonts w:ascii="Times New Roman" w:hAnsi="Times New Roman"/>
                <w:b/>
              </w:rPr>
              <w:t>1.1.</w:t>
            </w:r>
          </w:p>
        </w:tc>
        <w:tc>
          <w:tcPr>
            <w:tcW w:w="2907" w:type="dxa"/>
            <w:tcBorders>
              <w:top w:val="single" w:sz="4" w:space="0" w:color="auto"/>
              <w:left w:val="nil"/>
              <w:bottom w:val="single" w:sz="4" w:space="0" w:color="auto"/>
              <w:right w:val="single" w:sz="4" w:space="0" w:color="auto"/>
            </w:tcBorders>
          </w:tcPr>
          <w:p w14:paraId="54953119" w14:textId="7848ADDE" w:rsidR="00A50024" w:rsidRPr="009A6B2D" w:rsidRDefault="00A50024" w:rsidP="00B379E4">
            <w:pPr>
              <w:keepNext/>
              <w:spacing w:after="0" w:line="240" w:lineRule="auto"/>
              <w:outlineLvl w:val="3"/>
              <w:rPr>
                <w:rFonts w:ascii="Times New Roman" w:eastAsia="Times New Roman" w:hAnsi="Times New Roman" w:cs="Times New Roman"/>
                <w:bCs/>
              </w:rPr>
            </w:pPr>
            <w:r w:rsidRPr="009A6B2D">
              <w:rPr>
                <w:rFonts w:ascii="Times New Roman" w:hAnsi="Times New Roman"/>
              </w:rPr>
              <w:t>1. Software package for the organisation and administration of international mobility and foreign partnerships</w:t>
            </w:r>
          </w:p>
        </w:tc>
        <w:tc>
          <w:tcPr>
            <w:tcW w:w="1350" w:type="dxa"/>
            <w:tcBorders>
              <w:top w:val="single" w:sz="4" w:space="0" w:color="auto"/>
              <w:left w:val="nil"/>
              <w:bottom w:val="single" w:sz="4" w:space="0" w:color="auto"/>
              <w:right w:val="single" w:sz="4" w:space="0" w:color="auto"/>
            </w:tcBorders>
            <w:vAlign w:val="center"/>
          </w:tcPr>
          <w:p w14:paraId="7A89749B" w14:textId="69C8DD90" w:rsidR="00A50024" w:rsidRPr="009A6B2D" w:rsidRDefault="00A50024" w:rsidP="00B379E4">
            <w:pPr>
              <w:spacing w:after="0" w:line="240" w:lineRule="auto"/>
              <w:jc w:val="center"/>
              <w:rPr>
                <w:rFonts w:ascii="Times New Roman" w:eastAsia="Calibri" w:hAnsi="Times New Roman" w:cs="Times New Roman"/>
              </w:rPr>
            </w:pPr>
            <w:r w:rsidRPr="009A6B2D">
              <w:rPr>
                <w:rFonts w:ascii="Times New Roman" w:hAnsi="Times New Roman"/>
              </w:rPr>
              <w:t>Set</w:t>
            </w:r>
          </w:p>
        </w:tc>
        <w:tc>
          <w:tcPr>
            <w:tcW w:w="1260" w:type="dxa"/>
            <w:tcBorders>
              <w:top w:val="single" w:sz="4" w:space="0" w:color="auto"/>
              <w:left w:val="nil"/>
              <w:bottom w:val="single" w:sz="4" w:space="0" w:color="auto"/>
              <w:right w:val="single" w:sz="4" w:space="0" w:color="auto"/>
            </w:tcBorders>
            <w:vAlign w:val="center"/>
          </w:tcPr>
          <w:p w14:paraId="064B4710" w14:textId="69CB62A0" w:rsidR="00A50024" w:rsidRPr="009A6B2D" w:rsidRDefault="00A50024" w:rsidP="00A50024">
            <w:pPr>
              <w:spacing w:after="0" w:line="240" w:lineRule="auto"/>
              <w:jc w:val="center"/>
              <w:rPr>
                <w:rFonts w:ascii="Times New Roman" w:eastAsia="Calibri" w:hAnsi="Times New Roman" w:cs="Times New Roman"/>
              </w:rPr>
            </w:pPr>
            <w:r w:rsidRPr="009A6B2D">
              <w:rPr>
                <w:rFonts w:ascii="Times New Roman" w:hAnsi="Times New Roman"/>
              </w:rPr>
              <w:t>1</w:t>
            </w:r>
          </w:p>
        </w:tc>
        <w:tc>
          <w:tcPr>
            <w:tcW w:w="1620" w:type="dxa"/>
            <w:tcBorders>
              <w:top w:val="single" w:sz="4" w:space="0" w:color="auto"/>
              <w:left w:val="single" w:sz="4" w:space="0" w:color="auto"/>
              <w:bottom w:val="single" w:sz="4" w:space="0" w:color="auto"/>
              <w:right w:val="single" w:sz="4" w:space="0" w:color="auto"/>
            </w:tcBorders>
          </w:tcPr>
          <w:p w14:paraId="3946C71E" w14:textId="77777777" w:rsidR="00A50024" w:rsidRPr="009A6B2D" w:rsidRDefault="00A50024" w:rsidP="00A50024">
            <w:pPr>
              <w:spacing w:after="0" w:line="240" w:lineRule="auto"/>
              <w:jc w:val="center"/>
              <w:rPr>
                <w:rFonts w:ascii="Times New Roman" w:eastAsia="Calibri" w:hAnsi="Times New Roman" w:cs="Times New Roman"/>
              </w:rPr>
            </w:pPr>
          </w:p>
        </w:tc>
        <w:tc>
          <w:tcPr>
            <w:tcW w:w="1664" w:type="dxa"/>
            <w:tcBorders>
              <w:top w:val="single" w:sz="4" w:space="0" w:color="auto"/>
              <w:left w:val="single" w:sz="4" w:space="0" w:color="auto"/>
              <w:bottom w:val="single" w:sz="4" w:space="0" w:color="auto"/>
              <w:right w:val="single" w:sz="4" w:space="0" w:color="auto"/>
            </w:tcBorders>
          </w:tcPr>
          <w:p w14:paraId="10F1E1E5" w14:textId="61FE274B" w:rsidR="00A50024" w:rsidRPr="009A6B2D" w:rsidRDefault="00A50024" w:rsidP="00B379E4">
            <w:pPr>
              <w:spacing w:after="0" w:line="240" w:lineRule="auto"/>
              <w:jc w:val="center"/>
              <w:rPr>
                <w:rFonts w:ascii="Times New Roman" w:eastAsia="Calibri" w:hAnsi="Times New Roman" w:cs="Times New Roman"/>
              </w:rPr>
            </w:pPr>
          </w:p>
        </w:tc>
        <w:tc>
          <w:tcPr>
            <w:tcW w:w="1477" w:type="dxa"/>
            <w:gridSpan w:val="2"/>
            <w:tcBorders>
              <w:top w:val="single" w:sz="4" w:space="0" w:color="auto"/>
              <w:left w:val="single" w:sz="4" w:space="0" w:color="auto"/>
              <w:bottom w:val="single" w:sz="4" w:space="0" w:color="auto"/>
              <w:right w:val="single" w:sz="4" w:space="0" w:color="auto"/>
            </w:tcBorders>
          </w:tcPr>
          <w:p w14:paraId="2A73C0B2" w14:textId="77777777" w:rsidR="00A50024" w:rsidRPr="009A6B2D" w:rsidRDefault="00A50024" w:rsidP="00B379E4">
            <w:pPr>
              <w:spacing w:after="0" w:line="240" w:lineRule="auto"/>
              <w:jc w:val="center"/>
              <w:rPr>
                <w:rFonts w:ascii="Times New Roman" w:eastAsia="Calibri" w:hAnsi="Times New Roman" w:cs="Times New Roman"/>
              </w:rPr>
            </w:pPr>
          </w:p>
        </w:tc>
      </w:tr>
      <w:tr w:rsidR="009C2AE3" w:rsidRPr="009A6B2D" w14:paraId="39F08FBB" w14:textId="77777777" w:rsidTr="00366AC5">
        <w:trPr>
          <w:trHeight w:val="593"/>
        </w:trPr>
        <w:tc>
          <w:tcPr>
            <w:tcW w:w="666" w:type="dxa"/>
            <w:tcBorders>
              <w:top w:val="single" w:sz="4" w:space="0" w:color="auto"/>
              <w:left w:val="single" w:sz="4" w:space="0" w:color="auto"/>
              <w:bottom w:val="single" w:sz="4" w:space="0" w:color="auto"/>
              <w:right w:val="single" w:sz="4" w:space="0" w:color="auto"/>
            </w:tcBorders>
            <w:vAlign w:val="center"/>
          </w:tcPr>
          <w:p w14:paraId="1BEA2C01" w14:textId="1E9D5ACD" w:rsidR="00A50024" w:rsidRPr="009A6B2D" w:rsidRDefault="00A50024" w:rsidP="00E34D0F">
            <w:pPr>
              <w:spacing w:after="0" w:line="240" w:lineRule="auto"/>
              <w:ind w:left="426" w:hanging="426"/>
              <w:rPr>
                <w:rFonts w:ascii="Times New Roman" w:eastAsia="Times New Roman" w:hAnsi="Times New Roman" w:cs="Times New Roman"/>
                <w:b/>
                <w:bCs/>
              </w:rPr>
            </w:pPr>
            <w:r w:rsidRPr="009A6B2D">
              <w:rPr>
                <w:rFonts w:ascii="Times New Roman" w:hAnsi="Times New Roman"/>
                <w:b/>
              </w:rPr>
              <w:t>1.2.</w:t>
            </w:r>
          </w:p>
        </w:tc>
        <w:tc>
          <w:tcPr>
            <w:tcW w:w="2907" w:type="dxa"/>
            <w:tcBorders>
              <w:top w:val="single" w:sz="4" w:space="0" w:color="auto"/>
              <w:left w:val="nil"/>
              <w:bottom w:val="single" w:sz="4" w:space="0" w:color="auto"/>
              <w:right w:val="single" w:sz="4" w:space="0" w:color="auto"/>
            </w:tcBorders>
          </w:tcPr>
          <w:p w14:paraId="01A6E8BA" w14:textId="17D76BA5" w:rsidR="00A50024" w:rsidRPr="009A6B2D" w:rsidRDefault="00A50024" w:rsidP="00B379E4">
            <w:pPr>
              <w:keepNext/>
              <w:spacing w:after="0" w:line="240" w:lineRule="auto"/>
              <w:outlineLvl w:val="3"/>
              <w:rPr>
                <w:rFonts w:ascii="Times New Roman" w:hAnsi="Times New Roman" w:cs="Times New Roman"/>
                <w:bCs/>
              </w:rPr>
            </w:pPr>
            <w:r w:rsidRPr="009A6B2D">
              <w:rPr>
                <w:rFonts w:ascii="Times New Roman" w:hAnsi="Times New Roman"/>
              </w:rPr>
              <w:t>Training</w:t>
            </w:r>
          </w:p>
        </w:tc>
        <w:tc>
          <w:tcPr>
            <w:tcW w:w="1350" w:type="dxa"/>
            <w:tcBorders>
              <w:top w:val="single" w:sz="4" w:space="0" w:color="auto"/>
              <w:left w:val="nil"/>
              <w:bottom w:val="single" w:sz="4" w:space="0" w:color="auto"/>
              <w:right w:val="single" w:sz="4" w:space="0" w:color="auto"/>
            </w:tcBorders>
            <w:vAlign w:val="center"/>
          </w:tcPr>
          <w:p w14:paraId="7B3ACA2F" w14:textId="2CAAFEA6" w:rsidR="00A50024" w:rsidRPr="009A6B2D" w:rsidRDefault="00A50024" w:rsidP="00230779">
            <w:pPr>
              <w:spacing w:after="0" w:line="240" w:lineRule="auto"/>
              <w:jc w:val="center"/>
              <w:rPr>
                <w:rFonts w:ascii="Times New Roman" w:eastAsia="Calibri" w:hAnsi="Times New Roman" w:cs="Times New Roman"/>
              </w:rPr>
            </w:pPr>
            <w:r w:rsidRPr="009A6B2D">
              <w:rPr>
                <w:rFonts w:ascii="Times New Roman" w:hAnsi="Times New Roman"/>
              </w:rPr>
              <w:t>Set</w:t>
            </w:r>
          </w:p>
        </w:tc>
        <w:tc>
          <w:tcPr>
            <w:tcW w:w="1260" w:type="dxa"/>
            <w:tcBorders>
              <w:top w:val="single" w:sz="4" w:space="0" w:color="auto"/>
              <w:left w:val="nil"/>
              <w:bottom w:val="single" w:sz="4" w:space="0" w:color="auto"/>
              <w:right w:val="single" w:sz="4" w:space="0" w:color="auto"/>
            </w:tcBorders>
          </w:tcPr>
          <w:p w14:paraId="196B6A22" w14:textId="5B2D1923" w:rsidR="00A50024" w:rsidRPr="009A6B2D" w:rsidRDefault="00A50024" w:rsidP="00A50024">
            <w:pPr>
              <w:spacing w:after="0" w:line="240" w:lineRule="auto"/>
              <w:jc w:val="center"/>
              <w:rPr>
                <w:rFonts w:ascii="Times New Roman" w:eastAsia="Calibri" w:hAnsi="Times New Roman" w:cs="Times New Roman"/>
              </w:rPr>
            </w:pPr>
            <w:r w:rsidRPr="009A6B2D">
              <w:rPr>
                <w:rFonts w:ascii="Times New Roman" w:hAnsi="Times New Roman"/>
              </w:rPr>
              <w:t>1</w:t>
            </w:r>
          </w:p>
        </w:tc>
        <w:tc>
          <w:tcPr>
            <w:tcW w:w="1620" w:type="dxa"/>
            <w:tcBorders>
              <w:top w:val="single" w:sz="4" w:space="0" w:color="auto"/>
              <w:left w:val="single" w:sz="4" w:space="0" w:color="auto"/>
              <w:bottom w:val="single" w:sz="4" w:space="0" w:color="auto"/>
              <w:right w:val="single" w:sz="4" w:space="0" w:color="auto"/>
            </w:tcBorders>
          </w:tcPr>
          <w:p w14:paraId="48D35F83" w14:textId="7961B383" w:rsidR="00A50024" w:rsidRPr="009A6B2D" w:rsidRDefault="00067C02" w:rsidP="00B379E4">
            <w:pPr>
              <w:spacing w:after="0" w:line="240" w:lineRule="auto"/>
              <w:jc w:val="center"/>
              <w:rPr>
                <w:rFonts w:ascii="Times New Roman" w:eastAsia="Calibri" w:hAnsi="Times New Roman" w:cs="Times New Roman"/>
                <w:i/>
                <w:iCs/>
              </w:rPr>
            </w:pPr>
            <w:r w:rsidRPr="009A6B2D">
              <w:rPr>
                <w:rFonts w:ascii="Times New Roman" w:hAnsi="Times New Roman"/>
                <w:i/>
              </w:rPr>
              <w:t>(n/a)</w:t>
            </w:r>
          </w:p>
        </w:tc>
        <w:tc>
          <w:tcPr>
            <w:tcW w:w="1664" w:type="dxa"/>
            <w:tcBorders>
              <w:top w:val="single" w:sz="4" w:space="0" w:color="auto"/>
              <w:left w:val="single" w:sz="4" w:space="0" w:color="auto"/>
              <w:bottom w:val="single" w:sz="4" w:space="0" w:color="auto"/>
              <w:right w:val="single" w:sz="4" w:space="0" w:color="auto"/>
            </w:tcBorders>
          </w:tcPr>
          <w:p w14:paraId="6247CA86" w14:textId="48B451E8" w:rsidR="00A50024" w:rsidRPr="009A6B2D" w:rsidRDefault="00067C02" w:rsidP="00B379E4">
            <w:pPr>
              <w:spacing w:after="0" w:line="240" w:lineRule="auto"/>
              <w:jc w:val="center"/>
              <w:rPr>
                <w:rFonts w:ascii="Times New Roman" w:eastAsia="Calibri" w:hAnsi="Times New Roman" w:cs="Times New Roman"/>
                <w:i/>
                <w:iCs/>
              </w:rPr>
            </w:pPr>
            <w:r w:rsidRPr="009A6B2D">
              <w:rPr>
                <w:rFonts w:ascii="Times New Roman" w:hAnsi="Times New Roman"/>
                <w:i/>
              </w:rPr>
              <w:t>(n/a)</w:t>
            </w:r>
          </w:p>
        </w:tc>
        <w:tc>
          <w:tcPr>
            <w:tcW w:w="1477" w:type="dxa"/>
            <w:gridSpan w:val="2"/>
            <w:tcBorders>
              <w:top w:val="single" w:sz="4" w:space="0" w:color="auto"/>
              <w:left w:val="single" w:sz="4" w:space="0" w:color="auto"/>
              <w:bottom w:val="single" w:sz="4" w:space="0" w:color="auto"/>
              <w:right w:val="single" w:sz="4" w:space="0" w:color="auto"/>
            </w:tcBorders>
          </w:tcPr>
          <w:p w14:paraId="773150AA" w14:textId="77777777" w:rsidR="00A50024" w:rsidRPr="009A6B2D" w:rsidRDefault="00A50024" w:rsidP="00B379E4">
            <w:pPr>
              <w:spacing w:after="0" w:line="240" w:lineRule="auto"/>
              <w:jc w:val="center"/>
              <w:rPr>
                <w:rFonts w:ascii="Times New Roman" w:eastAsia="Calibri" w:hAnsi="Times New Roman" w:cs="Times New Roman"/>
              </w:rPr>
            </w:pPr>
          </w:p>
        </w:tc>
      </w:tr>
      <w:tr w:rsidR="009C2AE3" w:rsidRPr="009A6B2D" w14:paraId="13AFF477" w14:textId="77777777" w:rsidTr="00366AC5">
        <w:trPr>
          <w:trHeight w:val="593"/>
        </w:trPr>
        <w:tc>
          <w:tcPr>
            <w:tcW w:w="947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7AB7E" w14:textId="3A3E49C2" w:rsidR="002C5453" w:rsidRPr="009A6B2D" w:rsidRDefault="002C5453" w:rsidP="00B379E4">
            <w:pPr>
              <w:spacing w:after="0" w:line="240" w:lineRule="auto"/>
              <w:jc w:val="both"/>
              <w:rPr>
                <w:rFonts w:ascii="Times New Roman" w:eastAsia="Calibri" w:hAnsi="Times New Roman" w:cs="Times New Roman"/>
              </w:rPr>
            </w:pPr>
            <w:r w:rsidRPr="009A6B2D">
              <w:rPr>
                <w:rFonts w:ascii="Times New Roman" w:hAnsi="Times New Roman"/>
                <w:b/>
              </w:rPr>
              <w:t>Total price of the proposal without VAT (in numbers)</w:t>
            </w:r>
          </w:p>
        </w:tc>
        <w:tc>
          <w:tcPr>
            <w:tcW w:w="1467" w:type="dxa"/>
            <w:tcBorders>
              <w:top w:val="single" w:sz="4" w:space="0" w:color="auto"/>
              <w:left w:val="single" w:sz="4" w:space="0" w:color="auto"/>
              <w:bottom w:val="single" w:sz="4" w:space="0" w:color="auto"/>
              <w:right w:val="single" w:sz="4" w:space="0" w:color="auto"/>
            </w:tcBorders>
          </w:tcPr>
          <w:p w14:paraId="2A9AE780" w14:textId="77777777" w:rsidR="002C5453" w:rsidRPr="009A6B2D" w:rsidRDefault="002C5453" w:rsidP="00B379E4">
            <w:pPr>
              <w:spacing w:after="0" w:line="240" w:lineRule="auto"/>
              <w:jc w:val="center"/>
              <w:rPr>
                <w:rFonts w:ascii="Times New Roman" w:eastAsia="Calibri" w:hAnsi="Times New Roman" w:cs="Times New Roman"/>
              </w:rPr>
            </w:pPr>
          </w:p>
        </w:tc>
      </w:tr>
      <w:tr w:rsidR="009C2AE3" w:rsidRPr="009A6B2D" w14:paraId="04E6A758" w14:textId="77777777" w:rsidTr="00366AC5">
        <w:trPr>
          <w:trHeight w:val="593"/>
        </w:trPr>
        <w:tc>
          <w:tcPr>
            <w:tcW w:w="947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24056" w14:textId="673241A5" w:rsidR="002C5453" w:rsidRPr="009A6B2D" w:rsidRDefault="002C5453" w:rsidP="00B379E4">
            <w:pPr>
              <w:spacing w:after="0" w:line="240" w:lineRule="auto"/>
              <w:jc w:val="both"/>
              <w:rPr>
                <w:rFonts w:ascii="Times New Roman" w:eastAsia="Calibri" w:hAnsi="Times New Roman" w:cs="Times New Roman"/>
              </w:rPr>
            </w:pPr>
            <w:r w:rsidRPr="009A6B2D">
              <w:rPr>
                <w:rFonts w:ascii="Times New Roman" w:hAnsi="Times New Roman"/>
                <w:b/>
              </w:rPr>
              <w:t>VAT payment (in numbers)</w:t>
            </w:r>
          </w:p>
        </w:tc>
        <w:tc>
          <w:tcPr>
            <w:tcW w:w="1467" w:type="dxa"/>
            <w:tcBorders>
              <w:top w:val="single" w:sz="4" w:space="0" w:color="auto"/>
              <w:left w:val="single" w:sz="4" w:space="0" w:color="auto"/>
              <w:bottom w:val="single" w:sz="4" w:space="0" w:color="auto"/>
              <w:right w:val="single" w:sz="4" w:space="0" w:color="auto"/>
            </w:tcBorders>
          </w:tcPr>
          <w:p w14:paraId="68AB0B8A" w14:textId="77777777" w:rsidR="002C5453" w:rsidRPr="009A6B2D" w:rsidRDefault="002C5453" w:rsidP="00B379E4">
            <w:pPr>
              <w:spacing w:after="0" w:line="240" w:lineRule="auto"/>
              <w:jc w:val="center"/>
              <w:rPr>
                <w:rFonts w:ascii="Times New Roman" w:eastAsia="Calibri" w:hAnsi="Times New Roman" w:cs="Times New Roman"/>
              </w:rPr>
            </w:pPr>
          </w:p>
        </w:tc>
      </w:tr>
      <w:tr w:rsidR="009C2AE3" w:rsidRPr="009A6B2D" w14:paraId="0422BE10" w14:textId="77777777" w:rsidTr="00366AC5">
        <w:trPr>
          <w:trHeight w:val="593"/>
        </w:trPr>
        <w:tc>
          <w:tcPr>
            <w:tcW w:w="947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E9843" w14:textId="02A068A1" w:rsidR="002C5453" w:rsidRPr="009A6B2D" w:rsidRDefault="002C5453" w:rsidP="00B379E4">
            <w:pPr>
              <w:spacing w:after="0" w:line="240" w:lineRule="auto"/>
              <w:jc w:val="both"/>
              <w:rPr>
                <w:rFonts w:ascii="Times New Roman" w:eastAsia="Calibri" w:hAnsi="Times New Roman" w:cs="Times New Roman"/>
              </w:rPr>
            </w:pPr>
            <w:r w:rsidRPr="009A6B2D">
              <w:rPr>
                <w:rFonts w:ascii="Times New Roman" w:hAnsi="Times New Roman"/>
                <w:b/>
              </w:rPr>
              <w:t>Total price of the proposal with VAT (in numbers)</w:t>
            </w:r>
          </w:p>
        </w:tc>
        <w:tc>
          <w:tcPr>
            <w:tcW w:w="1467" w:type="dxa"/>
            <w:tcBorders>
              <w:top w:val="single" w:sz="4" w:space="0" w:color="auto"/>
              <w:left w:val="single" w:sz="4" w:space="0" w:color="auto"/>
              <w:bottom w:val="single" w:sz="4" w:space="0" w:color="auto"/>
              <w:right w:val="single" w:sz="4" w:space="0" w:color="auto"/>
            </w:tcBorders>
          </w:tcPr>
          <w:p w14:paraId="08140C26" w14:textId="77777777" w:rsidR="002C5453" w:rsidRPr="009A6B2D" w:rsidRDefault="002C5453" w:rsidP="00B379E4">
            <w:pPr>
              <w:spacing w:after="0" w:line="240" w:lineRule="auto"/>
              <w:jc w:val="center"/>
              <w:rPr>
                <w:rFonts w:ascii="Times New Roman" w:eastAsia="Calibri" w:hAnsi="Times New Roman" w:cs="Times New Roman"/>
              </w:rPr>
            </w:pPr>
          </w:p>
        </w:tc>
      </w:tr>
    </w:tbl>
    <w:p w14:paraId="192419CD" w14:textId="77777777" w:rsidR="00CC5457" w:rsidRPr="009C2AE3" w:rsidRDefault="00CC5457" w:rsidP="00CC5457">
      <w:pPr>
        <w:spacing w:after="0" w:line="276" w:lineRule="auto"/>
        <w:jc w:val="both"/>
        <w:rPr>
          <w:rFonts w:ascii="Calibri" w:eastAsia="Calibri" w:hAnsi="Calibri" w:cs="Times New Roman"/>
        </w:rPr>
      </w:pPr>
      <w:r w:rsidRPr="009C2AE3">
        <w:rPr>
          <w:rFonts w:ascii="Times New Roman" w:hAnsi="Times New Roman"/>
          <w:b/>
        </w:rPr>
        <w:t>Notes:</w:t>
      </w:r>
      <w:r w:rsidRPr="009C2AE3">
        <w:rPr>
          <w:rFonts w:ascii="Calibri" w:hAnsi="Calibri"/>
        </w:rPr>
        <w:t xml:space="preserve"> </w:t>
      </w:r>
    </w:p>
    <w:p w14:paraId="18FE86DF" w14:textId="77777777" w:rsidR="00CC5457" w:rsidRPr="00213A55" w:rsidRDefault="00CC5457" w:rsidP="00CC5457">
      <w:pPr>
        <w:spacing w:after="0" w:line="276" w:lineRule="auto"/>
        <w:jc w:val="both"/>
        <w:rPr>
          <w:rFonts w:ascii="Times New Roman" w:eastAsia="Calibri" w:hAnsi="Times New Roman" w:cs="Times New Roman"/>
          <w:i/>
        </w:rPr>
      </w:pPr>
      <w:r w:rsidRPr="009C2AE3">
        <w:rPr>
          <w:rFonts w:ascii="Times New Roman" w:hAnsi="Times New Roman"/>
          <w:i/>
        </w:rPr>
        <w:t>(</w:t>
      </w:r>
      <w:r w:rsidRPr="00213A55">
        <w:rPr>
          <w:rFonts w:ascii="Times New Roman" w:hAnsi="Times New Roman" w:cs="Times New Roman"/>
          <w:i/>
        </w:rPr>
        <w:t xml:space="preserve">a) The total proposal price, inclusive of VAT, shall be indicated in the proposal, rounded to two decimal </w:t>
      </w:r>
      <w:proofErr w:type="gramStart"/>
      <w:r w:rsidRPr="00213A55">
        <w:rPr>
          <w:rFonts w:ascii="Times New Roman" w:hAnsi="Times New Roman" w:cs="Times New Roman"/>
          <w:i/>
        </w:rPr>
        <w:t>places;</w:t>
      </w:r>
      <w:proofErr w:type="gramEnd"/>
      <w:r w:rsidRPr="00213A55">
        <w:rPr>
          <w:rFonts w:ascii="Times New Roman" w:hAnsi="Times New Roman" w:cs="Times New Roman"/>
          <w:i/>
        </w:rPr>
        <w:t xml:space="preserve"> </w:t>
      </w:r>
    </w:p>
    <w:p w14:paraId="7788D1BB" w14:textId="77777777" w:rsidR="00CC5457" w:rsidRPr="00213A55" w:rsidRDefault="00CC5457" w:rsidP="00CC5457">
      <w:pPr>
        <w:spacing w:after="0" w:line="276" w:lineRule="auto"/>
        <w:jc w:val="both"/>
        <w:rPr>
          <w:rFonts w:ascii="Times New Roman" w:eastAsia="Calibri" w:hAnsi="Times New Roman" w:cs="Times New Roman"/>
          <w:i/>
        </w:rPr>
      </w:pPr>
      <w:r w:rsidRPr="00213A55">
        <w:rPr>
          <w:rFonts w:ascii="Times New Roman" w:hAnsi="Times New Roman" w:cs="Times New Roman"/>
          <w:i/>
        </w:rPr>
        <w:t xml:space="preserve">b) in cases where the applicable legislation does not require the supplier to pay VAT, the Supplier may omit the line "VAT (in figures)", </w:t>
      </w:r>
      <w:r w:rsidRPr="00213A55">
        <w:rPr>
          <w:rFonts w:ascii="Times New Roman" w:hAnsi="Times New Roman" w:cs="Times New Roman"/>
          <w:b/>
          <w:bCs/>
          <w:i/>
          <w:u w:val="single"/>
        </w:rPr>
        <w:t>but must indicate the reasons for not paying VAT</w:t>
      </w:r>
      <w:r w:rsidRPr="00213A55">
        <w:rPr>
          <w:rFonts w:ascii="Times New Roman" w:hAnsi="Times New Roman" w:cs="Times New Roman"/>
          <w:i/>
          <w:u w:val="single"/>
        </w:rPr>
        <w:t>: ___________ (state the reasons</w:t>
      </w:r>
      <w:proofErr w:type="gramStart"/>
      <w:r w:rsidRPr="00213A55">
        <w:rPr>
          <w:rFonts w:ascii="Times New Roman" w:hAnsi="Times New Roman" w:cs="Times New Roman"/>
          <w:i/>
          <w:u w:val="single"/>
        </w:rPr>
        <w:t>);</w:t>
      </w:r>
      <w:proofErr w:type="gramEnd"/>
      <w:r w:rsidRPr="00213A55">
        <w:rPr>
          <w:rFonts w:ascii="Times New Roman" w:hAnsi="Times New Roman" w:cs="Times New Roman"/>
          <w:i/>
        </w:rPr>
        <w:t xml:space="preserve"> </w:t>
      </w:r>
    </w:p>
    <w:p w14:paraId="56E2E007" w14:textId="77777777" w:rsidR="00CC5457" w:rsidRPr="00213A55" w:rsidRDefault="00CC5457" w:rsidP="00CC5457">
      <w:pPr>
        <w:widowControl w:val="0"/>
        <w:autoSpaceDE w:val="0"/>
        <w:autoSpaceDN w:val="0"/>
        <w:adjustRightInd w:val="0"/>
        <w:spacing w:after="0" w:line="240" w:lineRule="auto"/>
        <w:contextualSpacing/>
        <w:jc w:val="both"/>
        <w:rPr>
          <w:rFonts w:ascii="Times New Roman" w:eastAsia="Calibri" w:hAnsi="Times New Roman" w:cs="Times New Roman"/>
          <w:i/>
        </w:rPr>
      </w:pPr>
      <w:r w:rsidRPr="00213A55">
        <w:rPr>
          <w:rFonts w:ascii="Times New Roman" w:hAnsi="Times New Roman" w:cs="Times New Roman"/>
          <w:i/>
        </w:rPr>
        <w:t xml:space="preserve">(c) the total price of the proposal must correspond to the sum of the </w:t>
      </w:r>
      <w:proofErr w:type="gramStart"/>
      <w:r w:rsidRPr="00213A55">
        <w:rPr>
          <w:rFonts w:ascii="Times New Roman" w:hAnsi="Times New Roman" w:cs="Times New Roman"/>
          <w:i/>
        </w:rPr>
        <w:t>components;</w:t>
      </w:r>
      <w:proofErr w:type="gramEnd"/>
      <w:r w:rsidRPr="00213A55">
        <w:rPr>
          <w:rFonts w:ascii="Times New Roman" w:hAnsi="Times New Roman" w:cs="Times New Roman"/>
          <w:i/>
        </w:rPr>
        <w:t xml:space="preserve"> </w:t>
      </w:r>
    </w:p>
    <w:p w14:paraId="58B9585D" w14:textId="2FD6CEA2" w:rsidR="00CC5457" w:rsidRPr="00213A55" w:rsidRDefault="00CC5457" w:rsidP="00CC5457">
      <w:pPr>
        <w:widowControl w:val="0"/>
        <w:autoSpaceDE w:val="0"/>
        <w:autoSpaceDN w:val="0"/>
        <w:adjustRightInd w:val="0"/>
        <w:spacing w:after="0" w:line="240" w:lineRule="auto"/>
        <w:contextualSpacing/>
        <w:jc w:val="both"/>
        <w:rPr>
          <w:rFonts w:ascii="Times New Roman" w:eastAsia="Calibri" w:hAnsi="Times New Roman" w:cs="Times New Roman"/>
          <w:i/>
        </w:rPr>
      </w:pPr>
      <w:r w:rsidRPr="00213A55">
        <w:rPr>
          <w:rFonts w:ascii="Times New Roman" w:hAnsi="Times New Roman" w:cs="Times New Roman"/>
          <w:i/>
          <w:iCs/>
        </w:rPr>
        <w:t>d) if the total price</w:t>
      </w:r>
      <w:bookmarkStart w:id="3" w:name="_Hlk65141825"/>
      <w:r w:rsidRPr="00213A55">
        <w:rPr>
          <w:rFonts w:ascii="Times New Roman" w:hAnsi="Times New Roman" w:cs="Times New Roman"/>
          <w:i/>
          <w:iCs/>
        </w:rPr>
        <w:t xml:space="preserve"> </w:t>
      </w:r>
      <w:bookmarkEnd w:id="3"/>
      <w:r w:rsidRPr="00213A55">
        <w:rPr>
          <w:rFonts w:ascii="Times New Roman" w:hAnsi="Times New Roman" w:cs="Times New Roman"/>
          <w:i/>
          <w:iCs/>
        </w:rPr>
        <w:t>of the proposal is higher than the amount of funds</w:t>
      </w:r>
      <w:r w:rsidR="000C0FA4" w:rsidRPr="00213A55">
        <w:rPr>
          <w:rFonts w:ascii="Times New Roman" w:hAnsi="Times New Roman" w:cs="Times New Roman"/>
          <w:i/>
          <w:iCs/>
        </w:rPr>
        <w:t xml:space="preserve"> – </w:t>
      </w:r>
      <w:r w:rsidR="000C0FA4" w:rsidRPr="00213A55">
        <w:rPr>
          <w:rFonts w:ascii="Times New Roman" w:hAnsi="Times New Roman" w:cs="Times New Roman"/>
          <w:b/>
          <w:bCs/>
          <w:i/>
          <w:iCs/>
        </w:rPr>
        <w:t>30 000,00</w:t>
      </w:r>
      <w:r w:rsidR="00213A55">
        <w:rPr>
          <w:rFonts w:ascii="Times New Roman" w:hAnsi="Times New Roman" w:cs="Times New Roman"/>
          <w:b/>
          <w:bCs/>
          <w:i/>
          <w:iCs/>
        </w:rPr>
        <w:t xml:space="preserve"> </w:t>
      </w:r>
      <w:r w:rsidR="00213A55" w:rsidRPr="009A6B2D">
        <w:rPr>
          <w:rFonts w:ascii="Times New Roman" w:hAnsi="Times New Roman"/>
          <w:b/>
        </w:rPr>
        <w:t>Euro without VAT</w:t>
      </w:r>
      <w:r w:rsidRPr="00213A55">
        <w:rPr>
          <w:rFonts w:ascii="Times New Roman" w:hAnsi="Times New Roman" w:cs="Times New Roman"/>
          <w:i/>
          <w:iCs/>
        </w:rPr>
        <w:t xml:space="preserve"> allocated for </w:t>
      </w:r>
      <w:r w:rsidRPr="00213A55">
        <w:rPr>
          <w:rFonts w:ascii="Times New Roman" w:hAnsi="Times New Roman" w:cs="Times New Roman"/>
          <w:i/>
          <w:iCs/>
        </w:rPr>
        <w:lastRenderedPageBreak/>
        <w:t xml:space="preserve">the procurement provided for in clause 2.3 of these procurement conditions, the proposal of the supplier will be </w:t>
      </w:r>
      <w:proofErr w:type="gramStart"/>
      <w:r w:rsidRPr="00213A55">
        <w:rPr>
          <w:rFonts w:ascii="Times New Roman" w:hAnsi="Times New Roman" w:cs="Times New Roman"/>
          <w:i/>
          <w:iCs/>
        </w:rPr>
        <w:t>rejected;</w:t>
      </w:r>
      <w:proofErr w:type="gramEnd"/>
      <w:r w:rsidRPr="00213A55">
        <w:rPr>
          <w:rFonts w:ascii="Times New Roman" w:hAnsi="Times New Roman" w:cs="Times New Roman"/>
          <w:i/>
          <w:iCs/>
        </w:rPr>
        <w:t xml:space="preserve"> </w:t>
      </w:r>
    </w:p>
    <w:p w14:paraId="27C4449F" w14:textId="1C03C983" w:rsidR="000C0FB1" w:rsidRPr="009C2AE3" w:rsidRDefault="00CC5457" w:rsidP="00CC5457">
      <w:pPr>
        <w:autoSpaceDE w:val="0"/>
        <w:autoSpaceDN w:val="0"/>
        <w:spacing w:line="276" w:lineRule="auto"/>
        <w:jc w:val="both"/>
        <w:rPr>
          <w:rFonts w:ascii="Times New Roman" w:hAnsi="Times New Roman" w:cs="Times New Roman"/>
          <w:i/>
        </w:rPr>
      </w:pPr>
      <w:r w:rsidRPr="009C2AE3">
        <w:rPr>
          <w:rFonts w:ascii="Times New Roman" w:hAnsi="Times New Roman"/>
          <w:i/>
        </w:rPr>
        <w:t xml:space="preserve">e) * If the supplier does not indicate the model and / or code of the product, it will be considered that the model and / or code does not apply to the </w:t>
      </w:r>
      <w:proofErr w:type="gramStart"/>
      <w:r w:rsidRPr="009C2AE3">
        <w:rPr>
          <w:rFonts w:ascii="Times New Roman" w:hAnsi="Times New Roman"/>
          <w:i/>
        </w:rPr>
        <w:t>product;</w:t>
      </w:r>
      <w:proofErr w:type="gramEnd"/>
      <w:r w:rsidRPr="009C2AE3">
        <w:rPr>
          <w:rFonts w:ascii="Times New Roman" w:hAnsi="Times New Roman"/>
          <w:i/>
        </w:rPr>
        <w:t xml:space="preserve"> </w:t>
      </w:r>
    </w:p>
    <w:p w14:paraId="063A01E0" w14:textId="77777777" w:rsidR="00175AA7" w:rsidRPr="009C2AE3" w:rsidRDefault="00175AA7" w:rsidP="00175AA7">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9C2AE3">
        <w:rPr>
          <w:rFonts w:ascii="Times New Roman" w:hAnsi="Times New Roman"/>
          <w:sz w:val="24"/>
        </w:rPr>
        <w:t xml:space="preserve">By submitting this proposal, we confirm that all costs and fees are included in the price of our proposal and that we assume the risk of all costs that we were required to include in the proposed price when submitting the proposal and in accordance with the requirements set out in the procurement </w:t>
      </w:r>
      <w:proofErr w:type="gramStart"/>
      <w:r w:rsidRPr="009C2AE3">
        <w:rPr>
          <w:rFonts w:ascii="Times New Roman" w:hAnsi="Times New Roman"/>
          <w:sz w:val="24"/>
        </w:rPr>
        <w:t>documents;</w:t>
      </w:r>
      <w:proofErr w:type="gramEnd"/>
      <w:r w:rsidRPr="009C2AE3">
        <w:rPr>
          <w:rFonts w:ascii="Times New Roman" w:hAnsi="Times New Roman"/>
          <w:sz w:val="24"/>
        </w:rPr>
        <w:t xml:space="preserve"> </w:t>
      </w:r>
    </w:p>
    <w:p w14:paraId="7A6695B6" w14:textId="77777777" w:rsidR="00175AA7" w:rsidRPr="009C2AE3" w:rsidRDefault="00175AA7" w:rsidP="00175AA7">
      <w:pPr>
        <w:numPr>
          <w:ilvl w:val="0"/>
          <w:numId w:val="4"/>
        </w:numPr>
        <w:tabs>
          <w:tab w:val="left" w:pos="720"/>
        </w:tabs>
        <w:spacing w:after="0" w:line="240" w:lineRule="auto"/>
        <w:contextualSpacing/>
        <w:jc w:val="both"/>
        <w:rPr>
          <w:rFonts w:ascii="Times New Roman" w:hAnsi="Times New Roman" w:cs="Times New Roman"/>
        </w:rPr>
      </w:pPr>
      <w:r w:rsidRPr="009C2AE3">
        <w:rPr>
          <w:rFonts w:ascii="Times New Roman" w:hAnsi="Times New Roman"/>
          <w:sz w:val="24"/>
        </w:rPr>
        <w:t xml:space="preserve">We also certify that all information provided in the proposal is correct, true and includes everything necessary for the full and proper performance of the </w:t>
      </w:r>
      <w:proofErr w:type="gramStart"/>
      <w:r w:rsidRPr="009C2AE3">
        <w:rPr>
          <w:rFonts w:ascii="Times New Roman" w:hAnsi="Times New Roman"/>
          <w:sz w:val="24"/>
        </w:rPr>
        <w:t>contract;</w:t>
      </w:r>
      <w:proofErr w:type="gramEnd"/>
      <w:r w:rsidRPr="009C2AE3">
        <w:rPr>
          <w:rFonts w:ascii="Times New Roman" w:hAnsi="Times New Roman"/>
          <w:sz w:val="24"/>
        </w:rPr>
        <w:t xml:space="preserve"> </w:t>
      </w:r>
    </w:p>
    <w:p w14:paraId="4C8A4ED1" w14:textId="414BC7C1" w:rsidR="00175AA7" w:rsidRPr="009C2AE3" w:rsidRDefault="00175AA7" w:rsidP="00175AA7">
      <w:pPr>
        <w:numPr>
          <w:ilvl w:val="0"/>
          <w:numId w:val="4"/>
        </w:numPr>
        <w:tabs>
          <w:tab w:val="left" w:pos="720"/>
        </w:tabs>
        <w:spacing w:after="0" w:line="240" w:lineRule="auto"/>
        <w:contextualSpacing/>
        <w:jc w:val="both"/>
        <w:rPr>
          <w:rFonts w:ascii="Times New Roman" w:hAnsi="Times New Roman" w:cs="Times New Roman"/>
        </w:rPr>
      </w:pPr>
      <w:r w:rsidRPr="009C2AE3">
        <w:rPr>
          <w:rFonts w:ascii="Times New Roman" w:hAnsi="Times New Roman"/>
          <w:sz w:val="24"/>
        </w:rPr>
        <w:t>We confirm that the procurement object complies with all the technical specifications in the Annex No. 1 of the procurement conditions.</w:t>
      </w:r>
    </w:p>
    <w:p w14:paraId="133B0CD6" w14:textId="631734E3" w:rsidR="00FA03A0" w:rsidRPr="005D6C65" w:rsidRDefault="00FA03A0" w:rsidP="00FA03A0">
      <w:pPr>
        <w:numPr>
          <w:ilvl w:val="0"/>
          <w:numId w:val="4"/>
        </w:numPr>
        <w:tabs>
          <w:tab w:val="left" w:pos="720"/>
        </w:tabs>
        <w:spacing w:after="0" w:line="240" w:lineRule="auto"/>
        <w:contextualSpacing/>
        <w:jc w:val="both"/>
        <w:rPr>
          <w:rFonts w:ascii="Times New Roman" w:hAnsi="Times New Roman" w:cs="Times New Roman"/>
        </w:rPr>
      </w:pPr>
      <w:r w:rsidRPr="005D6C65">
        <w:rPr>
          <w:rFonts w:ascii="Times New Roman" w:hAnsi="Times New Roman"/>
          <w:b/>
          <w:sz w:val="24"/>
          <w:u w:val="single"/>
        </w:rPr>
        <w:t xml:space="preserve">To prove the compliance of the technical specifications, we provide the completed Annex No.  1 to the procurement conditions, column 3 of which contains the technical characteristics of the proposed procurement object. </w:t>
      </w:r>
    </w:p>
    <w:p w14:paraId="5E501976" w14:textId="75F91047" w:rsidR="00F33014" w:rsidRPr="009C2AE3" w:rsidRDefault="00175AA7" w:rsidP="00175AA7">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rPr>
      </w:pPr>
      <w:r w:rsidRPr="009C2AE3">
        <w:rPr>
          <w:rFonts w:ascii="Times New Roman" w:hAnsi="Times New Roman"/>
          <w:sz w:val="24"/>
        </w:rPr>
        <w:t xml:space="preserve">We confirm that the procurement contract will be performed only by persons entitled to engage in such activity. </w:t>
      </w:r>
    </w:p>
    <w:p w14:paraId="568DFA7B" w14:textId="77777777" w:rsidR="00F33014" w:rsidRPr="009C2AE3" w:rsidRDefault="00F33014" w:rsidP="00175AA7">
      <w:pPr>
        <w:widowControl w:val="0"/>
        <w:autoSpaceDE w:val="0"/>
        <w:autoSpaceDN w:val="0"/>
        <w:adjustRightInd w:val="0"/>
        <w:spacing w:after="0" w:line="240" w:lineRule="auto"/>
        <w:jc w:val="both"/>
        <w:rPr>
          <w:rFonts w:ascii="Times New Roman" w:eastAsia="Calibri" w:hAnsi="Times New Roman" w:cs="Times New Roman"/>
          <w:b/>
          <w:bCs/>
          <w:lang w:eastAsia="lt-LT"/>
        </w:rPr>
      </w:pPr>
    </w:p>
    <w:p w14:paraId="3AE0C93E" w14:textId="328D8DA7" w:rsidR="00175AA7" w:rsidRPr="009A6B2D" w:rsidRDefault="009A6B2D" w:rsidP="009A6B2D">
      <w:pPr>
        <w:spacing w:after="0" w:line="240" w:lineRule="auto"/>
        <w:ind w:left="360"/>
        <w:jc w:val="both"/>
        <w:rPr>
          <w:rFonts w:ascii="Times New Roman" w:eastAsia="Calibri" w:hAnsi="Times New Roman" w:cs="Times New Roman"/>
          <w:b/>
          <w:bCs/>
          <w:sz w:val="24"/>
          <w:szCs w:val="24"/>
        </w:rPr>
      </w:pPr>
      <w:r>
        <w:rPr>
          <w:rFonts w:ascii="Times New Roman" w:hAnsi="Times New Roman"/>
          <w:sz w:val="24"/>
        </w:rPr>
        <w:t xml:space="preserve">5. </w:t>
      </w:r>
      <w:r w:rsidR="00175AA7" w:rsidRPr="009A6B2D">
        <w:rPr>
          <w:rFonts w:ascii="Times New Roman" w:hAnsi="Times New Roman"/>
          <w:sz w:val="24"/>
        </w:rPr>
        <w:t xml:space="preserve">The proposal is accompanied by the following documents (by submitting the proposal by CVP IS, I certify that the digital copies of the documents are genuine): </w:t>
      </w:r>
      <w:r w:rsidR="00175AA7" w:rsidRPr="009A6B2D">
        <w:rPr>
          <w:rFonts w:ascii="Times New Roman" w:hAnsi="Times New Roman"/>
          <w:b/>
          <w:sz w:val="24"/>
        </w:rPr>
        <w:t xml:space="preserve"> </w:t>
      </w:r>
    </w:p>
    <w:p w14:paraId="5C9529A9" w14:textId="77777777" w:rsidR="00175AA7" w:rsidRPr="009C2AE3" w:rsidRDefault="00175AA7" w:rsidP="00175AA7">
      <w:pPr>
        <w:spacing w:after="0" w:line="240" w:lineRule="auto"/>
        <w:ind w:firstLine="720"/>
        <w:jc w:val="both"/>
        <w:rPr>
          <w:rFonts w:ascii="Times New Roman" w:eastAsia="Calibri" w:hAnsi="Times New Roman" w:cs="Times New Roman"/>
          <w:b/>
          <w:bCs/>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9C2AE3" w:rsidRPr="009C2AE3" w14:paraId="6662DC19" w14:textId="77777777" w:rsidTr="00A246ED">
        <w:tc>
          <w:tcPr>
            <w:tcW w:w="666" w:type="dxa"/>
          </w:tcPr>
          <w:p w14:paraId="616C25F0" w14:textId="77777777" w:rsidR="00175AA7" w:rsidRPr="009C2AE3" w:rsidRDefault="00175AA7" w:rsidP="00A246ED">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Line No.</w:t>
            </w:r>
          </w:p>
        </w:tc>
        <w:tc>
          <w:tcPr>
            <w:tcW w:w="6386" w:type="dxa"/>
          </w:tcPr>
          <w:p w14:paraId="0CF85776" w14:textId="77777777" w:rsidR="00175AA7" w:rsidRPr="009C2AE3" w:rsidRDefault="00175AA7" w:rsidP="00A246ED">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Title of the documents provided</w:t>
            </w:r>
          </w:p>
        </w:tc>
        <w:tc>
          <w:tcPr>
            <w:tcW w:w="3291" w:type="dxa"/>
          </w:tcPr>
          <w:p w14:paraId="2E3FF33B" w14:textId="77777777" w:rsidR="00175AA7" w:rsidRPr="009C2AE3" w:rsidRDefault="00175AA7" w:rsidP="00A246ED">
            <w:pPr>
              <w:spacing w:after="0" w:line="240" w:lineRule="auto"/>
              <w:jc w:val="center"/>
              <w:rPr>
                <w:rFonts w:ascii="Times New Roman" w:eastAsia="Calibri" w:hAnsi="Times New Roman" w:cs="Times New Roman"/>
                <w:sz w:val="24"/>
                <w:szCs w:val="24"/>
              </w:rPr>
            </w:pPr>
            <w:r w:rsidRPr="009C2AE3">
              <w:rPr>
                <w:rFonts w:ascii="Times New Roman" w:hAnsi="Times New Roman"/>
                <w:sz w:val="24"/>
              </w:rPr>
              <w:t>Number of pages</w:t>
            </w:r>
          </w:p>
        </w:tc>
      </w:tr>
      <w:tr w:rsidR="009C2AE3" w:rsidRPr="009C2AE3" w14:paraId="088BB70E" w14:textId="77777777" w:rsidTr="00A246ED">
        <w:tc>
          <w:tcPr>
            <w:tcW w:w="666" w:type="dxa"/>
          </w:tcPr>
          <w:p w14:paraId="79A297BA"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6386" w:type="dxa"/>
          </w:tcPr>
          <w:p w14:paraId="6DA3A2F1"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3291" w:type="dxa"/>
          </w:tcPr>
          <w:p w14:paraId="39AEF8CE"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9C2AE3" w:rsidRPr="009C2AE3" w14:paraId="24B26E9D" w14:textId="77777777" w:rsidTr="00A246ED">
        <w:tc>
          <w:tcPr>
            <w:tcW w:w="666" w:type="dxa"/>
          </w:tcPr>
          <w:p w14:paraId="72FA3ABF"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6386" w:type="dxa"/>
          </w:tcPr>
          <w:p w14:paraId="04ACA71A" w14:textId="77777777" w:rsidR="00175AA7" w:rsidRPr="009C2AE3" w:rsidRDefault="00175AA7" w:rsidP="00A246ED">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p>
        </w:tc>
        <w:tc>
          <w:tcPr>
            <w:tcW w:w="3291" w:type="dxa"/>
          </w:tcPr>
          <w:p w14:paraId="6E9351B5"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r w:rsidR="00C76234" w:rsidRPr="009C2AE3" w14:paraId="08199D80" w14:textId="77777777" w:rsidTr="00A246ED">
        <w:tc>
          <w:tcPr>
            <w:tcW w:w="666" w:type="dxa"/>
          </w:tcPr>
          <w:p w14:paraId="6C4A3933"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6386" w:type="dxa"/>
          </w:tcPr>
          <w:p w14:paraId="76815442"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c>
          <w:tcPr>
            <w:tcW w:w="3291" w:type="dxa"/>
          </w:tcPr>
          <w:p w14:paraId="5A8A5632" w14:textId="77777777" w:rsidR="00175AA7" w:rsidRPr="009C2AE3" w:rsidRDefault="00175AA7" w:rsidP="00A246ED">
            <w:pPr>
              <w:spacing w:after="0" w:line="240" w:lineRule="auto"/>
              <w:jc w:val="both"/>
              <w:rPr>
                <w:rFonts w:ascii="Times New Roman" w:eastAsia="Calibri" w:hAnsi="Times New Roman" w:cs="Times New Roman"/>
                <w:sz w:val="24"/>
                <w:szCs w:val="24"/>
                <w:lang w:eastAsia="lt-LT"/>
              </w:rPr>
            </w:pPr>
          </w:p>
        </w:tc>
      </w:tr>
    </w:tbl>
    <w:p w14:paraId="59BBE91A" w14:textId="77777777" w:rsidR="00175AA7" w:rsidRPr="009C2AE3" w:rsidRDefault="00175AA7" w:rsidP="00175AA7">
      <w:pPr>
        <w:tabs>
          <w:tab w:val="left" w:pos="9460"/>
        </w:tabs>
        <w:spacing w:after="0" w:line="240" w:lineRule="auto"/>
        <w:jc w:val="both"/>
        <w:rPr>
          <w:rFonts w:ascii="Times New Roman" w:eastAsia="Calibri" w:hAnsi="Times New Roman" w:cs="Times New Roman"/>
          <w:sz w:val="24"/>
          <w:szCs w:val="24"/>
          <w:lang w:eastAsia="lt-LT"/>
        </w:rPr>
      </w:pPr>
    </w:p>
    <w:p w14:paraId="748045E5" w14:textId="31C4EB06" w:rsidR="00175AA7" w:rsidRPr="009A6B2D" w:rsidRDefault="009A6B2D" w:rsidP="009A6B2D">
      <w:pPr>
        <w:spacing w:after="0" w:line="256" w:lineRule="auto"/>
        <w:ind w:left="360"/>
        <w:jc w:val="both"/>
        <w:rPr>
          <w:rFonts w:ascii="Times New Roman" w:eastAsia="Times New Roman" w:hAnsi="Times New Roman" w:cs="Times New Roman"/>
        </w:rPr>
      </w:pPr>
      <w:r>
        <w:rPr>
          <w:rFonts w:ascii="Times New Roman" w:hAnsi="Times New Roman"/>
        </w:rPr>
        <w:t xml:space="preserve">6. </w:t>
      </w:r>
      <w:r w:rsidR="00175AA7" w:rsidRPr="009A6B2D">
        <w:rPr>
          <w:rFonts w:ascii="Times New Roman" w:hAnsi="Times New Roman"/>
        </w:rPr>
        <w:t>The proposal is valid until _________________________________</w:t>
      </w:r>
    </w:p>
    <w:p w14:paraId="78064D69" w14:textId="77777777" w:rsidR="00175AA7" w:rsidRDefault="00175AA7" w:rsidP="00175AA7">
      <w:pPr>
        <w:spacing w:line="256" w:lineRule="auto"/>
        <w:ind w:left="284"/>
        <w:jc w:val="both"/>
        <w:rPr>
          <w:rFonts w:ascii="Times New Roman" w:hAnsi="Times New Roman"/>
          <w:i/>
          <w:sz w:val="20"/>
        </w:rPr>
      </w:pPr>
      <w:r w:rsidRPr="009C2AE3">
        <w:rPr>
          <w:rFonts w:ascii="Times New Roman" w:hAnsi="Times New Roman"/>
          <w:i/>
          <w:sz w:val="20"/>
        </w:rPr>
        <w:t>(</w:t>
      </w:r>
      <w:proofErr w:type="gramStart"/>
      <w:r w:rsidRPr="009C2AE3">
        <w:rPr>
          <w:rFonts w:ascii="Times New Roman" w:hAnsi="Times New Roman"/>
          <w:i/>
          <w:sz w:val="20"/>
        </w:rPr>
        <w:t>the</w:t>
      </w:r>
      <w:proofErr w:type="gramEnd"/>
      <w:r w:rsidRPr="009C2AE3">
        <w:rPr>
          <w:rFonts w:ascii="Times New Roman" w:hAnsi="Times New Roman"/>
          <w:i/>
          <w:sz w:val="20"/>
        </w:rPr>
        <w:t xml:space="preserve"> proposal must be valid at least until the deadline specified in clause 5.9 of the procurement conditions.  If the proposal does not specify its period of validity, the proposal shall be deemed to be valid to the extent provided for in the procurement documents). </w:t>
      </w:r>
    </w:p>
    <w:p w14:paraId="370493DF" w14:textId="65C9250C" w:rsidR="00A219D9" w:rsidRPr="009C2AE3" w:rsidRDefault="00A219D9" w:rsidP="003151B0">
      <w:pPr>
        <w:spacing w:line="256" w:lineRule="auto"/>
        <w:ind w:left="284"/>
        <w:jc w:val="both"/>
        <w:rPr>
          <w:rFonts w:ascii="Times New Roman" w:eastAsia="Calibri" w:hAnsi="Times New Roman"/>
          <w:i/>
          <w:sz w:val="20"/>
        </w:rPr>
      </w:pPr>
      <w:r w:rsidRPr="0034172F">
        <w:rPr>
          <w:rFonts w:ascii="Times New Roman" w:eastAsia="Calibri" w:hAnsi="Times New Roman" w:cs="Times New Roman"/>
          <w:position w:val="6"/>
          <w:lang w:val="en" w:eastAsia="lt-LT"/>
        </w:rPr>
        <w:t>____________________</w:t>
      </w:r>
      <w:r w:rsidR="003151B0">
        <w:rPr>
          <w:rFonts w:ascii="Times New Roman" w:eastAsia="Calibri" w:hAnsi="Times New Roman" w:cs="Times New Roman"/>
          <w:position w:val="6"/>
          <w:lang w:val="en" w:eastAsia="lt-LT"/>
        </w:rPr>
        <w:t xml:space="preserve">                                                                       </w:t>
      </w:r>
      <w:r w:rsidR="003151B0" w:rsidRPr="0034172F">
        <w:rPr>
          <w:rFonts w:ascii="Times New Roman" w:eastAsia="Calibri" w:hAnsi="Times New Roman" w:cs="Times New Roman"/>
          <w:position w:val="6"/>
          <w:lang w:val="en" w:eastAsia="lt-LT"/>
        </w:rPr>
        <w:t>____________________</w:t>
      </w:r>
    </w:p>
    <w:tbl>
      <w:tblPr>
        <w:tblW w:w="10230" w:type="dxa"/>
        <w:tblLayout w:type="fixed"/>
        <w:tblLook w:val="01E0" w:firstRow="1" w:lastRow="1" w:firstColumn="1" w:lastColumn="1" w:noHBand="0" w:noVBand="0"/>
      </w:tblPr>
      <w:tblGrid>
        <w:gridCol w:w="6120"/>
        <w:gridCol w:w="4110"/>
      </w:tblGrid>
      <w:tr w:rsidR="00C76234" w:rsidRPr="009C2AE3" w14:paraId="57E870EE" w14:textId="77777777" w:rsidTr="0034172F">
        <w:trPr>
          <w:trHeight w:val="186"/>
        </w:trPr>
        <w:tc>
          <w:tcPr>
            <w:tcW w:w="6120" w:type="dxa"/>
          </w:tcPr>
          <w:p w14:paraId="65F93F9A" w14:textId="77777777" w:rsidR="003151B0" w:rsidRDefault="00A219D9" w:rsidP="00A219D9">
            <w:pPr>
              <w:spacing w:after="0" w:line="240" w:lineRule="auto"/>
              <w:rPr>
                <w:rFonts w:ascii="Times New Roman" w:eastAsia="Calibri" w:hAnsi="Times New Roman" w:cs="Times New Roman"/>
                <w:position w:val="6"/>
                <w:lang w:val="en" w:eastAsia="lt-LT"/>
              </w:rPr>
            </w:pPr>
            <w:r>
              <w:rPr>
                <w:rFonts w:ascii="Times New Roman" w:eastAsia="Calibri" w:hAnsi="Times New Roman" w:cs="Times New Roman"/>
                <w:position w:val="6"/>
                <w:lang w:val="en" w:eastAsia="lt-LT"/>
              </w:rPr>
              <w:t>(</w:t>
            </w:r>
            <w:r w:rsidR="00CE0FD1" w:rsidRPr="00CE0FD1">
              <w:rPr>
                <w:rFonts w:ascii="Times New Roman" w:eastAsia="Calibri" w:hAnsi="Times New Roman" w:cs="Times New Roman"/>
                <w:position w:val="6"/>
                <w:lang w:val="en" w:eastAsia="lt-LT"/>
              </w:rPr>
              <w:t>Title of the position of the supplier or</w:t>
            </w:r>
            <w:r w:rsidR="003151B0">
              <w:rPr>
                <w:rFonts w:ascii="Times New Roman" w:eastAsia="Calibri" w:hAnsi="Times New Roman" w:cs="Times New Roman"/>
                <w:position w:val="6"/>
                <w:lang w:val="en" w:eastAsia="lt-LT"/>
              </w:rPr>
              <w:t xml:space="preserve"> </w:t>
            </w:r>
          </w:p>
          <w:p w14:paraId="083DD723" w14:textId="5D677B7D" w:rsidR="00CE0FD1" w:rsidRPr="003151B0" w:rsidRDefault="00CE0FD1" w:rsidP="00A219D9">
            <w:pPr>
              <w:spacing w:after="0" w:line="240" w:lineRule="auto"/>
              <w:rPr>
                <w:rFonts w:ascii="Times New Roman" w:eastAsia="Calibri" w:hAnsi="Times New Roman" w:cs="Times New Roman"/>
                <w:position w:val="6"/>
                <w:lang w:val="en" w:eastAsia="lt-LT"/>
              </w:rPr>
            </w:pPr>
            <w:r w:rsidRPr="00CE0FD1">
              <w:rPr>
                <w:rFonts w:ascii="Times New Roman" w:eastAsia="Calibri" w:hAnsi="Times New Roman" w:cs="Times New Roman"/>
                <w:position w:val="6"/>
                <w:lang w:val="en" w:eastAsia="lt-LT"/>
              </w:rPr>
              <w:t>his authorized person</w:t>
            </w:r>
            <w:r w:rsidR="003151B0">
              <w:rPr>
                <w:rFonts w:ascii="Times New Roman" w:eastAsia="Calibri" w:hAnsi="Times New Roman" w:cs="Times New Roman"/>
                <w:position w:val="6"/>
                <w:lang w:val="en" w:eastAsia="lt-LT"/>
              </w:rPr>
              <w:t>)</w:t>
            </w:r>
          </w:p>
          <w:p w14:paraId="0ED66DBD" w14:textId="77777777" w:rsidR="00175AA7" w:rsidRPr="009C2AE3" w:rsidRDefault="00175AA7" w:rsidP="00A246ED">
            <w:pPr>
              <w:rPr>
                <w:rFonts w:ascii="Times New Roman" w:eastAsia="Calibri" w:hAnsi="Times New Roman" w:cs="Times New Roman"/>
                <w:position w:val="6"/>
                <w:lang w:eastAsia="lt-LT"/>
              </w:rPr>
            </w:pPr>
          </w:p>
        </w:tc>
        <w:tc>
          <w:tcPr>
            <w:tcW w:w="4110" w:type="dxa"/>
          </w:tcPr>
          <w:p w14:paraId="76BC714A" w14:textId="49AEB8A3" w:rsidR="0034172F" w:rsidRPr="00A219D9" w:rsidRDefault="00A219D9" w:rsidP="00A219D9">
            <w:pPr>
              <w:spacing w:after="0" w:line="240" w:lineRule="auto"/>
              <w:rPr>
                <w:rFonts w:ascii="Times New Roman" w:eastAsia="Calibri" w:hAnsi="Times New Roman" w:cs="Times New Roman"/>
                <w:position w:val="6"/>
                <w:highlight w:val="magenta"/>
                <w:lang w:val="lt-LT" w:eastAsia="lt-LT"/>
              </w:rPr>
            </w:pPr>
            <w:r w:rsidRPr="00A219D9">
              <w:rPr>
                <w:rFonts w:ascii="Times New Roman" w:eastAsia="Calibri" w:hAnsi="Times New Roman" w:cs="Times New Roman"/>
                <w:position w:val="6"/>
                <w:highlight w:val="magenta"/>
                <w:lang w:val="en" w:eastAsia="lt-LT"/>
              </w:rPr>
              <w:t>(</w:t>
            </w:r>
            <w:r w:rsidR="0034172F" w:rsidRPr="00A219D9">
              <w:rPr>
                <w:rFonts w:ascii="Times New Roman" w:eastAsia="Calibri" w:hAnsi="Times New Roman" w:cs="Times New Roman"/>
                <w:position w:val="6"/>
                <w:highlight w:val="magenta"/>
                <w:lang w:val="en" w:eastAsia="lt-LT"/>
              </w:rPr>
              <w:t>Name, surname and signature)</w:t>
            </w:r>
          </w:p>
          <w:p w14:paraId="533CA08F" w14:textId="2F2BEB46" w:rsidR="00175AA7" w:rsidRPr="00A219D9" w:rsidRDefault="00175AA7" w:rsidP="0034172F">
            <w:pPr>
              <w:spacing w:after="0" w:line="240" w:lineRule="auto"/>
              <w:rPr>
                <w:rFonts w:ascii="Times New Roman" w:eastAsia="Calibri" w:hAnsi="Times New Roman" w:cs="Times New Roman"/>
                <w:position w:val="6"/>
                <w:highlight w:val="magenta"/>
                <w:lang w:eastAsia="lt-LT"/>
              </w:rPr>
            </w:pPr>
          </w:p>
        </w:tc>
      </w:tr>
    </w:tbl>
    <w:p w14:paraId="5468ADD5" w14:textId="77777777" w:rsidR="00DE6833" w:rsidRPr="009C2AE3" w:rsidRDefault="00DE6833" w:rsidP="00175AA7">
      <w:pPr>
        <w:spacing w:after="0" w:line="240" w:lineRule="auto"/>
        <w:ind w:left="5102"/>
        <w:jc w:val="right"/>
        <w:rPr>
          <w:rFonts w:ascii="Times New Roman" w:hAnsi="Times New Roman"/>
          <w:sz w:val="24"/>
        </w:rPr>
      </w:pPr>
    </w:p>
    <w:p w14:paraId="417C90A3" w14:textId="77777777" w:rsidR="00DE6833" w:rsidRPr="009C2AE3" w:rsidRDefault="00DE6833">
      <w:pPr>
        <w:rPr>
          <w:rFonts w:ascii="Times New Roman" w:hAnsi="Times New Roman"/>
          <w:sz w:val="24"/>
        </w:rPr>
      </w:pPr>
      <w:r w:rsidRPr="009C2AE3">
        <w:rPr>
          <w:rFonts w:ascii="Times New Roman" w:hAnsi="Times New Roman"/>
          <w:sz w:val="24"/>
        </w:rPr>
        <w:br w:type="page"/>
      </w:r>
    </w:p>
    <w:p w14:paraId="1B0981B7" w14:textId="4EE1A4D0"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lastRenderedPageBreak/>
        <w:t>Procurement Conditions</w:t>
      </w:r>
    </w:p>
    <w:p w14:paraId="56C1F78F"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Annex No. 3</w:t>
      </w:r>
    </w:p>
    <w:p w14:paraId="6A431DFC" w14:textId="77777777" w:rsidR="00175AA7" w:rsidRPr="009C2AE3" w:rsidRDefault="00175AA7" w:rsidP="00175AA7">
      <w:pPr>
        <w:spacing w:after="0" w:line="240" w:lineRule="auto"/>
        <w:ind w:left="5102"/>
        <w:jc w:val="right"/>
        <w:rPr>
          <w:rFonts w:ascii="Times New Roman" w:eastAsia="Calibri" w:hAnsi="Times New Roman" w:cs="Times New Roman"/>
          <w:sz w:val="24"/>
          <w:szCs w:val="24"/>
          <w:lang w:eastAsia="lt-LT"/>
        </w:rPr>
      </w:pPr>
    </w:p>
    <w:p w14:paraId="598B87E3" w14:textId="77777777" w:rsidR="0024691F" w:rsidRDefault="0024691F" w:rsidP="00175AA7">
      <w:pPr>
        <w:spacing w:after="200" w:line="276" w:lineRule="auto"/>
        <w:jc w:val="center"/>
        <w:rPr>
          <w:rFonts w:ascii="Times New Roman" w:hAnsi="Times New Roman"/>
          <w:b/>
        </w:rPr>
      </w:pPr>
    </w:p>
    <w:p w14:paraId="13D44302" w14:textId="77777777" w:rsidR="0024691F" w:rsidRPr="0024691F" w:rsidRDefault="0024691F" w:rsidP="0024691F">
      <w:pPr>
        <w:spacing w:after="200" w:line="276" w:lineRule="auto"/>
        <w:jc w:val="center"/>
        <w:rPr>
          <w:rFonts w:ascii="Times New Roman" w:hAnsi="Times New Roman"/>
          <w:b/>
          <w:bCs/>
          <w:lang w:val="lt-LT"/>
        </w:rPr>
      </w:pPr>
      <w:r w:rsidRPr="0024691F">
        <w:rPr>
          <w:rFonts w:ascii="Times New Roman" w:hAnsi="Times New Roman"/>
          <w:b/>
          <w:bCs/>
          <w:lang w:val="lt-LT"/>
        </w:rPr>
        <w:t>ESPD </w:t>
      </w:r>
    </w:p>
    <w:p w14:paraId="12DCF757" w14:textId="77777777" w:rsidR="0024691F" w:rsidRPr="009C2AE3" w:rsidRDefault="0024691F" w:rsidP="0024691F">
      <w:pPr>
        <w:spacing w:after="200" w:line="276" w:lineRule="auto"/>
        <w:jc w:val="center"/>
        <w:rPr>
          <w:rFonts w:ascii="Times New Roman" w:eastAsia="Calibri" w:hAnsi="Times New Roman" w:cs="Times New Roman"/>
          <w:i/>
        </w:rPr>
      </w:pPr>
      <w:r w:rsidRPr="009C2AE3">
        <w:rPr>
          <w:rFonts w:ascii="Times New Roman" w:hAnsi="Times New Roman"/>
          <w:i/>
        </w:rPr>
        <w:t>(Supplied as a separate document)</w:t>
      </w:r>
    </w:p>
    <w:p w14:paraId="7C2E1147" w14:textId="77777777" w:rsidR="0024691F" w:rsidRDefault="0024691F" w:rsidP="00175AA7">
      <w:pPr>
        <w:spacing w:after="200" w:line="276" w:lineRule="auto"/>
        <w:jc w:val="center"/>
        <w:rPr>
          <w:rFonts w:ascii="Times New Roman" w:hAnsi="Times New Roman"/>
          <w:b/>
        </w:rPr>
      </w:pPr>
    </w:p>
    <w:p w14:paraId="265D5C44" w14:textId="77777777" w:rsidR="0024691F" w:rsidRDefault="0024691F" w:rsidP="00175AA7">
      <w:pPr>
        <w:spacing w:after="200" w:line="276" w:lineRule="auto"/>
        <w:jc w:val="center"/>
        <w:rPr>
          <w:rFonts w:ascii="Times New Roman" w:hAnsi="Times New Roman"/>
          <w:b/>
        </w:rPr>
      </w:pPr>
    </w:p>
    <w:p w14:paraId="355DD327" w14:textId="77777777" w:rsidR="00175AA7" w:rsidRPr="009C2AE3" w:rsidRDefault="00175AA7" w:rsidP="00175AA7">
      <w:pPr>
        <w:jc w:val="right"/>
      </w:pPr>
    </w:p>
    <w:p w14:paraId="6B7A3E8E" w14:textId="77777777" w:rsidR="00175AA7" w:rsidRPr="009C2AE3" w:rsidRDefault="00175AA7" w:rsidP="00175AA7"/>
    <w:p w14:paraId="4BBEC10D" w14:textId="77777777" w:rsidR="00175AA7" w:rsidRPr="009C2AE3" w:rsidRDefault="00175AA7" w:rsidP="00175AA7"/>
    <w:p w14:paraId="7000E61D" w14:textId="77777777" w:rsidR="00175AA7" w:rsidRPr="009C2AE3" w:rsidRDefault="00175AA7" w:rsidP="00175AA7"/>
    <w:p w14:paraId="6D88D0EE" w14:textId="77777777" w:rsidR="00A246ED" w:rsidRDefault="00A246ED"/>
    <w:p w14:paraId="74046968" w14:textId="77777777" w:rsidR="0024691F" w:rsidRDefault="0024691F"/>
    <w:p w14:paraId="5E869725" w14:textId="77777777" w:rsidR="0024691F" w:rsidRDefault="0024691F"/>
    <w:p w14:paraId="69704163" w14:textId="77777777" w:rsidR="0024691F" w:rsidRDefault="0024691F"/>
    <w:p w14:paraId="3BD52429" w14:textId="77777777" w:rsidR="0024691F" w:rsidRDefault="0024691F"/>
    <w:p w14:paraId="71A86AE2" w14:textId="77777777" w:rsidR="0024691F" w:rsidRDefault="0024691F"/>
    <w:p w14:paraId="1984E29A" w14:textId="77777777" w:rsidR="0024691F" w:rsidRDefault="0024691F"/>
    <w:p w14:paraId="0C483635" w14:textId="77777777" w:rsidR="0024691F" w:rsidRDefault="0024691F"/>
    <w:p w14:paraId="409F30F6" w14:textId="77777777" w:rsidR="0024691F" w:rsidRDefault="0024691F"/>
    <w:p w14:paraId="6D933244" w14:textId="77777777" w:rsidR="0024691F" w:rsidRDefault="0024691F"/>
    <w:p w14:paraId="61785EA8" w14:textId="77777777" w:rsidR="0024691F" w:rsidRDefault="0024691F"/>
    <w:p w14:paraId="263FBC5D" w14:textId="77777777" w:rsidR="0024691F" w:rsidRDefault="0024691F"/>
    <w:p w14:paraId="4475F05D" w14:textId="77777777" w:rsidR="0024691F" w:rsidRDefault="0024691F"/>
    <w:p w14:paraId="4DCD5FD6" w14:textId="77777777" w:rsidR="0024691F" w:rsidRDefault="0024691F"/>
    <w:p w14:paraId="3A6BAACE" w14:textId="77777777" w:rsidR="0024691F" w:rsidRDefault="0024691F"/>
    <w:p w14:paraId="253874FE" w14:textId="77777777" w:rsidR="0024691F" w:rsidRDefault="0024691F"/>
    <w:p w14:paraId="0896AA11" w14:textId="77777777" w:rsidR="00F44B50" w:rsidRDefault="00F44B50"/>
    <w:p w14:paraId="05AE74A0" w14:textId="77777777" w:rsidR="00F44B50" w:rsidRDefault="00F44B50"/>
    <w:p w14:paraId="7C0BB164" w14:textId="77777777" w:rsidR="00F44B50" w:rsidRPr="009C2AE3" w:rsidRDefault="00F44B50" w:rsidP="00F44B50">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lastRenderedPageBreak/>
        <w:t>Procurement Conditions</w:t>
      </w:r>
    </w:p>
    <w:p w14:paraId="67A13FF0" w14:textId="159C4B42" w:rsidR="00F44B50" w:rsidRPr="009C2AE3" w:rsidRDefault="00F44B50" w:rsidP="00F44B50">
      <w:pPr>
        <w:spacing w:after="0" w:line="240" w:lineRule="auto"/>
        <w:ind w:left="5102"/>
        <w:jc w:val="right"/>
        <w:rPr>
          <w:rFonts w:ascii="Times New Roman" w:eastAsia="Calibri" w:hAnsi="Times New Roman" w:cs="Times New Roman"/>
          <w:sz w:val="24"/>
          <w:szCs w:val="24"/>
        </w:rPr>
      </w:pPr>
      <w:r w:rsidRPr="009C2AE3">
        <w:rPr>
          <w:rFonts w:ascii="Times New Roman" w:hAnsi="Times New Roman"/>
          <w:sz w:val="24"/>
        </w:rPr>
        <w:t xml:space="preserve">Annex No. </w:t>
      </w:r>
      <w:r>
        <w:rPr>
          <w:rFonts w:ascii="Times New Roman" w:hAnsi="Times New Roman"/>
          <w:sz w:val="24"/>
        </w:rPr>
        <w:t>4</w:t>
      </w:r>
    </w:p>
    <w:p w14:paraId="35AAFF2A" w14:textId="77777777" w:rsidR="00F44B50" w:rsidRDefault="00F44B50"/>
    <w:p w14:paraId="7B6BA6EB" w14:textId="77777777" w:rsidR="0024691F" w:rsidRPr="009C2AE3" w:rsidRDefault="0024691F" w:rsidP="0024691F">
      <w:pPr>
        <w:spacing w:after="200" w:line="276" w:lineRule="auto"/>
        <w:jc w:val="center"/>
        <w:rPr>
          <w:rFonts w:ascii="Times New Roman" w:eastAsia="Calibri" w:hAnsi="Times New Roman" w:cs="Times New Roman"/>
          <w:b/>
        </w:rPr>
      </w:pPr>
      <w:r w:rsidRPr="009C2AE3">
        <w:rPr>
          <w:rFonts w:ascii="Times New Roman" w:hAnsi="Times New Roman"/>
          <w:b/>
        </w:rPr>
        <w:t xml:space="preserve">Draft Contract </w:t>
      </w:r>
    </w:p>
    <w:p w14:paraId="6BEF76F6" w14:textId="77777777" w:rsidR="0024691F" w:rsidRPr="009C2AE3" w:rsidRDefault="0024691F" w:rsidP="0024691F">
      <w:pPr>
        <w:spacing w:after="200" w:line="276" w:lineRule="auto"/>
        <w:jc w:val="center"/>
        <w:rPr>
          <w:rFonts w:ascii="Times New Roman" w:eastAsia="Calibri" w:hAnsi="Times New Roman" w:cs="Times New Roman"/>
          <w:i/>
        </w:rPr>
      </w:pPr>
      <w:r w:rsidRPr="009C2AE3">
        <w:rPr>
          <w:rFonts w:ascii="Times New Roman" w:hAnsi="Times New Roman"/>
          <w:i/>
        </w:rPr>
        <w:t>(Supplied as a separate document)</w:t>
      </w:r>
    </w:p>
    <w:p w14:paraId="7A216FCC" w14:textId="77777777" w:rsidR="0024691F" w:rsidRDefault="0024691F"/>
    <w:p w14:paraId="5308F68D" w14:textId="77777777" w:rsidR="0024691F" w:rsidRDefault="0024691F"/>
    <w:p w14:paraId="5C590096" w14:textId="77777777" w:rsidR="0024691F" w:rsidRDefault="0024691F"/>
    <w:p w14:paraId="6CE34B91" w14:textId="77777777" w:rsidR="0024691F" w:rsidRDefault="0024691F"/>
    <w:p w14:paraId="5B913449" w14:textId="77777777" w:rsidR="0024691F" w:rsidRDefault="0024691F"/>
    <w:p w14:paraId="5E4EFA88" w14:textId="77777777" w:rsidR="0024691F" w:rsidRDefault="0024691F"/>
    <w:p w14:paraId="4A478477" w14:textId="77777777" w:rsidR="0024691F" w:rsidRDefault="0024691F"/>
    <w:p w14:paraId="1F172C36" w14:textId="77777777" w:rsidR="0024691F" w:rsidRDefault="0024691F"/>
    <w:p w14:paraId="6375D279" w14:textId="77777777" w:rsidR="0024691F" w:rsidRDefault="0024691F"/>
    <w:p w14:paraId="502375D1" w14:textId="77777777" w:rsidR="0024691F" w:rsidRPr="009C2AE3" w:rsidRDefault="0024691F"/>
    <w:sectPr w:rsidR="0024691F" w:rsidRPr="009C2AE3" w:rsidSect="00A246ED">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8C95" w14:textId="77777777" w:rsidR="004D0D3B" w:rsidRDefault="004D0D3B" w:rsidP="00175AA7">
      <w:pPr>
        <w:spacing w:after="0" w:line="240" w:lineRule="auto"/>
      </w:pPr>
      <w:r>
        <w:separator/>
      </w:r>
    </w:p>
  </w:endnote>
  <w:endnote w:type="continuationSeparator" w:id="0">
    <w:p w14:paraId="44CD0497" w14:textId="77777777" w:rsidR="004D0D3B" w:rsidRDefault="004D0D3B" w:rsidP="0017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79159D4A" w14:textId="2079325E" w:rsidR="00A246ED" w:rsidRDefault="00A246ED">
        <w:pPr>
          <w:pStyle w:val="Footer"/>
          <w:jc w:val="center"/>
        </w:pPr>
        <w:r>
          <w:fldChar w:fldCharType="begin"/>
        </w:r>
        <w:r>
          <w:instrText xml:space="preserve"> PAGE   \* MERGEFORMAT </w:instrText>
        </w:r>
        <w:r>
          <w:fldChar w:fldCharType="separate"/>
        </w:r>
        <w:r w:rsidR="00052ECE">
          <w:rPr>
            <w:noProof/>
          </w:rPr>
          <w:t>21</w:t>
        </w:r>
        <w:r>
          <w:fldChar w:fldCharType="end"/>
        </w:r>
      </w:p>
    </w:sdtContent>
  </w:sdt>
  <w:p w14:paraId="4D401811" w14:textId="77777777" w:rsidR="00A246ED" w:rsidRDefault="00A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A0C9" w14:textId="77777777" w:rsidR="004D0D3B" w:rsidRDefault="004D0D3B" w:rsidP="00175AA7">
      <w:pPr>
        <w:spacing w:after="0" w:line="240" w:lineRule="auto"/>
      </w:pPr>
      <w:r>
        <w:separator/>
      </w:r>
    </w:p>
  </w:footnote>
  <w:footnote w:type="continuationSeparator" w:id="0">
    <w:p w14:paraId="72455D44" w14:textId="77777777" w:rsidR="004D0D3B" w:rsidRDefault="004D0D3B" w:rsidP="00175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4" w15:restartNumberingAfterBreak="0">
    <w:nsid w:val="3D006425"/>
    <w:multiLevelType w:val="hybridMultilevel"/>
    <w:tmpl w:val="7FA66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9" w15:restartNumberingAfterBreak="0">
    <w:nsid w:val="6E057758"/>
    <w:multiLevelType w:val="hybridMultilevel"/>
    <w:tmpl w:val="7164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892029">
    <w:abstractNumId w:val="1"/>
  </w:num>
  <w:num w:numId="2" w16cid:durableId="1978341949">
    <w:abstractNumId w:val="5"/>
  </w:num>
  <w:num w:numId="3" w16cid:durableId="1465076661">
    <w:abstractNumId w:val="6"/>
  </w:num>
  <w:num w:numId="4" w16cid:durableId="1143815369">
    <w:abstractNumId w:val="2"/>
  </w:num>
  <w:num w:numId="5" w16cid:durableId="1257061349">
    <w:abstractNumId w:val="9"/>
  </w:num>
  <w:num w:numId="6" w16cid:durableId="222646747">
    <w:abstractNumId w:val="4"/>
  </w:num>
  <w:num w:numId="7" w16cid:durableId="1256598759">
    <w:abstractNumId w:val="8"/>
  </w:num>
  <w:num w:numId="8" w16cid:durableId="1684551655">
    <w:abstractNumId w:val="0"/>
  </w:num>
  <w:num w:numId="9" w16cid:durableId="913122302">
    <w:abstractNumId w:val="7"/>
  </w:num>
  <w:num w:numId="10" w16cid:durableId="1052461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AA7"/>
    <w:rsid w:val="000106ED"/>
    <w:rsid w:val="00011D68"/>
    <w:rsid w:val="0002045A"/>
    <w:rsid w:val="000207BE"/>
    <w:rsid w:val="000240B4"/>
    <w:rsid w:val="0002462C"/>
    <w:rsid w:val="00035A48"/>
    <w:rsid w:val="00042055"/>
    <w:rsid w:val="00042EC2"/>
    <w:rsid w:val="00052ECE"/>
    <w:rsid w:val="00054FA8"/>
    <w:rsid w:val="00056D5D"/>
    <w:rsid w:val="000614DF"/>
    <w:rsid w:val="00066586"/>
    <w:rsid w:val="00067C02"/>
    <w:rsid w:val="00071D6C"/>
    <w:rsid w:val="00075218"/>
    <w:rsid w:val="000829FA"/>
    <w:rsid w:val="00085CA0"/>
    <w:rsid w:val="00092474"/>
    <w:rsid w:val="000A4401"/>
    <w:rsid w:val="000A5765"/>
    <w:rsid w:val="000A7092"/>
    <w:rsid w:val="000B0479"/>
    <w:rsid w:val="000C0FA4"/>
    <w:rsid w:val="000C0FB1"/>
    <w:rsid w:val="000C1BB4"/>
    <w:rsid w:val="000C2A29"/>
    <w:rsid w:val="000C5B9B"/>
    <w:rsid w:val="000D5AFF"/>
    <w:rsid w:val="000D7D92"/>
    <w:rsid w:val="000E023D"/>
    <w:rsid w:val="000F3821"/>
    <w:rsid w:val="000F67F3"/>
    <w:rsid w:val="00101DC0"/>
    <w:rsid w:val="00105CED"/>
    <w:rsid w:val="00106013"/>
    <w:rsid w:val="00107F32"/>
    <w:rsid w:val="001157CF"/>
    <w:rsid w:val="001172C1"/>
    <w:rsid w:val="001173F1"/>
    <w:rsid w:val="00133043"/>
    <w:rsid w:val="001420A0"/>
    <w:rsid w:val="001438D1"/>
    <w:rsid w:val="00146B72"/>
    <w:rsid w:val="00146EE2"/>
    <w:rsid w:val="001507C0"/>
    <w:rsid w:val="001518F7"/>
    <w:rsid w:val="00153BA7"/>
    <w:rsid w:val="00153DE2"/>
    <w:rsid w:val="00160E4D"/>
    <w:rsid w:val="00163224"/>
    <w:rsid w:val="00175AA7"/>
    <w:rsid w:val="001772A8"/>
    <w:rsid w:val="001772E4"/>
    <w:rsid w:val="0018000D"/>
    <w:rsid w:val="00192322"/>
    <w:rsid w:val="00195A2A"/>
    <w:rsid w:val="001A356F"/>
    <w:rsid w:val="001B6729"/>
    <w:rsid w:val="001B73DE"/>
    <w:rsid w:val="001C0E64"/>
    <w:rsid w:val="001C105D"/>
    <w:rsid w:val="001C2C6B"/>
    <w:rsid w:val="001C311D"/>
    <w:rsid w:val="001C4E79"/>
    <w:rsid w:val="001C6204"/>
    <w:rsid w:val="001C64D3"/>
    <w:rsid w:val="001D5DD3"/>
    <w:rsid w:val="001E28BD"/>
    <w:rsid w:val="001F5B36"/>
    <w:rsid w:val="001F6DCD"/>
    <w:rsid w:val="00200952"/>
    <w:rsid w:val="002047E8"/>
    <w:rsid w:val="00213A55"/>
    <w:rsid w:val="00230779"/>
    <w:rsid w:val="002321FC"/>
    <w:rsid w:val="002419CC"/>
    <w:rsid w:val="00244542"/>
    <w:rsid w:val="0024691F"/>
    <w:rsid w:val="0024718A"/>
    <w:rsid w:val="00250542"/>
    <w:rsid w:val="002507A9"/>
    <w:rsid w:val="00251684"/>
    <w:rsid w:val="00251998"/>
    <w:rsid w:val="0027071D"/>
    <w:rsid w:val="00271755"/>
    <w:rsid w:val="00271808"/>
    <w:rsid w:val="002826A1"/>
    <w:rsid w:val="00292222"/>
    <w:rsid w:val="00295C6B"/>
    <w:rsid w:val="0029759A"/>
    <w:rsid w:val="002A060A"/>
    <w:rsid w:val="002B4E39"/>
    <w:rsid w:val="002C3856"/>
    <w:rsid w:val="002C5453"/>
    <w:rsid w:val="002D5C92"/>
    <w:rsid w:val="002D7CBD"/>
    <w:rsid w:val="002E1B4E"/>
    <w:rsid w:val="002E666B"/>
    <w:rsid w:val="002F1434"/>
    <w:rsid w:val="00304DBF"/>
    <w:rsid w:val="0030627B"/>
    <w:rsid w:val="003151B0"/>
    <w:rsid w:val="003160DA"/>
    <w:rsid w:val="00317C5B"/>
    <w:rsid w:val="00321F0E"/>
    <w:rsid w:val="00321F90"/>
    <w:rsid w:val="003249A3"/>
    <w:rsid w:val="0033536E"/>
    <w:rsid w:val="0033618E"/>
    <w:rsid w:val="003374C3"/>
    <w:rsid w:val="0034172F"/>
    <w:rsid w:val="00352F15"/>
    <w:rsid w:val="0036239D"/>
    <w:rsid w:val="0036267B"/>
    <w:rsid w:val="00366AC5"/>
    <w:rsid w:val="00367953"/>
    <w:rsid w:val="00373981"/>
    <w:rsid w:val="00373C0D"/>
    <w:rsid w:val="0039566D"/>
    <w:rsid w:val="003971AE"/>
    <w:rsid w:val="003A1F2A"/>
    <w:rsid w:val="003B62AC"/>
    <w:rsid w:val="003C29CC"/>
    <w:rsid w:val="003C71C8"/>
    <w:rsid w:val="003C74CD"/>
    <w:rsid w:val="003F33B6"/>
    <w:rsid w:val="003F4970"/>
    <w:rsid w:val="003F5010"/>
    <w:rsid w:val="0040454F"/>
    <w:rsid w:val="004117AA"/>
    <w:rsid w:val="004248A1"/>
    <w:rsid w:val="004303A3"/>
    <w:rsid w:val="00433AFE"/>
    <w:rsid w:val="00444E2B"/>
    <w:rsid w:val="00471AC1"/>
    <w:rsid w:val="00480ADF"/>
    <w:rsid w:val="00486EA6"/>
    <w:rsid w:val="00491F73"/>
    <w:rsid w:val="00494B8A"/>
    <w:rsid w:val="004A5E05"/>
    <w:rsid w:val="004B4DDE"/>
    <w:rsid w:val="004B7CA2"/>
    <w:rsid w:val="004C7C55"/>
    <w:rsid w:val="004D0D3B"/>
    <w:rsid w:val="004D225F"/>
    <w:rsid w:val="004F370D"/>
    <w:rsid w:val="00500AA6"/>
    <w:rsid w:val="00511474"/>
    <w:rsid w:val="00512140"/>
    <w:rsid w:val="005319B5"/>
    <w:rsid w:val="005363A6"/>
    <w:rsid w:val="00550010"/>
    <w:rsid w:val="00551031"/>
    <w:rsid w:val="00572E05"/>
    <w:rsid w:val="0058229C"/>
    <w:rsid w:val="00584A4A"/>
    <w:rsid w:val="00586FC5"/>
    <w:rsid w:val="00590660"/>
    <w:rsid w:val="005A5063"/>
    <w:rsid w:val="005A6570"/>
    <w:rsid w:val="005C337E"/>
    <w:rsid w:val="005C37C0"/>
    <w:rsid w:val="005D0AFF"/>
    <w:rsid w:val="005D5AD9"/>
    <w:rsid w:val="005D6C65"/>
    <w:rsid w:val="005E3DE0"/>
    <w:rsid w:val="005E5DBE"/>
    <w:rsid w:val="005E71FF"/>
    <w:rsid w:val="005F00EF"/>
    <w:rsid w:val="005F01D5"/>
    <w:rsid w:val="005F3714"/>
    <w:rsid w:val="005F3948"/>
    <w:rsid w:val="005F65C3"/>
    <w:rsid w:val="005F755B"/>
    <w:rsid w:val="005F7A59"/>
    <w:rsid w:val="00612720"/>
    <w:rsid w:val="00614ED4"/>
    <w:rsid w:val="00627ADE"/>
    <w:rsid w:val="00627F60"/>
    <w:rsid w:val="00643A48"/>
    <w:rsid w:val="0065174E"/>
    <w:rsid w:val="006552BE"/>
    <w:rsid w:val="00676B59"/>
    <w:rsid w:val="00692E6B"/>
    <w:rsid w:val="006A1E1D"/>
    <w:rsid w:val="006A4B51"/>
    <w:rsid w:val="006A5D47"/>
    <w:rsid w:val="006B0698"/>
    <w:rsid w:val="006B7470"/>
    <w:rsid w:val="006C15F1"/>
    <w:rsid w:val="006D2344"/>
    <w:rsid w:val="006D3239"/>
    <w:rsid w:val="006E111F"/>
    <w:rsid w:val="006E1435"/>
    <w:rsid w:val="006E3C86"/>
    <w:rsid w:val="006E68DD"/>
    <w:rsid w:val="006F23D0"/>
    <w:rsid w:val="006F788C"/>
    <w:rsid w:val="00700647"/>
    <w:rsid w:val="00712401"/>
    <w:rsid w:val="007218EF"/>
    <w:rsid w:val="00726E51"/>
    <w:rsid w:val="00732F9B"/>
    <w:rsid w:val="00743101"/>
    <w:rsid w:val="00745C17"/>
    <w:rsid w:val="007515DA"/>
    <w:rsid w:val="007566B4"/>
    <w:rsid w:val="0075720E"/>
    <w:rsid w:val="00757367"/>
    <w:rsid w:val="007771DC"/>
    <w:rsid w:val="007842E5"/>
    <w:rsid w:val="00791BEB"/>
    <w:rsid w:val="007921FE"/>
    <w:rsid w:val="00793A97"/>
    <w:rsid w:val="007B130E"/>
    <w:rsid w:val="007B316A"/>
    <w:rsid w:val="007C1EF3"/>
    <w:rsid w:val="007D7F30"/>
    <w:rsid w:val="007E1C15"/>
    <w:rsid w:val="007E5F42"/>
    <w:rsid w:val="007F4BF4"/>
    <w:rsid w:val="00803EE2"/>
    <w:rsid w:val="00804018"/>
    <w:rsid w:val="00810111"/>
    <w:rsid w:val="008148AA"/>
    <w:rsid w:val="008243F6"/>
    <w:rsid w:val="00827ED0"/>
    <w:rsid w:val="008318CC"/>
    <w:rsid w:val="00832730"/>
    <w:rsid w:val="00832FAF"/>
    <w:rsid w:val="008372B3"/>
    <w:rsid w:val="00837511"/>
    <w:rsid w:val="008456DA"/>
    <w:rsid w:val="008565FF"/>
    <w:rsid w:val="00865BD5"/>
    <w:rsid w:val="0088282F"/>
    <w:rsid w:val="008B5B52"/>
    <w:rsid w:val="008C395F"/>
    <w:rsid w:val="008D3EA5"/>
    <w:rsid w:val="008D473C"/>
    <w:rsid w:val="008D5ABD"/>
    <w:rsid w:val="008D665E"/>
    <w:rsid w:val="008F3DFF"/>
    <w:rsid w:val="008F5D4B"/>
    <w:rsid w:val="008F6403"/>
    <w:rsid w:val="008F67E7"/>
    <w:rsid w:val="008F78EE"/>
    <w:rsid w:val="0090102B"/>
    <w:rsid w:val="0090428C"/>
    <w:rsid w:val="00910306"/>
    <w:rsid w:val="00914618"/>
    <w:rsid w:val="00926421"/>
    <w:rsid w:val="00926848"/>
    <w:rsid w:val="009279C3"/>
    <w:rsid w:val="00931DE1"/>
    <w:rsid w:val="00940517"/>
    <w:rsid w:val="009608B9"/>
    <w:rsid w:val="009636FD"/>
    <w:rsid w:val="00964025"/>
    <w:rsid w:val="00972B13"/>
    <w:rsid w:val="00977F08"/>
    <w:rsid w:val="00982266"/>
    <w:rsid w:val="009838BE"/>
    <w:rsid w:val="00984FBF"/>
    <w:rsid w:val="00985D8D"/>
    <w:rsid w:val="00991F37"/>
    <w:rsid w:val="009A0F71"/>
    <w:rsid w:val="009A38CE"/>
    <w:rsid w:val="009A69B8"/>
    <w:rsid w:val="009A6B2D"/>
    <w:rsid w:val="009A6FEB"/>
    <w:rsid w:val="009B136E"/>
    <w:rsid w:val="009B54B3"/>
    <w:rsid w:val="009B6F67"/>
    <w:rsid w:val="009B77D5"/>
    <w:rsid w:val="009C2AE3"/>
    <w:rsid w:val="009C5EC6"/>
    <w:rsid w:val="009D185E"/>
    <w:rsid w:val="009D25E2"/>
    <w:rsid w:val="009D5317"/>
    <w:rsid w:val="009D60C4"/>
    <w:rsid w:val="009D6D17"/>
    <w:rsid w:val="009E0B8D"/>
    <w:rsid w:val="009E2F16"/>
    <w:rsid w:val="00A0270F"/>
    <w:rsid w:val="00A0355F"/>
    <w:rsid w:val="00A0771A"/>
    <w:rsid w:val="00A10829"/>
    <w:rsid w:val="00A1363A"/>
    <w:rsid w:val="00A14C39"/>
    <w:rsid w:val="00A15298"/>
    <w:rsid w:val="00A20B0F"/>
    <w:rsid w:val="00A219D9"/>
    <w:rsid w:val="00A246ED"/>
    <w:rsid w:val="00A26303"/>
    <w:rsid w:val="00A31801"/>
    <w:rsid w:val="00A31A95"/>
    <w:rsid w:val="00A34E9B"/>
    <w:rsid w:val="00A350FA"/>
    <w:rsid w:val="00A355C7"/>
    <w:rsid w:val="00A369A7"/>
    <w:rsid w:val="00A50024"/>
    <w:rsid w:val="00A5086C"/>
    <w:rsid w:val="00A53DAA"/>
    <w:rsid w:val="00A61274"/>
    <w:rsid w:val="00A65263"/>
    <w:rsid w:val="00A725A2"/>
    <w:rsid w:val="00AA0BE6"/>
    <w:rsid w:val="00AA0BEB"/>
    <w:rsid w:val="00AA27DF"/>
    <w:rsid w:val="00AB3C83"/>
    <w:rsid w:val="00AB54CE"/>
    <w:rsid w:val="00AC5C2C"/>
    <w:rsid w:val="00AD1209"/>
    <w:rsid w:val="00AD3672"/>
    <w:rsid w:val="00AF46EB"/>
    <w:rsid w:val="00AF611D"/>
    <w:rsid w:val="00AF6D7B"/>
    <w:rsid w:val="00B01255"/>
    <w:rsid w:val="00B12491"/>
    <w:rsid w:val="00B2072E"/>
    <w:rsid w:val="00B24306"/>
    <w:rsid w:val="00B57FFA"/>
    <w:rsid w:val="00B66A07"/>
    <w:rsid w:val="00B71B87"/>
    <w:rsid w:val="00B72697"/>
    <w:rsid w:val="00B73D66"/>
    <w:rsid w:val="00B76B54"/>
    <w:rsid w:val="00B81806"/>
    <w:rsid w:val="00B8711F"/>
    <w:rsid w:val="00B94242"/>
    <w:rsid w:val="00BA2DF3"/>
    <w:rsid w:val="00BA6A2C"/>
    <w:rsid w:val="00BC348A"/>
    <w:rsid w:val="00BC5523"/>
    <w:rsid w:val="00BD2C5C"/>
    <w:rsid w:val="00BD3001"/>
    <w:rsid w:val="00BE1431"/>
    <w:rsid w:val="00BE1803"/>
    <w:rsid w:val="00BE4641"/>
    <w:rsid w:val="00BE474D"/>
    <w:rsid w:val="00BE5CA1"/>
    <w:rsid w:val="00BE7CB8"/>
    <w:rsid w:val="00BF0CF8"/>
    <w:rsid w:val="00BF1596"/>
    <w:rsid w:val="00BF1962"/>
    <w:rsid w:val="00BF57D7"/>
    <w:rsid w:val="00C14BE8"/>
    <w:rsid w:val="00C16886"/>
    <w:rsid w:val="00C238BF"/>
    <w:rsid w:val="00C30EE4"/>
    <w:rsid w:val="00C40A9D"/>
    <w:rsid w:val="00C44A9D"/>
    <w:rsid w:val="00C46D51"/>
    <w:rsid w:val="00C5578B"/>
    <w:rsid w:val="00C60991"/>
    <w:rsid w:val="00C62D6A"/>
    <w:rsid w:val="00C64BDE"/>
    <w:rsid w:val="00C707C9"/>
    <w:rsid w:val="00C76234"/>
    <w:rsid w:val="00C77FAE"/>
    <w:rsid w:val="00C84051"/>
    <w:rsid w:val="00C97207"/>
    <w:rsid w:val="00CA01F3"/>
    <w:rsid w:val="00CA1D3B"/>
    <w:rsid w:val="00CA3EF9"/>
    <w:rsid w:val="00CA727D"/>
    <w:rsid w:val="00CB2252"/>
    <w:rsid w:val="00CB4755"/>
    <w:rsid w:val="00CC3DA2"/>
    <w:rsid w:val="00CC5457"/>
    <w:rsid w:val="00CC63B7"/>
    <w:rsid w:val="00CD1C14"/>
    <w:rsid w:val="00CD7C06"/>
    <w:rsid w:val="00CE0FD1"/>
    <w:rsid w:val="00CE704F"/>
    <w:rsid w:val="00CF7C6B"/>
    <w:rsid w:val="00D003CA"/>
    <w:rsid w:val="00D0142F"/>
    <w:rsid w:val="00D11CC2"/>
    <w:rsid w:val="00D12767"/>
    <w:rsid w:val="00D13E4A"/>
    <w:rsid w:val="00D23439"/>
    <w:rsid w:val="00D31792"/>
    <w:rsid w:val="00D345F8"/>
    <w:rsid w:val="00D44C8D"/>
    <w:rsid w:val="00D639B0"/>
    <w:rsid w:val="00D71BB5"/>
    <w:rsid w:val="00D72CBB"/>
    <w:rsid w:val="00D763D7"/>
    <w:rsid w:val="00D81DFF"/>
    <w:rsid w:val="00D92F96"/>
    <w:rsid w:val="00D9697C"/>
    <w:rsid w:val="00DA0780"/>
    <w:rsid w:val="00DA0D45"/>
    <w:rsid w:val="00DA7657"/>
    <w:rsid w:val="00DB462A"/>
    <w:rsid w:val="00DB5E47"/>
    <w:rsid w:val="00DC542D"/>
    <w:rsid w:val="00DD6D3C"/>
    <w:rsid w:val="00DD7892"/>
    <w:rsid w:val="00DE6833"/>
    <w:rsid w:val="00DE68BF"/>
    <w:rsid w:val="00DE769D"/>
    <w:rsid w:val="00DF1533"/>
    <w:rsid w:val="00DF1E01"/>
    <w:rsid w:val="00DF56AD"/>
    <w:rsid w:val="00DF6D8B"/>
    <w:rsid w:val="00E0318D"/>
    <w:rsid w:val="00E0428E"/>
    <w:rsid w:val="00E0602E"/>
    <w:rsid w:val="00E062BB"/>
    <w:rsid w:val="00E10F91"/>
    <w:rsid w:val="00E14721"/>
    <w:rsid w:val="00E14CF4"/>
    <w:rsid w:val="00E16580"/>
    <w:rsid w:val="00E2287D"/>
    <w:rsid w:val="00E3233C"/>
    <w:rsid w:val="00E34D0F"/>
    <w:rsid w:val="00E4351B"/>
    <w:rsid w:val="00E46A35"/>
    <w:rsid w:val="00E50542"/>
    <w:rsid w:val="00E75F88"/>
    <w:rsid w:val="00E84AA5"/>
    <w:rsid w:val="00E9156D"/>
    <w:rsid w:val="00E933A3"/>
    <w:rsid w:val="00EB27DC"/>
    <w:rsid w:val="00EB54FC"/>
    <w:rsid w:val="00ED58DE"/>
    <w:rsid w:val="00EE1EE5"/>
    <w:rsid w:val="00EF2CAA"/>
    <w:rsid w:val="00EF3CB6"/>
    <w:rsid w:val="00F01F16"/>
    <w:rsid w:val="00F04E8C"/>
    <w:rsid w:val="00F10E6D"/>
    <w:rsid w:val="00F12993"/>
    <w:rsid w:val="00F155E0"/>
    <w:rsid w:val="00F167D4"/>
    <w:rsid w:val="00F25158"/>
    <w:rsid w:val="00F259F0"/>
    <w:rsid w:val="00F25A9D"/>
    <w:rsid w:val="00F33014"/>
    <w:rsid w:val="00F35038"/>
    <w:rsid w:val="00F36188"/>
    <w:rsid w:val="00F44B50"/>
    <w:rsid w:val="00F546DD"/>
    <w:rsid w:val="00F71A4C"/>
    <w:rsid w:val="00F744B0"/>
    <w:rsid w:val="00F81F89"/>
    <w:rsid w:val="00F86AC0"/>
    <w:rsid w:val="00F95083"/>
    <w:rsid w:val="00F958C0"/>
    <w:rsid w:val="00FA03A0"/>
    <w:rsid w:val="00FB4C9B"/>
    <w:rsid w:val="00FC0860"/>
    <w:rsid w:val="00FC431E"/>
    <w:rsid w:val="00FD07BF"/>
    <w:rsid w:val="00FD28AF"/>
    <w:rsid w:val="00FD511E"/>
    <w:rsid w:val="00FD6732"/>
    <w:rsid w:val="00FE6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27BA"/>
  <w15:docId w15:val="{A615B26A-EB8E-4660-AB1E-388395FE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AA7"/>
  </w:style>
  <w:style w:type="paragraph" w:styleId="Footer">
    <w:name w:val="footer"/>
    <w:basedOn w:val="Normal"/>
    <w:link w:val="FooterChar"/>
    <w:uiPriority w:val="99"/>
    <w:unhideWhenUsed/>
    <w:rsid w:val="00175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AA7"/>
  </w:style>
  <w:style w:type="paragraph" w:styleId="ListParagraph">
    <w:name w:val="List Paragraph"/>
    <w:basedOn w:val="Normal"/>
    <w:uiPriority w:val="34"/>
    <w:qFormat/>
    <w:rsid w:val="00175AA7"/>
    <w:pPr>
      <w:ind w:left="720"/>
      <w:contextualSpacing/>
    </w:pPr>
  </w:style>
  <w:style w:type="paragraph" w:styleId="BalloonText">
    <w:name w:val="Balloon Text"/>
    <w:basedOn w:val="Normal"/>
    <w:link w:val="BalloonTextChar"/>
    <w:uiPriority w:val="99"/>
    <w:semiHidden/>
    <w:unhideWhenUsed/>
    <w:rsid w:val="00175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A7"/>
    <w:rPr>
      <w:rFonts w:ascii="Segoe UI" w:hAnsi="Segoe UI" w:cs="Segoe UI"/>
      <w:sz w:val="18"/>
      <w:szCs w:val="18"/>
    </w:rPr>
  </w:style>
  <w:style w:type="character" w:styleId="Hyperlink">
    <w:name w:val="Hyperlink"/>
    <w:basedOn w:val="DefaultParagraphFont"/>
    <w:uiPriority w:val="99"/>
    <w:unhideWhenUsed/>
    <w:rsid w:val="00175AA7"/>
    <w:rPr>
      <w:color w:val="0563C1" w:themeColor="hyperlink"/>
      <w:u w:val="single"/>
    </w:rPr>
  </w:style>
  <w:style w:type="character" w:customStyle="1" w:styleId="UnresolvedMention1">
    <w:name w:val="Unresolved Mention1"/>
    <w:basedOn w:val="DefaultParagraphFont"/>
    <w:uiPriority w:val="99"/>
    <w:semiHidden/>
    <w:unhideWhenUsed/>
    <w:rsid w:val="00175AA7"/>
    <w:rPr>
      <w:color w:val="605E5C"/>
      <w:shd w:val="clear" w:color="auto" w:fill="E1DFDD"/>
    </w:rPr>
  </w:style>
  <w:style w:type="character" w:styleId="CommentReference">
    <w:name w:val="annotation reference"/>
    <w:basedOn w:val="DefaultParagraphFont"/>
    <w:uiPriority w:val="99"/>
    <w:unhideWhenUsed/>
    <w:rsid w:val="00175AA7"/>
    <w:rPr>
      <w:sz w:val="16"/>
      <w:szCs w:val="16"/>
    </w:rPr>
  </w:style>
  <w:style w:type="paragraph" w:styleId="CommentText">
    <w:name w:val="annotation text"/>
    <w:basedOn w:val="Normal"/>
    <w:link w:val="CommentTextChar"/>
    <w:uiPriority w:val="99"/>
    <w:unhideWhenUsed/>
    <w:rsid w:val="00175AA7"/>
    <w:pPr>
      <w:spacing w:line="240" w:lineRule="auto"/>
    </w:pPr>
    <w:rPr>
      <w:sz w:val="20"/>
      <w:szCs w:val="20"/>
    </w:rPr>
  </w:style>
  <w:style w:type="character" w:customStyle="1" w:styleId="CommentTextChar">
    <w:name w:val="Comment Text Char"/>
    <w:basedOn w:val="DefaultParagraphFont"/>
    <w:link w:val="CommentText"/>
    <w:uiPriority w:val="99"/>
    <w:rsid w:val="00175AA7"/>
    <w:rPr>
      <w:sz w:val="20"/>
      <w:szCs w:val="20"/>
    </w:rPr>
  </w:style>
  <w:style w:type="paragraph" w:styleId="CommentSubject">
    <w:name w:val="annotation subject"/>
    <w:basedOn w:val="CommentText"/>
    <w:next w:val="CommentText"/>
    <w:link w:val="CommentSubjectChar"/>
    <w:uiPriority w:val="99"/>
    <w:semiHidden/>
    <w:unhideWhenUsed/>
    <w:rsid w:val="00175AA7"/>
    <w:rPr>
      <w:b/>
      <w:bCs/>
    </w:rPr>
  </w:style>
  <w:style w:type="character" w:customStyle="1" w:styleId="CommentSubjectChar">
    <w:name w:val="Comment Subject Char"/>
    <w:basedOn w:val="CommentTextChar"/>
    <w:link w:val="CommentSubject"/>
    <w:uiPriority w:val="99"/>
    <w:semiHidden/>
    <w:rsid w:val="00175AA7"/>
    <w:rPr>
      <w:b/>
      <w:bCs/>
      <w:sz w:val="20"/>
      <w:szCs w:val="20"/>
    </w:rPr>
  </w:style>
  <w:style w:type="paragraph" w:styleId="NormalWeb">
    <w:name w:val="Normal (Web)"/>
    <w:basedOn w:val="Normal"/>
    <w:uiPriority w:val="99"/>
    <w:unhideWhenUsed/>
    <w:rsid w:val="00BE464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1">
    <w:name w:val="1"/>
    <w:basedOn w:val="TableNormal"/>
    <w:rsid w:val="005A5063"/>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11">
    <w:name w:val="11"/>
    <w:basedOn w:val="TableNormal"/>
    <w:rsid w:val="005A5063"/>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FC431E"/>
    <w:rPr>
      <w:color w:val="605E5C"/>
      <w:shd w:val="clear" w:color="auto" w:fill="E1DFDD"/>
    </w:rPr>
  </w:style>
  <w:style w:type="character" w:styleId="UnresolvedMention">
    <w:name w:val="Unresolved Mention"/>
    <w:basedOn w:val="DefaultParagraphFont"/>
    <w:uiPriority w:val="99"/>
    <w:semiHidden/>
    <w:unhideWhenUsed/>
    <w:rsid w:val="0002462C"/>
    <w:rPr>
      <w:color w:val="605E5C"/>
      <w:shd w:val="clear" w:color="auto" w:fill="E1DFDD"/>
    </w:rPr>
  </w:style>
  <w:style w:type="paragraph" w:styleId="FootnoteText">
    <w:name w:val="footnote text"/>
    <w:basedOn w:val="Normal"/>
    <w:link w:val="FootnoteTextChar"/>
    <w:uiPriority w:val="99"/>
    <w:semiHidden/>
    <w:unhideWhenUsed/>
    <w:rsid w:val="000F6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7F3"/>
    <w:rPr>
      <w:sz w:val="20"/>
      <w:szCs w:val="20"/>
    </w:rPr>
  </w:style>
  <w:style w:type="character" w:styleId="FootnoteReference">
    <w:name w:val="footnote reference"/>
    <w:basedOn w:val="DefaultParagraphFont"/>
    <w:uiPriority w:val="99"/>
    <w:semiHidden/>
    <w:unhideWhenUsed/>
    <w:rsid w:val="000F67F3"/>
    <w:rPr>
      <w:vertAlign w:val="superscript"/>
    </w:rPr>
  </w:style>
  <w:style w:type="paragraph" w:styleId="HTMLPreformatted">
    <w:name w:val="HTML Preformatted"/>
    <w:basedOn w:val="Normal"/>
    <w:link w:val="HTMLPreformattedChar"/>
    <w:uiPriority w:val="99"/>
    <w:semiHidden/>
    <w:unhideWhenUsed/>
    <w:rsid w:val="0034172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172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7830">
      <w:bodyDiv w:val="1"/>
      <w:marLeft w:val="0"/>
      <w:marRight w:val="0"/>
      <w:marTop w:val="0"/>
      <w:marBottom w:val="0"/>
      <w:divBdr>
        <w:top w:val="none" w:sz="0" w:space="0" w:color="auto"/>
        <w:left w:val="none" w:sz="0" w:space="0" w:color="auto"/>
        <w:bottom w:val="none" w:sz="0" w:space="0" w:color="auto"/>
        <w:right w:val="none" w:sz="0" w:space="0" w:color="auto"/>
      </w:divBdr>
    </w:div>
    <w:div w:id="457989210">
      <w:bodyDiv w:val="1"/>
      <w:marLeft w:val="0"/>
      <w:marRight w:val="0"/>
      <w:marTop w:val="0"/>
      <w:marBottom w:val="0"/>
      <w:divBdr>
        <w:top w:val="none" w:sz="0" w:space="0" w:color="auto"/>
        <w:left w:val="none" w:sz="0" w:space="0" w:color="auto"/>
        <w:bottom w:val="none" w:sz="0" w:space="0" w:color="auto"/>
        <w:right w:val="none" w:sz="0" w:space="0" w:color="auto"/>
      </w:divBdr>
    </w:div>
    <w:div w:id="477961382">
      <w:bodyDiv w:val="1"/>
      <w:marLeft w:val="0"/>
      <w:marRight w:val="0"/>
      <w:marTop w:val="0"/>
      <w:marBottom w:val="0"/>
      <w:divBdr>
        <w:top w:val="none" w:sz="0" w:space="0" w:color="auto"/>
        <w:left w:val="none" w:sz="0" w:space="0" w:color="auto"/>
        <w:bottom w:val="none" w:sz="0" w:space="0" w:color="auto"/>
        <w:right w:val="none" w:sz="0" w:space="0" w:color="auto"/>
      </w:divBdr>
    </w:div>
    <w:div w:id="611670315">
      <w:bodyDiv w:val="1"/>
      <w:marLeft w:val="0"/>
      <w:marRight w:val="0"/>
      <w:marTop w:val="0"/>
      <w:marBottom w:val="0"/>
      <w:divBdr>
        <w:top w:val="none" w:sz="0" w:space="0" w:color="auto"/>
        <w:left w:val="none" w:sz="0" w:space="0" w:color="auto"/>
        <w:bottom w:val="none" w:sz="0" w:space="0" w:color="auto"/>
        <w:right w:val="none" w:sz="0" w:space="0" w:color="auto"/>
      </w:divBdr>
    </w:div>
    <w:div w:id="698777275">
      <w:bodyDiv w:val="1"/>
      <w:marLeft w:val="0"/>
      <w:marRight w:val="0"/>
      <w:marTop w:val="0"/>
      <w:marBottom w:val="0"/>
      <w:divBdr>
        <w:top w:val="none" w:sz="0" w:space="0" w:color="auto"/>
        <w:left w:val="none" w:sz="0" w:space="0" w:color="auto"/>
        <w:bottom w:val="none" w:sz="0" w:space="0" w:color="auto"/>
        <w:right w:val="none" w:sz="0" w:space="0" w:color="auto"/>
      </w:divBdr>
    </w:div>
    <w:div w:id="782770280">
      <w:bodyDiv w:val="1"/>
      <w:marLeft w:val="0"/>
      <w:marRight w:val="0"/>
      <w:marTop w:val="0"/>
      <w:marBottom w:val="0"/>
      <w:divBdr>
        <w:top w:val="none" w:sz="0" w:space="0" w:color="auto"/>
        <w:left w:val="none" w:sz="0" w:space="0" w:color="auto"/>
        <w:bottom w:val="none" w:sz="0" w:space="0" w:color="auto"/>
        <w:right w:val="none" w:sz="0" w:space="0" w:color="auto"/>
      </w:divBdr>
    </w:div>
    <w:div w:id="1094090291">
      <w:bodyDiv w:val="1"/>
      <w:marLeft w:val="0"/>
      <w:marRight w:val="0"/>
      <w:marTop w:val="0"/>
      <w:marBottom w:val="0"/>
      <w:divBdr>
        <w:top w:val="none" w:sz="0" w:space="0" w:color="auto"/>
        <w:left w:val="none" w:sz="0" w:space="0" w:color="auto"/>
        <w:bottom w:val="none" w:sz="0" w:space="0" w:color="auto"/>
        <w:right w:val="none" w:sz="0" w:space="0" w:color="auto"/>
      </w:divBdr>
      <w:divsChild>
        <w:div w:id="205997266">
          <w:marLeft w:val="0"/>
          <w:marRight w:val="0"/>
          <w:marTop w:val="0"/>
          <w:marBottom w:val="0"/>
          <w:divBdr>
            <w:top w:val="none" w:sz="0" w:space="0" w:color="auto"/>
            <w:left w:val="none" w:sz="0" w:space="0" w:color="auto"/>
            <w:bottom w:val="none" w:sz="0" w:space="0" w:color="auto"/>
            <w:right w:val="none" w:sz="0" w:space="0" w:color="auto"/>
          </w:divBdr>
          <w:divsChild>
            <w:div w:id="1040785330">
              <w:marLeft w:val="0"/>
              <w:marRight w:val="0"/>
              <w:marTop w:val="0"/>
              <w:marBottom w:val="0"/>
              <w:divBdr>
                <w:top w:val="none" w:sz="0" w:space="0" w:color="auto"/>
                <w:left w:val="none" w:sz="0" w:space="0" w:color="auto"/>
                <w:bottom w:val="none" w:sz="0" w:space="0" w:color="auto"/>
                <w:right w:val="none" w:sz="0" w:space="0" w:color="auto"/>
              </w:divBdr>
              <w:divsChild>
                <w:div w:id="533076105">
                  <w:marLeft w:val="0"/>
                  <w:marRight w:val="0"/>
                  <w:marTop w:val="0"/>
                  <w:marBottom w:val="0"/>
                  <w:divBdr>
                    <w:top w:val="none" w:sz="0" w:space="0" w:color="auto"/>
                    <w:left w:val="none" w:sz="0" w:space="0" w:color="auto"/>
                    <w:bottom w:val="none" w:sz="0" w:space="0" w:color="auto"/>
                    <w:right w:val="none" w:sz="0" w:space="0" w:color="auto"/>
                  </w:divBdr>
                  <w:divsChild>
                    <w:div w:id="1380207619">
                      <w:marLeft w:val="0"/>
                      <w:marRight w:val="0"/>
                      <w:marTop w:val="0"/>
                      <w:marBottom w:val="0"/>
                      <w:divBdr>
                        <w:top w:val="none" w:sz="0" w:space="0" w:color="auto"/>
                        <w:left w:val="none" w:sz="0" w:space="0" w:color="auto"/>
                        <w:bottom w:val="none" w:sz="0" w:space="0" w:color="auto"/>
                        <w:right w:val="none" w:sz="0" w:space="0" w:color="auto"/>
                      </w:divBdr>
                      <w:divsChild>
                        <w:div w:id="1023632303">
                          <w:marLeft w:val="0"/>
                          <w:marRight w:val="0"/>
                          <w:marTop w:val="0"/>
                          <w:marBottom w:val="0"/>
                          <w:divBdr>
                            <w:top w:val="none" w:sz="0" w:space="0" w:color="auto"/>
                            <w:left w:val="none" w:sz="0" w:space="0" w:color="auto"/>
                            <w:bottom w:val="none" w:sz="0" w:space="0" w:color="auto"/>
                            <w:right w:val="none" w:sz="0" w:space="0" w:color="auto"/>
                          </w:divBdr>
                          <w:divsChild>
                            <w:div w:id="1595166240">
                              <w:marLeft w:val="0"/>
                              <w:marRight w:val="0"/>
                              <w:marTop w:val="0"/>
                              <w:marBottom w:val="0"/>
                              <w:divBdr>
                                <w:top w:val="none" w:sz="0" w:space="0" w:color="auto"/>
                                <w:left w:val="none" w:sz="0" w:space="0" w:color="auto"/>
                                <w:bottom w:val="none" w:sz="0" w:space="0" w:color="auto"/>
                                <w:right w:val="none" w:sz="0" w:space="0" w:color="auto"/>
                              </w:divBdr>
                              <w:divsChild>
                                <w:div w:id="1888445176">
                                  <w:marLeft w:val="0"/>
                                  <w:marRight w:val="0"/>
                                  <w:marTop w:val="0"/>
                                  <w:marBottom w:val="0"/>
                                  <w:divBdr>
                                    <w:top w:val="none" w:sz="0" w:space="0" w:color="auto"/>
                                    <w:left w:val="none" w:sz="0" w:space="0" w:color="auto"/>
                                    <w:bottom w:val="none" w:sz="0" w:space="0" w:color="auto"/>
                                    <w:right w:val="none" w:sz="0" w:space="0" w:color="auto"/>
                                  </w:divBdr>
                                  <w:divsChild>
                                    <w:div w:id="1465079460">
                                      <w:marLeft w:val="0"/>
                                      <w:marRight w:val="0"/>
                                      <w:marTop w:val="0"/>
                                      <w:marBottom w:val="0"/>
                                      <w:divBdr>
                                        <w:top w:val="none" w:sz="0" w:space="0" w:color="auto"/>
                                        <w:left w:val="none" w:sz="0" w:space="0" w:color="auto"/>
                                        <w:bottom w:val="none" w:sz="0" w:space="0" w:color="auto"/>
                                        <w:right w:val="none" w:sz="0" w:space="0" w:color="auto"/>
                                      </w:divBdr>
                                      <w:divsChild>
                                        <w:div w:id="1431393124">
                                          <w:marLeft w:val="0"/>
                                          <w:marRight w:val="0"/>
                                          <w:marTop w:val="0"/>
                                          <w:marBottom w:val="0"/>
                                          <w:divBdr>
                                            <w:top w:val="none" w:sz="0" w:space="0" w:color="auto"/>
                                            <w:left w:val="none" w:sz="0" w:space="0" w:color="auto"/>
                                            <w:bottom w:val="none" w:sz="0" w:space="0" w:color="auto"/>
                                            <w:right w:val="none" w:sz="0" w:space="0" w:color="auto"/>
                                          </w:divBdr>
                                          <w:divsChild>
                                            <w:div w:id="172762137">
                                              <w:marLeft w:val="0"/>
                                              <w:marRight w:val="0"/>
                                              <w:marTop w:val="0"/>
                                              <w:marBottom w:val="0"/>
                                              <w:divBdr>
                                                <w:top w:val="none" w:sz="0" w:space="0" w:color="auto"/>
                                                <w:left w:val="none" w:sz="0" w:space="0" w:color="auto"/>
                                                <w:bottom w:val="none" w:sz="0" w:space="0" w:color="auto"/>
                                                <w:right w:val="none" w:sz="0" w:space="0" w:color="auto"/>
                                              </w:divBdr>
                                              <w:divsChild>
                                                <w:div w:id="1680963586">
                                                  <w:marLeft w:val="0"/>
                                                  <w:marRight w:val="0"/>
                                                  <w:marTop w:val="0"/>
                                                  <w:marBottom w:val="0"/>
                                                  <w:divBdr>
                                                    <w:top w:val="none" w:sz="0" w:space="0" w:color="auto"/>
                                                    <w:left w:val="none" w:sz="0" w:space="0" w:color="auto"/>
                                                    <w:bottom w:val="none" w:sz="0" w:space="0" w:color="auto"/>
                                                    <w:right w:val="none" w:sz="0" w:space="0" w:color="auto"/>
                                                  </w:divBdr>
                                                  <w:divsChild>
                                                    <w:div w:id="1137182476">
                                                      <w:marLeft w:val="0"/>
                                                      <w:marRight w:val="0"/>
                                                      <w:marTop w:val="0"/>
                                                      <w:marBottom w:val="0"/>
                                                      <w:divBdr>
                                                        <w:top w:val="none" w:sz="0" w:space="0" w:color="auto"/>
                                                        <w:left w:val="none" w:sz="0" w:space="0" w:color="auto"/>
                                                        <w:bottom w:val="none" w:sz="0" w:space="0" w:color="auto"/>
                                                        <w:right w:val="none" w:sz="0" w:space="0" w:color="auto"/>
                                                      </w:divBdr>
                                                      <w:divsChild>
                                                        <w:div w:id="6073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458337">
          <w:marLeft w:val="0"/>
          <w:marRight w:val="0"/>
          <w:marTop w:val="0"/>
          <w:marBottom w:val="0"/>
          <w:divBdr>
            <w:top w:val="none" w:sz="0" w:space="0" w:color="auto"/>
            <w:left w:val="none" w:sz="0" w:space="0" w:color="auto"/>
            <w:bottom w:val="none" w:sz="0" w:space="0" w:color="auto"/>
            <w:right w:val="none" w:sz="0" w:space="0" w:color="auto"/>
          </w:divBdr>
          <w:divsChild>
            <w:div w:id="1964380468">
              <w:marLeft w:val="0"/>
              <w:marRight w:val="0"/>
              <w:marTop w:val="0"/>
              <w:marBottom w:val="0"/>
              <w:divBdr>
                <w:top w:val="none" w:sz="0" w:space="0" w:color="auto"/>
                <w:left w:val="none" w:sz="0" w:space="0" w:color="auto"/>
                <w:bottom w:val="none" w:sz="0" w:space="0" w:color="auto"/>
                <w:right w:val="none" w:sz="0" w:space="0" w:color="auto"/>
              </w:divBdr>
              <w:divsChild>
                <w:div w:id="1352881768">
                  <w:marLeft w:val="0"/>
                  <w:marRight w:val="0"/>
                  <w:marTop w:val="0"/>
                  <w:marBottom w:val="0"/>
                  <w:divBdr>
                    <w:top w:val="none" w:sz="0" w:space="0" w:color="auto"/>
                    <w:left w:val="none" w:sz="0" w:space="0" w:color="auto"/>
                    <w:bottom w:val="none" w:sz="0" w:space="0" w:color="auto"/>
                    <w:right w:val="none" w:sz="0" w:space="0" w:color="auto"/>
                  </w:divBdr>
                  <w:divsChild>
                    <w:div w:id="330256058">
                      <w:marLeft w:val="0"/>
                      <w:marRight w:val="0"/>
                      <w:marTop w:val="0"/>
                      <w:marBottom w:val="0"/>
                      <w:divBdr>
                        <w:top w:val="none" w:sz="0" w:space="0" w:color="auto"/>
                        <w:left w:val="none" w:sz="0" w:space="0" w:color="auto"/>
                        <w:bottom w:val="none" w:sz="0" w:space="0" w:color="auto"/>
                        <w:right w:val="none" w:sz="0" w:space="0" w:color="auto"/>
                      </w:divBdr>
                      <w:divsChild>
                        <w:div w:id="1944338657">
                          <w:marLeft w:val="0"/>
                          <w:marRight w:val="0"/>
                          <w:marTop w:val="0"/>
                          <w:marBottom w:val="0"/>
                          <w:divBdr>
                            <w:top w:val="none" w:sz="0" w:space="0" w:color="auto"/>
                            <w:left w:val="none" w:sz="0" w:space="0" w:color="auto"/>
                            <w:bottom w:val="none" w:sz="0" w:space="0" w:color="auto"/>
                            <w:right w:val="none" w:sz="0" w:space="0" w:color="auto"/>
                          </w:divBdr>
                          <w:divsChild>
                            <w:div w:id="1455564372">
                              <w:marLeft w:val="0"/>
                              <w:marRight w:val="0"/>
                              <w:marTop w:val="0"/>
                              <w:marBottom w:val="0"/>
                              <w:divBdr>
                                <w:top w:val="none" w:sz="0" w:space="0" w:color="auto"/>
                                <w:left w:val="none" w:sz="0" w:space="0" w:color="auto"/>
                                <w:bottom w:val="none" w:sz="0" w:space="0" w:color="auto"/>
                                <w:right w:val="none" w:sz="0" w:space="0" w:color="auto"/>
                              </w:divBdr>
                              <w:divsChild>
                                <w:div w:id="2055617305">
                                  <w:marLeft w:val="0"/>
                                  <w:marRight w:val="0"/>
                                  <w:marTop w:val="0"/>
                                  <w:marBottom w:val="0"/>
                                  <w:divBdr>
                                    <w:top w:val="none" w:sz="0" w:space="0" w:color="auto"/>
                                    <w:left w:val="none" w:sz="0" w:space="0" w:color="auto"/>
                                    <w:bottom w:val="none" w:sz="0" w:space="0" w:color="auto"/>
                                    <w:right w:val="none" w:sz="0" w:space="0" w:color="auto"/>
                                  </w:divBdr>
                                  <w:divsChild>
                                    <w:div w:id="653753916">
                                      <w:marLeft w:val="0"/>
                                      <w:marRight w:val="0"/>
                                      <w:marTop w:val="0"/>
                                      <w:marBottom w:val="0"/>
                                      <w:divBdr>
                                        <w:top w:val="none" w:sz="0" w:space="0" w:color="auto"/>
                                        <w:left w:val="none" w:sz="0" w:space="0" w:color="auto"/>
                                        <w:bottom w:val="none" w:sz="0" w:space="0" w:color="auto"/>
                                        <w:right w:val="none" w:sz="0" w:space="0" w:color="auto"/>
                                      </w:divBdr>
                                      <w:divsChild>
                                        <w:div w:id="830680995">
                                          <w:marLeft w:val="0"/>
                                          <w:marRight w:val="0"/>
                                          <w:marTop w:val="0"/>
                                          <w:marBottom w:val="0"/>
                                          <w:divBdr>
                                            <w:top w:val="none" w:sz="0" w:space="0" w:color="auto"/>
                                            <w:left w:val="none" w:sz="0" w:space="0" w:color="auto"/>
                                            <w:bottom w:val="none" w:sz="0" w:space="0" w:color="auto"/>
                                            <w:right w:val="none" w:sz="0" w:space="0" w:color="auto"/>
                                          </w:divBdr>
                                          <w:divsChild>
                                            <w:div w:id="1841042558">
                                              <w:marLeft w:val="0"/>
                                              <w:marRight w:val="0"/>
                                              <w:marTop w:val="0"/>
                                              <w:marBottom w:val="0"/>
                                              <w:divBdr>
                                                <w:top w:val="none" w:sz="0" w:space="0" w:color="auto"/>
                                                <w:left w:val="none" w:sz="0" w:space="0" w:color="auto"/>
                                                <w:bottom w:val="none" w:sz="0" w:space="0" w:color="auto"/>
                                                <w:right w:val="none" w:sz="0" w:space="0" w:color="auto"/>
                                              </w:divBdr>
                                              <w:divsChild>
                                                <w:div w:id="14067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4362108">
      <w:bodyDiv w:val="1"/>
      <w:marLeft w:val="0"/>
      <w:marRight w:val="0"/>
      <w:marTop w:val="0"/>
      <w:marBottom w:val="0"/>
      <w:divBdr>
        <w:top w:val="none" w:sz="0" w:space="0" w:color="auto"/>
        <w:left w:val="none" w:sz="0" w:space="0" w:color="auto"/>
        <w:bottom w:val="none" w:sz="0" w:space="0" w:color="auto"/>
        <w:right w:val="none" w:sz="0" w:space="0" w:color="auto"/>
      </w:divBdr>
    </w:div>
    <w:div w:id="1398479516">
      <w:bodyDiv w:val="1"/>
      <w:marLeft w:val="0"/>
      <w:marRight w:val="0"/>
      <w:marTop w:val="0"/>
      <w:marBottom w:val="0"/>
      <w:divBdr>
        <w:top w:val="none" w:sz="0" w:space="0" w:color="auto"/>
        <w:left w:val="none" w:sz="0" w:space="0" w:color="auto"/>
        <w:bottom w:val="none" w:sz="0" w:space="0" w:color="auto"/>
        <w:right w:val="none" w:sz="0" w:space="0" w:color="auto"/>
      </w:divBdr>
    </w:div>
    <w:div w:id="1605573381">
      <w:bodyDiv w:val="1"/>
      <w:marLeft w:val="0"/>
      <w:marRight w:val="0"/>
      <w:marTop w:val="0"/>
      <w:marBottom w:val="0"/>
      <w:divBdr>
        <w:top w:val="none" w:sz="0" w:space="0" w:color="auto"/>
        <w:left w:val="none" w:sz="0" w:space="0" w:color="auto"/>
        <w:bottom w:val="none" w:sz="0" w:space="0" w:color="auto"/>
        <w:right w:val="none" w:sz="0" w:space="0" w:color="auto"/>
      </w:divBdr>
    </w:div>
    <w:div w:id="1611929872">
      <w:bodyDiv w:val="1"/>
      <w:marLeft w:val="0"/>
      <w:marRight w:val="0"/>
      <w:marTop w:val="0"/>
      <w:marBottom w:val="0"/>
      <w:divBdr>
        <w:top w:val="none" w:sz="0" w:space="0" w:color="auto"/>
        <w:left w:val="none" w:sz="0" w:space="0" w:color="auto"/>
        <w:bottom w:val="none" w:sz="0" w:space="0" w:color="auto"/>
        <w:right w:val="none" w:sz="0" w:space="0" w:color="auto"/>
      </w:divBdr>
    </w:div>
    <w:div w:id="1839080200">
      <w:bodyDiv w:val="1"/>
      <w:marLeft w:val="0"/>
      <w:marRight w:val="0"/>
      <w:marTop w:val="0"/>
      <w:marBottom w:val="0"/>
      <w:divBdr>
        <w:top w:val="none" w:sz="0" w:space="0" w:color="auto"/>
        <w:left w:val="none" w:sz="0" w:space="0" w:color="auto"/>
        <w:bottom w:val="none" w:sz="0" w:space="0" w:color="auto"/>
        <w:right w:val="none" w:sz="0" w:space="0" w:color="auto"/>
      </w:divBdr>
    </w:div>
    <w:div w:id="1848324011">
      <w:bodyDiv w:val="1"/>
      <w:marLeft w:val="0"/>
      <w:marRight w:val="0"/>
      <w:marTop w:val="0"/>
      <w:marBottom w:val="0"/>
      <w:divBdr>
        <w:top w:val="none" w:sz="0" w:space="0" w:color="auto"/>
        <w:left w:val="none" w:sz="0" w:space="0" w:color="auto"/>
        <w:bottom w:val="none" w:sz="0" w:space="0" w:color="auto"/>
        <w:right w:val="none" w:sz="0" w:space="0" w:color="auto"/>
      </w:divBdr>
    </w:div>
    <w:div w:id="1954827006">
      <w:bodyDiv w:val="1"/>
      <w:marLeft w:val="0"/>
      <w:marRight w:val="0"/>
      <w:marTop w:val="0"/>
      <w:marBottom w:val="0"/>
      <w:divBdr>
        <w:top w:val="none" w:sz="0" w:space="0" w:color="auto"/>
        <w:left w:val="none" w:sz="0" w:space="0" w:color="auto"/>
        <w:bottom w:val="none" w:sz="0" w:space="0" w:color="auto"/>
        <w:right w:val="none" w:sz="0" w:space="0" w:color="auto"/>
      </w:divBdr>
      <w:divsChild>
        <w:div w:id="120609618">
          <w:marLeft w:val="0"/>
          <w:marRight w:val="0"/>
          <w:marTop w:val="0"/>
          <w:marBottom w:val="0"/>
          <w:divBdr>
            <w:top w:val="none" w:sz="0" w:space="0" w:color="auto"/>
            <w:left w:val="none" w:sz="0" w:space="0" w:color="auto"/>
            <w:bottom w:val="none" w:sz="0" w:space="0" w:color="auto"/>
            <w:right w:val="none" w:sz="0" w:space="0" w:color="auto"/>
          </w:divBdr>
          <w:divsChild>
            <w:div w:id="1223563603">
              <w:marLeft w:val="0"/>
              <w:marRight w:val="0"/>
              <w:marTop w:val="0"/>
              <w:marBottom w:val="0"/>
              <w:divBdr>
                <w:top w:val="none" w:sz="0" w:space="0" w:color="auto"/>
                <w:left w:val="none" w:sz="0" w:space="0" w:color="auto"/>
                <w:bottom w:val="none" w:sz="0" w:space="0" w:color="auto"/>
                <w:right w:val="none" w:sz="0" w:space="0" w:color="auto"/>
              </w:divBdr>
              <w:divsChild>
                <w:div w:id="893661623">
                  <w:marLeft w:val="0"/>
                  <w:marRight w:val="0"/>
                  <w:marTop w:val="0"/>
                  <w:marBottom w:val="0"/>
                  <w:divBdr>
                    <w:top w:val="none" w:sz="0" w:space="0" w:color="auto"/>
                    <w:left w:val="none" w:sz="0" w:space="0" w:color="auto"/>
                    <w:bottom w:val="none" w:sz="0" w:space="0" w:color="auto"/>
                    <w:right w:val="none" w:sz="0" w:space="0" w:color="auto"/>
                  </w:divBdr>
                  <w:divsChild>
                    <w:div w:id="320426334">
                      <w:marLeft w:val="0"/>
                      <w:marRight w:val="0"/>
                      <w:marTop w:val="0"/>
                      <w:marBottom w:val="0"/>
                      <w:divBdr>
                        <w:top w:val="none" w:sz="0" w:space="0" w:color="auto"/>
                        <w:left w:val="none" w:sz="0" w:space="0" w:color="auto"/>
                        <w:bottom w:val="none" w:sz="0" w:space="0" w:color="auto"/>
                        <w:right w:val="none" w:sz="0" w:space="0" w:color="auto"/>
                      </w:divBdr>
                      <w:divsChild>
                        <w:div w:id="784076474">
                          <w:marLeft w:val="0"/>
                          <w:marRight w:val="0"/>
                          <w:marTop w:val="0"/>
                          <w:marBottom w:val="0"/>
                          <w:divBdr>
                            <w:top w:val="none" w:sz="0" w:space="0" w:color="auto"/>
                            <w:left w:val="none" w:sz="0" w:space="0" w:color="auto"/>
                            <w:bottom w:val="none" w:sz="0" w:space="0" w:color="auto"/>
                            <w:right w:val="none" w:sz="0" w:space="0" w:color="auto"/>
                          </w:divBdr>
                          <w:divsChild>
                            <w:div w:id="882912557">
                              <w:marLeft w:val="0"/>
                              <w:marRight w:val="0"/>
                              <w:marTop w:val="0"/>
                              <w:marBottom w:val="0"/>
                              <w:divBdr>
                                <w:top w:val="none" w:sz="0" w:space="0" w:color="auto"/>
                                <w:left w:val="none" w:sz="0" w:space="0" w:color="auto"/>
                                <w:bottom w:val="none" w:sz="0" w:space="0" w:color="auto"/>
                                <w:right w:val="none" w:sz="0" w:space="0" w:color="auto"/>
                              </w:divBdr>
                              <w:divsChild>
                                <w:div w:id="297607612">
                                  <w:marLeft w:val="0"/>
                                  <w:marRight w:val="0"/>
                                  <w:marTop w:val="0"/>
                                  <w:marBottom w:val="0"/>
                                  <w:divBdr>
                                    <w:top w:val="none" w:sz="0" w:space="0" w:color="auto"/>
                                    <w:left w:val="none" w:sz="0" w:space="0" w:color="auto"/>
                                    <w:bottom w:val="none" w:sz="0" w:space="0" w:color="auto"/>
                                    <w:right w:val="none" w:sz="0" w:space="0" w:color="auto"/>
                                  </w:divBdr>
                                  <w:divsChild>
                                    <w:div w:id="1776175613">
                                      <w:marLeft w:val="0"/>
                                      <w:marRight w:val="0"/>
                                      <w:marTop w:val="0"/>
                                      <w:marBottom w:val="0"/>
                                      <w:divBdr>
                                        <w:top w:val="none" w:sz="0" w:space="0" w:color="auto"/>
                                        <w:left w:val="none" w:sz="0" w:space="0" w:color="auto"/>
                                        <w:bottom w:val="none" w:sz="0" w:space="0" w:color="auto"/>
                                        <w:right w:val="none" w:sz="0" w:space="0" w:color="auto"/>
                                      </w:divBdr>
                                      <w:divsChild>
                                        <w:div w:id="2034185943">
                                          <w:marLeft w:val="0"/>
                                          <w:marRight w:val="0"/>
                                          <w:marTop w:val="0"/>
                                          <w:marBottom w:val="0"/>
                                          <w:divBdr>
                                            <w:top w:val="none" w:sz="0" w:space="0" w:color="auto"/>
                                            <w:left w:val="none" w:sz="0" w:space="0" w:color="auto"/>
                                            <w:bottom w:val="none" w:sz="0" w:space="0" w:color="auto"/>
                                            <w:right w:val="none" w:sz="0" w:space="0" w:color="auto"/>
                                          </w:divBdr>
                                          <w:divsChild>
                                            <w:div w:id="1798525080">
                                              <w:marLeft w:val="0"/>
                                              <w:marRight w:val="0"/>
                                              <w:marTop w:val="0"/>
                                              <w:marBottom w:val="0"/>
                                              <w:divBdr>
                                                <w:top w:val="none" w:sz="0" w:space="0" w:color="auto"/>
                                                <w:left w:val="none" w:sz="0" w:space="0" w:color="auto"/>
                                                <w:bottom w:val="none" w:sz="0" w:space="0" w:color="auto"/>
                                                <w:right w:val="none" w:sz="0" w:space="0" w:color="auto"/>
                                              </w:divBdr>
                                              <w:divsChild>
                                                <w:div w:id="362751605">
                                                  <w:marLeft w:val="0"/>
                                                  <w:marRight w:val="0"/>
                                                  <w:marTop w:val="0"/>
                                                  <w:marBottom w:val="0"/>
                                                  <w:divBdr>
                                                    <w:top w:val="none" w:sz="0" w:space="0" w:color="auto"/>
                                                    <w:left w:val="none" w:sz="0" w:space="0" w:color="auto"/>
                                                    <w:bottom w:val="none" w:sz="0" w:space="0" w:color="auto"/>
                                                    <w:right w:val="none" w:sz="0" w:space="0" w:color="auto"/>
                                                  </w:divBdr>
                                                  <w:divsChild>
                                                    <w:div w:id="747458386">
                                                      <w:marLeft w:val="0"/>
                                                      <w:marRight w:val="0"/>
                                                      <w:marTop w:val="0"/>
                                                      <w:marBottom w:val="0"/>
                                                      <w:divBdr>
                                                        <w:top w:val="none" w:sz="0" w:space="0" w:color="auto"/>
                                                        <w:left w:val="none" w:sz="0" w:space="0" w:color="auto"/>
                                                        <w:bottom w:val="none" w:sz="0" w:space="0" w:color="auto"/>
                                                        <w:right w:val="none" w:sz="0" w:space="0" w:color="auto"/>
                                                      </w:divBdr>
                                                      <w:divsChild>
                                                        <w:div w:id="4690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630299">
          <w:marLeft w:val="0"/>
          <w:marRight w:val="0"/>
          <w:marTop w:val="0"/>
          <w:marBottom w:val="0"/>
          <w:divBdr>
            <w:top w:val="none" w:sz="0" w:space="0" w:color="auto"/>
            <w:left w:val="none" w:sz="0" w:space="0" w:color="auto"/>
            <w:bottom w:val="none" w:sz="0" w:space="0" w:color="auto"/>
            <w:right w:val="none" w:sz="0" w:space="0" w:color="auto"/>
          </w:divBdr>
          <w:divsChild>
            <w:div w:id="1540700969">
              <w:marLeft w:val="0"/>
              <w:marRight w:val="0"/>
              <w:marTop w:val="0"/>
              <w:marBottom w:val="0"/>
              <w:divBdr>
                <w:top w:val="none" w:sz="0" w:space="0" w:color="auto"/>
                <w:left w:val="none" w:sz="0" w:space="0" w:color="auto"/>
                <w:bottom w:val="none" w:sz="0" w:space="0" w:color="auto"/>
                <w:right w:val="none" w:sz="0" w:space="0" w:color="auto"/>
              </w:divBdr>
              <w:divsChild>
                <w:div w:id="400367554">
                  <w:marLeft w:val="0"/>
                  <w:marRight w:val="0"/>
                  <w:marTop w:val="0"/>
                  <w:marBottom w:val="0"/>
                  <w:divBdr>
                    <w:top w:val="none" w:sz="0" w:space="0" w:color="auto"/>
                    <w:left w:val="none" w:sz="0" w:space="0" w:color="auto"/>
                    <w:bottom w:val="none" w:sz="0" w:space="0" w:color="auto"/>
                    <w:right w:val="none" w:sz="0" w:space="0" w:color="auto"/>
                  </w:divBdr>
                  <w:divsChild>
                    <w:div w:id="1359506680">
                      <w:marLeft w:val="0"/>
                      <w:marRight w:val="0"/>
                      <w:marTop w:val="0"/>
                      <w:marBottom w:val="0"/>
                      <w:divBdr>
                        <w:top w:val="none" w:sz="0" w:space="0" w:color="auto"/>
                        <w:left w:val="none" w:sz="0" w:space="0" w:color="auto"/>
                        <w:bottom w:val="none" w:sz="0" w:space="0" w:color="auto"/>
                        <w:right w:val="none" w:sz="0" w:space="0" w:color="auto"/>
                      </w:divBdr>
                      <w:divsChild>
                        <w:div w:id="464860463">
                          <w:marLeft w:val="0"/>
                          <w:marRight w:val="0"/>
                          <w:marTop w:val="0"/>
                          <w:marBottom w:val="0"/>
                          <w:divBdr>
                            <w:top w:val="none" w:sz="0" w:space="0" w:color="auto"/>
                            <w:left w:val="none" w:sz="0" w:space="0" w:color="auto"/>
                            <w:bottom w:val="none" w:sz="0" w:space="0" w:color="auto"/>
                            <w:right w:val="none" w:sz="0" w:space="0" w:color="auto"/>
                          </w:divBdr>
                          <w:divsChild>
                            <w:div w:id="131414414">
                              <w:marLeft w:val="0"/>
                              <w:marRight w:val="0"/>
                              <w:marTop w:val="0"/>
                              <w:marBottom w:val="0"/>
                              <w:divBdr>
                                <w:top w:val="none" w:sz="0" w:space="0" w:color="auto"/>
                                <w:left w:val="none" w:sz="0" w:space="0" w:color="auto"/>
                                <w:bottom w:val="none" w:sz="0" w:space="0" w:color="auto"/>
                                <w:right w:val="none" w:sz="0" w:space="0" w:color="auto"/>
                              </w:divBdr>
                              <w:divsChild>
                                <w:div w:id="962927548">
                                  <w:marLeft w:val="0"/>
                                  <w:marRight w:val="0"/>
                                  <w:marTop w:val="0"/>
                                  <w:marBottom w:val="0"/>
                                  <w:divBdr>
                                    <w:top w:val="none" w:sz="0" w:space="0" w:color="auto"/>
                                    <w:left w:val="none" w:sz="0" w:space="0" w:color="auto"/>
                                    <w:bottom w:val="none" w:sz="0" w:space="0" w:color="auto"/>
                                    <w:right w:val="none" w:sz="0" w:space="0" w:color="auto"/>
                                  </w:divBdr>
                                  <w:divsChild>
                                    <w:div w:id="1618218490">
                                      <w:marLeft w:val="0"/>
                                      <w:marRight w:val="0"/>
                                      <w:marTop w:val="0"/>
                                      <w:marBottom w:val="0"/>
                                      <w:divBdr>
                                        <w:top w:val="none" w:sz="0" w:space="0" w:color="auto"/>
                                        <w:left w:val="none" w:sz="0" w:space="0" w:color="auto"/>
                                        <w:bottom w:val="none" w:sz="0" w:space="0" w:color="auto"/>
                                        <w:right w:val="none" w:sz="0" w:space="0" w:color="auto"/>
                                      </w:divBdr>
                                      <w:divsChild>
                                        <w:div w:id="492527472">
                                          <w:marLeft w:val="0"/>
                                          <w:marRight w:val="0"/>
                                          <w:marTop w:val="0"/>
                                          <w:marBottom w:val="0"/>
                                          <w:divBdr>
                                            <w:top w:val="none" w:sz="0" w:space="0" w:color="auto"/>
                                            <w:left w:val="none" w:sz="0" w:space="0" w:color="auto"/>
                                            <w:bottom w:val="none" w:sz="0" w:space="0" w:color="auto"/>
                                            <w:right w:val="none" w:sz="0" w:space="0" w:color="auto"/>
                                          </w:divBdr>
                                          <w:divsChild>
                                            <w:div w:id="569383615">
                                              <w:marLeft w:val="0"/>
                                              <w:marRight w:val="0"/>
                                              <w:marTop w:val="0"/>
                                              <w:marBottom w:val="0"/>
                                              <w:divBdr>
                                                <w:top w:val="none" w:sz="0" w:space="0" w:color="auto"/>
                                                <w:left w:val="none" w:sz="0" w:space="0" w:color="auto"/>
                                                <w:bottom w:val="none" w:sz="0" w:space="0" w:color="auto"/>
                                                <w:right w:val="none" w:sz="0" w:space="0" w:color="auto"/>
                                              </w:divBdr>
                                              <w:divsChild>
                                                <w:div w:id="19205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naujienos/kaip-sekmingai-dalyvauti-viesuosiuose-pirkimuose-2020-meta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7595-57AD-4D10-9EE2-63D43A65D0F6}">
  <ds:schemaRefs>
    <ds:schemaRef ds:uri="http://schemas.microsoft.com/sharepoint/v3/contenttype/forms"/>
  </ds:schemaRefs>
</ds:datastoreItem>
</file>

<file path=customXml/itemProps2.xml><?xml version="1.0" encoding="utf-8"?>
<ds:datastoreItem xmlns:ds="http://schemas.openxmlformats.org/officeDocument/2006/customXml" ds:itemID="{7375FD3C-6477-4F16-8B52-7F2FE5D59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07C62-B2FD-4552-B398-D8209B9B4E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275848-8573-4CA4-A06B-99FEB97F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14040</Words>
  <Characters>8004</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Šarkauskienė</dc:creator>
  <cp:lastModifiedBy>Virginija Lapaitytė</cp:lastModifiedBy>
  <cp:revision>34</cp:revision>
  <cp:lastPrinted>2024-12-09T12:29:00Z</cp:lastPrinted>
  <dcterms:created xsi:type="dcterms:W3CDTF">2026-01-28T09:01:00Z</dcterms:created>
  <dcterms:modified xsi:type="dcterms:W3CDTF">2026-02-18T11:56:00Z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