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396FAE" w14:paraId="7F3BEB03" w14:textId="77777777" w:rsidTr="00926319">
        <w:trPr>
          <w:trHeight w:val="567"/>
        </w:trPr>
        <w:tc>
          <w:tcPr>
            <w:tcW w:w="1555" w:type="dxa"/>
            <w:shd w:val="clear" w:color="auto" w:fill="005063"/>
            <w:vAlign w:val="center"/>
          </w:tcPr>
          <w:p w14:paraId="51603690" w14:textId="77777777"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4961" w:type="dxa"/>
            <w:vAlign w:val="center"/>
          </w:tcPr>
          <w:p w14:paraId="731A1BF5" w14:textId="7F4BB10E" w:rsidR="004D4508" w:rsidRPr="00396FAE" w:rsidRDefault="007C77BA" w:rsidP="006430FE">
            <w:pPr>
              <w:jc w:val="left"/>
              <w:rPr>
                <w:rFonts w:ascii="Arial Narrow" w:hAnsi="Arial Narrow"/>
                <w:bCs/>
                <w:caps/>
                <w:sz w:val="22"/>
                <w:szCs w:val="22"/>
              </w:rPr>
            </w:pPr>
            <w:r>
              <w:rPr>
                <w:rFonts w:ascii="Arial Narrow" w:hAnsi="Arial Narrow"/>
                <w:bCs/>
                <w:caps/>
                <w:sz w:val="22"/>
                <w:szCs w:val="22"/>
              </w:rPr>
              <w:t>Šviesoforų postų priežiūros, remonto ir atnaujimo paslaugos</w:t>
            </w:r>
          </w:p>
        </w:tc>
        <w:tc>
          <w:tcPr>
            <w:tcW w:w="1701" w:type="dxa"/>
            <w:shd w:val="clear" w:color="auto" w:fill="005063"/>
            <w:vAlign w:val="center"/>
          </w:tcPr>
          <w:p w14:paraId="4BAF8A8D" w14:textId="6383284B"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Dokumento pateikimo data:</w:t>
            </w:r>
          </w:p>
        </w:tc>
        <w:tc>
          <w:tcPr>
            <w:tcW w:w="1417" w:type="dxa"/>
            <w:vAlign w:val="center"/>
          </w:tcPr>
          <w:p w14:paraId="28632980" w14:textId="25C93486" w:rsidR="004D4508" w:rsidRPr="00396FAE" w:rsidRDefault="004D4508" w:rsidP="006430FE">
            <w:pPr>
              <w:jc w:val="left"/>
              <w:rPr>
                <w:rFonts w:ascii="Arial Narrow" w:hAnsi="Arial Narrow"/>
                <w:bCs/>
                <w:caps/>
                <w:sz w:val="22"/>
                <w:szCs w:val="22"/>
              </w:rPr>
            </w:pP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Lentelstinklelis"/>
        <w:tblW w:w="0" w:type="auto"/>
        <w:tblLook w:val="04A0" w:firstRow="1" w:lastRow="0" w:firstColumn="1" w:lastColumn="0" w:noHBand="0" w:noVBand="1"/>
      </w:tblPr>
      <w:tblGrid>
        <w:gridCol w:w="547"/>
        <w:gridCol w:w="4382"/>
        <w:gridCol w:w="4699"/>
      </w:tblGrid>
      <w:tr w:rsidR="00BB208D" w:rsidRPr="00396FAE" w14:paraId="5F5A4E33" w14:textId="77777777" w:rsidTr="00DD6635">
        <w:trPr>
          <w:trHeight w:val="567"/>
        </w:trPr>
        <w:tc>
          <w:tcPr>
            <w:tcW w:w="54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2"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699"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VEIKLA</w:t>
            </w:r>
          </w:p>
        </w:tc>
      </w:tr>
      <w:tr w:rsidR="00BB208D" w:rsidRPr="00396FAE" w14:paraId="48D62634" w14:textId="77777777" w:rsidTr="00DD6635">
        <w:trPr>
          <w:trHeight w:val="850"/>
        </w:trPr>
        <w:tc>
          <w:tcPr>
            <w:tcW w:w="547" w:type="dxa"/>
            <w:vAlign w:val="center"/>
          </w:tcPr>
          <w:p w14:paraId="4A1BB3C7" w14:textId="14A4B752" w:rsidR="00BB208D" w:rsidRPr="00396FAE" w:rsidRDefault="00BB208D" w:rsidP="00BB208D">
            <w:pPr>
              <w:jc w:val="center"/>
              <w:rPr>
                <w:rFonts w:ascii="Arial Narrow" w:hAnsi="Arial Narrow"/>
                <w:bCs/>
                <w:caps/>
                <w:sz w:val="22"/>
                <w:szCs w:val="22"/>
              </w:rPr>
            </w:pPr>
          </w:p>
        </w:tc>
        <w:tc>
          <w:tcPr>
            <w:tcW w:w="4382" w:type="dxa"/>
            <w:vAlign w:val="center"/>
          </w:tcPr>
          <w:p w14:paraId="23CCA86B" w14:textId="7E73E6C8" w:rsidR="00BB208D" w:rsidRPr="00396FAE" w:rsidRDefault="005F07DE" w:rsidP="00BB208D">
            <w:pPr>
              <w:jc w:val="left"/>
              <w:rPr>
                <w:rFonts w:ascii="Arial Narrow" w:hAnsi="Arial Narrow"/>
                <w:bCs/>
                <w:caps/>
                <w:sz w:val="22"/>
                <w:szCs w:val="22"/>
              </w:rPr>
            </w:pPr>
            <w:r>
              <w:rPr>
                <w:rFonts w:ascii="Arial Narrow" w:hAnsi="Arial Narrow"/>
                <w:bCs/>
                <w:caps/>
                <w:sz w:val="22"/>
                <w:szCs w:val="22"/>
              </w:rPr>
              <w:t>Netaikoma</w:t>
            </w:r>
          </w:p>
        </w:tc>
        <w:tc>
          <w:tcPr>
            <w:tcW w:w="4699" w:type="dxa"/>
            <w:vAlign w:val="center"/>
          </w:tcPr>
          <w:p w14:paraId="7D65E383" w14:textId="77777777" w:rsidR="00BB208D" w:rsidRPr="00396FAE" w:rsidRDefault="00BB208D" w:rsidP="00BB208D">
            <w:pPr>
              <w:jc w:val="left"/>
              <w:rPr>
                <w:rFonts w:ascii="Arial Narrow" w:hAnsi="Arial Narrow"/>
                <w:bCs/>
                <w:caps/>
                <w:sz w:val="22"/>
                <w:szCs w:val="22"/>
              </w:rPr>
            </w:pPr>
          </w:p>
        </w:tc>
      </w:tr>
      <w:tr w:rsidR="00BB208D" w:rsidRPr="00396FAE" w14:paraId="228915A5" w14:textId="77777777" w:rsidTr="00D65C17">
        <w:trPr>
          <w:trHeight w:val="567"/>
        </w:trPr>
        <w:tc>
          <w:tcPr>
            <w:tcW w:w="9628" w:type="dxa"/>
            <w:gridSpan w:val="3"/>
            <w:shd w:val="clear" w:color="auto" w:fill="B7BEC4"/>
            <w:vAlign w:val="center"/>
          </w:tcPr>
          <w:p w14:paraId="3FC92479" w14:textId="2C6DAE1D"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FINANSINIO IR EKONOMINIO PAJĖGUMO REIKALAVIMAI</w:t>
            </w:r>
          </w:p>
        </w:tc>
      </w:tr>
      <w:tr w:rsidR="00DD6635" w:rsidRPr="00396FAE" w14:paraId="709B22EE" w14:textId="77777777" w:rsidTr="00DD6635">
        <w:trPr>
          <w:trHeight w:val="850"/>
        </w:trPr>
        <w:tc>
          <w:tcPr>
            <w:tcW w:w="547" w:type="dxa"/>
            <w:vAlign w:val="center"/>
          </w:tcPr>
          <w:p w14:paraId="001023B3" w14:textId="1C753431" w:rsidR="00DD6635" w:rsidRPr="00396FAE" w:rsidRDefault="00DD6635" w:rsidP="00DD6635">
            <w:pPr>
              <w:jc w:val="left"/>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3442A63F" w14:textId="6C475C89" w:rsidR="00DD6635" w:rsidRDefault="00DD6635" w:rsidP="00DD6635">
            <w:pPr>
              <w:rPr>
                <w:rFonts w:ascii="Arial Narrow" w:hAnsi="Arial Narrow"/>
                <w:color w:val="242424"/>
                <w:shd w:val="clear" w:color="auto" w:fill="FFFFFF"/>
              </w:rPr>
            </w:pPr>
            <w:r w:rsidRPr="00224EAB">
              <w:rPr>
                <w:rFonts w:ascii="Arial Narrow" w:hAnsi="Arial Narrow"/>
                <w:color w:val="242424"/>
                <w:shd w:val="clear" w:color="auto" w:fill="FFFFFF"/>
              </w:rPr>
              <w:t>Tiekėjo vidutinės metinės veiklos pajamos </w:t>
            </w:r>
            <w:r w:rsidR="005F07DE">
              <w:rPr>
                <w:rFonts w:ascii="Arial Narrow" w:hAnsi="Arial Narrow"/>
                <w:color w:val="242424"/>
                <w:shd w:val="clear" w:color="auto" w:fill="FFFFFF"/>
              </w:rPr>
              <w:t xml:space="preserve">susijusios su šviesoforų postų priežiūra ar įrengimu </w:t>
            </w:r>
            <w:r w:rsidRPr="00224EAB">
              <w:rPr>
                <w:rFonts w:ascii="Arial Narrow" w:hAnsi="Arial Narrow"/>
                <w:color w:val="242424"/>
                <w:shd w:val="clear" w:color="auto" w:fill="FFFFFF"/>
              </w:rPr>
              <w:t xml:space="preserve">per paskutinius </w:t>
            </w:r>
            <w:r w:rsidR="00045ED9">
              <w:rPr>
                <w:rFonts w:ascii="Arial Narrow" w:hAnsi="Arial Narrow"/>
                <w:color w:val="242424"/>
                <w:shd w:val="clear" w:color="auto" w:fill="FFFFFF"/>
              </w:rPr>
              <w:t>3</w:t>
            </w:r>
            <w:r w:rsidRPr="00224EAB">
              <w:rPr>
                <w:rFonts w:ascii="Arial Narrow" w:hAnsi="Arial Narrow"/>
                <w:color w:val="242424"/>
                <w:shd w:val="clear" w:color="auto" w:fill="FFFFFF"/>
              </w:rPr>
              <w:t xml:space="preserve"> finansinius metus, o jei ūkio subjektas įregistruotas vėliau ar veiklą pradėjo vėliau - nuo ūkio subjekto įregistravimo ar veiklos pradžios yra ne mažesnės kaip:</w:t>
            </w:r>
          </w:p>
          <w:p w14:paraId="386A8195" w14:textId="77777777" w:rsidR="00DD6635" w:rsidRPr="00224EAB" w:rsidRDefault="00DD6635" w:rsidP="00DD6635">
            <w:pPr>
              <w:rPr>
                <w:rFonts w:ascii="Arial Narrow" w:hAnsi="Arial Narrow"/>
                <w:color w:val="242424"/>
                <w:shd w:val="clear" w:color="auto" w:fill="FFFFFF"/>
              </w:rPr>
            </w:pPr>
          </w:p>
          <w:p w14:paraId="7BF09CFE" w14:textId="482B29EE" w:rsidR="00DD6635" w:rsidRPr="00224EAB" w:rsidRDefault="00DD6635" w:rsidP="00DD6635">
            <w:pPr>
              <w:spacing w:before="60"/>
              <w:rPr>
                <w:rFonts w:ascii="Arial Narrow" w:hAnsi="Arial Narrow"/>
                <w:color w:val="242424"/>
                <w:szCs w:val="24"/>
                <w:shd w:val="clear" w:color="auto" w:fill="FFFFFF"/>
              </w:rPr>
            </w:pPr>
            <w:r w:rsidRPr="00224EAB">
              <w:rPr>
                <w:rFonts w:ascii="Arial Narrow" w:hAnsi="Arial Narrow"/>
                <w:color w:val="242424"/>
                <w:szCs w:val="24"/>
                <w:shd w:val="clear" w:color="auto" w:fill="FFFFFF"/>
              </w:rPr>
              <w:t xml:space="preserve">I pirkimo objekto daliai: </w:t>
            </w:r>
            <w:r w:rsidR="003A324F">
              <w:rPr>
                <w:rFonts w:ascii="Arial Narrow" w:hAnsi="Arial Narrow"/>
                <w:b/>
                <w:bCs/>
                <w:color w:val="242424"/>
                <w:szCs w:val="24"/>
                <w:shd w:val="clear" w:color="auto" w:fill="FFFFFF"/>
              </w:rPr>
              <w:t>3</w:t>
            </w:r>
            <w:r w:rsidR="005F07DE">
              <w:rPr>
                <w:rFonts w:ascii="Arial Narrow" w:hAnsi="Arial Narrow"/>
                <w:b/>
                <w:bCs/>
                <w:color w:val="242424"/>
                <w:szCs w:val="24"/>
                <w:shd w:val="clear" w:color="auto" w:fill="FFFFFF"/>
              </w:rPr>
              <w:t>0</w:t>
            </w:r>
            <w:r w:rsidR="003A324F">
              <w:rPr>
                <w:rFonts w:ascii="Arial Narrow" w:hAnsi="Arial Narrow"/>
                <w:b/>
                <w:bCs/>
                <w:color w:val="242424"/>
                <w:szCs w:val="24"/>
                <w:shd w:val="clear" w:color="auto" w:fill="FFFFFF"/>
              </w:rPr>
              <w:t xml:space="preserve"> </w:t>
            </w:r>
            <w:r w:rsidRPr="00224EAB">
              <w:rPr>
                <w:rFonts w:ascii="Arial Narrow" w:hAnsi="Arial Narrow"/>
                <w:b/>
                <w:bCs/>
                <w:color w:val="242424"/>
                <w:szCs w:val="24"/>
                <w:shd w:val="clear" w:color="auto" w:fill="FFFFFF"/>
              </w:rPr>
              <w:t>000,00 Eur</w:t>
            </w:r>
          </w:p>
          <w:p w14:paraId="698A3278" w14:textId="4B001D19" w:rsidR="00DD6635" w:rsidRDefault="00DD6635" w:rsidP="00DD6635">
            <w:pPr>
              <w:rPr>
                <w:rFonts w:ascii="Arial Narrow" w:hAnsi="Arial Narrow"/>
                <w:b/>
                <w:bCs/>
                <w:color w:val="242424"/>
                <w:szCs w:val="24"/>
                <w:shd w:val="clear" w:color="auto" w:fill="FFFFFF"/>
              </w:rPr>
            </w:pPr>
            <w:r w:rsidRPr="00224EAB">
              <w:rPr>
                <w:rFonts w:ascii="Arial Narrow" w:hAnsi="Arial Narrow"/>
                <w:color w:val="242424"/>
                <w:szCs w:val="24"/>
                <w:shd w:val="clear" w:color="auto" w:fill="FFFFFF"/>
              </w:rPr>
              <w:t xml:space="preserve">II pirkimo daliai: </w:t>
            </w:r>
            <w:r w:rsidR="003A324F">
              <w:rPr>
                <w:rFonts w:ascii="Arial Narrow" w:hAnsi="Arial Narrow"/>
                <w:b/>
                <w:bCs/>
                <w:color w:val="242424"/>
                <w:szCs w:val="24"/>
                <w:shd w:val="clear" w:color="auto" w:fill="FFFFFF"/>
              </w:rPr>
              <w:t>4</w:t>
            </w:r>
            <w:r w:rsidR="005F07DE">
              <w:rPr>
                <w:rFonts w:ascii="Arial Narrow" w:hAnsi="Arial Narrow"/>
                <w:b/>
                <w:bCs/>
                <w:color w:val="242424"/>
                <w:szCs w:val="24"/>
                <w:shd w:val="clear" w:color="auto" w:fill="FFFFFF"/>
              </w:rPr>
              <w:t>0</w:t>
            </w:r>
            <w:r w:rsidRPr="00224EAB">
              <w:rPr>
                <w:rFonts w:ascii="Arial Narrow" w:hAnsi="Arial Narrow"/>
                <w:b/>
                <w:bCs/>
                <w:color w:val="242424"/>
                <w:szCs w:val="24"/>
                <w:shd w:val="clear" w:color="auto" w:fill="FFFFFF"/>
              </w:rPr>
              <w:t xml:space="preserve"> 000,00 Eur</w:t>
            </w:r>
          </w:p>
          <w:p w14:paraId="61981087" w14:textId="77777777" w:rsidR="00DD6635" w:rsidRPr="00224EAB" w:rsidRDefault="00DD6635" w:rsidP="00DD6635">
            <w:pPr>
              <w:rPr>
                <w:rFonts w:ascii="Arial Narrow" w:hAnsi="Arial Narrow"/>
                <w:color w:val="242424"/>
                <w:szCs w:val="24"/>
                <w:shd w:val="clear" w:color="auto" w:fill="FFFFFF"/>
              </w:rPr>
            </w:pPr>
          </w:p>
          <w:p w14:paraId="75BF2711" w14:textId="0FEBE51B" w:rsidR="00DD6635" w:rsidRPr="00224EAB" w:rsidRDefault="00DD6635" w:rsidP="00DD6635">
            <w:pPr>
              <w:rPr>
                <w:rFonts w:ascii="Arial Narrow" w:hAnsi="Arial Narrow"/>
              </w:rPr>
            </w:pPr>
            <w:r w:rsidRPr="00224EAB">
              <w:rPr>
                <w:rFonts w:ascii="Arial Narrow" w:hAnsi="Arial Narrow"/>
              </w:rPr>
              <w:t>Reikalavimas taikomas kiekvienoje pirkimo dalyje atskirai, t.</w:t>
            </w:r>
            <w:r>
              <w:rPr>
                <w:rFonts w:ascii="Arial Narrow" w:hAnsi="Arial Narrow"/>
              </w:rPr>
              <w:t xml:space="preserve"> </w:t>
            </w:r>
            <w:r w:rsidRPr="00224EAB">
              <w:rPr>
                <w:rFonts w:ascii="Arial Narrow" w:hAnsi="Arial Narrow"/>
              </w:rPr>
              <w:t>y. jeigu tiekėjas teikia pasiūlymą daugiau nei vienai pirkimo objekto daliai, reikalavimai nesisumuoja.</w:t>
            </w:r>
          </w:p>
          <w:p w14:paraId="414AB295" w14:textId="77777777" w:rsidR="00DD6635" w:rsidRPr="00224EAB" w:rsidRDefault="00DD6635" w:rsidP="00DD6635">
            <w:pPr>
              <w:rPr>
                <w:rFonts w:ascii="Arial Narrow" w:hAnsi="Arial Narrow"/>
              </w:rPr>
            </w:pPr>
          </w:p>
          <w:p w14:paraId="06364BD1" w14:textId="285ADE08" w:rsidR="00DD6635" w:rsidRPr="00224EAB" w:rsidRDefault="00DD6635" w:rsidP="00DD6635">
            <w:pPr>
              <w:spacing w:line="259" w:lineRule="auto"/>
              <w:rPr>
                <w:iCs/>
                <w:color w:val="000000"/>
                <w:szCs w:val="24"/>
              </w:rPr>
            </w:pPr>
            <w:r w:rsidRPr="00224EAB">
              <w:rPr>
                <w:rFonts w:ascii="Arial Narrow" w:hAnsi="Arial Narrow"/>
                <w:iCs/>
                <w:color w:val="000000"/>
                <w:szCs w:val="24"/>
              </w:rPr>
              <w:t>Jeigu pasiūlymą teikia junginės veiklos sutarties pagrindu veikiant  ūkio subjektų grupė – reikalavimą turi atitikti visi minėtos grupės partneriai kartu (jų pajėgumai sumuojami);</w:t>
            </w:r>
          </w:p>
        </w:tc>
        <w:tc>
          <w:tcPr>
            <w:tcW w:w="4699" w:type="dxa"/>
          </w:tcPr>
          <w:p w14:paraId="5E8F36A4" w14:textId="78C5363B" w:rsidR="00DD6635" w:rsidRPr="00DD6635" w:rsidRDefault="00DD6635" w:rsidP="00DD6635">
            <w:pPr>
              <w:rPr>
                <w:rFonts w:ascii="Arial Narrow" w:hAnsi="Arial Narrow"/>
                <w:szCs w:val="24"/>
              </w:rPr>
            </w:pPr>
            <w:r w:rsidRPr="00DD6635">
              <w:rPr>
                <w:rFonts w:ascii="Arial Narrow" w:hAnsi="Arial Narrow"/>
                <w:bCs/>
                <w:szCs w:val="24"/>
              </w:rPr>
              <w:t xml:space="preserve">Paskutinių </w:t>
            </w:r>
            <w:r w:rsidR="00045ED9">
              <w:rPr>
                <w:rFonts w:ascii="Arial Narrow" w:hAnsi="Arial Narrow"/>
                <w:bCs/>
                <w:szCs w:val="24"/>
              </w:rPr>
              <w:t>3</w:t>
            </w:r>
            <w:r w:rsidRPr="00DD6635">
              <w:rPr>
                <w:rFonts w:ascii="Arial Narrow" w:hAnsi="Arial Narrow"/>
                <w:szCs w:val="24"/>
              </w:rPr>
              <w:t xml:space="preserve"> </w:t>
            </w:r>
            <w:r w:rsidRPr="00DD6635">
              <w:rPr>
                <w:rFonts w:ascii="Arial Narrow" w:hAnsi="Arial Narrow"/>
                <w:bCs/>
                <w:szCs w:val="24"/>
              </w:rPr>
              <w:t xml:space="preserve">finansinių metų, o jeigu ūkio subjektas įregistruotas ar veiklą pradėjo vėliau, – nuo ūkio subjekto įregistravimo ar veiklos, ūkio subjekto finansinių ataskaitų rinkinys su auditoriaus išvada (tais atvejais, kai auditas atliktas) ar jo ištrauka, jeigu šalies, kurioje registruotas ūkio subjektas, įstatymuose reikalaujama skelbti metinį finansinių ataskaitų rinkinį. </w:t>
            </w:r>
            <w:r w:rsidRPr="00DD6635">
              <w:rPr>
                <w:rFonts w:ascii="Arial Narrow" w:hAnsi="Arial Narrow"/>
                <w:szCs w:val="24"/>
              </w:rP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C0756D5" w14:textId="77777777" w:rsidR="00DD6635" w:rsidRPr="00396FAE" w:rsidRDefault="00DD6635" w:rsidP="00DD6635">
            <w:pPr>
              <w:jc w:val="left"/>
              <w:rPr>
                <w:rFonts w:ascii="Arial Narrow" w:hAnsi="Arial Narrow"/>
                <w:bCs/>
                <w:caps/>
                <w:sz w:val="22"/>
                <w:szCs w:val="22"/>
              </w:rPr>
            </w:pPr>
          </w:p>
        </w:tc>
      </w:tr>
      <w:tr w:rsidR="00DD6635" w:rsidRPr="00396FAE" w14:paraId="444A6972" w14:textId="77777777" w:rsidTr="00D65C17">
        <w:trPr>
          <w:trHeight w:val="567"/>
        </w:trPr>
        <w:tc>
          <w:tcPr>
            <w:tcW w:w="9628" w:type="dxa"/>
            <w:gridSpan w:val="3"/>
            <w:shd w:val="clear" w:color="auto" w:fill="B7BEC4"/>
            <w:vAlign w:val="center"/>
          </w:tcPr>
          <w:p w14:paraId="071B7B00" w14:textId="297FB1E3" w:rsidR="00DD6635" w:rsidRPr="00396FAE" w:rsidRDefault="00DD6635" w:rsidP="00DD6635">
            <w:pPr>
              <w:jc w:val="left"/>
              <w:rPr>
                <w:rFonts w:ascii="Arial Narrow" w:hAnsi="Arial Narrow"/>
                <w:bCs/>
                <w:caps/>
                <w:sz w:val="22"/>
                <w:szCs w:val="22"/>
              </w:rPr>
            </w:pPr>
            <w:r w:rsidRPr="00396FAE">
              <w:rPr>
                <w:rFonts w:ascii="Arial Narrow" w:hAnsi="Arial Narrow" w:cs="Calibri"/>
                <w:b/>
                <w:bCs/>
                <w:color w:val="FFFFFF"/>
                <w:sz w:val="22"/>
                <w:szCs w:val="22"/>
                <w:lang w:eastAsia="lt-LT"/>
              </w:rPr>
              <w:t>TECHNINIO IR PROFESINIO PAJĖGUMO REIKALAVIMAI</w:t>
            </w:r>
          </w:p>
        </w:tc>
      </w:tr>
      <w:tr w:rsidR="00DD6635" w:rsidRPr="00396FAE" w14:paraId="18AA3063" w14:textId="77777777" w:rsidTr="00DD6635">
        <w:trPr>
          <w:trHeight w:val="850"/>
        </w:trPr>
        <w:tc>
          <w:tcPr>
            <w:tcW w:w="547" w:type="dxa"/>
            <w:vAlign w:val="center"/>
          </w:tcPr>
          <w:p w14:paraId="4B6D2559" w14:textId="016739FA" w:rsidR="00DD6635" w:rsidRPr="00396FAE" w:rsidRDefault="00DD6635" w:rsidP="00DD6635">
            <w:pPr>
              <w:jc w:val="left"/>
              <w:rPr>
                <w:rFonts w:ascii="Arial Narrow" w:hAnsi="Arial Narrow"/>
                <w:bCs/>
                <w:caps/>
                <w:sz w:val="22"/>
                <w:szCs w:val="22"/>
              </w:rPr>
            </w:pPr>
          </w:p>
        </w:tc>
        <w:tc>
          <w:tcPr>
            <w:tcW w:w="4382" w:type="dxa"/>
            <w:vAlign w:val="center"/>
          </w:tcPr>
          <w:p w14:paraId="353E963C" w14:textId="79B0E6E8" w:rsidR="00DD6635" w:rsidRPr="00396FAE" w:rsidRDefault="005F07DE" w:rsidP="00DD6635">
            <w:pPr>
              <w:jc w:val="left"/>
              <w:rPr>
                <w:rFonts w:ascii="Arial Narrow" w:hAnsi="Arial Narrow"/>
                <w:bCs/>
                <w:caps/>
                <w:sz w:val="22"/>
                <w:szCs w:val="22"/>
              </w:rPr>
            </w:pPr>
            <w:r>
              <w:rPr>
                <w:rFonts w:ascii="Arial Narrow" w:hAnsi="Arial Narrow"/>
                <w:bCs/>
                <w:caps/>
                <w:sz w:val="22"/>
                <w:szCs w:val="22"/>
              </w:rPr>
              <w:t>Netaikoma</w:t>
            </w:r>
          </w:p>
        </w:tc>
        <w:tc>
          <w:tcPr>
            <w:tcW w:w="4699" w:type="dxa"/>
            <w:vAlign w:val="center"/>
          </w:tcPr>
          <w:p w14:paraId="3D16398A" w14:textId="77777777" w:rsidR="00DD6635" w:rsidRPr="00396FAE" w:rsidRDefault="00DD6635" w:rsidP="00DD6635">
            <w:pPr>
              <w:jc w:val="left"/>
              <w:rPr>
                <w:rFonts w:ascii="Arial Narrow" w:hAnsi="Arial Narrow"/>
                <w:bCs/>
                <w:caps/>
                <w:sz w:val="22"/>
                <w:szCs w:val="22"/>
              </w:rPr>
            </w:pPr>
          </w:p>
        </w:tc>
      </w:tr>
    </w:tbl>
    <w:p w14:paraId="1218C929" w14:textId="5F65A254" w:rsidR="0087086E" w:rsidRPr="00396FAE" w:rsidRDefault="0087086E" w:rsidP="0087086E">
      <w:pPr>
        <w:jc w:val="left"/>
        <w:rPr>
          <w:rFonts w:ascii="Arial Narrow" w:hAnsi="Arial Narrow"/>
          <w:b/>
          <w:caps/>
          <w:sz w:val="22"/>
          <w:szCs w:val="22"/>
        </w:rPr>
      </w:pPr>
    </w:p>
    <w:p w14:paraId="29C0DCE6" w14:textId="262C3BE9" w:rsidR="00317268" w:rsidRPr="00396FAE" w:rsidRDefault="00066341" w:rsidP="005F07DE">
      <w:pPr>
        <w:keepNext/>
        <w:jc w:val="left"/>
        <w:rPr>
          <w:rFonts w:ascii="Arial Narrow" w:hAnsi="Arial Narrow" w:cs="Calibri"/>
          <w:b/>
          <w:bCs/>
          <w:sz w:val="22"/>
          <w:szCs w:val="22"/>
          <w:lang w:eastAsia="lt-LT"/>
        </w:rPr>
      </w:pPr>
      <w:r w:rsidRPr="00396FAE">
        <w:rPr>
          <w:rFonts w:ascii="Arial Narrow" w:hAnsi="Arial Narrow" w:cs="Calibri"/>
          <w:b/>
          <w:bCs/>
          <w:sz w:val="22"/>
          <w:szCs w:val="22"/>
          <w:lang w:eastAsia="lt-LT"/>
        </w:rPr>
        <w:lastRenderedPageBreak/>
        <w:t>Lentelė Nr. 2 K</w:t>
      </w:r>
      <w:r w:rsidR="00317268" w:rsidRPr="00396FAE">
        <w:rPr>
          <w:rFonts w:ascii="Arial Narrow" w:hAnsi="Arial Narrow" w:cs="Calibri"/>
          <w:b/>
          <w:bCs/>
          <w:sz w:val="22"/>
          <w:szCs w:val="22"/>
          <w:lang w:eastAsia="lt-LT"/>
        </w:rPr>
        <w:t>okybės vadybos sistemos ir aplinkos apsaugos vadybos sistemos standartų reikalavimai</w:t>
      </w:r>
      <w:r w:rsidR="00D94BDE" w:rsidRPr="00396FAE">
        <w:rPr>
          <w:rFonts w:ascii="Arial Narrow" w:hAnsi="Arial Narrow" w:cs="Calibri"/>
          <w:b/>
          <w:bCs/>
          <w:sz w:val="22"/>
          <w:szCs w:val="22"/>
          <w:lang w:eastAsia="lt-LT"/>
        </w:rPr>
        <w:t xml:space="preserve"> </w:t>
      </w:r>
      <w:r w:rsidR="00A5705A" w:rsidRPr="00396FAE">
        <w:rPr>
          <w:rFonts w:ascii="Arial Narrow" w:hAnsi="Arial Narrow" w:cs="Calibri"/>
          <w:b/>
          <w:bCs/>
          <w:sz w:val="22"/>
          <w:szCs w:val="22"/>
          <w:lang w:eastAsia="lt-LT"/>
        </w:rPr>
        <w:t>(pagal VPĮ 48 str.)</w:t>
      </w:r>
    </w:p>
    <w:p w14:paraId="44D0DB24" w14:textId="77777777" w:rsidR="00066341" w:rsidRPr="00396FAE" w:rsidRDefault="00066341" w:rsidP="005F07DE">
      <w:pPr>
        <w:keepNext/>
        <w:jc w:val="left"/>
        <w:rPr>
          <w:rFonts w:ascii="Arial Narrow" w:hAnsi="Arial Narrow" w:cs="Calibri"/>
          <w:b/>
          <w:bCs/>
          <w:sz w:val="22"/>
          <w:szCs w:val="22"/>
          <w:lang w:eastAsia="lt-LT"/>
        </w:rPr>
      </w:pPr>
    </w:p>
    <w:tbl>
      <w:tblPr>
        <w:tblStyle w:val="Lentelstinklelis"/>
        <w:tblW w:w="0" w:type="auto"/>
        <w:tblLook w:val="04A0" w:firstRow="1" w:lastRow="0" w:firstColumn="1" w:lastColumn="0" w:noHBand="0" w:noVBand="1"/>
      </w:tblPr>
      <w:tblGrid>
        <w:gridCol w:w="547"/>
        <w:gridCol w:w="4381"/>
        <w:gridCol w:w="4700"/>
      </w:tblGrid>
      <w:tr w:rsidR="00066341" w:rsidRPr="00396FAE" w14:paraId="65656C90" w14:textId="77777777" w:rsidTr="00926319">
        <w:trPr>
          <w:trHeight w:val="567"/>
        </w:trPr>
        <w:tc>
          <w:tcPr>
            <w:tcW w:w="517" w:type="dxa"/>
            <w:shd w:val="clear" w:color="auto" w:fill="005063"/>
            <w:vAlign w:val="center"/>
          </w:tcPr>
          <w:p w14:paraId="7CDF0F16" w14:textId="77777777" w:rsidR="00066341" w:rsidRPr="00396FAE" w:rsidRDefault="00066341" w:rsidP="005F07DE">
            <w:pPr>
              <w:keepNext/>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96" w:type="dxa"/>
            <w:shd w:val="clear" w:color="auto" w:fill="005063"/>
            <w:vAlign w:val="center"/>
          </w:tcPr>
          <w:p w14:paraId="2A606EDB" w14:textId="77777777" w:rsidR="009E01B2" w:rsidRPr="00396FAE" w:rsidRDefault="009E01B2" w:rsidP="005F07DE">
            <w:pPr>
              <w:keepNext/>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396FAE" w:rsidRDefault="00066341" w:rsidP="005F07DE">
            <w:pPr>
              <w:keepNext/>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15" w:type="dxa"/>
            <w:shd w:val="clear" w:color="auto" w:fill="005063"/>
            <w:vAlign w:val="center"/>
          </w:tcPr>
          <w:p w14:paraId="1C362CE7" w14:textId="778EAC67" w:rsidR="00066341" w:rsidRPr="00396FAE" w:rsidRDefault="009E01B2" w:rsidP="005F07DE">
            <w:pPr>
              <w:keepNext/>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066341" w:rsidRPr="00396FAE" w14:paraId="2648F4B1" w14:textId="77777777" w:rsidTr="00D65C17">
        <w:trPr>
          <w:trHeight w:val="567"/>
        </w:trPr>
        <w:tc>
          <w:tcPr>
            <w:tcW w:w="9628" w:type="dxa"/>
            <w:gridSpan w:val="3"/>
            <w:shd w:val="clear" w:color="auto" w:fill="B7BEC4"/>
            <w:vAlign w:val="center"/>
          </w:tcPr>
          <w:p w14:paraId="7F02B78F" w14:textId="32FA4C92" w:rsidR="00066341" w:rsidRPr="00396FAE" w:rsidRDefault="006D6B07" w:rsidP="005F07DE">
            <w:pPr>
              <w:keepNext/>
              <w:jc w:val="left"/>
              <w:rPr>
                <w:rFonts w:ascii="Arial Narrow" w:hAnsi="Arial Narrow"/>
                <w:bCs/>
                <w:caps/>
                <w:sz w:val="22"/>
                <w:szCs w:val="22"/>
              </w:rPr>
            </w:pPr>
            <w:r w:rsidRPr="00396FAE">
              <w:rPr>
                <w:rFonts w:ascii="Arial Narrow" w:hAnsi="Arial Narrow" w:cs="Calibri"/>
                <w:b/>
                <w:bCs/>
                <w:iCs/>
                <w:color w:val="FFFFFF"/>
                <w:sz w:val="22"/>
                <w:szCs w:val="22"/>
                <w:lang w:eastAsia="lt-LT"/>
              </w:rPr>
              <w:t>KOKYBĖS VADYBOS SISTEMOS STANDARTAI</w:t>
            </w:r>
          </w:p>
        </w:tc>
      </w:tr>
      <w:tr w:rsidR="00066341" w:rsidRPr="00396FAE" w14:paraId="18173792" w14:textId="77777777" w:rsidTr="00902F71">
        <w:trPr>
          <w:trHeight w:val="850"/>
        </w:trPr>
        <w:tc>
          <w:tcPr>
            <w:tcW w:w="517" w:type="dxa"/>
            <w:vAlign w:val="center"/>
          </w:tcPr>
          <w:p w14:paraId="57DFFAFF" w14:textId="77777777" w:rsidR="00066341" w:rsidRPr="00396FAE" w:rsidRDefault="00066341" w:rsidP="00902F71">
            <w:pPr>
              <w:jc w:val="center"/>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46ACFA87" w14:textId="5A637316" w:rsidR="00066341" w:rsidRPr="00396FAE" w:rsidRDefault="00B66FF4" w:rsidP="00902F71">
            <w:pPr>
              <w:jc w:val="left"/>
              <w:rPr>
                <w:rFonts w:ascii="Arial Narrow" w:hAnsi="Arial Narrow"/>
                <w:bCs/>
                <w:caps/>
                <w:sz w:val="22"/>
                <w:szCs w:val="22"/>
              </w:rPr>
            </w:pPr>
            <w:r>
              <w:rPr>
                <w:rFonts w:ascii="Arial Narrow" w:hAnsi="Arial Narrow"/>
                <w:bCs/>
                <w:caps/>
                <w:sz w:val="22"/>
                <w:szCs w:val="22"/>
              </w:rPr>
              <w:t>Netaikoma</w:t>
            </w:r>
          </w:p>
        </w:tc>
        <w:tc>
          <w:tcPr>
            <w:tcW w:w="4715" w:type="dxa"/>
            <w:vAlign w:val="center"/>
          </w:tcPr>
          <w:p w14:paraId="7513EA7A" w14:textId="77777777" w:rsidR="00066341" w:rsidRPr="00396FAE" w:rsidRDefault="00066341" w:rsidP="00902F71">
            <w:pPr>
              <w:jc w:val="left"/>
              <w:rPr>
                <w:rFonts w:ascii="Arial Narrow" w:hAnsi="Arial Narrow"/>
                <w:bCs/>
                <w:caps/>
                <w:sz w:val="22"/>
                <w:szCs w:val="22"/>
              </w:rPr>
            </w:pPr>
          </w:p>
        </w:tc>
      </w:tr>
      <w:tr w:rsidR="00066341" w:rsidRPr="00396FAE" w14:paraId="5F8ECE11" w14:textId="77777777" w:rsidTr="00D65C17">
        <w:trPr>
          <w:trHeight w:val="567"/>
        </w:trPr>
        <w:tc>
          <w:tcPr>
            <w:tcW w:w="9628" w:type="dxa"/>
            <w:gridSpan w:val="3"/>
            <w:shd w:val="clear" w:color="auto" w:fill="B7BEC4"/>
            <w:vAlign w:val="center"/>
          </w:tcPr>
          <w:p w14:paraId="72EBEA77" w14:textId="7E2CB595"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APLINKOS APSAUGOS VADYBOS SISTEMOS STANDARTAI</w:t>
            </w:r>
          </w:p>
        </w:tc>
      </w:tr>
      <w:tr w:rsidR="00066341" w:rsidRPr="00396FAE" w14:paraId="740F5099" w14:textId="77777777" w:rsidTr="00902F71">
        <w:trPr>
          <w:trHeight w:val="850"/>
        </w:trPr>
        <w:tc>
          <w:tcPr>
            <w:tcW w:w="517" w:type="dxa"/>
            <w:vAlign w:val="center"/>
          </w:tcPr>
          <w:p w14:paraId="04843F51" w14:textId="77777777" w:rsidR="00066341" w:rsidRPr="00396FAE" w:rsidRDefault="00066341" w:rsidP="00902F71">
            <w:pPr>
              <w:jc w:val="left"/>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607DB16F" w14:textId="1EB39353" w:rsidR="00066341" w:rsidRPr="005A1903" w:rsidRDefault="005A1903" w:rsidP="005A1903">
            <w:pPr>
              <w:rPr>
                <w:rFonts w:ascii="Arial Narrow" w:hAnsi="Arial Narrow"/>
                <w:szCs w:val="24"/>
              </w:rPr>
            </w:pPr>
            <w:r w:rsidRPr="005A1903">
              <w:rPr>
                <w:rFonts w:ascii="Arial Narrow" w:hAnsi="Arial Narrow"/>
                <w:szCs w:val="24"/>
              </w:rPr>
              <w:t xml:space="preserve">Perkamai paslaugai ar darbui tiekėjas taikys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w:t>
            </w:r>
            <w:r w:rsidRPr="005A1903">
              <w:rPr>
                <w:rFonts w:ascii="Arial Narrow" w:hAnsi="Arial Narrow"/>
                <w:i/>
                <w:iCs/>
                <w:szCs w:val="24"/>
              </w:rPr>
              <w:t>ar kitais tiekėjo pateiktais lygiaverčiais įrodymais</w:t>
            </w:r>
            <w:r w:rsidRPr="005A1903">
              <w:rPr>
                <w:rFonts w:ascii="Arial Narrow" w:hAnsi="Arial Narrow"/>
                <w:szCs w:val="24"/>
              </w:rPr>
              <w:t>.</w:t>
            </w:r>
          </w:p>
        </w:tc>
        <w:tc>
          <w:tcPr>
            <w:tcW w:w="4715" w:type="dxa"/>
            <w:vAlign w:val="center"/>
          </w:tcPr>
          <w:p w14:paraId="24D9F9E6" w14:textId="77777777" w:rsidR="00B66FF4" w:rsidRPr="00B66FF4" w:rsidRDefault="00B66FF4" w:rsidP="00B66FF4">
            <w:pPr>
              <w:rPr>
                <w:rFonts w:ascii="Arial Narrow" w:hAnsi="Arial Narrow"/>
                <w:szCs w:val="24"/>
              </w:rPr>
            </w:pPr>
            <w:r w:rsidRPr="00B66FF4">
              <w:rPr>
                <w:rFonts w:ascii="Arial Narrow" w:hAnsi="Arial Narrow"/>
                <w:szCs w:val="24"/>
              </w:rPr>
              <w:t>Nepriklausomos sertifikavimo įstaigos išduotas sertifikatas, patvirtinantis, kad tiekėjas, tiekėjų grupės partneris (-iai) pagal prisiimamus įsipareigojimus, laikosi:</w:t>
            </w:r>
          </w:p>
          <w:p w14:paraId="5954BD1A" w14:textId="77777777" w:rsidR="00B66FF4" w:rsidRPr="00B66FF4" w:rsidRDefault="00B66FF4" w:rsidP="00B66FF4">
            <w:pPr>
              <w:rPr>
                <w:rFonts w:ascii="Arial Narrow" w:hAnsi="Arial Narrow"/>
                <w:szCs w:val="24"/>
              </w:rPr>
            </w:pPr>
            <w:r w:rsidRPr="00B66FF4">
              <w:rPr>
                <w:rFonts w:ascii="Arial Narrow" w:hAnsi="Arial Narrow"/>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22E77267" w14:textId="77777777" w:rsidR="00B66FF4" w:rsidRPr="00B66FF4" w:rsidRDefault="00B66FF4" w:rsidP="00B66FF4">
            <w:pPr>
              <w:rPr>
                <w:rFonts w:ascii="Arial Narrow" w:hAnsi="Arial Narrow"/>
                <w:szCs w:val="24"/>
              </w:rPr>
            </w:pPr>
            <w:r w:rsidRPr="00B66FF4">
              <w:rPr>
                <w:rFonts w:ascii="Arial Narrow" w:hAnsi="Arial Narrow"/>
                <w:szCs w:val="24"/>
              </w:rPr>
              <w:t>- standarto LST EN ISO 14001:2015 (arba lygiaverčio standarto) reikalavimų.</w:t>
            </w:r>
          </w:p>
          <w:p w14:paraId="241C98BC" w14:textId="77777777" w:rsidR="00B66FF4" w:rsidRPr="00B66FF4" w:rsidRDefault="00B66FF4" w:rsidP="00B66FF4">
            <w:pPr>
              <w:rPr>
                <w:rFonts w:ascii="Arial Narrow" w:hAnsi="Arial Narrow"/>
                <w:szCs w:val="24"/>
              </w:rPr>
            </w:pPr>
          </w:p>
          <w:p w14:paraId="781C2A6D" w14:textId="77777777" w:rsidR="00B66FF4" w:rsidRPr="00B66FF4" w:rsidRDefault="00B66FF4" w:rsidP="00B66FF4">
            <w:pPr>
              <w:rPr>
                <w:rFonts w:ascii="Arial Narrow" w:hAnsi="Arial Narrow"/>
                <w:szCs w:val="24"/>
              </w:rPr>
            </w:pPr>
            <w:r w:rsidRPr="00B66FF4">
              <w:rPr>
                <w:rFonts w:ascii="Arial Narrow" w:hAnsi="Arial Narrow"/>
                <w:szCs w:val="24"/>
              </w:rPr>
              <w:t>Perkančioji organizacija pripažįsta ir kitose Europos Sąjungos valstybėse - narėse įsisteigusių nepriklausomų įstaigų išduotus lygiaverčius sertifikatus.</w:t>
            </w:r>
          </w:p>
          <w:p w14:paraId="6B949866" w14:textId="77777777" w:rsidR="00B66FF4" w:rsidRPr="00B66FF4" w:rsidRDefault="00B66FF4" w:rsidP="00B66FF4">
            <w:pPr>
              <w:rPr>
                <w:rFonts w:ascii="Arial Narrow" w:hAnsi="Arial Narrow"/>
                <w:szCs w:val="24"/>
              </w:rPr>
            </w:pPr>
          </w:p>
          <w:p w14:paraId="3EA7642F" w14:textId="77777777" w:rsidR="00B66FF4" w:rsidRPr="00B66FF4" w:rsidRDefault="00B66FF4" w:rsidP="00B66FF4">
            <w:pPr>
              <w:rPr>
                <w:rFonts w:ascii="Arial Narrow" w:hAnsi="Arial Narrow"/>
                <w:szCs w:val="24"/>
              </w:rPr>
            </w:pPr>
            <w:r w:rsidRPr="00B66FF4">
              <w:rPr>
                <w:rFonts w:ascii="Arial Narrow" w:hAnsi="Arial Narrow"/>
                <w:szCs w:val="24"/>
              </w:rPr>
              <w:t>Jeigu tiekėjas dėl nuo jo nepriklausančių objektyvių priežasčių negali pateikti nurodytų sertifikatų per nustatytą laiką, Perkančioji organizacija priima ir kitus tiekėjo lygiaverčių aplinkos apsaugos vadybos užtikrinimo priemonių įrodymus, kurie patvirtintų, kad:</w:t>
            </w:r>
          </w:p>
          <w:p w14:paraId="36BB44E7" w14:textId="77777777" w:rsidR="00B66FF4" w:rsidRPr="00B66FF4" w:rsidRDefault="00B66FF4" w:rsidP="00B66FF4">
            <w:pPr>
              <w:rPr>
                <w:rFonts w:ascii="Arial Narrow" w:hAnsi="Arial Narrow"/>
                <w:szCs w:val="24"/>
              </w:rPr>
            </w:pPr>
            <w:r w:rsidRPr="00B66FF4">
              <w:rPr>
                <w:rFonts w:ascii="Arial Narrow" w:hAnsi="Arial Narrow"/>
                <w:szCs w:val="24"/>
              </w:rPr>
              <w:t>- jo taikomos aplinkos apsaugos vadybos užtikrinimo priemonės atitinka  pagal 2009 m. lapkričio 25 d. Europos Parlamento ir Tarybos reglamentą (EB) Nr. 1221/2009 pripažįstamų aplinkos apsaugos vadybos ir audito sistemų reikalavimus, arba</w:t>
            </w:r>
          </w:p>
          <w:p w14:paraId="510CD334" w14:textId="494F25FD" w:rsidR="00066341" w:rsidRPr="00396FAE" w:rsidRDefault="00B66FF4" w:rsidP="00B66FF4">
            <w:pPr>
              <w:jc w:val="left"/>
              <w:rPr>
                <w:rFonts w:ascii="Arial Narrow" w:hAnsi="Arial Narrow"/>
                <w:bCs/>
                <w:caps/>
                <w:sz w:val="22"/>
                <w:szCs w:val="22"/>
              </w:rPr>
            </w:pPr>
            <w:r w:rsidRPr="00B66FF4">
              <w:rPr>
                <w:rFonts w:ascii="Arial Narrow" w:hAnsi="Arial Narrow"/>
                <w:szCs w:val="24"/>
              </w:rPr>
              <w:t>- jo taikomos aplinkos apsaugos vadybos užtikrinimo priemonės atitinka  standarto LST EN ISO 14001:2015 (arba lygiaverčio standarto) reikalavimus.</w:t>
            </w:r>
          </w:p>
        </w:tc>
      </w:tr>
    </w:tbl>
    <w:p w14:paraId="1D0B5AE4" w14:textId="77777777" w:rsidR="004D4508" w:rsidRPr="006470D4" w:rsidRDefault="004D4508" w:rsidP="0087086E">
      <w:pPr>
        <w:jc w:val="left"/>
        <w:rPr>
          <w:rFonts w:ascii="Arial Narrow" w:hAnsi="Arial Narrow"/>
          <w:b/>
          <w:caps/>
          <w:sz w:val="8"/>
          <w:szCs w:val="8"/>
        </w:rPr>
      </w:pPr>
    </w:p>
    <w:p w14:paraId="2A506909" w14:textId="77777777" w:rsidR="00D428D4" w:rsidRPr="00396FAE" w:rsidRDefault="00D428D4" w:rsidP="004D4508">
      <w:pPr>
        <w:jc w:val="left"/>
        <w:rPr>
          <w:rFonts w:ascii="Arial Narrow" w:hAnsi="Arial Narrow"/>
          <w:sz w:val="22"/>
          <w:szCs w:val="22"/>
        </w:rPr>
      </w:pPr>
    </w:p>
    <w:sectPr w:rsidR="00D428D4" w:rsidRPr="00396FAE" w:rsidSect="00B90124">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DADA" w14:textId="77777777" w:rsidR="00722F65" w:rsidRDefault="00722F65" w:rsidP="00EC4D0B">
      <w:r>
        <w:separator/>
      </w:r>
    </w:p>
  </w:endnote>
  <w:endnote w:type="continuationSeparator" w:id="0">
    <w:p w14:paraId="53132015" w14:textId="77777777" w:rsidR="00722F65" w:rsidRDefault="00722F65"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E856" w14:textId="77777777" w:rsidR="00722F65" w:rsidRDefault="00722F65" w:rsidP="00EC4D0B">
      <w:r>
        <w:separator/>
      </w:r>
    </w:p>
  </w:footnote>
  <w:footnote w:type="continuationSeparator" w:id="0">
    <w:p w14:paraId="3E25D2D6" w14:textId="77777777" w:rsidR="00722F65" w:rsidRDefault="00722F65"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vAlign w:val="center"/>
        </w:tcPr>
        <w:p w14:paraId="21868285" w14:textId="5F0D29F2"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w:t>
          </w:r>
          <w:r w:rsidR="007C77BA">
            <w:rPr>
              <w:b/>
              <w:sz w:val="24"/>
              <w:szCs w:val="24"/>
            </w:rPr>
            <w:t>AI</w:t>
          </w:r>
        </w:p>
      </w:tc>
      <w:tc>
        <w:tcPr>
          <w:tcW w:w="1836" w:type="dxa"/>
          <w:vAlign w:val="center"/>
        </w:tcPr>
        <w:p w14:paraId="4049DB45" w14:textId="7D091AD8" w:rsidR="00F20C9B" w:rsidRPr="00FD42B8" w:rsidRDefault="00F20C9B" w:rsidP="005F5463">
          <w:pPr>
            <w:pStyle w:val="Antrats"/>
            <w:rPr>
              <w:rFonts w:cs="Calibri"/>
              <w:color w:val="000000"/>
              <w:szCs w:val="20"/>
            </w:rPr>
          </w:pP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tcPr>
        <w:p w14:paraId="5326CE55" w14:textId="77777777" w:rsidR="00F20C9B" w:rsidRDefault="00F20C9B" w:rsidP="005F5463">
          <w:pPr>
            <w:pStyle w:val="Antrats"/>
          </w:pPr>
        </w:p>
      </w:tc>
      <w:tc>
        <w:tcPr>
          <w:tcW w:w="1836" w:type="dxa"/>
          <w:vAlign w:val="center"/>
        </w:tcPr>
        <w:p w14:paraId="12C68453" w14:textId="1078E063" w:rsidR="00F20C9B" w:rsidRDefault="00F20C9B" w:rsidP="005F5463">
          <w:pPr>
            <w:pStyle w:val="Antrats"/>
          </w:pP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5"/>
  </w:num>
  <w:num w:numId="2" w16cid:durableId="580063238">
    <w:abstractNumId w:val="2"/>
  </w:num>
  <w:num w:numId="3" w16cid:durableId="12340920">
    <w:abstractNumId w:val="3"/>
  </w:num>
  <w:num w:numId="4" w16cid:durableId="385296337">
    <w:abstractNumId w:val="4"/>
  </w:num>
  <w:num w:numId="5" w16cid:durableId="1807887581">
    <w:abstractNumId w:val="0"/>
  </w:num>
  <w:num w:numId="6" w16cid:durableId="515194604">
    <w:abstractNumId w:val="6"/>
  </w:num>
  <w:num w:numId="7" w16cid:durableId="158757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45ED9"/>
    <w:rsid w:val="00066341"/>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4907"/>
    <w:rsid w:val="000F5711"/>
    <w:rsid w:val="00104B86"/>
    <w:rsid w:val="00110CCB"/>
    <w:rsid w:val="0012301A"/>
    <w:rsid w:val="00132400"/>
    <w:rsid w:val="0013656E"/>
    <w:rsid w:val="001376E6"/>
    <w:rsid w:val="0014342E"/>
    <w:rsid w:val="0014684C"/>
    <w:rsid w:val="0015165C"/>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F1E64"/>
    <w:rsid w:val="00200A98"/>
    <w:rsid w:val="00202C04"/>
    <w:rsid w:val="00204DB7"/>
    <w:rsid w:val="00205822"/>
    <w:rsid w:val="00214BC1"/>
    <w:rsid w:val="00224EAB"/>
    <w:rsid w:val="00227A77"/>
    <w:rsid w:val="00232369"/>
    <w:rsid w:val="00235691"/>
    <w:rsid w:val="002369C6"/>
    <w:rsid w:val="0025076B"/>
    <w:rsid w:val="002566B7"/>
    <w:rsid w:val="0026400F"/>
    <w:rsid w:val="00265EC4"/>
    <w:rsid w:val="002722F2"/>
    <w:rsid w:val="00273AB4"/>
    <w:rsid w:val="002836FE"/>
    <w:rsid w:val="00291AAC"/>
    <w:rsid w:val="00293A51"/>
    <w:rsid w:val="002A0C50"/>
    <w:rsid w:val="002A60BD"/>
    <w:rsid w:val="002A676B"/>
    <w:rsid w:val="002C1672"/>
    <w:rsid w:val="002C72B9"/>
    <w:rsid w:val="002D04DD"/>
    <w:rsid w:val="002D2E11"/>
    <w:rsid w:val="002D4C57"/>
    <w:rsid w:val="002D54F0"/>
    <w:rsid w:val="002E0940"/>
    <w:rsid w:val="002F04F9"/>
    <w:rsid w:val="002F4D7E"/>
    <w:rsid w:val="002F65FC"/>
    <w:rsid w:val="00315165"/>
    <w:rsid w:val="00317268"/>
    <w:rsid w:val="0032145C"/>
    <w:rsid w:val="00327BC6"/>
    <w:rsid w:val="003343AE"/>
    <w:rsid w:val="0033443A"/>
    <w:rsid w:val="00340D90"/>
    <w:rsid w:val="003431BD"/>
    <w:rsid w:val="00346096"/>
    <w:rsid w:val="00346944"/>
    <w:rsid w:val="00346B2C"/>
    <w:rsid w:val="0035225B"/>
    <w:rsid w:val="00363C92"/>
    <w:rsid w:val="003670F6"/>
    <w:rsid w:val="0037261E"/>
    <w:rsid w:val="00372E1A"/>
    <w:rsid w:val="00384823"/>
    <w:rsid w:val="00391772"/>
    <w:rsid w:val="003922F5"/>
    <w:rsid w:val="0039376C"/>
    <w:rsid w:val="00396FAE"/>
    <w:rsid w:val="003972F1"/>
    <w:rsid w:val="003977F5"/>
    <w:rsid w:val="003A324F"/>
    <w:rsid w:val="003A3326"/>
    <w:rsid w:val="003A6BA0"/>
    <w:rsid w:val="003B03DB"/>
    <w:rsid w:val="003B0564"/>
    <w:rsid w:val="003B22D9"/>
    <w:rsid w:val="003B3009"/>
    <w:rsid w:val="003C2D1D"/>
    <w:rsid w:val="003C6EED"/>
    <w:rsid w:val="003D4EB3"/>
    <w:rsid w:val="003D52D4"/>
    <w:rsid w:val="003E13EB"/>
    <w:rsid w:val="003F03DC"/>
    <w:rsid w:val="003F3FBD"/>
    <w:rsid w:val="003F5DA8"/>
    <w:rsid w:val="003F61A6"/>
    <w:rsid w:val="003F7F4F"/>
    <w:rsid w:val="0041442A"/>
    <w:rsid w:val="004213A7"/>
    <w:rsid w:val="004251CB"/>
    <w:rsid w:val="004366DB"/>
    <w:rsid w:val="00436ABF"/>
    <w:rsid w:val="00447707"/>
    <w:rsid w:val="00453D20"/>
    <w:rsid w:val="00461830"/>
    <w:rsid w:val="004634A8"/>
    <w:rsid w:val="0046686C"/>
    <w:rsid w:val="004742EC"/>
    <w:rsid w:val="00480C7E"/>
    <w:rsid w:val="004877C3"/>
    <w:rsid w:val="00493146"/>
    <w:rsid w:val="004A262F"/>
    <w:rsid w:val="004B6E9C"/>
    <w:rsid w:val="004C06A1"/>
    <w:rsid w:val="004D4508"/>
    <w:rsid w:val="004D6FF2"/>
    <w:rsid w:val="004E2CB6"/>
    <w:rsid w:val="004E424B"/>
    <w:rsid w:val="004E62D7"/>
    <w:rsid w:val="0050650D"/>
    <w:rsid w:val="00514334"/>
    <w:rsid w:val="00515AAC"/>
    <w:rsid w:val="00516061"/>
    <w:rsid w:val="005222B7"/>
    <w:rsid w:val="00522A41"/>
    <w:rsid w:val="00522BB7"/>
    <w:rsid w:val="00533F71"/>
    <w:rsid w:val="00534EF1"/>
    <w:rsid w:val="0053600D"/>
    <w:rsid w:val="0054552B"/>
    <w:rsid w:val="00556D06"/>
    <w:rsid w:val="005649D3"/>
    <w:rsid w:val="0056744B"/>
    <w:rsid w:val="00570CC3"/>
    <w:rsid w:val="0057565E"/>
    <w:rsid w:val="00584B80"/>
    <w:rsid w:val="005A0F32"/>
    <w:rsid w:val="005A1903"/>
    <w:rsid w:val="005A23E4"/>
    <w:rsid w:val="005A7973"/>
    <w:rsid w:val="005C6C58"/>
    <w:rsid w:val="005D4E25"/>
    <w:rsid w:val="005D631A"/>
    <w:rsid w:val="005D6F1F"/>
    <w:rsid w:val="005E59A1"/>
    <w:rsid w:val="005F07DE"/>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470D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D6B07"/>
    <w:rsid w:val="006F3B16"/>
    <w:rsid w:val="00716421"/>
    <w:rsid w:val="00722F65"/>
    <w:rsid w:val="0072566E"/>
    <w:rsid w:val="00726151"/>
    <w:rsid w:val="00756EB2"/>
    <w:rsid w:val="00765DA1"/>
    <w:rsid w:val="00766F6B"/>
    <w:rsid w:val="00770625"/>
    <w:rsid w:val="00787A8E"/>
    <w:rsid w:val="00790DCB"/>
    <w:rsid w:val="0079418E"/>
    <w:rsid w:val="007A0188"/>
    <w:rsid w:val="007A217F"/>
    <w:rsid w:val="007A42CF"/>
    <w:rsid w:val="007A5584"/>
    <w:rsid w:val="007B5EB3"/>
    <w:rsid w:val="007B629F"/>
    <w:rsid w:val="007B66F6"/>
    <w:rsid w:val="007C0027"/>
    <w:rsid w:val="007C0995"/>
    <w:rsid w:val="007C24AA"/>
    <w:rsid w:val="007C635E"/>
    <w:rsid w:val="007C77BA"/>
    <w:rsid w:val="007D0B89"/>
    <w:rsid w:val="007D1098"/>
    <w:rsid w:val="007E2C18"/>
    <w:rsid w:val="007F6185"/>
    <w:rsid w:val="007F7863"/>
    <w:rsid w:val="008002F6"/>
    <w:rsid w:val="008035E8"/>
    <w:rsid w:val="00806038"/>
    <w:rsid w:val="00807326"/>
    <w:rsid w:val="00814AD6"/>
    <w:rsid w:val="00825735"/>
    <w:rsid w:val="00835728"/>
    <w:rsid w:val="00835BA1"/>
    <w:rsid w:val="00835EE5"/>
    <w:rsid w:val="0084382C"/>
    <w:rsid w:val="008504B4"/>
    <w:rsid w:val="00856801"/>
    <w:rsid w:val="00856AFB"/>
    <w:rsid w:val="00867969"/>
    <w:rsid w:val="0087086E"/>
    <w:rsid w:val="0087202B"/>
    <w:rsid w:val="00876CE1"/>
    <w:rsid w:val="00893D82"/>
    <w:rsid w:val="008A1EC5"/>
    <w:rsid w:val="008A30EA"/>
    <w:rsid w:val="008A3157"/>
    <w:rsid w:val="008C3DF6"/>
    <w:rsid w:val="008C653D"/>
    <w:rsid w:val="008E397B"/>
    <w:rsid w:val="008E4684"/>
    <w:rsid w:val="008F5908"/>
    <w:rsid w:val="00904A80"/>
    <w:rsid w:val="0090587F"/>
    <w:rsid w:val="00907288"/>
    <w:rsid w:val="00926319"/>
    <w:rsid w:val="00946A9F"/>
    <w:rsid w:val="00953B0D"/>
    <w:rsid w:val="009575EA"/>
    <w:rsid w:val="009824C0"/>
    <w:rsid w:val="00983AB1"/>
    <w:rsid w:val="0098755D"/>
    <w:rsid w:val="0099292F"/>
    <w:rsid w:val="009A4489"/>
    <w:rsid w:val="009A53B3"/>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149A5"/>
    <w:rsid w:val="00A21236"/>
    <w:rsid w:val="00A31CF2"/>
    <w:rsid w:val="00A40BEA"/>
    <w:rsid w:val="00A455CA"/>
    <w:rsid w:val="00A5705A"/>
    <w:rsid w:val="00A6087C"/>
    <w:rsid w:val="00A61256"/>
    <w:rsid w:val="00A67084"/>
    <w:rsid w:val="00A725FC"/>
    <w:rsid w:val="00A7507A"/>
    <w:rsid w:val="00A81A00"/>
    <w:rsid w:val="00A84B07"/>
    <w:rsid w:val="00A87DCE"/>
    <w:rsid w:val="00A91516"/>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42C55"/>
    <w:rsid w:val="00B4322F"/>
    <w:rsid w:val="00B47E45"/>
    <w:rsid w:val="00B56571"/>
    <w:rsid w:val="00B62ED9"/>
    <w:rsid w:val="00B64A39"/>
    <w:rsid w:val="00B66FF4"/>
    <w:rsid w:val="00B703B9"/>
    <w:rsid w:val="00B841A7"/>
    <w:rsid w:val="00B8713B"/>
    <w:rsid w:val="00B90124"/>
    <w:rsid w:val="00B93799"/>
    <w:rsid w:val="00BB088C"/>
    <w:rsid w:val="00BB1A18"/>
    <w:rsid w:val="00BB208D"/>
    <w:rsid w:val="00BC32F7"/>
    <w:rsid w:val="00BD5AD4"/>
    <w:rsid w:val="00BD6417"/>
    <w:rsid w:val="00BE01C7"/>
    <w:rsid w:val="00C021D5"/>
    <w:rsid w:val="00C02327"/>
    <w:rsid w:val="00C139F4"/>
    <w:rsid w:val="00C22A3B"/>
    <w:rsid w:val="00C234E3"/>
    <w:rsid w:val="00C25083"/>
    <w:rsid w:val="00C26167"/>
    <w:rsid w:val="00C2718C"/>
    <w:rsid w:val="00C2798F"/>
    <w:rsid w:val="00C27BC4"/>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691C"/>
    <w:rsid w:val="00D05BF5"/>
    <w:rsid w:val="00D20263"/>
    <w:rsid w:val="00D2274A"/>
    <w:rsid w:val="00D34FA8"/>
    <w:rsid w:val="00D354EC"/>
    <w:rsid w:val="00D37C55"/>
    <w:rsid w:val="00D428D4"/>
    <w:rsid w:val="00D50DA7"/>
    <w:rsid w:val="00D5555B"/>
    <w:rsid w:val="00D64765"/>
    <w:rsid w:val="00D64ACB"/>
    <w:rsid w:val="00D65AD3"/>
    <w:rsid w:val="00D65C17"/>
    <w:rsid w:val="00D71CE0"/>
    <w:rsid w:val="00D73C5B"/>
    <w:rsid w:val="00D81537"/>
    <w:rsid w:val="00D82E6C"/>
    <w:rsid w:val="00D94BDE"/>
    <w:rsid w:val="00DB4FE8"/>
    <w:rsid w:val="00DC2BDE"/>
    <w:rsid w:val="00DC336E"/>
    <w:rsid w:val="00DD2F72"/>
    <w:rsid w:val="00DD550A"/>
    <w:rsid w:val="00DD6635"/>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C3105"/>
    <w:rsid w:val="00EC4D0B"/>
    <w:rsid w:val="00EC4E2D"/>
    <w:rsid w:val="00ED16CB"/>
    <w:rsid w:val="00EE35AC"/>
    <w:rsid w:val="00EE4D34"/>
    <w:rsid w:val="00EF0BC8"/>
    <w:rsid w:val="00EF1A7B"/>
    <w:rsid w:val="00EF632B"/>
    <w:rsid w:val="00EF7DB0"/>
    <w:rsid w:val="00F042EF"/>
    <w:rsid w:val="00F04F33"/>
    <w:rsid w:val="00F06766"/>
    <w:rsid w:val="00F11E75"/>
    <w:rsid w:val="00F17F6F"/>
    <w:rsid w:val="00F20C9B"/>
    <w:rsid w:val="00F223DE"/>
    <w:rsid w:val="00F31705"/>
    <w:rsid w:val="00F533D5"/>
    <w:rsid w:val="00F54573"/>
    <w:rsid w:val="00F63133"/>
    <w:rsid w:val="00F70034"/>
    <w:rsid w:val="00F75A12"/>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6D301E7B-A85E-4A37-86A1-17A93264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2647</Words>
  <Characters>1509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Kudzinskienė</dc:creator>
  <cp:keywords/>
  <dc:description/>
  <cp:lastModifiedBy>Irena Kudzinskienė</cp:lastModifiedBy>
  <cp:revision>2</cp:revision>
  <dcterms:created xsi:type="dcterms:W3CDTF">2026-02-19T09:19:00Z</dcterms:created>
  <dcterms:modified xsi:type="dcterms:W3CDTF">2026-02-19T09:19:00Z</dcterms:modified>
</cp:coreProperties>
</file>