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31AF1" w14:textId="77777777" w:rsidR="00ED5C4D" w:rsidRPr="007D7B3E" w:rsidRDefault="00ED5C4D" w:rsidP="00ED5C4D">
      <w:pPr>
        <w:keepNext/>
        <w:keepLines/>
        <w:pBdr>
          <w:bottom w:val="single" w:sz="4" w:space="2" w:color="ED7D31" w:themeColor="accent2"/>
        </w:pBdr>
        <w:spacing w:before="360" w:after="120"/>
        <w:ind w:firstLine="697"/>
        <w:jc w:val="right"/>
        <w:outlineLvl w:val="0"/>
        <w:rPr>
          <w:rFonts w:eastAsiaTheme="majorEastAsia"/>
          <w:color w:val="262626" w:themeColor="text1" w:themeTint="D9"/>
          <w:szCs w:val="24"/>
          <w:lang w:eastAsia="lt-LT"/>
        </w:rPr>
      </w:pPr>
      <w:bookmarkStart w:id="0" w:name="_Toc210309874"/>
      <w:r w:rsidRPr="007D7B3E">
        <w:rPr>
          <w:rFonts w:eastAsiaTheme="majorEastAsia"/>
          <w:color w:val="262626" w:themeColor="text1" w:themeTint="D9"/>
          <w:szCs w:val="24"/>
          <w:lang w:eastAsia="lt-LT"/>
        </w:rPr>
        <w:t>Pirkimo sąlygų 5 priedas „Sutarties projektas“</w:t>
      </w:r>
      <w:bookmarkEnd w:id="0"/>
    </w:p>
    <w:p w14:paraId="017CB22F" w14:textId="77777777" w:rsidR="00ED5C4D" w:rsidRDefault="00ED5C4D" w:rsidP="00C77040">
      <w:pPr>
        <w:spacing w:line="276" w:lineRule="auto"/>
        <w:jc w:val="center"/>
        <w:rPr>
          <w:b/>
          <w:caps/>
        </w:rPr>
      </w:pPr>
    </w:p>
    <w:p w14:paraId="563E2D05" w14:textId="56DFA34B" w:rsidR="00027B83" w:rsidRDefault="00C77040" w:rsidP="00C77040">
      <w:pPr>
        <w:spacing w:line="276" w:lineRule="auto"/>
        <w:jc w:val="center"/>
        <w:rPr>
          <w:b/>
          <w:caps/>
        </w:rPr>
      </w:pPr>
      <w:r>
        <w:rPr>
          <w:b/>
          <w:caps/>
        </w:rPr>
        <w:t>SUTARTIES PROJEKTAS</w:t>
      </w:r>
    </w:p>
    <w:p w14:paraId="611E8F29" w14:textId="77777777" w:rsidR="00AA3759" w:rsidRPr="00AA3759" w:rsidRDefault="00AA3759" w:rsidP="00AA3759">
      <w:pPr>
        <w:tabs>
          <w:tab w:val="left" w:pos="3994"/>
        </w:tabs>
        <w:autoSpaceDE w:val="0"/>
        <w:autoSpaceDN w:val="0"/>
        <w:adjustRightInd w:val="0"/>
        <w:ind w:firstLine="720"/>
        <w:jc w:val="center"/>
        <w:rPr>
          <w:szCs w:val="24"/>
          <w:lang w:eastAsia="lt-LT"/>
        </w:rPr>
      </w:pPr>
      <w:r w:rsidRPr="00AA3759">
        <w:rPr>
          <w:szCs w:val="24"/>
          <w:lang w:eastAsia="lt-LT"/>
        </w:rPr>
        <w:t xml:space="preserve"> 2026 m.                  d. Nr. </w:t>
      </w:r>
    </w:p>
    <w:p w14:paraId="6C670DE7" w14:textId="77777777" w:rsidR="00AA3759" w:rsidRPr="00AA3759" w:rsidRDefault="00AA3759" w:rsidP="00AA3759">
      <w:pPr>
        <w:autoSpaceDE w:val="0"/>
        <w:autoSpaceDN w:val="0"/>
        <w:adjustRightInd w:val="0"/>
        <w:ind w:firstLine="720"/>
        <w:jc w:val="center"/>
        <w:rPr>
          <w:szCs w:val="24"/>
          <w:lang w:eastAsia="lt-LT"/>
        </w:rPr>
      </w:pPr>
      <w:r w:rsidRPr="00AA3759">
        <w:rPr>
          <w:szCs w:val="24"/>
          <w:lang w:eastAsia="lt-LT"/>
        </w:rPr>
        <w:t>Vilnius</w:t>
      </w:r>
    </w:p>
    <w:p w14:paraId="488D5A58" w14:textId="77777777" w:rsidR="00AA3759" w:rsidRPr="00AA3759" w:rsidRDefault="00AA3759" w:rsidP="00AA3759">
      <w:pPr>
        <w:autoSpaceDE w:val="0"/>
        <w:autoSpaceDN w:val="0"/>
        <w:adjustRightInd w:val="0"/>
        <w:ind w:firstLine="720"/>
        <w:jc w:val="center"/>
        <w:rPr>
          <w:b/>
          <w:bCs/>
          <w:i/>
          <w:iCs/>
          <w:spacing w:val="20"/>
          <w:szCs w:val="24"/>
          <w:lang w:eastAsia="lt-LT"/>
        </w:rPr>
      </w:pPr>
    </w:p>
    <w:p w14:paraId="71CFAC85" w14:textId="77777777" w:rsidR="00AA3759" w:rsidRPr="00AA3759" w:rsidRDefault="00AA3759" w:rsidP="00AA3759">
      <w:pPr>
        <w:autoSpaceDE w:val="0"/>
        <w:autoSpaceDN w:val="0"/>
        <w:adjustRightInd w:val="0"/>
        <w:spacing w:line="276" w:lineRule="auto"/>
        <w:ind w:firstLine="720"/>
        <w:jc w:val="both"/>
        <w:rPr>
          <w:color w:val="000000"/>
          <w:szCs w:val="24"/>
          <w:lang w:eastAsia="lt-LT"/>
        </w:rPr>
      </w:pPr>
      <w:r w:rsidRPr="00AA3759">
        <w:rPr>
          <w:color w:val="000000"/>
          <w:szCs w:val="24"/>
          <w:lang w:eastAsia="lt-LT"/>
        </w:rPr>
        <w:t xml:space="preserve">Lietuvos Respublikos žemės ūkio ministerija (toliau – Užsakovas), atstovaujama ____________________________, veikiančio </w:t>
      </w:r>
      <w:r w:rsidRPr="00AA3759">
        <w:rPr>
          <w:rFonts w:eastAsia="Calibri"/>
          <w:color w:val="000000"/>
          <w:szCs w:val="24"/>
        </w:rPr>
        <w:t>(-</w:t>
      </w:r>
      <w:proofErr w:type="spellStart"/>
      <w:r w:rsidRPr="00AA3759">
        <w:rPr>
          <w:rFonts w:eastAsia="Calibri"/>
          <w:color w:val="000000"/>
          <w:szCs w:val="24"/>
        </w:rPr>
        <w:t>ios</w:t>
      </w:r>
      <w:proofErr w:type="spellEnd"/>
      <w:r w:rsidRPr="00AA3759">
        <w:rPr>
          <w:rFonts w:eastAsia="Calibri"/>
          <w:color w:val="000000"/>
          <w:szCs w:val="24"/>
        </w:rPr>
        <w:t>)</w:t>
      </w:r>
      <w:r w:rsidRPr="00AA3759">
        <w:rPr>
          <w:color w:val="000000"/>
          <w:szCs w:val="24"/>
          <w:lang w:eastAsia="lt-LT"/>
        </w:rPr>
        <w:t xml:space="preserve"> pagal &lt;...&gt;, </w:t>
      </w:r>
      <w:r w:rsidRPr="00AA3759">
        <w:rPr>
          <w:rFonts w:eastAsia="Calibri"/>
          <w:color w:val="000000"/>
          <w:szCs w:val="24"/>
        </w:rPr>
        <w:t>_____________________</w:t>
      </w:r>
      <w:r w:rsidRPr="00AA3759">
        <w:rPr>
          <w:color w:val="000000"/>
          <w:szCs w:val="24"/>
          <w:lang w:eastAsia="lt-LT"/>
        </w:rPr>
        <w:t xml:space="preserve"> (toliau – Paslaugų teikėjas), atstovaujamas </w:t>
      </w:r>
      <w:r w:rsidRPr="00AA3759">
        <w:rPr>
          <w:rFonts w:eastAsia="Calibri"/>
          <w:color w:val="000000"/>
          <w:szCs w:val="24"/>
        </w:rPr>
        <w:t>(-a) ____________________________, veikiančio (-</w:t>
      </w:r>
      <w:proofErr w:type="spellStart"/>
      <w:r w:rsidRPr="00AA3759">
        <w:rPr>
          <w:rFonts w:eastAsia="Calibri"/>
          <w:color w:val="000000"/>
          <w:szCs w:val="24"/>
        </w:rPr>
        <w:t>ios</w:t>
      </w:r>
      <w:proofErr w:type="spellEnd"/>
      <w:r w:rsidRPr="00AA3759">
        <w:rPr>
          <w:rFonts w:eastAsia="Calibri"/>
          <w:color w:val="000000"/>
          <w:szCs w:val="24"/>
        </w:rPr>
        <w:t>) pagal &lt;...&gt;</w:t>
      </w:r>
      <w:r w:rsidRPr="00AA3759">
        <w:rPr>
          <w:color w:val="000000"/>
          <w:szCs w:val="24"/>
          <w:lang w:eastAsia="lt-LT"/>
        </w:rPr>
        <w:t xml:space="preserve"> ir valstybės įmonė Žemės ūkio duomenų centras</w:t>
      </w:r>
      <w:r w:rsidRPr="00AA3759">
        <w:rPr>
          <w:bCs/>
          <w:color w:val="000000"/>
          <w:szCs w:val="24"/>
        </w:rPr>
        <w:t xml:space="preserve"> </w:t>
      </w:r>
      <w:r w:rsidRPr="00AA3759">
        <w:rPr>
          <w:color w:val="000000"/>
          <w:szCs w:val="24"/>
          <w:lang w:eastAsia="lt-LT"/>
        </w:rPr>
        <w:t xml:space="preserve">(toliau – Mokėtojas), atstovaujama ______________________________, </w:t>
      </w:r>
      <w:r w:rsidRPr="00AA3759">
        <w:rPr>
          <w:rFonts w:eastAsia="Calibri"/>
          <w:color w:val="000000"/>
          <w:szCs w:val="24"/>
        </w:rPr>
        <w:t>veikiančio (-</w:t>
      </w:r>
      <w:proofErr w:type="spellStart"/>
      <w:r w:rsidRPr="00AA3759">
        <w:rPr>
          <w:rFonts w:eastAsia="Calibri"/>
          <w:color w:val="000000"/>
          <w:szCs w:val="24"/>
        </w:rPr>
        <w:t>ios</w:t>
      </w:r>
      <w:proofErr w:type="spellEnd"/>
      <w:r w:rsidRPr="00AA3759">
        <w:rPr>
          <w:rFonts w:eastAsia="Calibri"/>
          <w:color w:val="000000"/>
          <w:szCs w:val="24"/>
        </w:rPr>
        <w:t>) pagal &lt;...&gt;</w:t>
      </w:r>
      <w:r w:rsidRPr="00AA3759">
        <w:rPr>
          <w:color w:val="000000"/>
          <w:szCs w:val="24"/>
          <w:lang w:eastAsia="lt-LT"/>
        </w:rPr>
        <w:t>, toliau kartu vadinami šalimis, o kiekvienas atskirai – šalimi, vadovaudamosi ___________________________________</w:t>
      </w:r>
      <w:r w:rsidRPr="00AA3759">
        <w:rPr>
          <w:rFonts w:eastAsia="Calibri"/>
          <w:color w:val="000000"/>
          <w:spacing w:val="2"/>
          <w:szCs w:val="24"/>
        </w:rPr>
        <w:t>_______________________________</w:t>
      </w:r>
      <w:r w:rsidRPr="00AA3759">
        <w:rPr>
          <w:color w:val="000000"/>
          <w:szCs w:val="24"/>
          <w:lang w:eastAsia="lt-LT"/>
        </w:rPr>
        <w:t>, sudarė šią sutartį (toliau – sutartis):</w:t>
      </w:r>
    </w:p>
    <w:p w14:paraId="471A6041" w14:textId="77777777" w:rsidR="00AA3759" w:rsidRPr="00AA3759" w:rsidRDefault="00AA3759" w:rsidP="00AA3759">
      <w:pPr>
        <w:autoSpaceDE w:val="0"/>
        <w:autoSpaceDN w:val="0"/>
        <w:adjustRightInd w:val="0"/>
        <w:spacing w:line="276" w:lineRule="auto"/>
        <w:ind w:firstLine="720"/>
        <w:jc w:val="both"/>
        <w:rPr>
          <w:color w:val="000000"/>
          <w:szCs w:val="24"/>
          <w:lang w:eastAsia="lt-LT"/>
        </w:rPr>
      </w:pPr>
    </w:p>
    <w:p w14:paraId="59EB73DB" w14:textId="77777777" w:rsidR="00AA3759" w:rsidRPr="00AA3759" w:rsidRDefault="00AA3759" w:rsidP="00AA3759">
      <w:pPr>
        <w:numPr>
          <w:ilvl w:val="0"/>
          <w:numId w:val="10"/>
        </w:numPr>
        <w:pBdr>
          <w:top w:val="nil"/>
          <w:left w:val="nil"/>
          <w:bottom w:val="nil"/>
          <w:right w:val="nil"/>
          <w:between w:val="nil"/>
          <w:bar w:val="nil"/>
        </w:pBdr>
        <w:autoSpaceDE w:val="0"/>
        <w:autoSpaceDN w:val="0"/>
        <w:adjustRightInd w:val="0"/>
        <w:spacing w:after="160" w:line="276" w:lineRule="auto"/>
        <w:jc w:val="center"/>
        <w:rPr>
          <w:b/>
          <w:bCs/>
          <w:color w:val="000000"/>
          <w:szCs w:val="24"/>
          <w:lang w:eastAsia="lt-LT"/>
        </w:rPr>
      </w:pPr>
      <w:r w:rsidRPr="00AA3759">
        <w:rPr>
          <w:b/>
          <w:bCs/>
          <w:color w:val="000000"/>
          <w:szCs w:val="24"/>
          <w:lang w:eastAsia="lt-LT"/>
        </w:rPr>
        <w:t>SUTARTIES DALYKAS</w:t>
      </w:r>
    </w:p>
    <w:p w14:paraId="38C87505" w14:textId="77777777" w:rsidR="00AA3759" w:rsidRPr="00AA3759" w:rsidRDefault="00AA3759" w:rsidP="00AA3759">
      <w:pPr>
        <w:autoSpaceDE w:val="0"/>
        <w:autoSpaceDN w:val="0"/>
        <w:adjustRightInd w:val="0"/>
        <w:spacing w:line="276" w:lineRule="auto"/>
        <w:ind w:firstLine="720"/>
        <w:jc w:val="both"/>
        <w:rPr>
          <w:color w:val="000000"/>
          <w:szCs w:val="24"/>
          <w:lang w:eastAsia="lt-LT"/>
        </w:rPr>
      </w:pPr>
    </w:p>
    <w:p w14:paraId="7D3E2032" w14:textId="77777777" w:rsidR="00AA3759" w:rsidRPr="00AA3759" w:rsidRDefault="00AA3759" w:rsidP="00AA3759">
      <w:pPr>
        <w:autoSpaceDE w:val="0"/>
        <w:autoSpaceDN w:val="0"/>
        <w:adjustRightInd w:val="0"/>
        <w:spacing w:line="276" w:lineRule="auto"/>
        <w:ind w:firstLine="720"/>
        <w:jc w:val="both"/>
        <w:rPr>
          <w:color w:val="000000"/>
          <w:szCs w:val="24"/>
          <w:lang w:eastAsia="lt-LT"/>
        </w:rPr>
      </w:pPr>
      <w:r w:rsidRPr="00AA3759">
        <w:rPr>
          <w:color w:val="000000"/>
          <w:szCs w:val="24"/>
          <w:lang w:eastAsia="lt-LT"/>
        </w:rPr>
        <w:t>1.1. Šia sutartimi Paslaugų teikėjas įsipareigoja suteikti Mokėtojo 2025 m. ir 2026 m. metinių finansinių ataskaitų rinkinio, vadovybės ataskaitos audito ir audito rezultatų įforminimo paslaugas (toliau – Paslaugos), Užsakovas ir Mokėtojas įsipareigoja priimti tinkamai suteiktas Paslaugas, o Mokėtojas įsipareigoja sumokėti už tinkamai suteiktas Paslaugas šioje sutartyje nustatytomis sąlygomis ir tvarka. Paslaugos atitinka Aplinkos apsaugos kriterijų taikymo, vykdant žaliuosius pirkimus, tvarkos aprašo, patvirtinto Lietuvos Respublikos aplinkos ministro 2011 m. birželio 28 d. įsakymu Nr. D1-508, 4.4.3 papunktį, t. y. teikiamos nematerialaus pobūdžio (intelektinės) paslaugos, nesusijusios su materialaus objekto sukūrimu, kurių teikimo metu nėra numatomas reikšmingas neigiamas poveikis aplinkai, nesukuriamas taršos šaltinis ir negeneruojamos atliekos.</w:t>
      </w:r>
    </w:p>
    <w:p w14:paraId="53662722" w14:textId="77777777" w:rsidR="00AA3759" w:rsidRPr="00AA3759" w:rsidRDefault="00AA3759" w:rsidP="00AA3759">
      <w:pPr>
        <w:autoSpaceDE w:val="0"/>
        <w:autoSpaceDN w:val="0"/>
        <w:adjustRightInd w:val="0"/>
        <w:spacing w:line="276" w:lineRule="auto"/>
        <w:ind w:firstLine="720"/>
        <w:jc w:val="both"/>
        <w:rPr>
          <w:szCs w:val="24"/>
          <w:lang w:eastAsia="lt-LT"/>
        </w:rPr>
      </w:pPr>
    </w:p>
    <w:p w14:paraId="10F81EB1" w14:textId="77777777" w:rsidR="00AA3759" w:rsidRPr="00AA3759" w:rsidRDefault="00AA3759" w:rsidP="00AA3759">
      <w:pPr>
        <w:numPr>
          <w:ilvl w:val="0"/>
          <w:numId w:val="10"/>
        </w:numPr>
        <w:pBdr>
          <w:top w:val="nil"/>
          <w:left w:val="nil"/>
          <w:bottom w:val="nil"/>
          <w:right w:val="nil"/>
          <w:between w:val="nil"/>
          <w:bar w:val="nil"/>
        </w:pBdr>
        <w:autoSpaceDE w:val="0"/>
        <w:autoSpaceDN w:val="0"/>
        <w:adjustRightInd w:val="0"/>
        <w:spacing w:after="160" w:line="276" w:lineRule="auto"/>
        <w:jc w:val="center"/>
        <w:rPr>
          <w:b/>
          <w:bCs/>
          <w:szCs w:val="24"/>
          <w:lang w:eastAsia="lt-LT"/>
        </w:rPr>
      </w:pPr>
      <w:r w:rsidRPr="00AA3759">
        <w:rPr>
          <w:b/>
          <w:bCs/>
          <w:szCs w:val="24"/>
          <w:lang w:eastAsia="lt-LT"/>
        </w:rPr>
        <w:t>KAINA</w:t>
      </w:r>
    </w:p>
    <w:p w14:paraId="19BE2FE4" w14:textId="77777777" w:rsidR="00AA3759" w:rsidRPr="00AA3759" w:rsidRDefault="00AA3759" w:rsidP="00AA3759">
      <w:pPr>
        <w:autoSpaceDE w:val="0"/>
        <w:autoSpaceDN w:val="0"/>
        <w:adjustRightInd w:val="0"/>
        <w:spacing w:line="276" w:lineRule="auto"/>
        <w:ind w:firstLine="720"/>
        <w:jc w:val="both"/>
        <w:rPr>
          <w:szCs w:val="24"/>
          <w:lang w:eastAsia="lt-LT"/>
        </w:rPr>
      </w:pPr>
    </w:p>
    <w:p w14:paraId="303FEB29" w14:textId="0B2688A7" w:rsidR="00AA3759" w:rsidRPr="00AA3759" w:rsidRDefault="00AA3759" w:rsidP="66C153BC">
      <w:pPr>
        <w:tabs>
          <w:tab w:val="left" w:pos="1320"/>
        </w:tabs>
        <w:autoSpaceDE w:val="0"/>
        <w:autoSpaceDN w:val="0"/>
        <w:adjustRightInd w:val="0"/>
        <w:spacing w:line="276" w:lineRule="auto"/>
        <w:ind w:firstLine="720"/>
        <w:jc w:val="both"/>
        <w:rPr>
          <w:lang w:eastAsia="lt-LT"/>
        </w:rPr>
      </w:pPr>
      <w:r w:rsidRPr="66C153BC">
        <w:rPr>
          <w:lang w:eastAsia="lt-LT"/>
        </w:rPr>
        <w:t>2.1.</w:t>
      </w:r>
      <w:r>
        <w:tab/>
      </w:r>
      <w:r w:rsidRPr="66C153BC">
        <w:rPr>
          <w:lang w:eastAsia="lt-LT"/>
        </w:rPr>
        <w:t>Mokėtojas</w:t>
      </w:r>
      <w:r w:rsidRPr="66C153BC">
        <w:rPr>
          <w:rFonts w:eastAsia="Calibri"/>
        </w:rPr>
        <w:t xml:space="preserve"> už tinkamai ir laiku suteiktas Paslaugas sumoka </w:t>
      </w:r>
      <w:bookmarkStart w:id="1" w:name="_Hlk532306690"/>
      <w:r w:rsidRPr="66C153BC">
        <w:rPr>
          <w:lang w:eastAsia="lt-LT"/>
        </w:rPr>
        <w:t>Paslaugų teikėjui</w:t>
      </w:r>
      <w:bookmarkEnd w:id="1"/>
      <w:r w:rsidRPr="66C153BC">
        <w:rPr>
          <w:lang w:eastAsia="lt-LT"/>
        </w:rPr>
        <w:t xml:space="preserve"> pagal Sutarties 2 priede „Paslaugų </w:t>
      </w:r>
      <w:r w:rsidR="093FF37A" w:rsidRPr="66C153BC">
        <w:rPr>
          <w:lang w:eastAsia="lt-LT"/>
        </w:rPr>
        <w:t>kaina</w:t>
      </w:r>
      <w:r w:rsidRPr="66C153BC">
        <w:rPr>
          <w:lang w:eastAsia="lt-LT"/>
        </w:rPr>
        <w:t>“ nustat</w:t>
      </w:r>
      <w:r w:rsidR="6550BEE0" w:rsidRPr="66C153BC">
        <w:rPr>
          <w:lang w:eastAsia="lt-LT"/>
        </w:rPr>
        <w:t>ytą</w:t>
      </w:r>
      <w:r w:rsidRPr="66C153BC">
        <w:rPr>
          <w:lang w:eastAsia="lt-LT"/>
        </w:rPr>
        <w:t xml:space="preserve"> fiksuot</w:t>
      </w:r>
      <w:r w:rsidR="7102EC46" w:rsidRPr="66C153BC">
        <w:rPr>
          <w:lang w:eastAsia="lt-LT"/>
        </w:rPr>
        <w:t>ą</w:t>
      </w:r>
      <w:r w:rsidRPr="66C153BC">
        <w:rPr>
          <w:lang w:eastAsia="lt-LT"/>
        </w:rPr>
        <w:t xml:space="preserve"> Paslaugų </w:t>
      </w:r>
      <w:r w:rsidR="0F9ABEF9" w:rsidRPr="66C153BC">
        <w:rPr>
          <w:lang w:eastAsia="lt-LT"/>
        </w:rPr>
        <w:t>kainą</w:t>
      </w:r>
      <w:r w:rsidRPr="66C153BC">
        <w:rPr>
          <w:lang w:eastAsia="lt-LT"/>
        </w:rPr>
        <w:t xml:space="preserve"> eurais su pridėtinės vertės mokesčiu (toliau – PVM). Mokėtojas sumokės Paslaugų teikėjui už faktiškai suteiktų Paslaugų kiekį.</w:t>
      </w:r>
    </w:p>
    <w:p w14:paraId="1F2D599D" w14:textId="7C38ED7F" w:rsidR="00AA3759" w:rsidRPr="00AA3759" w:rsidRDefault="00AA3759" w:rsidP="7129ECE3">
      <w:pPr>
        <w:numPr>
          <w:ilvl w:val="0"/>
          <w:numId w:val="2"/>
        </w:numPr>
        <w:pBdr>
          <w:top w:val="nil"/>
          <w:left w:val="nil"/>
          <w:bottom w:val="nil"/>
          <w:right w:val="nil"/>
          <w:between w:val="nil"/>
          <w:bar w:val="nil"/>
        </w:pBdr>
        <w:tabs>
          <w:tab w:val="left" w:pos="1320"/>
        </w:tabs>
        <w:autoSpaceDE w:val="0"/>
        <w:autoSpaceDN w:val="0"/>
        <w:adjustRightInd w:val="0"/>
        <w:spacing w:after="160" w:line="276" w:lineRule="auto"/>
        <w:ind w:firstLine="709"/>
        <w:jc w:val="both"/>
        <w:rPr>
          <w:lang w:eastAsia="lt-LT"/>
        </w:rPr>
      </w:pPr>
      <w:r w:rsidRPr="7129ECE3">
        <w:rPr>
          <w:lang w:eastAsia="lt-LT"/>
        </w:rPr>
        <w:t xml:space="preserve">Į sutarties Paslaugų </w:t>
      </w:r>
      <w:r w:rsidR="01753EE8" w:rsidRPr="7129ECE3">
        <w:rPr>
          <w:lang w:eastAsia="lt-LT"/>
        </w:rPr>
        <w:t>kainą</w:t>
      </w:r>
      <w:r w:rsidRPr="7129ECE3">
        <w:rPr>
          <w:lang w:eastAsia="lt-LT"/>
        </w:rPr>
        <w:t xml:space="preserve"> įskaitomi visi Paslaugų teikėjui privalomi mokėti mokesčiai ir kitos su sutarties įgyvendinimu susijusios išlaidos, </w:t>
      </w:r>
      <w:r w:rsidRPr="7129ECE3">
        <w:rPr>
          <w:color w:val="000000" w:themeColor="text1"/>
          <w:lang w:eastAsia="lt-LT"/>
        </w:rPr>
        <w:t>įskaitant ir sąskaitų teikimo per informacinės sistemos „Sąskaitų administravimo bendroji informacinė sistema“  priemones mokesčius.</w:t>
      </w:r>
      <w:r w:rsidRPr="7129ECE3">
        <w:rPr>
          <w:rFonts w:eastAsia="Calibri"/>
        </w:rPr>
        <w:t xml:space="preserve"> </w:t>
      </w:r>
      <w:r w:rsidRPr="7129ECE3">
        <w:rPr>
          <w:color w:val="000000" w:themeColor="text1"/>
          <w:lang w:eastAsia="lt-LT"/>
        </w:rPr>
        <w:t>Sutarties maksimali galima kaina su PVM yra ______________________ (</w:t>
      </w:r>
      <w:r w:rsidRPr="7129ECE3">
        <w:rPr>
          <w:i/>
          <w:iCs/>
          <w:color w:val="000000" w:themeColor="text1"/>
          <w:lang w:eastAsia="lt-LT"/>
        </w:rPr>
        <w:t>suma žodžiais</w:t>
      </w:r>
      <w:r w:rsidRPr="7129ECE3">
        <w:rPr>
          <w:color w:val="000000" w:themeColor="text1"/>
          <w:lang w:eastAsia="lt-LT"/>
        </w:rPr>
        <w:t>) Eur. PVM  sudaro ____________________ Eur (</w:t>
      </w:r>
      <w:r w:rsidRPr="7129ECE3">
        <w:rPr>
          <w:i/>
          <w:iCs/>
          <w:color w:val="000000" w:themeColor="text1"/>
          <w:lang w:eastAsia="lt-LT"/>
        </w:rPr>
        <w:t>suma žodžiais</w:t>
      </w:r>
      <w:r w:rsidRPr="7129ECE3">
        <w:rPr>
          <w:color w:val="000000" w:themeColor="text1"/>
          <w:lang w:eastAsia="lt-LT"/>
        </w:rPr>
        <w:t>).</w:t>
      </w:r>
    </w:p>
    <w:p w14:paraId="29D3AE15" w14:textId="5FECE2C3" w:rsidR="00AA3759" w:rsidRPr="00AA3759" w:rsidRDefault="00AA3759" w:rsidP="56234525">
      <w:pPr>
        <w:numPr>
          <w:ilvl w:val="0"/>
          <w:numId w:val="2"/>
        </w:numPr>
        <w:pBdr>
          <w:top w:val="nil"/>
          <w:left w:val="nil"/>
          <w:bottom w:val="nil"/>
          <w:right w:val="nil"/>
          <w:between w:val="nil"/>
          <w:bar w:val="nil"/>
        </w:pBdr>
        <w:tabs>
          <w:tab w:val="left" w:pos="1320"/>
        </w:tabs>
        <w:autoSpaceDE w:val="0"/>
        <w:autoSpaceDN w:val="0"/>
        <w:adjustRightInd w:val="0"/>
        <w:spacing w:after="160" w:line="276" w:lineRule="auto"/>
        <w:ind w:firstLine="709"/>
        <w:jc w:val="both"/>
        <w:rPr>
          <w:rFonts w:eastAsia="Calibri"/>
          <w:lang w:eastAsia="lt-LT"/>
        </w:rPr>
      </w:pPr>
      <w:r w:rsidRPr="56234525">
        <w:rPr>
          <w:rFonts w:eastAsia="Calibri"/>
        </w:rPr>
        <w:t xml:space="preserve">Sutarties Paslaugų </w:t>
      </w:r>
      <w:r w:rsidR="3C2A38C2" w:rsidRPr="56234525">
        <w:rPr>
          <w:rFonts w:eastAsia="Calibri"/>
        </w:rPr>
        <w:t>kaina</w:t>
      </w:r>
      <w:r w:rsidRPr="56234525">
        <w:rPr>
          <w:rFonts w:eastAsia="Calibri"/>
        </w:rPr>
        <w:t xml:space="preserve"> nebus perskaičiuojami pagal bendro kainų lygio kitimą. Šalys susitaria, kad sutarties Paslaugų </w:t>
      </w:r>
      <w:r w:rsidR="6DCE07BE" w:rsidRPr="56234525">
        <w:rPr>
          <w:rFonts w:eastAsia="Calibri"/>
        </w:rPr>
        <w:t>kaina</w:t>
      </w:r>
      <w:r w:rsidRPr="56234525">
        <w:rPr>
          <w:rFonts w:eastAsia="Calibri"/>
        </w:rPr>
        <w:t xml:space="preserve"> gali kisti (didėti ar mažėti) dėl valstybės institucijų priimtų įstatymų ir įstatymus įgyvendinančių teisės aktų, keičiančių PVM dydį sutartimi perkamoms Paslaugoms, ir priimti šios sutarties galiojimo metu. Tokiu atveju Paslaugų </w:t>
      </w:r>
      <w:r w:rsidR="1351998E" w:rsidRPr="56234525">
        <w:rPr>
          <w:rFonts w:eastAsia="Calibri"/>
        </w:rPr>
        <w:t>kaina</w:t>
      </w:r>
      <w:r w:rsidRPr="56234525">
        <w:rPr>
          <w:rFonts w:eastAsia="Calibri"/>
        </w:rPr>
        <w:t xml:space="preserve"> pasikeičia tiek, kiek pasikeičia PVM. Perskaičiavimas atliekamas įsigaliojus teisės aktui dėl PVM dydžio pakeitimo. </w:t>
      </w:r>
      <w:r w:rsidRPr="56234525">
        <w:rPr>
          <w:rFonts w:eastAsia="Calibri"/>
        </w:rPr>
        <w:lastRenderedPageBreak/>
        <w:t>Perskaičiavimas įforminamas rašytiniu sutarties šalių susitarimu, kuris tampa neatsiejama sutarties dalimi. Perskaičiuot</w:t>
      </w:r>
      <w:r w:rsidR="26B64007" w:rsidRPr="56234525">
        <w:rPr>
          <w:rFonts w:eastAsia="Calibri"/>
        </w:rPr>
        <w:t>a</w:t>
      </w:r>
      <w:r w:rsidRPr="56234525">
        <w:rPr>
          <w:rFonts w:eastAsia="Calibri"/>
        </w:rPr>
        <w:t xml:space="preserve"> Paslaugų </w:t>
      </w:r>
      <w:r w:rsidR="43F3685C" w:rsidRPr="56234525">
        <w:rPr>
          <w:rFonts w:eastAsia="Calibri"/>
        </w:rPr>
        <w:t>kaina</w:t>
      </w:r>
      <w:r w:rsidRPr="56234525">
        <w:rPr>
          <w:rFonts w:eastAsia="Calibri"/>
        </w:rPr>
        <w:t xml:space="preserve"> taiko</w:t>
      </w:r>
      <w:r w:rsidR="37DAA7B3" w:rsidRPr="56234525">
        <w:rPr>
          <w:rFonts w:eastAsia="Calibri"/>
        </w:rPr>
        <w:t>ma</w:t>
      </w:r>
      <w:r w:rsidRPr="56234525">
        <w:rPr>
          <w:rFonts w:eastAsia="Calibri"/>
        </w:rPr>
        <w:t xml:space="preserve"> už tas Paslaugas, už kurias PVM sąskaita faktūra išrašoma galiojant naujam PVM dydžiui. Pasikeitus kitiems mokesčiams Paslaugų </w:t>
      </w:r>
      <w:r w:rsidR="2C41C460" w:rsidRPr="56234525">
        <w:rPr>
          <w:rFonts w:eastAsia="Calibri"/>
        </w:rPr>
        <w:t>kaina</w:t>
      </w:r>
      <w:r w:rsidRPr="56234525">
        <w:rPr>
          <w:rFonts w:eastAsia="Calibri"/>
        </w:rPr>
        <w:t xml:space="preserve"> perskaičiuojam</w:t>
      </w:r>
      <w:r w:rsidR="744E2815" w:rsidRPr="56234525">
        <w:rPr>
          <w:rFonts w:eastAsia="Calibri"/>
        </w:rPr>
        <w:t>a</w:t>
      </w:r>
      <w:r w:rsidRPr="56234525">
        <w:rPr>
          <w:rFonts w:eastAsia="Calibri"/>
        </w:rPr>
        <w:t xml:space="preserve"> nebus.</w:t>
      </w:r>
    </w:p>
    <w:p w14:paraId="38CA317F" w14:textId="76509E7D" w:rsidR="00AA3759" w:rsidRPr="00AA3759" w:rsidRDefault="00AA3759" w:rsidP="56234525">
      <w:pPr>
        <w:spacing w:line="276" w:lineRule="auto"/>
        <w:ind w:firstLine="709"/>
        <w:jc w:val="both"/>
        <w:rPr>
          <w:rFonts w:eastAsia="Calibri"/>
        </w:rPr>
      </w:pPr>
      <w:r w:rsidRPr="56234525">
        <w:rPr>
          <w:rFonts w:eastAsia="Calibri"/>
        </w:rPr>
        <w:t xml:space="preserve">2.4. Sutarties Paslaugų </w:t>
      </w:r>
      <w:r w:rsidR="2F826091" w:rsidRPr="56234525">
        <w:rPr>
          <w:rFonts w:eastAsia="Calibri"/>
        </w:rPr>
        <w:t>kaina</w:t>
      </w:r>
      <w:r w:rsidRPr="56234525">
        <w:rPr>
          <w:rFonts w:eastAsia="Calibri"/>
        </w:rPr>
        <w:t xml:space="preserve"> ir (ar) kainodaros taisyklės yra esminės sutarties sąlygos, kurios nebus keičiamos per visą sutarties vykdymo laikotarpį.</w:t>
      </w:r>
    </w:p>
    <w:p w14:paraId="3FD9B51F" w14:textId="77777777" w:rsidR="00AA3759" w:rsidRPr="00AA3759" w:rsidRDefault="00AA3759" w:rsidP="00AA3759">
      <w:pPr>
        <w:tabs>
          <w:tab w:val="left" w:pos="427"/>
        </w:tabs>
        <w:autoSpaceDE w:val="0"/>
        <w:autoSpaceDN w:val="0"/>
        <w:adjustRightInd w:val="0"/>
        <w:spacing w:line="276" w:lineRule="auto"/>
        <w:ind w:firstLine="720"/>
        <w:jc w:val="both"/>
        <w:rPr>
          <w:szCs w:val="24"/>
          <w:lang w:eastAsia="lt-LT"/>
        </w:rPr>
      </w:pPr>
    </w:p>
    <w:p w14:paraId="1E0633E4" w14:textId="77777777" w:rsidR="00AA3759" w:rsidRPr="00AA3759" w:rsidRDefault="00AA3759" w:rsidP="00AA3759">
      <w:pPr>
        <w:numPr>
          <w:ilvl w:val="0"/>
          <w:numId w:val="10"/>
        </w:numPr>
        <w:pBdr>
          <w:top w:val="nil"/>
          <w:left w:val="nil"/>
          <w:bottom w:val="nil"/>
          <w:right w:val="nil"/>
          <w:between w:val="nil"/>
          <w:bar w:val="nil"/>
        </w:pBdr>
        <w:autoSpaceDE w:val="0"/>
        <w:autoSpaceDN w:val="0"/>
        <w:adjustRightInd w:val="0"/>
        <w:spacing w:after="160" w:line="276" w:lineRule="auto"/>
        <w:jc w:val="center"/>
        <w:rPr>
          <w:b/>
          <w:bCs/>
          <w:szCs w:val="24"/>
          <w:lang w:eastAsia="lt-LT"/>
        </w:rPr>
      </w:pPr>
      <w:r w:rsidRPr="00AA3759">
        <w:rPr>
          <w:b/>
          <w:bCs/>
          <w:szCs w:val="24"/>
          <w:lang w:eastAsia="lt-LT"/>
        </w:rPr>
        <w:t>MOKĖJIMO UŽ PASLAUGAS TVARKA</w:t>
      </w:r>
    </w:p>
    <w:p w14:paraId="6F016C32" w14:textId="77777777" w:rsidR="00AA3759" w:rsidRPr="00AA3759" w:rsidRDefault="00AA3759" w:rsidP="00AA3759">
      <w:pPr>
        <w:autoSpaceDE w:val="0"/>
        <w:autoSpaceDN w:val="0"/>
        <w:adjustRightInd w:val="0"/>
        <w:spacing w:line="276" w:lineRule="auto"/>
        <w:ind w:firstLine="720"/>
        <w:jc w:val="both"/>
        <w:rPr>
          <w:szCs w:val="24"/>
          <w:lang w:eastAsia="lt-LT"/>
        </w:rPr>
      </w:pPr>
    </w:p>
    <w:p w14:paraId="24A0A71D" w14:textId="173B27D7" w:rsidR="00AA3759" w:rsidRPr="00AA3759" w:rsidRDefault="00AA3759" w:rsidP="56234525">
      <w:pPr>
        <w:tabs>
          <w:tab w:val="left" w:pos="1310"/>
        </w:tabs>
        <w:autoSpaceDE w:val="0"/>
        <w:autoSpaceDN w:val="0"/>
        <w:adjustRightInd w:val="0"/>
        <w:spacing w:line="276" w:lineRule="auto"/>
        <w:ind w:firstLine="720"/>
        <w:jc w:val="both"/>
        <w:rPr>
          <w:lang w:eastAsia="lt-LT"/>
        </w:rPr>
      </w:pPr>
      <w:r w:rsidRPr="56234525">
        <w:rPr>
          <w:lang w:eastAsia="lt-LT"/>
        </w:rPr>
        <w:t>3.1. Mokėtojas už tinkamai suteiktas Paslaugas sumoka Paslaugų teikėjui pagal šios</w:t>
      </w:r>
      <w:r>
        <w:br/>
      </w:r>
      <w:r w:rsidRPr="56234525">
        <w:rPr>
          <w:lang w:eastAsia="lt-LT"/>
        </w:rPr>
        <w:t xml:space="preserve">sutarties 2 priede </w:t>
      </w:r>
      <w:r w:rsidR="489AF4F3" w:rsidRPr="56234525">
        <w:rPr>
          <w:lang w:eastAsia="lt-LT"/>
        </w:rPr>
        <w:t>,,</w:t>
      </w:r>
      <w:r w:rsidRPr="56234525">
        <w:rPr>
          <w:lang w:eastAsia="lt-LT"/>
        </w:rPr>
        <w:t>Paslaugų kain</w:t>
      </w:r>
      <w:r w:rsidR="4181380F" w:rsidRPr="56234525">
        <w:rPr>
          <w:lang w:eastAsia="lt-LT"/>
        </w:rPr>
        <w:t>a</w:t>
      </w:r>
      <w:r w:rsidR="004851E0">
        <w:rPr>
          <w:lang w:eastAsia="lt-LT"/>
        </w:rPr>
        <w:t>“</w:t>
      </w:r>
      <w:r w:rsidR="354FAA55" w:rsidRPr="56234525">
        <w:rPr>
          <w:lang w:eastAsia="lt-LT"/>
        </w:rPr>
        <w:t xml:space="preserve"> </w:t>
      </w:r>
      <w:r w:rsidRPr="56234525">
        <w:rPr>
          <w:lang w:eastAsia="lt-LT"/>
        </w:rPr>
        <w:t>nustatyt</w:t>
      </w:r>
      <w:r w:rsidR="5C02578D" w:rsidRPr="56234525">
        <w:rPr>
          <w:lang w:eastAsia="lt-LT"/>
        </w:rPr>
        <w:t>ą</w:t>
      </w:r>
      <w:r w:rsidRPr="56234525">
        <w:rPr>
          <w:lang w:eastAsia="lt-LT"/>
        </w:rPr>
        <w:t xml:space="preserve"> fiksuot</w:t>
      </w:r>
      <w:r w:rsidR="789B66CE" w:rsidRPr="56234525">
        <w:rPr>
          <w:lang w:eastAsia="lt-LT"/>
        </w:rPr>
        <w:t>ą</w:t>
      </w:r>
      <w:r w:rsidRPr="56234525">
        <w:rPr>
          <w:lang w:eastAsia="lt-LT"/>
        </w:rPr>
        <w:t xml:space="preserve"> Paslaugų </w:t>
      </w:r>
      <w:r w:rsidR="0AA62919" w:rsidRPr="56234525">
        <w:rPr>
          <w:lang w:eastAsia="lt-LT"/>
        </w:rPr>
        <w:t>kainą</w:t>
      </w:r>
      <w:r w:rsidRPr="56234525">
        <w:rPr>
          <w:lang w:eastAsia="lt-LT"/>
        </w:rPr>
        <w:t>, per 30 (trisdešimt) kalendorinių dienų po einamųjų metų audito Paslaugų perdavimo-priėmimo akto pasirašymo ir PVM sąskaitos faktūros gavimo dienos (2 mokėjimai pagal sutartį</w:t>
      </w:r>
      <w:r w:rsidR="00224915">
        <w:rPr>
          <w:lang w:eastAsia="lt-LT"/>
        </w:rPr>
        <w:t xml:space="preserve"> už Mokėtojo </w:t>
      </w:r>
      <w:r w:rsidR="00224915" w:rsidRPr="00224915">
        <w:rPr>
          <w:lang w:eastAsia="lt-LT"/>
        </w:rPr>
        <w:t>2025 m. ir 2026 m. metinių finansinių ataskaitų rinkinio, vadovybės ataskaitos audito ir audito rezultatų įforminimo paslaugas</w:t>
      </w:r>
      <w:r w:rsidRPr="56234525">
        <w:rPr>
          <w:lang w:eastAsia="lt-LT"/>
        </w:rPr>
        <w:t>).</w:t>
      </w:r>
      <w:r w:rsidRPr="56234525">
        <w:rPr>
          <w:rFonts w:ascii="Calibri" w:eastAsia="Calibri" w:hAnsi="Calibri" w:cs="Arial"/>
          <w:sz w:val="22"/>
          <w:szCs w:val="22"/>
        </w:rPr>
        <w:t xml:space="preserve"> </w:t>
      </w:r>
    </w:p>
    <w:p w14:paraId="4237BB35" w14:textId="77777777" w:rsidR="00AA3759" w:rsidRPr="00AA3759" w:rsidRDefault="00AA3759" w:rsidP="00AA3759">
      <w:pPr>
        <w:tabs>
          <w:tab w:val="left" w:pos="1310"/>
        </w:tabs>
        <w:autoSpaceDE w:val="0"/>
        <w:autoSpaceDN w:val="0"/>
        <w:adjustRightInd w:val="0"/>
        <w:spacing w:line="276" w:lineRule="auto"/>
        <w:ind w:firstLine="720"/>
        <w:jc w:val="both"/>
        <w:rPr>
          <w:szCs w:val="24"/>
          <w:lang w:eastAsia="lt-LT"/>
        </w:rPr>
      </w:pPr>
      <w:r w:rsidRPr="00AA3759">
        <w:rPr>
          <w:szCs w:val="24"/>
          <w:lang w:eastAsia="lt-LT"/>
        </w:rPr>
        <w:t>3.2. Paslaugų teikėjas PVM sąskaitą (-</w:t>
      </w:r>
      <w:proofErr w:type="spellStart"/>
      <w:r w:rsidRPr="00AA3759">
        <w:rPr>
          <w:szCs w:val="24"/>
          <w:lang w:eastAsia="lt-LT"/>
        </w:rPr>
        <w:t>as</w:t>
      </w:r>
      <w:proofErr w:type="spellEnd"/>
      <w:r w:rsidRPr="00AA3759">
        <w:rPr>
          <w:szCs w:val="24"/>
          <w:lang w:eastAsia="lt-LT"/>
        </w:rPr>
        <w:t>) faktūrą (-</w:t>
      </w:r>
      <w:proofErr w:type="spellStart"/>
      <w:r w:rsidRPr="00AA3759">
        <w:rPr>
          <w:szCs w:val="24"/>
          <w:lang w:eastAsia="lt-LT"/>
        </w:rPr>
        <w:t>as</w:t>
      </w:r>
      <w:proofErr w:type="spellEnd"/>
      <w:r w:rsidRPr="00AA3759">
        <w:rPr>
          <w:szCs w:val="24"/>
          <w:lang w:eastAsia="lt-LT"/>
        </w:rPr>
        <w:t>) privalo pateikti tik elektroniniu būdu (nesant objektyvių galimybių sąskaitas faktūras pateikti pagal šiame punkte ir jo papunkčiuose nustatytus reikalavimus, jos teikiamos el. paštu):</w:t>
      </w:r>
    </w:p>
    <w:p w14:paraId="6F15B884" w14:textId="77777777" w:rsidR="00AA3759" w:rsidRPr="00AA3759" w:rsidRDefault="00AA3759" w:rsidP="00AA3759">
      <w:pPr>
        <w:tabs>
          <w:tab w:val="left" w:pos="1310"/>
        </w:tabs>
        <w:autoSpaceDE w:val="0"/>
        <w:autoSpaceDN w:val="0"/>
        <w:adjustRightInd w:val="0"/>
        <w:spacing w:line="276" w:lineRule="auto"/>
        <w:ind w:firstLine="720"/>
        <w:jc w:val="both"/>
        <w:rPr>
          <w:szCs w:val="24"/>
          <w:lang w:eastAsia="lt-LT"/>
        </w:rPr>
      </w:pPr>
      <w:r w:rsidRPr="00AA3759">
        <w:rPr>
          <w:szCs w:val="24"/>
          <w:lang w:eastAsia="lt-LT"/>
        </w:rPr>
        <w:t>3.2.1.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w:t>
      </w:r>
    </w:p>
    <w:p w14:paraId="2F549F1C" w14:textId="77777777" w:rsidR="00AA3759" w:rsidRPr="00AA3759" w:rsidRDefault="00AA3759" w:rsidP="00AA3759">
      <w:pPr>
        <w:tabs>
          <w:tab w:val="left" w:pos="1310"/>
        </w:tabs>
        <w:autoSpaceDE w:val="0"/>
        <w:autoSpaceDN w:val="0"/>
        <w:adjustRightInd w:val="0"/>
        <w:spacing w:line="276" w:lineRule="auto"/>
        <w:ind w:firstLine="720"/>
        <w:jc w:val="both"/>
        <w:rPr>
          <w:szCs w:val="24"/>
          <w:lang w:eastAsia="lt-LT"/>
        </w:rPr>
      </w:pPr>
      <w:r w:rsidRPr="00AA3759">
        <w:rPr>
          <w:szCs w:val="24"/>
          <w:lang w:eastAsia="lt-LT"/>
        </w:rPr>
        <w:t>3.2.2. Europos elektroninių sąskaitų faktūrų standarto neatitinkančios elektroninės sąskaitos faktūros gali būti teikiamos tik naudojantis informacinės sistemos „Sąskaitų administravimo bendroji informacinė sistema“ priemonėmis;</w:t>
      </w:r>
    </w:p>
    <w:p w14:paraId="5C68B216" w14:textId="77777777" w:rsidR="00AA3759" w:rsidRPr="00AA3759" w:rsidRDefault="00AA3759" w:rsidP="00AA3759">
      <w:pPr>
        <w:tabs>
          <w:tab w:val="left" w:pos="1310"/>
        </w:tabs>
        <w:autoSpaceDE w:val="0"/>
        <w:autoSpaceDN w:val="0"/>
        <w:adjustRightInd w:val="0"/>
        <w:spacing w:line="276" w:lineRule="auto"/>
        <w:ind w:firstLine="720"/>
        <w:jc w:val="both"/>
        <w:rPr>
          <w:szCs w:val="24"/>
          <w:lang w:eastAsia="lt-LT"/>
        </w:rPr>
      </w:pPr>
      <w:r w:rsidRPr="00AA3759">
        <w:rPr>
          <w:szCs w:val="24"/>
          <w:lang w:eastAsia="lt-LT"/>
        </w:rPr>
        <w:t>3.2.3. Mokėtojas elektronines sąskaitas faktūras priima ir apdoroja naudodamasis informacinės sistemos „Sąskaitų administravimo bendroji informacinė sistema“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3784E9AF" w14:textId="77777777" w:rsidR="00AA3759" w:rsidRPr="00AA3759" w:rsidRDefault="00AA3759" w:rsidP="00AA3759">
      <w:pPr>
        <w:tabs>
          <w:tab w:val="left" w:pos="1310"/>
        </w:tabs>
        <w:autoSpaceDE w:val="0"/>
        <w:autoSpaceDN w:val="0"/>
        <w:adjustRightInd w:val="0"/>
        <w:spacing w:line="276" w:lineRule="auto"/>
        <w:ind w:firstLine="720"/>
        <w:jc w:val="both"/>
        <w:rPr>
          <w:szCs w:val="24"/>
          <w:lang w:eastAsia="lt-LT"/>
        </w:rPr>
      </w:pPr>
      <w:r w:rsidRPr="00AA3759">
        <w:rPr>
          <w:szCs w:val="24"/>
          <w:lang w:eastAsia="lt-LT"/>
        </w:rPr>
        <w:t>3.3. Mokėjimo diena – tai diena, kai lėšos nurašomos nuo Mokėtojo sąskaitos.</w:t>
      </w:r>
    </w:p>
    <w:p w14:paraId="0105A370" w14:textId="77777777" w:rsidR="00AA3759" w:rsidRPr="00AA3759" w:rsidRDefault="00AA3759" w:rsidP="00AA3759">
      <w:pPr>
        <w:autoSpaceDE w:val="0"/>
        <w:autoSpaceDN w:val="0"/>
        <w:adjustRightInd w:val="0"/>
        <w:spacing w:line="276" w:lineRule="auto"/>
        <w:ind w:firstLine="720"/>
        <w:jc w:val="both"/>
        <w:rPr>
          <w:szCs w:val="24"/>
          <w:lang w:eastAsia="lt-LT"/>
        </w:rPr>
      </w:pPr>
      <w:r w:rsidRPr="00AA3759">
        <w:rPr>
          <w:szCs w:val="24"/>
          <w:lang w:eastAsia="lt-LT"/>
        </w:rPr>
        <w:t>3.4. Mokėtojas sumoka Paslaugų teikėjui pagal mokėjimo pavedimą į Paslaugų teikėjo šioje sutartyje nurodytą banko sąskaitą.</w:t>
      </w:r>
    </w:p>
    <w:p w14:paraId="505BB064" w14:textId="77777777" w:rsidR="00AA3759" w:rsidRPr="00AA3759" w:rsidRDefault="00AA3759" w:rsidP="00AA3759">
      <w:pPr>
        <w:autoSpaceDE w:val="0"/>
        <w:autoSpaceDN w:val="0"/>
        <w:adjustRightInd w:val="0"/>
        <w:spacing w:line="276" w:lineRule="auto"/>
        <w:ind w:firstLine="720"/>
        <w:jc w:val="both"/>
        <w:rPr>
          <w:szCs w:val="24"/>
          <w:lang w:eastAsia="lt-LT"/>
        </w:rPr>
      </w:pPr>
      <w:r w:rsidRPr="00AA3759">
        <w:rPr>
          <w:szCs w:val="24"/>
          <w:lang w:eastAsia="lt-LT"/>
        </w:rPr>
        <w:t>3.5. Tiesioginio atsiskaitymo Paslaugų teikėjo pasitelkiamiems subtiekėjams galimybės įgyvendinamos šia tvarka (šis punktas taikomas tuo atveju, kai Paslaugų teikėjas Sutarties vykdymui pasitelkia subtiekėjus (-ą), priešingu atveju šis punktas pašalinamas iš Sutarties):</w:t>
      </w:r>
    </w:p>
    <w:p w14:paraId="688AC8B7" w14:textId="77777777" w:rsidR="00AA3759" w:rsidRPr="00AA3759" w:rsidRDefault="00AA3759" w:rsidP="00AA3759">
      <w:pPr>
        <w:autoSpaceDE w:val="0"/>
        <w:autoSpaceDN w:val="0"/>
        <w:adjustRightInd w:val="0"/>
        <w:spacing w:line="276" w:lineRule="auto"/>
        <w:ind w:firstLine="720"/>
        <w:jc w:val="both"/>
        <w:rPr>
          <w:szCs w:val="24"/>
          <w:lang w:eastAsia="lt-LT"/>
        </w:rPr>
      </w:pPr>
      <w:r w:rsidRPr="00AA3759">
        <w:rPr>
          <w:szCs w:val="24"/>
          <w:lang w:eastAsia="lt-LT"/>
        </w:rPr>
        <w:t xml:space="preserve">3.5.1. Subtiekėjas, norėdamas, kad Mokėtojas tiesiogiai atsiskaitytų su juo pateikia prašymą ir raštišką susitarimą, sudarytą subtiekėjo ir Paslaugų teikėjo, dėl tokio atsiskaitymo Mokėtojui ir inicijuoja trišalės sutarties tarp jo, Mokėtojo ir Paslaugų teikėjo sudarymą. Sutartis turi būti sudaryta ne vėliau kaip iki Mokėtojo atsiskaitymo su subtiekėju. Šioje sutartyje nurodoma Paslaugų teikėjo teisė prieštarauti nepagrįstiems mokėjimams, tiesioginio atsiskaitymo su subtiekėju tvarka, atsižvelgiant į pirkimo dokumentuose ir </w:t>
      </w:r>
      <w:proofErr w:type="spellStart"/>
      <w:r w:rsidRPr="00AA3759">
        <w:rPr>
          <w:szCs w:val="24"/>
          <w:lang w:eastAsia="lt-LT"/>
        </w:rPr>
        <w:t>subtiekimo</w:t>
      </w:r>
      <w:proofErr w:type="spellEnd"/>
      <w:r w:rsidRPr="00AA3759">
        <w:rPr>
          <w:szCs w:val="24"/>
          <w:lang w:eastAsia="lt-LT"/>
        </w:rPr>
        <w:t xml:space="preserve"> sutartyje nustatytus reikalavimus;</w:t>
      </w:r>
    </w:p>
    <w:p w14:paraId="2F42F85C" w14:textId="77777777" w:rsidR="00AA3759" w:rsidRPr="00AA3759" w:rsidRDefault="00AA3759" w:rsidP="00AA3759">
      <w:pPr>
        <w:autoSpaceDE w:val="0"/>
        <w:autoSpaceDN w:val="0"/>
        <w:adjustRightInd w:val="0"/>
        <w:spacing w:line="276" w:lineRule="auto"/>
        <w:ind w:firstLine="720"/>
        <w:jc w:val="both"/>
        <w:rPr>
          <w:szCs w:val="24"/>
          <w:lang w:eastAsia="lt-LT"/>
        </w:rPr>
      </w:pPr>
      <w:r w:rsidRPr="00AA3759">
        <w:rPr>
          <w:szCs w:val="24"/>
          <w:lang w:eastAsia="lt-LT"/>
        </w:rPr>
        <w:lastRenderedPageBreak/>
        <w:t>3.5.2. Subtiekėjas, prieš pateikdamas sąskaitą Mokėtojui, turi ją suderinti su Paslaugų teikėju. Suderinimas laikomas tinkamu, kai subtiekėjo išrašytą sąskaitą raštu patvirtina atsakingas Paslaugų teikėjo atstovas, kuris yra nurodytas trišalėje sutartyje. Mokėtojo atlikti mokėjimai subtiekėjui pagal jo pateiktas sąskaitas atitinkamai mažina sumą, kurią Mokėtojas turi sumokėti Paslaugų teikėjui pagal Sutarties sąlygas ir tvarką. Paslaugų teikėjas, išrašydamas ir pateikdamas sąskaitas Mokėtojui, atitinkamai į jas neįtraukia subtiekėjo tiesiogiai Mokėtojui pateiktų ir Paslaugų teikėjo patvirtintų sąskaitų sumų;</w:t>
      </w:r>
    </w:p>
    <w:p w14:paraId="373EC022" w14:textId="77777777" w:rsidR="00AA3759" w:rsidRPr="00AA3759" w:rsidRDefault="00AA3759" w:rsidP="00AA3759">
      <w:pPr>
        <w:autoSpaceDE w:val="0"/>
        <w:autoSpaceDN w:val="0"/>
        <w:adjustRightInd w:val="0"/>
        <w:spacing w:line="276" w:lineRule="auto"/>
        <w:ind w:firstLine="720"/>
        <w:jc w:val="both"/>
        <w:rPr>
          <w:szCs w:val="24"/>
          <w:lang w:eastAsia="lt-LT"/>
        </w:rPr>
      </w:pPr>
      <w:r w:rsidRPr="00AA3759">
        <w:rPr>
          <w:szCs w:val="24"/>
          <w:lang w:eastAsia="lt-LT"/>
        </w:rPr>
        <w:t>3.5.3. Tiesioginis atsiskaitymas su subtiekėju neatleidžia Paslaugų teikėjo nuo jo prisiimtų įsipareigojimų pagal sudarytą Sutartį. Nepaisant nustatyto galimo tiesioginio atsiskaitymo su subtiekėju, Paslaugų teikėjui Sutartimi numatytos teisės, pareigos ir kiti įsipareigojimai nepereina subtiekėjui;</w:t>
      </w:r>
    </w:p>
    <w:p w14:paraId="7D5DA29A" w14:textId="77777777" w:rsidR="00AA3759" w:rsidRPr="00AA3759" w:rsidRDefault="00AA3759" w:rsidP="00AA3759">
      <w:pPr>
        <w:autoSpaceDE w:val="0"/>
        <w:autoSpaceDN w:val="0"/>
        <w:adjustRightInd w:val="0"/>
        <w:spacing w:line="276" w:lineRule="auto"/>
        <w:ind w:firstLine="720"/>
        <w:jc w:val="both"/>
        <w:rPr>
          <w:szCs w:val="24"/>
          <w:lang w:eastAsia="lt-LT"/>
        </w:rPr>
      </w:pPr>
      <w:r w:rsidRPr="00AA3759">
        <w:rPr>
          <w:szCs w:val="24"/>
          <w:lang w:eastAsia="lt-LT"/>
        </w:rPr>
        <w:t>3.5.4. Atsiskaitymas su subtiekėju vykdomas per 30 (trisdešimt) kalendorinių dienų nuo tinkamos sąskaitos faktūros pateikimo Mokėtojui;</w:t>
      </w:r>
    </w:p>
    <w:p w14:paraId="0C33EE60" w14:textId="77777777" w:rsidR="00AA3759" w:rsidRPr="00AA3759" w:rsidRDefault="00AA3759" w:rsidP="00AA3759">
      <w:pPr>
        <w:autoSpaceDE w:val="0"/>
        <w:autoSpaceDN w:val="0"/>
        <w:adjustRightInd w:val="0"/>
        <w:spacing w:line="276" w:lineRule="auto"/>
        <w:ind w:firstLine="720"/>
        <w:jc w:val="both"/>
        <w:rPr>
          <w:szCs w:val="24"/>
          <w:lang w:eastAsia="lt-LT"/>
        </w:rPr>
      </w:pPr>
      <w:r w:rsidRPr="00AA3759">
        <w:rPr>
          <w:szCs w:val="24"/>
          <w:lang w:eastAsia="lt-LT"/>
        </w:rPr>
        <w:t>3.5.5. Atsiskaitymai su subtiekėju atliekami trišalėje sutartyje nustatyta tvarka, atsižvelgiant į Pirkimo sutartyje nustatytą kainodarą. Su subtiekėjais gali būti atsiskaitoma tik po to, kai pilnai suteiktos visos šioje sutartyje numatytos Paslaugos ir pasirašytas Paslaugų perdavimo-priėmimo aktas;</w:t>
      </w:r>
    </w:p>
    <w:p w14:paraId="3F4C993D" w14:textId="77777777" w:rsidR="00AA3759" w:rsidRPr="00AA3759" w:rsidRDefault="00AA3759" w:rsidP="00AA3759">
      <w:pPr>
        <w:autoSpaceDE w:val="0"/>
        <w:autoSpaceDN w:val="0"/>
        <w:adjustRightInd w:val="0"/>
        <w:spacing w:line="276" w:lineRule="auto"/>
        <w:ind w:firstLine="720"/>
        <w:jc w:val="both"/>
        <w:rPr>
          <w:szCs w:val="24"/>
          <w:lang w:eastAsia="lt-LT"/>
        </w:rPr>
      </w:pPr>
      <w:r w:rsidRPr="00AA3759">
        <w:rPr>
          <w:szCs w:val="24"/>
          <w:lang w:eastAsia="lt-LT"/>
        </w:rPr>
        <w:t>3.5.6. Jei dėl tiesioginio atsiskaitymo su subtiekėju faktiškai nesutampa Paslaugų teikėjo ir subtiekėjo nurodytos mokėtinos sumos, rizika prieš Mokėtoją tenka Paslaugų teikėjui ir neatitikimai pašalinami Paslaugų teikėjo sąskaita.</w:t>
      </w:r>
      <w:r w:rsidRPr="00AA3759">
        <w:rPr>
          <w:bCs/>
          <w:iCs/>
          <w:szCs w:val="24"/>
          <w:lang w:eastAsia="lt-LT"/>
        </w:rPr>
        <w:t xml:space="preserve">  </w:t>
      </w:r>
    </w:p>
    <w:p w14:paraId="789F941F" w14:textId="77777777" w:rsidR="00AA3759" w:rsidRPr="00AA3759" w:rsidRDefault="00AA3759" w:rsidP="00AA3759">
      <w:pPr>
        <w:autoSpaceDE w:val="0"/>
        <w:autoSpaceDN w:val="0"/>
        <w:adjustRightInd w:val="0"/>
        <w:spacing w:line="276" w:lineRule="auto"/>
        <w:ind w:firstLine="720"/>
        <w:jc w:val="both"/>
        <w:rPr>
          <w:szCs w:val="24"/>
          <w:lang w:eastAsia="lt-LT"/>
        </w:rPr>
      </w:pPr>
    </w:p>
    <w:p w14:paraId="1D0256BC" w14:textId="77777777" w:rsidR="00AA3759" w:rsidRPr="00AA3759" w:rsidRDefault="00AA3759" w:rsidP="00AA3759">
      <w:pPr>
        <w:numPr>
          <w:ilvl w:val="0"/>
          <w:numId w:val="10"/>
        </w:numPr>
        <w:pBdr>
          <w:top w:val="nil"/>
          <w:left w:val="nil"/>
          <w:bottom w:val="nil"/>
          <w:right w:val="nil"/>
          <w:between w:val="nil"/>
          <w:bar w:val="nil"/>
        </w:pBdr>
        <w:autoSpaceDE w:val="0"/>
        <w:autoSpaceDN w:val="0"/>
        <w:adjustRightInd w:val="0"/>
        <w:spacing w:after="160" w:line="276" w:lineRule="auto"/>
        <w:jc w:val="center"/>
        <w:rPr>
          <w:b/>
          <w:bCs/>
          <w:szCs w:val="24"/>
          <w:lang w:eastAsia="lt-LT"/>
        </w:rPr>
      </w:pPr>
      <w:r w:rsidRPr="00AA3759">
        <w:rPr>
          <w:b/>
          <w:bCs/>
          <w:szCs w:val="24"/>
          <w:lang w:eastAsia="lt-LT"/>
        </w:rPr>
        <w:t>ŠALIŲ PAREIGOS IR TEISĖS</w:t>
      </w:r>
    </w:p>
    <w:p w14:paraId="7DC62C4E" w14:textId="77777777" w:rsidR="00AA3759" w:rsidRPr="00AA3759" w:rsidRDefault="00AA3759" w:rsidP="00AA3759">
      <w:pPr>
        <w:autoSpaceDE w:val="0"/>
        <w:autoSpaceDN w:val="0"/>
        <w:adjustRightInd w:val="0"/>
        <w:spacing w:line="276" w:lineRule="auto"/>
        <w:ind w:firstLine="720"/>
        <w:jc w:val="both"/>
        <w:rPr>
          <w:szCs w:val="24"/>
          <w:lang w:eastAsia="lt-LT"/>
        </w:rPr>
      </w:pPr>
    </w:p>
    <w:p w14:paraId="369EAD83" w14:textId="77777777" w:rsidR="00AA3759" w:rsidRPr="00AA3759" w:rsidRDefault="00AA3759" w:rsidP="00AA3759">
      <w:pPr>
        <w:tabs>
          <w:tab w:val="left" w:pos="1330"/>
        </w:tabs>
        <w:autoSpaceDE w:val="0"/>
        <w:autoSpaceDN w:val="0"/>
        <w:adjustRightInd w:val="0"/>
        <w:spacing w:line="276" w:lineRule="auto"/>
        <w:ind w:firstLine="720"/>
        <w:jc w:val="both"/>
        <w:rPr>
          <w:szCs w:val="24"/>
          <w:lang w:eastAsia="lt-LT"/>
        </w:rPr>
      </w:pPr>
      <w:r w:rsidRPr="00AA3759">
        <w:rPr>
          <w:b/>
          <w:szCs w:val="24"/>
          <w:lang w:eastAsia="lt-LT"/>
        </w:rPr>
        <w:t>4.1.</w:t>
      </w:r>
      <w:r w:rsidRPr="00AA3759">
        <w:rPr>
          <w:b/>
          <w:szCs w:val="24"/>
          <w:lang w:eastAsia="lt-LT"/>
        </w:rPr>
        <w:tab/>
        <w:t>Užsakovo ir Mokėtojo pareigos ir teisės:</w:t>
      </w:r>
    </w:p>
    <w:p w14:paraId="00735A21" w14:textId="77777777" w:rsidR="00AA3759" w:rsidRPr="00AA3759" w:rsidRDefault="00AA3759" w:rsidP="00224915">
      <w:pPr>
        <w:numPr>
          <w:ilvl w:val="0"/>
          <w:numId w:val="3"/>
        </w:numPr>
        <w:spacing w:line="276" w:lineRule="auto"/>
        <w:ind w:firstLine="709"/>
        <w:contextualSpacing/>
        <w:jc w:val="both"/>
        <w:rPr>
          <w:szCs w:val="24"/>
          <w:lang w:eastAsia="lt-LT"/>
        </w:rPr>
      </w:pPr>
      <w:r w:rsidRPr="00AA3759">
        <w:rPr>
          <w:szCs w:val="24"/>
          <w:lang w:eastAsia="lt-LT"/>
        </w:rPr>
        <w:t>Mokėtojas privalo laiku pateikti Paslaugų teikėjui visą turimą informaciją (ataskaitas, suvestines, žiniaraščius, dokumentus, duomenis), reikalingą Paslaugoms suteikti;</w:t>
      </w:r>
    </w:p>
    <w:p w14:paraId="645547CD" w14:textId="77777777" w:rsidR="00AA3759" w:rsidRPr="00AA3759" w:rsidRDefault="00AA3759" w:rsidP="00224915">
      <w:pPr>
        <w:numPr>
          <w:ilvl w:val="0"/>
          <w:numId w:val="3"/>
        </w:numPr>
        <w:tabs>
          <w:tab w:val="left" w:pos="1507"/>
        </w:tabs>
        <w:autoSpaceDE w:val="0"/>
        <w:autoSpaceDN w:val="0"/>
        <w:adjustRightInd w:val="0"/>
        <w:spacing w:line="276" w:lineRule="auto"/>
        <w:ind w:firstLine="709"/>
        <w:jc w:val="both"/>
        <w:rPr>
          <w:szCs w:val="24"/>
          <w:lang w:eastAsia="lt-LT"/>
        </w:rPr>
      </w:pPr>
      <w:r w:rsidRPr="00AA3759">
        <w:rPr>
          <w:szCs w:val="24"/>
          <w:lang w:eastAsia="lt-LT"/>
        </w:rPr>
        <w:t>Mokėtojas privalo pateikti Paslaugų teikėjui Mokėtojo metinių finansinių ataskaitų rinkinį ir vadovybės ataskaitą, pasirašytus vadovybės, bei informaciją už audituojamą laikotarpį, reikalingus auditui atlikti ne vėliau kaip iki kiekvienų metų kovo 15 dienos;</w:t>
      </w:r>
    </w:p>
    <w:p w14:paraId="36B07CEF" w14:textId="77777777" w:rsidR="00AA3759" w:rsidRPr="00AA3759" w:rsidRDefault="00AA3759" w:rsidP="00224915">
      <w:pPr>
        <w:numPr>
          <w:ilvl w:val="0"/>
          <w:numId w:val="3"/>
        </w:numPr>
        <w:spacing w:line="276" w:lineRule="auto"/>
        <w:ind w:firstLine="709"/>
        <w:contextualSpacing/>
        <w:jc w:val="both"/>
        <w:rPr>
          <w:szCs w:val="24"/>
          <w:lang w:eastAsia="lt-LT"/>
        </w:rPr>
      </w:pPr>
      <w:r w:rsidRPr="00AA3759">
        <w:rPr>
          <w:szCs w:val="24"/>
          <w:lang w:eastAsia="lt-LT"/>
        </w:rPr>
        <w:t xml:space="preserve"> Mokėtojas bendradarbiauja su Paslaugų teikėjo darbuotojais ir teikia visus reikalingus paaiškinimus bei užtikrina Mokėtojo darbuotojų dalyvavimą tuomet, kai bus tikrinamas jų darbas, teikia kitą būtiną pagalbą, susijusią su Paslaugų teikimu;</w:t>
      </w:r>
    </w:p>
    <w:p w14:paraId="2BB5ACA0" w14:textId="77777777" w:rsidR="00AA3759" w:rsidRPr="00AA3759" w:rsidRDefault="00AA3759" w:rsidP="00224915">
      <w:pPr>
        <w:numPr>
          <w:ilvl w:val="0"/>
          <w:numId w:val="3"/>
        </w:numPr>
        <w:pBdr>
          <w:top w:val="nil"/>
          <w:left w:val="nil"/>
          <w:bottom w:val="nil"/>
          <w:right w:val="nil"/>
          <w:between w:val="nil"/>
          <w:bar w:val="nil"/>
        </w:pBdr>
        <w:tabs>
          <w:tab w:val="left" w:pos="1512"/>
        </w:tabs>
        <w:autoSpaceDE w:val="0"/>
        <w:autoSpaceDN w:val="0"/>
        <w:adjustRightInd w:val="0"/>
        <w:spacing w:line="276" w:lineRule="auto"/>
        <w:ind w:firstLine="709"/>
        <w:jc w:val="both"/>
        <w:rPr>
          <w:szCs w:val="24"/>
          <w:lang w:eastAsia="lt-LT"/>
        </w:rPr>
      </w:pPr>
      <w:r w:rsidRPr="00AA3759">
        <w:rPr>
          <w:szCs w:val="24"/>
          <w:lang w:eastAsia="lt-LT"/>
        </w:rPr>
        <w:t xml:space="preserve"> Užsakovas ir Mokėtojas priima iš Paslaugų teikėjo šios sutarties 1.1 punkte nurodytas tinkamai suteiktas Paslaugas ir pasirašo einamųjų metų audito Paslaugų perdavimo–priėmimo aktą, kurio forma pateikiama šios sutarties 3 priede „Audito paslaugų perdavimo–priėmimo akto forma“;</w:t>
      </w:r>
    </w:p>
    <w:p w14:paraId="73AC3AC2" w14:textId="77777777" w:rsidR="00AA3759" w:rsidRPr="00AA3759" w:rsidRDefault="00AA3759" w:rsidP="00224915">
      <w:pPr>
        <w:numPr>
          <w:ilvl w:val="0"/>
          <w:numId w:val="3"/>
        </w:numPr>
        <w:spacing w:line="276" w:lineRule="auto"/>
        <w:ind w:firstLine="709"/>
        <w:contextualSpacing/>
        <w:jc w:val="both"/>
        <w:rPr>
          <w:szCs w:val="24"/>
          <w:lang w:eastAsia="lt-LT"/>
        </w:rPr>
      </w:pPr>
      <w:r w:rsidRPr="00AA3759">
        <w:rPr>
          <w:szCs w:val="24"/>
          <w:lang w:eastAsia="lt-LT"/>
        </w:rPr>
        <w:t xml:space="preserve"> Po to, kai perdavimo–priėmimo aktą pasirašo Užsakovas, Mokėtojas privalo sumokėti Paslaugų teikėjui už tinkamai suteiktas šios sutarties 1.1 punkte nurodytas Paslaugas šioje sutartyje nustatytais terminais ir tvarka. </w:t>
      </w:r>
    </w:p>
    <w:p w14:paraId="31570D01" w14:textId="77777777" w:rsidR="00AA3759" w:rsidRPr="00AA3759" w:rsidRDefault="00AA3759" w:rsidP="00224915">
      <w:pPr>
        <w:numPr>
          <w:ilvl w:val="0"/>
          <w:numId w:val="4"/>
        </w:numPr>
        <w:pBdr>
          <w:top w:val="nil"/>
          <w:left w:val="nil"/>
          <w:bottom w:val="nil"/>
          <w:right w:val="nil"/>
          <w:between w:val="nil"/>
          <w:bar w:val="nil"/>
        </w:pBdr>
        <w:tabs>
          <w:tab w:val="left" w:pos="1315"/>
        </w:tabs>
        <w:autoSpaceDE w:val="0"/>
        <w:autoSpaceDN w:val="0"/>
        <w:adjustRightInd w:val="0"/>
        <w:spacing w:line="276" w:lineRule="auto"/>
        <w:ind w:firstLine="709"/>
        <w:jc w:val="both"/>
        <w:rPr>
          <w:szCs w:val="24"/>
          <w:lang w:eastAsia="lt-LT"/>
        </w:rPr>
      </w:pPr>
      <w:r w:rsidRPr="00AA3759">
        <w:rPr>
          <w:szCs w:val="24"/>
          <w:lang w:eastAsia="lt-LT"/>
        </w:rPr>
        <w:t>Užsakovas ir Mokėtojas turi teisę gauti informaciją iš Paslaugų teikėjo apie Paslaugų teikimo eigą ir kitą informaciją, susijusią su sutartiniais įsipareigojimais.</w:t>
      </w:r>
    </w:p>
    <w:p w14:paraId="739AA1D2" w14:textId="77777777" w:rsidR="00AA3759" w:rsidRPr="00AA3759" w:rsidRDefault="00AA3759" w:rsidP="00224915">
      <w:pPr>
        <w:numPr>
          <w:ilvl w:val="0"/>
          <w:numId w:val="5"/>
        </w:numPr>
        <w:tabs>
          <w:tab w:val="left" w:pos="1330"/>
        </w:tabs>
        <w:autoSpaceDE w:val="0"/>
        <w:autoSpaceDN w:val="0"/>
        <w:adjustRightInd w:val="0"/>
        <w:spacing w:line="276" w:lineRule="auto"/>
        <w:ind w:firstLine="709"/>
        <w:jc w:val="both"/>
        <w:rPr>
          <w:b/>
          <w:szCs w:val="24"/>
          <w:lang w:eastAsia="lt-LT"/>
        </w:rPr>
      </w:pPr>
      <w:r w:rsidRPr="00AA3759">
        <w:rPr>
          <w:b/>
          <w:szCs w:val="24"/>
          <w:lang w:eastAsia="lt-LT"/>
        </w:rPr>
        <w:t>Paslaugų teikėjo pareigos:</w:t>
      </w:r>
    </w:p>
    <w:p w14:paraId="0E3EF9EA" w14:textId="77777777" w:rsidR="00AA3759" w:rsidRPr="00AA3759" w:rsidRDefault="00AA3759" w:rsidP="00224915">
      <w:pPr>
        <w:numPr>
          <w:ilvl w:val="0"/>
          <w:numId w:val="6"/>
        </w:numPr>
        <w:tabs>
          <w:tab w:val="left" w:pos="1574"/>
        </w:tabs>
        <w:autoSpaceDE w:val="0"/>
        <w:autoSpaceDN w:val="0"/>
        <w:adjustRightInd w:val="0"/>
        <w:spacing w:line="276" w:lineRule="auto"/>
        <w:ind w:firstLine="709"/>
        <w:jc w:val="both"/>
        <w:rPr>
          <w:szCs w:val="24"/>
          <w:lang w:eastAsia="lt-LT"/>
        </w:rPr>
      </w:pPr>
      <w:r w:rsidRPr="00AA3759">
        <w:rPr>
          <w:szCs w:val="24"/>
          <w:lang w:eastAsia="lt-LT"/>
        </w:rPr>
        <w:t xml:space="preserve">suteikti šios sutarties 1.1 punkte nurodytas Paslaugas šios sutarties </w:t>
      </w:r>
      <w:r w:rsidRPr="00AA3759">
        <w:rPr>
          <w:color w:val="000000"/>
          <w:szCs w:val="24"/>
          <w:lang w:eastAsia="lt-LT"/>
        </w:rPr>
        <w:t>5.1</w:t>
      </w:r>
      <w:r w:rsidRPr="00AA3759">
        <w:rPr>
          <w:color w:val="FF0000"/>
          <w:szCs w:val="24"/>
          <w:lang w:eastAsia="lt-LT"/>
        </w:rPr>
        <w:t xml:space="preserve"> </w:t>
      </w:r>
      <w:r w:rsidRPr="00AA3759">
        <w:rPr>
          <w:szCs w:val="24"/>
          <w:lang w:eastAsia="lt-LT"/>
        </w:rPr>
        <w:t>punkte nustatytais terminais, vadovaujantis Lietuvos Respublikos finansinių ataskaitų audito ir kitų užtikrinimo paslaugų įstatymu, ir kitais Lietuvos Respublikos teisės aktais bei audito standartais ir Apskaitos profesionalų etikos kodeksu;</w:t>
      </w:r>
    </w:p>
    <w:p w14:paraId="21064CF8" w14:textId="77777777" w:rsidR="00AA3759" w:rsidRPr="00AA3759" w:rsidRDefault="00AA3759" w:rsidP="00224915">
      <w:pPr>
        <w:numPr>
          <w:ilvl w:val="0"/>
          <w:numId w:val="6"/>
        </w:numPr>
        <w:tabs>
          <w:tab w:val="left" w:pos="1574"/>
        </w:tabs>
        <w:autoSpaceDE w:val="0"/>
        <w:autoSpaceDN w:val="0"/>
        <w:adjustRightInd w:val="0"/>
        <w:spacing w:line="276" w:lineRule="auto"/>
        <w:ind w:firstLine="709"/>
        <w:jc w:val="both"/>
        <w:rPr>
          <w:szCs w:val="24"/>
          <w:lang w:eastAsia="lt-LT"/>
        </w:rPr>
      </w:pPr>
      <w:r w:rsidRPr="00AA3759">
        <w:rPr>
          <w:szCs w:val="24"/>
          <w:lang w:eastAsia="lt-LT"/>
        </w:rPr>
        <w:lastRenderedPageBreak/>
        <w:t>auditą atlikti profesionaliai;</w:t>
      </w:r>
    </w:p>
    <w:p w14:paraId="09C37A19" w14:textId="77777777" w:rsidR="00AA3759" w:rsidRPr="00AA3759" w:rsidRDefault="00AA3759" w:rsidP="00224915">
      <w:pPr>
        <w:numPr>
          <w:ilvl w:val="0"/>
          <w:numId w:val="6"/>
        </w:numPr>
        <w:tabs>
          <w:tab w:val="left" w:pos="1574"/>
        </w:tabs>
        <w:autoSpaceDE w:val="0"/>
        <w:autoSpaceDN w:val="0"/>
        <w:adjustRightInd w:val="0"/>
        <w:spacing w:line="276" w:lineRule="auto"/>
        <w:ind w:firstLine="709"/>
        <w:jc w:val="both"/>
        <w:rPr>
          <w:szCs w:val="24"/>
          <w:lang w:eastAsia="lt-LT"/>
        </w:rPr>
      </w:pPr>
      <w:r w:rsidRPr="00AA3759">
        <w:rPr>
          <w:szCs w:val="24"/>
          <w:lang w:eastAsia="lt-LT"/>
        </w:rPr>
        <w:t>atliekant auditą, laikytis profesinės etikos;</w:t>
      </w:r>
    </w:p>
    <w:p w14:paraId="2B2FC6CF" w14:textId="77777777" w:rsidR="00AA3759" w:rsidRPr="00AA3759" w:rsidRDefault="00AA3759" w:rsidP="00224915">
      <w:pPr>
        <w:numPr>
          <w:ilvl w:val="0"/>
          <w:numId w:val="6"/>
        </w:numPr>
        <w:tabs>
          <w:tab w:val="left" w:pos="1574"/>
        </w:tabs>
        <w:autoSpaceDE w:val="0"/>
        <w:autoSpaceDN w:val="0"/>
        <w:adjustRightInd w:val="0"/>
        <w:spacing w:line="276" w:lineRule="auto"/>
        <w:ind w:firstLine="709"/>
        <w:jc w:val="both"/>
        <w:rPr>
          <w:szCs w:val="24"/>
          <w:lang w:eastAsia="lt-LT"/>
        </w:rPr>
      </w:pPr>
      <w:r w:rsidRPr="00AA3759">
        <w:rPr>
          <w:szCs w:val="24"/>
          <w:lang w:eastAsia="lt-LT"/>
        </w:rPr>
        <w:t>laikyti paslaptyje informaciją, susijusią su Mokėtojo veikla, nenaudoti jos asmeniniams ar trečiųjų asmenų interesams tenkinti, išskyrus teisės aktų nustatytus atvejus;</w:t>
      </w:r>
    </w:p>
    <w:p w14:paraId="62EAAFBD" w14:textId="77777777" w:rsidR="00AA3759" w:rsidRPr="00AA3759" w:rsidRDefault="00AA3759" w:rsidP="00224915">
      <w:pPr>
        <w:numPr>
          <w:ilvl w:val="0"/>
          <w:numId w:val="6"/>
        </w:numPr>
        <w:tabs>
          <w:tab w:val="left" w:pos="1574"/>
        </w:tabs>
        <w:autoSpaceDE w:val="0"/>
        <w:autoSpaceDN w:val="0"/>
        <w:adjustRightInd w:val="0"/>
        <w:spacing w:line="276" w:lineRule="auto"/>
        <w:ind w:firstLine="709"/>
        <w:jc w:val="both"/>
        <w:rPr>
          <w:szCs w:val="24"/>
          <w:lang w:eastAsia="lt-LT"/>
        </w:rPr>
      </w:pPr>
      <w:r w:rsidRPr="00AA3759">
        <w:rPr>
          <w:szCs w:val="24"/>
          <w:lang w:eastAsia="lt-LT"/>
        </w:rPr>
        <w:t xml:space="preserve"> Užsakovo ar Mokėtojo reikalavimu nedelsiant, ne vėliau kaip per 3 (tris) darbo dienas, pateikti informaciją apie Paslaugų teikimo eigą;</w:t>
      </w:r>
    </w:p>
    <w:p w14:paraId="6064DCDF" w14:textId="77777777" w:rsidR="00AA3759" w:rsidRPr="00AA3759" w:rsidRDefault="00AA3759" w:rsidP="00224915">
      <w:pPr>
        <w:numPr>
          <w:ilvl w:val="0"/>
          <w:numId w:val="6"/>
        </w:numPr>
        <w:tabs>
          <w:tab w:val="left" w:pos="1574"/>
        </w:tabs>
        <w:autoSpaceDE w:val="0"/>
        <w:autoSpaceDN w:val="0"/>
        <w:adjustRightInd w:val="0"/>
        <w:spacing w:line="276" w:lineRule="auto"/>
        <w:ind w:firstLine="709"/>
        <w:jc w:val="both"/>
        <w:rPr>
          <w:szCs w:val="24"/>
          <w:lang w:eastAsia="lt-LT"/>
        </w:rPr>
      </w:pPr>
      <w:r w:rsidRPr="00AA3759">
        <w:rPr>
          <w:szCs w:val="24"/>
          <w:lang w:eastAsia="lt-LT"/>
        </w:rPr>
        <w:t xml:space="preserve"> šios sutarties 5.1 punkte nustatytu terminu pateikti lietuvių kalba </w:t>
      </w:r>
      <w:r w:rsidRPr="00AA3759">
        <w:rPr>
          <w:rFonts w:eastAsia="Calibri"/>
          <w:color w:val="000000"/>
          <w:szCs w:val="24"/>
        </w:rPr>
        <w:t>elektronine forma su elektroniniais parašais</w:t>
      </w:r>
      <w:r w:rsidRPr="00AA3759">
        <w:rPr>
          <w:szCs w:val="24"/>
          <w:lang w:eastAsia="lt-LT"/>
        </w:rPr>
        <w:t xml:space="preserve"> auditoriaus ataskaitą ir išvadą, kuri turi atitikti galiojančius Lietuvos Respublikos įstatymus ir kitus teisės aktus ir kurioje turi būti įvertinta, ar Mokėtojo finansinės ataskaitos visais reikšmingais atžvilgiais pagrįstai ir teisingai atspindi Mokėtojo finansinę būklę, veiklos rezultatus ir pinigų srautus, atitinka galiojančius teisės aktus, reglamentuojančius finansinę apskaitą, finansinių ataskaitų sudarymą, ar Mokėtojo parengtoje vadovybės ataskaitoje pateikti finansiniai duomenys atitinka metinių finansinių ataskaitų duomenis, taip pat pateikti pasiūlymus ir pastabas dėl visų audito metu pastebėtų vidaus kontrolės sistemos trūkumų, audito metu nustatytų klaidų, netikslumų, jei jų būtų;</w:t>
      </w:r>
    </w:p>
    <w:p w14:paraId="187A307B" w14:textId="77777777" w:rsidR="00AA3759" w:rsidRPr="00AA3759" w:rsidRDefault="00AA3759" w:rsidP="00224915">
      <w:pPr>
        <w:numPr>
          <w:ilvl w:val="0"/>
          <w:numId w:val="6"/>
        </w:numPr>
        <w:tabs>
          <w:tab w:val="left" w:pos="1574"/>
        </w:tabs>
        <w:autoSpaceDE w:val="0"/>
        <w:autoSpaceDN w:val="0"/>
        <w:adjustRightInd w:val="0"/>
        <w:spacing w:line="276" w:lineRule="auto"/>
        <w:ind w:firstLine="709"/>
        <w:jc w:val="both"/>
        <w:rPr>
          <w:szCs w:val="24"/>
          <w:lang w:eastAsia="lt-LT"/>
        </w:rPr>
      </w:pPr>
      <w:r w:rsidRPr="00AA3759">
        <w:rPr>
          <w:szCs w:val="24"/>
          <w:lang w:eastAsia="lt-LT"/>
        </w:rPr>
        <w:t xml:space="preserve"> prireikus teikti paaiškinimus dėl audito ataskaitos ir auditoriaus išvados;</w:t>
      </w:r>
    </w:p>
    <w:p w14:paraId="22A28D84" w14:textId="77777777" w:rsidR="00AA3759" w:rsidRPr="00AA3759" w:rsidRDefault="00AA3759" w:rsidP="00224915">
      <w:pPr>
        <w:numPr>
          <w:ilvl w:val="0"/>
          <w:numId w:val="6"/>
        </w:numPr>
        <w:tabs>
          <w:tab w:val="left" w:pos="1574"/>
        </w:tabs>
        <w:autoSpaceDE w:val="0"/>
        <w:autoSpaceDN w:val="0"/>
        <w:adjustRightInd w:val="0"/>
        <w:spacing w:line="276" w:lineRule="auto"/>
        <w:ind w:firstLine="709"/>
        <w:jc w:val="both"/>
        <w:rPr>
          <w:szCs w:val="24"/>
          <w:lang w:eastAsia="lt-LT"/>
        </w:rPr>
      </w:pPr>
      <w:r w:rsidRPr="00AA3759">
        <w:rPr>
          <w:szCs w:val="24"/>
          <w:lang w:eastAsia="lt-LT"/>
        </w:rPr>
        <w:t xml:space="preserve"> teikti konsultacijas ir pasiūlymus dėl Mokėtojo apskaitos suderinamumo su teisės aktais, reglamentuojančiais finansinę apskaitą ir finansinių ataskaitų sudarymą;</w:t>
      </w:r>
    </w:p>
    <w:p w14:paraId="511BC895" w14:textId="77777777" w:rsidR="00AA3759" w:rsidRPr="00AA3759" w:rsidRDefault="00AA3759" w:rsidP="00224915">
      <w:pPr>
        <w:numPr>
          <w:ilvl w:val="0"/>
          <w:numId w:val="6"/>
        </w:numPr>
        <w:tabs>
          <w:tab w:val="left" w:pos="1574"/>
        </w:tabs>
        <w:autoSpaceDE w:val="0"/>
        <w:autoSpaceDN w:val="0"/>
        <w:adjustRightInd w:val="0"/>
        <w:spacing w:line="276" w:lineRule="auto"/>
        <w:ind w:firstLine="709"/>
        <w:jc w:val="both"/>
        <w:rPr>
          <w:szCs w:val="24"/>
          <w:lang w:eastAsia="lt-LT"/>
        </w:rPr>
      </w:pPr>
      <w:r w:rsidRPr="00AA3759">
        <w:rPr>
          <w:szCs w:val="24"/>
          <w:lang w:eastAsia="lt-LT"/>
        </w:rPr>
        <w:t xml:space="preserve"> neperduoti šioje sutartyje nurodytų teisių ir pareigų trečiajai šaliai;</w:t>
      </w:r>
    </w:p>
    <w:p w14:paraId="31EAEED8" w14:textId="77777777" w:rsidR="00AA3759" w:rsidRPr="00AA3759" w:rsidRDefault="00AA3759" w:rsidP="00224915">
      <w:pPr>
        <w:numPr>
          <w:ilvl w:val="0"/>
          <w:numId w:val="6"/>
        </w:numPr>
        <w:tabs>
          <w:tab w:val="left" w:pos="1574"/>
        </w:tabs>
        <w:autoSpaceDE w:val="0"/>
        <w:autoSpaceDN w:val="0"/>
        <w:adjustRightInd w:val="0"/>
        <w:spacing w:line="276" w:lineRule="auto"/>
        <w:ind w:firstLine="709"/>
        <w:jc w:val="both"/>
        <w:rPr>
          <w:szCs w:val="24"/>
          <w:lang w:eastAsia="lt-LT"/>
        </w:rPr>
      </w:pPr>
      <w:r w:rsidRPr="00AA3759">
        <w:rPr>
          <w:szCs w:val="24"/>
          <w:lang w:eastAsia="lt-LT"/>
        </w:rPr>
        <w:t xml:space="preserve"> laikytis ir nepažeisti teisės aktų reikalavimų ir užtikrinti, kad jo darbuotojai to laikytųsi;</w:t>
      </w:r>
    </w:p>
    <w:p w14:paraId="1CD9B1D5" w14:textId="77777777" w:rsidR="00AA3759" w:rsidRPr="00AA3759" w:rsidRDefault="00AA3759" w:rsidP="00224915">
      <w:pPr>
        <w:numPr>
          <w:ilvl w:val="0"/>
          <w:numId w:val="6"/>
        </w:numPr>
        <w:tabs>
          <w:tab w:val="left" w:pos="1574"/>
        </w:tabs>
        <w:autoSpaceDE w:val="0"/>
        <w:autoSpaceDN w:val="0"/>
        <w:adjustRightInd w:val="0"/>
        <w:spacing w:line="276" w:lineRule="auto"/>
        <w:ind w:firstLine="709"/>
        <w:jc w:val="both"/>
        <w:rPr>
          <w:szCs w:val="24"/>
          <w:lang w:eastAsia="lt-LT"/>
        </w:rPr>
      </w:pPr>
      <w:r w:rsidRPr="00AA3759">
        <w:rPr>
          <w:szCs w:val="24"/>
          <w:lang w:eastAsia="lt-LT"/>
        </w:rPr>
        <w:t xml:space="preserve"> nedelsiant informuoti Užsakovą ir Mokėtoją apie visas aplinkybes, dėl kurių sutarties vykdymas gali pasunkėti, sutartis gali būti pažeista iš esmės ar visai neįvykdyta;</w:t>
      </w:r>
    </w:p>
    <w:p w14:paraId="6687F84A" w14:textId="77777777" w:rsidR="00AA3759" w:rsidRPr="00AA3759" w:rsidRDefault="00AA3759" w:rsidP="00224915">
      <w:pPr>
        <w:numPr>
          <w:ilvl w:val="0"/>
          <w:numId w:val="6"/>
        </w:numPr>
        <w:tabs>
          <w:tab w:val="left" w:pos="1574"/>
        </w:tabs>
        <w:autoSpaceDE w:val="0"/>
        <w:autoSpaceDN w:val="0"/>
        <w:adjustRightInd w:val="0"/>
        <w:spacing w:line="276" w:lineRule="auto"/>
        <w:ind w:firstLine="709"/>
        <w:jc w:val="both"/>
        <w:rPr>
          <w:szCs w:val="24"/>
          <w:lang w:eastAsia="lt-LT"/>
        </w:rPr>
      </w:pPr>
      <w:r w:rsidRPr="00AA3759">
        <w:rPr>
          <w:szCs w:val="24"/>
          <w:lang w:eastAsia="lt-LT"/>
        </w:rPr>
        <w:t xml:space="preserve"> užtikrinti, kad bendravimas su auditoriumi vyktų lietuvių kalba (gali būti naudojamasi vertėjų paslaugomis);</w:t>
      </w:r>
    </w:p>
    <w:p w14:paraId="094D2CC4" w14:textId="269B7D6A" w:rsidR="00AA3759" w:rsidRDefault="00AA3759" w:rsidP="00224915">
      <w:pPr>
        <w:numPr>
          <w:ilvl w:val="0"/>
          <w:numId w:val="6"/>
        </w:numPr>
        <w:tabs>
          <w:tab w:val="left" w:pos="1574"/>
        </w:tabs>
        <w:autoSpaceDE w:val="0"/>
        <w:autoSpaceDN w:val="0"/>
        <w:adjustRightInd w:val="0"/>
        <w:spacing w:line="276" w:lineRule="auto"/>
        <w:ind w:firstLine="709"/>
        <w:jc w:val="both"/>
        <w:rPr>
          <w:szCs w:val="24"/>
          <w:lang w:eastAsia="lt-LT"/>
        </w:rPr>
      </w:pPr>
      <w:r w:rsidRPr="00AA3759">
        <w:rPr>
          <w:szCs w:val="24"/>
          <w:lang w:eastAsia="lt-LT"/>
        </w:rPr>
        <w:t xml:space="preserve"> užtikrinti, kad sutartį vykdys tik tokią teisę turintys asmenys, jeigu Paslaugų teikėjo kvalifikacija dėl teisės verstis atitinkama veikla nebuvo tikrinama arba tikrinama ne visa apimtimi</w:t>
      </w:r>
      <w:r w:rsidR="00943BFB">
        <w:rPr>
          <w:szCs w:val="24"/>
          <w:lang w:eastAsia="lt-LT"/>
        </w:rPr>
        <w:t>;</w:t>
      </w:r>
    </w:p>
    <w:p w14:paraId="122D6E6B" w14:textId="4282B020" w:rsidR="00943BFB" w:rsidRPr="00AA3759" w:rsidRDefault="00943BFB" w:rsidP="00224915">
      <w:pPr>
        <w:numPr>
          <w:ilvl w:val="0"/>
          <w:numId w:val="6"/>
        </w:numPr>
        <w:tabs>
          <w:tab w:val="left" w:pos="1574"/>
        </w:tabs>
        <w:autoSpaceDE w:val="0"/>
        <w:autoSpaceDN w:val="0"/>
        <w:adjustRightInd w:val="0"/>
        <w:spacing w:line="276" w:lineRule="auto"/>
        <w:ind w:firstLine="709"/>
        <w:jc w:val="both"/>
        <w:rPr>
          <w:szCs w:val="24"/>
          <w:lang w:eastAsia="lt-LT"/>
        </w:rPr>
      </w:pPr>
      <w:r>
        <w:rPr>
          <w:szCs w:val="24"/>
          <w:lang w:eastAsia="lt-LT"/>
        </w:rPr>
        <w:t xml:space="preserve"> </w:t>
      </w:r>
      <w:r w:rsidRPr="00845226">
        <w:rPr>
          <w:szCs w:val="24"/>
          <w:highlight w:val="yellow"/>
          <w:lang w:eastAsia="lt-LT"/>
        </w:rPr>
        <w:t xml:space="preserve">vykdydamas </w:t>
      </w:r>
      <w:r w:rsidRPr="00845226">
        <w:rPr>
          <w:szCs w:val="24"/>
          <w:highlight w:val="yellow"/>
          <w:lang w:eastAsia="lt-LT"/>
        </w:rPr>
        <w:t>s</w:t>
      </w:r>
      <w:r w:rsidRPr="00845226">
        <w:rPr>
          <w:szCs w:val="24"/>
          <w:highlight w:val="yellow"/>
          <w:lang w:eastAsia="lt-LT"/>
        </w:rPr>
        <w:t xml:space="preserve">utartį privalo užtikrinti, kad </w:t>
      </w:r>
      <w:r w:rsidRPr="00845226">
        <w:rPr>
          <w:szCs w:val="24"/>
          <w:highlight w:val="yellow"/>
          <w:lang w:eastAsia="lt-LT"/>
        </w:rPr>
        <w:t>auditorius (-ai)</w:t>
      </w:r>
      <w:r w:rsidRPr="00845226">
        <w:rPr>
          <w:szCs w:val="24"/>
          <w:highlight w:val="yellow"/>
          <w:lang w:eastAsia="lt-LT"/>
        </w:rPr>
        <w:t>, kuri</w:t>
      </w:r>
      <w:r w:rsidRPr="00845226">
        <w:rPr>
          <w:szCs w:val="24"/>
          <w:highlight w:val="yellow"/>
          <w:lang w:eastAsia="lt-LT"/>
        </w:rPr>
        <w:t>s (-</w:t>
      </w:r>
      <w:proofErr w:type="spellStart"/>
      <w:r w:rsidRPr="00845226">
        <w:rPr>
          <w:szCs w:val="24"/>
          <w:highlight w:val="yellow"/>
          <w:lang w:eastAsia="lt-LT"/>
        </w:rPr>
        <w:t>ie</w:t>
      </w:r>
      <w:proofErr w:type="spellEnd"/>
      <w:r w:rsidRPr="00845226">
        <w:rPr>
          <w:szCs w:val="24"/>
          <w:highlight w:val="yellow"/>
          <w:lang w:eastAsia="lt-LT"/>
        </w:rPr>
        <w:t xml:space="preserve">) </w:t>
      </w:r>
      <w:r w:rsidRPr="00845226">
        <w:rPr>
          <w:szCs w:val="24"/>
          <w:highlight w:val="yellow"/>
          <w:lang w:eastAsia="lt-LT"/>
        </w:rPr>
        <w:t xml:space="preserve"> buvo pasitelkti kvalifikaciniams reikalavimams įrodyti ir</w:t>
      </w:r>
      <w:r w:rsidRPr="00845226">
        <w:rPr>
          <w:szCs w:val="24"/>
          <w:highlight w:val="yellow"/>
          <w:lang w:eastAsia="lt-LT"/>
        </w:rPr>
        <w:t xml:space="preserve"> (ar)</w:t>
      </w:r>
      <w:r w:rsidRPr="00845226">
        <w:rPr>
          <w:szCs w:val="24"/>
          <w:highlight w:val="yellow"/>
          <w:lang w:eastAsia="lt-LT"/>
        </w:rPr>
        <w:t xml:space="preserve"> pasiūlymų vertinimo metodikoje nustatytiems balams gauti, </w:t>
      </w:r>
      <w:r w:rsidR="001D086B">
        <w:rPr>
          <w:szCs w:val="24"/>
          <w:highlight w:val="yellow"/>
          <w:lang w:eastAsia="lt-LT"/>
        </w:rPr>
        <w:t>teiks Paslaugas</w:t>
      </w:r>
      <w:r w:rsidRPr="00845226">
        <w:rPr>
          <w:szCs w:val="24"/>
          <w:highlight w:val="yellow"/>
          <w:lang w:eastAsia="lt-LT"/>
        </w:rPr>
        <w:t xml:space="preserve"> (dalyvaus </w:t>
      </w:r>
      <w:r w:rsidRPr="00845226">
        <w:rPr>
          <w:szCs w:val="24"/>
          <w:highlight w:val="yellow"/>
          <w:lang w:eastAsia="lt-LT"/>
        </w:rPr>
        <w:t>s</w:t>
      </w:r>
      <w:r w:rsidRPr="00845226">
        <w:rPr>
          <w:szCs w:val="24"/>
          <w:highlight w:val="yellow"/>
          <w:lang w:eastAsia="lt-LT"/>
        </w:rPr>
        <w:t xml:space="preserve">utarties vykdyme tiesiogiai) </w:t>
      </w:r>
      <w:r w:rsidRPr="00845226">
        <w:rPr>
          <w:szCs w:val="24"/>
          <w:highlight w:val="yellow"/>
          <w:lang w:eastAsia="lt-LT"/>
        </w:rPr>
        <w:t>s</w:t>
      </w:r>
      <w:r w:rsidRPr="00845226">
        <w:rPr>
          <w:szCs w:val="24"/>
          <w:highlight w:val="yellow"/>
          <w:lang w:eastAsia="lt-LT"/>
        </w:rPr>
        <w:t xml:space="preserve">utarties galiojimo metu. Atsiradus poreikiui pakeisti </w:t>
      </w:r>
      <w:r w:rsidRPr="00845226">
        <w:rPr>
          <w:szCs w:val="24"/>
          <w:highlight w:val="yellow"/>
          <w:lang w:eastAsia="lt-LT"/>
        </w:rPr>
        <w:t>auditorių</w:t>
      </w:r>
      <w:r w:rsidRPr="00845226">
        <w:rPr>
          <w:szCs w:val="24"/>
          <w:highlight w:val="yellow"/>
          <w:lang w:eastAsia="lt-LT"/>
        </w:rPr>
        <w:t xml:space="preserve"> (-</w:t>
      </w:r>
      <w:proofErr w:type="spellStart"/>
      <w:r w:rsidRPr="00845226">
        <w:rPr>
          <w:szCs w:val="24"/>
          <w:highlight w:val="yellow"/>
          <w:lang w:eastAsia="lt-LT"/>
        </w:rPr>
        <w:t>us</w:t>
      </w:r>
      <w:proofErr w:type="spellEnd"/>
      <w:r w:rsidRPr="00845226">
        <w:rPr>
          <w:szCs w:val="24"/>
          <w:highlight w:val="yellow"/>
          <w:lang w:eastAsia="lt-LT"/>
        </w:rPr>
        <w:t>), Paslaugų teikėjas privalės užtikrinti, kad nauj</w:t>
      </w:r>
      <w:r w:rsidRPr="00845226">
        <w:rPr>
          <w:szCs w:val="24"/>
          <w:highlight w:val="yellow"/>
          <w:lang w:eastAsia="lt-LT"/>
        </w:rPr>
        <w:t>as (-i)</w:t>
      </w:r>
      <w:r w:rsidRPr="00845226">
        <w:rPr>
          <w:szCs w:val="24"/>
          <w:highlight w:val="yellow"/>
          <w:lang w:eastAsia="lt-LT"/>
        </w:rPr>
        <w:t xml:space="preserve"> </w:t>
      </w:r>
      <w:r w:rsidRPr="00845226">
        <w:rPr>
          <w:szCs w:val="24"/>
          <w:highlight w:val="yellow"/>
          <w:lang w:eastAsia="lt-LT"/>
        </w:rPr>
        <w:t>auditorius</w:t>
      </w:r>
      <w:r w:rsidRPr="00845226">
        <w:rPr>
          <w:szCs w:val="24"/>
          <w:highlight w:val="yellow"/>
          <w:lang w:eastAsia="lt-LT"/>
        </w:rPr>
        <w:t xml:space="preserve"> (-</w:t>
      </w:r>
      <w:r w:rsidRPr="00845226">
        <w:rPr>
          <w:szCs w:val="24"/>
          <w:highlight w:val="yellow"/>
          <w:lang w:eastAsia="lt-LT"/>
        </w:rPr>
        <w:t>ai</w:t>
      </w:r>
      <w:r w:rsidRPr="00845226">
        <w:rPr>
          <w:szCs w:val="24"/>
          <w:highlight w:val="yellow"/>
          <w:lang w:eastAsia="lt-LT"/>
        </w:rPr>
        <w:t>) būtų lygiaverčiai keičiam</w:t>
      </w:r>
      <w:r w:rsidR="00845226" w:rsidRPr="00845226">
        <w:rPr>
          <w:szCs w:val="24"/>
          <w:highlight w:val="yellow"/>
          <w:lang w:eastAsia="lt-LT"/>
        </w:rPr>
        <w:t>am (-</w:t>
      </w:r>
      <w:proofErr w:type="spellStart"/>
      <w:r w:rsidR="00845226" w:rsidRPr="00845226">
        <w:rPr>
          <w:szCs w:val="24"/>
          <w:highlight w:val="yellow"/>
          <w:lang w:eastAsia="lt-LT"/>
        </w:rPr>
        <w:t>iems</w:t>
      </w:r>
      <w:proofErr w:type="spellEnd"/>
      <w:r w:rsidR="00845226" w:rsidRPr="00845226">
        <w:rPr>
          <w:szCs w:val="24"/>
          <w:highlight w:val="yellow"/>
          <w:lang w:eastAsia="lt-LT"/>
        </w:rPr>
        <w:t>)</w:t>
      </w:r>
      <w:r w:rsidRPr="00845226">
        <w:rPr>
          <w:szCs w:val="24"/>
          <w:highlight w:val="yellow"/>
          <w:lang w:eastAsia="lt-LT"/>
        </w:rPr>
        <w:t xml:space="preserve"> </w:t>
      </w:r>
      <w:r w:rsidR="00845226" w:rsidRPr="00845226">
        <w:rPr>
          <w:szCs w:val="24"/>
          <w:highlight w:val="yellow"/>
          <w:lang w:eastAsia="lt-LT"/>
        </w:rPr>
        <w:t>auditoriui</w:t>
      </w:r>
      <w:r w:rsidRPr="00845226">
        <w:rPr>
          <w:szCs w:val="24"/>
          <w:highlight w:val="yellow"/>
          <w:lang w:eastAsia="lt-LT"/>
        </w:rPr>
        <w:t xml:space="preserve"> (-</w:t>
      </w:r>
      <w:proofErr w:type="spellStart"/>
      <w:r w:rsidR="00845226" w:rsidRPr="00845226">
        <w:rPr>
          <w:szCs w:val="24"/>
          <w:highlight w:val="yellow"/>
          <w:lang w:eastAsia="lt-LT"/>
        </w:rPr>
        <w:t>iams</w:t>
      </w:r>
      <w:proofErr w:type="spellEnd"/>
      <w:r w:rsidRPr="00845226">
        <w:rPr>
          <w:szCs w:val="24"/>
          <w:highlight w:val="yellow"/>
          <w:lang w:eastAsia="lt-LT"/>
        </w:rPr>
        <w:t>), t. y., turi atitikti</w:t>
      </w:r>
      <w:r w:rsidRPr="00845226">
        <w:rPr>
          <w:szCs w:val="24"/>
          <w:highlight w:val="yellow"/>
          <w:lang w:eastAsia="lt-LT"/>
        </w:rPr>
        <w:t xml:space="preserve"> pirkimo</w:t>
      </w:r>
      <w:r w:rsidRPr="00845226">
        <w:rPr>
          <w:szCs w:val="24"/>
          <w:highlight w:val="yellow"/>
          <w:lang w:eastAsia="lt-LT"/>
        </w:rPr>
        <w:t xml:space="preserve"> sąlygose nurodytus kvalifikacinius reikalavimus ir (ar) pasiūlymo vertinimo metodikoje nustatytus balus</w:t>
      </w:r>
      <w:r w:rsidRPr="00845226">
        <w:rPr>
          <w:szCs w:val="24"/>
          <w:highlight w:val="yellow"/>
          <w:lang w:eastAsia="lt-LT"/>
        </w:rPr>
        <w:t>.</w:t>
      </w:r>
    </w:p>
    <w:p w14:paraId="70BB14AC" w14:textId="77777777" w:rsidR="00AA3759" w:rsidRPr="00AA3759" w:rsidRDefault="00AA3759" w:rsidP="00224915">
      <w:pPr>
        <w:autoSpaceDE w:val="0"/>
        <w:autoSpaceDN w:val="0"/>
        <w:adjustRightInd w:val="0"/>
        <w:spacing w:line="276" w:lineRule="auto"/>
        <w:ind w:firstLine="709"/>
        <w:jc w:val="both"/>
        <w:rPr>
          <w:b/>
          <w:szCs w:val="24"/>
          <w:lang w:eastAsia="lt-LT"/>
        </w:rPr>
      </w:pPr>
      <w:r w:rsidRPr="00AA3759">
        <w:rPr>
          <w:b/>
          <w:szCs w:val="24"/>
          <w:lang w:eastAsia="lt-LT"/>
        </w:rPr>
        <w:t>4.4. Paslaugų teikėjo teisės:</w:t>
      </w:r>
    </w:p>
    <w:p w14:paraId="5414F089" w14:textId="77777777" w:rsidR="00AA3759" w:rsidRPr="00AA3759" w:rsidRDefault="00AA3759" w:rsidP="00224915">
      <w:pPr>
        <w:numPr>
          <w:ilvl w:val="0"/>
          <w:numId w:val="7"/>
        </w:numPr>
        <w:tabs>
          <w:tab w:val="left" w:pos="1517"/>
        </w:tabs>
        <w:autoSpaceDE w:val="0"/>
        <w:autoSpaceDN w:val="0"/>
        <w:adjustRightInd w:val="0"/>
        <w:spacing w:line="276" w:lineRule="auto"/>
        <w:ind w:firstLine="709"/>
        <w:jc w:val="both"/>
        <w:rPr>
          <w:szCs w:val="24"/>
          <w:lang w:eastAsia="lt-LT"/>
        </w:rPr>
      </w:pPr>
      <w:r w:rsidRPr="00AA3759">
        <w:rPr>
          <w:szCs w:val="24"/>
          <w:lang w:eastAsia="lt-LT"/>
        </w:rPr>
        <w:t>savo nuožiūra pasirinkti audito paslaugų teikimo procedūras;</w:t>
      </w:r>
    </w:p>
    <w:p w14:paraId="425CA0E5" w14:textId="77777777" w:rsidR="00AA3759" w:rsidRPr="00AA3759" w:rsidRDefault="00AA3759" w:rsidP="00224915">
      <w:pPr>
        <w:numPr>
          <w:ilvl w:val="0"/>
          <w:numId w:val="7"/>
        </w:numPr>
        <w:tabs>
          <w:tab w:val="left" w:pos="1517"/>
        </w:tabs>
        <w:autoSpaceDE w:val="0"/>
        <w:autoSpaceDN w:val="0"/>
        <w:adjustRightInd w:val="0"/>
        <w:spacing w:line="276" w:lineRule="auto"/>
        <w:ind w:firstLine="709"/>
        <w:jc w:val="both"/>
        <w:rPr>
          <w:szCs w:val="24"/>
          <w:lang w:eastAsia="lt-LT"/>
        </w:rPr>
      </w:pPr>
      <w:r w:rsidRPr="00AA3759">
        <w:rPr>
          <w:szCs w:val="24"/>
          <w:lang w:eastAsia="lt-LT"/>
        </w:rPr>
        <w:t>gauti iš Mokėtojo paaiškinimus ir duomenų patvirtinimus;</w:t>
      </w:r>
    </w:p>
    <w:p w14:paraId="769544F5" w14:textId="77777777" w:rsidR="00AA3759" w:rsidRPr="00AA3759" w:rsidRDefault="00AA3759" w:rsidP="00224915">
      <w:pPr>
        <w:numPr>
          <w:ilvl w:val="0"/>
          <w:numId w:val="7"/>
        </w:numPr>
        <w:tabs>
          <w:tab w:val="left" w:pos="1517"/>
        </w:tabs>
        <w:autoSpaceDE w:val="0"/>
        <w:autoSpaceDN w:val="0"/>
        <w:adjustRightInd w:val="0"/>
        <w:spacing w:line="276" w:lineRule="auto"/>
        <w:ind w:firstLine="709"/>
        <w:jc w:val="both"/>
        <w:rPr>
          <w:szCs w:val="24"/>
          <w:lang w:eastAsia="lt-LT"/>
        </w:rPr>
      </w:pPr>
      <w:r w:rsidRPr="00AA3759">
        <w:rPr>
          <w:szCs w:val="24"/>
          <w:lang w:eastAsia="lt-LT"/>
        </w:rPr>
        <w:t>gauti iš trečiųjų asmenų Mokėtojo duomenų patvirtinimus;</w:t>
      </w:r>
    </w:p>
    <w:p w14:paraId="57836E0D" w14:textId="77777777" w:rsidR="00AA3759" w:rsidRPr="00AA3759" w:rsidRDefault="00AA3759" w:rsidP="00224915">
      <w:pPr>
        <w:numPr>
          <w:ilvl w:val="0"/>
          <w:numId w:val="7"/>
        </w:numPr>
        <w:tabs>
          <w:tab w:val="left" w:pos="1517"/>
        </w:tabs>
        <w:autoSpaceDE w:val="0"/>
        <w:autoSpaceDN w:val="0"/>
        <w:adjustRightInd w:val="0"/>
        <w:spacing w:line="276" w:lineRule="auto"/>
        <w:ind w:firstLine="709"/>
        <w:jc w:val="both"/>
        <w:rPr>
          <w:szCs w:val="24"/>
          <w:lang w:eastAsia="lt-LT"/>
        </w:rPr>
      </w:pPr>
      <w:r w:rsidRPr="00AA3759">
        <w:rPr>
          <w:szCs w:val="24"/>
          <w:lang w:eastAsia="lt-LT"/>
        </w:rPr>
        <w:t>tikrinti Mokėtojo turtą, nuosavybę ir įsipareigojimus.</w:t>
      </w:r>
    </w:p>
    <w:p w14:paraId="6821DD16" w14:textId="77777777" w:rsidR="00AA3759" w:rsidRPr="00AA3759" w:rsidRDefault="00AA3759" w:rsidP="00AA3759">
      <w:pPr>
        <w:pBdr>
          <w:top w:val="nil"/>
          <w:left w:val="nil"/>
          <w:bottom w:val="nil"/>
          <w:right w:val="nil"/>
          <w:between w:val="nil"/>
          <w:bar w:val="nil"/>
        </w:pBdr>
        <w:tabs>
          <w:tab w:val="left" w:pos="1315"/>
        </w:tabs>
        <w:autoSpaceDE w:val="0"/>
        <w:autoSpaceDN w:val="0"/>
        <w:adjustRightInd w:val="0"/>
        <w:spacing w:line="276" w:lineRule="auto"/>
        <w:ind w:left="709"/>
        <w:jc w:val="both"/>
        <w:rPr>
          <w:szCs w:val="24"/>
          <w:lang w:eastAsia="lt-LT"/>
        </w:rPr>
      </w:pPr>
    </w:p>
    <w:p w14:paraId="762B7233" w14:textId="77777777" w:rsidR="00AA3759" w:rsidRPr="00AA3759" w:rsidRDefault="00AA3759" w:rsidP="00AA3759">
      <w:pPr>
        <w:numPr>
          <w:ilvl w:val="0"/>
          <w:numId w:val="10"/>
        </w:numPr>
        <w:pBdr>
          <w:top w:val="nil"/>
          <w:left w:val="nil"/>
          <w:bottom w:val="nil"/>
          <w:right w:val="nil"/>
          <w:between w:val="nil"/>
          <w:bar w:val="nil"/>
        </w:pBdr>
        <w:autoSpaceDE w:val="0"/>
        <w:autoSpaceDN w:val="0"/>
        <w:adjustRightInd w:val="0"/>
        <w:spacing w:after="160" w:line="276" w:lineRule="auto"/>
        <w:contextualSpacing/>
        <w:jc w:val="center"/>
        <w:rPr>
          <w:b/>
          <w:bCs/>
          <w:szCs w:val="24"/>
          <w:lang w:eastAsia="lt-LT"/>
        </w:rPr>
      </w:pPr>
      <w:r w:rsidRPr="00AA3759">
        <w:rPr>
          <w:b/>
          <w:bCs/>
          <w:szCs w:val="24"/>
          <w:lang w:eastAsia="lt-LT"/>
        </w:rPr>
        <w:t>PASLAUGŲ PERDAVIMO IR PRIĖMIMO TVARKA</w:t>
      </w:r>
    </w:p>
    <w:p w14:paraId="7BC90D3A" w14:textId="77777777" w:rsidR="00AA3759" w:rsidRPr="00AA3759" w:rsidRDefault="00AA3759" w:rsidP="00AA3759">
      <w:pPr>
        <w:autoSpaceDE w:val="0"/>
        <w:autoSpaceDN w:val="0"/>
        <w:adjustRightInd w:val="0"/>
        <w:spacing w:line="276" w:lineRule="auto"/>
        <w:ind w:firstLine="709"/>
        <w:jc w:val="both"/>
        <w:rPr>
          <w:szCs w:val="24"/>
          <w:lang w:eastAsia="lt-LT"/>
        </w:rPr>
      </w:pPr>
    </w:p>
    <w:p w14:paraId="6B0D7044" w14:textId="3A73D8F7" w:rsidR="00AA3759" w:rsidRPr="00AA3759" w:rsidRDefault="00AA3759" w:rsidP="00224915">
      <w:pPr>
        <w:tabs>
          <w:tab w:val="left" w:pos="1349"/>
        </w:tabs>
        <w:autoSpaceDE w:val="0"/>
        <w:autoSpaceDN w:val="0"/>
        <w:adjustRightInd w:val="0"/>
        <w:spacing w:line="276" w:lineRule="auto"/>
        <w:ind w:firstLine="709"/>
        <w:jc w:val="both"/>
        <w:rPr>
          <w:color w:val="000000"/>
          <w:lang w:eastAsia="lt-LT"/>
        </w:rPr>
      </w:pPr>
      <w:r w:rsidRPr="32D88AEC">
        <w:rPr>
          <w:color w:val="000000" w:themeColor="text1"/>
          <w:lang w:eastAsia="lt-LT"/>
        </w:rPr>
        <w:t>5.1.</w:t>
      </w:r>
      <w:r>
        <w:tab/>
      </w:r>
      <w:r w:rsidRPr="32D88AEC">
        <w:rPr>
          <w:color w:val="000000" w:themeColor="text1"/>
          <w:lang w:eastAsia="lt-LT"/>
        </w:rPr>
        <w:t>Paslaugų teikėjas šios sutarties 4.3.6 papunktyje nurodytus dokumentus pateikia</w:t>
      </w:r>
      <w:r>
        <w:br/>
      </w:r>
      <w:r w:rsidRPr="32D88AEC">
        <w:rPr>
          <w:color w:val="000000" w:themeColor="text1"/>
          <w:lang w:eastAsia="lt-LT"/>
        </w:rPr>
        <w:t>Mokėtojui iki einamųjų metų balandžio 1</w:t>
      </w:r>
      <w:r w:rsidR="75B4C412" w:rsidRPr="32D88AEC">
        <w:rPr>
          <w:color w:val="000000" w:themeColor="text1"/>
          <w:lang w:eastAsia="lt-LT"/>
        </w:rPr>
        <w:t>5</w:t>
      </w:r>
      <w:r w:rsidRPr="32D88AEC">
        <w:rPr>
          <w:color w:val="000000" w:themeColor="text1"/>
          <w:lang w:eastAsia="lt-LT"/>
        </w:rPr>
        <w:t xml:space="preserve"> d.</w:t>
      </w:r>
    </w:p>
    <w:p w14:paraId="7D98C6D4" w14:textId="77777777" w:rsidR="00AA3759" w:rsidRPr="00AA3759" w:rsidRDefault="00AA3759" w:rsidP="00224915">
      <w:pPr>
        <w:numPr>
          <w:ilvl w:val="0"/>
          <w:numId w:val="8"/>
        </w:numPr>
        <w:tabs>
          <w:tab w:val="left" w:pos="1349"/>
        </w:tabs>
        <w:autoSpaceDE w:val="0"/>
        <w:autoSpaceDN w:val="0"/>
        <w:adjustRightInd w:val="0"/>
        <w:spacing w:line="276" w:lineRule="auto"/>
        <w:ind w:firstLine="709"/>
        <w:jc w:val="both"/>
        <w:rPr>
          <w:szCs w:val="24"/>
          <w:lang w:eastAsia="lt-LT"/>
        </w:rPr>
      </w:pPr>
      <w:r w:rsidRPr="00AA3759">
        <w:rPr>
          <w:szCs w:val="24"/>
          <w:lang w:eastAsia="lt-LT"/>
        </w:rPr>
        <w:lastRenderedPageBreak/>
        <w:t>Paslaugų teikėjas perduoda, o Mokėtojas ir Užsakovas priima suteiktas Paslaugas pasirašydami einamųjų metų audito paslaugų perdavimo–priėmimo aktą, kuriuo patvirtina, kad Paslaugos suteiktos tinkamai.</w:t>
      </w:r>
    </w:p>
    <w:p w14:paraId="6910A308" w14:textId="77777777" w:rsidR="00AA3759" w:rsidRPr="00AA3759" w:rsidRDefault="00AA3759" w:rsidP="00224915">
      <w:pPr>
        <w:numPr>
          <w:ilvl w:val="0"/>
          <w:numId w:val="8"/>
        </w:numPr>
        <w:tabs>
          <w:tab w:val="left" w:pos="1349"/>
        </w:tabs>
        <w:autoSpaceDE w:val="0"/>
        <w:autoSpaceDN w:val="0"/>
        <w:adjustRightInd w:val="0"/>
        <w:spacing w:line="276" w:lineRule="auto"/>
        <w:ind w:firstLine="709"/>
        <w:jc w:val="both"/>
        <w:rPr>
          <w:szCs w:val="24"/>
          <w:lang w:eastAsia="lt-LT"/>
        </w:rPr>
      </w:pPr>
      <w:r w:rsidRPr="00AA3759">
        <w:rPr>
          <w:szCs w:val="24"/>
          <w:lang w:eastAsia="lt-LT"/>
        </w:rPr>
        <w:t>Mokėtojas per 5 (penkias) darbo dienas nuo einamųjų metų audito paslaugų perdavimo–priėmimo akto gavimo dienos turi jį pasirašyti ir kartu su šios sutarties 4.3.6 papunktyje nurodytais dokumentais pateikti Užsakovui arba, nustatęs, kad paslaugos suteiktos netinkamai, pateikti rašytines pastabas Paslaugų teikėjui ir Užsakovui, kuris per 5 (penkias) darbo dienas nuo pastabų gavimo iš Mokėtojo susisiekia su Paslaugų teikėju ir nustato protingą terminą trūkumams ištaisyti, kad Paslaugos būtų suteiktos tinkamai.</w:t>
      </w:r>
    </w:p>
    <w:p w14:paraId="3E4B5906" w14:textId="77777777" w:rsidR="00AA3759" w:rsidRPr="00AA3759" w:rsidRDefault="00AA3759" w:rsidP="00224915">
      <w:pPr>
        <w:numPr>
          <w:ilvl w:val="0"/>
          <w:numId w:val="8"/>
        </w:numPr>
        <w:tabs>
          <w:tab w:val="left" w:pos="1349"/>
        </w:tabs>
        <w:autoSpaceDE w:val="0"/>
        <w:autoSpaceDN w:val="0"/>
        <w:adjustRightInd w:val="0"/>
        <w:spacing w:line="276" w:lineRule="auto"/>
        <w:ind w:firstLine="709"/>
        <w:jc w:val="both"/>
        <w:rPr>
          <w:szCs w:val="24"/>
          <w:lang w:eastAsia="lt-LT"/>
        </w:rPr>
      </w:pPr>
      <w:r w:rsidRPr="00AA3759">
        <w:rPr>
          <w:szCs w:val="24"/>
          <w:lang w:eastAsia="lt-LT"/>
        </w:rPr>
        <w:t>Užsakovas per 5 (penkias) darbo dienas nuo Paslaugų teikėjo ir Mokėtojo pasirašyto einamųjų metų audito paslaugų perdavimo–priėmimo akto gavimo iš Mokėtojo dienos turi jį pasirašyti ir pateikti Paslaugų teikėjui arba, nustatęs, kad Paslaugos suteiktos netinkamai, pateikti rašytines pastabas Paslaugų teikėjui (tiesiogiai arba per Mokėtoją) ir nustatyti protingą terminą suteikti Paslaugas tinkamai.</w:t>
      </w:r>
    </w:p>
    <w:p w14:paraId="6BA32354" w14:textId="77777777" w:rsidR="00AA3759" w:rsidRPr="00AA3759" w:rsidRDefault="00AA3759" w:rsidP="00224915">
      <w:pPr>
        <w:numPr>
          <w:ilvl w:val="0"/>
          <w:numId w:val="8"/>
        </w:numPr>
        <w:tabs>
          <w:tab w:val="left" w:pos="1349"/>
        </w:tabs>
        <w:autoSpaceDE w:val="0"/>
        <w:autoSpaceDN w:val="0"/>
        <w:adjustRightInd w:val="0"/>
        <w:spacing w:line="276" w:lineRule="auto"/>
        <w:ind w:firstLine="709"/>
        <w:jc w:val="both"/>
        <w:rPr>
          <w:szCs w:val="24"/>
          <w:lang w:eastAsia="lt-LT"/>
        </w:rPr>
      </w:pPr>
      <w:r w:rsidRPr="00AA3759">
        <w:rPr>
          <w:szCs w:val="24"/>
          <w:lang w:eastAsia="lt-LT"/>
        </w:rPr>
        <w:t>Paslaugų teikėjas per nustatytą terminą savo sąskaita pašalinęs Užsakovo ir (arba) Mokėtojo nurodytus trūkumus, pakartotinai pateikia einamųjų metų audito paslaugų perdavimo–priėmimo aktą, kuriame nurodo, kaip šie trūkumai pašalinti.</w:t>
      </w:r>
    </w:p>
    <w:p w14:paraId="6C8F39C9" w14:textId="77777777" w:rsidR="00AA3759" w:rsidRPr="00AA3759" w:rsidRDefault="00AA3759" w:rsidP="00224915">
      <w:pPr>
        <w:numPr>
          <w:ilvl w:val="0"/>
          <w:numId w:val="9"/>
        </w:numPr>
        <w:tabs>
          <w:tab w:val="left" w:pos="1397"/>
        </w:tabs>
        <w:autoSpaceDE w:val="0"/>
        <w:autoSpaceDN w:val="0"/>
        <w:adjustRightInd w:val="0"/>
        <w:spacing w:line="276" w:lineRule="auto"/>
        <w:ind w:firstLine="709"/>
        <w:jc w:val="both"/>
        <w:rPr>
          <w:rFonts w:eastAsia="Calibri"/>
          <w:szCs w:val="24"/>
        </w:rPr>
      </w:pPr>
      <w:r w:rsidRPr="00AA3759">
        <w:rPr>
          <w:szCs w:val="24"/>
          <w:lang w:eastAsia="lt-LT"/>
        </w:rPr>
        <w:t xml:space="preserve">Einamųjų metų audito paslaugų perdavimo–priėmimo aktą pasirašo visos šios sutarties šalys 3 (trimis) egzemplioriais – po 1 (vieną) egzempliorių kiekvienai sutarties šaliai. Elektroninės formos perdavimo–priėmimo aktas, pasirašant jį kvalifikuotais elektroniniais parašais, sudaromas vienu egzemplioriumi. Paslaugų teikėjas PVM sąskaitą faktūrą turi teisę pateikti Mokėtojui tik šalims pasirašius einamųjų metų audito paslaugų perdavimo–priėmimo aktą. </w:t>
      </w:r>
      <w:r w:rsidRPr="00AA3759">
        <w:rPr>
          <w:rFonts w:eastAsia="Calibri"/>
          <w:szCs w:val="24"/>
        </w:rPr>
        <w:t xml:space="preserve">Šalių pasirašytas </w:t>
      </w:r>
      <w:r w:rsidRPr="00AA3759">
        <w:rPr>
          <w:szCs w:val="24"/>
          <w:lang w:eastAsia="lt-LT"/>
        </w:rPr>
        <w:t>einamųjų metų</w:t>
      </w:r>
      <w:r w:rsidRPr="00AA3759">
        <w:rPr>
          <w:rFonts w:eastAsia="Calibri"/>
          <w:szCs w:val="24"/>
        </w:rPr>
        <w:t xml:space="preserve"> audito paslaugų perdavimo–priėmimo aktas yra pagrindas Paslaugų teikėjui pateikti Mokėtojui PVM sąskaitą faktūrą už suteiktas Paslaugas.</w:t>
      </w:r>
      <w:r w:rsidRPr="00AA3759">
        <w:rPr>
          <w:rFonts w:ascii="Calibri" w:eastAsia="Calibri" w:hAnsi="Calibri"/>
          <w:b/>
          <w:sz w:val="22"/>
          <w:szCs w:val="22"/>
        </w:rPr>
        <w:t xml:space="preserve"> </w:t>
      </w:r>
      <w:r w:rsidRPr="00AA3759">
        <w:rPr>
          <w:rFonts w:eastAsia="Calibri"/>
          <w:szCs w:val="24"/>
        </w:rPr>
        <w:t>Mokėtojui PVM sąskaita faktūra pateikiama</w:t>
      </w:r>
      <w:r w:rsidRPr="00AA3759">
        <w:rPr>
          <w:rFonts w:ascii="Calibri" w:eastAsia="Calibri" w:hAnsi="Calibri"/>
          <w:b/>
          <w:sz w:val="22"/>
          <w:szCs w:val="22"/>
        </w:rPr>
        <w:t xml:space="preserve"> </w:t>
      </w:r>
      <w:r w:rsidRPr="00AA3759">
        <w:rPr>
          <w:rFonts w:eastAsia="Calibri"/>
          <w:szCs w:val="24"/>
        </w:rPr>
        <w:t>informacinės sistemos</w:t>
      </w:r>
      <w:r w:rsidRPr="00AA3759">
        <w:rPr>
          <w:rFonts w:ascii="Calibri" w:eastAsia="Calibri" w:hAnsi="Calibri"/>
          <w:b/>
          <w:sz w:val="22"/>
          <w:szCs w:val="22"/>
        </w:rPr>
        <w:t xml:space="preserve"> </w:t>
      </w:r>
      <w:r w:rsidRPr="00AA3759">
        <w:rPr>
          <w:rFonts w:eastAsia="Calibri"/>
          <w:szCs w:val="24"/>
        </w:rPr>
        <w:t>„Sąskaitų administravimo bendroji informacinė sistema“ (SABIS) priemonėmis arba kitomis Lietuvos Respublikos teisės aktų nustatytomis priemonėmis.</w:t>
      </w:r>
    </w:p>
    <w:p w14:paraId="4DA8BFFE" w14:textId="77777777" w:rsidR="00AA3759" w:rsidRPr="00AA3759" w:rsidRDefault="00AA3759" w:rsidP="00AA3759">
      <w:pPr>
        <w:tabs>
          <w:tab w:val="left" w:pos="1397"/>
        </w:tabs>
        <w:autoSpaceDE w:val="0"/>
        <w:autoSpaceDN w:val="0"/>
        <w:adjustRightInd w:val="0"/>
        <w:spacing w:line="276" w:lineRule="auto"/>
        <w:ind w:left="709"/>
        <w:jc w:val="both"/>
        <w:rPr>
          <w:rFonts w:eastAsia="Calibri"/>
          <w:szCs w:val="24"/>
        </w:rPr>
      </w:pPr>
    </w:p>
    <w:p w14:paraId="5DDA435F" w14:textId="77777777" w:rsidR="00AA3759" w:rsidRPr="00AA3759" w:rsidRDefault="00AA3759" w:rsidP="00AA3759">
      <w:pPr>
        <w:numPr>
          <w:ilvl w:val="0"/>
          <w:numId w:val="10"/>
        </w:numPr>
        <w:pBdr>
          <w:top w:val="nil"/>
          <w:left w:val="nil"/>
          <w:bottom w:val="nil"/>
          <w:right w:val="nil"/>
          <w:between w:val="nil"/>
          <w:bar w:val="nil"/>
        </w:pBdr>
        <w:autoSpaceDE w:val="0"/>
        <w:autoSpaceDN w:val="0"/>
        <w:adjustRightInd w:val="0"/>
        <w:spacing w:after="160" w:line="276" w:lineRule="auto"/>
        <w:jc w:val="center"/>
        <w:rPr>
          <w:b/>
          <w:bCs/>
          <w:szCs w:val="24"/>
          <w:lang w:eastAsia="lt-LT"/>
        </w:rPr>
      </w:pPr>
      <w:r w:rsidRPr="00AA3759">
        <w:rPr>
          <w:b/>
          <w:bCs/>
          <w:szCs w:val="24"/>
          <w:lang w:eastAsia="lt-LT"/>
        </w:rPr>
        <w:t>SUTARTIES ŠALIŲ ATSAKOMYBĖ</w:t>
      </w:r>
    </w:p>
    <w:p w14:paraId="19577406" w14:textId="77777777" w:rsidR="00AA3759" w:rsidRPr="00AA3759" w:rsidRDefault="00AA3759" w:rsidP="00AA3759">
      <w:pPr>
        <w:autoSpaceDE w:val="0"/>
        <w:autoSpaceDN w:val="0"/>
        <w:adjustRightInd w:val="0"/>
        <w:spacing w:line="276" w:lineRule="auto"/>
        <w:ind w:firstLine="709"/>
        <w:jc w:val="center"/>
        <w:rPr>
          <w:b/>
          <w:bCs/>
          <w:szCs w:val="24"/>
          <w:lang w:eastAsia="lt-LT"/>
        </w:rPr>
      </w:pPr>
    </w:p>
    <w:p w14:paraId="4B0ABBDB" w14:textId="77777777" w:rsidR="00AA3759" w:rsidRPr="00AA3759" w:rsidRDefault="00AA3759" w:rsidP="00AA3759">
      <w:pPr>
        <w:tabs>
          <w:tab w:val="left" w:pos="851"/>
        </w:tabs>
        <w:autoSpaceDE w:val="0"/>
        <w:autoSpaceDN w:val="0"/>
        <w:adjustRightInd w:val="0"/>
        <w:spacing w:line="276" w:lineRule="auto"/>
        <w:ind w:firstLine="851"/>
        <w:jc w:val="both"/>
        <w:rPr>
          <w:szCs w:val="24"/>
          <w:lang w:eastAsia="lt-LT"/>
        </w:rPr>
      </w:pPr>
      <w:r w:rsidRPr="00AA3759">
        <w:rPr>
          <w:szCs w:val="24"/>
          <w:lang w:eastAsia="lt-LT"/>
        </w:rPr>
        <w:t>6.1. Paslaugų teikėjui nesuteikus Paslaugų per šioje sutartyje nustatytus terminus, Užsakovo ar Mokėtojo reikalavimu Paslaugų teikėjas moka Mokėtojui 500 Eur (</w:t>
      </w:r>
      <w:r w:rsidRPr="00AA3759">
        <w:rPr>
          <w:i/>
          <w:iCs/>
          <w:szCs w:val="24"/>
          <w:lang w:eastAsia="lt-LT"/>
        </w:rPr>
        <w:t>penkių šimtų eurų</w:t>
      </w:r>
      <w:r w:rsidRPr="00AA3759">
        <w:rPr>
          <w:szCs w:val="24"/>
          <w:lang w:eastAsia="lt-LT"/>
        </w:rPr>
        <w:t xml:space="preserve">) dydžio baudą. </w:t>
      </w:r>
    </w:p>
    <w:p w14:paraId="24673E95" w14:textId="30805C34" w:rsidR="00845226" w:rsidRPr="00AA3759" w:rsidRDefault="00AA3759" w:rsidP="00845226">
      <w:pPr>
        <w:tabs>
          <w:tab w:val="left" w:pos="851"/>
        </w:tabs>
        <w:autoSpaceDE w:val="0"/>
        <w:autoSpaceDN w:val="0"/>
        <w:adjustRightInd w:val="0"/>
        <w:spacing w:line="276" w:lineRule="auto"/>
        <w:ind w:firstLine="851"/>
        <w:jc w:val="both"/>
        <w:rPr>
          <w:szCs w:val="24"/>
          <w:lang w:eastAsia="lt-LT"/>
        </w:rPr>
      </w:pPr>
      <w:r w:rsidRPr="00AA3759">
        <w:rPr>
          <w:szCs w:val="24"/>
          <w:lang w:eastAsia="lt-LT"/>
        </w:rPr>
        <w:t>6.2. Mokėtojas, nesumokėjęs Paslaugų teikėjui už tinkamai suteiktas Paslaugas per šioje sutartyje nustatytą terminą, Paslaugų teikėjo reikalavimu moka Paslaugų teikėjui 0,02 (dviejų  šimtųjų) procento dydžio delspinigius nuo vėluojamos sumokėti sumos už kiekvieną uždelstą atsiskaityti dieną.</w:t>
      </w:r>
    </w:p>
    <w:p w14:paraId="21069068" w14:textId="7A8197F8" w:rsidR="00AA3759" w:rsidRPr="00AA3759" w:rsidRDefault="00AA3759" w:rsidP="00AA3759">
      <w:pPr>
        <w:tabs>
          <w:tab w:val="left" w:pos="851"/>
        </w:tabs>
        <w:autoSpaceDE w:val="0"/>
        <w:autoSpaceDN w:val="0"/>
        <w:adjustRightInd w:val="0"/>
        <w:spacing w:line="276" w:lineRule="auto"/>
        <w:ind w:firstLine="851"/>
        <w:jc w:val="both"/>
        <w:rPr>
          <w:szCs w:val="24"/>
          <w:lang w:eastAsia="lt-LT"/>
        </w:rPr>
      </w:pPr>
      <w:r w:rsidRPr="00AA3759">
        <w:rPr>
          <w:szCs w:val="24"/>
          <w:lang w:eastAsia="lt-LT"/>
        </w:rPr>
        <w:t>6.</w:t>
      </w:r>
      <w:r w:rsidR="00845226">
        <w:rPr>
          <w:szCs w:val="24"/>
          <w:lang w:eastAsia="lt-LT"/>
        </w:rPr>
        <w:t>3</w:t>
      </w:r>
      <w:r w:rsidRPr="00AA3759">
        <w:rPr>
          <w:szCs w:val="24"/>
          <w:lang w:eastAsia="lt-LT"/>
        </w:rPr>
        <w:t>. Paslaugų teikėjas atsako už raštu pateiktų dokumentų, ataskaitų, išvadų ir kitos informacijos teisingumą.</w:t>
      </w:r>
    </w:p>
    <w:p w14:paraId="13DEAB18" w14:textId="77777777" w:rsidR="00AA3759" w:rsidRPr="00AA3759" w:rsidRDefault="00AA3759" w:rsidP="00AA3759">
      <w:pPr>
        <w:spacing w:line="276" w:lineRule="auto"/>
        <w:jc w:val="both"/>
        <w:rPr>
          <w:rFonts w:eastAsia="Calibri"/>
          <w:szCs w:val="24"/>
        </w:rPr>
      </w:pPr>
    </w:p>
    <w:p w14:paraId="60566BDE" w14:textId="77777777" w:rsidR="00AA3759" w:rsidRPr="00AA3759" w:rsidRDefault="00AA3759" w:rsidP="00AA3759">
      <w:pPr>
        <w:numPr>
          <w:ilvl w:val="0"/>
          <w:numId w:val="10"/>
        </w:numPr>
        <w:pBdr>
          <w:top w:val="nil"/>
          <w:left w:val="nil"/>
          <w:bottom w:val="nil"/>
          <w:right w:val="nil"/>
          <w:between w:val="nil"/>
          <w:bar w:val="nil"/>
        </w:pBdr>
        <w:tabs>
          <w:tab w:val="left" w:pos="322"/>
        </w:tabs>
        <w:autoSpaceDE w:val="0"/>
        <w:autoSpaceDN w:val="0"/>
        <w:adjustRightInd w:val="0"/>
        <w:spacing w:after="160" w:line="276" w:lineRule="auto"/>
        <w:jc w:val="center"/>
        <w:rPr>
          <w:b/>
          <w:bCs/>
          <w:szCs w:val="24"/>
          <w:lang w:eastAsia="lt-LT"/>
        </w:rPr>
      </w:pPr>
      <w:r w:rsidRPr="00AA3759">
        <w:rPr>
          <w:b/>
          <w:bCs/>
          <w:szCs w:val="24"/>
          <w:lang w:eastAsia="lt-LT"/>
        </w:rPr>
        <w:t xml:space="preserve"> NENUGALIMA JĖGA </w:t>
      </w:r>
      <w:r w:rsidRPr="00AA3759">
        <w:rPr>
          <w:b/>
          <w:bCs/>
          <w:i/>
          <w:iCs/>
          <w:szCs w:val="24"/>
          <w:lang w:eastAsia="lt-LT"/>
        </w:rPr>
        <w:t>(FORCE MAJEURE)</w:t>
      </w:r>
    </w:p>
    <w:p w14:paraId="6E750DAB" w14:textId="77777777" w:rsidR="00AA3759" w:rsidRPr="00AA3759" w:rsidRDefault="00AA3759" w:rsidP="00AA3759">
      <w:pPr>
        <w:spacing w:line="276" w:lineRule="auto"/>
        <w:ind w:firstLine="720"/>
        <w:jc w:val="both"/>
        <w:rPr>
          <w:rFonts w:eastAsia="Calibri"/>
          <w:szCs w:val="24"/>
        </w:rPr>
      </w:pPr>
    </w:p>
    <w:p w14:paraId="1B9A5A26" w14:textId="77777777" w:rsidR="00AA3759" w:rsidRPr="00AA3759" w:rsidRDefault="00AA3759" w:rsidP="00AA3759">
      <w:pPr>
        <w:tabs>
          <w:tab w:val="left" w:pos="0"/>
        </w:tabs>
        <w:autoSpaceDE w:val="0"/>
        <w:autoSpaceDN w:val="0"/>
        <w:adjustRightInd w:val="0"/>
        <w:spacing w:line="276" w:lineRule="auto"/>
        <w:ind w:firstLine="709"/>
        <w:jc w:val="both"/>
        <w:rPr>
          <w:szCs w:val="24"/>
          <w:lang w:eastAsia="lt-LT"/>
        </w:rPr>
      </w:pPr>
      <w:r w:rsidRPr="00AA3759">
        <w:rPr>
          <w:szCs w:val="24"/>
          <w:lang w:eastAsia="lt-LT"/>
        </w:rPr>
        <w:t xml:space="preserve">7.1.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w:t>
      </w:r>
      <w:r w:rsidRPr="00AA3759">
        <w:rPr>
          <w:szCs w:val="24"/>
          <w:lang w:eastAsia="lt-LT"/>
        </w:rPr>
        <w:lastRenderedPageBreak/>
        <w:t>aplinkybėmis laikomos aplinkybės, nurodytos Lietuvos Respublikos civilinio kodekso 6.212 straipsnyje ir Atleidimo nuo atsakomybės esant nenugalimos jėgos (</w:t>
      </w:r>
      <w:r w:rsidRPr="00AA3759">
        <w:rPr>
          <w:i/>
          <w:iCs/>
          <w:szCs w:val="24"/>
          <w:lang w:eastAsia="lt-LT"/>
        </w:rPr>
        <w:t>force majeure</w:t>
      </w:r>
      <w:r w:rsidRPr="00AA3759">
        <w:rPr>
          <w:szCs w:val="24"/>
          <w:lang w:eastAsia="lt-LT"/>
        </w:rPr>
        <w:t>) aplinkybėms taisyklėse, patvirtintose Lietuvos Respublikos Vyriausybės 1996 m. liepos 15 d. nutarimu Nr. 840 „Dėl Atleidimo nuo atsakomybės esant nenugalimos jėgos (</w:t>
      </w:r>
      <w:r w:rsidRPr="00AA3759">
        <w:rPr>
          <w:i/>
          <w:iCs/>
          <w:szCs w:val="24"/>
          <w:lang w:eastAsia="lt-LT"/>
        </w:rPr>
        <w:t>force majeure</w:t>
      </w:r>
      <w:r w:rsidRPr="00AA3759">
        <w:rPr>
          <w:szCs w:val="24"/>
          <w:lang w:eastAsia="lt-LT"/>
        </w:rPr>
        <w:t>) aplinkybėms taisyklių patvirtinimo“. Nustatydamos nenugalimos jėgos aplinkybes šalys vadovaujasi Lietuvos Respublikos Vyriausybės 1997 m. kovo 13 d. nutarimu Nr. 222 „Dėl nenugalimos jėgos (</w:t>
      </w:r>
      <w:r w:rsidRPr="00AA3759">
        <w:rPr>
          <w:i/>
          <w:iCs/>
          <w:szCs w:val="24"/>
          <w:lang w:eastAsia="lt-LT"/>
        </w:rPr>
        <w:t>force majeure</w:t>
      </w:r>
      <w:r w:rsidRPr="00AA3759">
        <w:rPr>
          <w:szCs w:val="24"/>
          <w:lang w:eastAsia="lt-LT"/>
        </w:rPr>
        <w:t>) aplinkybes liudijančių pažymų išdavimo tvarkos aprašo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B81358E" w14:textId="77777777" w:rsidR="00AA3759" w:rsidRPr="00AA3759" w:rsidRDefault="00AA3759" w:rsidP="00AA3759">
      <w:pPr>
        <w:tabs>
          <w:tab w:val="left" w:pos="0"/>
        </w:tabs>
        <w:autoSpaceDE w:val="0"/>
        <w:autoSpaceDN w:val="0"/>
        <w:adjustRightInd w:val="0"/>
        <w:spacing w:line="276" w:lineRule="auto"/>
        <w:ind w:firstLine="709"/>
        <w:jc w:val="both"/>
        <w:rPr>
          <w:szCs w:val="24"/>
          <w:lang w:eastAsia="lt-LT"/>
        </w:rPr>
      </w:pPr>
      <w:r w:rsidRPr="00AA3759">
        <w:rPr>
          <w:szCs w:val="24"/>
          <w:lang w:eastAsia="lt-LT"/>
        </w:rPr>
        <w:t>7.2. Šalis, prašanti ją atleisti nuo atsakomybės, privalo pranešti kitai šaliai raštu apie nenugalimos jėgos 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6F04294" w14:textId="77777777" w:rsidR="00AA3759" w:rsidRPr="00AA3759" w:rsidRDefault="00AA3759" w:rsidP="00AA3759">
      <w:pPr>
        <w:tabs>
          <w:tab w:val="left" w:pos="0"/>
        </w:tabs>
        <w:autoSpaceDE w:val="0"/>
        <w:autoSpaceDN w:val="0"/>
        <w:adjustRightInd w:val="0"/>
        <w:spacing w:line="276" w:lineRule="auto"/>
        <w:ind w:firstLine="709"/>
        <w:jc w:val="both"/>
        <w:rPr>
          <w:szCs w:val="24"/>
          <w:lang w:eastAsia="lt-LT"/>
        </w:rPr>
      </w:pPr>
      <w:r w:rsidRPr="00AA3759">
        <w:rPr>
          <w:szCs w:val="24"/>
          <w:lang w:eastAsia="lt-LT"/>
        </w:rPr>
        <w:t>7.3.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A37183B" w14:textId="77777777" w:rsidR="00AA3759" w:rsidRPr="00AA3759" w:rsidRDefault="00AA3759" w:rsidP="00AA3759">
      <w:pPr>
        <w:tabs>
          <w:tab w:val="left" w:pos="298"/>
        </w:tabs>
        <w:autoSpaceDE w:val="0"/>
        <w:autoSpaceDN w:val="0"/>
        <w:adjustRightInd w:val="0"/>
        <w:spacing w:line="276" w:lineRule="auto"/>
        <w:jc w:val="both"/>
        <w:rPr>
          <w:szCs w:val="24"/>
          <w:lang w:eastAsia="lt-LT"/>
        </w:rPr>
      </w:pPr>
    </w:p>
    <w:p w14:paraId="2EA98200" w14:textId="77777777" w:rsidR="00AA3759" w:rsidRPr="00AA3759" w:rsidRDefault="00AA3759" w:rsidP="00AA3759">
      <w:pPr>
        <w:numPr>
          <w:ilvl w:val="0"/>
          <w:numId w:val="10"/>
        </w:numPr>
        <w:pBdr>
          <w:top w:val="nil"/>
          <w:left w:val="nil"/>
          <w:bottom w:val="nil"/>
          <w:right w:val="nil"/>
          <w:between w:val="nil"/>
          <w:bar w:val="nil"/>
        </w:pBdr>
        <w:tabs>
          <w:tab w:val="left" w:pos="298"/>
        </w:tabs>
        <w:autoSpaceDE w:val="0"/>
        <w:autoSpaceDN w:val="0"/>
        <w:adjustRightInd w:val="0"/>
        <w:spacing w:after="160" w:line="276" w:lineRule="auto"/>
        <w:jc w:val="center"/>
        <w:rPr>
          <w:b/>
          <w:bCs/>
          <w:szCs w:val="24"/>
          <w:lang w:eastAsia="lt-LT"/>
        </w:rPr>
      </w:pPr>
      <w:r w:rsidRPr="00AA3759">
        <w:rPr>
          <w:b/>
          <w:bCs/>
          <w:szCs w:val="24"/>
          <w:lang w:eastAsia="lt-LT"/>
        </w:rPr>
        <w:t xml:space="preserve"> SUTARTIES NUTRAUKIMO PAGRINDAI</w:t>
      </w:r>
    </w:p>
    <w:p w14:paraId="37ED0980" w14:textId="77777777" w:rsidR="00AA3759" w:rsidRPr="00AA3759" w:rsidRDefault="00AA3759" w:rsidP="00AA3759">
      <w:pPr>
        <w:spacing w:line="276" w:lineRule="auto"/>
        <w:ind w:firstLine="851"/>
        <w:jc w:val="both"/>
        <w:rPr>
          <w:rFonts w:eastAsia="Calibri"/>
          <w:szCs w:val="24"/>
        </w:rPr>
      </w:pPr>
    </w:p>
    <w:p w14:paraId="1B9242A0" w14:textId="77777777" w:rsidR="00AA3759" w:rsidRPr="00AA3759" w:rsidRDefault="00AA3759" w:rsidP="00AA3759">
      <w:pPr>
        <w:tabs>
          <w:tab w:val="left" w:pos="1435"/>
        </w:tabs>
        <w:autoSpaceDE w:val="0"/>
        <w:autoSpaceDN w:val="0"/>
        <w:adjustRightInd w:val="0"/>
        <w:spacing w:line="276" w:lineRule="auto"/>
        <w:ind w:firstLine="709"/>
        <w:jc w:val="both"/>
        <w:rPr>
          <w:szCs w:val="24"/>
          <w:lang w:eastAsia="lt-LT"/>
        </w:rPr>
      </w:pPr>
      <w:r w:rsidRPr="00AA3759">
        <w:rPr>
          <w:szCs w:val="24"/>
          <w:lang w:eastAsia="lt-LT"/>
        </w:rPr>
        <w:t>8.1. Sutarties šalis gali nutraukti sutartį, jeigu kita sutarties šalis nevykdo sutarties ar netinkamai ją įvykdo ir tai yra esminis sutarties pažeidimas ar vienašališkai. Sutartis gali būti nutraukta rašytiniu visų šalių sutarimu.</w:t>
      </w:r>
    </w:p>
    <w:p w14:paraId="5512C6C5" w14:textId="77777777" w:rsidR="00AA3759" w:rsidRPr="00AA3759" w:rsidRDefault="00AA3759" w:rsidP="00AA3759">
      <w:pPr>
        <w:tabs>
          <w:tab w:val="left" w:pos="1435"/>
        </w:tabs>
        <w:autoSpaceDE w:val="0"/>
        <w:autoSpaceDN w:val="0"/>
        <w:adjustRightInd w:val="0"/>
        <w:spacing w:line="276" w:lineRule="auto"/>
        <w:ind w:firstLine="709"/>
        <w:jc w:val="both"/>
        <w:rPr>
          <w:szCs w:val="24"/>
          <w:lang w:eastAsia="lt-LT"/>
        </w:rPr>
      </w:pPr>
      <w:r w:rsidRPr="00AA3759">
        <w:rPr>
          <w:szCs w:val="24"/>
          <w:lang w:eastAsia="lt-LT"/>
        </w:rPr>
        <w:t>8.2. Užsakovas  ir (ar) Mokėtojas, įspėję Paslaugų teikėją prieš 14 (keturiolika) darbo dienų, gali nutraukti sutartį šiais atvejais:</w:t>
      </w:r>
    </w:p>
    <w:p w14:paraId="4C605AD1" w14:textId="77777777" w:rsidR="00AA3759" w:rsidRPr="00AA3759" w:rsidRDefault="00AA3759" w:rsidP="00AA3759">
      <w:pPr>
        <w:tabs>
          <w:tab w:val="left" w:pos="1613"/>
        </w:tabs>
        <w:autoSpaceDE w:val="0"/>
        <w:autoSpaceDN w:val="0"/>
        <w:adjustRightInd w:val="0"/>
        <w:spacing w:line="276" w:lineRule="auto"/>
        <w:ind w:firstLine="709"/>
        <w:jc w:val="both"/>
        <w:rPr>
          <w:szCs w:val="24"/>
          <w:lang w:eastAsia="lt-LT"/>
        </w:rPr>
      </w:pPr>
      <w:r w:rsidRPr="00AA3759">
        <w:rPr>
          <w:szCs w:val="24"/>
          <w:lang w:eastAsia="lt-LT"/>
        </w:rPr>
        <w:t>8.2.1. kai Paslaugų teikėjas nevykdo savo įsipareigojimų pagal sutartį;</w:t>
      </w:r>
    </w:p>
    <w:p w14:paraId="2788E94E" w14:textId="77777777" w:rsidR="00AA3759" w:rsidRPr="00AA3759" w:rsidRDefault="00AA3759" w:rsidP="00AA3759">
      <w:pPr>
        <w:tabs>
          <w:tab w:val="left" w:pos="1618"/>
        </w:tabs>
        <w:autoSpaceDE w:val="0"/>
        <w:autoSpaceDN w:val="0"/>
        <w:adjustRightInd w:val="0"/>
        <w:spacing w:line="276" w:lineRule="auto"/>
        <w:ind w:firstLine="709"/>
        <w:jc w:val="both"/>
        <w:rPr>
          <w:szCs w:val="24"/>
          <w:lang w:eastAsia="lt-LT"/>
        </w:rPr>
      </w:pPr>
      <w:r w:rsidRPr="00AA3759">
        <w:rPr>
          <w:szCs w:val="24"/>
          <w:lang w:eastAsia="lt-LT"/>
        </w:rPr>
        <w:t>8.2.2. kai Paslaugų teikėjas per nustatytą protingą terminą neįvykdo Užsakovo ar Mokėtojo nurodymo ištaisyti netinkamai įvykdytus arba neįvykdytus sutartinius įsipareigojimus ir dėl to negalima laiku ir tinkamai suteikti Paslaugų;</w:t>
      </w:r>
    </w:p>
    <w:p w14:paraId="4A6B25F5" w14:textId="77777777" w:rsidR="00AA3759" w:rsidRPr="00AA3759" w:rsidRDefault="00AA3759" w:rsidP="00AA3759">
      <w:pPr>
        <w:tabs>
          <w:tab w:val="left" w:pos="1618"/>
        </w:tabs>
        <w:autoSpaceDE w:val="0"/>
        <w:autoSpaceDN w:val="0"/>
        <w:adjustRightInd w:val="0"/>
        <w:spacing w:line="276" w:lineRule="auto"/>
        <w:ind w:firstLine="709"/>
        <w:jc w:val="both"/>
        <w:rPr>
          <w:szCs w:val="24"/>
          <w:lang w:eastAsia="lt-LT"/>
        </w:rPr>
      </w:pPr>
      <w:r w:rsidRPr="00AA3759">
        <w:rPr>
          <w:szCs w:val="24"/>
          <w:lang w:eastAsia="lt-LT"/>
        </w:rPr>
        <w:t>8.2.3. kai Paslaugų teikėjas netenka teisės teikti Paslaugų, bankrutuoja, yra likviduojamas arba kai sustabdo ūkinę veiklą;</w:t>
      </w:r>
    </w:p>
    <w:p w14:paraId="0B9C12EE" w14:textId="77777777" w:rsidR="00AA3759" w:rsidRPr="00AA3759" w:rsidRDefault="00AA3759" w:rsidP="00AA3759">
      <w:pPr>
        <w:tabs>
          <w:tab w:val="left" w:pos="1618"/>
        </w:tabs>
        <w:autoSpaceDE w:val="0"/>
        <w:autoSpaceDN w:val="0"/>
        <w:adjustRightInd w:val="0"/>
        <w:spacing w:line="276" w:lineRule="auto"/>
        <w:ind w:firstLine="709"/>
        <w:jc w:val="both"/>
        <w:rPr>
          <w:szCs w:val="24"/>
          <w:lang w:eastAsia="lt-LT"/>
        </w:rPr>
      </w:pPr>
      <w:r w:rsidRPr="00AA3759">
        <w:rPr>
          <w:szCs w:val="24"/>
          <w:lang w:eastAsia="lt-LT"/>
        </w:rPr>
        <w:t>8.2.4. kai Paslaugų teikėjas galutiniu kompetentingos institucijos arba teismo sprendimu pripažintas kaltu dėl profesinės etikos pažeidimo;</w:t>
      </w:r>
    </w:p>
    <w:p w14:paraId="7D8EEFA7" w14:textId="77777777" w:rsidR="00AA3759" w:rsidRPr="00AA3759" w:rsidRDefault="00AA3759" w:rsidP="00AA3759">
      <w:pPr>
        <w:tabs>
          <w:tab w:val="left" w:pos="1618"/>
        </w:tabs>
        <w:autoSpaceDE w:val="0"/>
        <w:autoSpaceDN w:val="0"/>
        <w:adjustRightInd w:val="0"/>
        <w:spacing w:line="276" w:lineRule="auto"/>
        <w:ind w:firstLine="709"/>
        <w:jc w:val="both"/>
        <w:rPr>
          <w:szCs w:val="24"/>
          <w:lang w:eastAsia="lt-LT"/>
        </w:rPr>
      </w:pPr>
      <w:r w:rsidRPr="00AA3759">
        <w:rPr>
          <w:szCs w:val="24"/>
          <w:lang w:eastAsia="lt-LT"/>
        </w:rPr>
        <w:t>8.2.5. kai Paslaugų teikėjas galutiniu teismo sprendimu pripažintas kaltu dėl sukčiavimo, korupcijos ar kitų panašaus pobūdžio veikų padarymo;</w:t>
      </w:r>
    </w:p>
    <w:p w14:paraId="6F8CC689" w14:textId="77777777" w:rsidR="00AA3759" w:rsidRPr="00AA3759" w:rsidRDefault="00AA3759" w:rsidP="00AA3759">
      <w:pPr>
        <w:tabs>
          <w:tab w:val="left" w:pos="1618"/>
        </w:tabs>
        <w:autoSpaceDE w:val="0"/>
        <w:autoSpaceDN w:val="0"/>
        <w:adjustRightInd w:val="0"/>
        <w:spacing w:line="276" w:lineRule="auto"/>
        <w:ind w:firstLine="709"/>
        <w:jc w:val="both"/>
        <w:rPr>
          <w:szCs w:val="24"/>
          <w:lang w:eastAsia="lt-LT"/>
        </w:rPr>
      </w:pPr>
      <w:r w:rsidRPr="00AA3759">
        <w:rPr>
          <w:szCs w:val="24"/>
          <w:lang w:eastAsia="lt-LT"/>
        </w:rPr>
        <w:t>8.2.6. kai keičiasi Paslaugų teikėjo organizacinė struktūra – juridinis statusas, pobūdis ar valdymo struktūra ir tai gali turėti įtakos tinkamam sutarties įvykdymui;</w:t>
      </w:r>
    </w:p>
    <w:p w14:paraId="06A97321" w14:textId="74B97B7D" w:rsidR="00AA3759" w:rsidRDefault="00AA3759" w:rsidP="00AA3759">
      <w:pPr>
        <w:tabs>
          <w:tab w:val="left" w:pos="1618"/>
        </w:tabs>
        <w:autoSpaceDE w:val="0"/>
        <w:autoSpaceDN w:val="0"/>
        <w:adjustRightInd w:val="0"/>
        <w:spacing w:line="276" w:lineRule="auto"/>
        <w:ind w:firstLine="709"/>
        <w:jc w:val="both"/>
        <w:rPr>
          <w:szCs w:val="24"/>
          <w:lang w:eastAsia="lt-LT"/>
        </w:rPr>
      </w:pPr>
      <w:r w:rsidRPr="00AA3759">
        <w:rPr>
          <w:szCs w:val="24"/>
          <w:lang w:eastAsia="lt-LT"/>
        </w:rPr>
        <w:t>8.2.7. dėl kitokio pobūdžio neveiksnumo, trukdančio vykdyti sutartį</w:t>
      </w:r>
      <w:r w:rsidR="00845226">
        <w:rPr>
          <w:szCs w:val="24"/>
          <w:lang w:eastAsia="lt-LT"/>
        </w:rPr>
        <w:t>;</w:t>
      </w:r>
    </w:p>
    <w:p w14:paraId="06B57129" w14:textId="043F753D" w:rsidR="00845226" w:rsidRPr="00AA3759" w:rsidRDefault="00845226" w:rsidP="00AA3759">
      <w:pPr>
        <w:tabs>
          <w:tab w:val="left" w:pos="1618"/>
        </w:tabs>
        <w:autoSpaceDE w:val="0"/>
        <w:autoSpaceDN w:val="0"/>
        <w:adjustRightInd w:val="0"/>
        <w:spacing w:line="276" w:lineRule="auto"/>
        <w:ind w:firstLine="709"/>
        <w:jc w:val="both"/>
        <w:rPr>
          <w:szCs w:val="24"/>
          <w:lang w:eastAsia="lt-LT"/>
        </w:rPr>
      </w:pPr>
      <w:r w:rsidRPr="00845226">
        <w:rPr>
          <w:szCs w:val="24"/>
          <w:highlight w:val="yellow"/>
          <w:lang w:eastAsia="lt-LT"/>
        </w:rPr>
        <w:t>8.2.8. kai Paslaugų teikėjas nesilaiko sutarties 4.3.14 punkte nustatytos tvarkos.</w:t>
      </w:r>
    </w:p>
    <w:p w14:paraId="2DB2681F" w14:textId="77777777" w:rsidR="00AA3759" w:rsidRPr="00AA3759" w:rsidRDefault="00AA3759" w:rsidP="006C7792">
      <w:pPr>
        <w:numPr>
          <w:ilvl w:val="1"/>
          <w:numId w:val="10"/>
        </w:numPr>
        <w:pBdr>
          <w:top w:val="nil"/>
          <w:left w:val="nil"/>
          <w:bottom w:val="nil"/>
          <w:right w:val="nil"/>
          <w:between w:val="nil"/>
          <w:bar w:val="nil"/>
        </w:pBdr>
        <w:tabs>
          <w:tab w:val="left" w:pos="1418"/>
        </w:tabs>
        <w:autoSpaceDE w:val="0"/>
        <w:autoSpaceDN w:val="0"/>
        <w:adjustRightInd w:val="0"/>
        <w:spacing w:after="160" w:line="276" w:lineRule="auto"/>
        <w:ind w:left="0" w:firstLine="709"/>
        <w:contextualSpacing/>
        <w:jc w:val="both"/>
        <w:rPr>
          <w:szCs w:val="24"/>
          <w:lang w:eastAsia="lt-LT"/>
        </w:rPr>
      </w:pPr>
      <w:r w:rsidRPr="00AA3759">
        <w:rPr>
          <w:szCs w:val="24"/>
          <w:lang w:eastAsia="lt-LT"/>
        </w:rPr>
        <w:t>Be to, Užsakovas gali nutraukti sutartį vadovaudamasis Lietuvos Respublikos viešųjų pirkimų įstatymo 90 straipsnio nuostatomis.</w:t>
      </w:r>
    </w:p>
    <w:p w14:paraId="30512A68" w14:textId="77777777" w:rsidR="00AA3759" w:rsidRPr="00AA3759" w:rsidRDefault="00AA3759" w:rsidP="006C7792">
      <w:pPr>
        <w:numPr>
          <w:ilvl w:val="1"/>
          <w:numId w:val="10"/>
        </w:numPr>
        <w:pBdr>
          <w:top w:val="nil"/>
          <w:left w:val="nil"/>
          <w:bottom w:val="nil"/>
          <w:right w:val="nil"/>
          <w:between w:val="nil"/>
          <w:bar w:val="nil"/>
        </w:pBdr>
        <w:tabs>
          <w:tab w:val="left" w:pos="1488"/>
        </w:tabs>
        <w:autoSpaceDE w:val="0"/>
        <w:autoSpaceDN w:val="0"/>
        <w:adjustRightInd w:val="0"/>
        <w:spacing w:after="160" w:line="276" w:lineRule="auto"/>
        <w:ind w:left="0" w:firstLine="709"/>
        <w:contextualSpacing/>
        <w:jc w:val="both"/>
        <w:rPr>
          <w:szCs w:val="24"/>
          <w:lang w:eastAsia="lt-LT"/>
        </w:rPr>
      </w:pPr>
      <w:r w:rsidRPr="00AA3759">
        <w:rPr>
          <w:szCs w:val="24"/>
          <w:lang w:eastAsia="lt-LT"/>
        </w:rPr>
        <w:lastRenderedPageBreak/>
        <w:t xml:space="preserve">Jei ši sutartis nutraukiama dėl to, kad Paslaugų teikėjas ją pažeidė, jis Užsakovui ir Mokėtojui turi atlyginti patirtus nuostolius dėl sutarties nutraukimo. </w:t>
      </w:r>
    </w:p>
    <w:p w14:paraId="34D493A6" w14:textId="77777777" w:rsidR="00AA3759" w:rsidRPr="00AA3759" w:rsidRDefault="00AA3759" w:rsidP="006C7792">
      <w:pPr>
        <w:numPr>
          <w:ilvl w:val="1"/>
          <w:numId w:val="10"/>
        </w:numPr>
        <w:pBdr>
          <w:top w:val="nil"/>
          <w:left w:val="nil"/>
          <w:bottom w:val="nil"/>
          <w:right w:val="nil"/>
          <w:between w:val="nil"/>
          <w:bar w:val="nil"/>
        </w:pBdr>
        <w:tabs>
          <w:tab w:val="left" w:pos="1488"/>
        </w:tabs>
        <w:autoSpaceDE w:val="0"/>
        <w:autoSpaceDN w:val="0"/>
        <w:adjustRightInd w:val="0"/>
        <w:spacing w:after="160" w:line="276" w:lineRule="auto"/>
        <w:ind w:left="0" w:firstLine="709"/>
        <w:contextualSpacing/>
        <w:jc w:val="both"/>
        <w:rPr>
          <w:szCs w:val="24"/>
          <w:lang w:eastAsia="lt-LT"/>
        </w:rPr>
      </w:pPr>
      <w:r w:rsidRPr="00AA3759">
        <w:rPr>
          <w:szCs w:val="24"/>
          <w:lang w:eastAsia="lt-LT"/>
        </w:rPr>
        <w:t>Jei Užsakovas ir Mokėtojas nevykdo savo sutartinių įsipareigojimų, Paslaugų teikėjas gali nutraukti sutartį įspėjęs Užsakovą ir Mokėtoją prieš 14 (keturiolika) darbo dienų iki sutarties nutraukimo dienos. Šiame sutarties papunktyje nustatytu atveju nutraukus sutartį Užsakovas ir Mokėtojas atlygina Paslaugų teikėjui jo patirtus tiesioginius nuostolius, pagal Paslaugų teikėjo pateiktus reikalavimus. Tiesioginių nuostolių atlyginimo dydis negali viršyti suteiktų Paslaugų vertės.</w:t>
      </w:r>
    </w:p>
    <w:p w14:paraId="5A31262A" w14:textId="77777777" w:rsidR="00AA3759" w:rsidRPr="00AA3759" w:rsidRDefault="00AA3759" w:rsidP="006C7792">
      <w:pPr>
        <w:numPr>
          <w:ilvl w:val="1"/>
          <w:numId w:val="10"/>
        </w:numPr>
        <w:pBdr>
          <w:top w:val="nil"/>
          <w:left w:val="nil"/>
          <w:bottom w:val="nil"/>
          <w:right w:val="nil"/>
          <w:between w:val="nil"/>
          <w:bar w:val="nil"/>
        </w:pBdr>
        <w:tabs>
          <w:tab w:val="left" w:pos="1488"/>
        </w:tabs>
        <w:autoSpaceDE w:val="0"/>
        <w:autoSpaceDN w:val="0"/>
        <w:adjustRightInd w:val="0"/>
        <w:spacing w:after="160" w:line="276" w:lineRule="auto"/>
        <w:ind w:left="0" w:firstLine="709"/>
        <w:contextualSpacing/>
        <w:jc w:val="both"/>
        <w:rPr>
          <w:szCs w:val="24"/>
          <w:lang w:eastAsia="lt-LT"/>
        </w:rPr>
      </w:pPr>
      <w:r w:rsidRPr="00AA3759">
        <w:rPr>
          <w:szCs w:val="24"/>
          <w:lang w:eastAsia="lt-LT"/>
        </w:rPr>
        <w:t>Sutartis gali būti nutraukta rašytiniu šalių susitarimu, šiame susitarime nustatytomis sąlygomis arba vienos iš šalių valia įspėjus kitas šalis prieš 30 (trisdešimt) dienų.</w:t>
      </w:r>
    </w:p>
    <w:p w14:paraId="2A91F173" w14:textId="77777777" w:rsidR="00AA3759" w:rsidRPr="00AA3759" w:rsidRDefault="00AA3759" w:rsidP="00AA3759">
      <w:pPr>
        <w:tabs>
          <w:tab w:val="left" w:pos="1488"/>
        </w:tabs>
        <w:autoSpaceDE w:val="0"/>
        <w:autoSpaceDN w:val="0"/>
        <w:adjustRightInd w:val="0"/>
        <w:spacing w:line="276" w:lineRule="auto"/>
        <w:contextualSpacing/>
        <w:jc w:val="both"/>
        <w:rPr>
          <w:szCs w:val="24"/>
          <w:lang w:eastAsia="lt-LT"/>
        </w:rPr>
      </w:pPr>
    </w:p>
    <w:p w14:paraId="3BE89A9A" w14:textId="77777777" w:rsidR="00AA3759" w:rsidRPr="00AA3759" w:rsidRDefault="00AA3759" w:rsidP="00AA3759">
      <w:pPr>
        <w:numPr>
          <w:ilvl w:val="0"/>
          <w:numId w:val="10"/>
        </w:numPr>
        <w:pBdr>
          <w:top w:val="nil"/>
          <w:left w:val="nil"/>
          <w:bottom w:val="nil"/>
          <w:right w:val="nil"/>
          <w:between w:val="nil"/>
          <w:bar w:val="nil"/>
        </w:pBdr>
        <w:autoSpaceDE w:val="0"/>
        <w:autoSpaceDN w:val="0"/>
        <w:adjustRightInd w:val="0"/>
        <w:spacing w:after="160" w:line="276" w:lineRule="auto"/>
        <w:jc w:val="center"/>
        <w:rPr>
          <w:b/>
          <w:bCs/>
          <w:szCs w:val="24"/>
          <w:lang w:eastAsia="lt-LT"/>
        </w:rPr>
      </w:pPr>
      <w:r w:rsidRPr="00AA3759">
        <w:rPr>
          <w:b/>
          <w:bCs/>
          <w:szCs w:val="24"/>
          <w:lang w:eastAsia="lt-LT"/>
        </w:rPr>
        <w:t>TAIKYTINA TEISĖ IR GINČŲ SPRENDIMAS</w:t>
      </w:r>
    </w:p>
    <w:p w14:paraId="657FC6E8" w14:textId="77777777" w:rsidR="00AA3759" w:rsidRPr="00AA3759" w:rsidRDefault="00AA3759" w:rsidP="00AA3759">
      <w:pPr>
        <w:autoSpaceDE w:val="0"/>
        <w:autoSpaceDN w:val="0"/>
        <w:adjustRightInd w:val="0"/>
        <w:spacing w:line="276" w:lineRule="auto"/>
        <w:ind w:firstLine="720"/>
        <w:jc w:val="both"/>
        <w:rPr>
          <w:szCs w:val="24"/>
          <w:lang w:eastAsia="lt-LT"/>
        </w:rPr>
      </w:pPr>
    </w:p>
    <w:p w14:paraId="71FE9EA0" w14:textId="77777777" w:rsidR="00AA3759" w:rsidRPr="00AA3759" w:rsidRDefault="00AA3759" w:rsidP="00AA3759">
      <w:pPr>
        <w:autoSpaceDE w:val="0"/>
        <w:autoSpaceDN w:val="0"/>
        <w:adjustRightInd w:val="0"/>
        <w:spacing w:line="276" w:lineRule="auto"/>
        <w:ind w:firstLine="709"/>
        <w:jc w:val="both"/>
        <w:rPr>
          <w:szCs w:val="24"/>
          <w:lang w:eastAsia="lt-LT"/>
        </w:rPr>
      </w:pPr>
      <w:r w:rsidRPr="00AA3759">
        <w:rPr>
          <w:szCs w:val="24"/>
          <w:lang w:eastAsia="lt-LT"/>
        </w:rPr>
        <w:t>9.1.</w:t>
      </w:r>
      <w:r w:rsidRPr="00AA3759">
        <w:rPr>
          <w:szCs w:val="24"/>
          <w:lang w:eastAsia="lt-LT"/>
        </w:rPr>
        <w:tab/>
        <w:t>Šiai sutarčiai ir jos nuostatų aiškinimui bei sutartyje nereglamentuotų klausimų sprendimui taikoma Lietuvos Respublikos teisė.</w:t>
      </w:r>
    </w:p>
    <w:p w14:paraId="501852FD" w14:textId="77777777" w:rsidR="00AA3759" w:rsidRPr="00AA3759" w:rsidRDefault="00AA3759" w:rsidP="00AA3759">
      <w:pPr>
        <w:tabs>
          <w:tab w:val="left" w:pos="1435"/>
        </w:tabs>
        <w:autoSpaceDE w:val="0"/>
        <w:autoSpaceDN w:val="0"/>
        <w:adjustRightInd w:val="0"/>
        <w:spacing w:line="276" w:lineRule="auto"/>
        <w:ind w:firstLine="709"/>
        <w:jc w:val="both"/>
        <w:rPr>
          <w:szCs w:val="24"/>
          <w:lang w:eastAsia="lt-LT"/>
        </w:rPr>
      </w:pPr>
      <w:r w:rsidRPr="00AA3759">
        <w:rPr>
          <w:szCs w:val="24"/>
          <w:lang w:eastAsia="lt-LT"/>
        </w:rPr>
        <w:t>9.2. Ginčai, kylantys iš šios sutarties ar susiję su šia sutartimi, sprendžiami šalių susitarimu. Kilus ginčui, sutarties šalys raštu išdėsto savo nuomonę kitai sutarties šaliai ir pasiūlo ginčo sprendimą. Gavusi pasiūlymą ginčą spręsti šalių susitarimu, sutarties šalis privalo į jį atsakyti per 10 (dešimt) dienų nuo pasiūlymo ginčą spręsti šalių susitarimu gavimo dienos.</w:t>
      </w:r>
    </w:p>
    <w:p w14:paraId="50349F48" w14:textId="77777777" w:rsidR="00AA3759" w:rsidRPr="00AA3759" w:rsidRDefault="00AA3759" w:rsidP="00AA3759">
      <w:pPr>
        <w:tabs>
          <w:tab w:val="left" w:pos="1435"/>
        </w:tabs>
        <w:autoSpaceDE w:val="0"/>
        <w:autoSpaceDN w:val="0"/>
        <w:adjustRightInd w:val="0"/>
        <w:spacing w:line="276" w:lineRule="auto"/>
        <w:ind w:firstLine="709"/>
        <w:jc w:val="both"/>
        <w:rPr>
          <w:szCs w:val="24"/>
          <w:lang w:eastAsia="lt-LT"/>
        </w:rPr>
      </w:pPr>
      <w:r w:rsidRPr="00AA3759">
        <w:rPr>
          <w:szCs w:val="24"/>
          <w:lang w:eastAsia="lt-LT"/>
        </w:rPr>
        <w:t>9.3. Ginčas turi būti išspręstas per ne ilgesnį nei 20 (dvidešimties) dienų terminą nuo pirmojo pasiūlymo ginčą spręsti šalių susitarimu gavimo dienos.</w:t>
      </w:r>
    </w:p>
    <w:p w14:paraId="0DCF722A" w14:textId="77777777" w:rsidR="00AA3759" w:rsidRPr="00AA3759" w:rsidRDefault="00AA3759" w:rsidP="00AA3759">
      <w:pPr>
        <w:tabs>
          <w:tab w:val="left" w:pos="1435"/>
        </w:tabs>
        <w:autoSpaceDE w:val="0"/>
        <w:autoSpaceDN w:val="0"/>
        <w:adjustRightInd w:val="0"/>
        <w:spacing w:line="276" w:lineRule="auto"/>
        <w:ind w:firstLine="709"/>
        <w:jc w:val="both"/>
        <w:rPr>
          <w:szCs w:val="24"/>
          <w:lang w:eastAsia="lt-LT"/>
        </w:rPr>
      </w:pPr>
      <w:r w:rsidRPr="00AA3759">
        <w:rPr>
          <w:szCs w:val="24"/>
          <w:lang w:eastAsia="lt-LT"/>
        </w:rPr>
        <w:t>9.4. Jeigu ginčo išspręsti šalių susitarimu nepavyksta, visi ginčai, kylantys dėl šios sutarties ar su ja susiję, sprendžiami teismuose Lietuvos Respublikos įstatymų nustatyta tvarka.</w:t>
      </w:r>
    </w:p>
    <w:p w14:paraId="6A5B6309" w14:textId="77777777" w:rsidR="00AA3759" w:rsidRPr="00AA3759" w:rsidRDefault="00AA3759" w:rsidP="00AA3759">
      <w:pPr>
        <w:autoSpaceDE w:val="0"/>
        <w:autoSpaceDN w:val="0"/>
        <w:adjustRightInd w:val="0"/>
        <w:spacing w:line="276" w:lineRule="auto"/>
        <w:ind w:firstLine="720"/>
        <w:jc w:val="both"/>
        <w:rPr>
          <w:szCs w:val="24"/>
          <w:lang w:eastAsia="lt-LT"/>
        </w:rPr>
      </w:pPr>
    </w:p>
    <w:p w14:paraId="4EF34FCC" w14:textId="77777777" w:rsidR="00AA3759" w:rsidRPr="00AA3759" w:rsidRDefault="00AA3759" w:rsidP="00AA3759">
      <w:pPr>
        <w:numPr>
          <w:ilvl w:val="0"/>
          <w:numId w:val="10"/>
        </w:numPr>
        <w:pBdr>
          <w:top w:val="nil"/>
          <w:left w:val="nil"/>
          <w:bottom w:val="nil"/>
          <w:right w:val="nil"/>
          <w:between w:val="nil"/>
          <w:bar w:val="nil"/>
        </w:pBdr>
        <w:autoSpaceDE w:val="0"/>
        <w:autoSpaceDN w:val="0"/>
        <w:adjustRightInd w:val="0"/>
        <w:spacing w:after="160" w:line="276" w:lineRule="auto"/>
        <w:jc w:val="center"/>
        <w:rPr>
          <w:b/>
          <w:bCs/>
          <w:szCs w:val="24"/>
          <w:lang w:eastAsia="lt-LT"/>
        </w:rPr>
      </w:pPr>
      <w:r w:rsidRPr="00AA3759">
        <w:rPr>
          <w:b/>
          <w:bCs/>
          <w:szCs w:val="24"/>
          <w:lang w:eastAsia="lt-LT"/>
        </w:rPr>
        <w:t>BAIGIAMOSIOS NUOSTATOS</w:t>
      </w:r>
    </w:p>
    <w:p w14:paraId="674924CA" w14:textId="77777777" w:rsidR="00AA3759" w:rsidRPr="00AA3759" w:rsidRDefault="00AA3759" w:rsidP="00AA3759">
      <w:pPr>
        <w:autoSpaceDE w:val="0"/>
        <w:autoSpaceDN w:val="0"/>
        <w:adjustRightInd w:val="0"/>
        <w:spacing w:line="276" w:lineRule="auto"/>
        <w:ind w:firstLine="709"/>
        <w:jc w:val="both"/>
        <w:rPr>
          <w:szCs w:val="24"/>
          <w:lang w:eastAsia="lt-LT"/>
        </w:rPr>
      </w:pPr>
    </w:p>
    <w:p w14:paraId="7C1557DC" w14:textId="77777777" w:rsidR="00AA3759" w:rsidRPr="00AA3759" w:rsidRDefault="00AA3759" w:rsidP="00AA3759">
      <w:pPr>
        <w:tabs>
          <w:tab w:val="left" w:pos="1445"/>
        </w:tabs>
        <w:autoSpaceDE w:val="0"/>
        <w:autoSpaceDN w:val="0"/>
        <w:adjustRightInd w:val="0"/>
        <w:spacing w:line="276" w:lineRule="auto"/>
        <w:ind w:firstLine="709"/>
        <w:jc w:val="both"/>
        <w:rPr>
          <w:szCs w:val="24"/>
          <w:lang w:eastAsia="lt-LT"/>
        </w:rPr>
      </w:pPr>
      <w:r w:rsidRPr="00AA3759">
        <w:rPr>
          <w:szCs w:val="24"/>
          <w:lang w:eastAsia="lt-LT"/>
        </w:rPr>
        <w:t>10.1.</w:t>
      </w:r>
      <w:r w:rsidRPr="00AA3759">
        <w:rPr>
          <w:szCs w:val="24"/>
          <w:lang w:eastAsia="lt-LT"/>
        </w:rPr>
        <w:tab/>
        <w:t xml:space="preserve">Ši sutartis įsigalioja, kai sutartį pasirašo visos šalys ir sutartis užregistruojama pas Užsakovą. </w:t>
      </w:r>
    </w:p>
    <w:p w14:paraId="59D88423" w14:textId="530E7A76" w:rsidR="00AA3759" w:rsidRPr="00AA3759" w:rsidRDefault="00AA3759" w:rsidP="00AA3759">
      <w:pPr>
        <w:tabs>
          <w:tab w:val="left" w:pos="1560"/>
        </w:tabs>
        <w:autoSpaceDE w:val="0"/>
        <w:autoSpaceDN w:val="0"/>
        <w:adjustRightInd w:val="0"/>
        <w:spacing w:line="276" w:lineRule="auto"/>
        <w:ind w:firstLine="709"/>
        <w:jc w:val="both"/>
        <w:rPr>
          <w:szCs w:val="24"/>
          <w:lang w:eastAsia="lt-LT"/>
        </w:rPr>
      </w:pPr>
      <w:r w:rsidRPr="00AA3759">
        <w:rPr>
          <w:szCs w:val="24"/>
          <w:lang w:eastAsia="lt-LT"/>
        </w:rPr>
        <w:t>10.2.</w:t>
      </w:r>
      <w:r w:rsidRPr="00AA3759">
        <w:rPr>
          <w:szCs w:val="24"/>
          <w:lang w:eastAsia="lt-LT"/>
        </w:rPr>
        <w:tab/>
        <w:t xml:space="preserve">Sutartis galioja </w:t>
      </w:r>
      <w:r w:rsidR="00EB1E05">
        <w:rPr>
          <w:szCs w:val="24"/>
          <w:lang w:eastAsia="lt-LT"/>
        </w:rPr>
        <w:t>15</w:t>
      </w:r>
      <w:r w:rsidRPr="00AA3759">
        <w:rPr>
          <w:szCs w:val="24"/>
          <w:lang w:eastAsia="lt-LT"/>
        </w:rPr>
        <w:t xml:space="preserve"> (</w:t>
      </w:r>
      <w:r w:rsidR="00EB1E05">
        <w:rPr>
          <w:i/>
          <w:iCs/>
          <w:szCs w:val="24"/>
          <w:lang w:eastAsia="lt-LT"/>
        </w:rPr>
        <w:t>penkiolika</w:t>
      </w:r>
      <w:r w:rsidRPr="00AA3759">
        <w:rPr>
          <w:szCs w:val="24"/>
          <w:lang w:eastAsia="lt-LT"/>
        </w:rPr>
        <w:t>) mėnesi</w:t>
      </w:r>
      <w:r w:rsidR="00EB1E05">
        <w:rPr>
          <w:szCs w:val="24"/>
          <w:lang w:eastAsia="lt-LT"/>
        </w:rPr>
        <w:t>ų</w:t>
      </w:r>
      <w:r w:rsidRPr="00AA3759">
        <w:rPr>
          <w:szCs w:val="24"/>
          <w:lang w:eastAsia="lt-LT"/>
        </w:rPr>
        <w:t xml:space="preserve">. </w:t>
      </w:r>
    </w:p>
    <w:p w14:paraId="62521E3C" w14:textId="77777777" w:rsidR="00AA3759" w:rsidRPr="00AA3759" w:rsidRDefault="00AA3759" w:rsidP="00AA3759">
      <w:pPr>
        <w:tabs>
          <w:tab w:val="left" w:pos="851"/>
        </w:tabs>
        <w:autoSpaceDE w:val="0"/>
        <w:autoSpaceDN w:val="0"/>
        <w:adjustRightInd w:val="0"/>
        <w:spacing w:line="276" w:lineRule="auto"/>
        <w:ind w:firstLine="709"/>
        <w:jc w:val="both"/>
        <w:rPr>
          <w:szCs w:val="24"/>
          <w:lang w:eastAsia="lt-LT"/>
        </w:rPr>
      </w:pPr>
      <w:r w:rsidRPr="00AA3759">
        <w:rPr>
          <w:szCs w:val="24"/>
          <w:lang w:eastAsia="lt-LT"/>
        </w:rPr>
        <w:t>10.3. Sutartis pasirašoma 3 (trimis) egzemplioriais, po 1 (vieną) egzempliorių kiekvienai sutarties šaliai. Visi šios sutarties egzemplioriai turi vienodą teisinę galią.</w:t>
      </w:r>
      <w:r w:rsidRPr="00AA3759">
        <w:rPr>
          <w:rFonts w:ascii="Calibri" w:eastAsia="Calibri" w:hAnsi="Calibri" w:cs="Arial"/>
          <w:sz w:val="22"/>
          <w:szCs w:val="22"/>
        </w:rPr>
        <w:t xml:space="preserve"> </w:t>
      </w:r>
      <w:r w:rsidRPr="00AA3759">
        <w:rPr>
          <w:szCs w:val="24"/>
          <w:lang w:eastAsia="lt-LT"/>
        </w:rPr>
        <w:t>Elektroninės formos Sutartis, pasirašant ją kvalifikuotais elektroniniais parašais, sudaroma vienu egzemplioriumi.</w:t>
      </w:r>
    </w:p>
    <w:p w14:paraId="035ED6BE" w14:textId="77777777" w:rsidR="00AA3759" w:rsidRPr="00AA3759" w:rsidRDefault="00AA3759" w:rsidP="00AA3759">
      <w:pPr>
        <w:tabs>
          <w:tab w:val="left" w:pos="851"/>
        </w:tabs>
        <w:autoSpaceDE w:val="0"/>
        <w:autoSpaceDN w:val="0"/>
        <w:adjustRightInd w:val="0"/>
        <w:spacing w:line="276" w:lineRule="auto"/>
        <w:ind w:firstLine="709"/>
        <w:jc w:val="both"/>
        <w:rPr>
          <w:b/>
          <w:i/>
          <w:szCs w:val="24"/>
          <w:lang w:eastAsia="lt-LT"/>
        </w:rPr>
      </w:pPr>
      <w:r w:rsidRPr="00AA3759">
        <w:rPr>
          <w:bCs/>
          <w:iCs/>
          <w:szCs w:val="24"/>
          <w:lang w:eastAsia="lt-LT"/>
        </w:rPr>
        <w:t>10.4.</w:t>
      </w:r>
      <w:r w:rsidRPr="00AA3759">
        <w:rPr>
          <w:b/>
          <w:i/>
          <w:szCs w:val="24"/>
          <w:lang w:eastAsia="lt-LT"/>
        </w:rPr>
        <w:t xml:space="preserve"> Pagal Paslaugų teikėjo pateiktą pasiūlymą galimi variantai (pasirinkti reikiamą):</w:t>
      </w:r>
      <w:r w:rsidRPr="00AA3759">
        <w:rPr>
          <w:rFonts w:eastAsia="Calibri"/>
          <w:b/>
          <w:i/>
          <w:szCs w:val="24"/>
        </w:rPr>
        <w:t xml:space="preserve"> </w:t>
      </w:r>
    </w:p>
    <w:p w14:paraId="6860DC8F" w14:textId="77777777" w:rsidR="00AA3759" w:rsidRPr="00AA3759" w:rsidRDefault="00AA3759" w:rsidP="00AA3759">
      <w:pPr>
        <w:tabs>
          <w:tab w:val="left" w:pos="1445"/>
        </w:tabs>
        <w:autoSpaceDE w:val="0"/>
        <w:autoSpaceDN w:val="0"/>
        <w:adjustRightInd w:val="0"/>
        <w:spacing w:line="276" w:lineRule="auto"/>
        <w:ind w:firstLine="709"/>
        <w:contextualSpacing/>
        <w:jc w:val="both"/>
        <w:rPr>
          <w:szCs w:val="24"/>
          <w:lang w:eastAsia="lt-LT"/>
        </w:rPr>
      </w:pPr>
      <w:bookmarkStart w:id="2" w:name="_Hlk532819466"/>
      <w:r w:rsidRPr="00AA3759">
        <w:rPr>
          <w:szCs w:val="24"/>
          <w:lang w:eastAsia="lt-LT"/>
        </w:rPr>
        <w:t>10.4. Paslaugų teikėjas</w:t>
      </w:r>
      <w:bookmarkEnd w:id="2"/>
      <w:r w:rsidRPr="00AA3759">
        <w:rPr>
          <w:szCs w:val="24"/>
          <w:lang w:eastAsia="lt-LT"/>
        </w:rPr>
        <w:t xml:space="preserve"> pateiktame pasiūlyme nenumatė, kad sutarčiai vykdyti pasitelks subtiekėjus (ūkio subjektus, kurio pajėgumais remiamasi) (toliau – kartu vadinami subtiekėjais).</w:t>
      </w:r>
    </w:p>
    <w:p w14:paraId="66FA5A39" w14:textId="77777777" w:rsidR="00AA3759" w:rsidRPr="00AA3759" w:rsidRDefault="00AA3759" w:rsidP="00AA3759">
      <w:pPr>
        <w:tabs>
          <w:tab w:val="left" w:pos="1445"/>
        </w:tabs>
        <w:autoSpaceDE w:val="0"/>
        <w:autoSpaceDN w:val="0"/>
        <w:adjustRightInd w:val="0"/>
        <w:spacing w:line="276" w:lineRule="auto"/>
        <w:ind w:firstLine="709"/>
        <w:contextualSpacing/>
        <w:jc w:val="both"/>
        <w:rPr>
          <w:i/>
          <w:szCs w:val="24"/>
          <w:lang w:eastAsia="lt-LT"/>
        </w:rPr>
      </w:pPr>
      <w:r w:rsidRPr="00AA3759">
        <w:rPr>
          <w:i/>
          <w:szCs w:val="24"/>
          <w:lang w:eastAsia="lt-LT"/>
        </w:rPr>
        <w:t>arba</w:t>
      </w:r>
    </w:p>
    <w:p w14:paraId="2D643BB6" w14:textId="77777777" w:rsidR="00AA3759" w:rsidRPr="00AA3759" w:rsidRDefault="00AA3759" w:rsidP="00AA3759">
      <w:pPr>
        <w:spacing w:line="276" w:lineRule="auto"/>
        <w:ind w:firstLine="709"/>
        <w:jc w:val="both"/>
        <w:rPr>
          <w:rFonts w:eastAsia="Calibri"/>
          <w:szCs w:val="24"/>
        </w:rPr>
      </w:pPr>
      <w:bookmarkStart w:id="3" w:name="_Hlk532819676"/>
      <w:r w:rsidRPr="00AA3759">
        <w:rPr>
          <w:szCs w:val="24"/>
          <w:lang w:eastAsia="lt-LT"/>
        </w:rPr>
        <w:t>10.4. Paslaugų teikėjas</w:t>
      </w:r>
      <w:bookmarkEnd w:id="3"/>
      <w:r w:rsidRPr="00AA3759">
        <w:rPr>
          <w:szCs w:val="24"/>
          <w:lang w:eastAsia="lt-LT"/>
        </w:rPr>
        <w:t xml:space="preserve"> sutarčiai vykdyti pasitelks šiuos subtiekėjus:_________________________. Sudarant sutartį, joje nurodomi sutarties vykdymui pasitelkiami subtiekėjai. Vykdant sutartį, gali būti pasitelkiami nauji subtiekėjai. Paslaugų teikėjas, pasitelkdamas naujus subtiekėjus, turi apie tai per 3 (tris) darbo dienas raštu informuoti Užsakovą ir Mokėtoją, nurodydamas subtiekėjo pakeitimo priežastis. Naujų subtiekėjų pasitelkimą Užsakovas ir Mokėtojas kartu su Paslaugų teikėjų įformina rašytiniu šalių susitarimu prie sudarytos sutarties, kuris pasirašomas visų sutarties šalių, ir šie dokumentai yra neatskiriama sutarties dalis. Sutarties vykdymo metu, kai subtiekėjai netinkamai vykdo įsipareigojimus Paslaugų teikėjui, taip pat tuo atveju, kai subtiekėjai nepajėgūs vykdyti įsipareigojimų Paslaugų teikėjui dėl iškeltos bankroto bylos, pradėtos </w:t>
      </w:r>
      <w:r w:rsidRPr="00AA3759">
        <w:rPr>
          <w:szCs w:val="24"/>
          <w:lang w:eastAsia="lt-LT"/>
        </w:rPr>
        <w:lastRenderedPageBreak/>
        <w:t>likvidavimo procedūros ir kt. padėties, Paslaugų teikėjas gali pakeisti subtiekėjus. Apie tai jis turi raštu informuoti Užsakovą ir Mokėtoją per 3 (tris) darbo dienas. Gavęs tokį pranešimą, Užsakovas kartu su Mokėtoju ir Paslaugų teikėju sudaro susitarimą dėl subtiekėjų pakeitimo, kurį pasirašo visos šalys. Šie dokumentai yra neatskiriama sutarties dalis. Nauji subtiekėjai turi atitikti kvalifikacinius reikalavimus taikytus pirkime (jeigu subtiekėjai tam buvo pasitelkti).</w:t>
      </w:r>
    </w:p>
    <w:p w14:paraId="79538A62" w14:textId="77777777" w:rsidR="00AA3759" w:rsidRPr="00AA3759" w:rsidRDefault="00AA3759" w:rsidP="00AA3759">
      <w:pPr>
        <w:spacing w:line="276" w:lineRule="auto"/>
        <w:ind w:firstLine="709"/>
        <w:jc w:val="both"/>
        <w:rPr>
          <w:rFonts w:eastAsia="Calibri"/>
          <w:szCs w:val="24"/>
        </w:rPr>
      </w:pPr>
      <w:r w:rsidRPr="00AA3759">
        <w:rPr>
          <w:rFonts w:eastAsia="Calibri"/>
          <w:szCs w:val="24"/>
        </w:rPr>
        <w:t>10.5. Sutarties sąlygos pirkimo sutarties galiojimo laikotarpiu gali būti keičiamos Lietuvos Respublikos viešųjų pirkimų įstatymo 89 straipsnyje nustatyta tvarka.</w:t>
      </w:r>
    </w:p>
    <w:p w14:paraId="14F0C691" w14:textId="77777777" w:rsidR="00AA3759" w:rsidRPr="00AA3759" w:rsidRDefault="00AA3759" w:rsidP="00AA3759">
      <w:pPr>
        <w:tabs>
          <w:tab w:val="left" w:pos="1445"/>
        </w:tabs>
        <w:autoSpaceDE w:val="0"/>
        <w:autoSpaceDN w:val="0"/>
        <w:adjustRightInd w:val="0"/>
        <w:spacing w:line="276" w:lineRule="auto"/>
        <w:ind w:firstLine="709"/>
        <w:jc w:val="both"/>
        <w:rPr>
          <w:szCs w:val="24"/>
          <w:lang w:eastAsia="lt-LT"/>
        </w:rPr>
      </w:pPr>
      <w:r w:rsidRPr="00AA3759">
        <w:rPr>
          <w:szCs w:val="24"/>
          <w:lang w:eastAsia="lt-LT"/>
        </w:rPr>
        <w:t>10.6. Visi dokumentai ir informacija, gauti vykdant šią sutartį, laikomi konfidencialiais ir be išankstinio rašytinio Užsakovo ir Mokėtojo sutikimo Paslaugų teikėjas neturi teisės Užsakovo ar Mokėtojo jam pateiktų dokumentų perduoti kitiems asmenims, skelbti ir atskleisti jokių sutarties nuostatų, duomenų gautų pagal sutartį, išskyrus atvejus, kai tai būtina vykdant sutartį arba tai nustato teisės aktai.</w:t>
      </w:r>
    </w:p>
    <w:p w14:paraId="73FE70FB" w14:textId="77777777" w:rsidR="00AA3759" w:rsidRPr="00AA3759" w:rsidRDefault="00AA3759" w:rsidP="00AA3759">
      <w:pPr>
        <w:tabs>
          <w:tab w:val="left" w:pos="528"/>
        </w:tabs>
        <w:autoSpaceDE w:val="0"/>
        <w:autoSpaceDN w:val="0"/>
        <w:adjustRightInd w:val="0"/>
        <w:spacing w:line="276" w:lineRule="auto"/>
        <w:ind w:firstLine="709"/>
        <w:jc w:val="both"/>
        <w:rPr>
          <w:szCs w:val="24"/>
          <w:lang w:eastAsia="lt-LT"/>
        </w:rPr>
      </w:pPr>
      <w:r w:rsidRPr="00AA3759">
        <w:rPr>
          <w:szCs w:val="24"/>
          <w:lang w:eastAsia="lt-LT"/>
        </w:rPr>
        <w:t>10.7.</w:t>
      </w:r>
      <w:r w:rsidRPr="00AA3759">
        <w:rPr>
          <w:szCs w:val="24"/>
          <w:lang w:eastAsia="lt-LT"/>
        </w:rPr>
        <w:tab/>
        <w:t>Šalys praneša apie asmenis atsakingus už sutarties vykdymą per 5 darbo dienas po sutarties įsigaliojimo arba nuo jų pakeitimo. Užsakovo – __________________, Mokėtojo –_____________, Paslaugų teikėjo – ______________ atstovai yra atsakingi už sutarties įgyvendinimo priežiūrą, kontroliuoja sutarties įgyvendinimo eigą, atlieka kitas su sutarties vykdymu susijusius funkcijas. Užsakovas, sutarties vykdymo metu, turi teisę sutarties šalims el. paštu pateikti ir nurodyti kitą už sutarties vykdymą,</w:t>
      </w:r>
      <w:r w:rsidRPr="00AA3759">
        <w:rPr>
          <w:rFonts w:ascii="Calibri" w:eastAsia="Calibri" w:hAnsi="Calibri" w:cs="Arial"/>
          <w:sz w:val="22"/>
          <w:szCs w:val="22"/>
        </w:rPr>
        <w:t xml:space="preserve"> </w:t>
      </w:r>
      <w:r w:rsidRPr="00AA3759">
        <w:rPr>
          <w:szCs w:val="24"/>
          <w:lang w:eastAsia="lt-LT"/>
        </w:rPr>
        <w:t>sutarties įgyvendinimo priežiūrą, sutarties įgyvendinimo eigos kontrolę, ir kitų su sutarties vykdymu susijusių funkcijų atlikimu atsakingą asmenį, kuris gali būti ne būtinai Užsakovo darbuotojas.</w:t>
      </w:r>
    </w:p>
    <w:p w14:paraId="034131E4" w14:textId="77777777" w:rsidR="00AA3759" w:rsidRPr="00AA3759" w:rsidRDefault="00AA3759" w:rsidP="00AA3759">
      <w:pPr>
        <w:autoSpaceDE w:val="0"/>
        <w:autoSpaceDN w:val="0"/>
        <w:adjustRightInd w:val="0"/>
        <w:spacing w:line="276" w:lineRule="auto"/>
        <w:ind w:firstLine="709"/>
        <w:jc w:val="both"/>
        <w:rPr>
          <w:szCs w:val="24"/>
          <w:lang w:eastAsia="lt-LT"/>
        </w:rPr>
      </w:pPr>
      <w:r w:rsidRPr="00AA3759">
        <w:rPr>
          <w:szCs w:val="24"/>
          <w:lang w:eastAsia="lt-LT"/>
        </w:rPr>
        <w:t>10.8.</w:t>
      </w:r>
      <w:r w:rsidRPr="00AA3759">
        <w:rPr>
          <w:szCs w:val="24"/>
          <w:lang w:eastAsia="lt-LT"/>
        </w:rPr>
        <w:tab/>
        <w:t>Šalys susirašinėja lietuvių kalba.</w:t>
      </w:r>
    </w:p>
    <w:p w14:paraId="7723B019" w14:textId="77777777" w:rsidR="00AA3759" w:rsidRPr="00AA3759" w:rsidRDefault="00AA3759" w:rsidP="00AA3759">
      <w:pPr>
        <w:tabs>
          <w:tab w:val="left" w:pos="528"/>
        </w:tabs>
        <w:autoSpaceDE w:val="0"/>
        <w:autoSpaceDN w:val="0"/>
        <w:adjustRightInd w:val="0"/>
        <w:spacing w:line="276" w:lineRule="auto"/>
        <w:ind w:firstLine="709"/>
        <w:jc w:val="both"/>
        <w:rPr>
          <w:szCs w:val="24"/>
          <w:lang w:eastAsia="lt-LT"/>
        </w:rPr>
      </w:pPr>
      <w:r w:rsidRPr="00AA3759">
        <w:rPr>
          <w:szCs w:val="24"/>
          <w:lang w:eastAsia="lt-LT"/>
        </w:rPr>
        <w:t>10.9. Užsakovo, Mokėtojo ir Paslaugų teikėjo vienas kitam siunčiami pranešimai turi būti siunčiami šalių rekvizituose nurodytu pašto adresu, faksu, elektroniniu paštu arba įteikiami asmeniškai nurodytam kontaktiniam asmeniui. Šalių pranešimai kitoms šalims dėl ginčų, kylančių iš sutarties, ir dėl sutarties nutraukimo, turi būti siunčiami registruotu paštu arba įteikiami pasirašytinai.</w:t>
      </w:r>
    </w:p>
    <w:p w14:paraId="2F2798BC" w14:textId="77777777" w:rsidR="00AA3759" w:rsidRPr="00AA3759" w:rsidRDefault="00AA3759" w:rsidP="00AA3759">
      <w:pPr>
        <w:tabs>
          <w:tab w:val="left" w:pos="528"/>
        </w:tabs>
        <w:autoSpaceDE w:val="0"/>
        <w:autoSpaceDN w:val="0"/>
        <w:adjustRightInd w:val="0"/>
        <w:spacing w:line="276" w:lineRule="auto"/>
        <w:ind w:firstLine="709"/>
        <w:jc w:val="both"/>
        <w:rPr>
          <w:szCs w:val="24"/>
          <w:lang w:eastAsia="lt-LT"/>
        </w:rPr>
      </w:pPr>
      <w:r w:rsidRPr="00AA3759">
        <w:rPr>
          <w:szCs w:val="24"/>
          <w:lang w:eastAsia="lt-LT"/>
        </w:rPr>
        <w:t>10.10. Jeigu šaliai reikia pranešimo gavimo patvirtinimo, ji nurodo tokį reikalavimą pranešime. Jeigu yra nustatytas atsakymo į rašytinį pranešimą pateikimo terminas, šalis pranešime turėtų nurodyti reikalavimą patvirtinti rašytinio pranešimo gavimą. Bet kuriuo atveju šalis imasi priemonių, būtinų jos pranešimo gavimui užtikrinti. Pranešimai neturi būti nepagrįstai sulaikomi arba delsiami išsiųsti.</w:t>
      </w:r>
    </w:p>
    <w:p w14:paraId="1D1B3333" w14:textId="77777777" w:rsidR="00AA3759" w:rsidRPr="00AA3759" w:rsidRDefault="00AA3759" w:rsidP="00AA3759">
      <w:pPr>
        <w:tabs>
          <w:tab w:val="left" w:pos="528"/>
        </w:tabs>
        <w:autoSpaceDE w:val="0"/>
        <w:autoSpaceDN w:val="0"/>
        <w:adjustRightInd w:val="0"/>
        <w:spacing w:line="276" w:lineRule="auto"/>
        <w:ind w:firstLine="709"/>
        <w:jc w:val="both"/>
        <w:rPr>
          <w:szCs w:val="24"/>
          <w:lang w:eastAsia="lt-LT"/>
        </w:rPr>
      </w:pPr>
      <w:r w:rsidRPr="00AA3759">
        <w:rPr>
          <w:szCs w:val="24"/>
          <w:lang w:eastAsia="lt-LT"/>
        </w:rPr>
        <w:t>10.11. Apie visus šalių rekvizitų pakeitimus šalys privalo raštu informuoti viena kitą per 5 (penkias) darbo dienas nuo rekvizitų pasikeitimo dienos. Šalis, neinformavusi kitos šalies per nustatytą terminą apie rekvizitų pakeitimus, negali reikšti pretenzijų, kad kita šalis netinkamai įvykdė savo įsipareigojimus, jei išsiuntė pranešimus arba atsiskaitė pagal paskutinius žinomus kitos šalies rekvizitus.</w:t>
      </w:r>
    </w:p>
    <w:p w14:paraId="3787E945" w14:textId="77777777" w:rsidR="00AA3759" w:rsidRPr="00AA3759" w:rsidRDefault="00AA3759" w:rsidP="00AA3759">
      <w:pPr>
        <w:tabs>
          <w:tab w:val="left" w:pos="1406"/>
        </w:tabs>
        <w:autoSpaceDE w:val="0"/>
        <w:autoSpaceDN w:val="0"/>
        <w:adjustRightInd w:val="0"/>
        <w:spacing w:line="276" w:lineRule="auto"/>
        <w:ind w:firstLine="709"/>
        <w:jc w:val="both"/>
        <w:rPr>
          <w:szCs w:val="24"/>
          <w:lang w:eastAsia="lt-LT"/>
        </w:rPr>
      </w:pPr>
      <w:r w:rsidRPr="00AA3759">
        <w:rPr>
          <w:szCs w:val="24"/>
          <w:lang w:eastAsia="lt-LT"/>
        </w:rPr>
        <w:t>10.12. Šaliai pranešus kitą adresą, dokumentai privalo būti siunčiami (įteikiami) naujuoju adresu.</w:t>
      </w:r>
    </w:p>
    <w:p w14:paraId="740CC951" w14:textId="77777777" w:rsidR="00AA3759" w:rsidRPr="00AA3759" w:rsidRDefault="00AA3759" w:rsidP="00AA3759">
      <w:pPr>
        <w:tabs>
          <w:tab w:val="left" w:pos="1406"/>
        </w:tabs>
        <w:autoSpaceDE w:val="0"/>
        <w:autoSpaceDN w:val="0"/>
        <w:adjustRightInd w:val="0"/>
        <w:spacing w:line="276" w:lineRule="auto"/>
        <w:ind w:firstLine="709"/>
        <w:jc w:val="both"/>
        <w:rPr>
          <w:szCs w:val="24"/>
          <w:lang w:eastAsia="lt-LT"/>
        </w:rPr>
      </w:pPr>
      <w:r w:rsidRPr="00AA3759">
        <w:rPr>
          <w:szCs w:val="24"/>
          <w:lang w:eastAsia="lt-LT"/>
        </w:rPr>
        <w:t>10.13. Šalys patvirtina, kad sutartį perskaitė, suprato jos turinį ir pasekmes, priėmė ją kaip atitinkančią jų tikslus ir pasirašė.</w:t>
      </w:r>
    </w:p>
    <w:p w14:paraId="29940CAE" w14:textId="77777777" w:rsidR="00AA3759" w:rsidRPr="00AA3759" w:rsidRDefault="00AA3759" w:rsidP="00AA3759">
      <w:pPr>
        <w:autoSpaceDE w:val="0"/>
        <w:autoSpaceDN w:val="0"/>
        <w:adjustRightInd w:val="0"/>
        <w:spacing w:line="276" w:lineRule="auto"/>
        <w:ind w:firstLine="851"/>
        <w:jc w:val="both"/>
        <w:rPr>
          <w:szCs w:val="24"/>
          <w:lang w:eastAsia="lt-LT"/>
        </w:rPr>
      </w:pPr>
    </w:p>
    <w:p w14:paraId="2FB74A8D" w14:textId="77777777" w:rsidR="00AA3759" w:rsidRPr="00AA3759" w:rsidRDefault="00AA3759" w:rsidP="00AA3759">
      <w:pPr>
        <w:numPr>
          <w:ilvl w:val="0"/>
          <w:numId w:val="11"/>
        </w:numPr>
        <w:pBdr>
          <w:top w:val="nil"/>
          <w:left w:val="nil"/>
          <w:bottom w:val="nil"/>
          <w:right w:val="nil"/>
          <w:between w:val="nil"/>
          <w:bar w:val="nil"/>
        </w:pBdr>
        <w:autoSpaceDE w:val="0"/>
        <w:autoSpaceDN w:val="0"/>
        <w:adjustRightInd w:val="0"/>
        <w:spacing w:after="160" w:line="276" w:lineRule="auto"/>
        <w:jc w:val="center"/>
        <w:rPr>
          <w:b/>
          <w:bCs/>
          <w:szCs w:val="24"/>
          <w:lang w:eastAsia="lt-LT"/>
        </w:rPr>
      </w:pPr>
      <w:r w:rsidRPr="00AA3759">
        <w:rPr>
          <w:b/>
          <w:bCs/>
          <w:szCs w:val="24"/>
          <w:lang w:eastAsia="lt-LT"/>
        </w:rPr>
        <w:t>SUTARTIES PRIEDAI</w:t>
      </w:r>
    </w:p>
    <w:p w14:paraId="25B3C6CF" w14:textId="77777777" w:rsidR="00AA3759" w:rsidRPr="00AA3759" w:rsidRDefault="00AA3759" w:rsidP="00AA3759">
      <w:pPr>
        <w:autoSpaceDE w:val="0"/>
        <w:autoSpaceDN w:val="0"/>
        <w:adjustRightInd w:val="0"/>
        <w:spacing w:line="276" w:lineRule="auto"/>
        <w:ind w:firstLine="720"/>
        <w:jc w:val="both"/>
        <w:rPr>
          <w:b/>
          <w:bCs/>
          <w:szCs w:val="24"/>
          <w:lang w:eastAsia="lt-LT"/>
        </w:rPr>
      </w:pPr>
    </w:p>
    <w:p w14:paraId="7CDEC6E4" w14:textId="77777777" w:rsidR="00AA3759" w:rsidRPr="00AA3759" w:rsidRDefault="00AA3759" w:rsidP="00AA3759">
      <w:pPr>
        <w:tabs>
          <w:tab w:val="left" w:pos="1258"/>
        </w:tabs>
        <w:autoSpaceDE w:val="0"/>
        <w:autoSpaceDN w:val="0"/>
        <w:adjustRightInd w:val="0"/>
        <w:spacing w:line="276" w:lineRule="auto"/>
        <w:ind w:firstLine="851"/>
        <w:jc w:val="both"/>
        <w:rPr>
          <w:szCs w:val="24"/>
          <w:lang w:eastAsia="lt-LT"/>
        </w:rPr>
      </w:pPr>
      <w:r w:rsidRPr="00AA3759">
        <w:rPr>
          <w:szCs w:val="24"/>
          <w:lang w:eastAsia="lt-LT"/>
        </w:rPr>
        <w:t>11.1. Visi šios sutarties priedai yra neatskiriamos sutarties dalys. Kilus ginčams dėl sutarties ir jos priedų teksto skirtingo interpretavimo, šalys įsipareigoja vadovautis šios sutarties tekstu.</w:t>
      </w:r>
    </w:p>
    <w:p w14:paraId="098114EA" w14:textId="77777777" w:rsidR="00AA3759" w:rsidRPr="00AA3759" w:rsidRDefault="00AA3759" w:rsidP="00AA3759">
      <w:pPr>
        <w:tabs>
          <w:tab w:val="left" w:pos="1258"/>
        </w:tabs>
        <w:autoSpaceDE w:val="0"/>
        <w:autoSpaceDN w:val="0"/>
        <w:adjustRightInd w:val="0"/>
        <w:spacing w:line="276" w:lineRule="auto"/>
        <w:ind w:firstLine="851"/>
        <w:jc w:val="both"/>
        <w:rPr>
          <w:szCs w:val="24"/>
          <w:lang w:eastAsia="lt-LT"/>
        </w:rPr>
      </w:pPr>
      <w:r w:rsidRPr="00AA3759">
        <w:rPr>
          <w:szCs w:val="24"/>
          <w:lang w:eastAsia="lt-LT"/>
        </w:rPr>
        <w:t>11.2. Sutarties priedai:</w:t>
      </w:r>
    </w:p>
    <w:p w14:paraId="380C00B1" w14:textId="77777777" w:rsidR="00AA3759" w:rsidRPr="00AA3759" w:rsidRDefault="00AA3759" w:rsidP="00AA3759">
      <w:pPr>
        <w:tabs>
          <w:tab w:val="left" w:pos="1426"/>
        </w:tabs>
        <w:autoSpaceDE w:val="0"/>
        <w:autoSpaceDN w:val="0"/>
        <w:adjustRightInd w:val="0"/>
        <w:spacing w:line="276" w:lineRule="auto"/>
        <w:ind w:firstLine="851"/>
        <w:jc w:val="both"/>
        <w:rPr>
          <w:color w:val="000000"/>
          <w:szCs w:val="24"/>
          <w:lang w:eastAsia="lt-LT"/>
        </w:rPr>
      </w:pPr>
      <w:r w:rsidRPr="00AA3759">
        <w:rPr>
          <w:color w:val="000000"/>
          <w:szCs w:val="24"/>
          <w:lang w:eastAsia="lt-LT"/>
        </w:rPr>
        <w:lastRenderedPageBreak/>
        <w:t>11.2.1. Techninė specifikacija – 1 priedas, 2 lapai;</w:t>
      </w:r>
    </w:p>
    <w:p w14:paraId="3F835C2B" w14:textId="64D013F9" w:rsidR="00AA3759" w:rsidRPr="00AA3759" w:rsidRDefault="00AA3759" w:rsidP="56234525">
      <w:pPr>
        <w:tabs>
          <w:tab w:val="left" w:pos="1426"/>
        </w:tabs>
        <w:autoSpaceDE w:val="0"/>
        <w:autoSpaceDN w:val="0"/>
        <w:adjustRightInd w:val="0"/>
        <w:spacing w:line="276" w:lineRule="auto"/>
        <w:ind w:firstLine="851"/>
        <w:jc w:val="both"/>
        <w:rPr>
          <w:color w:val="000000"/>
          <w:lang w:eastAsia="lt-LT"/>
        </w:rPr>
      </w:pPr>
      <w:r w:rsidRPr="56234525">
        <w:rPr>
          <w:color w:val="000000" w:themeColor="text1"/>
          <w:lang w:eastAsia="lt-LT"/>
        </w:rPr>
        <w:t xml:space="preserve">11.2.2. Paslaugų </w:t>
      </w:r>
      <w:r w:rsidR="31E90BC9" w:rsidRPr="56234525">
        <w:rPr>
          <w:color w:val="000000" w:themeColor="text1"/>
          <w:lang w:eastAsia="lt-LT"/>
        </w:rPr>
        <w:t>kaina</w:t>
      </w:r>
      <w:r w:rsidRPr="56234525">
        <w:rPr>
          <w:color w:val="000000" w:themeColor="text1"/>
          <w:lang w:eastAsia="lt-LT"/>
        </w:rPr>
        <w:t xml:space="preserve"> – 2 priedas, 1 lapas;</w:t>
      </w:r>
    </w:p>
    <w:p w14:paraId="2D73BD9B" w14:textId="77777777" w:rsidR="00AA3759" w:rsidRPr="00AA3759" w:rsidRDefault="00AA3759" w:rsidP="00AA3759">
      <w:pPr>
        <w:tabs>
          <w:tab w:val="left" w:pos="1426"/>
        </w:tabs>
        <w:autoSpaceDE w:val="0"/>
        <w:autoSpaceDN w:val="0"/>
        <w:adjustRightInd w:val="0"/>
        <w:spacing w:line="276" w:lineRule="auto"/>
        <w:ind w:firstLine="851"/>
        <w:jc w:val="both"/>
        <w:rPr>
          <w:color w:val="000000"/>
          <w:szCs w:val="24"/>
          <w:lang w:eastAsia="lt-LT"/>
        </w:rPr>
      </w:pPr>
      <w:r w:rsidRPr="00AA3759">
        <w:rPr>
          <w:color w:val="000000"/>
          <w:szCs w:val="24"/>
          <w:lang w:eastAsia="lt-LT"/>
        </w:rPr>
        <w:t>11.2.3.</w:t>
      </w:r>
      <w:r w:rsidRPr="00AA3759">
        <w:rPr>
          <w:rFonts w:ascii="Calibri" w:eastAsia="Calibri" w:hAnsi="Calibri" w:cs="Arial"/>
          <w:sz w:val="22"/>
          <w:szCs w:val="22"/>
        </w:rPr>
        <w:t xml:space="preserve"> </w:t>
      </w:r>
      <w:r w:rsidRPr="00AA3759">
        <w:rPr>
          <w:color w:val="000000"/>
          <w:szCs w:val="24"/>
          <w:lang w:eastAsia="lt-LT"/>
        </w:rPr>
        <w:t>Audito paslaugų perdavimo–priėmimo akto forma – 3 priedas, 1 lapas.</w:t>
      </w:r>
    </w:p>
    <w:p w14:paraId="4C3DB0EF" w14:textId="77777777" w:rsidR="00AA3759" w:rsidRPr="00AA3759" w:rsidRDefault="00AA3759" w:rsidP="00AA3759">
      <w:pPr>
        <w:autoSpaceDE w:val="0"/>
        <w:autoSpaceDN w:val="0"/>
        <w:adjustRightInd w:val="0"/>
        <w:rPr>
          <w:b/>
          <w:bCs/>
          <w:szCs w:val="24"/>
          <w:lang w:eastAsia="lt-LT"/>
        </w:rPr>
      </w:pPr>
    </w:p>
    <w:p w14:paraId="75B9A18E" w14:textId="77777777" w:rsidR="00AA3759" w:rsidRPr="00AA3759" w:rsidRDefault="00AA3759" w:rsidP="00AA3759">
      <w:pPr>
        <w:autoSpaceDE w:val="0"/>
        <w:autoSpaceDN w:val="0"/>
        <w:adjustRightInd w:val="0"/>
        <w:ind w:left="1080"/>
        <w:jc w:val="center"/>
        <w:rPr>
          <w:b/>
          <w:bCs/>
          <w:szCs w:val="24"/>
          <w:lang w:eastAsia="lt-LT"/>
        </w:rPr>
      </w:pPr>
    </w:p>
    <w:p w14:paraId="6D77B187" w14:textId="77777777" w:rsidR="00AA3759" w:rsidRPr="00AA3759" w:rsidRDefault="00AA3759" w:rsidP="00AA3759">
      <w:pPr>
        <w:autoSpaceDE w:val="0"/>
        <w:autoSpaceDN w:val="0"/>
        <w:adjustRightInd w:val="0"/>
        <w:ind w:left="1080"/>
        <w:jc w:val="center"/>
        <w:rPr>
          <w:b/>
          <w:bCs/>
          <w:szCs w:val="24"/>
          <w:lang w:eastAsia="lt-LT"/>
        </w:rPr>
      </w:pPr>
    </w:p>
    <w:p w14:paraId="23E28C71" w14:textId="77777777" w:rsidR="00AA3759" w:rsidRPr="00AA3759" w:rsidRDefault="00AA3759" w:rsidP="00AA3759">
      <w:pPr>
        <w:autoSpaceDE w:val="0"/>
        <w:autoSpaceDN w:val="0"/>
        <w:adjustRightInd w:val="0"/>
        <w:ind w:left="1080"/>
        <w:jc w:val="center"/>
        <w:rPr>
          <w:b/>
          <w:bCs/>
          <w:szCs w:val="24"/>
          <w:lang w:eastAsia="lt-LT"/>
        </w:rPr>
      </w:pPr>
    </w:p>
    <w:p w14:paraId="4532A364" w14:textId="77777777" w:rsidR="00AA3759" w:rsidRPr="00AA3759" w:rsidRDefault="00AA3759" w:rsidP="00AA3759">
      <w:pPr>
        <w:autoSpaceDE w:val="0"/>
        <w:autoSpaceDN w:val="0"/>
        <w:adjustRightInd w:val="0"/>
        <w:ind w:left="1080"/>
        <w:jc w:val="center"/>
        <w:rPr>
          <w:b/>
          <w:bCs/>
          <w:szCs w:val="24"/>
          <w:lang w:eastAsia="lt-LT"/>
        </w:rPr>
      </w:pPr>
    </w:p>
    <w:p w14:paraId="42B31316" w14:textId="77777777" w:rsidR="00AA3759" w:rsidRPr="00AA3759" w:rsidRDefault="00AA3759" w:rsidP="00AA3759">
      <w:pPr>
        <w:autoSpaceDE w:val="0"/>
        <w:autoSpaceDN w:val="0"/>
        <w:adjustRightInd w:val="0"/>
        <w:ind w:left="1080"/>
        <w:jc w:val="center"/>
        <w:rPr>
          <w:b/>
          <w:bCs/>
          <w:szCs w:val="24"/>
          <w:lang w:eastAsia="lt-LT"/>
        </w:rPr>
      </w:pPr>
    </w:p>
    <w:p w14:paraId="6AF01213" w14:textId="77777777" w:rsidR="00AA3759" w:rsidRPr="00AA3759" w:rsidRDefault="00AA3759" w:rsidP="00AA3759">
      <w:pPr>
        <w:autoSpaceDE w:val="0"/>
        <w:autoSpaceDN w:val="0"/>
        <w:adjustRightInd w:val="0"/>
        <w:ind w:left="1080"/>
        <w:jc w:val="center"/>
        <w:rPr>
          <w:b/>
          <w:bCs/>
          <w:szCs w:val="24"/>
          <w:lang w:eastAsia="lt-LT"/>
        </w:rPr>
      </w:pPr>
    </w:p>
    <w:p w14:paraId="16F25000" w14:textId="77777777" w:rsidR="00AA3759" w:rsidRPr="00AA3759" w:rsidRDefault="00AA3759" w:rsidP="00AA3759">
      <w:pPr>
        <w:autoSpaceDE w:val="0"/>
        <w:autoSpaceDN w:val="0"/>
        <w:adjustRightInd w:val="0"/>
        <w:ind w:left="1080"/>
        <w:jc w:val="center"/>
        <w:rPr>
          <w:b/>
          <w:bCs/>
          <w:szCs w:val="24"/>
          <w:lang w:eastAsia="lt-LT"/>
        </w:rPr>
      </w:pPr>
    </w:p>
    <w:p w14:paraId="68F3D575" w14:textId="77777777" w:rsidR="00AA3759" w:rsidRPr="00AA3759" w:rsidRDefault="00AA3759" w:rsidP="00AA3759">
      <w:pPr>
        <w:autoSpaceDE w:val="0"/>
        <w:autoSpaceDN w:val="0"/>
        <w:adjustRightInd w:val="0"/>
        <w:ind w:left="1080"/>
        <w:jc w:val="center"/>
        <w:rPr>
          <w:b/>
          <w:bCs/>
          <w:szCs w:val="24"/>
          <w:lang w:eastAsia="lt-LT"/>
        </w:rPr>
      </w:pPr>
    </w:p>
    <w:p w14:paraId="6D50D1F4" w14:textId="77777777" w:rsidR="00AA3759" w:rsidRPr="00AA3759" w:rsidRDefault="00AA3759" w:rsidP="00AA3759">
      <w:pPr>
        <w:autoSpaceDE w:val="0"/>
        <w:autoSpaceDN w:val="0"/>
        <w:adjustRightInd w:val="0"/>
        <w:ind w:left="1080"/>
        <w:jc w:val="center"/>
        <w:rPr>
          <w:b/>
          <w:bCs/>
          <w:szCs w:val="24"/>
          <w:lang w:eastAsia="lt-LT"/>
        </w:rPr>
      </w:pPr>
    </w:p>
    <w:p w14:paraId="50935F6C" w14:textId="77777777" w:rsidR="00AA3759" w:rsidRPr="00AA3759" w:rsidRDefault="00AA3759" w:rsidP="00AA3759">
      <w:pPr>
        <w:autoSpaceDE w:val="0"/>
        <w:autoSpaceDN w:val="0"/>
        <w:adjustRightInd w:val="0"/>
        <w:ind w:left="1080"/>
        <w:jc w:val="center"/>
        <w:rPr>
          <w:b/>
          <w:bCs/>
          <w:szCs w:val="24"/>
          <w:lang w:eastAsia="lt-LT"/>
        </w:rPr>
      </w:pPr>
    </w:p>
    <w:p w14:paraId="40C08DB9" w14:textId="77777777" w:rsidR="00AA3759" w:rsidRPr="00AA3759" w:rsidRDefault="00AA3759" w:rsidP="00AA3759">
      <w:pPr>
        <w:autoSpaceDE w:val="0"/>
        <w:autoSpaceDN w:val="0"/>
        <w:adjustRightInd w:val="0"/>
        <w:ind w:left="1080"/>
        <w:jc w:val="center"/>
        <w:rPr>
          <w:b/>
          <w:bCs/>
          <w:szCs w:val="24"/>
          <w:lang w:eastAsia="lt-LT"/>
        </w:rPr>
      </w:pPr>
    </w:p>
    <w:p w14:paraId="3609C3BB" w14:textId="77777777" w:rsidR="00AA3759" w:rsidRPr="00AA3759" w:rsidRDefault="00AA3759" w:rsidP="00AA3759">
      <w:pPr>
        <w:autoSpaceDE w:val="0"/>
        <w:autoSpaceDN w:val="0"/>
        <w:adjustRightInd w:val="0"/>
        <w:ind w:left="1080"/>
        <w:jc w:val="center"/>
        <w:rPr>
          <w:b/>
          <w:bCs/>
          <w:szCs w:val="24"/>
          <w:lang w:eastAsia="lt-LT"/>
        </w:rPr>
      </w:pPr>
    </w:p>
    <w:p w14:paraId="2FA6A863" w14:textId="77777777" w:rsidR="00AA3759" w:rsidRPr="00AA3759" w:rsidRDefault="00AA3759" w:rsidP="00AA3759">
      <w:pPr>
        <w:autoSpaceDE w:val="0"/>
        <w:autoSpaceDN w:val="0"/>
        <w:adjustRightInd w:val="0"/>
        <w:ind w:left="1080"/>
        <w:jc w:val="center"/>
        <w:rPr>
          <w:b/>
          <w:bCs/>
          <w:szCs w:val="24"/>
          <w:lang w:eastAsia="lt-LT"/>
        </w:rPr>
      </w:pPr>
    </w:p>
    <w:p w14:paraId="2796B46F" w14:textId="77777777" w:rsidR="00AA3759" w:rsidRPr="00AA3759" w:rsidRDefault="00AA3759" w:rsidP="00AA3759">
      <w:pPr>
        <w:autoSpaceDE w:val="0"/>
        <w:autoSpaceDN w:val="0"/>
        <w:adjustRightInd w:val="0"/>
        <w:ind w:left="1080"/>
        <w:jc w:val="center"/>
        <w:rPr>
          <w:b/>
          <w:bCs/>
          <w:szCs w:val="24"/>
          <w:lang w:eastAsia="lt-LT"/>
        </w:rPr>
      </w:pPr>
    </w:p>
    <w:p w14:paraId="5B94D153" w14:textId="77777777" w:rsidR="00AA3759" w:rsidRPr="00AA3759" w:rsidRDefault="00AA3759" w:rsidP="00AA3759">
      <w:pPr>
        <w:autoSpaceDE w:val="0"/>
        <w:autoSpaceDN w:val="0"/>
        <w:adjustRightInd w:val="0"/>
        <w:ind w:left="1080"/>
        <w:jc w:val="center"/>
        <w:rPr>
          <w:b/>
          <w:bCs/>
          <w:szCs w:val="24"/>
          <w:lang w:eastAsia="lt-LT"/>
        </w:rPr>
      </w:pPr>
    </w:p>
    <w:p w14:paraId="772F5688" w14:textId="77777777" w:rsidR="00AA3759" w:rsidRPr="00AA3759" w:rsidRDefault="00AA3759" w:rsidP="00AA3759">
      <w:pPr>
        <w:autoSpaceDE w:val="0"/>
        <w:autoSpaceDN w:val="0"/>
        <w:adjustRightInd w:val="0"/>
        <w:ind w:left="1080"/>
        <w:jc w:val="center"/>
        <w:rPr>
          <w:b/>
          <w:bCs/>
          <w:szCs w:val="24"/>
          <w:lang w:eastAsia="lt-LT"/>
        </w:rPr>
      </w:pPr>
    </w:p>
    <w:p w14:paraId="6E17A97F" w14:textId="77777777" w:rsidR="00AA3759" w:rsidRPr="00AA3759" w:rsidRDefault="00AA3759" w:rsidP="00AA3759">
      <w:pPr>
        <w:autoSpaceDE w:val="0"/>
        <w:autoSpaceDN w:val="0"/>
        <w:adjustRightInd w:val="0"/>
        <w:ind w:left="1080"/>
        <w:jc w:val="center"/>
        <w:rPr>
          <w:b/>
          <w:bCs/>
          <w:szCs w:val="24"/>
          <w:lang w:eastAsia="lt-LT"/>
        </w:rPr>
      </w:pPr>
      <w:r w:rsidRPr="00AA3759">
        <w:rPr>
          <w:b/>
          <w:bCs/>
          <w:szCs w:val="24"/>
          <w:lang w:eastAsia="lt-LT"/>
        </w:rPr>
        <w:t>ŠALIŲ REKVIZITAI IR PARAŠAI:</w:t>
      </w:r>
    </w:p>
    <w:p w14:paraId="1CCE645A" w14:textId="77777777" w:rsidR="00AA3759" w:rsidRPr="00AA3759" w:rsidRDefault="00AA3759" w:rsidP="00AA3759">
      <w:pPr>
        <w:autoSpaceDE w:val="0"/>
        <w:autoSpaceDN w:val="0"/>
        <w:adjustRightInd w:val="0"/>
        <w:ind w:firstLine="720"/>
        <w:jc w:val="center"/>
        <w:rPr>
          <w:b/>
          <w:bCs/>
          <w:szCs w:val="24"/>
          <w:lang w:eastAsia="lt-LT"/>
        </w:rPr>
      </w:pPr>
    </w:p>
    <w:tbl>
      <w:tblPr>
        <w:tblW w:w="0" w:type="auto"/>
        <w:tblLook w:val="04A0" w:firstRow="1" w:lastRow="0" w:firstColumn="1" w:lastColumn="0" w:noHBand="0" w:noVBand="1"/>
      </w:tblPr>
      <w:tblGrid>
        <w:gridCol w:w="3207"/>
        <w:gridCol w:w="3185"/>
        <w:gridCol w:w="3193"/>
      </w:tblGrid>
      <w:tr w:rsidR="00AA3759" w:rsidRPr="00AA3759" w14:paraId="4F0DD485" w14:textId="77777777" w:rsidTr="001D56F8">
        <w:trPr>
          <w:trHeight w:val="5598"/>
        </w:trPr>
        <w:tc>
          <w:tcPr>
            <w:tcW w:w="3207" w:type="dxa"/>
            <w:shd w:val="clear" w:color="auto" w:fill="auto"/>
          </w:tcPr>
          <w:p w14:paraId="34EC83DF" w14:textId="77777777" w:rsidR="00AA3759" w:rsidRPr="00AA3759" w:rsidRDefault="00AA3759" w:rsidP="00AA3759">
            <w:pPr>
              <w:rPr>
                <w:rFonts w:eastAsia="Calibri"/>
                <w:b/>
                <w:szCs w:val="24"/>
              </w:rPr>
            </w:pPr>
            <w:r w:rsidRPr="00AA3759">
              <w:rPr>
                <w:rFonts w:eastAsia="Calibri"/>
                <w:b/>
                <w:szCs w:val="24"/>
              </w:rPr>
              <w:t>UŽSAKOVAS</w:t>
            </w:r>
          </w:p>
          <w:p w14:paraId="708BDE2C" w14:textId="77777777" w:rsidR="00AA3759" w:rsidRPr="00AA3759" w:rsidRDefault="00AA3759" w:rsidP="00AA3759">
            <w:pPr>
              <w:rPr>
                <w:rFonts w:eastAsia="Calibri"/>
                <w:szCs w:val="24"/>
              </w:rPr>
            </w:pPr>
          </w:p>
          <w:p w14:paraId="40D727DC" w14:textId="77777777" w:rsidR="00AA3759" w:rsidRPr="00AA3759" w:rsidRDefault="00AA3759" w:rsidP="00AA3759">
            <w:pPr>
              <w:jc w:val="both"/>
              <w:rPr>
                <w:rFonts w:eastAsia="Calibri"/>
                <w:b/>
                <w:szCs w:val="24"/>
              </w:rPr>
            </w:pPr>
            <w:r w:rsidRPr="00AA3759">
              <w:rPr>
                <w:rFonts w:eastAsia="Calibri"/>
                <w:b/>
                <w:szCs w:val="24"/>
              </w:rPr>
              <w:t xml:space="preserve">Lietuvos Respublikos žemės </w:t>
            </w:r>
          </w:p>
          <w:p w14:paraId="1920EFBA" w14:textId="77777777" w:rsidR="00AA3759" w:rsidRPr="00AA3759" w:rsidRDefault="00AA3759" w:rsidP="00AA3759">
            <w:pPr>
              <w:jc w:val="both"/>
              <w:rPr>
                <w:rFonts w:eastAsia="Calibri"/>
                <w:b/>
                <w:szCs w:val="24"/>
              </w:rPr>
            </w:pPr>
            <w:r w:rsidRPr="00AA3759">
              <w:rPr>
                <w:rFonts w:eastAsia="Calibri"/>
                <w:b/>
                <w:szCs w:val="24"/>
              </w:rPr>
              <w:t>ūkio ministerija</w:t>
            </w:r>
          </w:p>
          <w:p w14:paraId="1F996D04" w14:textId="77777777" w:rsidR="00AA3759" w:rsidRPr="00AA3759" w:rsidRDefault="00AA3759" w:rsidP="00AA3759">
            <w:pPr>
              <w:jc w:val="both"/>
              <w:rPr>
                <w:rFonts w:eastAsia="Calibri"/>
                <w:szCs w:val="24"/>
              </w:rPr>
            </w:pPr>
            <w:r w:rsidRPr="00AA3759">
              <w:rPr>
                <w:rFonts w:eastAsia="Calibri"/>
                <w:szCs w:val="24"/>
              </w:rPr>
              <w:t>Įstaigos kodas 188675190</w:t>
            </w:r>
          </w:p>
          <w:p w14:paraId="5BF80001" w14:textId="77777777" w:rsidR="00AA3759" w:rsidRPr="00AA3759" w:rsidRDefault="00AA3759" w:rsidP="00AA3759">
            <w:pPr>
              <w:jc w:val="both"/>
              <w:rPr>
                <w:rFonts w:eastAsia="Calibri"/>
                <w:szCs w:val="24"/>
              </w:rPr>
            </w:pPr>
            <w:r w:rsidRPr="00AA3759">
              <w:rPr>
                <w:rFonts w:eastAsia="Calibri"/>
                <w:szCs w:val="24"/>
              </w:rPr>
              <w:t>PVM kodas LT886751917</w:t>
            </w:r>
          </w:p>
          <w:p w14:paraId="54250020" w14:textId="77777777" w:rsidR="00AA3759" w:rsidRPr="00AA3759" w:rsidRDefault="00AA3759" w:rsidP="00AA3759">
            <w:pPr>
              <w:jc w:val="both"/>
              <w:rPr>
                <w:rFonts w:eastAsia="Calibri"/>
                <w:szCs w:val="24"/>
              </w:rPr>
            </w:pPr>
            <w:r w:rsidRPr="00AA3759">
              <w:rPr>
                <w:rFonts w:eastAsia="Calibri"/>
                <w:szCs w:val="24"/>
              </w:rPr>
              <w:t>Gedimino pr. 19, 01103 Vilnius</w:t>
            </w:r>
          </w:p>
          <w:p w14:paraId="2A82BCB2" w14:textId="77777777" w:rsidR="00AA3759" w:rsidRPr="00AA3759" w:rsidRDefault="00AA3759" w:rsidP="00AA3759">
            <w:pPr>
              <w:jc w:val="both"/>
              <w:rPr>
                <w:rFonts w:eastAsia="Calibri"/>
                <w:szCs w:val="24"/>
              </w:rPr>
            </w:pPr>
            <w:proofErr w:type="spellStart"/>
            <w:r w:rsidRPr="00AA3759">
              <w:rPr>
                <w:rFonts w:eastAsia="Calibri"/>
                <w:szCs w:val="24"/>
              </w:rPr>
              <w:t>Luminor</w:t>
            </w:r>
            <w:proofErr w:type="spellEnd"/>
            <w:r w:rsidRPr="00AA3759">
              <w:rPr>
                <w:rFonts w:eastAsia="Calibri"/>
                <w:szCs w:val="24"/>
              </w:rPr>
              <w:t xml:space="preserve"> Bank AS</w:t>
            </w:r>
          </w:p>
          <w:p w14:paraId="748DAFCF" w14:textId="77777777" w:rsidR="00AA3759" w:rsidRPr="00AA3759" w:rsidRDefault="00AA3759" w:rsidP="00AA3759">
            <w:pPr>
              <w:jc w:val="both"/>
              <w:rPr>
                <w:rFonts w:eastAsia="Calibri"/>
                <w:szCs w:val="24"/>
              </w:rPr>
            </w:pPr>
            <w:r w:rsidRPr="00AA3759">
              <w:rPr>
                <w:rFonts w:eastAsia="Calibri"/>
                <w:szCs w:val="24"/>
              </w:rPr>
              <w:t>A. s. LT674010042400070079</w:t>
            </w:r>
          </w:p>
          <w:p w14:paraId="7A9E8C69" w14:textId="77777777" w:rsidR="00AA3759" w:rsidRPr="00AA3759" w:rsidRDefault="00AA3759" w:rsidP="00AA3759">
            <w:pPr>
              <w:jc w:val="both"/>
              <w:rPr>
                <w:rFonts w:eastAsia="Calibri"/>
                <w:szCs w:val="24"/>
              </w:rPr>
            </w:pPr>
            <w:r w:rsidRPr="00AA3759">
              <w:rPr>
                <w:rFonts w:eastAsia="Calibri"/>
                <w:szCs w:val="24"/>
              </w:rPr>
              <w:t>Banko kodas 40100</w:t>
            </w:r>
          </w:p>
          <w:p w14:paraId="2F7D8DDC" w14:textId="77777777" w:rsidR="00AA3759" w:rsidRPr="00AA3759" w:rsidRDefault="00AA3759" w:rsidP="00AA3759">
            <w:pPr>
              <w:jc w:val="both"/>
              <w:rPr>
                <w:rFonts w:eastAsia="Calibri"/>
                <w:szCs w:val="24"/>
              </w:rPr>
            </w:pPr>
            <w:r w:rsidRPr="00AA3759">
              <w:rPr>
                <w:rFonts w:eastAsia="Calibri"/>
                <w:szCs w:val="24"/>
              </w:rPr>
              <w:t>Tel. (0 5) 239 1001</w:t>
            </w:r>
          </w:p>
          <w:p w14:paraId="7EB7F22E" w14:textId="77777777" w:rsidR="00AA3759" w:rsidRPr="00AA3759" w:rsidRDefault="00AA3759" w:rsidP="00AA3759">
            <w:pPr>
              <w:jc w:val="both"/>
              <w:rPr>
                <w:rFonts w:eastAsia="Calibri"/>
                <w:szCs w:val="24"/>
              </w:rPr>
            </w:pPr>
            <w:r w:rsidRPr="00AA3759">
              <w:rPr>
                <w:rFonts w:eastAsia="Calibri"/>
                <w:szCs w:val="24"/>
              </w:rPr>
              <w:t>El. p. zum@zum.lt</w:t>
            </w:r>
          </w:p>
          <w:p w14:paraId="71D2D6EE" w14:textId="77777777" w:rsidR="00AA3759" w:rsidRPr="00AA3759" w:rsidRDefault="00AA3759" w:rsidP="00AA3759">
            <w:pPr>
              <w:jc w:val="both"/>
              <w:rPr>
                <w:rFonts w:eastAsia="Calibri"/>
                <w:szCs w:val="24"/>
              </w:rPr>
            </w:pPr>
          </w:p>
          <w:p w14:paraId="408C4AFE" w14:textId="77777777" w:rsidR="00AA3759" w:rsidRPr="00AA3759" w:rsidRDefault="00AA3759" w:rsidP="00AA3759">
            <w:pPr>
              <w:rPr>
                <w:rFonts w:eastAsia="Calibri"/>
                <w:szCs w:val="24"/>
              </w:rPr>
            </w:pPr>
            <w:r w:rsidRPr="00AA3759">
              <w:rPr>
                <w:rFonts w:eastAsia="Calibri"/>
                <w:szCs w:val="24"/>
              </w:rPr>
              <w:t>[pareigos]</w:t>
            </w:r>
          </w:p>
          <w:p w14:paraId="6125C6B7" w14:textId="77777777" w:rsidR="00AA3759" w:rsidRPr="00AA3759" w:rsidRDefault="00AA3759" w:rsidP="00AA3759">
            <w:pPr>
              <w:jc w:val="both"/>
              <w:rPr>
                <w:rFonts w:eastAsia="Calibri"/>
                <w:szCs w:val="24"/>
              </w:rPr>
            </w:pPr>
          </w:p>
          <w:p w14:paraId="01454F86" w14:textId="77777777" w:rsidR="00AA3759" w:rsidRPr="00AA3759" w:rsidRDefault="00AA3759" w:rsidP="00AA3759">
            <w:pPr>
              <w:jc w:val="both"/>
              <w:rPr>
                <w:rFonts w:eastAsia="Calibri"/>
                <w:szCs w:val="24"/>
              </w:rPr>
            </w:pPr>
            <w:r w:rsidRPr="00AA3759">
              <w:rPr>
                <w:rFonts w:eastAsia="Calibri"/>
                <w:szCs w:val="24"/>
              </w:rPr>
              <w:t>______________________</w:t>
            </w:r>
          </w:p>
          <w:p w14:paraId="5B087084" w14:textId="77777777" w:rsidR="00AA3759" w:rsidRPr="00AA3759" w:rsidRDefault="00AA3759" w:rsidP="00AA3759">
            <w:pPr>
              <w:rPr>
                <w:rFonts w:eastAsia="Calibri"/>
                <w:szCs w:val="24"/>
              </w:rPr>
            </w:pPr>
            <w:r w:rsidRPr="00AA3759">
              <w:rPr>
                <w:rFonts w:eastAsia="Calibri"/>
                <w:szCs w:val="24"/>
              </w:rPr>
              <w:t>[vardas, pavardė]</w:t>
            </w:r>
          </w:p>
          <w:p w14:paraId="6DD15191" w14:textId="77777777" w:rsidR="00AA3759" w:rsidRPr="00AA3759" w:rsidRDefault="00AA3759" w:rsidP="00AA3759">
            <w:pPr>
              <w:jc w:val="both"/>
              <w:rPr>
                <w:rFonts w:eastAsia="Calibri"/>
                <w:szCs w:val="24"/>
              </w:rPr>
            </w:pPr>
          </w:p>
          <w:p w14:paraId="12331646" w14:textId="77777777" w:rsidR="00AA3759" w:rsidRPr="00AA3759" w:rsidRDefault="00AA3759" w:rsidP="00AA3759">
            <w:pPr>
              <w:jc w:val="both"/>
              <w:rPr>
                <w:b/>
                <w:bCs/>
                <w:szCs w:val="24"/>
                <w:lang w:eastAsia="lt-LT"/>
              </w:rPr>
            </w:pPr>
          </w:p>
        </w:tc>
        <w:tc>
          <w:tcPr>
            <w:tcW w:w="3185" w:type="dxa"/>
            <w:shd w:val="clear" w:color="auto" w:fill="auto"/>
          </w:tcPr>
          <w:p w14:paraId="4CEA32CD" w14:textId="77777777" w:rsidR="00AA3759" w:rsidRPr="00AA3759" w:rsidRDefault="00AA3759" w:rsidP="00AA3759">
            <w:pPr>
              <w:rPr>
                <w:rFonts w:eastAsia="Calibri"/>
                <w:b/>
                <w:szCs w:val="24"/>
              </w:rPr>
            </w:pPr>
            <w:r w:rsidRPr="00AA3759">
              <w:rPr>
                <w:rFonts w:eastAsia="Calibri"/>
                <w:b/>
                <w:szCs w:val="24"/>
              </w:rPr>
              <w:t>MOKĖTOJAS</w:t>
            </w:r>
          </w:p>
          <w:p w14:paraId="4FABC53A" w14:textId="77777777" w:rsidR="00AA3759" w:rsidRPr="00AA3759" w:rsidRDefault="00AA3759" w:rsidP="00AA3759">
            <w:pPr>
              <w:rPr>
                <w:rFonts w:eastAsia="Calibri"/>
                <w:szCs w:val="24"/>
              </w:rPr>
            </w:pPr>
          </w:p>
          <w:p w14:paraId="0BBA2B59" w14:textId="77777777" w:rsidR="00AA3759" w:rsidRPr="00AA3759" w:rsidRDefault="00AA3759" w:rsidP="00AA3759">
            <w:pPr>
              <w:rPr>
                <w:rFonts w:eastAsia="Calibri"/>
                <w:b/>
                <w:bCs/>
                <w:color w:val="000000"/>
                <w:szCs w:val="24"/>
              </w:rPr>
            </w:pPr>
            <w:r w:rsidRPr="00AA3759">
              <w:rPr>
                <w:rFonts w:eastAsia="Calibri"/>
                <w:b/>
                <w:bCs/>
                <w:color w:val="000000"/>
                <w:szCs w:val="24"/>
              </w:rPr>
              <w:t>Valstybės įmonė Žemės ūkio duomenų centras</w:t>
            </w:r>
          </w:p>
          <w:p w14:paraId="001DB0AE" w14:textId="77777777" w:rsidR="00AA3759" w:rsidRPr="00AA3759" w:rsidRDefault="00AA3759" w:rsidP="00AA3759">
            <w:pPr>
              <w:rPr>
                <w:rFonts w:eastAsia="Calibri"/>
                <w:szCs w:val="24"/>
              </w:rPr>
            </w:pPr>
            <w:r w:rsidRPr="00AA3759">
              <w:rPr>
                <w:rFonts w:eastAsia="Calibri"/>
                <w:szCs w:val="24"/>
              </w:rPr>
              <w:t xml:space="preserve">Įmonės kodas </w:t>
            </w:r>
            <w:r w:rsidRPr="00AA3759">
              <w:rPr>
                <w:rFonts w:eastAsia="Calibri"/>
                <w:szCs w:val="24"/>
                <w:shd w:val="clear" w:color="auto" w:fill="FFFFFF"/>
              </w:rPr>
              <w:t>306205513</w:t>
            </w:r>
          </w:p>
          <w:p w14:paraId="0E0FB14C" w14:textId="77777777" w:rsidR="00AA3759" w:rsidRPr="00AA3759" w:rsidRDefault="00AA3759" w:rsidP="00AA3759">
            <w:pPr>
              <w:rPr>
                <w:rFonts w:eastAsia="Calibri"/>
                <w:szCs w:val="24"/>
              </w:rPr>
            </w:pPr>
            <w:r w:rsidRPr="00AA3759">
              <w:rPr>
                <w:rFonts w:eastAsia="Calibri"/>
                <w:szCs w:val="24"/>
              </w:rPr>
              <w:t>PVM kodas LT100015583514</w:t>
            </w:r>
            <w:r w:rsidRPr="00AA3759" w:rsidDel="00F15E00">
              <w:rPr>
                <w:rFonts w:eastAsia="Calibri"/>
                <w:szCs w:val="24"/>
              </w:rPr>
              <w:t xml:space="preserve"> </w:t>
            </w:r>
            <w:r w:rsidRPr="00AA3759">
              <w:rPr>
                <w:rFonts w:eastAsia="Calibri"/>
                <w:szCs w:val="24"/>
              </w:rPr>
              <w:t xml:space="preserve">Vinco Kudirkos g. 18-1, 01113 Vilnius </w:t>
            </w:r>
          </w:p>
          <w:p w14:paraId="0B1158ED" w14:textId="77777777" w:rsidR="00AA3759" w:rsidRPr="00AA3759" w:rsidRDefault="00AA3759" w:rsidP="00AA3759">
            <w:pPr>
              <w:rPr>
                <w:rFonts w:eastAsia="Calibri"/>
                <w:color w:val="000000"/>
                <w:szCs w:val="24"/>
              </w:rPr>
            </w:pPr>
            <w:r w:rsidRPr="00AA3759">
              <w:rPr>
                <w:rFonts w:eastAsia="Calibri"/>
                <w:color w:val="000000"/>
                <w:szCs w:val="24"/>
              </w:rPr>
              <w:t>AB SEB bankas</w:t>
            </w:r>
            <w:r w:rsidRPr="00AA3759" w:rsidDel="003139B2">
              <w:rPr>
                <w:rFonts w:eastAsia="Calibri"/>
                <w:color w:val="000000"/>
                <w:szCs w:val="24"/>
              </w:rPr>
              <w:t xml:space="preserve"> </w:t>
            </w:r>
          </w:p>
          <w:p w14:paraId="338D334D" w14:textId="77777777" w:rsidR="00AA3759" w:rsidRPr="00AA3759" w:rsidRDefault="00AA3759" w:rsidP="00AA3759">
            <w:pPr>
              <w:rPr>
                <w:rFonts w:eastAsia="Calibri"/>
                <w:color w:val="000000"/>
                <w:szCs w:val="24"/>
              </w:rPr>
            </w:pPr>
            <w:r w:rsidRPr="00AA3759">
              <w:rPr>
                <w:rFonts w:eastAsia="Calibri"/>
                <w:color w:val="000000"/>
                <w:szCs w:val="24"/>
              </w:rPr>
              <w:t>A. s. LT437044060000323498</w:t>
            </w:r>
          </w:p>
          <w:p w14:paraId="4AF5EDA4" w14:textId="77777777" w:rsidR="00AA3759" w:rsidRPr="00AA3759" w:rsidRDefault="00AA3759" w:rsidP="00AA3759">
            <w:pPr>
              <w:rPr>
                <w:rFonts w:eastAsia="Calibri"/>
                <w:szCs w:val="24"/>
              </w:rPr>
            </w:pPr>
            <w:r w:rsidRPr="00AA3759">
              <w:rPr>
                <w:rFonts w:eastAsia="Calibri"/>
                <w:color w:val="000000"/>
                <w:szCs w:val="24"/>
              </w:rPr>
              <w:t>Banko kodas 70440</w:t>
            </w:r>
          </w:p>
          <w:p w14:paraId="57AA825F" w14:textId="77777777" w:rsidR="00AA3759" w:rsidRPr="00AA3759" w:rsidRDefault="00AA3759" w:rsidP="00AA3759">
            <w:pPr>
              <w:rPr>
                <w:rFonts w:eastAsia="Calibri"/>
                <w:szCs w:val="24"/>
              </w:rPr>
            </w:pPr>
            <w:r w:rsidRPr="00AA3759">
              <w:rPr>
                <w:rFonts w:eastAsia="Calibri"/>
                <w:szCs w:val="24"/>
              </w:rPr>
              <w:t>Tel. +370 5 266 0620</w:t>
            </w:r>
          </w:p>
          <w:p w14:paraId="43584F87" w14:textId="77777777" w:rsidR="00AA3759" w:rsidRPr="00AA3759" w:rsidRDefault="00AA3759" w:rsidP="00AA3759">
            <w:pPr>
              <w:rPr>
                <w:rFonts w:eastAsia="Calibri"/>
                <w:szCs w:val="24"/>
              </w:rPr>
            </w:pPr>
            <w:r w:rsidRPr="00AA3759">
              <w:rPr>
                <w:rFonts w:eastAsia="Calibri"/>
                <w:szCs w:val="24"/>
              </w:rPr>
              <w:t>El. p. info@zudc.lt</w:t>
            </w:r>
          </w:p>
          <w:p w14:paraId="2DEFBFCB" w14:textId="77777777" w:rsidR="00AA3759" w:rsidRPr="00AA3759" w:rsidRDefault="00AA3759" w:rsidP="00AA3759">
            <w:pPr>
              <w:rPr>
                <w:rFonts w:eastAsia="Calibri"/>
                <w:i/>
                <w:szCs w:val="24"/>
              </w:rPr>
            </w:pPr>
          </w:p>
          <w:p w14:paraId="619D88BD" w14:textId="77777777" w:rsidR="00AA3759" w:rsidRPr="00AA3759" w:rsidRDefault="00AA3759" w:rsidP="00AA3759">
            <w:pPr>
              <w:rPr>
                <w:rFonts w:eastAsia="Calibri"/>
                <w:szCs w:val="24"/>
              </w:rPr>
            </w:pPr>
            <w:r w:rsidRPr="00AA3759">
              <w:rPr>
                <w:rFonts w:eastAsia="Calibri"/>
                <w:szCs w:val="24"/>
              </w:rPr>
              <w:t>[pareigos]</w:t>
            </w:r>
          </w:p>
          <w:p w14:paraId="7393AB20" w14:textId="77777777" w:rsidR="00AA3759" w:rsidRPr="00AA3759" w:rsidRDefault="00AA3759" w:rsidP="00AA3759">
            <w:pPr>
              <w:rPr>
                <w:rFonts w:eastAsia="Calibri"/>
                <w:szCs w:val="24"/>
              </w:rPr>
            </w:pPr>
          </w:p>
          <w:p w14:paraId="0318DD1F" w14:textId="77777777" w:rsidR="00AA3759" w:rsidRPr="00AA3759" w:rsidRDefault="00AA3759" w:rsidP="00AA3759">
            <w:pPr>
              <w:jc w:val="both"/>
              <w:rPr>
                <w:rFonts w:eastAsia="Calibri"/>
                <w:szCs w:val="24"/>
              </w:rPr>
            </w:pPr>
            <w:r w:rsidRPr="00AA3759">
              <w:rPr>
                <w:rFonts w:eastAsia="Calibri"/>
                <w:szCs w:val="24"/>
              </w:rPr>
              <w:t>____________________</w:t>
            </w:r>
          </w:p>
          <w:p w14:paraId="6BE7905A" w14:textId="77777777" w:rsidR="00AA3759" w:rsidRPr="00AA3759" w:rsidRDefault="00AA3759" w:rsidP="00AA3759">
            <w:pPr>
              <w:rPr>
                <w:rFonts w:eastAsia="Calibri"/>
                <w:szCs w:val="24"/>
              </w:rPr>
            </w:pPr>
            <w:r w:rsidRPr="00AA3759">
              <w:rPr>
                <w:rFonts w:eastAsia="Calibri"/>
                <w:szCs w:val="24"/>
              </w:rPr>
              <w:t>[vardas, pavardė]</w:t>
            </w:r>
          </w:p>
          <w:p w14:paraId="2D99BF57" w14:textId="77777777" w:rsidR="00AA3759" w:rsidRPr="00AA3759" w:rsidRDefault="00AA3759" w:rsidP="00AA3759">
            <w:pPr>
              <w:jc w:val="center"/>
              <w:rPr>
                <w:rFonts w:eastAsia="Calibri"/>
                <w:szCs w:val="24"/>
              </w:rPr>
            </w:pPr>
          </w:p>
          <w:p w14:paraId="7E4E33B5" w14:textId="77777777" w:rsidR="00AA3759" w:rsidRPr="00AA3759" w:rsidRDefault="00AA3759" w:rsidP="00AA3759">
            <w:pPr>
              <w:jc w:val="both"/>
              <w:rPr>
                <w:rFonts w:eastAsia="Calibri"/>
                <w:szCs w:val="24"/>
              </w:rPr>
            </w:pPr>
          </w:p>
          <w:p w14:paraId="1922B56C" w14:textId="77777777" w:rsidR="00AA3759" w:rsidRPr="00AA3759" w:rsidRDefault="00AA3759" w:rsidP="00AA3759">
            <w:pPr>
              <w:jc w:val="both"/>
              <w:rPr>
                <w:b/>
                <w:bCs/>
                <w:szCs w:val="24"/>
                <w:lang w:eastAsia="lt-LT"/>
              </w:rPr>
            </w:pPr>
          </w:p>
        </w:tc>
        <w:tc>
          <w:tcPr>
            <w:tcW w:w="3193" w:type="dxa"/>
            <w:shd w:val="clear" w:color="auto" w:fill="auto"/>
          </w:tcPr>
          <w:p w14:paraId="63969DB7" w14:textId="77777777" w:rsidR="00AA3759" w:rsidRPr="00AA3759" w:rsidRDefault="00AA3759" w:rsidP="00AA3759">
            <w:pPr>
              <w:rPr>
                <w:rFonts w:eastAsia="Calibri"/>
                <w:b/>
                <w:szCs w:val="24"/>
              </w:rPr>
            </w:pPr>
            <w:r w:rsidRPr="00AA3759">
              <w:rPr>
                <w:rFonts w:eastAsia="Calibri"/>
                <w:b/>
                <w:szCs w:val="24"/>
              </w:rPr>
              <w:t>PASLAUGŲ TEIKĖJAS</w:t>
            </w:r>
          </w:p>
          <w:p w14:paraId="242D5923" w14:textId="77777777" w:rsidR="00AA3759" w:rsidRPr="00AA3759" w:rsidRDefault="00AA3759" w:rsidP="00AA3759">
            <w:pPr>
              <w:jc w:val="center"/>
              <w:rPr>
                <w:rFonts w:eastAsia="Calibri"/>
                <w:szCs w:val="24"/>
              </w:rPr>
            </w:pPr>
          </w:p>
          <w:p w14:paraId="7AC15D84" w14:textId="77777777" w:rsidR="00AA3759" w:rsidRPr="00AA3759" w:rsidRDefault="00AA3759" w:rsidP="00AA3759">
            <w:pPr>
              <w:rPr>
                <w:rFonts w:eastAsia="Calibri"/>
                <w:b/>
                <w:bCs/>
                <w:color w:val="000000"/>
                <w:szCs w:val="24"/>
              </w:rPr>
            </w:pPr>
            <w:r w:rsidRPr="00AA3759">
              <w:rPr>
                <w:rFonts w:eastAsia="Calibri"/>
                <w:b/>
                <w:bCs/>
                <w:color w:val="000000"/>
                <w:szCs w:val="24"/>
              </w:rPr>
              <w:t>[pavadinimas]</w:t>
            </w:r>
          </w:p>
          <w:p w14:paraId="672D8DEE" w14:textId="77777777" w:rsidR="00AA3759" w:rsidRPr="00AA3759" w:rsidRDefault="00AA3759" w:rsidP="00AA3759">
            <w:pPr>
              <w:rPr>
                <w:rFonts w:eastAsia="Calibri"/>
                <w:color w:val="000000"/>
                <w:szCs w:val="24"/>
              </w:rPr>
            </w:pPr>
            <w:r w:rsidRPr="00AA3759">
              <w:rPr>
                <w:rFonts w:eastAsia="Calibri"/>
                <w:color w:val="000000"/>
                <w:szCs w:val="24"/>
              </w:rPr>
              <w:t>Įmonės kodas [įrašyti]</w:t>
            </w:r>
          </w:p>
          <w:p w14:paraId="59AAE2C3" w14:textId="77777777" w:rsidR="00AA3759" w:rsidRPr="00AA3759" w:rsidRDefault="00AA3759" w:rsidP="00AA3759">
            <w:pPr>
              <w:rPr>
                <w:rFonts w:eastAsia="Calibri"/>
                <w:color w:val="000000"/>
                <w:szCs w:val="24"/>
              </w:rPr>
            </w:pPr>
            <w:r w:rsidRPr="00AA3759">
              <w:rPr>
                <w:rFonts w:eastAsia="Calibri"/>
                <w:color w:val="000000"/>
                <w:szCs w:val="24"/>
              </w:rPr>
              <w:t>PVM kodas [įrašyti]</w:t>
            </w:r>
          </w:p>
          <w:p w14:paraId="0BCA43FC" w14:textId="77777777" w:rsidR="00AA3759" w:rsidRPr="00AA3759" w:rsidRDefault="00AA3759" w:rsidP="00AA3759">
            <w:pPr>
              <w:rPr>
                <w:rFonts w:eastAsia="Calibri"/>
                <w:color w:val="000000"/>
                <w:szCs w:val="24"/>
              </w:rPr>
            </w:pPr>
            <w:r w:rsidRPr="00AA3759">
              <w:rPr>
                <w:rFonts w:eastAsia="Calibri"/>
                <w:color w:val="000000"/>
                <w:szCs w:val="24"/>
              </w:rPr>
              <w:t>[adresas]</w:t>
            </w:r>
          </w:p>
          <w:p w14:paraId="699ED8A9" w14:textId="77777777" w:rsidR="00AA3759" w:rsidRPr="00AA3759" w:rsidRDefault="00AA3759" w:rsidP="00AA3759">
            <w:pPr>
              <w:rPr>
                <w:rFonts w:eastAsia="Calibri"/>
                <w:color w:val="000000"/>
                <w:szCs w:val="24"/>
              </w:rPr>
            </w:pPr>
            <w:r w:rsidRPr="00AA3759">
              <w:rPr>
                <w:rFonts w:eastAsia="Calibri"/>
                <w:color w:val="000000"/>
                <w:szCs w:val="24"/>
              </w:rPr>
              <w:t>[bankas]</w:t>
            </w:r>
          </w:p>
          <w:p w14:paraId="0DEABB7E" w14:textId="77777777" w:rsidR="00AA3759" w:rsidRPr="00AA3759" w:rsidRDefault="00AA3759" w:rsidP="00AA3759">
            <w:pPr>
              <w:rPr>
                <w:rFonts w:eastAsia="Calibri"/>
                <w:color w:val="000000"/>
                <w:szCs w:val="24"/>
              </w:rPr>
            </w:pPr>
            <w:r w:rsidRPr="00AA3759">
              <w:rPr>
                <w:rFonts w:eastAsia="Calibri"/>
                <w:color w:val="000000"/>
                <w:szCs w:val="24"/>
              </w:rPr>
              <w:t>A. s. [įrašyti]</w:t>
            </w:r>
          </w:p>
          <w:p w14:paraId="01277A10" w14:textId="77777777" w:rsidR="00AA3759" w:rsidRPr="00AA3759" w:rsidRDefault="00AA3759" w:rsidP="00AA3759">
            <w:pPr>
              <w:rPr>
                <w:rFonts w:eastAsia="Calibri"/>
                <w:color w:val="000000"/>
                <w:szCs w:val="24"/>
              </w:rPr>
            </w:pPr>
            <w:r w:rsidRPr="00AA3759">
              <w:rPr>
                <w:rFonts w:eastAsia="Calibri"/>
                <w:color w:val="000000"/>
                <w:szCs w:val="24"/>
              </w:rPr>
              <w:t>Banko kodas [įrašyti]</w:t>
            </w:r>
          </w:p>
          <w:p w14:paraId="62826E82" w14:textId="77777777" w:rsidR="00AA3759" w:rsidRPr="00AA3759" w:rsidRDefault="00AA3759" w:rsidP="00AA3759">
            <w:pPr>
              <w:rPr>
                <w:rFonts w:eastAsia="Calibri"/>
                <w:color w:val="000000"/>
                <w:szCs w:val="24"/>
              </w:rPr>
            </w:pPr>
            <w:r w:rsidRPr="00AA3759">
              <w:rPr>
                <w:rFonts w:eastAsia="Calibri"/>
                <w:color w:val="000000"/>
                <w:szCs w:val="24"/>
              </w:rPr>
              <w:t>Tel. [įrašyti]</w:t>
            </w:r>
          </w:p>
          <w:p w14:paraId="40D661FF" w14:textId="77777777" w:rsidR="00AA3759" w:rsidRPr="00AA3759" w:rsidRDefault="00AA3759" w:rsidP="00AA3759">
            <w:pPr>
              <w:rPr>
                <w:rFonts w:eastAsia="Calibri"/>
                <w:color w:val="000000"/>
                <w:szCs w:val="24"/>
              </w:rPr>
            </w:pPr>
            <w:r w:rsidRPr="00AA3759">
              <w:rPr>
                <w:rFonts w:eastAsia="Calibri"/>
                <w:color w:val="000000"/>
                <w:szCs w:val="24"/>
              </w:rPr>
              <w:t>[</w:t>
            </w:r>
            <w:r w:rsidRPr="00AA3759">
              <w:rPr>
                <w:rFonts w:eastAsia="Calibri"/>
                <w:szCs w:val="24"/>
              </w:rPr>
              <w:t xml:space="preserve">El. p. </w:t>
            </w:r>
            <w:hyperlink r:id="rId11" w:history="1">
              <w:r w:rsidRPr="00AA3759">
                <w:rPr>
                  <w:rFonts w:eastAsia="Calibri"/>
                  <w:szCs w:val="24"/>
                </w:rPr>
                <w:t>adresas</w:t>
              </w:r>
            </w:hyperlink>
            <w:r w:rsidRPr="00AA3759">
              <w:rPr>
                <w:rFonts w:eastAsia="Calibri"/>
                <w:color w:val="000000"/>
                <w:szCs w:val="24"/>
              </w:rPr>
              <w:t>]</w:t>
            </w:r>
          </w:p>
          <w:p w14:paraId="7B7A40BC" w14:textId="77777777" w:rsidR="00AA3759" w:rsidRPr="00AA3759" w:rsidRDefault="00AA3759" w:rsidP="00AA3759">
            <w:pPr>
              <w:jc w:val="center"/>
              <w:rPr>
                <w:rFonts w:eastAsia="Calibri"/>
                <w:szCs w:val="24"/>
              </w:rPr>
            </w:pPr>
          </w:p>
          <w:p w14:paraId="1C1268FB" w14:textId="77777777" w:rsidR="00AA3759" w:rsidRPr="00AA3759" w:rsidRDefault="00AA3759" w:rsidP="00AA3759">
            <w:pPr>
              <w:rPr>
                <w:rFonts w:eastAsia="Calibri"/>
                <w:szCs w:val="24"/>
              </w:rPr>
            </w:pPr>
          </w:p>
          <w:p w14:paraId="09522241" w14:textId="77777777" w:rsidR="00AA3759" w:rsidRPr="00AA3759" w:rsidRDefault="00AA3759" w:rsidP="00AA3759">
            <w:pPr>
              <w:rPr>
                <w:rFonts w:eastAsia="Calibri"/>
                <w:szCs w:val="24"/>
              </w:rPr>
            </w:pPr>
          </w:p>
          <w:p w14:paraId="2EF8CC84" w14:textId="77777777" w:rsidR="00AA3759" w:rsidRPr="00AA3759" w:rsidRDefault="00AA3759" w:rsidP="00AA3759">
            <w:pPr>
              <w:rPr>
                <w:rFonts w:eastAsia="Calibri"/>
                <w:szCs w:val="24"/>
              </w:rPr>
            </w:pPr>
            <w:r w:rsidRPr="00AA3759">
              <w:rPr>
                <w:rFonts w:eastAsia="Calibri"/>
                <w:szCs w:val="24"/>
              </w:rPr>
              <w:t>[pareigos]</w:t>
            </w:r>
            <w:r w:rsidRPr="00AA3759" w:rsidDel="00154298">
              <w:rPr>
                <w:rFonts w:eastAsia="Calibri"/>
                <w:szCs w:val="24"/>
              </w:rPr>
              <w:t xml:space="preserve"> </w:t>
            </w:r>
          </w:p>
          <w:p w14:paraId="19CAA093" w14:textId="77777777" w:rsidR="00AA3759" w:rsidRPr="00AA3759" w:rsidRDefault="00AA3759" w:rsidP="00AA3759">
            <w:pPr>
              <w:rPr>
                <w:rFonts w:eastAsia="Calibri"/>
                <w:szCs w:val="24"/>
              </w:rPr>
            </w:pPr>
          </w:p>
          <w:p w14:paraId="0D7ED8DC" w14:textId="77777777" w:rsidR="00AA3759" w:rsidRPr="00AA3759" w:rsidRDefault="00AA3759" w:rsidP="00AA3759">
            <w:pPr>
              <w:jc w:val="both"/>
              <w:rPr>
                <w:rFonts w:eastAsia="Calibri"/>
                <w:szCs w:val="24"/>
              </w:rPr>
            </w:pPr>
            <w:r w:rsidRPr="00AA3759">
              <w:rPr>
                <w:rFonts w:eastAsia="Calibri"/>
                <w:szCs w:val="24"/>
              </w:rPr>
              <w:t>_____________________</w:t>
            </w:r>
          </w:p>
          <w:p w14:paraId="56521EE7" w14:textId="77777777" w:rsidR="00AA3759" w:rsidRPr="00AA3759" w:rsidRDefault="00AA3759" w:rsidP="00AA3759">
            <w:pPr>
              <w:rPr>
                <w:rFonts w:eastAsia="Calibri"/>
                <w:szCs w:val="24"/>
              </w:rPr>
            </w:pPr>
            <w:r w:rsidRPr="00AA3759">
              <w:rPr>
                <w:rFonts w:eastAsia="Calibri"/>
                <w:szCs w:val="24"/>
              </w:rPr>
              <w:t>[vardas, pavardė]</w:t>
            </w:r>
          </w:p>
          <w:p w14:paraId="2778597D" w14:textId="77777777" w:rsidR="00AA3759" w:rsidRPr="00AA3759" w:rsidRDefault="00AA3759" w:rsidP="00AA3759">
            <w:pPr>
              <w:jc w:val="both"/>
              <w:rPr>
                <w:b/>
                <w:bCs/>
                <w:szCs w:val="24"/>
                <w:lang w:eastAsia="lt-LT"/>
              </w:rPr>
            </w:pPr>
          </w:p>
        </w:tc>
      </w:tr>
    </w:tbl>
    <w:p w14:paraId="609ED06D" w14:textId="77777777" w:rsidR="00AA3759" w:rsidRPr="00AA3759" w:rsidRDefault="00AA3759" w:rsidP="00AA3759">
      <w:pPr>
        <w:rPr>
          <w:rFonts w:eastAsia="Calibri"/>
          <w:szCs w:val="24"/>
          <w:lang w:eastAsia="lt-LT"/>
        </w:rPr>
      </w:pPr>
      <w:r w:rsidRPr="00AA3759">
        <w:rPr>
          <w:rFonts w:eastAsia="Calibri"/>
          <w:szCs w:val="24"/>
          <w:lang w:eastAsia="lt-LT"/>
        </w:rPr>
        <w:t>Rengėjas _____________</w:t>
      </w:r>
    </w:p>
    <w:p w14:paraId="47AEC4D5" w14:textId="77777777" w:rsidR="00AA3759" w:rsidRPr="00AA3759" w:rsidRDefault="00AA3759" w:rsidP="00AA3759">
      <w:pPr>
        <w:rPr>
          <w:rFonts w:eastAsia="Calibri"/>
          <w:color w:val="000000"/>
          <w:szCs w:val="24"/>
        </w:rPr>
      </w:pPr>
      <w:r w:rsidRPr="00AA3759">
        <w:rPr>
          <w:rFonts w:eastAsia="Calibri"/>
          <w:color w:val="000000"/>
          <w:szCs w:val="24"/>
        </w:rPr>
        <w:t>BVPŽ kodas 79212300-6</w:t>
      </w:r>
    </w:p>
    <w:p w14:paraId="16C1F40D" w14:textId="77777777" w:rsidR="00AA3759" w:rsidRPr="00AA3759" w:rsidRDefault="00AA3759" w:rsidP="00AA3759">
      <w:pPr>
        <w:autoSpaceDN w:val="0"/>
        <w:spacing w:line="276" w:lineRule="auto"/>
        <w:ind w:left="5184" w:firstLine="1296"/>
        <w:rPr>
          <w:rFonts w:eastAsia="Calibri"/>
          <w:szCs w:val="22"/>
        </w:rPr>
      </w:pPr>
      <w:bookmarkStart w:id="4" w:name="_Hlk62562235"/>
      <w:r w:rsidRPr="00AA3759">
        <w:rPr>
          <w:rFonts w:eastAsia="Calibri"/>
          <w:szCs w:val="22"/>
        </w:rPr>
        <w:t xml:space="preserve">   </w:t>
      </w:r>
    </w:p>
    <w:p w14:paraId="29BC53F1" w14:textId="77777777" w:rsidR="00AA3759" w:rsidRPr="00AA3759" w:rsidRDefault="00AA3759" w:rsidP="00AA3759">
      <w:pPr>
        <w:autoSpaceDN w:val="0"/>
        <w:spacing w:line="276" w:lineRule="auto"/>
        <w:ind w:left="5184" w:firstLine="1296"/>
        <w:rPr>
          <w:rFonts w:eastAsia="Calibri"/>
          <w:szCs w:val="22"/>
        </w:rPr>
        <w:sectPr w:rsidR="00AA3759" w:rsidRPr="00AA3759" w:rsidSect="00AA3759">
          <w:headerReference w:type="default" r:id="rId12"/>
          <w:pgSz w:w="11906" w:h="16838"/>
          <w:pgMar w:top="1134" w:right="567" w:bottom="1276" w:left="1701" w:header="567" w:footer="567" w:gutter="0"/>
          <w:pgNumType w:start="1"/>
          <w:cols w:space="1296"/>
          <w:titlePg/>
          <w:docGrid w:linePitch="360"/>
        </w:sectPr>
      </w:pPr>
    </w:p>
    <w:p w14:paraId="38ED0763" w14:textId="77777777" w:rsidR="00AA3759" w:rsidRPr="00AA3759" w:rsidRDefault="00AA3759" w:rsidP="00AA3759">
      <w:pPr>
        <w:autoSpaceDN w:val="0"/>
        <w:spacing w:line="276" w:lineRule="auto"/>
        <w:ind w:left="5184" w:firstLine="1296"/>
        <w:rPr>
          <w:rFonts w:eastAsia="Calibri"/>
          <w:szCs w:val="22"/>
        </w:rPr>
      </w:pPr>
    </w:p>
    <w:p w14:paraId="78413BB3" w14:textId="77777777" w:rsidR="00AA3759" w:rsidRPr="00AA3759" w:rsidRDefault="00AA3759" w:rsidP="00AA3759">
      <w:pPr>
        <w:autoSpaceDN w:val="0"/>
        <w:spacing w:line="276" w:lineRule="auto"/>
        <w:ind w:left="5184" w:firstLine="1296"/>
        <w:rPr>
          <w:rFonts w:eastAsia="Calibri"/>
          <w:szCs w:val="22"/>
        </w:rPr>
      </w:pPr>
      <w:r w:rsidRPr="00AA3759">
        <w:rPr>
          <w:rFonts w:eastAsia="Calibri"/>
          <w:szCs w:val="22"/>
        </w:rPr>
        <w:t xml:space="preserve">    2026 m.                     d.</w:t>
      </w:r>
    </w:p>
    <w:p w14:paraId="799C40F4" w14:textId="77777777" w:rsidR="00AA3759" w:rsidRPr="00AA3759" w:rsidRDefault="00AA3759" w:rsidP="00AA3759">
      <w:pPr>
        <w:autoSpaceDN w:val="0"/>
        <w:spacing w:line="276" w:lineRule="auto"/>
        <w:ind w:left="6480"/>
        <w:rPr>
          <w:rFonts w:eastAsia="Calibri"/>
          <w:szCs w:val="22"/>
        </w:rPr>
      </w:pPr>
      <w:r w:rsidRPr="00AA3759">
        <w:rPr>
          <w:rFonts w:eastAsia="Calibri"/>
          <w:szCs w:val="22"/>
        </w:rPr>
        <w:t xml:space="preserve">    sutarties Nr. 8P-      </w:t>
      </w:r>
    </w:p>
    <w:p w14:paraId="7A74C573" w14:textId="77777777" w:rsidR="00AA3759" w:rsidRPr="00AA3759" w:rsidRDefault="00AA3759" w:rsidP="00AA3759">
      <w:pPr>
        <w:spacing w:after="160" w:line="259" w:lineRule="auto"/>
        <w:rPr>
          <w:rFonts w:ascii="Calibri" w:eastAsia="Calibri" w:hAnsi="Calibri" w:cs="Arial"/>
          <w:sz w:val="22"/>
          <w:szCs w:val="22"/>
        </w:rPr>
      </w:pPr>
      <w:r w:rsidRPr="00AA3759">
        <w:rPr>
          <w:rFonts w:eastAsia="Calibri"/>
          <w:szCs w:val="22"/>
        </w:rPr>
        <w:t xml:space="preserve">                                                                                                                1 priedas</w:t>
      </w:r>
    </w:p>
    <w:bookmarkEnd w:id="4"/>
    <w:p w14:paraId="6CC7D3DF" w14:textId="77777777" w:rsidR="00AA3759" w:rsidRPr="00AA3759" w:rsidRDefault="00AA3759" w:rsidP="00AA3759">
      <w:pPr>
        <w:pBdr>
          <w:top w:val="nil"/>
          <w:left w:val="nil"/>
          <w:bottom w:val="nil"/>
          <w:right w:val="nil"/>
          <w:between w:val="nil"/>
          <w:bar w:val="nil"/>
        </w:pBdr>
        <w:jc w:val="center"/>
        <w:rPr>
          <w:rFonts w:eastAsia="Arial Unicode MS"/>
          <w:b/>
          <w:szCs w:val="24"/>
          <w:bdr w:val="nil"/>
          <w:lang w:eastAsia="lt-LT"/>
        </w:rPr>
      </w:pPr>
      <w:r w:rsidRPr="00AA3759">
        <w:rPr>
          <w:rFonts w:eastAsia="Arial Unicode MS"/>
          <w:b/>
          <w:szCs w:val="24"/>
          <w:bdr w:val="nil"/>
          <w:lang w:eastAsia="lt-LT"/>
        </w:rPr>
        <w:t>TECHNINĖ SPECIFIKACIJA</w:t>
      </w:r>
    </w:p>
    <w:p w14:paraId="4917FF08" w14:textId="77777777" w:rsidR="00AA3759" w:rsidRPr="00AA3759" w:rsidRDefault="00AA3759" w:rsidP="00AA3759">
      <w:pPr>
        <w:pBdr>
          <w:top w:val="nil"/>
          <w:left w:val="nil"/>
          <w:bottom w:val="nil"/>
          <w:right w:val="nil"/>
          <w:between w:val="nil"/>
          <w:bar w:val="nil"/>
        </w:pBdr>
        <w:rPr>
          <w:rFonts w:eastAsia="Arial Unicode MS"/>
          <w:szCs w:val="24"/>
          <w:bdr w:val="nil"/>
          <w:lang w:eastAsia="lt-LT"/>
        </w:rPr>
      </w:pPr>
    </w:p>
    <w:p w14:paraId="389FBAD6" w14:textId="77777777" w:rsidR="00AA3759" w:rsidRPr="00AA3759" w:rsidRDefault="00AA3759" w:rsidP="00AA3759">
      <w:pPr>
        <w:numPr>
          <w:ilvl w:val="0"/>
          <w:numId w:val="13"/>
        </w:numPr>
        <w:shd w:val="clear" w:color="auto" w:fill="FFFFFF"/>
        <w:tabs>
          <w:tab w:val="left" w:pos="426"/>
          <w:tab w:val="left" w:pos="567"/>
          <w:tab w:val="left" w:pos="1134"/>
        </w:tabs>
        <w:spacing w:line="276" w:lineRule="auto"/>
        <w:ind w:firstLine="720"/>
        <w:jc w:val="both"/>
        <w:rPr>
          <w:rFonts w:eastAsia="Calibri"/>
          <w:szCs w:val="24"/>
        </w:rPr>
      </w:pPr>
      <w:r w:rsidRPr="00AA3759">
        <w:rPr>
          <w:rFonts w:eastAsia="Calibri"/>
          <w:szCs w:val="24"/>
        </w:rPr>
        <w:t xml:space="preserve">Lietuvos Respublikos žemės ūkio ministerija (toliau – ministerija), kaip valstybės įmonės </w:t>
      </w:r>
      <w:r w:rsidRPr="00AA3759">
        <w:rPr>
          <w:color w:val="000000"/>
          <w:szCs w:val="24"/>
          <w:lang w:eastAsia="lt-LT"/>
        </w:rPr>
        <w:t>Žemės ūkio duomenų centro</w:t>
      </w:r>
      <w:r w:rsidRPr="00AA3759">
        <w:rPr>
          <w:bCs/>
        </w:rPr>
        <w:t xml:space="preserve"> </w:t>
      </w:r>
      <w:r w:rsidRPr="00AA3759">
        <w:rPr>
          <w:rFonts w:eastAsia="Calibri"/>
          <w:szCs w:val="24"/>
        </w:rPr>
        <w:t xml:space="preserve">savininko teises ir pareigas įgyvendinanti institucija, vadovaudamasi Lietuvos Respublikos valstybės ir savivaldybės įmonių įstatymo 4 straipsnio 4 dalies 8 punktu ir 17 straipsnio 1 dalimi, parenka </w:t>
      </w:r>
      <w:r w:rsidRPr="00AA3759">
        <w:rPr>
          <w:rFonts w:eastAsia="Calibri"/>
          <w:color w:val="000000"/>
          <w:szCs w:val="24"/>
        </w:rPr>
        <w:t>atestuotą auditorių ar</w:t>
      </w:r>
      <w:r w:rsidRPr="00AA3759">
        <w:rPr>
          <w:rFonts w:eastAsia="Calibri"/>
          <w:szCs w:val="24"/>
        </w:rPr>
        <w:t xml:space="preserve"> audito įmonę metinių finansinių ataskaitų rinkinio auditui atlikti. </w:t>
      </w:r>
    </w:p>
    <w:p w14:paraId="62CF70EB" w14:textId="77777777" w:rsidR="00AA3759" w:rsidRPr="00AA3759" w:rsidRDefault="00AA3759" w:rsidP="00AA3759">
      <w:pPr>
        <w:numPr>
          <w:ilvl w:val="0"/>
          <w:numId w:val="13"/>
        </w:numPr>
        <w:shd w:val="clear" w:color="auto" w:fill="FFFFFF"/>
        <w:tabs>
          <w:tab w:val="left" w:pos="426"/>
          <w:tab w:val="left" w:pos="567"/>
          <w:tab w:val="left" w:pos="1134"/>
        </w:tabs>
        <w:spacing w:line="276" w:lineRule="auto"/>
        <w:ind w:firstLine="720"/>
        <w:jc w:val="both"/>
        <w:rPr>
          <w:rFonts w:eastAsia="Calibri"/>
          <w:szCs w:val="24"/>
        </w:rPr>
      </w:pPr>
      <w:r w:rsidRPr="00AA3759">
        <w:rPr>
          <w:rFonts w:eastAsia="Calibri"/>
          <w:szCs w:val="24"/>
        </w:rPr>
        <w:t xml:space="preserve">Pirkimo ir paslaugų atlikimo objektas yra valstybės įmonės </w:t>
      </w:r>
      <w:r w:rsidRPr="00AA3759">
        <w:rPr>
          <w:color w:val="000000"/>
          <w:szCs w:val="24"/>
          <w:lang w:eastAsia="lt-LT"/>
        </w:rPr>
        <w:t>Žemės ūkio duomenų centro</w:t>
      </w:r>
      <w:r w:rsidRPr="00AA3759">
        <w:rPr>
          <w:bCs/>
        </w:rPr>
        <w:t xml:space="preserve"> (toliau – valstybės įmonė)</w:t>
      </w:r>
      <w:r w:rsidRPr="00AA3759">
        <w:rPr>
          <w:rFonts w:eastAsia="Calibri"/>
          <w:szCs w:val="24"/>
        </w:rPr>
        <w:t>, kurios savininko teises ir pareigas įgyvendina Žemės ūkio ministerija, 2025 m. ir 2026 m. metinių finansinių ataskaitų rinkinio (toliau – finansinės ataskaitos)</w:t>
      </w:r>
      <w:r w:rsidRPr="00AA3759">
        <w:rPr>
          <w:rFonts w:ascii="Calibri" w:eastAsia="Calibri" w:hAnsi="Calibri" w:cs="Arial"/>
          <w:sz w:val="22"/>
          <w:szCs w:val="22"/>
        </w:rPr>
        <w:t xml:space="preserve"> </w:t>
      </w:r>
      <w:r w:rsidRPr="00AA3759">
        <w:rPr>
          <w:rFonts w:eastAsia="Calibri"/>
          <w:szCs w:val="24"/>
        </w:rPr>
        <w:t xml:space="preserve">, vadovybės ataskaitos audito ir audito rezultatų įforminimo paslaugos (toliau – paslaugos). </w:t>
      </w:r>
    </w:p>
    <w:p w14:paraId="4B2BC4A8" w14:textId="77777777" w:rsidR="00AA3759" w:rsidRPr="00AA3759" w:rsidRDefault="00AA3759" w:rsidP="00AA3759">
      <w:pPr>
        <w:numPr>
          <w:ilvl w:val="0"/>
          <w:numId w:val="13"/>
        </w:numPr>
        <w:shd w:val="clear" w:color="auto" w:fill="FFFFFF"/>
        <w:tabs>
          <w:tab w:val="left" w:pos="426"/>
          <w:tab w:val="left" w:pos="567"/>
          <w:tab w:val="left" w:pos="1134"/>
        </w:tabs>
        <w:spacing w:line="276" w:lineRule="auto"/>
        <w:ind w:firstLine="720"/>
        <w:jc w:val="both"/>
        <w:rPr>
          <w:rFonts w:eastAsia="Calibri"/>
          <w:szCs w:val="24"/>
        </w:rPr>
      </w:pPr>
      <w:r w:rsidRPr="00AA3759">
        <w:rPr>
          <w:rFonts w:eastAsia="Calibri"/>
          <w:szCs w:val="24"/>
        </w:rPr>
        <w:t>Nustačius pirkimo  laimėtoją pasirašoma trišalė sutartis tarp pirkimą laimėjusio paslaugų teikėjo, valstybės įmonės ir ministerijos.</w:t>
      </w:r>
    </w:p>
    <w:p w14:paraId="69244056" w14:textId="77777777" w:rsidR="00AA3759" w:rsidRPr="00AA3759" w:rsidRDefault="00AA3759" w:rsidP="00AA3759">
      <w:pPr>
        <w:numPr>
          <w:ilvl w:val="0"/>
          <w:numId w:val="13"/>
        </w:numPr>
        <w:shd w:val="clear" w:color="auto" w:fill="FFFFFF"/>
        <w:tabs>
          <w:tab w:val="left" w:pos="426"/>
          <w:tab w:val="left" w:pos="567"/>
          <w:tab w:val="left" w:pos="1134"/>
        </w:tabs>
        <w:spacing w:line="276" w:lineRule="auto"/>
        <w:ind w:firstLine="720"/>
        <w:jc w:val="both"/>
        <w:rPr>
          <w:rFonts w:eastAsia="Calibri"/>
          <w:szCs w:val="24"/>
        </w:rPr>
      </w:pPr>
      <w:r w:rsidRPr="00AA3759">
        <w:rPr>
          <w:rFonts w:eastAsia="Calibri"/>
          <w:szCs w:val="24"/>
        </w:rPr>
        <w:t>Paslaugos turi apimti valstybės įmonės</w:t>
      </w:r>
      <w:r w:rsidRPr="00AA3759" w:rsidDel="00C000EB">
        <w:rPr>
          <w:rFonts w:eastAsia="Calibri"/>
          <w:szCs w:val="24"/>
        </w:rPr>
        <w:t xml:space="preserve"> </w:t>
      </w:r>
      <w:r w:rsidRPr="00AA3759">
        <w:rPr>
          <w:rFonts w:eastAsia="Calibri"/>
          <w:szCs w:val="24"/>
        </w:rPr>
        <w:t>pagrindinių finansinių ataskaitų auditą:</w:t>
      </w:r>
    </w:p>
    <w:p w14:paraId="2EC5253F" w14:textId="77777777" w:rsidR="00AA3759" w:rsidRPr="00AA3759" w:rsidRDefault="00AA3759" w:rsidP="00AA3759">
      <w:pPr>
        <w:numPr>
          <w:ilvl w:val="1"/>
          <w:numId w:val="13"/>
        </w:numPr>
        <w:shd w:val="clear" w:color="auto" w:fill="FFFFFF"/>
        <w:tabs>
          <w:tab w:val="left" w:pos="426"/>
          <w:tab w:val="left" w:pos="567"/>
          <w:tab w:val="left" w:pos="1134"/>
        </w:tabs>
        <w:spacing w:line="276" w:lineRule="auto"/>
        <w:ind w:firstLine="709"/>
        <w:jc w:val="both"/>
        <w:rPr>
          <w:rFonts w:eastAsia="Calibri"/>
          <w:color w:val="000000"/>
          <w:szCs w:val="24"/>
        </w:rPr>
      </w:pPr>
      <w:r w:rsidRPr="00AA3759">
        <w:rPr>
          <w:rFonts w:eastAsia="Calibri"/>
          <w:color w:val="000000"/>
          <w:szCs w:val="24"/>
        </w:rPr>
        <w:t xml:space="preserve">Pagrindines finansines ataskaitas: finansinės būklės ataskaitą, bendrųjų pajamų ataskaitą, nuosavo kapitalo pokyčių ataskaitą, pinigų srautų ataskaitą, aiškinamąjį raštą su priedais. </w:t>
      </w:r>
    </w:p>
    <w:p w14:paraId="5C329AFB" w14:textId="77777777" w:rsidR="00AA3759" w:rsidRPr="00AA3759" w:rsidRDefault="00AA3759" w:rsidP="00AA3759">
      <w:pPr>
        <w:numPr>
          <w:ilvl w:val="1"/>
          <w:numId w:val="13"/>
        </w:numPr>
        <w:shd w:val="clear" w:color="auto" w:fill="FFFFFF"/>
        <w:tabs>
          <w:tab w:val="left" w:pos="426"/>
          <w:tab w:val="left" w:pos="567"/>
          <w:tab w:val="left" w:pos="1134"/>
        </w:tabs>
        <w:spacing w:line="276" w:lineRule="auto"/>
        <w:ind w:firstLine="720"/>
        <w:jc w:val="both"/>
        <w:rPr>
          <w:rFonts w:eastAsia="Calibri"/>
          <w:szCs w:val="24"/>
        </w:rPr>
      </w:pPr>
      <w:r w:rsidRPr="00AA3759">
        <w:rPr>
          <w:rFonts w:eastAsia="Calibri"/>
          <w:szCs w:val="24"/>
        </w:rPr>
        <w:t>Ilgalaikio turto, atsargų, debitorinio ir kreditorinio įsiskolinimo, pajamų ir sąnaudų apskaitą, reikšmingų finansinių rodiklių ir tendencijų analizę;</w:t>
      </w:r>
    </w:p>
    <w:p w14:paraId="1C7078C3" w14:textId="77777777" w:rsidR="00AA3759" w:rsidRPr="00AA3759" w:rsidRDefault="00AA3759" w:rsidP="00AA3759">
      <w:pPr>
        <w:numPr>
          <w:ilvl w:val="1"/>
          <w:numId w:val="13"/>
        </w:numPr>
        <w:shd w:val="clear" w:color="auto" w:fill="FFFFFF"/>
        <w:tabs>
          <w:tab w:val="left" w:pos="426"/>
          <w:tab w:val="left" w:pos="567"/>
          <w:tab w:val="left" w:pos="1134"/>
        </w:tabs>
        <w:spacing w:line="276" w:lineRule="auto"/>
        <w:ind w:firstLine="720"/>
        <w:jc w:val="both"/>
        <w:rPr>
          <w:rFonts w:eastAsia="Calibri"/>
          <w:szCs w:val="24"/>
        </w:rPr>
      </w:pPr>
      <w:r w:rsidRPr="00AA3759">
        <w:rPr>
          <w:rFonts w:eastAsia="Calibri"/>
          <w:szCs w:val="24"/>
        </w:rPr>
        <w:t>Vidaus kontrolės procedūras, jų efektyvumą ir patikimumą;</w:t>
      </w:r>
    </w:p>
    <w:p w14:paraId="21D581B2" w14:textId="77777777" w:rsidR="00AA3759" w:rsidRPr="00AA3759" w:rsidRDefault="00AA3759" w:rsidP="00AA3759">
      <w:pPr>
        <w:numPr>
          <w:ilvl w:val="1"/>
          <w:numId w:val="13"/>
        </w:numPr>
        <w:shd w:val="clear" w:color="auto" w:fill="FFFFFF"/>
        <w:tabs>
          <w:tab w:val="left" w:pos="426"/>
          <w:tab w:val="left" w:pos="567"/>
          <w:tab w:val="left" w:pos="1134"/>
        </w:tabs>
        <w:spacing w:line="276" w:lineRule="auto"/>
        <w:ind w:firstLine="720"/>
        <w:jc w:val="both"/>
        <w:rPr>
          <w:rFonts w:eastAsia="Calibri"/>
          <w:szCs w:val="24"/>
        </w:rPr>
      </w:pPr>
      <w:r w:rsidRPr="00AA3759">
        <w:rPr>
          <w:rFonts w:eastAsia="Calibri"/>
          <w:szCs w:val="24"/>
        </w:rPr>
        <w:t>Apskaitos atitikimą egzistuojančioms teisinėms ir finansinėms normoms;</w:t>
      </w:r>
    </w:p>
    <w:p w14:paraId="16DD4DA0" w14:textId="77777777" w:rsidR="00AA3759" w:rsidRPr="00AA3759" w:rsidRDefault="00AA3759" w:rsidP="00AA3759">
      <w:pPr>
        <w:numPr>
          <w:ilvl w:val="1"/>
          <w:numId w:val="13"/>
        </w:numPr>
        <w:shd w:val="clear" w:color="auto" w:fill="FFFFFF"/>
        <w:tabs>
          <w:tab w:val="left" w:pos="426"/>
          <w:tab w:val="left" w:pos="567"/>
          <w:tab w:val="left" w:pos="1134"/>
        </w:tabs>
        <w:spacing w:line="276" w:lineRule="auto"/>
        <w:ind w:firstLine="720"/>
        <w:jc w:val="both"/>
        <w:rPr>
          <w:rFonts w:eastAsia="Calibri"/>
          <w:szCs w:val="24"/>
        </w:rPr>
      </w:pPr>
      <w:r w:rsidRPr="00AA3759">
        <w:rPr>
          <w:rFonts w:eastAsia="Calibri"/>
          <w:szCs w:val="24"/>
        </w:rPr>
        <w:t>Vadovybės ataskaitoje pateiktų finansinių duomenų atitikimą metinių finansinių ataskaitų duomenims.</w:t>
      </w:r>
    </w:p>
    <w:p w14:paraId="42F7C34C" w14:textId="77777777" w:rsidR="00AA3759" w:rsidRPr="00AA3759" w:rsidRDefault="00AA3759" w:rsidP="00AA3759">
      <w:pPr>
        <w:numPr>
          <w:ilvl w:val="0"/>
          <w:numId w:val="13"/>
        </w:numPr>
        <w:tabs>
          <w:tab w:val="left" w:pos="426"/>
          <w:tab w:val="left" w:pos="1134"/>
        </w:tabs>
        <w:spacing w:line="276" w:lineRule="auto"/>
        <w:ind w:firstLine="720"/>
        <w:jc w:val="both"/>
        <w:rPr>
          <w:rFonts w:eastAsia="Calibri"/>
          <w:szCs w:val="24"/>
        </w:rPr>
      </w:pPr>
      <w:r w:rsidRPr="00AA3759">
        <w:rPr>
          <w:rFonts w:eastAsia="Calibri"/>
          <w:szCs w:val="24"/>
        </w:rPr>
        <w:t>Paslaugų (audito) tikslas:</w:t>
      </w:r>
    </w:p>
    <w:p w14:paraId="360C2216" w14:textId="77777777" w:rsidR="00AA3759" w:rsidRPr="00AA3759" w:rsidRDefault="00AA3759" w:rsidP="00AA3759">
      <w:pPr>
        <w:numPr>
          <w:ilvl w:val="1"/>
          <w:numId w:val="13"/>
        </w:numPr>
        <w:tabs>
          <w:tab w:val="left" w:pos="426"/>
          <w:tab w:val="left" w:pos="1134"/>
        </w:tabs>
        <w:spacing w:line="276" w:lineRule="auto"/>
        <w:ind w:firstLine="720"/>
        <w:jc w:val="both"/>
        <w:rPr>
          <w:rFonts w:eastAsia="Calibri"/>
          <w:szCs w:val="24"/>
        </w:rPr>
      </w:pPr>
      <w:r w:rsidRPr="00AA3759">
        <w:rPr>
          <w:rFonts w:eastAsia="Calibri"/>
          <w:szCs w:val="24"/>
        </w:rPr>
        <w:t>Įvertinti, ar valstybės įmonės finansinės ataskaitos visais reikšmingais atžvilgiais tikrai ir teisingai parodo valstybės įmonės finansinę būklę, veiklos rezultatus ir pinigų srautus;</w:t>
      </w:r>
    </w:p>
    <w:p w14:paraId="0A8479EA" w14:textId="77777777" w:rsidR="00AA3759" w:rsidRPr="00AA3759" w:rsidRDefault="00AA3759" w:rsidP="00AA3759">
      <w:pPr>
        <w:numPr>
          <w:ilvl w:val="1"/>
          <w:numId w:val="13"/>
        </w:numPr>
        <w:tabs>
          <w:tab w:val="left" w:pos="426"/>
          <w:tab w:val="left" w:pos="1134"/>
        </w:tabs>
        <w:spacing w:line="276" w:lineRule="auto"/>
        <w:ind w:firstLine="720"/>
        <w:jc w:val="both"/>
        <w:rPr>
          <w:rFonts w:eastAsia="Calibri"/>
          <w:szCs w:val="24"/>
        </w:rPr>
      </w:pPr>
      <w:r w:rsidRPr="00AA3759">
        <w:rPr>
          <w:rFonts w:eastAsia="Calibri"/>
          <w:szCs w:val="24"/>
        </w:rPr>
        <w:t>Įvertinti, ar valstybės įmonės finansinės ataskaitos parengtos pagal Lietuvos Respublikoje galiojančius teisės aktus, reglamentuojančius finansinę apskaitą ir finansinių ataskaitų sudarymą, taip pat kitus teisės aktus;</w:t>
      </w:r>
    </w:p>
    <w:p w14:paraId="1745CA45" w14:textId="77777777" w:rsidR="00AA3759" w:rsidRPr="00AA3759" w:rsidRDefault="00AA3759" w:rsidP="00AA3759">
      <w:pPr>
        <w:numPr>
          <w:ilvl w:val="1"/>
          <w:numId w:val="13"/>
        </w:numPr>
        <w:tabs>
          <w:tab w:val="left" w:pos="426"/>
          <w:tab w:val="left" w:pos="1134"/>
        </w:tabs>
        <w:spacing w:line="276" w:lineRule="auto"/>
        <w:ind w:firstLine="720"/>
        <w:jc w:val="both"/>
        <w:rPr>
          <w:rFonts w:eastAsia="Calibri"/>
          <w:szCs w:val="24"/>
        </w:rPr>
      </w:pPr>
      <w:r w:rsidRPr="00AA3759">
        <w:rPr>
          <w:rFonts w:eastAsia="Calibri"/>
          <w:szCs w:val="24"/>
        </w:rPr>
        <w:t xml:space="preserve">Įvertinti, ar valstybės įmonės vadovybės ataskaitoje pateikti finansiniai duomenys atitinka metinių finansinių ataskaitų duomenis. </w:t>
      </w:r>
    </w:p>
    <w:p w14:paraId="6B6D7EBF" w14:textId="32131F1F" w:rsidR="00AA3759" w:rsidRPr="00AA3759" w:rsidRDefault="00AA3759" w:rsidP="00AA3759">
      <w:pPr>
        <w:numPr>
          <w:ilvl w:val="0"/>
          <w:numId w:val="13"/>
        </w:numPr>
        <w:tabs>
          <w:tab w:val="left" w:pos="426"/>
          <w:tab w:val="left" w:pos="1134"/>
        </w:tabs>
        <w:spacing w:line="276" w:lineRule="auto"/>
        <w:ind w:firstLine="720"/>
        <w:jc w:val="both"/>
        <w:rPr>
          <w:rFonts w:eastAsia="Calibri"/>
          <w:color w:val="000000"/>
          <w:szCs w:val="24"/>
        </w:rPr>
      </w:pPr>
      <w:r w:rsidRPr="00AA3759">
        <w:rPr>
          <w:rFonts w:eastAsia="Calibri"/>
          <w:color w:val="000000"/>
          <w:szCs w:val="24"/>
        </w:rPr>
        <w:t xml:space="preserve">Paslaugų teikimo trukmė </w:t>
      </w:r>
      <w:r w:rsidR="00EB1E05">
        <w:rPr>
          <w:rFonts w:eastAsia="Calibri"/>
          <w:szCs w:val="24"/>
        </w:rPr>
        <w:t>14</w:t>
      </w:r>
      <w:r w:rsidRPr="00AA3759">
        <w:rPr>
          <w:rFonts w:eastAsia="Calibri"/>
          <w:szCs w:val="24"/>
        </w:rPr>
        <w:t xml:space="preserve"> mėnes</w:t>
      </w:r>
      <w:r w:rsidR="00EB1E05">
        <w:rPr>
          <w:rFonts w:eastAsia="Calibri"/>
          <w:szCs w:val="24"/>
        </w:rPr>
        <w:t>ių</w:t>
      </w:r>
      <w:r w:rsidRPr="00AA3759">
        <w:rPr>
          <w:rFonts w:eastAsia="Calibri"/>
          <w:color w:val="000000"/>
          <w:szCs w:val="24"/>
        </w:rPr>
        <w:t xml:space="preserve"> nuo pirkimo sutarties įsigaliojimo dienos. </w:t>
      </w:r>
    </w:p>
    <w:p w14:paraId="62A462BD" w14:textId="6E3FA329" w:rsidR="00AA3759" w:rsidRPr="00AA3759" w:rsidRDefault="00AA3759" w:rsidP="32D88AEC">
      <w:pPr>
        <w:numPr>
          <w:ilvl w:val="0"/>
          <w:numId w:val="13"/>
        </w:numPr>
        <w:tabs>
          <w:tab w:val="left" w:pos="426"/>
          <w:tab w:val="left" w:pos="1134"/>
        </w:tabs>
        <w:spacing w:line="276" w:lineRule="auto"/>
        <w:ind w:firstLine="720"/>
        <w:jc w:val="both"/>
        <w:rPr>
          <w:rFonts w:eastAsia="Calibri"/>
          <w:color w:val="000000"/>
        </w:rPr>
      </w:pPr>
      <w:r w:rsidRPr="32D88AEC">
        <w:rPr>
          <w:rFonts w:eastAsia="Calibri"/>
        </w:rPr>
        <w:t xml:space="preserve">Paslaugos turi būti suteiktos ne vėliau kaip iki kalendorinių metų, einančių po audituojamų </w:t>
      </w:r>
      <w:r w:rsidRPr="32D88AEC">
        <w:rPr>
          <w:rFonts w:eastAsia="Calibri"/>
          <w:color w:val="000000" w:themeColor="text1"/>
        </w:rPr>
        <w:t>metų, balandžio 1</w:t>
      </w:r>
      <w:r w:rsidR="1B811D6F" w:rsidRPr="32D88AEC">
        <w:rPr>
          <w:rFonts w:eastAsia="Calibri"/>
          <w:color w:val="000000" w:themeColor="text1"/>
        </w:rPr>
        <w:t>5</w:t>
      </w:r>
      <w:r w:rsidRPr="32D88AEC">
        <w:rPr>
          <w:rFonts w:eastAsia="Calibri"/>
          <w:color w:val="000000" w:themeColor="text1"/>
        </w:rPr>
        <w:t xml:space="preserve"> d.</w:t>
      </w:r>
    </w:p>
    <w:p w14:paraId="576CE884" w14:textId="77777777" w:rsidR="00AA3759" w:rsidRPr="00AA3759" w:rsidRDefault="00AA3759" w:rsidP="00AA3759">
      <w:pPr>
        <w:numPr>
          <w:ilvl w:val="0"/>
          <w:numId w:val="13"/>
        </w:numPr>
        <w:tabs>
          <w:tab w:val="left" w:pos="709"/>
        </w:tabs>
        <w:spacing w:after="160" w:line="276" w:lineRule="auto"/>
        <w:ind w:firstLine="709"/>
        <w:contextualSpacing/>
        <w:jc w:val="both"/>
        <w:rPr>
          <w:rFonts w:eastAsia="Calibri"/>
          <w:color w:val="000000"/>
          <w:szCs w:val="24"/>
        </w:rPr>
      </w:pPr>
      <w:r w:rsidRPr="00AA3759">
        <w:rPr>
          <w:rFonts w:eastAsia="Calibri"/>
          <w:color w:val="000000"/>
          <w:szCs w:val="24"/>
        </w:rPr>
        <w:t>VĮ Žemės ūkio duomenų centras yra ribotos civilinės atsakomybės viešasis juridinis asmuo, Lietuvos Respublikos įstatymų, Lietuvos Respublikos Vyriausybės ir Lietuvos Respublikos žemės ūkio ministerijos nustatyta tvarka atliekantis registrų, kadastrų ir valstybės informacinių sistemų, kurių tvarkytoju jis paskirtas, administravimo, projektavimo, diegimo, eksploatavimo, tobulinimo darbus, tvarkantis priskirtus valstybinius ir teminius erdvinių duomenų rinkinius, vykdantis kitas funkcijas,</w:t>
      </w:r>
      <w:r w:rsidRPr="00AA3759">
        <w:rPr>
          <w:rFonts w:ascii="Calibri" w:eastAsia="Calibri" w:hAnsi="Calibri"/>
          <w:color w:val="000000"/>
          <w:sz w:val="22"/>
          <w:szCs w:val="22"/>
        </w:rPr>
        <w:t xml:space="preserve"> </w:t>
      </w:r>
      <w:r w:rsidRPr="00AA3759">
        <w:rPr>
          <w:rFonts w:eastAsia="Calibri"/>
          <w:color w:val="000000"/>
          <w:szCs w:val="24"/>
        </w:rPr>
        <w:t xml:space="preserve">bei siektis pelningos veiklos. Valstybės įmonė veiklą pradėjo 2023 m. sausio 3 d., kai po reorganizavimo į naują juridinį asmenį susijungė 3 valstybės įmonės: valstybės įmonė Žemės ūkio informacijos ir kaimo verslo centras, valstybės įmonė Distancinių tyrimų ir </w:t>
      </w:r>
      <w:proofErr w:type="spellStart"/>
      <w:r w:rsidRPr="00AA3759">
        <w:rPr>
          <w:rFonts w:eastAsia="Calibri"/>
          <w:color w:val="000000"/>
          <w:szCs w:val="24"/>
        </w:rPr>
        <w:lastRenderedPageBreak/>
        <w:t>geoinformatikos</w:t>
      </w:r>
      <w:proofErr w:type="spellEnd"/>
      <w:r w:rsidRPr="00AA3759">
        <w:rPr>
          <w:rFonts w:eastAsia="Calibri"/>
          <w:color w:val="000000"/>
          <w:szCs w:val="24"/>
        </w:rPr>
        <w:t xml:space="preserve"> centras „GIS-Centras“ ir valstybės įmonė Valstybės žemės fondas. </w:t>
      </w:r>
      <w:bookmarkStart w:id="5" w:name="_Hlk150857555"/>
      <w:r w:rsidRPr="00AA3759">
        <w:rPr>
          <w:rFonts w:eastAsia="Calibri"/>
          <w:color w:val="000000"/>
          <w:szCs w:val="24"/>
        </w:rPr>
        <w:t>Preliminari balanso aktyvo / pasyvo tikrinama suma 2024 m. – 16,74 mln. Eur;</w:t>
      </w:r>
      <w:r w:rsidRPr="00AA3759">
        <w:rPr>
          <w:rFonts w:ascii="Calibri" w:eastAsia="Calibri" w:hAnsi="Calibri"/>
          <w:color w:val="000000"/>
          <w:sz w:val="22"/>
          <w:szCs w:val="22"/>
        </w:rPr>
        <w:t xml:space="preserve"> </w:t>
      </w:r>
      <w:r w:rsidRPr="00AA3759">
        <w:rPr>
          <w:rFonts w:eastAsia="Calibri"/>
          <w:color w:val="000000"/>
          <w:szCs w:val="24"/>
        </w:rPr>
        <w:t>darbuotojų skaičius</w:t>
      </w:r>
      <w:r w:rsidRPr="00AA3759">
        <w:rPr>
          <w:rFonts w:ascii="Calibri" w:eastAsia="Calibri" w:hAnsi="Calibri"/>
          <w:color w:val="000000"/>
          <w:sz w:val="22"/>
          <w:szCs w:val="22"/>
        </w:rPr>
        <w:t xml:space="preserve"> </w:t>
      </w:r>
      <w:r w:rsidRPr="00AA3759">
        <w:rPr>
          <w:rFonts w:eastAsia="Calibri"/>
          <w:color w:val="000000"/>
          <w:szCs w:val="24"/>
        </w:rPr>
        <w:t xml:space="preserve">– apie 324 darbuotojai; pajamos 2024 m. – 5,34 mln. Eur; ilgalaikis turtas (likutinė vertė 2024 m. gruodžio 31 d.) – 8,12 mln. Eur; įsipareigojimai tiekėjams (2024 m. gruodžio 31 d.) – 508,8 tūkst. Eur.   </w:t>
      </w:r>
    </w:p>
    <w:bookmarkEnd w:id="5"/>
    <w:p w14:paraId="0820F376" w14:textId="77777777" w:rsidR="00AA3759" w:rsidRPr="00AA3759" w:rsidRDefault="00AA3759" w:rsidP="00AA3759">
      <w:pPr>
        <w:tabs>
          <w:tab w:val="left" w:pos="709"/>
          <w:tab w:val="left" w:pos="1134"/>
        </w:tabs>
        <w:spacing w:line="276" w:lineRule="auto"/>
        <w:jc w:val="both"/>
        <w:rPr>
          <w:rFonts w:eastAsia="Calibri"/>
          <w:color w:val="000000"/>
          <w:szCs w:val="24"/>
        </w:rPr>
      </w:pPr>
      <w:r w:rsidRPr="00AA3759">
        <w:rPr>
          <w:rFonts w:eastAsia="Calibri"/>
          <w:color w:val="000000"/>
          <w:szCs w:val="24"/>
        </w:rPr>
        <w:tab/>
        <w:t>9. Pirkimą laimėjęs paslaugų teikėjas turi suteikti paslaugas pagal sutartyje ir šioje techninėje specifikacijoje pateiktus reikalavimus.</w:t>
      </w:r>
    </w:p>
    <w:p w14:paraId="7328B1BB" w14:textId="77777777" w:rsidR="00AA3759" w:rsidRPr="00AA3759" w:rsidRDefault="00AA3759" w:rsidP="00AA3759">
      <w:pPr>
        <w:tabs>
          <w:tab w:val="left" w:pos="709"/>
          <w:tab w:val="left" w:pos="1134"/>
        </w:tabs>
        <w:spacing w:line="276" w:lineRule="auto"/>
        <w:jc w:val="both"/>
        <w:rPr>
          <w:rFonts w:eastAsia="Calibri"/>
          <w:color w:val="000000"/>
          <w:szCs w:val="24"/>
        </w:rPr>
      </w:pPr>
      <w:r w:rsidRPr="00AA3759">
        <w:rPr>
          <w:rFonts w:eastAsia="Calibri"/>
          <w:color w:val="000000"/>
          <w:szCs w:val="24"/>
        </w:rPr>
        <w:tab/>
        <w:t xml:space="preserve">10. Auditas atliekamas vadovaujantis audito standartais ir Lietuvos Respublikoje galiojančiais teisės aktais.  </w:t>
      </w:r>
    </w:p>
    <w:p w14:paraId="7B375827" w14:textId="77777777" w:rsidR="00AA3759" w:rsidRPr="00AA3759" w:rsidRDefault="00AA3759" w:rsidP="00AA3759">
      <w:pPr>
        <w:tabs>
          <w:tab w:val="left" w:pos="426"/>
          <w:tab w:val="left" w:pos="1134"/>
        </w:tabs>
        <w:spacing w:line="276" w:lineRule="auto"/>
        <w:ind w:firstLine="709"/>
        <w:jc w:val="both"/>
        <w:rPr>
          <w:rFonts w:eastAsia="Calibri"/>
          <w:color w:val="000000"/>
          <w:szCs w:val="24"/>
        </w:rPr>
      </w:pPr>
      <w:r w:rsidRPr="00AA3759">
        <w:rPr>
          <w:rFonts w:eastAsia="Calibri"/>
          <w:color w:val="000000"/>
          <w:szCs w:val="24"/>
        </w:rPr>
        <w:t>11. Atlikus auditą turi būti pateikta lietuvių kalba, elektronine forma</w:t>
      </w:r>
      <w:r w:rsidRPr="00AA3759">
        <w:rPr>
          <w:rFonts w:ascii="Calibri" w:eastAsia="Calibri" w:hAnsi="Calibri"/>
          <w:sz w:val="22"/>
          <w:szCs w:val="22"/>
        </w:rPr>
        <w:t xml:space="preserve"> </w:t>
      </w:r>
      <w:bookmarkStart w:id="6" w:name="_Hlk150852895"/>
      <w:r w:rsidRPr="00AA3759">
        <w:rPr>
          <w:rFonts w:eastAsia="Calibri"/>
          <w:color w:val="000000"/>
          <w:szCs w:val="24"/>
        </w:rPr>
        <w:t>(</w:t>
      </w:r>
      <w:r w:rsidRPr="00AA3759">
        <w:rPr>
          <w:rFonts w:eastAsia="Calibri"/>
          <w:i/>
          <w:iCs/>
          <w:color w:val="000000"/>
          <w:szCs w:val="24"/>
        </w:rPr>
        <w:t xml:space="preserve">MS Word ir </w:t>
      </w:r>
      <w:proofErr w:type="spellStart"/>
      <w:r w:rsidRPr="00AA3759">
        <w:rPr>
          <w:rFonts w:eastAsia="Calibri"/>
          <w:i/>
          <w:iCs/>
          <w:color w:val="000000"/>
          <w:szCs w:val="24"/>
        </w:rPr>
        <w:t>pdf</w:t>
      </w:r>
      <w:proofErr w:type="spellEnd"/>
      <w:r w:rsidRPr="00AA3759">
        <w:rPr>
          <w:rFonts w:eastAsia="Calibri"/>
          <w:color w:val="000000"/>
          <w:szCs w:val="24"/>
        </w:rPr>
        <w:t xml:space="preserve"> formatais)</w:t>
      </w:r>
      <w:bookmarkEnd w:id="6"/>
      <w:r w:rsidRPr="00AA3759">
        <w:rPr>
          <w:rFonts w:eastAsia="Calibri"/>
          <w:color w:val="000000"/>
          <w:szCs w:val="24"/>
        </w:rPr>
        <w:t>, su elektroniniais parašais:</w:t>
      </w:r>
    </w:p>
    <w:p w14:paraId="153DCEE0" w14:textId="77777777" w:rsidR="00AA3759" w:rsidRPr="00AA3759" w:rsidRDefault="00AA3759" w:rsidP="00AA3759">
      <w:pPr>
        <w:tabs>
          <w:tab w:val="left" w:pos="1134"/>
        </w:tabs>
        <w:spacing w:line="276" w:lineRule="auto"/>
        <w:ind w:firstLine="720"/>
        <w:jc w:val="both"/>
        <w:rPr>
          <w:rFonts w:eastAsia="Calibri"/>
          <w:color w:val="000000"/>
          <w:szCs w:val="24"/>
        </w:rPr>
      </w:pPr>
      <w:r w:rsidRPr="00AA3759">
        <w:rPr>
          <w:rFonts w:eastAsia="Calibri"/>
          <w:color w:val="000000"/>
          <w:szCs w:val="24"/>
        </w:rPr>
        <w:t>11.1. Nepriklausomo auditoriaus išvada apie metines finansines ataskaitas ir apie vadovybės ataskaitą;</w:t>
      </w:r>
    </w:p>
    <w:p w14:paraId="7F3620D7" w14:textId="77777777" w:rsidR="00AA3759" w:rsidRPr="00AA3759" w:rsidRDefault="00AA3759" w:rsidP="32D88AEC">
      <w:pPr>
        <w:tabs>
          <w:tab w:val="left" w:pos="1134"/>
        </w:tabs>
        <w:spacing w:line="276" w:lineRule="auto"/>
        <w:ind w:firstLine="720"/>
        <w:jc w:val="both"/>
        <w:rPr>
          <w:rFonts w:eastAsia="Calibri"/>
          <w:color w:val="000000"/>
        </w:rPr>
      </w:pPr>
      <w:r w:rsidRPr="32D88AEC">
        <w:rPr>
          <w:rFonts w:eastAsia="Calibri"/>
          <w:color w:val="000000" w:themeColor="text1"/>
        </w:rPr>
        <w:t>11.2. Audito ataskaita – atliktų paslaugų aprašymas, komentarai, rekomendacijos dėl valstybės įmonės finansinės apskaitos, vidaus kontrolės tobulinimo.</w:t>
      </w:r>
    </w:p>
    <w:p w14:paraId="4E900CA6" w14:textId="6DBE0717" w:rsidR="32D88AEC" w:rsidRDefault="32D88AEC" w:rsidP="32D88AEC">
      <w:pPr>
        <w:tabs>
          <w:tab w:val="left" w:pos="1134"/>
        </w:tabs>
        <w:spacing w:line="276" w:lineRule="auto"/>
        <w:ind w:firstLine="720"/>
        <w:jc w:val="both"/>
        <w:rPr>
          <w:rFonts w:eastAsia="Calibri"/>
          <w:color w:val="000000" w:themeColor="text1"/>
        </w:rPr>
      </w:pPr>
    </w:p>
    <w:p w14:paraId="5E976136" w14:textId="55B5A40D" w:rsidR="2BF107A0" w:rsidRDefault="2BF107A0" w:rsidP="32D88AEC">
      <w:pPr>
        <w:tabs>
          <w:tab w:val="left" w:pos="1134"/>
        </w:tabs>
        <w:spacing w:line="276" w:lineRule="auto"/>
        <w:ind w:firstLine="720"/>
        <w:jc w:val="both"/>
        <w:rPr>
          <w:szCs w:val="24"/>
        </w:rPr>
      </w:pPr>
      <w:r w:rsidRPr="32D88AEC">
        <w:rPr>
          <w:b/>
          <w:bCs/>
          <w:color w:val="000000" w:themeColor="text1"/>
          <w:szCs w:val="24"/>
        </w:rPr>
        <w:t>Prieš pasirašant pirkimo sutartį, pirkimą laimėjęs dalyvis turės pateikti auditoriaus (audito įmonės) profesinės civilinės atsakomybės draudimą.</w:t>
      </w:r>
    </w:p>
    <w:p w14:paraId="2B9865F0" w14:textId="117A268B" w:rsidR="32D88AEC" w:rsidRDefault="32D88AEC" w:rsidP="32D88AEC">
      <w:pPr>
        <w:tabs>
          <w:tab w:val="left" w:pos="1134"/>
        </w:tabs>
        <w:spacing w:line="276" w:lineRule="auto"/>
        <w:ind w:firstLine="720"/>
        <w:jc w:val="both"/>
        <w:rPr>
          <w:rFonts w:eastAsia="Calibri"/>
          <w:color w:val="000000" w:themeColor="text1"/>
        </w:rPr>
      </w:pPr>
    </w:p>
    <w:p w14:paraId="5A96E485" w14:textId="77777777" w:rsidR="00AA3759" w:rsidRPr="00AA3759" w:rsidRDefault="00AA3759" w:rsidP="00AA3759">
      <w:pPr>
        <w:spacing w:after="160" w:line="259" w:lineRule="auto"/>
        <w:jc w:val="center"/>
        <w:rPr>
          <w:rFonts w:ascii="Calibri" w:eastAsia="Calibri" w:hAnsi="Calibri" w:cs="Arial"/>
          <w:sz w:val="22"/>
          <w:szCs w:val="22"/>
        </w:rPr>
      </w:pPr>
      <w:r w:rsidRPr="00AA3759">
        <w:rPr>
          <w:rFonts w:ascii="Calibri" w:eastAsia="Calibri" w:hAnsi="Calibri" w:cs="Arial"/>
          <w:sz w:val="22"/>
          <w:szCs w:val="22"/>
        </w:rPr>
        <w:t>_____________________</w:t>
      </w:r>
    </w:p>
    <w:p w14:paraId="69C9AB70" w14:textId="77777777" w:rsidR="00AA3759" w:rsidRPr="00AA3759" w:rsidRDefault="00AA3759" w:rsidP="00AA3759">
      <w:pPr>
        <w:spacing w:after="160" w:line="259" w:lineRule="auto"/>
        <w:rPr>
          <w:rFonts w:ascii="Calibri" w:eastAsia="Calibri" w:hAnsi="Calibri" w:cs="Arial"/>
          <w:sz w:val="22"/>
          <w:szCs w:val="22"/>
        </w:rPr>
      </w:pPr>
    </w:p>
    <w:tbl>
      <w:tblPr>
        <w:tblW w:w="0" w:type="auto"/>
        <w:tblLook w:val="04A0" w:firstRow="1" w:lastRow="0" w:firstColumn="1" w:lastColumn="0" w:noHBand="0" w:noVBand="1"/>
      </w:tblPr>
      <w:tblGrid>
        <w:gridCol w:w="3198"/>
        <w:gridCol w:w="3127"/>
        <w:gridCol w:w="3175"/>
      </w:tblGrid>
      <w:tr w:rsidR="00AA3759" w:rsidRPr="00AA3759" w14:paraId="7C414051" w14:textId="77777777" w:rsidTr="001D56F8">
        <w:tc>
          <w:tcPr>
            <w:tcW w:w="3198" w:type="dxa"/>
            <w:shd w:val="clear" w:color="auto" w:fill="auto"/>
          </w:tcPr>
          <w:p w14:paraId="78C2E1D1" w14:textId="77777777" w:rsidR="00AA3759" w:rsidRPr="00AA3759" w:rsidRDefault="00AA3759" w:rsidP="00AA3759">
            <w:pPr>
              <w:rPr>
                <w:rFonts w:eastAsia="Calibri"/>
                <w:b/>
                <w:szCs w:val="24"/>
              </w:rPr>
            </w:pPr>
            <w:bookmarkStart w:id="7" w:name="_Hlk62562214"/>
            <w:r w:rsidRPr="00AA3759">
              <w:rPr>
                <w:rFonts w:eastAsia="Calibri"/>
                <w:b/>
                <w:szCs w:val="24"/>
              </w:rPr>
              <w:t>UŽSAKOVAS</w:t>
            </w:r>
          </w:p>
          <w:p w14:paraId="675E11F9" w14:textId="77777777" w:rsidR="00AA3759" w:rsidRPr="00AA3759" w:rsidRDefault="00AA3759" w:rsidP="00AA3759">
            <w:pPr>
              <w:rPr>
                <w:rFonts w:eastAsia="Calibri"/>
                <w:szCs w:val="24"/>
              </w:rPr>
            </w:pPr>
          </w:p>
          <w:p w14:paraId="1EE471D3" w14:textId="77777777" w:rsidR="00AA3759" w:rsidRPr="00AA3759" w:rsidRDefault="00AA3759" w:rsidP="00AA3759">
            <w:pPr>
              <w:jc w:val="both"/>
              <w:rPr>
                <w:rFonts w:eastAsia="Calibri"/>
                <w:b/>
                <w:szCs w:val="24"/>
              </w:rPr>
            </w:pPr>
            <w:r w:rsidRPr="00AA3759">
              <w:rPr>
                <w:rFonts w:eastAsia="Calibri"/>
                <w:b/>
                <w:szCs w:val="24"/>
              </w:rPr>
              <w:t xml:space="preserve">Lietuvos Respublikos žemės </w:t>
            </w:r>
          </w:p>
          <w:p w14:paraId="3CEF6280" w14:textId="77777777" w:rsidR="00AA3759" w:rsidRPr="00AA3759" w:rsidRDefault="00AA3759" w:rsidP="00AA3759">
            <w:pPr>
              <w:jc w:val="both"/>
              <w:rPr>
                <w:rFonts w:eastAsia="Calibri"/>
                <w:b/>
                <w:szCs w:val="24"/>
              </w:rPr>
            </w:pPr>
            <w:r w:rsidRPr="00AA3759">
              <w:rPr>
                <w:rFonts w:eastAsia="Calibri"/>
                <w:b/>
                <w:szCs w:val="24"/>
              </w:rPr>
              <w:t>ūkio ministerija</w:t>
            </w:r>
          </w:p>
          <w:p w14:paraId="46A2A0D7" w14:textId="77777777" w:rsidR="00AA3759" w:rsidRPr="00AA3759" w:rsidRDefault="00AA3759" w:rsidP="00AA3759">
            <w:pPr>
              <w:rPr>
                <w:rFonts w:eastAsia="Calibri"/>
                <w:szCs w:val="24"/>
              </w:rPr>
            </w:pPr>
          </w:p>
          <w:p w14:paraId="680137DD" w14:textId="77777777" w:rsidR="00AA3759" w:rsidRPr="00AA3759" w:rsidRDefault="00AA3759" w:rsidP="00AA3759">
            <w:pPr>
              <w:rPr>
                <w:rFonts w:eastAsia="Calibri"/>
                <w:szCs w:val="24"/>
              </w:rPr>
            </w:pPr>
            <w:r w:rsidRPr="00AA3759">
              <w:rPr>
                <w:rFonts w:eastAsia="Calibri"/>
                <w:szCs w:val="24"/>
              </w:rPr>
              <w:t>[pareigos]</w:t>
            </w:r>
          </w:p>
          <w:p w14:paraId="11C8F85F" w14:textId="77777777" w:rsidR="00AA3759" w:rsidRPr="00AA3759" w:rsidRDefault="00AA3759" w:rsidP="00AA3759">
            <w:pPr>
              <w:jc w:val="both"/>
              <w:rPr>
                <w:rFonts w:eastAsia="Calibri"/>
                <w:szCs w:val="24"/>
              </w:rPr>
            </w:pPr>
          </w:p>
          <w:p w14:paraId="65ED1B3E" w14:textId="77777777" w:rsidR="00AA3759" w:rsidRPr="00AA3759" w:rsidRDefault="00AA3759" w:rsidP="00AA3759">
            <w:pPr>
              <w:jc w:val="both"/>
              <w:rPr>
                <w:rFonts w:eastAsia="Calibri"/>
                <w:szCs w:val="24"/>
              </w:rPr>
            </w:pPr>
            <w:r w:rsidRPr="00AA3759">
              <w:rPr>
                <w:rFonts w:eastAsia="Calibri"/>
                <w:szCs w:val="24"/>
              </w:rPr>
              <w:t>______________________</w:t>
            </w:r>
          </w:p>
          <w:p w14:paraId="543B0558" w14:textId="77777777" w:rsidR="00AA3759" w:rsidRPr="00AA3759" w:rsidRDefault="00AA3759" w:rsidP="00AA3759">
            <w:pPr>
              <w:rPr>
                <w:rFonts w:eastAsia="Calibri"/>
                <w:szCs w:val="24"/>
              </w:rPr>
            </w:pPr>
            <w:r w:rsidRPr="00AA3759">
              <w:rPr>
                <w:rFonts w:eastAsia="Calibri"/>
                <w:szCs w:val="24"/>
              </w:rPr>
              <w:t>[vardas, pavardė]</w:t>
            </w:r>
          </w:p>
          <w:p w14:paraId="7748E96A" w14:textId="77777777" w:rsidR="00AA3759" w:rsidRPr="00AA3759" w:rsidRDefault="00AA3759" w:rsidP="00AA3759">
            <w:pPr>
              <w:jc w:val="both"/>
              <w:rPr>
                <w:rFonts w:eastAsia="Calibri"/>
                <w:szCs w:val="24"/>
              </w:rPr>
            </w:pPr>
          </w:p>
          <w:p w14:paraId="432F8FA7" w14:textId="77777777" w:rsidR="00AA3759" w:rsidRPr="00AA3759" w:rsidRDefault="00AA3759" w:rsidP="00AA3759">
            <w:pPr>
              <w:jc w:val="both"/>
              <w:rPr>
                <w:b/>
                <w:bCs/>
                <w:szCs w:val="24"/>
                <w:lang w:eastAsia="lt-LT"/>
              </w:rPr>
            </w:pPr>
          </w:p>
        </w:tc>
        <w:tc>
          <w:tcPr>
            <w:tcW w:w="3127" w:type="dxa"/>
            <w:shd w:val="clear" w:color="auto" w:fill="auto"/>
          </w:tcPr>
          <w:p w14:paraId="12A6D529" w14:textId="77777777" w:rsidR="00AA3759" w:rsidRPr="00AA3759" w:rsidRDefault="00AA3759" w:rsidP="00AA3759">
            <w:pPr>
              <w:rPr>
                <w:rFonts w:eastAsia="Calibri"/>
                <w:b/>
                <w:szCs w:val="24"/>
              </w:rPr>
            </w:pPr>
            <w:r w:rsidRPr="00AA3759">
              <w:rPr>
                <w:rFonts w:eastAsia="Calibri"/>
                <w:b/>
                <w:szCs w:val="24"/>
              </w:rPr>
              <w:t>MOKĖTOJAS</w:t>
            </w:r>
          </w:p>
          <w:p w14:paraId="254C310E" w14:textId="77777777" w:rsidR="00AA3759" w:rsidRPr="00AA3759" w:rsidRDefault="00AA3759" w:rsidP="00AA3759">
            <w:pPr>
              <w:rPr>
                <w:rFonts w:eastAsia="Calibri"/>
                <w:szCs w:val="24"/>
              </w:rPr>
            </w:pPr>
          </w:p>
          <w:p w14:paraId="7702B189" w14:textId="77777777" w:rsidR="00AA3759" w:rsidRPr="00AA3759" w:rsidRDefault="00AA3759" w:rsidP="00AA3759">
            <w:pPr>
              <w:rPr>
                <w:rFonts w:eastAsia="Calibri"/>
                <w:szCs w:val="24"/>
              </w:rPr>
            </w:pPr>
            <w:r w:rsidRPr="00AA3759">
              <w:rPr>
                <w:rFonts w:eastAsia="Calibri"/>
                <w:b/>
                <w:bCs/>
                <w:color w:val="000000"/>
                <w:szCs w:val="24"/>
              </w:rPr>
              <w:t>Valstybės įmonė Žemės ūkio duomenų centras</w:t>
            </w:r>
          </w:p>
          <w:p w14:paraId="3D61D19A" w14:textId="77777777" w:rsidR="00AA3759" w:rsidRPr="00AA3759" w:rsidRDefault="00AA3759" w:rsidP="00AA3759">
            <w:pPr>
              <w:rPr>
                <w:rFonts w:eastAsia="Calibri"/>
                <w:szCs w:val="24"/>
              </w:rPr>
            </w:pPr>
          </w:p>
          <w:p w14:paraId="6CB2CC19" w14:textId="77777777" w:rsidR="00AA3759" w:rsidRPr="00AA3759" w:rsidRDefault="00AA3759" w:rsidP="00AA3759">
            <w:pPr>
              <w:rPr>
                <w:rFonts w:eastAsia="Calibri"/>
                <w:szCs w:val="24"/>
              </w:rPr>
            </w:pPr>
            <w:r w:rsidRPr="00AA3759">
              <w:rPr>
                <w:rFonts w:eastAsia="Calibri"/>
                <w:szCs w:val="24"/>
              </w:rPr>
              <w:t>[pareigos]</w:t>
            </w:r>
          </w:p>
          <w:p w14:paraId="224CBC0B" w14:textId="77777777" w:rsidR="00AA3759" w:rsidRPr="00AA3759" w:rsidRDefault="00AA3759" w:rsidP="00AA3759">
            <w:pPr>
              <w:rPr>
                <w:rFonts w:eastAsia="Calibri"/>
                <w:szCs w:val="24"/>
              </w:rPr>
            </w:pPr>
          </w:p>
          <w:p w14:paraId="74D6A744" w14:textId="77777777" w:rsidR="00AA3759" w:rsidRPr="00AA3759" w:rsidRDefault="00AA3759" w:rsidP="00AA3759">
            <w:pPr>
              <w:jc w:val="both"/>
              <w:rPr>
                <w:rFonts w:eastAsia="Calibri"/>
                <w:szCs w:val="24"/>
              </w:rPr>
            </w:pPr>
            <w:r w:rsidRPr="00AA3759">
              <w:rPr>
                <w:rFonts w:eastAsia="Calibri"/>
                <w:szCs w:val="24"/>
              </w:rPr>
              <w:t>___________________</w:t>
            </w:r>
          </w:p>
          <w:p w14:paraId="69DBE186" w14:textId="77777777" w:rsidR="00AA3759" w:rsidRPr="00AA3759" w:rsidRDefault="00AA3759" w:rsidP="00AA3759">
            <w:pPr>
              <w:rPr>
                <w:rFonts w:eastAsia="Calibri"/>
                <w:szCs w:val="24"/>
              </w:rPr>
            </w:pPr>
            <w:r w:rsidRPr="00AA3759">
              <w:rPr>
                <w:rFonts w:eastAsia="Calibri"/>
                <w:szCs w:val="24"/>
              </w:rPr>
              <w:t>[vardas, pavardė]</w:t>
            </w:r>
          </w:p>
          <w:p w14:paraId="3367BB68" w14:textId="77777777" w:rsidR="00AA3759" w:rsidRPr="00AA3759" w:rsidRDefault="00AA3759" w:rsidP="00AA3759">
            <w:pPr>
              <w:jc w:val="center"/>
              <w:rPr>
                <w:rFonts w:eastAsia="Calibri"/>
                <w:szCs w:val="24"/>
              </w:rPr>
            </w:pPr>
          </w:p>
          <w:p w14:paraId="2D8D4393" w14:textId="77777777" w:rsidR="00AA3759" w:rsidRPr="00AA3759" w:rsidRDefault="00AA3759" w:rsidP="00AA3759">
            <w:pPr>
              <w:rPr>
                <w:rFonts w:eastAsia="Calibri"/>
                <w:szCs w:val="24"/>
              </w:rPr>
            </w:pPr>
          </w:p>
          <w:p w14:paraId="1F661A1F" w14:textId="77777777" w:rsidR="00AA3759" w:rsidRPr="00AA3759" w:rsidRDefault="00AA3759" w:rsidP="00AA3759">
            <w:pPr>
              <w:jc w:val="both"/>
              <w:rPr>
                <w:rFonts w:eastAsia="Calibri"/>
                <w:szCs w:val="24"/>
              </w:rPr>
            </w:pPr>
          </w:p>
          <w:p w14:paraId="2B04E830" w14:textId="77777777" w:rsidR="00AA3759" w:rsidRPr="00AA3759" w:rsidRDefault="00AA3759" w:rsidP="00AA3759">
            <w:pPr>
              <w:jc w:val="both"/>
              <w:rPr>
                <w:b/>
                <w:bCs/>
                <w:szCs w:val="24"/>
                <w:lang w:eastAsia="lt-LT"/>
              </w:rPr>
            </w:pPr>
          </w:p>
        </w:tc>
        <w:tc>
          <w:tcPr>
            <w:tcW w:w="3175" w:type="dxa"/>
            <w:shd w:val="clear" w:color="auto" w:fill="auto"/>
          </w:tcPr>
          <w:p w14:paraId="764C3381" w14:textId="77777777" w:rsidR="00AA3759" w:rsidRPr="00AA3759" w:rsidRDefault="00AA3759" w:rsidP="00AA3759">
            <w:pPr>
              <w:rPr>
                <w:rFonts w:eastAsia="Calibri"/>
                <w:b/>
                <w:szCs w:val="24"/>
              </w:rPr>
            </w:pPr>
            <w:r w:rsidRPr="00AA3759">
              <w:rPr>
                <w:rFonts w:eastAsia="Calibri"/>
                <w:b/>
                <w:szCs w:val="24"/>
              </w:rPr>
              <w:t>PASLAUGŲ TEIKĖJAS</w:t>
            </w:r>
          </w:p>
          <w:p w14:paraId="6460D34C" w14:textId="77777777" w:rsidR="00AA3759" w:rsidRPr="00AA3759" w:rsidRDefault="00AA3759" w:rsidP="00AA3759">
            <w:pPr>
              <w:jc w:val="center"/>
              <w:rPr>
                <w:rFonts w:eastAsia="Calibri"/>
                <w:szCs w:val="24"/>
              </w:rPr>
            </w:pPr>
          </w:p>
          <w:p w14:paraId="7196F920" w14:textId="77777777" w:rsidR="00AA3759" w:rsidRPr="00AA3759" w:rsidRDefault="00AA3759" w:rsidP="00AA3759">
            <w:pPr>
              <w:rPr>
                <w:rFonts w:eastAsia="Calibri"/>
                <w:b/>
                <w:bCs/>
                <w:color w:val="000000"/>
                <w:szCs w:val="24"/>
              </w:rPr>
            </w:pPr>
            <w:r w:rsidRPr="00AA3759">
              <w:rPr>
                <w:rFonts w:eastAsia="Calibri"/>
                <w:b/>
                <w:bCs/>
                <w:color w:val="000000"/>
                <w:szCs w:val="24"/>
              </w:rPr>
              <w:t>[pavadinimas]</w:t>
            </w:r>
          </w:p>
          <w:p w14:paraId="47E03DC1" w14:textId="77777777" w:rsidR="00AA3759" w:rsidRPr="00AA3759" w:rsidRDefault="00AA3759" w:rsidP="00AA3759">
            <w:pPr>
              <w:rPr>
                <w:rFonts w:eastAsia="Calibri"/>
                <w:szCs w:val="24"/>
              </w:rPr>
            </w:pPr>
          </w:p>
          <w:p w14:paraId="00ADFC25" w14:textId="77777777" w:rsidR="00AA3759" w:rsidRPr="00AA3759" w:rsidRDefault="00AA3759" w:rsidP="00AA3759">
            <w:pPr>
              <w:rPr>
                <w:rFonts w:eastAsia="Calibri"/>
                <w:szCs w:val="24"/>
              </w:rPr>
            </w:pPr>
          </w:p>
          <w:p w14:paraId="2DAEC18D" w14:textId="77777777" w:rsidR="00AA3759" w:rsidRPr="00AA3759" w:rsidRDefault="00AA3759" w:rsidP="00AA3759">
            <w:pPr>
              <w:rPr>
                <w:rFonts w:eastAsia="Calibri"/>
                <w:szCs w:val="24"/>
              </w:rPr>
            </w:pPr>
            <w:r w:rsidRPr="00AA3759">
              <w:rPr>
                <w:rFonts w:eastAsia="Calibri"/>
                <w:szCs w:val="24"/>
              </w:rPr>
              <w:t>[pareigos]</w:t>
            </w:r>
            <w:r w:rsidRPr="00AA3759" w:rsidDel="00154298">
              <w:rPr>
                <w:rFonts w:eastAsia="Calibri"/>
                <w:szCs w:val="24"/>
              </w:rPr>
              <w:t xml:space="preserve"> </w:t>
            </w:r>
          </w:p>
          <w:p w14:paraId="24441B36" w14:textId="77777777" w:rsidR="00AA3759" w:rsidRPr="00AA3759" w:rsidRDefault="00AA3759" w:rsidP="00AA3759">
            <w:pPr>
              <w:rPr>
                <w:rFonts w:eastAsia="Calibri"/>
                <w:szCs w:val="24"/>
              </w:rPr>
            </w:pPr>
          </w:p>
          <w:p w14:paraId="63D4B58D" w14:textId="77777777" w:rsidR="00AA3759" w:rsidRPr="00AA3759" w:rsidRDefault="00AA3759" w:rsidP="00AA3759">
            <w:pPr>
              <w:jc w:val="both"/>
              <w:rPr>
                <w:rFonts w:eastAsia="Calibri"/>
                <w:szCs w:val="24"/>
              </w:rPr>
            </w:pPr>
            <w:r w:rsidRPr="00AA3759">
              <w:rPr>
                <w:rFonts w:eastAsia="Calibri"/>
                <w:szCs w:val="24"/>
              </w:rPr>
              <w:t>_____________________</w:t>
            </w:r>
          </w:p>
          <w:p w14:paraId="7245DCFD" w14:textId="77777777" w:rsidR="00AA3759" w:rsidRPr="00AA3759" w:rsidRDefault="00AA3759" w:rsidP="00AA3759">
            <w:pPr>
              <w:rPr>
                <w:rFonts w:eastAsia="Calibri"/>
                <w:szCs w:val="24"/>
              </w:rPr>
            </w:pPr>
            <w:r w:rsidRPr="00AA3759">
              <w:rPr>
                <w:rFonts w:eastAsia="Calibri"/>
                <w:szCs w:val="24"/>
              </w:rPr>
              <w:t>[vardas, pavardė]</w:t>
            </w:r>
          </w:p>
          <w:p w14:paraId="7D3BDAAE" w14:textId="77777777" w:rsidR="00AA3759" w:rsidRPr="00AA3759" w:rsidRDefault="00AA3759" w:rsidP="00AA3759">
            <w:pPr>
              <w:jc w:val="both"/>
              <w:rPr>
                <w:b/>
                <w:bCs/>
                <w:szCs w:val="24"/>
                <w:lang w:eastAsia="lt-LT"/>
              </w:rPr>
            </w:pPr>
          </w:p>
        </w:tc>
      </w:tr>
      <w:bookmarkEnd w:id="7"/>
    </w:tbl>
    <w:p w14:paraId="6E4D4E0C" w14:textId="77777777" w:rsidR="00AA3759" w:rsidRPr="00AA3759" w:rsidRDefault="00AA3759" w:rsidP="00AA3759">
      <w:pPr>
        <w:spacing w:after="160" w:line="259" w:lineRule="auto"/>
        <w:rPr>
          <w:rFonts w:ascii="Calibri" w:eastAsia="Calibri" w:hAnsi="Calibri" w:cs="Arial"/>
          <w:sz w:val="22"/>
          <w:szCs w:val="22"/>
        </w:rPr>
        <w:sectPr w:rsidR="00AA3759" w:rsidRPr="00AA3759" w:rsidSect="00AA3759">
          <w:pgSz w:w="11906" w:h="16838"/>
          <w:pgMar w:top="1134" w:right="567" w:bottom="1276" w:left="1701" w:header="567" w:footer="567" w:gutter="0"/>
          <w:pgNumType w:start="1"/>
          <w:cols w:space="1296"/>
          <w:titlePg/>
          <w:docGrid w:linePitch="360"/>
        </w:sectPr>
      </w:pPr>
    </w:p>
    <w:p w14:paraId="26B80E7C" w14:textId="77777777" w:rsidR="00AA3759" w:rsidRPr="00AA3759" w:rsidRDefault="00AA3759" w:rsidP="00AA3759">
      <w:pPr>
        <w:autoSpaceDN w:val="0"/>
        <w:spacing w:line="276" w:lineRule="auto"/>
        <w:ind w:left="5184" w:firstLine="1296"/>
        <w:rPr>
          <w:rFonts w:eastAsia="Calibri"/>
          <w:szCs w:val="22"/>
        </w:rPr>
      </w:pPr>
      <w:r w:rsidRPr="00AA3759">
        <w:rPr>
          <w:rFonts w:eastAsia="Calibri"/>
          <w:szCs w:val="22"/>
        </w:rPr>
        <w:lastRenderedPageBreak/>
        <w:t xml:space="preserve">    2026 m.                     d.</w:t>
      </w:r>
    </w:p>
    <w:p w14:paraId="7E1062B7" w14:textId="77777777" w:rsidR="00AA3759" w:rsidRPr="00AA3759" w:rsidRDefault="00AA3759" w:rsidP="00AA3759">
      <w:pPr>
        <w:autoSpaceDN w:val="0"/>
        <w:spacing w:line="276" w:lineRule="auto"/>
        <w:ind w:left="6480"/>
        <w:rPr>
          <w:rFonts w:eastAsia="Calibri"/>
          <w:szCs w:val="22"/>
        </w:rPr>
      </w:pPr>
      <w:r w:rsidRPr="00AA3759">
        <w:rPr>
          <w:rFonts w:eastAsia="Calibri"/>
          <w:szCs w:val="22"/>
        </w:rPr>
        <w:t xml:space="preserve">    sutarties Nr. 8P-      </w:t>
      </w:r>
    </w:p>
    <w:p w14:paraId="55A8051C" w14:textId="77777777" w:rsidR="00AA3759" w:rsidRPr="00AA3759" w:rsidRDefault="00AA3759" w:rsidP="00AA3759">
      <w:pPr>
        <w:spacing w:after="160" w:line="259" w:lineRule="auto"/>
        <w:rPr>
          <w:rFonts w:eastAsia="Calibri"/>
          <w:szCs w:val="22"/>
        </w:rPr>
      </w:pPr>
      <w:r w:rsidRPr="00AA3759">
        <w:rPr>
          <w:rFonts w:eastAsia="Calibri"/>
          <w:szCs w:val="22"/>
        </w:rPr>
        <w:t xml:space="preserve">                                                                                                                2 priedas</w:t>
      </w:r>
    </w:p>
    <w:p w14:paraId="29D8DC1D" w14:textId="06A7FBEB" w:rsidR="00AA3759" w:rsidRPr="00AA3759" w:rsidRDefault="00AA3759" w:rsidP="56234525">
      <w:pPr>
        <w:jc w:val="center"/>
        <w:rPr>
          <w:rFonts w:eastAsia="Calibri"/>
          <w:b/>
          <w:bCs/>
        </w:rPr>
      </w:pPr>
      <w:r w:rsidRPr="56234525">
        <w:rPr>
          <w:rFonts w:eastAsia="Calibri"/>
          <w:b/>
          <w:bCs/>
        </w:rPr>
        <w:t>PASLAUGŲ KAINA</w:t>
      </w:r>
    </w:p>
    <w:p w14:paraId="7F810F4F" w14:textId="77777777" w:rsidR="00AA3759" w:rsidRPr="00AA3759" w:rsidRDefault="00AA3759" w:rsidP="00AA3759">
      <w:pPr>
        <w:rPr>
          <w:rFonts w:eastAsia="Calibri"/>
          <w:b/>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410"/>
        <w:gridCol w:w="1984"/>
        <w:gridCol w:w="1985"/>
        <w:gridCol w:w="2410"/>
      </w:tblGrid>
      <w:tr w:rsidR="00AA3759" w:rsidRPr="00AA3759" w14:paraId="3352F7F2" w14:textId="77777777" w:rsidTr="56234525">
        <w:tc>
          <w:tcPr>
            <w:tcW w:w="704" w:type="dxa"/>
          </w:tcPr>
          <w:p w14:paraId="1535548B" w14:textId="77777777" w:rsidR="00AA3759" w:rsidRPr="00AA3759" w:rsidRDefault="00AA3759" w:rsidP="00AA3759">
            <w:pPr>
              <w:spacing w:after="160" w:line="259" w:lineRule="auto"/>
              <w:jc w:val="center"/>
              <w:rPr>
                <w:rFonts w:eastAsia="Calibri"/>
                <w:b/>
                <w:szCs w:val="24"/>
              </w:rPr>
            </w:pPr>
            <w:r w:rsidRPr="00AA3759">
              <w:rPr>
                <w:rFonts w:eastAsia="Calibri"/>
                <w:b/>
                <w:szCs w:val="24"/>
              </w:rPr>
              <w:t>Eil. Nr.</w:t>
            </w:r>
          </w:p>
        </w:tc>
        <w:tc>
          <w:tcPr>
            <w:tcW w:w="2410" w:type="dxa"/>
            <w:hideMark/>
          </w:tcPr>
          <w:p w14:paraId="39F9224D" w14:textId="77777777" w:rsidR="00AA3759" w:rsidRPr="00AA3759" w:rsidRDefault="00AA3759" w:rsidP="00AA3759">
            <w:pPr>
              <w:tabs>
                <w:tab w:val="right" w:leader="underscore" w:pos="8505"/>
              </w:tabs>
              <w:spacing w:after="160" w:line="259" w:lineRule="auto"/>
              <w:jc w:val="center"/>
              <w:rPr>
                <w:rFonts w:eastAsia="Calibri"/>
                <w:b/>
                <w:szCs w:val="24"/>
              </w:rPr>
            </w:pPr>
            <w:r w:rsidRPr="00AA3759">
              <w:rPr>
                <w:rFonts w:eastAsia="Calibri"/>
                <w:b/>
                <w:szCs w:val="24"/>
              </w:rPr>
              <w:t>Paslaugų pavadinimas</w:t>
            </w:r>
          </w:p>
        </w:tc>
        <w:tc>
          <w:tcPr>
            <w:tcW w:w="1984" w:type="dxa"/>
          </w:tcPr>
          <w:p w14:paraId="25A5BA97" w14:textId="7FD8C2B8" w:rsidR="00AA3759" w:rsidRPr="00AA3759" w:rsidRDefault="00AA3759" w:rsidP="56234525">
            <w:pPr>
              <w:spacing w:after="160" w:line="259" w:lineRule="auto"/>
              <w:jc w:val="center"/>
              <w:rPr>
                <w:rFonts w:eastAsia="Calibri"/>
                <w:b/>
                <w:bCs/>
              </w:rPr>
            </w:pPr>
            <w:r w:rsidRPr="56234525">
              <w:rPr>
                <w:rFonts w:eastAsia="Calibri"/>
                <w:b/>
                <w:bCs/>
              </w:rPr>
              <w:t xml:space="preserve">Paslaugų </w:t>
            </w:r>
            <w:r w:rsidR="08CFBF90" w:rsidRPr="56234525">
              <w:rPr>
                <w:rFonts w:eastAsia="Calibri"/>
                <w:b/>
                <w:bCs/>
              </w:rPr>
              <w:t>kaina</w:t>
            </w:r>
            <w:r w:rsidRPr="56234525">
              <w:rPr>
                <w:rFonts w:eastAsia="Calibri"/>
                <w:b/>
                <w:bCs/>
              </w:rPr>
              <w:t>, Eur be PVM</w:t>
            </w:r>
          </w:p>
        </w:tc>
        <w:tc>
          <w:tcPr>
            <w:tcW w:w="1985" w:type="dxa"/>
          </w:tcPr>
          <w:p w14:paraId="61F40BCB" w14:textId="4B99E7C3" w:rsidR="00AA3759" w:rsidRPr="00AA3759" w:rsidRDefault="00AA3759" w:rsidP="56234525">
            <w:pPr>
              <w:tabs>
                <w:tab w:val="left" w:pos="200"/>
              </w:tabs>
              <w:spacing w:after="160" w:line="259" w:lineRule="auto"/>
              <w:jc w:val="center"/>
              <w:rPr>
                <w:rFonts w:eastAsia="Calibri"/>
                <w:b/>
                <w:bCs/>
              </w:rPr>
            </w:pPr>
            <w:r w:rsidRPr="56234525">
              <w:rPr>
                <w:rFonts w:eastAsia="Calibri"/>
                <w:b/>
                <w:bCs/>
              </w:rPr>
              <w:t xml:space="preserve">Paslaugų </w:t>
            </w:r>
            <w:r w:rsidR="40ADF077" w:rsidRPr="56234525">
              <w:rPr>
                <w:rFonts w:eastAsia="Calibri"/>
                <w:b/>
                <w:bCs/>
              </w:rPr>
              <w:t>kaina</w:t>
            </w:r>
            <w:r w:rsidRPr="56234525">
              <w:rPr>
                <w:rFonts w:eastAsia="Calibri"/>
                <w:b/>
                <w:bCs/>
              </w:rPr>
              <w:t>, Eur su PVM</w:t>
            </w:r>
          </w:p>
        </w:tc>
        <w:tc>
          <w:tcPr>
            <w:tcW w:w="2410" w:type="dxa"/>
          </w:tcPr>
          <w:p w14:paraId="6A755BE3" w14:textId="77777777" w:rsidR="00AA3759" w:rsidRPr="00AA3759" w:rsidRDefault="00AA3759" w:rsidP="00AA3759">
            <w:pPr>
              <w:tabs>
                <w:tab w:val="left" w:pos="200"/>
              </w:tabs>
              <w:spacing w:line="259" w:lineRule="auto"/>
              <w:rPr>
                <w:rFonts w:eastAsia="Calibri"/>
                <w:bCs/>
                <w:szCs w:val="24"/>
              </w:rPr>
            </w:pPr>
            <w:r w:rsidRPr="00AA3759">
              <w:rPr>
                <w:rFonts w:eastAsia="Calibri"/>
                <w:b/>
                <w:szCs w:val="24"/>
              </w:rPr>
              <w:t xml:space="preserve">Bendra pasiūlymo kaina, Eur </w:t>
            </w:r>
          </w:p>
        </w:tc>
      </w:tr>
      <w:tr w:rsidR="00AA3759" w:rsidRPr="00AA3759" w14:paraId="46C42ACC" w14:textId="77777777" w:rsidTr="56234525">
        <w:tc>
          <w:tcPr>
            <w:tcW w:w="704" w:type="dxa"/>
            <w:hideMark/>
          </w:tcPr>
          <w:p w14:paraId="10FEC8A6" w14:textId="77777777" w:rsidR="00AA3759" w:rsidRPr="00AA3759" w:rsidRDefault="00AA3759" w:rsidP="00AA3759">
            <w:pPr>
              <w:spacing w:after="160" w:line="259" w:lineRule="auto"/>
              <w:jc w:val="both"/>
              <w:rPr>
                <w:rFonts w:eastAsia="Calibri"/>
                <w:szCs w:val="24"/>
              </w:rPr>
            </w:pPr>
            <w:r w:rsidRPr="00AA3759">
              <w:rPr>
                <w:rFonts w:eastAsia="Calibri"/>
                <w:szCs w:val="24"/>
              </w:rPr>
              <w:t>1.</w:t>
            </w:r>
          </w:p>
        </w:tc>
        <w:tc>
          <w:tcPr>
            <w:tcW w:w="2410" w:type="dxa"/>
            <w:hideMark/>
          </w:tcPr>
          <w:p w14:paraId="19643198" w14:textId="77777777" w:rsidR="00AA3759" w:rsidRPr="00AA3759" w:rsidRDefault="00AA3759" w:rsidP="00AA3759">
            <w:pPr>
              <w:tabs>
                <w:tab w:val="right" w:leader="underscore" w:pos="8505"/>
              </w:tabs>
              <w:spacing w:line="259" w:lineRule="auto"/>
              <w:jc w:val="both"/>
              <w:rPr>
                <w:rFonts w:eastAsia="Calibri"/>
                <w:szCs w:val="24"/>
              </w:rPr>
            </w:pPr>
            <w:r w:rsidRPr="00AA3759">
              <w:rPr>
                <w:szCs w:val="24"/>
                <w:lang w:eastAsia="lt-LT"/>
              </w:rPr>
              <w:t>Mokėtojo 2025 m. metinių finansinių ataskaitų rinkinio, vadovybės ataskaitos audito ir audito rezultatų įforminimo paslaugos</w:t>
            </w:r>
          </w:p>
        </w:tc>
        <w:tc>
          <w:tcPr>
            <w:tcW w:w="1984" w:type="dxa"/>
            <w:hideMark/>
          </w:tcPr>
          <w:p w14:paraId="33CF4AEB" w14:textId="77777777" w:rsidR="00AA3759" w:rsidRPr="00AA3759" w:rsidRDefault="00AA3759" w:rsidP="00AA3759">
            <w:pPr>
              <w:spacing w:after="160" w:line="259" w:lineRule="auto"/>
              <w:jc w:val="center"/>
              <w:rPr>
                <w:rFonts w:eastAsia="Calibri"/>
                <w:szCs w:val="24"/>
              </w:rPr>
            </w:pPr>
          </w:p>
        </w:tc>
        <w:tc>
          <w:tcPr>
            <w:tcW w:w="1985" w:type="dxa"/>
          </w:tcPr>
          <w:p w14:paraId="3279E3C7" w14:textId="77777777" w:rsidR="00AA3759" w:rsidRPr="00AA3759" w:rsidRDefault="00AA3759" w:rsidP="00AA3759">
            <w:pPr>
              <w:spacing w:after="160" w:line="259" w:lineRule="auto"/>
              <w:jc w:val="both"/>
              <w:rPr>
                <w:rFonts w:eastAsia="Calibri"/>
                <w:szCs w:val="24"/>
              </w:rPr>
            </w:pPr>
          </w:p>
        </w:tc>
        <w:tc>
          <w:tcPr>
            <w:tcW w:w="2410" w:type="dxa"/>
            <w:vAlign w:val="center"/>
          </w:tcPr>
          <w:p w14:paraId="09240AEF" w14:textId="77777777" w:rsidR="00AA3759" w:rsidRPr="00AA3759" w:rsidRDefault="00AA3759" w:rsidP="00AA3759">
            <w:pPr>
              <w:spacing w:after="160" w:line="259" w:lineRule="auto"/>
              <w:jc w:val="center"/>
              <w:rPr>
                <w:rFonts w:eastAsia="Calibri"/>
                <w:szCs w:val="24"/>
              </w:rPr>
            </w:pPr>
            <w:r w:rsidRPr="00AA3759">
              <w:rPr>
                <w:rFonts w:eastAsia="Calibri"/>
                <w:szCs w:val="24"/>
              </w:rPr>
              <w:t>_</w:t>
            </w:r>
          </w:p>
        </w:tc>
      </w:tr>
      <w:tr w:rsidR="00AA3759" w:rsidRPr="00AA3759" w14:paraId="1243AF3D" w14:textId="77777777" w:rsidTr="56234525">
        <w:tc>
          <w:tcPr>
            <w:tcW w:w="704" w:type="dxa"/>
          </w:tcPr>
          <w:p w14:paraId="6EAAA1E2" w14:textId="77777777" w:rsidR="00AA3759" w:rsidRPr="00AA3759" w:rsidRDefault="00AA3759" w:rsidP="00AA3759">
            <w:pPr>
              <w:spacing w:after="160" w:line="259" w:lineRule="auto"/>
              <w:jc w:val="both"/>
              <w:rPr>
                <w:rFonts w:eastAsia="Calibri"/>
                <w:szCs w:val="24"/>
              </w:rPr>
            </w:pPr>
            <w:r w:rsidRPr="00AA3759">
              <w:rPr>
                <w:rFonts w:eastAsia="Calibri"/>
                <w:szCs w:val="24"/>
              </w:rPr>
              <w:t>2.</w:t>
            </w:r>
          </w:p>
        </w:tc>
        <w:tc>
          <w:tcPr>
            <w:tcW w:w="2410" w:type="dxa"/>
          </w:tcPr>
          <w:p w14:paraId="231149C6" w14:textId="77777777" w:rsidR="00AA3759" w:rsidRPr="00AA3759" w:rsidRDefault="00AA3759" w:rsidP="00AA3759">
            <w:pPr>
              <w:tabs>
                <w:tab w:val="right" w:leader="underscore" w:pos="8505"/>
              </w:tabs>
              <w:spacing w:line="259" w:lineRule="auto"/>
              <w:jc w:val="both"/>
              <w:rPr>
                <w:szCs w:val="24"/>
                <w:lang w:eastAsia="lt-LT"/>
              </w:rPr>
            </w:pPr>
            <w:r w:rsidRPr="00AA3759">
              <w:rPr>
                <w:szCs w:val="24"/>
                <w:lang w:eastAsia="lt-LT"/>
              </w:rPr>
              <w:t>Mokėtojo 2026 m. metinių finansinių ataskaitų rinkinio, vadovybės ataskaitos audito ir audito rezultatų įforminimo paslaugos</w:t>
            </w:r>
          </w:p>
        </w:tc>
        <w:tc>
          <w:tcPr>
            <w:tcW w:w="1984" w:type="dxa"/>
          </w:tcPr>
          <w:p w14:paraId="6947EF58" w14:textId="77777777" w:rsidR="00AA3759" w:rsidRPr="00AA3759" w:rsidRDefault="00AA3759" w:rsidP="00AA3759">
            <w:pPr>
              <w:spacing w:after="160" w:line="259" w:lineRule="auto"/>
              <w:jc w:val="center"/>
              <w:rPr>
                <w:rFonts w:eastAsia="Calibri"/>
                <w:szCs w:val="24"/>
              </w:rPr>
            </w:pPr>
          </w:p>
        </w:tc>
        <w:tc>
          <w:tcPr>
            <w:tcW w:w="1985" w:type="dxa"/>
          </w:tcPr>
          <w:p w14:paraId="07B5E893" w14:textId="77777777" w:rsidR="00AA3759" w:rsidRPr="00AA3759" w:rsidRDefault="00AA3759" w:rsidP="00AA3759">
            <w:pPr>
              <w:spacing w:after="160" w:line="259" w:lineRule="auto"/>
              <w:jc w:val="both"/>
              <w:rPr>
                <w:rFonts w:eastAsia="Calibri"/>
                <w:szCs w:val="24"/>
              </w:rPr>
            </w:pPr>
          </w:p>
        </w:tc>
        <w:tc>
          <w:tcPr>
            <w:tcW w:w="2410" w:type="dxa"/>
            <w:vAlign w:val="center"/>
          </w:tcPr>
          <w:p w14:paraId="68A80E91" w14:textId="77777777" w:rsidR="00AA3759" w:rsidRPr="00AA3759" w:rsidRDefault="00AA3759" w:rsidP="00AA3759">
            <w:pPr>
              <w:spacing w:after="160" w:line="259" w:lineRule="auto"/>
              <w:jc w:val="center"/>
              <w:rPr>
                <w:rFonts w:eastAsia="Calibri"/>
                <w:szCs w:val="24"/>
              </w:rPr>
            </w:pPr>
            <w:r w:rsidRPr="00AA3759">
              <w:rPr>
                <w:rFonts w:eastAsia="Calibri"/>
                <w:szCs w:val="24"/>
              </w:rPr>
              <w:t>_</w:t>
            </w:r>
          </w:p>
        </w:tc>
      </w:tr>
      <w:tr w:rsidR="00AA3759" w:rsidRPr="00AA3759" w14:paraId="194A6CF5" w14:textId="77777777" w:rsidTr="56234525">
        <w:tc>
          <w:tcPr>
            <w:tcW w:w="7083" w:type="dxa"/>
            <w:gridSpan w:val="4"/>
          </w:tcPr>
          <w:p w14:paraId="49A6737A" w14:textId="4664B1E4" w:rsidR="00AA3759" w:rsidRPr="00AA3759" w:rsidRDefault="00AA3759" w:rsidP="00AA3759">
            <w:pPr>
              <w:spacing w:after="160" w:line="259" w:lineRule="auto"/>
              <w:jc w:val="right"/>
              <w:rPr>
                <w:rFonts w:eastAsia="Calibri"/>
                <w:szCs w:val="24"/>
              </w:rPr>
            </w:pPr>
            <w:r w:rsidRPr="00AA3759">
              <w:rPr>
                <w:rFonts w:eastAsia="Calibri"/>
                <w:b/>
                <w:bCs/>
                <w:szCs w:val="24"/>
              </w:rPr>
              <w:t>Bendra pasiūlymo kaina</w:t>
            </w:r>
            <w:r w:rsidR="00D26ED1">
              <w:rPr>
                <w:rFonts w:eastAsia="Calibri"/>
                <w:b/>
                <w:bCs/>
                <w:szCs w:val="24"/>
              </w:rPr>
              <w:t xml:space="preserve"> Eur</w:t>
            </w:r>
            <w:r w:rsidRPr="00AA3759">
              <w:rPr>
                <w:rFonts w:eastAsia="Calibri"/>
                <w:b/>
                <w:bCs/>
                <w:szCs w:val="24"/>
              </w:rPr>
              <w:t xml:space="preserve"> be PVM</w:t>
            </w:r>
          </w:p>
        </w:tc>
        <w:tc>
          <w:tcPr>
            <w:tcW w:w="2410" w:type="dxa"/>
          </w:tcPr>
          <w:p w14:paraId="11A8F1A1" w14:textId="77777777" w:rsidR="00AA3759" w:rsidRPr="00AA3759" w:rsidRDefault="00AA3759" w:rsidP="00AA3759">
            <w:pPr>
              <w:spacing w:after="160" w:line="259" w:lineRule="auto"/>
              <w:jc w:val="center"/>
              <w:rPr>
                <w:rFonts w:eastAsia="Calibri"/>
                <w:szCs w:val="24"/>
              </w:rPr>
            </w:pPr>
          </w:p>
        </w:tc>
      </w:tr>
      <w:tr w:rsidR="00AA3759" w:rsidRPr="00AA3759" w14:paraId="7FA938DD" w14:textId="77777777" w:rsidTr="56234525">
        <w:tc>
          <w:tcPr>
            <w:tcW w:w="7083" w:type="dxa"/>
            <w:gridSpan w:val="4"/>
          </w:tcPr>
          <w:p w14:paraId="5742A0B6" w14:textId="66F76F8E" w:rsidR="00AA3759" w:rsidRPr="00AA3759" w:rsidRDefault="00AA3759" w:rsidP="00AA3759">
            <w:pPr>
              <w:spacing w:after="160" w:line="259" w:lineRule="auto"/>
              <w:jc w:val="right"/>
              <w:rPr>
                <w:rFonts w:eastAsia="Calibri"/>
                <w:b/>
                <w:bCs/>
                <w:szCs w:val="24"/>
              </w:rPr>
            </w:pPr>
            <w:r w:rsidRPr="00AA3759">
              <w:rPr>
                <w:rFonts w:eastAsia="Calibri"/>
                <w:b/>
                <w:bCs/>
                <w:szCs w:val="24"/>
              </w:rPr>
              <w:t xml:space="preserve">PVM    </w:t>
            </w:r>
          </w:p>
        </w:tc>
        <w:tc>
          <w:tcPr>
            <w:tcW w:w="2410" w:type="dxa"/>
          </w:tcPr>
          <w:p w14:paraId="321C3851" w14:textId="77777777" w:rsidR="00AA3759" w:rsidRPr="00AA3759" w:rsidRDefault="00AA3759" w:rsidP="00AA3759">
            <w:pPr>
              <w:spacing w:after="160" w:line="259" w:lineRule="auto"/>
              <w:jc w:val="center"/>
              <w:rPr>
                <w:rFonts w:eastAsia="Calibri"/>
                <w:szCs w:val="24"/>
              </w:rPr>
            </w:pPr>
          </w:p>
        </w:tc>
      </w:tr>
      <w:tr w:rsidR="00AA3759" w:rsidRPr="00AA3759" w14:paraId="342D28F4" w14:textId="77777777" w:rsidTr="56234525">
        <w:tc>
          <w:tcPr>
            <w:tcW w:w="7083" w:type="dxa"/>
            <w:gridSpan w:val="4"/>
          </w:tcPr>
          <w:p w14:paraId="19F77464" w14:textId="11852B35" w:rsidR="00AA3759" w:rsidRPr="00AA3759" w:rsidRDefault="00AA3759" w:rsidP="00AA3759">
            <w:pPr>
              <w:spacing w:after="160" w:line="259" w:lineRule="auto"/>
              <w:jc w:val="right"/>
              <w:rPr>
                <w:rFonts w:eastAsia="Calibri"/>
                <w:szCs w:val="24"/>
              </w:rPr>
            </w:pPr>
            <w:r w:rsidRPr="00AA3759">
              <w:rPr>
                <w:rFonts w:eastAsia="Calibri"/>
                <w:b/>
                <w:bCs/>
                <w:szCs w:val="24"/>
              </w:rPr>
              <w:t>Bendra pasiūlymo kaina</w:t>
            </w:r>
            <w:r w:rsidR="00D26ED1">
              <w:rPr>
                <w:rFonts w:eastAsia="Calibri"/>
                <w:b/>
                <w:bCs/>
                <w:szCs w:val="24"/>
              </w:rPr>
              <w:t xml:space="preserve"> Eur</w:t>
            </w:r>
            <w:r w:rsidRPr="00AA3759">
              <w:rPr>
                <w:rFonts w:eastAsia="Calibri"/>
                <w:b/>
                <w:bCs/>
                <w:szCs w:val="24"/>
              </w:rPr>
              <w:t xml:space="preserve"> su PVM</w:t>
            </w:r>
            <w:r w:rsidRPr="00AA3759">
              <w:rPr>
                <w:rFonts w:eastAsia="Calibri"/>
                <w:szCs w:val="24"/>
              </w:rPr>
              <w:t xml:space="preserve"> </w:t>
            </w:r>
          </w:p>
        </w:tc>
        <w:tc>
          <w:tcPr>
            <w:tcW w:w="2410" w:type="dxa"/>
          </w:tcPr>
          <w:p w14:paraId="4538EEC7" w14:textId="77777777" w:rsidR="00AA3759" w:rsidRPr="00AA3759" w:rsidRDefault="00AA3759" w:rsidP="00AA3759">
            <w:pPr>
              <w:spacing w:after="160" w:line="259" w:lineRule="auto"/>
              <w:jc w:val="both"/>
              <w:rPr>
                <w:rFonts w:eastAsia="Calibri"/>
                <w:szCs w:val="24"/>
              </w:rPr>
            </w:pPr>
          </w:p>
        </w:tc>
      </w:tr>
    </w:tbl>
    <w:p w14:paraId="4388D841" w14:textId="77777777" w:rsidR="00AA3759" w:rsidRPr="00AA3759" w:rsidRDefault="00AA3759" w:rsidP="00AA3759">
      <w:pPr>
        <w:spacing w:after="160" w:line="259" w:lineRule="auto"/>
        <w:rPr>
          <w:rFonts w:ascii="Calibri" w:eastAsia="Calibri" w:hAnsi="Calibri" w:cs="Arial"/>
          <w:sz w:val="22"/>
          <w:szCs w:val="22"/>
        </w:rPr>
      </w:pPr>
    </w:p>
    <w:tbl>
      <w:tblPr>
        <w:tblW w:w="0" w:type="auto"/>
        <w:tblLook w:val="04A0" w:firstRow="1" w:lastRow="0" w:firstColumn="1" w:lastColumn="0" w:noHBand="0" w:noVBand="1"/>
      </w:tblPr>
      <w:tblGrid>
        <w:gridCol w:w="3198"/>
        <w:gridCol w:w="3127"/>
        <w:gridCol w:w="3175"/>
      </w:tblGrid>
      <w:tr w:rsidR="00AA3759" w:rsidRPr="00AA3759" w14:paraId="2B949C7C" w14:textId="77777777" w:rsidTr="001D56F8">
        <w:tc>
          <w:tcPr>
            <w:tcW w:w="3198" w:type="dxa"/>
            <w:shd w:val="clear" w:color="auto" w:fill="auto"/>
          </w:tcPr>
          <w:p w14:paraId="73DD179E" w14:textId="77777777" w:rsidR="00AA3759" w:rsidRPr="00AA3759" w:rsidRDefault="00AA3759" w:rsidP="00AA3759">
            <w:pPr>
              <w:rPr>
                <w:rFonts w:eastAsia="Calibri"/>
                <w:b/>
                <w:szCs w:val="24"/>
              </w:rPr>
            </w:pPr>
            <w:r w:rsidRPr="00AA3759">
              <w:rPr>
                <w:rFonts w:eastAsia="Calibri"/>
                <w:b/>
                <w:szCs w:val="24"/>
              </w:rPr>
              <w:t>UŽSAKOVAS</w:t>
            </w:r>
          </w:p>
          <w:p w14:paraId="03DFF8B8" w14:textId="77777777" w:rsidR="00AA3759" w:rsidRPr="00AA3759" w:rsidRDefault="00AA3759" w:rsidP="00AA3759">
            <w:pPr>
              <w:rPr>
                <w:rFonts w:eastAsia="Calibri"/>
                <w:szCs w:val="24"/>
              </w:rPr>
            </w:pPr>
          </w:p>
          <w:p w14:paraId="4255691C" w14:textId="77777777" w:rsidR="00AA3759" w:rsidRPr="00AA3759" w:rsidRDefault="00AA3759" w:rsidP="00AA3759">
            <w:pPr>
              <w:jc w:val="both"/>
              <w:rPr>
                <w:rFonts w:eastAsia="Calibri"/>
                <w:b/>
                <w:szCs w:val="24"/>
              </w:rPr>
            </w:pPr>
            <w:r w:rsidRPr="00AA3759">
              <w:rPr>
                <w:rFonts w:eastAsia="Calibri"/>
                <w:b/>
                <w:szCs w:val="24"/>
              </w:rPr>
              <w:t xml:space="preserve">Lietuvos Respublikos žemės </w:t>
            </w:r>
          </w:p>
          <w:p w14:paraId="61AE2ED6" w14:textId="77777777" w:rsidR="00AA3759" w:rsidRPr="00AA3759" w:rsidRDefault="00AA3759" w:rsidP="00AA3759">
            <w:pPr>
              <w:jc w:val="both"/>
              <w:rPr>
                <w:rFonts w:eastAsia="Calibri"/>
                <w:b/>
                <w:szCs w:val="24"/>
              </w:rPr>
            </w:pPr>
            <w:r w:rsidRPr="00AA3759">
              <w:rPr>
                <w:rFonts w:eastAsia="Calibri"/>
                <w:b/>
                <w:szCs w:val="24"/>
              </w:rPr>
              <w:t>ūkio ministerija</w:t>
            </w:r>
          </w:p>
          <w:p w14:paraId="7247B582" w14:textId="77777777" w:rsidR="00AA3759" w:rsidRPr="00AA3759" w:rsidRDefault="00AA3759" w:rsidP="00AA3759">
            <w:pPr>
              <w:rPr>
                <w:rFonts w:eastAsia="Calibri"/>
                <w:szCs w:val="24"/>
              </w:rPr>
            </w:pPr>
          </w:p>
          <w:p w14:paraId="440B4066" w14:textId="77777777" w:rsidR="00AA3759" w:rsidRPr="00AA3759" w:rsidRDefault="00AA3759" w:rsidP="00AA3759">
            <w:pPr>
              <w:rPr>
                <w:rFonts w:eastAsia="Calibri"/>
                <w:szCs w:val="24"/>
              </w:rPr>
            </w:pPr>
            <w:r w:rsidRPr="00AA3759">
              <w:rPr>
                <w:rFonts w:eastAsia="Calibri"/>
                <w:szCs w:val="24"/>
              </w:rPr>
              <w:t>[pareigos]</w:t>
            </w:r>
          </w:p>
          <w:p w14:paraId="7EB272C6" w14:textId="77777777" w:rsidR="00AA3759" w:rsidRPr="00AA3759" w:rsidRDefault="00AA3759" w:rsidP="00AA3759">
            <w:pPr>
              <w:jc w:val="both"/>
              <w:rPr>
                <w:rFonts w:eastAsia="Calibri"/>
                <w:szCs w:val="24"/>
              </w:rPr>
            </w:pPr>
          </w:p>
          <w:p w14:paraId="1EEA2173" w14:textId="77777777" w:rsidR="00AA3759" w:rsidRPr="00AA3759" w:rsidRDefault="00AA3759" w:rsidP="00AA3759">
            <w:pPr>
              <w:jc w:val="both"/>
              <w:rPr>
                <w:rFonts w:eastAsia="Calibri"/>
                <w:szCs w:val="24"/>
              </w:rPr>
            </w:pPr>
            <w:r w:rsidRPr="00AA3759">
              <w:rPr>
                <w:rFonts w:eastAsia="Calibri"/>
                <w:szCs w:val="24"/>
              </w:rPr>
              <w:t>______________________</w:t>
            </w:r>
          </w:p>
          <w:p w14:paraId="1711F4A6" w14:textId="77777777" w:rsidR="00AA3759" w:rsidRPr="00AA3759" w:rsidRDefault="00AA3759" w:rsidP="00AA3759">
            <w:pPr>
              <w:rPr>
                <w:rFonts w:eastAsia="Calibri"/>
                <w:szCs w:val="24"/>
              </w:rPr>
            </w:pPr>
            <w:r w:rsidRPr="00AA3759">
              <w:rPr>
                <w:rFonts w:eastAsia="Calibri"/>
                <w:szCs w:val="24"/>
              </w:rPr>
              <w:t>[vardas, pavardė]</w:t>
            </w:r>
          </w:p>
          <w:p w14:paraId="26E33CCD" w14:textId="77777777" w:rsidR="00AA3759" w:rsidRPr="00AA3759" w:rsidRDefault="00AA3759" w:rsidP="00AA3759">
            <w:pPr>
              <w:jc w:val="both"/>
              <w:rPr>
                <w:rFonts w:eastAsia="Calibri"/>
                <w:szCs w:val="24"/>
              </w:rPr>
            </w:pPr>
          </w:p>
          <w:p w14:paraId="76A05CA9" w14:textId="77777777" w:rsidR="00AA3759" w:rsidRPr="00AA3759" w:rsidRDefault="00AA3759" w:rsidP="00AA3759">
            <w:pPr>
              <w:jc w:val="both"/>
              <w:rPr>
                <w:b/>
                <w:bCs/>
                <w:szCs w:val="24"/>
                <w:lang w:eastAsia="lt-LT"/>
              </w:rPr>
            </w:pPr>
          </w:p>
        </w:tc>
        <w:tc>
          <w:tcPr>
            <w:tcW w:w="3127" w:type="dxa"/>
            <w:shd w:val="clear" w:color="auto" w:fill="auto"/>
          </w:tcPr>
          <w:p w14:paraId="010FB795" w14:textId="77777777" w:rsidR="00AA3759" w:rsidRPr="00AA3759" w:rsidRDefault="00AA3759" w:rsidP="00AA3759">
            <w:pPr>
              <w:rPr>
                <w:rFonts w:eastAsia="Calibri"/>
                <w:b/>
                <w:szCs w:val="24"/>
              </w:rPr>
            </w:pPr>
            <w:r w:rsidRPr="00AA3759">
              <w:rPr>
                <w:rFonts w:eastAsia="Calibri"/>
                <w:b/>
                <w:szCs w:val="24"/>
              </w:rPr>
              <w:t>MOKĖTOJAS</w:t>
            </w:r>
          </w:p>
          <w:p w14:paraId="53029017" w14:textId="77777777" w:rsidR="00AA3759" w:rsidRPr="00AA3759" w:rsidRDefault="00AA3759" w:rsidP="00AA3759">
            <w:pPr>
              <w:rPr>
                <w:rFonts w:eastAsia="Calibri"/>
                <w:szCs w:val="24"/>
              </w:rPr>
            </w:pPr>
          </w:p>
          <w:p w14:paraId="245EAEB4" w14:textId="77777777" w:rsidR="00AA3759" w:rsidRPr="00AA3759" w:rsidRDefault="00AA3759" w:rsidP="00AA3759">
            <w:pPr>
              <w:rPr>
                <w:rFonts w:eastAsia="Calibri"/>
                <w:szCs w:val="24"/>
              </w:rPr>
            </w:pPr>
            <w:r w:rsidRPr="00AA3759">
              <w:rPr>
                <w:rFonts w:eastAsia="Calibri"/>
                <w:b/>
                <w:bCs/>
                <w:color w:val="000000"/>
                <w:szCs w:val="24"/>
              </w:rPr>
              <w:t xml:space="preserve">Valstybės įmonė Žemės ūkio duomenų centras </w:t>
            </w:r>
          </w:p>
          <w:p w14:paraId="5F61075B" w14:textId="77777777" w:rsidR="00AA3759" w:rsidRPr="00AA3759" w:rsidRDefault="00AA3759" w:rsidP="00AA3759">
            <w:pPr>
              <w:rPr>
                <w:rFonts w:eastAsia="Calibri"/>
                <w:szCs w:val="24"/>
              </w:rPr>
            </w:pPr>
          </w:p>
          <w:p w14:paraId="28641157" w14:textId="77777777" w:rsidR="00AA3759" w:rsidRPr="00AA3759" w:rsidRDefault="00AA3759" w:rsidP="00AA3759">
            <w:pPr>
              <w:rPr>
                <w:rFonts w:eastAsia="Calibri"/>
                <w:szCs w:val="24"/>
              </w:rPr>
            </w:pPr>
            <w:r w:rsidRPr="00AA3759">
              <w:rPr>
                <w:rFonts w:eastAsia="Calibri"/>
                <w:szCs w:val="24"/>
              </w:rPr>
              <w:t>[pareigos]</w:t>
            </w:r>
          </w:p>
          <w:p w14:paraId="21FA03EF" w14:textId="77777777" w:rsidR="00AA3759" w:rsidRPr="00AA3759" w:rsidRDefault="00AA3759" w:rsidP="00AA3759">
            <w:pPr>
              <w:rPr>
                <w:rFonts w:eastAsia="Calibri"/>
                <w:szCs w:val="24"/>
              </w:rPr>
            </w:pPr>
          </w:p>
          <w:p w14:paraId="0F75ACB0" w14:textId="77777777" w:rsidR="00AA3759" w:rsidRPr="00AA3759" w:rsidRDefault="00AA3759" w:rsidP="00AA3759">
            <w:pPr>
              <w:jc w:val="both"/>
              <w:rPr>
                <w:rFonts w:eastAsia="Calibri"/>
                <w:szCs w:val="24"/>
              </w:rPr>
            </w:pPr>
            <w:r w:rsidRPr="00AA3759">
              <w:rPr>
                <w:rFonts w:eastAsia="Calibri"/>
                <w:szCs w:val="24"/>
              </w:rPr>
              <w:t>___________________</w:t>
            </w:r>
          </w:p>
          <w:p w14:paraId="306E8CA4" w14:textId="77777777" w:rsidR="00AA3759" w:rsidRPr="00AA3759" w:rsidRDefault="00AA3759" w:rsidP="00AA3759">
            <w:pPr>
              <w:rPr>
                <w:rFonts w:eastAsia="Calibri"/>
                <w:szCs w:val="24"/>
              </w:rPr>
            </w:pPr>
            <w:r w:rsidRPr="00AA3759">
              <w:rPr>
                <w:rFonts w:eastAsia="Calibri"/>
                <w:szCs w:val="24"/>
              </w:rPr>
              <w:t>[vardas, pavardė]</w:t>
            </w:r>
          </w:p>
          <w:p w14:paraId="1C164BF8" w14:textId="77777777" w:rsidR="00AA3759" w:rsidRPr="00AA3759" w:rsidRDefault="00AA3759" w:rsidP="00AA3759">
            <w:pPr>
              <w:rPr>
                <w:rFonts w:eastAsia="Calibri"/>
                <w:szCs w:val="24"/>
              </w:rPr>
            </w:pPr>
          </w:p>
          <w:p w14:paraId="1E6D1B26" w14:textId="77777777" w:rsidR="00AA3759" w:rsidRPr="00AA3759" w:rsidRDefault="00AA3759" w:rsidP="00AA3759">
            <w:pPr>
              <w:jc w:val="both"/>
              <w:rPr>
                <w:rFonts w:eastAsia="Calibri"/>
                <w:szCs w:val="24"/>
              </w:rPr>
            </w:pPr>
          </w:p>
          <w:p w14:paraId="5AB7412B" w14:textId="77777777" w:rsidR="00AA3759" w:rsidRPr="00AA3759" w:rsidRDefault="00AA3759" w:rsidP="00AA3759">
            <w:pPr>
              <w:jc w:val="both"/>
              <w:rPr>
                <w:b/>
                <w:bCs/>
                <w:szCs w:val="24"/>
                <w:lang w:eastAsia="lt-LT"/>
              </w:rPr>
            </w:pPr>
          </w:p>
        </w:tc>
        <w:tc>
          <w:tcPr>
            <w:tcW w:w="3175" w:type="dxa"/>
            <w:shd w:val="clear" w:color="auto" w:fill="auto"/>
          </w:tcPr>
          <w:p w14:paraId="434BE996" w14:textId="77777777" w:rsidR="00AA3759" w:rsidRPr="00AA3759" w:rsidRDefault="00AA3759" w:rsidP="00AA3759">
            <w:pPr>
              <w:rPr>
                <w:rFonts w:eastAsia="Calibri"/>
                <w:b/>
                <w:szCs w:val="24"/>
              </w:rPr>
            </w:pPr>
            <w:r w:rsidRPr="00AA3759">
              <w:rPr>
                <w:rFonts w:eastAsia="Calibri"/>
                <w:b/>
                <w:szCs w:val="24"/>
              </w:rPr>
              <w:t>PASLAUGŲ TEIKĖJAS</w:t>
            </w:r>
          </w:p>
          <w:p w14:paraId="524CE699" w14:textId="77777777" w:rsidR="00AA3759" w:rsidRPr="00AA3759" w:rsidRDefault="00AA3759" w:rsidP="00AA3759">
            <w:pPr>
              <w:jc w:val="center"/>
              <w:rPr>
                <w:rFonts w:eastAsia="Calibri"/>
                <w:szCs w:val="24"/>
              </w:rPr>
            </w:pPr>
          </w:p>
          <w:p w14:paraId="6B3763E1" w14:textId="77777777" w:rsidR="00AA3759" w:rsidRPr="00AA3759" w:rsidRDefault="00AA3759" w:rsidP="00AA3759">
            <w:pPr>
              <w:rPr>
                <w:rFonts w:eastAsia="Calibri"/>
                <w:b/>
                <w:bCs/>
                <w:color w:val="000000"/>
                <w:szCs w:val="24"/>
              </w:rPr>
            </w:pPr>
            <w:r w:rsidRPr="00AA3759">
              <w:rPr>
                <w:rFonts w:eastAsia="Calibri"/>
                <w:b/>
                <w:bCs/>
                <w:color w:val="000000"/>
                <w:szCs w:val="24"/>
              </w:rPr>
              <w:t>[pavadinimas]</w:t>
            </w:r>
          </w:p>
          <w:p w14:paraId="46FFA8F2" w14:textId="77777777" w:rsidR="00AA3759" w:rsidRPr="00AA3759" w:rsidRDefault="00AA3759" w:rsidP="00AA3759">
            <w:pPr>
              <w:rPr>
                <w:rFonts w:eastAsia="Calibri"/>
                <w:szCs w:val="24"/>
              </w:rPr>
            </w:pPr>
          </w:p>
          <w:p w14:paraId="59012FA4" w14:textId="77777777" w:rsidR="00AA3759" w:rsidRPr="00AA3759" w:rsidRDefault="00AA3759" w:rsidP="00AA3759">
            <w:pPr>
              <w:rPr>
                <w:rFonts w:eastAsia="Calibri"/>
                <w:szCs w:val="24"/>
              </w:rPr>
            </w:pPr>
          </w:p>
          <w:p w14:paraId="1D8D9DB7" w14:textId="77777777" w:rsidR="00AA3759" w:rsidRPr="00AA3759" w:rsidRDefault="00AA3759" w:rsidP="00AA3759">
            <w:pPr>
              <w:rPr>
                <w:rFonts w:eastAsia="Calibri"/>
                <w:szCs w:val="24"/>
              </w:rPr>
            </w:pPr>
            <w:r w:rsidRPr="00AA3759">
              <w:rPr>
                <w:rFonts w:eastAsia="Calibri"/>
                <w:szCs w:val="24"/>
              </w:rPr>
              <w:t>[pareigos]</w:t>
            </w:r>
            <w:r w:rsidRPr="00AA3759" w:rsidDel="00154298">
              <w:rPr>
                <w:rFonts w:eastAsia="Calibri"/>
                <w:szCs w:val="24"/>
              </w:rPr>
              <w:t xml:space="preserve"> </w:t>
            </w:r>
          </w:p>
          <w:p w14:paraId="5CE847FA" w14:textId="77777777" w:rsidR="00AA3759" w:rsidRPr="00AA3759" w:rsidRDefault="00AA3759" w:rsidP="00AA3759">
            <w:pPr>
              <w:rPr>
                <w:rFonts w:eastAsia="Calibri"/>
                <w:szCs w:val="24"/>
              </w:rPr>
            </w:pPr>
          </w:p>
          <w:p w14:paraId="561E1B22" w14:textId="77777777" w:rsidR="00AA3759" w:rsidRPr="00AA3759" w:rsidRDefault="00AA3759" w:rsidP="00AA3759">
            <w:pPr>
              <w:jc w:val="both"/>
              <w:rPr>
                <w:rFonts w:eastAsia="Calibri"/>
                <w:szCs w:val="24"/>
              </w:rPr>
            </w:pPr>
            <w:r w:rsidRPr="00AA3759">
              <w:rPr>
                <w:rFonts w:eastAsia="Calibri"/>
                <w:szCs w:val="24"/>
              </w:rPr>
              <w:t>_____________________</w:t>
            </w:r>
          </w:p>
          <w:p w14:paraId="5C03D4F8" w14:textId="77777777" w:rsidR="00AA3759" w:rsidRPr="00AA3759" w:rsidRDefault="00AA3759" w:rsidP="00AA3759">
            <w:pPr>
              <w:rPr>
                <w:rFonts w:eastAsia="Calibri"/>
                <w:szCs w:val="24"/>
              </w:rPr>
            </w:pPr>
            <w:r w:rsidRPr="00AA3759">
              <w:rPr>
                <w:rFonts w:eastAsia="Calibri"/>
                <w:szCs w:val="24"/>
              </w:rPr>
              <w:t>[vardas, pavardė]</w:t>
            </w:r>
          </w:p>
          <w:p w14:paraId="1A0E2455" w14:textId="77777777" w:rsidR="00AA3759" w:rsidRPr="00AA3759" w:rsidRDefault="00AA3759" w:rsidP="00AA3759">
            <w:pPr>
              <w:jc w:val="both"/>
              <w:rPr>
                <w:b/>
                <w:bCs/>
                <w:szCs w:val="24"/>
                <w:lang w:eastAsia="lt-LT"/>
              </w:rPr>
            </w:pPr>
          </w:p>
        </w:tc>
      </w:tr>
    </w:tbl>
    <w:p w14:paraId="7F43FF15" w14:textId="77777777" w:rsidR="00AA3759" w:rsidRPr="00AA3759" w:rsidRDefault="00AA3759" w:rsidP="00AA3759">
      <w:pPr>
        <w:spacing w:after="160" w:line="259" w:lineRule="auto"/>
        <w:rPr>
          <w:rFonts w:ascii="Calibri" w:eastAsia="Calibri" w:hAnsi="Calibri" w:cs="Arial"/>
          <w:sz w:val="22"/>
          <w:szCs w:val="22"/>
        </w:rPr>
        <w:sectPr w:rsidR="00AA3759" w:rsidRPr="00AA3759" w:rsidSect="00AA3759">
          <w:pgSz w:w="11906" w:h="16838"/>
          <w:pgMar w:top="1134" w:right="567" w:bottom="1134" w:left="1701" w:header="567" w:footer="567" w:gutter="0"/>
          <w:cols w:space="1296"/>
          <w:titlePg/>
          <w:docGrid w:linePitch="360"/>
        </w:sectPr>
      </w:pPr>
    </w:p>
    <w:p w14:paraId="6E9DD81D" w14:textId="77777777" w:rsidR="00AA3759" w:rsidRPr="00AA3759" w:rsidRDefault="00AA3759" w:rsidP="00AA3759">
      <w:pPr>
        <w:autoSpaceDN w:val="0"/>
        <w:spacing w:line="276" w:lineRule="auto"/>
        <w:ind w:left="5184" w:firstLine="1296"/>
        <w:rPr>
          <w:rFonts w:eastAsia="Calibri"/>
          <w:szCs w:val="22"/>
        </w:rPr>
      </w:pPr>
      <w:r w:rsidRPr="00AA3759">
        <w:rPr>
          <w:rFonts w:eastAsia="Calibri"/>
          <w:szCs w:val="22"/>
        </w:rPr>
        <w:lastRenderedPageBreak/>
        <w:t xml:space="preserve">    2026 m.                     d.</w:t>
      </w:r>
    </w:p>
    <w:p w14:paraId="3878CABE" w14:textId="77777777" w:rsidR="00AA3759" w:rsidRPr="00AA3759" w:rsidRDefault="00AA3759" w:rsidP="00AA3759">
      <w:pPr>
        <w:autoSpaceDN w:val="0"/>
        <w:spacing w:line="276" w:lineRule="auto"/>
        <w:ind w:left="6480"/>
        <w:rPr>
          <w:rFonts w:eastAsia="Calibri"/>
          <w:szCs w:val="22"/>
        </w:rPr>
      </w:pPr>
      <w:r w:rsidRPr="00AA3759">
        <w:rPr>
          <w:rFonts w:eastAsia="Calibri"/>
          <w:szCs w:val="22"/>
        </w:rPr>
        <w:t xml:space="preserve">    sutarties Nr. 8P-      </w:t>
      </w:r>
    </w:p>
    <w:p w14:paraId="0D06BEC2" w14:textId="77777777" w:rsidR="00AA3759" w:rsidRPr="00AA3759" w:rsidRDefault="00AA3759" w:rsidP="00AA3759">
      <w:pPr>
        <w:spacing w:after="160" w:line="259" w:lineRule="auto"/>
        <w:rPr>
          <w:rFonts w:eastAsia="Calibri"/>
          <w:szCs w:val="22"/>
        </w:rPr>
      </w:pPr>
      <w:r w:rsidRPr="00AA3759">
        <w:rPr>
          <w:rFonts w:eastAsia="Calibri"/>
          <w:szCs w:val="22"/>
        </w:rPr>
        <w:t xml:space="preserve">                                                                                                                3 priedas</w:t>
      </w:r>
    </w:p>
    <w:p w14:paraId="56D0C2E3" w14:textId="77777777" w:rsidR="00AA3759" w:rsidRPr="00AA3759" w:rsidRDefault="00AA3759" w:rsidP="00AA3759">
      <w:pPr>
        <w:ind w:firstLine="720"/>
        <w:jc w:val="center"/>
        <w:rPr>
          <w:rFonts w:eastAsia="Calibri"/>
          <w:szCs w:val="24"/>
        </w:rPr>
      </w:pPr>
    </w:p>
    <w:p w14:paraId="21D150F7" w14:textId="77777777" w:rsidR="00AA3759" w:rsidRPr="00AA3759" w:rsidRDefault="00AA3759" w:rsidP="00AA3759">
      <w:pPr>
        <w:ind w:firstLine="720"/>
        <w:jc w:val="center"/>
        <w:rPr>
          <w:rFonts w:eastAsia="Calibri"/>
          <w:szCs w:val="24"/>
        </w:rPr>
      </w:pPr>
      <w:r w:rsidRPr="00AA3759">
        <w:rPr>
          <w:rFonts w:eastAsia="Calibri"/>
          <w:szCs w:val="24"/>
        </w:rPr>
        <w:t>(Audito paslaugų perdavimo–priėmimo akto forma)</w:t>
      </w:r>
    </w:p>
    <w:p w14:paraId="761BC6AE" w14:textId="77777777" w:rsidR="00AA3759" w:rsidRPr="00AA3759" w:rsidRDefault="00AA3759" w:rsidP="00AA3759">
      <w:pPr>
        <w:ind w:firstLine="720"/>
        <w:jc w:val="center"/>
        <w:rPr>
          <w:rFonts w:eastAsia="Calibri"/>
          <w:szCs w:val="24"/>
        </w:rPr>
      </w:pPr>
    </w:p>
    <w:p w14:paraId="22A1EED5" w14:textId="77777777" w:rsidR="00AA3759" w:rsidRPr="00AA3759" w:rsidRDefault="00AA3759" w:rsidP="00AA3759">
      <w:pPr>
        <w:ind w:firstLine="720"/>
        <w:jc w:val="center"/>
        <w:rPr>
          <w:rFonts w:eastAsia="Calibri"/>
          <w:b/>
          <w:szCs w:val="24"/>
        </w:rPr>
      </w:pPr>
      <w:r w:rsidRPr="00AA3759">
        <w:rPr>
          <w:rFonts w:eastAsia="Calibri"/>
          <w:b/>
          <w:szCs w:val="24"/>
        </w:rPr>
        <w:t>AUDITO PASLAUGŲ</w:t>
      </w:r>
    </w:p>
    <w:p w14:paraId="39543154" w14:textId="77777777" w:rsidR="00AA3759" w:rsidRPr="00AA3759" w:rsidRDefault="00AA3759" w:rsidP="00AA3759">
      <w:pPr>
        <w:ind w:firstLine="720"/>
        <w:jc w:val="center"/>
        <w:rPr>
          <w:rFonts w:eastAsia="Calibri"/>
          <w:b/>
          <w:szCs w:val="24"/>
        </w:rPr>
      </w:pPr>
      <w:r w:rsidRPr="00AA3759">
        <w:rPr>
          <w:rFonts w:eastAsia="Calibri"/>
          <w:b/>
          <w:szCs w:val="24"/>
        </w:rPr>
        <w:t>PERDAVIMO–PRIĖMIMO AKTAS</w:t>
      </w:r>
    </w:p>
    <w:p w14:paraId="6DF53616" w14:textId="77777777" w:rsidR="00AA3759" w:rsidRPr="00AA3759" w:rsidRDefault="00AA3759" w:rsidP="00AA3759">
      <w:pPr>
        <w:ind w:firstLine="720"/>
        <w:jc w:val="center"/>
        <w:rPr>
          <w:rFonts w:eastAsia="Calibri"/>
          <w:b/>
          <w:szCs w:val="24"/>
        </w:rPr>
      </w:pPr>
    </w:p>
    <w:p w14:paraId="7328CA46" w14:textId="77777777" w:rsidR="00AA3759" w:rsidRPr="00AA3759" w:rsidRDefault="00AA3759" w:rsidP="00AA3759">
      <w:pPr>
        <w:ind w:firstLine="720"/>
        <w:jc w:val="center"/>
        <w:rPr>
          <w:rFonts w:eastAsia="Calibri"/>
          <w:szCs w:val="24"/>
        </w:rPr>
      </w:pPr>
      <w:r w:rsidRPr="00AA3759">
        <w:rPr>
          <w:rFonts w:eastAsia="Calibri"/>
          <w:szCs w:val="24"/>
        </w:rPr>
        <w:t>202..      m. ..............d.</w:t>
      </w:r>
    </w:p>
    <w:p w14:paraId="7EE4C900" w14:textId="77777777" w:rsidR="00AA3759" w:rsidRPr="00AA3759" w:rsidRDefault="00AA3759" w:rsidP="00AA3759">
      <w:pPr>
        <w:ind w:firstLine="720"/>
        <w:jc w:val="center"/>
        <w:rPr>
          <w:rFonts w:eastAsia="Calibri"/>
          <w:szCs w:val="24"/>
        </w:rPr>
      </w:pPr>
      <w:r w:rsidRPr="00AA3759">
        <w:rPr>
          <w:rFonts w:eastAsia="Calibri"/>
          <w:szCs w:val="24"/>
        </w:rPr>
        <w:t>Vilnius</w:t>
      </w:r>
    </w:p>
    <w:p w14:paraId="2A0002A8" w14:textId="77777777" w:rsidR="00AA3759" w:rsidRPr="00AA3759" w:rsidRDefault="00AA3759" w:rsidP="00AA3759">
      <w:pPr>
        <w:rPr>
          <w:rFonts w:eastAsia="Calibri"/>
          <w:szCs w:val="24"/>
        </w:rPr>
      </w:pPr>
    </w:p>
    <w:p w14:paraId="5D72B208" w14:textId="77777777" w:rsidR="00AA3759" w:rsidRPr="00AA3759" w:rsidRDefault="00AA3759" w:rsidP="00AA3759">
      <w:pPr>
        <w:ind w:firstLine="720"/>
        <w:jc w:val="both"/>
        <w:rPr>
          <w:rFonts w:eastAsia="Calibri"/>
          <w:szCs w:val="24"/>
        </w:rPr>
      </w:pPr>
      <w:r w:rsidRPr="00AA3759">
        <w:rPr>
          <w:rFonts w:eastAsia="Calibri"/>
          <w:szCs w:val="24"/>
        </w:rPr>
        <w:t>.................................................................. (toliau – Paslaugų teikėjas), atstovaujamas (-a) .............................................................., veikiančio (-</w:t>
      </w:r>
      <w:proofErr w:type="spellStart"/>
      <w:r w:rsidRPr="00AA3759">
        <w:rPr>
          <w:rFonts w:eastAsia="Calibri"/>
          <w:szCs w:val="24"/>
        </w:rPr>
        <w:t>ios</w:t>
      </w:r>
      <w:proofErr w:type="spellEnd"/>
      <w:r w:rsidRPr="00AA3759">
        <w:rPr>
          <w:rFonts w:eastAsia="Calibri"/>
          <w:szCs w:val="24"/>
        </w:rPr>
        <w:t>) pagal ............................................................. .........................................................................., Lietuvos Respublikos žemės ūkio ministerija (toliau – Užsakovas), atstovaujama ......................................................................................................, veikiančio (-</w:t>
      </w:r>
      <w:proofErr w:type="spellStart"/>
      <w:r w:rsidRPr="00AA3759">
        <w:rPr>
          <w:rFonts w:eastAsia="Calibri"/>
          <w:szCs w:val="24"/>
        </w:rPr>
        <w:t>ios</w:t>
      </w:r>
      <w:proofErr w:type="spellEnd"/>
      <w:r w:rsidRPr="00AA3759">
        <w:rPr>
          <w:rFonts w:eastAsia="Calibri"/>
          <w:szCs w:val="24"/>
        </w:rPr>
        <w:t xml:space="preserve">) pagal ................................................................................................................................................., ir </w:t>
      </w:r>
      <w:r w:rsidRPr="00AA3759">
        <w:rPr>
          <w:color w:val="000000"/>
          <w:szCs w:val="24"/>
          <w:lang w:eastAsia="lt-LT"/>
        </w:rPr>
        <w:t>valstybės įmonė Žemės ūkio duomenų centras</w:t>
      </w:r>
      <w:r w:rsidRPr="00AA3759">
        <w:rPr>
          <w:rFonts w:eastAsia="Calibri"/>
          <w:szCs w:val="24"/>
        </w:rPr>
        <w:t xml:space="preserve"> (toliau – Mokėtojas), atstovaujama ................................................................................................................ veikiančio (-</w:t>
      </w:r>
      <w:proofErr w:type="spellStart"/>
      <w:r w:rsidRPr="00AA3759">
        <w:rPr>
          <w:rFonts w:eastAsia="Calibri"/>
          <w:szCs w:val="24"/>
        </w:rPr>
        <w:t>ios</w:t>
      </w:r>
      <w:proofErr w:type="spellEnd"/>
      <w:r w:rsidRPr="00AA3759">
        <w:rPr>
          <w:rFonts w:eastAsia="Calibri"/>
          <w:szCs w:val="24"/>
        </w:rPr>
        <w:t>) pagal ................................................................................................, (toliau – šalys), vadovaudamosi 202.. m. ...................  ........  d. sutartimi dėl audito paslaugų teikimo Nr. ..................... (toliau – Sutartis), sudaro šį audito paslaugų perdavimo–priėmimo aktą:</w:t>
      </w:r>
    </w:p>
    <w:p w14:paraId="1424D64B" w14:textId="77777777" w:rsidR="00AA3759" w:rsidRPr="00AA3759" w:rsidRDefault="00AA3759" w:rsidP="00AA3759">
      <w:pPr>
        <w:numPr>
          <w:ilvl w:val="0"/>
          <w:numId w:val="12"/>
        </w:numPr>
        <w:spacing w:after="160" w:line="259" w:lineRule="auto"/>
        <w:ind w:left="0" w:firstLine="720"/>
        <w:contextualSpacing/>
        <w:jc w:val="both"/>
        <w:rPr>
          <w:rFonts w:eastAsia="Calibri"/>
          <w:szCs w:val="24"/>
        </w:rPr>
      </w:pPr>
      <w:r w:rsidRPr="00AA3759">
        <w:rPr>
          <w:rFonts w:eastAsia="Calibri"/>
          <w:szCs w:val="24"/>
        </w:rPr>
        <w:t>Paslaugų teikėjas perduoda Užsakovui ir Mokėtojui, o Užsakovas ir Mokėtojas priima Mokėtojo 202...... metų metinių finansinių ataskaitų rinkinio,</w:t>
      </w:r>
      <w:r w:rsidRPr="00AA3759">
        <w:rPr>
          <w:rFonts w:ascii="Calibri" w:eastAsia="Calibri" w:hAnsi="Calibri" w:cs="Arial"/>
          <w:sz w:val="22"/>
          <w:szCs w:val="22"/>
        </w:rPr>
        <w:t xml:space="preserve"> </w:t>
      </w:r>
      <w:r w:rsidRPr="00AA3759">
        <w:rPr>
          <w:rFonts w:eastAsia="Calibri"/>
          <w:szCs w:val="24"/>
        </w:rPr>
        <w:t>vadovybės ataskaitos audito ir audito rezultatų teisės aktų nustatyta tvarka įforminimo paslaugas.</w:t>
      </w:r>
    </w:p>
    <w:p w14:paraId="643DB89C" w14:textId="77777777" w:rsidR="00AA3759" w:rsidRPr="00AA3759" w:rsidRDefault="00AA3759" w:rsidP="00AA3759">
      <w:pPr>
        <w:numPr>
          <w:ilvl w:val="0"/>
          <w:numId w:val="12"/>
        </w:numPr>
        <w:spacing w:after="160" w:line="259" w:lineRule="auto"/>
        <w:ind w:left="0" w:firstLine="720"/>
        <w:contextualSpacing/>
        <w:jc w:val="both"/>
        <w:rPr>
          <w:rFonts w:eastAsia="Calibri"/>
          <w:szCs w:val="24"/>
        </w:rPr>
      </w:pPr>
      <w:r w:rsidRPr="00AA3759">
        <w:rPr>
          <w:rFonts w:eastAsia="Calibri"/>
          <w:szCs w:val="24"/>
        </w:rPr>
        <w:t>Užsakovas ir Mokėtojas priimdamas patvirtina, kad Paslaugų teikėjo suteiktos šio audito paslaugų priėmimo–perdavimo akto 1 punkte nurodytos paslaugos atitinka Sutartyje nustatytus reikalavimus.</w:t>
      </w:r>
    </w:p>
    <w:p w14:paraId="2EE02FCF" w14:textId="77777777" w:rsidR="00AA3759" w:rsidRPr="00AA3759" w:rsidRDefault="00AA3759" w:rsidP="00AA3759">
      <w:pPr>
        <w:numPr>
          <w:ilvl w:val="0"/>
          <w:numId w:val="12"/>
        </w:numPr>
        <w:spacing w:after="160" w:line="259" w:lineRule="auto"/>
        <w:ind w:left="0" w:firstLine="720"/>
        <w:contextualSpacing/>
        <w:jc w:val="both"/>
        <w:rPr>
          <w:rFonts w:eastAsia="Calibri"/>
          <w:szCs w:val="24"/>
        </w:rPr>
      </w:pPr>
      <w:r w:rsidRPr="00AA3759">
        <w:rPr>
          <w:rFonts w:eastAsia="Calibri"/>
          <w:szCs w:val="24"/>
        </w:rPr>
        <w:t>Audito paslaugų perdavimo–priėmimo aktas pasirašomas lietuvių kalba trimis egzemplioriais, po vieną kiekvienai šaliai.</w:t>
      </w:r>
    </w:p>
    <w:p w14:paraId="6996EAB1" w14:textId="77777777" w:rsidR="00AA3759" w:rsidRPr="00AA3759" w:rsidRDefault="00AA3759" w:rsidP="00AA3759">
      <w:pPr>
        <w:ind w:firstLine="1418"/>
        <w:contextualSpacing/>
        <w:rPr>
          <w:rFonts w:eastAsia="Calibri"/>
          <w:szCs w:val="24"/>
        </w:rPr>
      </w:pPr>
      <w:r w:rsidRPr="00AA3759">
        <w:rPr>
          <w:rFonts w:eastAsia="Calibri"/>
          <w:szCs w:val="24"/>
        </w:rPr>
        <w:t>PRIDEDAMA:</w:t>
      </w:r>
    </w:p>
    <w:p w14:paraId="5DB687FA" w14:textId="77777777" w:rsidR="00AA3759" w:rsidRPr="00AA3759" w:rsidRDefault="00AA3759" w:rsidP="00AA3759">
      <w:pPr>
        <w:contextualSpacing/>
        <w:rPr>
          <w:rFonts w:eastAsia="Calibri"/>
          <w:szCs w:val="24"/>
        </w:rPr>
      </w:pPr>
    </w:p>
    <w:tbl>
      <w:tblPr>
        <w:tblW w:w="0" w:type="auto"/>
        <w:tblLook w:val="04A0" w:firstRow="1" w:lastRow="0" w:firstColumn="1" w:lastColumn="0" w:noHBand="0" w:noVBand="1"/>
      </w:tblPr>
      <w:tblGrid>
        <w:gridCol w:w="3209"/>
        <w:gridCol w:w="3209"/>
        <w:gridCol w:w="3210"/>
      </w:tblGrid>
      <w:tr w:rsidR="00AA3759" w:rsidRPr="00AA3759" w14:paraId="4D7FC36E" w14:textId="77777777" w:rsidTr="001D56F8">
        <w:tc>
          <w:tcPr>
            <w:tcW w:w="3209" w:type="dxa"/>
            <w:shd w:val="clear" w:color="auto" w:fill="auto"/>
          </w:tcPr>
          <w:p w14:paraId="3E8B6F71" w14:textId="77777777" w:rsidR="00AA3759" w:rsidRPr="00AA3759" w:rsidRDefault="00AA3759" w:rsidP="00AA3759">
            <w:pPr>
              <w:contextualSpacing/>
              <w:rPr>
                <w:rFonts w:eastAsia="Calibri"/>
                <w:szCs w:val="24"/>
              </w:rPr>
            </w:pPr>
          </w:p>
        </w:tc>
        <w:tc>
          <w:tcPr>
            <w:tcW w:w="3209" w:type="dxa"/>
            <w:shd w:val="clear" w:color="auto" w:fill="auto"/>
          </w:tcPr>
          <w:p w14:paraId="063F11EE" w14:textId="77777777" w:rsidR="00AA3759" w:rsidRPr="00AA3759" w:rsidRDefault="00AA3759" w:rsidP="00AA3759">
            <w:pPr>
              <w:jc w:val="both"/>
              <w:rPr>
                <w:rFonts w:eastAsia="Calibri"/>
                <w:szCs w:val="24"/>
              </w:rPr>
            </w:pPr>
          </w:p>
        </w:tc>
        <w:tc>
          <w:tcPr>
            <w:tcW w:w="3210" w:type="dxa"/>
            <w:shd w:val="clear" w:color="auto" w:fill="auto"/>
          </w:tcPr>
          <w:p w14:paraId="3C9F7CB3" w14:textId="77777777" w:rsidR="00AA3759" w:rsidRPr="00AA3759" w:rsidRDefault="00AA3759" w:rsidP="00AA3759">
            <w:pPr>
              <w:contextualSpacing/>
              <w:rPr>
                <w:rFonts w:eastAsia="Calibri"/>
                <w:szCs w:val="24"/>
              </w:rPr>
            </w:pPr>
          </w:p>
        </w:tc>
      </w:tr>
    </w:tbl>
    <w:p w14:paraId="39793C16" w14:textId="77777777" w:rsidR="00AA3759" w:rsidRPr="00AA3759" w:rsidRDefault="00AA3759" w:rsidP="00AA3759">
      <w:pPr>
        <w:spacing w:after="160" w:line="259" w:lineRule="auto"/>
        <w:rPr>
          <w:rFonts w:ascii="Calibri" w:eastAsia="Calibri" w:hAnsi="Calibri" w:cs="Arial"/>
          <w:sz w:val="22"/>
          <w:szCs w:val="22"/>
        </w:rPr>
      </w:pPr>
    </w:p>
    <w:p w14:paraId="7B02EBC2" w14:textId="77777777" w:rsidR="00AA3759" w:rsidRPr="00AA3759" w:rsidRDefault="00AA3759" w:rsidP="00AA3759">
      <w:pPr>
        <w:spacing w:after="160" w:line="259" w:lineRule="auto"/>
        <w:rPr>
          <w:rFonts w:ascii="Calibri" w:eastAsia="Calibri" w:hAnsi="Calibri" w:cs="Arial"/>
          <w:sz w:val="22"/>
          <w:szCs w:val="22"/>
        </w:rPr>
      </w:pPr>
    </w:p>
    <w:tbl>
      <w:tblPr>
        <w:tblW w:w="0" w:type="auto"/>
        <w:tblLook w:val="04A0" w:firstRow="1" w:lastRow="0" w:firstColumn="1" w:lastColumn="0" w:noHBand="0" w:noVBand="1"/>
      </w:tblPr>
      <w:tblGrid>
        <w:gridCol w:w="3198"/>
        <w:gridCol w:w="3127"/>
        <w:gridCol w:w="3175"/>
      </w:tblGrid>
      <w:tr w:rsidR="00AA3759" w:rsidRPr="00AA3759" w14:paraId="31835C14" w14:textId="77777777" w:rsidTr="001D56F8">
        <w:tc>
          <w:tcPr>
            <w:tcW w:w="3198" w:type="dxa"/>
            <w:shd w:val="clear" w:color="auto" w:fill="auto"/>
          </w:tcPr>
          <w:p w14:paraId="3A1B7487" w14:textId="77777777" w:rsidR="00AA3759" w:rsidRPr="00AA3759" w:rsidRDefault="00AA3759" w:rsidP="00AA3759">
            <w:pPr>
              <w:rPr>
                <w:rFonts w:eastAsia="Calibri"/>
                <w:b/>
                <w:szCs w:val="24"/>
              </w:rPr>
            </w:pPr>
            <w:r w:rsidRPr="00AA3759">
              <w:rPr>
                <w:rFonts w:eastAsia="Calibri"/>
                <w:b/>
                <w:szCs w:val="24"/>
              </w:rPr>
              <w:t>UŽSAKOVAS</w:t>
            </w:r>
          </w:p>
          <w:p w14:paraId="4A522D0B" w14:textId="77777777" w:rsidR="00AA3759" w:rsidRPr="00AA3759" w:rsidRDefault="00AA3759" w:rsidP="00AA3759">
            <w:pPr>
              <w:rPr>
                <w:rFonts w:eastAsia="Calibri"/>
                <w:szCs w:val="24"/>
              </w:rPr>
            </w:pPr>
          </w:p>
          <w:p w14:paraId="4D96DC35" w14:textId="77777777" w:rsidR="00AA3759" w:rsidRPr="00AA3759" w:rsidRDefault="00AA3759" w:rsidP="00AA3759">
            <w:pPr>
              <w:jc w:val="both"/>
              <w:rPr>
                <w:rFonts w:eastAsia="Calibri"/>
                <w:b/>
                <w:szCs w:val="24"/>
              </w:rPr>
            </w:pPr>
            <w:r w:rsidRPr="00AA3759">
              <w:rPr>
                <w:rFonts w:eastAsia="Calibri"/>
                <w:b/>
                <w:szCs w:val="24"/>
              </w:rPr>
              <w:t xml:space="preserve">Lietuvos Respublikos žemės </w:t>
            </w:r>
          </w:p>
          <w:p w14:paraId="2F8AB598" w14:textId="77777777" w:rsidR="00AA3759" w:rsidRPr="00AA3759" w:rsidRDefault="00AA3759" w:rsidP="00AA3759">
            <w:pPr>
              <w:jc w:val="both"/>
              <w:rPr>
                <w:rFonts w:eastAsia="Calibri"/>
                <w:b/>
                <w:szCs w:val="24"/>
              </w:rPr>
            </w:pPr>
            <w:r w:rsidRPr="00AA3759">
              <w:rPr>
                <w:rFonts w:eastAsia="Calibri"/>
                <w:b/>
                <w:szCs w:val="24"/>
              </w:rPr>
              <w:t>ūkio ministerija</w:t>
            </w:r>
          </w:p>
          <w:p w14:paraId="776567F9" w14:textId="77777777" w:rsidR="00AA3759" w:rsidRPr="00AA3759" w:rsidRDefault="00AA3759" w:rsidP="00AA3759">
            <w:pPr>
              <w:rPr>
                <w:rFonts w:eastAsia="Calibri"/>
                <w:szCs w:val="24"/>
              </w:rPr>
            </w:pPr>
          </w:p>
          <w:p w14:paraId="0852C0E8" w14:textId="77777777" w:rsidR="00AA3759" w:rsidRPr="00AA3759" w:rsidRDefault="00AA3759" w:rsidP="00AA3759">
            <w:pPr>
              <w:rPr>
                <w:rFonts w:eastAsia="Calibri"/>
                <w:szCs w:val="24"/>
              </w:rPr>
            </w:pPr>
            <w:r w:rsidRPr="00AA3759">
              <w:rPr>
                <w:rFonts w:eastAsia="Calibri"/>
                <w:szCs w:val="24"/>
              </w:rPr>
              <w:t>[pareigos]</w:t>
            </w:r>
          </w:p>
          <w:p w14:paraId="69BF4B16" w14:textId="77777777" w:rsidR="00AA3759" w:rsidRPr="00AA3759" w:rsidRDefault="00AA3759" w:rsidP="00AA3759">
            <w:pPr>
              <w:jc w:val="both"/>
              <w:rPr>
                <w:rFonts w:eastAsia="Calibri"/>
                <w:szCs w:val="24"/>
              </w:rPr>
            </w:pPr>
          </w:p>
          <w:p w14:paraId="6AB07DC8" w14:textId="77777777" w:rsidR="00AA3759" w:rsidRPr="00AA3759" w:rsidRDefault="00AA3759" w:rsidP="00AA3759">
            <w:pPr>
              <w:jc w:val="both"/>
              <w:rPr>
                <w:rFonts w:eastAsia="Calibri"/>
                <w:szCs w:val="24"/>
              </w:rPr>
            </w:pPr>
            <w:r w:rsidRPr="00AA3759">
              <w:rPr>
                <w:rFonts w:eastAsia="Calibri"/>
                <w:szCs w:val="24"/>
              </w:rPr>
              <w:t>______________________</w:t>
            </w:r>
          </w:p>
          <w:p w14:paraId="0FD645FD" w14:textId="77777777" w:rsidR="00AA3759" w:rsidRPr="00AA3759" w:rsidRDefault="00AA3759" w:rsidP="00AA3759">
            <w:pPr>
              <w:rPr>
                <w:rFonts w:eastAsia="Calibri"/>
                <w:szCs w:val="24"/>
              </w:rPr>
            </w:pPr>
            <w:r w:rsidRPr="00AA3759">
              <w:rPr>
                <w:rFonts w:eastAsia="Calibri"/>
                <w:szCs w:val="24"/>
              </w:rPr>
              <w:t>[vardas, pavardė]</w:t>
            </w:r>
          </w:p>
          <w:p w14:paraId="2A47B6B4" w14:textId="77777777" w:rsidR="00AA3759" w:rsidRPr="00AA3759" w:rsidRDefault="00AA3759" w:rsidP="00AA3759">
            <w:pPr>
              <w:jc w:val="both"/>
              <w:rPr>
                <w:rFonts w:eastAsia="Calibri"/>
                <w:szCs w:val="24"/>
              </w:rPr>
            </w:pPr>
          </w:p>
          <w:p w14:paraId="1C38EF49" w14:textId="77777777" w:rsidR="00AA3759" w:rsidRPr="00AA3759" w:rsidRDefault="00AA3759" w:rsidP="00AA3759">
            <w:pPr>
              <w:jc w:val="both"/>
              <w:rPr>
                <w:b/>
                <w:bCs/>
                <w:szCs w:val="24"/>
                <w:lang w:eastAsia="lt-LT"/>
              </w:rPr>
            </w:pPr>
          </w:p>
        </w:tc>
        <w:tc>
          <w:tcPr>
            <w:tcW w:w="3127" w:type="dxa"/>
            <w:shd w:val="clear" w:color="auto" w:fill="auto"/>
          </w:tcPr>
          <w:p w14:paraId="4F407978" w14:textId="77777777" w:rsidR="00AA3759" w:rsidRPr="00AA3759" w:rsidRDefault="00AA3759" w:rsidP="00AA3759">
            <w:pPr>
              <w:rPr>
                <w:rFonts w:eastAsia="Calibri"/>
                <w:b/>
                <w:szCs w:val="24"/>
              </w:rPr>
            </w:pPr>
            <w:r w:rsidRPr="00AA3759">
              <w:rPr>
                <w:rFonts w:eastAsia="Calibri"/>
                <w:b/>
                <w:szCs w:val="24"/>
              </w:rPr>
              <w:t>MOKĖTOJAS</w:t>
            </w:r>
          </w:p>
          <w:p w14:paraId="7780C20A" w14:textId="77777777" w:rsidR="00AA3759" w:rsidRPr="00AA3759" w:rsidRDefault="00AA3759" w:rsidP="00AA3759">
            <w:pPr>
              <w:rPr>
                <w:rFonts w:eastAsia="Calibri"/>
                <w:szCs w:val="24"/>
              </w:rPr>
            </w:pPr>
          </w:p>
          <w:p w14:paraId="21A0E47C" w14:textId="77777777" w:rsidR="00AA3759" w:rsidRPr="00AA3759" w:rsidRDefault="00AA3759" w:rsidP="00AA3759">
            <w:pPr>
              <w:rPr>
                <w:rFonts w:eastAsia="Calibri"/>
                <w:szCs w:val="24"/>
              </w:rPr>
            </w:pPr>
            <w:r w:rsidRPr="00AA3759">
              <w:rPr>
                <w:rFonts w:eastAsia="Calibri"/>
                <w:b/>
                <w:bCs/>
                <w:color w:val="000000"/>
                <w:szCs w:val="24"/>
              </w:rPr>
              <w:t>Valstybės įmonė Žemės ūkio duomenų centras</w:t>
            </w:r>
          </w:p>
          <w:p w14:paraId="346A1D6C" w14:textId="77777777" w:rsidR="00AA3759" w:rsidRPr="00AA3759" w:rsidRDefault="00AA3759" w:rsidP="00AA3759">
            <w:pPr>
              <w:rPr>
                <w:rFonts w:eastAsia="Calibri"/>
                <w:szCs w:val="24"/>
              </w:rPr>
            </w:pPr>
          </w:p>
          <w:p w14:paraId="65F790CC" w14:textId="77777777" w:rsidR="00AA3759" w:rsidRPr="00AA3759" w:rsidRDefault="00AA3759" w:rsidP="00AA3759">
            <w:pPr>
              <w:rPr>
                <w:rFonts w:eastAsia="Calibri"/>
                <w:szCs w:val="24"/>
              </w:rPr>
            </w:pPr>
            <w:r w:rsidRPr="00AA3759">
              <w:rPr>
                <w:rFonts w:eastAsia="Calibri"/>
                <w:szCs w:val="24"/>
              </w:rPr>
              <w:t>[pareigos]</w:t>
            </w:r>
          </w:p>
          <w:p w14:paraId="657AD6C5" w14:textId="77777777" w:rsidR="00AA3759" w:rsidRPr="00AA3759" w:rsidRDefault="00AA3759" w:rsidP="00AA3759">
            <w:pPr>
              <w:rPr>
                <w:rFonts w:eastAsia="Calibri"/>
                <w:szCs w:val="24"/>
              </w:rPr>
            </w:pPr>
          </w:p>
          <w:p w14:paraId="348E3CA7" w14:textId="77777777" w:rsidR="00AA3759" w:rsidRPr="00AA3759" w:rsidRDefault="00AA3759" w:rsidP="00AA3759">
            <w:pPr>
              <w:jc w:val="both"/>
              <w:rPr>
                <w:rFonts w:eastAsia="Calibri"/>
                <w:szCs w:val="24"/>
              </w:rPr>
            </w:pPr>
            <w:r w:rsidRPr="00AA3759">
              <w:rPr>
                <w:rFonts w:eastAsia="Calibri"/>
                <w:szCs w:val="24"/>
              </w:rPr>
              <w:t>___________________</w:t>
            </w:r>
          </w:p>
          <w:p w14:paraId="4FB99A86" w14:textId="77777777" w:rsidR="00AA3759" w:rsidRPr="00AA3759" w:rsidRDefault="00AA3759" w:rsidP="00AA3759">
            <w:pPr>
              <w:rPr>
                <w:rFonts w:eastAsia="Calibri"/>
                <w:szCs w:val="24"/>
              </w:rPr>
            </w:pPr>
            <w:r w:rsidRPr="00AA3759">
              <w:rPr>
                <w:rFonts w:eastAsia="Calibri"/>
                <w:szCs w:val="24"/>
              </w:rPr>
              <w:t>[vardas, pavardė]</w:t>
            </w:r>
          </w:p>
          <w:p w14:paraId="1E69E7F0" w14:textId="77777777" w:rsidR="00AA3759" w:rsidRPr="00AA3759" w:rsidRDefault="00AA3759" w:rsidP="00AA3759">
            <w:pPr>
              <w:jc w:val="center"/>
              <w:rPr>
                <w:rFonts w:eastAsia="Calibri"/>
                <w:szCs w:val="24"/>
              </w:rPr>
            </w:pPr>
          </w:p>
          <w:p w14:paraId="5FF3B32F" w14:textId="77777777" w:rsidR="00AA3759" w:rsidRPr="00AA3759" w:rsidRDefault="00AA3759" w:rsidP="00AA3759">
            <w:pPr>
              <w:rPr>
                <w:rFonts w:eastAsia="Calibri"/>
                <w:szCs w:val="24"/>
              </w:rPr>
            </w:pPr>
          </w:p>
          <w:p w14:paraId="232DF97A" w14:textId="77777777" w:rsidR="00AA3759" w:rsidRPr="00AA3759" w:rsidRDefault="00AA3759" w:rsidP="00AA3759">
            <w:pPr>
              <w:jc w:val="both"/>
              <w:rPr>
                <w:rFonts w:eastAsia="Calibri"/>
                <w:szCs w:val="24"/>
              </w:rPr>
            </w:pPr>
          </w:p>
          <w:p w14:paraId="35C88A46" w14:textId="77777777" w:rsidR="00AA3759" w:rsidRPr="00AA3759" w:rsidRDefault="00AA3759" w:rsidP="00AA3759">
            <w:pPr>
              <w:jc w:val="both"/>
              <w:rPr>
                <w:b/>
                <w:bCs/>
                <w:szCs w:val="24"/>
                <w:lang w:eastAsia="lt-LT"/>
              </w:rPr>
            </w:pPr>
          </w:p>
        </w:tc>
        <w:tc>
          <w:tcPr>
            <w:tcW w:w="3175" w:type="dxa"/>
            <w:shd w:val="clear" w:color="auto" w:fill="auto"/>
          </w:tcPr>
          <w:p w14:paraId="696D67CF" w14:textId="77777777" w:rsidR="00AA3759" w:rsidRPr="00AA3759" w:rsidRDefault="00AA3759" w:rsidP="00AA3759">
            <w:pPr>
              <w:rPr>
                <w:rFonts w:eastAsia="Calibri"/>
                <w:b/>
                <w:szCs w:val="24"/>
              </w:rPr>
            </w:pPr>
            <w:r w:rsidRPr="00AA3759">
              <w:rPr>
                <w:rFonts w:eastAsia="Calibri"/>
                <w:b/>
                <w:szCs w:val="24"/>
              </w:rPr>
              <w:lastRenderedPageBreak/>
              <w:t>PASLAUGŲ TEIKĖJAS</w:t>
            </w:r>
          </w:p>
          <w:p w14:paraId="25345BE0" w14:textId="77777777" w:rsidR="00AA3759" w:rsidRPr="00AA3759" w:rsidRDefault="00AA3759" w:rsidP="00AA3759">
            <w:pPr>
              <w:jc w:val="center"/>
              <w:rPr>
                <w:rFonts w:eastAsia="Calibri"/>
                <w:szCs w:val="24"/>
              </w:rPr>
            </w:pPr>
          </w:p>
          <w:p w14:paraId="64B55486" w14:textId="77777777" w:rsidR="00AA3759" w:rsidRPr="00AA3759" w:rsidRDefault="00AA3759" w:rsidP="00AA3759">
            <w:pPr>
              <w:rPr>
                <w:rFonts w:eastAsia="Calibri"/>
                <w:b/>
                <w:bCs/>
                <w:color w:val="000000"/>
                <w:szCs w:val="24"/>
              </w:rPr>
            </w:pPr>
            <w:r w:rsidRPr="00AA3759">
              <w:rPr>
                <w:rFonts w:eastAsia="Calibri"/>
                <w:b/>
                <w:bCs/>
                <w:color w:val="000000"/>
                <w:szCs w:val="24"/>
              </w:rPr>
              <w:t>[pavadinimas]</w:t>
            </w:r>
          </w:p>
          <w:p w14:paraId="1B7882B5" w14:textId="77777777" w:rsidR="00AA3759" w:rsidRPr="00AA3759" w:rsidRDefault="00AA3759" w:rsidP="00AA3759">
            <w:pPr>
              <w:rPr>
                <w:rFonts w:eastAsia="Calibri"/>
                <w:szCs w:val="24"/>
              </w:rPr>
            </w:pPr>
          </w:p>
          <w:p w14:paraId="793B0E0D" w14:textId="77777777" w:rsidR="00AA3759" w:rsidRPr="00AA3759" w:rsidRDefault="00AA3759" w:rsidP="00AA3759">
            <w:pPr>
              <w:rPr>
                <w:rFonts w:eastAsia="Calibri"/>
                <w:szCs w:val="24"/>
              </w:rPr>
            </w:pPr>
          </w:p>
          <w:p w14:paraId="699700AE" w14:textId="77777777" w:rsidR="00AA3759" w:rsidRPr="00AA3759" w:rsidRDefault="00AA3759" w:rsidP="00AA3759">
            <w:pPr>
              <w:rPr>
                <w:rFonts w:eastAsia="Calibri"/>
                <w:szCs w:val="24"/>
              </w:rPr>
            </w:pPr>
            <w:r w:rsidRPr="00AA3759">
              <w:rPr>
                <w:rFonts w:eastAsia="Calibri"/>
                <w:szCs w:val="24"/>
              </w:rPr>
              <w:t>[pareigos]</w:t>
            </w:r>
            <w:r w:rsidRPr="00AA3759" w:rsidDel="00154298">
              <w:rPr>
                <w:rFonts w:eastAsia="Calibri"/>
                <w:szCs w:val="24"/>
              </w:rPr>
              <w:t xml:space="preserve"> </w:t>
            </w:r>
          </w:p>
          <w:p w14:paraId="61020C12" w14:textId="77777777" w:rsidR="00AA3759" w:rsidRPr="00AA3759" w:rsidRDefault="00AA3759" w:rsidP="00AA3759">
            <w:pPr>
              <w:rPr>
                <w:rFonts w:eastAsia="Calibri"/>
                <w:szCs w:val="24"/>
              </w:rPr>
            </w:pPr>
          </w:p>
          <w:p w14:paraId="2695E7DB" w14:textId="77777777" w:rsidR="00AA3759" w:rsidRPr="00AA3759" w:rsidRDefault="00AA3759" w:rsidP="00AA3759">
            <w:pPr>
              <w:jc w:val="both"/>
              <w:rPr>
                <w:rFonts w:eastAsia="Calibri"/>
                <w:szCs w:val="24"/>
              </w:rPr>
            </w:pPr>
            <w:r w:rsidRPr="00AA3759">
              <w:rPr>
                <w:rFonts w:eastAsia="Calibri"/>
                <w:szCs w:val="24"/>
              </w:rPr>
              <w:t>_____________________</w:t>
            </w:r>
          </w:p>
          <w:p w14:paraId="5FEC83D0" w14:textId="77777777" w:rsidR="00AA3759" w:rsidRPr="00AA3759" w:rsidRDefault="00AA3759" w:rsidP="00AA3759">
            <w:pPr>
              <w:rPr>
                <w:rFonts w:eastAsia="Calibri"/>
                <w:szCs w:val="24"/>
              </w:rPr>
            </w:pPr>
            <w:r w:rsidRPr="00AA3759">
              <w:rPr>
                <w:rFonts w:eastAsia="Calibri"/>
                <w:szCs w:val="24"/>
              </w:rPr>
              <w:t>[vardas, pavardė]</w:t>
            </w:r>
          </w:p>
          <w:p w14:paraId="0F89B8CD" w14:textId="77777777" w:rsidR="00AA3759" w:rsidRPr="00AA3759" w:rsidRDefault="00AA3759" w:rsidP="00AA3759">
            <w:pPr>
              <w:jc w:val="both"/>
              <w:rPr>
                <w:b/>
                <w:bCs/>
                <w:szCs w:val="24"/>
                <w:lang w:eastAsia="lt-LT"/>
              </w:rPr>
            </w:pPr>
          </w:p>
        </w:tc>
      </w:tr>
    </w:tbl>
    <w:p w14:paraId="1C1D4E3D" w14:textId="77777777" w:rsidR="00C77040" w:rsidRDefault="00C77040" w:rsidP="00E67C2A">
      <w:pPr>
        <w:spacing w:line="276" w:lineRule="auto"/>
        <w:rPr>
          <w:b/>
          <w:caps/>
        </w:rPr>
      </w:pPr>
    </w:p>
    <w:sectPr w:rsidR="00C77040">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2F0E5" w14:textId="77777777" w:rsidR="00B52A86" w:rsidRDefault="00B52A86">
      <w:pPr>
        <w:rPr>
          <w:sz w:val="20"/>
        </w:rPr>
      </w:pPr>
      <w:r>
        <w:rPr>
          <w:sz w:val="20"/>
        </w:rPr>
        <w:separator/>
      </w:r>
    </w:p>
  </w:endnote>
  <w:endnote w:type="continuationSeparator" w:id="0">
    <w:p w14:paraId="611BAF2E" w14:textId="77777777" w:rsidR="00B52A86" w:rsidRDefault="00B52A86">
      <w:pPr>
        <w:rPr>
          <w:sz w:val="20"/>
        </w:rPr>
      </w:pPr>
      <w:r>
        <w:rPr>
          <w:sz w:val="20"/>
        </w:rPr>
        <w:continuationSeparator/>
      </w:r>
    </w:p>
  </w:endnote>
  <w:endnote w:type="continuationNotice" w:id="1">
    <w:p w14:paraId="247C05D4" w14:textId="77777777" w:rsidR="00B52A86" w:rsidRDefault="00B52A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6AD30" w14:textId="77777777" w:rsidR="00B52A86" w:rsidRDefault="00B52A86">
      <w:pPr>
        <w:rPr>
          <w:sz w:val="20"/>
        </w:rPr>
      </w:pPr>
      <w:r>
        <w:rPr>
          <w:sz w:val="20"/>
        </w:rPr>
        <w:separator/>
      </w:r>
    </w:p>
  </w:footnote>
  <w:footnote w:type="continuationSeparator" w:id="0">
    <w:p w14:paraId="00A156CE" w14:textId="77777777" w:rsidR="00B52A86" w:rsidRDefault="00B52A86">
      <w:pPr>
        <w:rPr>
          <w:sz w:val="20"/>
        </w:rPr>
      </w:pPr>
      <w:r>
        <w:rPr>
          <w:sz w:val="20"/>
        </w:rPr>
        <w:continuationSeparator/>
      </w:r>
    </w:p>
  </w:footnote>
  <w:footnote w:type="continuationNotice" w:id="1">
    <w:p w14:paraId="3810CFBC" w14:textId="77777777" w:rsidR="00B52A86" w:rsidRDefault="00B52A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194517"/>
      <w:docPartObj>
        <w:docPartGallery w:val="Page Numbers (Top of Page)"/>
        <w:docPartUnique/>
      </w:docPartObj>
    </w:sdtPr>
    <w:sdtEndPr/>
    <w:sdtContent>
      <w:p w14:paraId="44ED7E76" w14:textId="77777777" w:rsidR="00AA3759" w:rsidRDefault="00AA3759">
        <w:pPr>
          <w:pStyle w:val="Antrats"/>
          <w:jc w:val="center"/>
        </w:pPr>
        <w:r>
          <w:fldChar w:fldCharType="begin"/>
        </w:r>
        <w:r>
          <w:instrText>PAGE   \* MERGEFORMAT</w:instrText>
        </w:r>
        <w:r>
          <w:fldChar w:fldCharType="separate"/>
        </w:r>
        <w:r>
          <w:t>2</w:t>
        </w:r>
        <w:r>
          <w:fldChar w:fldCharType="end"/>
        </w:r>
      </w:p>
    </w:sdtContent>
  </w:sdt>
  <w:p w14:paraId="661948A3" w14:textId="77777777" w:rsidR="00AA3759" w:rsidRDefault="00AA375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07928"/>
    <w:multiLevelType w:val="singleLevel"/>
    <w:tmpl w:val="6C347EFC"/>
    <w:lvl w:ilvl="0">
      <w:start w:val="1"/>
      <w:numFmt w:val="decimal"/>
      <w:lvlText w:val="4.3.%1."/>
      <w:legacy w:legacy="1" w:legacySpace="0" w:legacyIndent="681"/>
      <w:lvlJc w:val="left"/>
      <w:rPr>
        <w:rFonts w:ascii="Times New Roman" w:hAnsi="Times New Roman" w:cs="Times New Roman" w:hint="default"/>
      </w:rPr>
    </w:lvl>
  </w:abstractNum>
  <w:abstractNum w:abstractNumId="1" w15:restartNumberingAfterBreak="0">
    <w:nsid w:val="15755BA3"/>
    <w:multiLevelType w:val="multilevel"/>
    <w:tmpl w:val="37DEC5E4"/>
    <w:lvl w:ilvl="0">
      <w:start w:val="1"/>
      <w:numFmt w:val="decimal"/>
      <w:lvlText w:val="%1."/>
      <w:lvlJc w:val="left"/>
      <w:pPr>
        <w:tabs>
          <w:tab w:val="num" w:pos="284"/>
        </w:tabs>
        <w:ind w:left="0" w:firstLine="0"/>
      </w:pPr>
      <w:rPr>
        <w:rFonts w:hint="default"/>
        <w:b/>
      </w:rPr>
    </w:lvl>
    <w:lvl w:ilvl="1">
      <w:start w:val="1"/>
      <w:numFmt w:val="decimal"/>
      <w:lvlText w:val="%1.%2."/>
      <w:lvlJc w:val="left"/>
      <w:pPr>
        <w:tabs>
          <w:tab w:val="num" w:pos="1107"/>
        </w:tabs>
        <w:ind w:left="1107" w:hanging="567"/>
      </w:pPr>
      <w:rPr>
        <w:rFonts w:hint="default"/>
        <w:b w:val="0"/>
        <w:i w:val="0"/>
      </w:rPr>
    </w:lvl>
    <w:lvl w:ilvl="2">
      <w:start w:val="1"/>
      <w:numFmt w:val="decimal"/>
      <w:lvlText w:val="%1.%2.%3."/>
      <w:lvlJc w:val="left"/>
      <w:pPr>
        <w:tabs>
          <w:tab w:val="num" w:pos="1531"/>
        </w:tabs>
        <w:ind w:left="1531" w:hanging="680"/>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94F1794"/>
    <w:multiLevelType w:val="multilevel"/>
    <w:tmpl w:val="D8524422"/>
    <w:lvl w:ilvl="0">
      <w:start w:val="1"/>
      <w:numFmt w:val="decimal"/>
      <w:lvlText w:val="%1."/>
      <w:lvlJc w:val="left"/>
      <w:pPr>
        <w:ind w:left="360" w:hanging="360"/>
      </w:pPr>
      <w:rPr>
        <w:rFonts w:hint="default"/>
        <w:b w:val="0"/>
      </w:rPr>
    </w:lvl>
    <w:lvl w:ilvl="1">
      <w:start w:val="1"/>
      <w:numFmt w:val="decimal"/>
      <w:lvlText w:val="%1.%2."/>
      <w:lvlJc w:val="left"/>
      <w:pPr>
        <w:ind w:left="0" w:firstLine="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E5E415B"/>
    <w:multiLevelType w:val="multilevel"/>
    <w:tmpl w:val="FF74C35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68F4BD6"/>
    <w:multiLevelType w:val="multilevel"/>
    <w:tmpl w:val="B70004D8"/>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3C971B37"/>
    <w:multiLevelType w:val="singleLevel"/>
    <w:tmpl w:val="72F498EC"/>
    <w:lvl w:ilvl="0">
      <w:start w:val="2"/>
      <w:numFmt w:val="decimal"/>
      <w:lvlText w:val="4.%1."/>
      <w:legacy w:legacy="1" w:legacySpace="0" w:legacyIndent="422"/>
      <w:lvlJc w:val="left"/>
      <w:rPr>
        <w:rFonts w:ascii="Times New Roman" w:hAnsi="Times New Roman" w:cs="Times New Roman" w:hint="default"/>
      </w:rPr>
    </w:lvl>
  </w:abstractNum>
  <w:abstractNum w:abstractNumId="6" w15:restartNumberingAfterBreak="0">
    <w:nsid w:val="4D9D57E4"/>
    <w:multiLevelType w:val="hybridMultilevel"/>
    <w:tmpl w:val="7CB6B6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E64228F"/>
    <w:multiLevelType w:val="singleLevel"/>
    <w:tmpl w:val="19D0B00E"/>
    <w:lvl w:ilvl="0">
      <w:start w:val="2"/>
      <w:numFmt w:val="decimal"/>
      <w:lvlText w:val="2.%1."/>
      <w:legacy w:legacy="1" w:legacySpace="0" w:legacyIndent="427"/>
      <w:lvlJc w:val="left"/>
      <w:rPr>
        <w:rFonts w:ascii="Times New Roman" w:hAnsi="Times New Roman" w:cs="Times New Roman" w:hint="default"/>
      </w:rPr>
    </w:lvl>
  </w:abstractNum>
  <w:abstractNum w:abstractNumId="8" w15:restartNumberingAfterBreak="0">
    <w:nsid w:val="4EA25321"/>
    <w:multiLevelType w:val="singleLevel"/>
    <w:tmpl w:val="D77C3644"/>
    <w:lvl w:ilvl="0">
      <w:start w:val="1"/>
      <w:numFmt w:val="decimal"/>
      <w:lvlText w:val="4.1.%1."/>
      <w:legacy w:legacy="1" w:legacySpace="0" w:legacyIndent="614"/>
      <w:lvlJc w:val="left"/>
      <w:rPr>
        <w:rFonts w:ascii="Times New Roman" w:hAnsi="Times New Roman" w:cs="Times New Roman" w:hint="default"/>
      </w:rPr>
    </w:lvl>
  </w:abstractNum>
  <w:abstractNum w:abstractNumId="9" w15:restartNumberingAfterBreak="0">
    <w:nsid w:val="5D246FD9"/>
    <w:multiLevelType w:val="singleLevel"/>
    <w:tmpl w:val="4CA26DF8"/>
    <w:lvl w:ilvl="0">
      <w:start w:val="1"/>
      <w:numFmt w:val="decimal"/>
      <w:lvlText w:val="4.4.%1."/>
      <w:legacy w:legacy="1" w:legacySpace="0" w:legacyIndent="595"/>
      <w:lvlJc w:val="left"/>
      <w:rPr>
        <w:rFonts w:ascii="Times New Roman" w:hAnsi="Times New Roman" w:cs="Times New Roman" w:hint="default"/>
      </w:rPr>
    </w:lvl>
  </w:abstractNum>
  <w:abstractNum w:abstractNumId="10" w15:restartNumberingAfterBreak="0">
    <w:nsid w:val="78DD02B7"/>
    <w:multiLevelType w:val="singleLevel"/>
    <w:tmpl w:val="AAC01A92"/>
    <w:lvl w:ilvl="0">
      <w:start w:val="2"/>
      <w:numFmt w:val="decimal"/>
      <w:lvlText w:val="5.%1."/>
      <w:legacy w:legacy="1" w:legacySpace="0" w:legacyIndent="432"/>
      <w:lvlJc w:val="left"/>
      <w:rPr>
        <w:rFonts w:ascii="Times New Roman" w:hAnsi="Times New Roman" w:cs="Times New Roman" w:hint="default"/>
      </w:rPr>
    </w:lvl>
  </w:abstractNum>
  <w:num w:numId="1" w16cid:durableId="12590947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221416">
    <w:abstractNumId w:val="7"/>
  </w:num>
  <w:num w:numId="3" w16cid:durableId="711417166">
    <w:abstractNumId w:val="8"/>
  </w:num>
  <w:num w:numId="4" w16cid:durableId="799229228">
    <w:abstractNumId w:val="5"/>
  </w:num>
  <w:num w:numId="5" w16cid:durableId="1346830417">
    <w:abstractNumId w:val="5"/>
    <w:lvlOverride w:ilvl="0">
      <w:lvl w:ilvl="0">
        <w:start w:val="2"/>
        <w:numFmt w:val="decimal"/>
        <w:lvlText w:val="4.%1."/>
        <w:legacy w:legacy="1" w:legacySpace="0" w:legacyIndent="423"/>
        <w:lvlJc w:val="left"/>
        <w:rPr>
          <w:rFonts w:ascii="Times New Roman" w:hAnsi="Times New Roman" w:cs="Times New Roman" w:hint="default"/>
        </w:rPr>
      </w:lvl>
    </w:lvlOverride>
  </w:num>
  <w:num w:numId="6" w16cid:durableId="2060592676">
    <w:abstractNumId w:val="0"/>
  </w:num>
  <w:num w:numId="7" w16cid:durableId="888877129">
    <w:abstractNumId w:val="9"/>
  </w:num>
  <w:num w:numId="8" w16cid:durableId="206913129">
    <w:abstractNumId w:val="10"/>
  </w:num>
  <w:num w:numId="9" w16cid:durableId="1509323487">
    <w:abstractNumId w:val="10"/>
    <w:lvlOverride w:ilvl="0">
      <w:lvl w:ilvl="0">
        <w:start w:val="2"/>
        <w:numFmt w:val="decimal"/>
        <w:lvlText w:val="5.%1."/>
        <w:legacy w:legacy="1" w:legacySpace="0" w:legacyIndent="499"/>
        <w:lvlJc w:val="left"/>
        <w:rPr>
          <w:rFonts w:ascii="Times New Roman" w:hAnsi="Times New Roman" w:cs="Times New Roman" w:hint="default"/>
        </w:rPr>
      </w:lvl>
    </w:lvlOverride>
  </w:num>
  <w:num w:numId="10" w16cid:durableId="1397587327">
    <w:abstractNumId w:val="4"/>
  </w:num>
  <w:num w:numId="11" w16cid:durableId="1452094976">
    <w:abstractNumId w:val="3"/>
  </w:num>
  <w:num w:numId="12" w16cid:durableId="1626421651">
    <w:abstractNumId w:val="6"/>
  </w:num>
  <w:num w:numId="13" w16cid:durableId="753430801">
    <w:abstractNumId w:val="2"/>
    <w:lvlOverride w:ilvl="0">
      <w:lvl w:ilvl="0">
        <w:start w:val="1"/>
        <w:numFmt w:val="decimal"/>
        <w:lvlText w:val="%1."/>
        <w:lvlJc w:val="left"/>
        <w:pPr>
          <w:ind w:left="0" w:firstLine="0"/>
        </w:pPr>
        <w:rPr>
          <w:rFonts w:hint="default"/>
          <w:b w:val="0"/>
        </w:rPr>
      </w:lvl>
    </w:lvlOverride>
    <w:lvlOverride w:ilvl="1">
      <w:lvl w:ilvl="1">
        <w:start w:val="1"/>
        <w:numFmt w:val="decimal"/>
        <w:lvlText w:val="%1.%2."/>
        <w:lvlJc w:val="left"/>
        <w:pPr>
          <w:ind w:left="0" w:firstLine="567"/>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6B64"/>
    <w:rsid w:val="0008018C"/>
    <w:rsid w:val="00082033"/>
    <w:rsid w:val="00083869"/>
    <w:rsid w:val="000967C8"/>
    <w:rsid w:val="000B0897"/>
    <w:rsid w:val="001021AC"/>
    <w:rsid w:val="00102B60"/>
    <w:rsid w:val="00125C6A"/>
    <w:rsid w:val="0013274E"/>
    <w:rsid w:val="00144616"/>
    <w:rsid w:val="001708C9"/>
    <w:rsid w:val="00192B99"/>
    <w:rsid w:val="001A53CB"/>
    <w:rsid w:val="001D086B"/>
    <w:rsid w:val="001D500E"/>
    <w:rsid w:val="00224915"/>
    <w:rsid w:val="00234A12"/>
    <w:rsid w:val="00235EEA"/>
    <w:rsid w:val="0024397D"/>
    <w:rsid w:val="002463C1"/>
    <w:rsid w:val="00271F11"/>
    <w:rsid w:val="002A5D15"/>
    <w:rsid w:val="002D004B"/>
    <w:rsid w:val="002E3CC0"/>
    <w:rsid w:val="003705C2"/>
    <w:rsid w:val="003A5088"/>
    <w:rsid w:val="003E0A80"/>
    <w:rsid w:val="00446BFA"/>
    <w:rsid w:val="00450DBC"/>
    <w:rsid w:val="004528D6"/>
    <w:rsid w:val="00476341"/>
    <w:rsid w:val="00477E45"/>
    <w:rsid w:val="00483CAA"/>
    <w:rsid w:val="004851E0"/>
    <w:rsid w:val="004E2C28"/>
    <w:rsid w:val="00505074"/>
    <w:rsid w:val="005D7261"/>
    <w:rsid w:val="006000C6"/>
    <w:rsid w:val="00624D15"/>
    <w:rsid w:val="00657955"/>
    <w:rsid w:val="00676474"/>
    <w:rsid w:val="00695AE0"/>
    <w:rsid w:val="006C7792"/>
    <w:rsid w:val="00747A96"/>
    <w:rsid w:val="00752FC2"/>
    <w:rsid w:val="00753120"/>
    <w:rsid w:val="007535DF"/>
    <w:rsid w:val="00781F5D"/>
    <w:rsid w:val="007931ED"/>
    <w:rsid w:val="007A3C20"/>
    <w:rsid w:val="007C146A"/>
    <w:rsid w:val="007D7B3E"/>
    <w:rsid w:val="0083174C"/>
    <w:rsid w:val="00845226"/>
    <w:rsid w:val="008D1259"/>
    <w:rsid w:val="00943BFB"/>
    <w:rsid w:val="00957103"/>
    <w:rsid w:val="00960324"/>
    <w:rsid w:val="009728BC"/>
    <w:rsid w:val="00984098"/>
    <w:rsid w:val="00985DA3"/>
    <w:rsid w:val="009920C9"/>
    <w:rsid w:val="009B6827"/>
    <w:rsid w:val="009F3BE6"/>
    <w:rsid w:val="00A06E75"/>
    <w:rsid w:val="00A632D5"/>
    <w:rsid w:val="00A933E3"/>
    <w:rsid w:val="00AA3759"/>
    <w:rsid w:val="00AB373F"/>
    <w:rsid w:val="00AE4866"/>
    <w:rsid w:val="00B52A86"/>
    <w:rsid w:val="00B72FB3"/>
    <w:rsid w:val="00B80F32"/>
    <w:rsid w:val="00B853C7"/>
    <w:rsid w:val="00BB71C1"/>
    <w:rsid w:val="00BD3817"/>
    <w:rsid w:val="00C10B5E"/>
    <w:rsid w:val="00C25821"/>
    <w:rsid w:val="00C43809"/>
    <w:rsid w:val="00C606B5"/>
    <w:rsid w:val="00C61C9F"/>
    <w:rsid w:val="00C77040"/>
    <w:rsid w:val="00CC1BF7"/>
    <w:rsid w:val="00CD6CB1"/>
    <w:rsid w:val="00D01CDD"/>
    <w:rsid w:val="00D26ED1"/>
    <w:rsid w:val="00D404B7"/>
    <w:rsid w:val="00D662CD"/>
    <w:rsid w:val="00D86710"/>
    <w:rsid w:val="00DA4E0C"/>
    <w:rsid w:val="00DE2BDA"/>
    <w:rsid w:val="00DE3DAA"/>
    <w:rsid w:val="00DF3663"/>
    <w:rsid w:val="00E02C12"/>
    <w:rsid w:val="00E54E78"/>
    <w:rsid w:val="00E67C2A"/>
    <w:rsid w:val="00EB1E05"/>
    <w:rsid w:val="00EC0C12"/>
    <w:rsid w:val="00ED4CAA"/>
    <w:rsid w:val="00ED5C4D"/>
    <w:rsid w:val="00F526C9"/>
    <w:rsid w:val="00F60BD9"/>
    <w:rsid w:val="00F76FFE"/>
    <w:rsid w:val="00F90501"/>
    <w:rsid w:val="00FB1D29"/>
    <w:rsid w:val="00FB57FA"/>
    <w:rsid w:val="01066D41"/>
    <w:rsid w:val="01753EE8"/>
    <w:rsid w:val="08CFBF90"/>
    <w:rsid w:val="093FF37A"/>
    <w:rsid w:val="0AA62919"/>
    <w:rsid w:val="0F9ABEF9"/>
    <w:rsid w:val="1351998E"/>
    <w:rsid w:val="13C7EDFC"/>
    <w:rsid w:val="1B811D6F"/>
    <w:rsid w:val="22D5BC48"/>
    <w:rsid w:val="26B64007"/>
    <w:rsid w:val="2922A100"/>
    <w:rsid w:val="2BF107A0"/>
    <w:rsid w:val="2C41C460"/>
    <w:rsid w:val="2E3B357B"/>
    <w:rsid w:val="2F826091"/>
    <w:rsid w:val="31E90BC9"/>
    <w:rsid w:val="32D88AEC"/>
    <w:rsid w:val="354FAA55"/>
    <w:rsid w:val="37CE40CC"/>
    <w:rsid w:val="37DAA7B3"/>
    <w:rsid w:val="3A298FAE"/>
    <w:rsid w:val="3C2A38C2"/>
    <w:rsid w:val="40ADF077"/>
    <w:rsid w:val="4181380F"/>
    <w:rsid w:val="41D9A2F0"/>
    <w:rsid w:val="43F3685C"/>
    <w:rsid w:val="489AF4F3"/>
    <w:rsid w:val="50D91625"/>
    <w:rsid w:val="56234525"/>
    <w:rsid w:val="5C02578D"/>
    <w:rsid w:val="5EDD1331"/>
    <w:rsid w:val="6550BEE0"/>
    <w:rsid w:val="66C153BC"/>
    <w:rsid w:val="69E33B0C"/>
    <w:rsid w:val="6AEAC918"/>
    <w:rsid w:val="6DCE07BE"/>
    <w:rsid w:val="7102EC46"/>
    <w:rsid w:val="7129ECE3"/>
    <w:rsid w:val="744E2815"/>
    <w:rsid w:val="75B4C412"/>
    <w:rsid w:val="776F308B"/>
    <w:rsid w:val="789B66CE"/>
    <w:rsid w:val="7CADD20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C6B87"/>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semiHidden/>
    <w:unhideWhenUsed/>
    <w:rsid w:val="00753120"/>
    <w:rPr>
      <w:sz w:val="16"/>
      <w:szCs w:val="16"/>
    </w:rPr>
  </w:style>
  <w:style w:type="paragraph" w:styleId="Komentarotekstas">
    <w:name w:val="annotation text"/>
    <w:basedOn w:val="prastasis"/>
    <w:link w:val="KomentarotekstasDiagrama"/>
    <w:unhideWhenUsed/>
    <w:rsid w:val="00753120"/>
    <w:rPr>
      <w:sz w:val="20"/>
    </w:rPr>
  </w:style>
  <w:style w:type="character" w:customStyle="1" w:styleId="KomentarotekstasDiagrama">
    <w:name w:val="Komentaro tekstas Diagrama"/>
    <w:basedOn w:val="Numatytasispastraiposriftas"/>
    <w:link w:val="Komentarotekstas"/>
    <w:rsid w:val="00753120"/>
    <w:rPr>
      <w:sz w:val="20"/>
    </w:rPr>
  </w:style>
  <w:style w:type="paragraph" w:styleId="Komentarotema">
    <w:name w:val="annotation subject"/>
    <w:basedOn w:val="Komentarotekstas"/>
    <w:next w:val="Komentarotekstas"/>
    <w:link w:val="KomentarotemaDiagrama"/>
    <w:semiHidden/>
    <w:unhideWhenUsed/>
    <w:rsid w:val="00753120"/>
    <w:rPr>
      <w:b/>
      <w:bCs/>
    </w:rPr>
  </w:style>
  <w:style w:type="character" w:customStyle="1" w:styleId="KomentarotemaDiagrama">
    <w:name w:val="Komentaro tema Diagrama"/>
    <w:basedOn w:val="KomentarotekstasDiagrama"/>
    <w:link w:val="Komentarotema"/>
    <w:semiHidden/>
    <w:rsid w:val="00753120"/>
    <w:rPr>
      <w:b/>
      <w:bCs/>
      <w:sz w:val="20"/>
    </w:rPr>
  </w:style>
  <w:style w:type="paragraph" w:styleId="Antrats">
    <w:name w:val="header"/>
    <w:basedOn w:val="prastasis"/>
    <w:link w:val="AntratsDiagrama"/>
    <w:uiPriority w:val="99"/>
    <w:unhideWhenUsed/>
    <w:rsid w:val="00AA3759"/>
    <w:pPr>
      <w:tabs>
        <w:tab w:val="center" w:pos="4819"/>
        <w:tab w:val="right" w:pos="9638"/>
      </w:tabs>
    </w:pPr>
    <w:rPr>
      <w:rFonts w:ascii="Calibri" w:eastAsia="Calibri" w:hAnsi="Calibri" w:cs="Arial"/>
      <w:sz w:val="22"/>
      <w:szCs w:val="22"/>
    </w:rPr>
  </w:style>
  <w:style w:type="character" w:customStyle="1" w:styleId="AntratsDiagrama">
    <w:name w:val="Antraštės Diagrama"/>
    <w:basedOn w:val="Numatytasispastraiposriftas"/>
    <w:link w:val="Antrats"/>
    <w:uiPriority w:val="99"/>
    <w:rsid w:val="00AA3759"/>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gis-centras.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1D5C0C7019964BA6E444CFF78A6147" ma:contentTypeVersion="3" ma:contentTypeDescription="Create a new document." ma:contentTypeScope="" ma:versionID="bc85d4730adb48a5d9dd77e7f1690f61">
  <xsd:schema xmlns:xsd="http://www.w3.org/2001/XMLSchema" xmlns:xs="http://www.w3.org/2001/XMLSchema" xmlns:p="http://schemas.microsoft.com/office/2006/metadata/properties" xmlns:ns2="e363201a-d761-49ef-afc2-03171d55f11d" targetNamespace="http://schemas.microsoft.com/office/2006/metadata/properties" ma:root="true" ma:fieldsID="3ac5014103498a5c3417a1d18854a86a" ns2:_="">
    <xsd:import namespace="e363201a-d761-49ef-afc2-03171d55f1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8E1FB1F3-596F-4524-B540-F2FB86A68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3201a-d761-49ef-afc2-03171d55f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22373</Words>
  <Characters>12754</Characters>
  <Application>Microsoft Office Word</Application>
  <DocSecurity>0</DocSecurity>
  <Lines>106</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35057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Darius Žuklys</cp:lastModifiedBy>
  <cp:revision>3</cp:revision>
  <cp:lastPrinted>2017-06-29T23:42:00Z</cp:lastPrinted>
  <dcterms:created xsi:type="dcterms:W3CDTF">2026-02-19T07:40:00Z</dcterms:created>
  <dcterms:modified xsi:type="dcterms:W3CDTF">2026-02-19T07:49:00Z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y fmtid="{D5CDD505-2E9C-101B-9397-08002B2CF9AE}" pid="3" name="MediaServiceImageTags">
    <vt:lpwstr/>
  </property>
</Properties>
</file>