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E66F" w14:textId="77777777" w:rsidR="00BD4EAB" w:rsidRPr="00BD75B1" w:rsidRDefault="00BD4EAB" w:rsidP="00BD4EAB">
      <w:pPr>
        <w:pStyle w:val="Betarp"/>
        <w:jc w:val="center"/>
        <w:rPr>
          <w:b/>
          <w:color w:val="000000"/>
          <w:sz w:val="28"/>
          <w:szCs w:val="28"/>
        </w:rPr>
      </w:pPr>
      <w:r w:rsidRPr="00BD75B1">
        <w:rPr>
          <w:b/>
          <w:color w:val="000000"/>
          <w:sz w:val="28"/>
          <w:szCs w:val="28"/>
        </w:rPr>
        <w:t>UŽDAROJI AKCINĖ BENDROVĖ</w:t>
      </w:r>
    </w:p>
    <w:p w14:paraId="69E9FE3F" w14:textId="77777777" w:rsidR="00BD4EAB" w:rsidRPr="00BD75B1" w:rsidRDefault="00BD4EAB" w:rsidP="00BD4EAB">
      <w:pPr>
        <w:pStyle w:val="Betarp"/>
        <w:jc w:val="center"/>
        <w:rPr>
          <w:b/>
          <w:color w:val="000000"/>
          <w:sz w:val="28"/>
          <w:szCs w:val="28"/>
        </w:rPr>
      </w:pPr>
      <w:r w:rsidRPr="00BD75B1">
        <w:rPr>
          <w:b/>
          <w:color w:val="000000"/>
          <w:sz w:val="28"/>
          <w:szCs w:val="28"/>
        </w:rPr>
        <w:t>„ELEKTRĖNŲ KOMUNALINIS ŪKIS“</w:t>
      </w:r>
    </w:p>
    <w:p w14:paraId="50CBB37E" w14:textId="77777777" w:rsidR="00BD4EAB" w:rsidRDefault="00BD4EAB" w:rsidP="00BD4EAB"/>
    <w:p w14:paraId="31B1C53C" w14:textId="77777777" w:rsidR="00BD4EAB" w:rsidRDefault="00BD4EAB" w:rsidP="00BD4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RINKOS KONSULTACIJA</w:t>
      </w:r>
    </w:p>
    <w:p w14:paraId="4E62FC97" w14:textId="77777777" w:rsidR="00BD4EAB" w:rsidRPr="00BD4EAB" w:rsidRDefault="00BD4EAB" w:rsidP="00BD4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EAB">
        <w:rPr>
          <w:rFonts w:ascii="Times New Roman" w:hAnsi="Times New Roman" w:cs="Times New Roman"/>
          <w:b/>
          <w:bCs/>
          <w:sz w:val="28"/>
          <w:szCs w:val="28"/>
        </w:rPr>
        <w:t>AUTOMOBILIŲ NUOMOS PIRKIMO</w:t>
      </w:r>
    </w:p>
    <w:p w14:paraId="6ED7BD50" w14:textId="77777777" w:rsidR="00BD4EAB" w:rsidRDefault="00BD4EAB" w:rsidP="00BD4EAB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86A7C3" w14:textId="3F4B2DAF" w:rsidR="00BD4EAB" w:rsidRDefault="00BD4EAB" w:rsidP="00BD4EAB">
      <w:pPr>
        <w:spacing w:before="6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UAB „Elektrėnų komunalinis ūkis“ </w:t>
      </w:r>
      <w:r w:rsidRPr="008D68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(toliau Perkančioji organizacija) planuoja </w:t>
      </w:r>
      <w:r>
        <w:rPr>
          <w:rFonts w:ascii="Times New Roman" w:hAnsi="Times New Roman" w:cs="Times New Roman"/>
          <w:sz w:val="24"/>
          <w:szCs w:val="24"/>
          <w:lang w:val="lt-LT"/>
        </w:rPr>
        <w:t>nuomotis automobilius</w:t>
      </w:r>
      <w:r w:rsidR="00292FD8">
        <w:rPr>
          <w:rFonts w:ascii="Times New Roman" w:hAnsi="Times New Roman" w:cs="Times New Roman"/>
          <w:sz w:val="24"/>
          <w:szCs w:val="24"/>
          <w:lang w:val="lt-LT"/>
        </w:rPr>
        <w:t xml:space="preserve"> be vairuotojo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F73C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Prieš paskelbiant pirkimą,</w:t>
      </w:r>
      <w:r w:rsidRPr="00F73C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siekdami jam pasirengti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bei plačiau 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sužinoti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2FD8">
        <w:rPr>
          <w:rFonts w:ascii="Times New Roman" w:hAnsi="Times New Roman" w:cs="Times New Roman"/>
          <w:sz w:val="24"/>
          <w:szCs w:val="24"/>
          <w:lang w:val="lt-LT"/>
        </w:rPr>
        <w:t xml:space="preserve">ar pakankami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reikalavimai keliami </w:t>
      </w:r>
      <w:r w:rsidR="00292FD8">
        <w:rPr>
          <w:rFonts w:ascii="Times New Roman" w:hAnsi="Times New Roman" w:cs="Times New Roman"/>
          <w:sz w:val="24"/>
          <w:szCs w:val="24"/>
          <w:lang w:val="lt-LT"/>
        </w:rPr>
        <w:t>nuomojamoms prekėms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153EA8">
        <w:rPr>
          <w:rFonts w:ascii="Times New Roman" w:hAnsi="Times New Roman" w:cs="Times New Roman"/>
          <w:sz w:val="24"/>
          <w:szCs w:val="24"/>
          <w:lang w:val="lt-LT"/>
        </w:rPr>
        <w:t>vadovaudamiesi Lietuvos Respublikos viešųjų pirkimų įstatymo (toliau</w:t>
      </w:r>
      <w:r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153EA8">
        <w:rPr>
          <w:rFonts w:ascii="Times New Roman" w:hAnsi="Times New Roman" w:cs="Times New Roman"/>
          <w:sz w:val="24"/>
          <w:szCs w:val="24"/>
          <w:lang w:val="lt-LT"/>
        </w:rPr>
        <w:t xml:space="preserve">– VPĮ) 27 straipsniu, organizuojame </w:t>
      </w:r>
      <w:r w:rsidR="00292FD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Automobilių nuomos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C6A3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Pr="00532CB6">
        <w:rPr>
          <w:rFonts w:ascii="Symbol" w:eastAsia="Symbol" w:hAnsi="Symbol" w:cs="Symbol"/>
          <w:sz w:val="24"/>
          <w:szCs w:val="24"/>
          <w:lang w:val="lt-LT"/>
        </w:rPr>
        <w:sym w:font="Symbol" w:char="F02D"/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irkimas)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rinkos konsultaciją </w:t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Pr="00532CB6">
        <w:rPr>
          <w:rFonts w:ascii="Symbol" w:eastAsia="Symbol" w:hAnsi="Symbol" w:cs="Symbol"/>
          <w:sz w:val="24"/>
          <w:szCs w:val="24"/>
          <w:lang w:val="lt-LT"/>
        </w:rPr>
        <w:sym w:font="Symbol" w:char="F02D"/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 rinkos konsultacija)</w:t>
      </w:r>
      <w:r w:rsidRPr="003C0F76">
        <w:rPr>
          <w:rFonts w:ascii="Times New Roman" w:hAnsi="Times New Roman" w:cs="Times New Roman"/>
          <w:sz w:val="24"/>
          <w:szCs w:val="24"/>
          <w:lang w:val="lt-LT"/>
        </w:rPr>
        <w:t xml:space="preserve">, kuri </w:t>
      </w:r>
      <w:r>
        <w:rPr>
          <w:rFonts w:ascii="Times New Roman" w:hAnsi="Times New Roman" w:cs="Times New Roman"/>
          <w:sz w:val="24"/>
          <w:szCs w:val="24"/>
          <w:lang w:val="lt-LT"/>
        </w:rPr>
        <w:t>vykdoma Centrinės viešųjų pirkimų sistemos (toliau – CVP IS) priemonėmis.</w:t>
      </w:r>
    </w:p>
    <w:p w14:paraId="79DECDDC" w14:textId="29A6A903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Pateikiame klausimų sąrašą dėl pirkimo objekto, įskaitant techninės specifikacijos projektą (šio rašto priedas Nr. </w:t>
      </w:r>
      <w:r w:rsidRPr="00AC6A36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į kuriuos prašome atsakyti raštu ne vėliau nei </w:t>
      </w:r>
      <w:r w:rsidRPr="00DD335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š. m. </w:t>
      </w:r>
      <w:r w:rsidR="00292FD8">
        <w:rPr>
          <w:rFonts w:ascii="Times New Roman" w:hAnsi="Times New Roman" w:cs="Times New Roman"/>
          <w:b/>
          <w:bCs/>
          <w:sz w:val="24"/>
          <w:szCs w:val="24"/>
          <w:lang w:val="lt-LT"/>
        </w:rPr>
        <w:t>vasario 26</w:t>
      </w:r>
      <w:r w:rsidRPr="00DD335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d. (imtinai) 10 val.</w:t>
      </w:r>
    </w:p>
    <w:p w14:paraId="738C71F2" w14:textId="77777777" w:rsidR="00BD4EAB" w:rsidRPr="00DD335E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5164"/>
        <w:gridCol w:w="4045"/>
      </w:tblGrid>
      <w:tr w:rsidR="00BD4EAB" w:rsidRPr="00DD335E" w14:paraId="0E839730" w14:textId="77777777" w:rsidTr="006745AB">
        <w:tc>
          <w:tcPr>
            <w:tcW w:w="5164" w:type="dxa"/>
          </w:tcPr>
          <w:p w14:paraId="6DFC4906" w14:textId="77777777" w:rsidR="00BD4EAB" w:rsidRPr="00DD335E" w:rsidRDefault="00BD4EAB" w:rsidP="00674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4045" w:type="dxa"/>
          </w:tcPr>
          <w:p w14:paraId="028A4B9E" w14:textId="77777777" w:rsidR="00BD4EAB" w:rsidRPr="00DD335E" w:rsidRDefault="00BD4EAB" w:rsidP="00674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Pasiūlymai</w:t>
            </w:r>
          </w:p>
        </w:tc>
      </w:tr>
      <w:tr w:rsidR="00BD4EAB" w:rsidRPr="003B5EA5" w14:paraId="18AC5A35" w14:textId="77777777" w:rsidTr="006745AB">
        <w:tc>
          <w:tcPr>
            <w:tcW w:w="5164" w:type="dxa"/>
          </w:tcPr>
          <w:p w14:paraId="694BB50C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techninėje specifikacijoje suprantamai apibūdintas pirkimo objektas?</w:t>
            </w:r>
          </w:p>
          <w:p w14:paraId="186D8F70" w14:textId="77777777" w:rsidR="00BD4EAB" w:rsidRPr="00DD335E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3E247BC0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4EAB" w:rsidRPr="003B5EA5" w14:paraId="489A4BFA" w14:textId="77777777" w:rsidTr="006745AB">
        <w:tc>
          <w:tcPr>
            <w:tcW w:w="5164" w:type="dxa"/>
          </w:tcPr>
          <w:p w14:paraId="270D547C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pirkimo techninė specifikacija neriboja konkurencijos?</w:t>
            </w:r>
          </w:p>
        </w:tc>
        <w:tc>
          <w:tcPr>
            <w:tcW w:w="4045" w:type="dxa"/>
          </w:tcPr>
          <w:p w14:paraId="456ED97C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:rsidRPr="003B5EA5" w14:paraId="4284BCEF" w14:textId="77777777" w:rsidTr="006745AB">
        <w:tc>
          <w:tcPr>
            <w:tcW w:w="5164" w:type="dxa"/>
          </w:tcPr>
          <w:p w14:paraId="62619F2B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D078A">
              <w:rPr>
                <w:rFonts w:ascii="Times New Roman" w:hAnsi="Times New Roman" w:cs="Times New Roman"/>
                <w:lang w:val="fr-FR"/>
              </w:rPr>
              <w:t xml:space="preserve">Ar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pirkimo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techninė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specifikacija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yra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išsami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ir </w:t>
            </w:r>
            <w:proofErr w:type="spellStart"/>
            <w:proofErr w:type="gramStart"/>
            <w:r w:rsidRPr="003D078A">
              <w:rPr>
                <w:rFonts w:ascii="Times New Roman" w:hAnsi="Times New Roman" w:cs="Times New Roman"/>
                <w:lang w:val="fr-FR"/>
              </w:rPr>
              <w:t>aiški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>?</w:t>
            </w:r>
            <w:proofErr w:type="gramEnd"/>
            <w:r w:rsidRPr="003D078A">
              <w:rPr>
                <w:rFonts w:ascii="Times New Roman" w:hAnsi="Times New Roman" w:cs="Times New Roman"/>
                <w:lang w:val="fr-FR"/>
              </w:rPr>
              <w:t xml:space="preserve">  </w:t>
            </w:r>
          </w:p>
        </w:tc>
        <w:tc>
          <w:tcPr>
            <w:tcW w:w="4045" w:type="dxa"/>
          </w:tcPr>
          <w:p w14:paraId="56241D4B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2FBC2A3F" w14:textId="77777777" w:rsidTr="006745AB">
        <w:tc>
          <w:tcPr>
            <w:tcW w:w="5164" w:type="dxa"/>
          </w:tcPr>
          <w:p w14:paraId="7950EBDF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turite pastabų, klausimų pirkimo techninei specifikacijai? Kokias konkrečias sąlygas papildomai siūlytumėte įtraukti į techninę specifikaciją arba kurių sąlygų reikėtų atsisakyti? Kartu pateikite pagrindimą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45" w:type="dxa"/>
          </w:tcPr>
          <w:p w14:paraId="3075BC0E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41142644" w14:textId="77777777" w:rsidTr="006745AB">
        <w:tc>
          <w:tcPr>
            <w:tcW w:w="5164" w:type="dxa"/>
          </w:tcPr>
          <w:p w14:paraId="60AD7F76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Kokie kvalifikaciniai reikalavimai, Jūsų nuomone, turėtų būti keliami Pirkimo procedūroje ketinantiems dalyvauti tiekėjams?</w:t>
            </w:r>
          </w:p>
        </w:tc>
        <w:tc>
          <w:tcPr>
            <w:tcW w:w="4045" w:type="dxa"/>
          </w:tcPr>
          <w:p w14:paraId="7AFFC421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5A660B12" w14:textId="77777777" w:rsidTr="006745AB">
        <w:trPr>
          <w:trHeight w:val="988"/>
        </w:trPr>
        <w:tc>
          <w:tcPr>
            <w:tcW w:w="5164" w:type="dxa"/>
          </w:tcPr>
          <w:p w14:paraId="3D0CD758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techninėje specifikacijoje, tiekėjų manymu, yra reikalavimų, kurie riboja konkurenciją, yra sunkiai įgyvendinami?</w:t>
            </w:r>
          </w:p>
          <w:p w14:paraId="30AE203D" w14:textId="77777777" w:rsidR="00BD4EAB" w:rsidRPr="00DD335E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231792C3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4EAB" w14:paraId="1DACAB5E" w14:textId="77777777" w:rsidTr="006745AB">
        <w:tc>
          <w:tcPr>
            <w:tcW w:w="5164" w:type="dxa"/>
          </w:tcPr>
          <w:p w14:paraId="4158DF14" w14:textId="3586D5BC" w:rsidR="00BD4EAB" w:rsidRPr="00491D24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1D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Kaip manote, </w:t>
            </w:r>
            <w:r w:rsidR="00292F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nurodytas </w:t>
            </w:r>
            <w:r w:rsidRPr="00491D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biudžetas pirkimui būtų pakankamas?</w:t>
            </w:r>
          </w:p>
          <w:p w14:paraId="0972D0F2" w14:textId="77777777" w:rsidR="00BD4EAB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14C67CC1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436F1EB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EB83C3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82A9CF1" w14:textId="77777777" w:rsidR="00BD4EAB" w:rsidRDefault="00BD4EAB" w:rsidP="00BD4EA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Taip pat prašome dalyvių iki CVP IS nurodyto termino pabaigos teikti papildomas pastabas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>, pasiūlym</w:t>
      </w:r>
      <w:r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 xml:space="preserve"> bei įžvalg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 xml:space="preserve"> dėl techninės specifikac</w:t>
      </w:r>
      <w:r w:rsidRPr="000A559B">
        <w:rPr>
          <w:rFonts w:ascii="Times New Roman" w:hAnsi="Times New Roman" w:cs="Times New Roman"/>
          <w:sz w:val="24"/>
          <w:szCs w:val="24"/>
          <w:lang w:val="lt-LT"/>
        </w:rPr>
        <w:t xml:space="preserve">ijos projekto (priedas Nr. 1) 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Paaiškiname, kad ši rinkos konsultacija yra skelbiama iki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irkimo pradžios. Rinkos konsultacija nėra skelbimas apie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 ar išankstinis skelbimas apie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irkimą. Rinkos 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konsultacijos metu gauta informacija, nepažeidžiant </w:t>
      </w:r>
      <w:r>
        <w:rPr>
          <w:rFonts w:ascii="Times New Roman" w:hAnsi="Times New Roman" w:cs="Times New Roman"/>
          <w:sz w:val="24"/>
          <w:szCs w:val="24"/>
          <w:lang w:val="lt-LT"/>
        </w:rPr>
        <w:t>VPĮ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reikalavimų, bus naudojama priimant sprendimus dėl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irkimo organizavimo ir vykdymo.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Perkan</w:t>
      </w:r>
      <w:r>
        <w:rPr>
          <w:rFonts w:ascii="Times New Roman" w:hAnsi="Times New Roman" w:cs="Times New Roman"/>
          <w:sz w:val="24"/>
          <w:szCs w:val="24"/>
          <w:lang w:val="lt-LT"/>
        </w:rPr>
        <w:t>čioji organizacija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, gav</w:t>
      </w:r>
      <w:r>
        <w:rPr>
          <w:rFonts w:ascii="Times New Roman" w:hAnsi="Times New Roman" w:cs="Times New Roman"/>
          <w:sz w:val="24"/>
          <w:szCs w:val="24"/>
          <w:lang w:val="lt-LT"/>
        </w:rPr>
        <w:t>ęs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dalyvių siūlymus, pastabas bei įžvalgas, juos išnagrinės ir apibendrintą informaciją (išskyrus informaciją apie kainas, jeigu tokios informacijos bus paprašyta) skelbs CVP IS prie skelbimo apie šią rinkos konsultaciją. Perkan</w:t>
      </w:r>
      <w:r>
        <w:rPr>
          <w:rFonts w:ascii="Times New Roman" w:hAnsi="Times New Roman" w:cs="Times New Roman"/>
          <w:sz w:val="24"/>
          <w:szCs w:val="24"/>
          <w:lang w:val="lt-LT"/>
        </w:rPr>
        <w:t>čioji organizacija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, skelbdama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irkimą, neįsipareigoja atsižvelgti į visus pateiktus </w:t>
      </w:r>
      <w:r>
        <w:rPr>
          <w:rFonts w:ascii="Times New Roman" w:hAnsi="Times New Roman" w:cs="Times New Roman"/>
          <w:sz w:val="24"/>
          <w:szCs w:val="24"/>
          <w:lang w:val="lt-LT"/>
        </w:rPr>
        <w:t>dalyvių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siūlymus, pastabas ir įžvalgas.</w:t>
      </w:r>
    </w:p>
    <w:p w14:paraId="25D39FDF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2A8EB14" w14:textId="77777777" w:rsidR="00BD4EAB" w:rsidRDefault="00BD4EAB" w:rsidP="00BD4EAB">
      <w:pPr>
        <w:pStyle w:val="Sraopastraip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PRIEDAI:</w:t>
      </w:r>
    </w:p>
    <w:p w14:paraId="654F3987" w14:textId="77777777" w:rsidR="00BD4EAB" w:rsidRDefault="00BD4EAB" w:rsidP="00BD4EA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Priedas Nr. 1 –Techninės specifikacijos projektas.</w:t>
      </w:r>
    </w:p>
    <w:p w14:paraId="2B5ED306" w14:textId="77777777" w:rsidR="00BD4EAB" w:rsidRPr="003C5D88" w:rsidRDefault="00BD4EAB" w:rsidP="00BD4EAB">
      <w:pPr>
        <w:rPr>
          <w:lang w:val="lt-LT"/>
        </w:rPr>
      </w:pPr>
    </w:p>
    <w:p w14:paraId="4C0D5D0C" w14:textId="77777777" w:rsidR="00C916B0" w:rsidRDefault="00C916B0"/>
    <w:sectPr w:rsidR="00C916B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81D"/>
    <w:multiLevelType w:val="hybridMultilevel"/>
    <w:tmpl w:val="73F85550"/>
    <w:lvl w:ilvl="0" w:tplc="C4C0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EC5DB9"/>
    <w:multiLevelType w:val="hybridMultilevel"/>
    <w:tmpl w:val="AAA8779A"/>
    <w:lvl w:ilvl="0" w:tplc="51C8BF2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01419460">
    <w:abstractNumId w:val="1"/>
  </w:num>
  <w:num w:numId="2" w16cid:durableId="58264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AB"/>
    <w:rsid w:val="00292FD8"/>
    <w:rsid w:val="00BD4EAB"/>
    <w:rsid w:val="00C916B0"/>
    <w:rsid w:val="00D91466"/>
    <w:rsid w:val="00D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6A9B"/>
  <w15:chartTrackingRefBased/>
  <w15:docId w15:val="{D352FF31-D35E-4608-912F-362117BB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EA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4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4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4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4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4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4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4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4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4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4E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4E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4E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4E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4E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4E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4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4E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4E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4E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4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4E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4EAB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BD4EA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BetarpDiagrama">
    <w:name w:val="Be tarpų Diagrama"/>
    <w:link w:val="Betarp"/>
    <w:uiPriority w:val="1"/>
    <w:rsid w:val="00BD4EAB"/>
    <w:rPr>
      <w:rFonts w:ascii="Times New Roman" w:eastAsia="Calibri" w:hAnsi="Times New Roman" w:cs="Times New Roman"/>
      <w:kern w:val="0"/>
      <w:szCs w:val="22"/>
      <w14:ligatures w14:val="none"/>
    </w:rPr>
  </w:style>
  <w:style w:type="table" w:styleId="Lentelstinklelis">
    <w:name w:val="Table Grid"/>
    <w:basedOn w:val="prastojilentel"/>
    <w:uiPriority w:val="39"/>
    <w:rsid w:val="00BD4EAB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Pakėnienė</dc:creator>
  <cp:keywords/>
  <dc:description/>
  <cp:lastModifiedBy>Giedrė Pakėnienė</cp:lastModifiedBy>
  <cp:revision>1</cp:revision>
  <dcterms:created xsi:type="dcterms:W3CDTF">2026-02-19T10:39:00Z</dcterms:created>
  <dcterms:modified xsi:type="dcterms:W3CDTF">2026-02-19T11:07:00Z</dcterms:modified>
</cp:coreProperties>
</file>