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E9EF" w14:textId="77777777" w:rsidR="0011647D" w:rsidRPr="0011647D" w:rsidRDefault="0011647D" w:rsidP="0011647D">
      <w:pPr>
        <w:jc w:val="center"/>
        <w:rPr>
          <w:b/>
          <w:bCs/>
        </w:rPr>
      </w:pPr>
      <w:r w:rsidRPr="0011647D">
        <w:rPr>
          <w:b/>
          <w:bCs/>
        </w:rPr>
        <w:t>TECHNINĖ SPECIFIKACIJA</w:t>
      </w:r>
    </w:p>
    <w:p w14:paraId="6FC46EE8" w14:textId="77777777" w:rsidR="0011647D" w:rsidRDefault="0011647D" w:rsidP="0011647D">
      <w:pPr>
        <w:ind w:left="139" w:right="422" w:hanging="15"/>
        <w:jc w:val="center"/>
        <w:rPr>
          <w:b/>
        </w:rPr>
      </w:pPr>
      <w:r>
        <w:rPr>
          <w:b/>
        </w:rPr>
        <w:t>GYVŪNŲ GAUDYMO, KARANTINAVIMO, GLOBOS, EUTANAZIJOS, GAIŠENŲ SURINKIMO KELMĖS RAJONE PASLAUGOS PIRKIMAS</w:t>
      </w:r>
    </w:p>
    <w:p w14:paraId="5DDFA880" w14:textId="77777777" w:rsidR="0011647D" w:rsidRDefault="0011647D" w:rsidP="0011647D">
      <w:pPr>
        <w:pStyle w:val="Pagrindinistekstas"/>
        <w:ind w:left="0"/>
        <w:jc w:val="left"/>
        <w:rPr>
          <w:b/>
        </w:rPr>
      </w:pPr>
    </w:p>
    <w:p w14:paraId="685017D4" w14:textId="77777777" w:rsidR="0011647D" w:rsidRPr="00DC3509" w:rsidRDefault="0011647D" w:rsidP="0011647D">
      <w:pPr>
        <w:pStyle w:val="Sraopastraipa"/>
        <w:widowControl w:val="0"/>
        <w:numPr>
          <w:ilvl w:val="0"/>
          <w:numId w:val="1"/>
        </w:numPr>
        <w:tabs>
          <w:tab w:val="left" w:pos="1016"/>
        </w:tabs>
        <w:autoSpaceDE w:val="0"/>
        <w:autoSpaceDN w:val="0"/>
        <w:ind w:left="120" w:right="404" w:firstLine="567"/>
        <w:contextualSpacing w:val="0"/>
        <w:jc w:val="both"/>
        <w:rPr>
          <w:bCs/>
          <w:szCs w:val="24"/>
        </w:rPr>
      </w:pPr>
      <w:r>
        <w:rPr>
          <w:b/>
        </w:rPr>
        <w:t xml:space="preserve">Pirkimo objektas </w:t>
      </w:r>
      <w:r>
        <w:t xml:space="preserve">– </w:t>
      </w:r>
      <w:r>
        <w:rPr>
          <w:rFonts w:eastAsiaTheme="minorHAnsi"/>
          <w:bCs/>
          <w:i/>
          <w:szCs w:val="24"/>
        </w:rPr>
        <w:t>G</w:t>
      </w:r>
      <w:r w:rsidRPr="00DC3509">
        <w:rPr>
          <w:rFonts w:eastAsiaTheme="minorHAnsi"/>
          <w:bCs/>
          <w:i/>
          <w:szCs w:val="24"/>
        </w:rPr>
        <w:t xml:space="preserve">yvūnų gaudymo, </w:t>
      </w:r>
      <w:proofErr w:type="spellStart"/>
      <w:r w:rsidRPr="00DC3509">
        <w:rPr>
          <w:rFonts w:eastAsiaTheme="minorHAnsi"/>
          <w:bCs/>
          <w:i/>
          <w:szCs w:val="24"/>
        </w:rPr>
        <w:t>karantinavimo</w:t>
      </w:r>
      <w:proofErr w:type="spellEnd"/>
      <w:r w:rsidRPr="00DC3509">
        <w:rPr>
          <w:rFonts w:eastAsiaTheme="minorHAnsi"/>
          <w:bCs/>
          <w:i/>
          <w:szCs w:val="24"/>
        </w:rPr>
        <w:t>, globos, eutanazijos, gaišenų surinkimo Kelmės rajone paslaugos</w:t>
      </w:r>
      <w:r w:rsidRPr="00DC3509">
        <w:rPr>
          <w:bCs/>
          <w:szCs w:val="24"/>
        </w:rPr>
        <w:t>.</w:t>
      </w:r>
    </w:p>
    <w:p w14:paraId="63AF1E58" w14:textId="77777777" w:rsidR="0011647D" w:rsidRDefault="0011647D" w:rsidP="0011647D">
      <w:pPr>
        <w:pStyle w:val="Sraopastraipa"/>
        <w:widowControl w:val="0"/>
        <w:numPr>
          <w:ilvl w:val="0"/>
          <w:numId w:val="1"/>
        </w:numPr>
        <w:tabs>
          <w:tab w:val="left" w:pos="928"/>
        </w:tabs>
        <w:autoSpaceDE w:val="0"/>
        <w:autoSpaceDN w:val="0"/>
        <w:ind w:left="928" w:hanging="241"/>
        <w:contextualSpacing w:val="0"/>
        <w:jc w:val="both"/>
      </w:pPr>
      <w:r>
        <w:rPr>
          <w:b/>
        </w:rPr>
        <w:t xml:space="preserve">Sutarties terminas: </w:t>
      </w:r>
      <w:r>
        <w:t>36</w:t>
      </w:r>
      <w:r>
        <w:rPr>
          <w:spacing w:val="-9"/>
        </w:rPr>
        <w:t xml:space="preserve"> </w:t>
      </w:r>
      <w:r>
        <w:t>mėn.</w:t>
      </w:r>
    </w:p>
    <w:p w14:paraId="502BF940" w14:textId="77777777" w:rsidR="0011647D" w:rsidRDefault="0011647D" w:rsidP="0011647D">
      <w:pPr>
        <w:pStyle w:val="Sraopastraipa"/>
        <w:widowControl w:val="0"/>
        <w:numPr>
          <w:ilvl w:val="0"/>
          <w:numId w:val="1"/>
        </w:numPr>
        <w:tabs>
          <w:tab w:val="left" w:pos="928"/>
        </w:tabs>
        <w:autoSpaceDE w:val="0"/>
        <w:autoSpaceDN w:val="0"/>
        <w:ind w:left="928" w:hanging="241"/>
        <w:contextualSpacing w:val="0"/>
        <w:jc w:val="both"/>
      </w:pPr>
      <w:r>
        <w:t>Paslaugų</w:t>
      </w:r>
      <w:r>
        <w:rPr>
          <w:spacing w:val="-1"/>
        </w:rPr>
        <w:t xml:space="preserve"> </w:t>
      </w:r>
      <w:r>
        <w:t>aprašymas:</w:t>
      </w:r>
    </w:p>
    <w:p w14:paraId="4205D994" w14:textId="77777777" w:rsidR="0011647D" w:rsidRDefault="0011647D" w:rsidP="0011647D">
      <w:pPr>
        <w:pStyle w:val="Sraopastraipa"/>
        <w:widowControl w:val="0"/>
        <w:numPr>
          <w:ilvl w:val="1"/>
          <w:numId w:val="1"/>
        </w:numPr>
        <w:tabs>
          <w:tab w:val="left" w:pos="1118"/>
        </w:tabs>
        <w:autoSpaceDE w:val="0"/>
        <w:autoSpaceDN w:val="0"/>
        <w:ind w:left="120" w:right="404" w:firstLine="567"/>
        <w:contextualSpacing w:val="0"/>
        <w:jc w:val="both"/>
      </w:pPr>
      <w:r>
        <w:t xml:space="preserve">Gyvūnų gaudymas ir transportavimas į gyvūnų prieglaudą – </w:t>
      </w:r>
      <w:proofErr w:type="spellStart"/>
      <w:r>
        <w:t>karantinavimo</w:t>
      </w:r>
      <w:proofErr w:type="spellEnd"/>
      <w:r>
        <w:t xml:space="preserve"> paslaugos.</w:t>
      </w:r>
    </w:p>
    <w:p w14:paraId="7578C79F" w14:textId="77777777" w:rsidR="0011647D" w:rsidRDefault="0011647D" w:rsidP="0011647D">
      <w:pPr>
        <w:pStyle w:val="Sraopastraipa"/>
        <w:widowControl w:val="0"/>
        <w:numPr>
          <w:ilvl w:val="1"/>
          <w:numId w:val="1"/>
        </w:numPr>
        <w:tabs>
          <w:tab w:val="left" w:pos="1108"/>
        </w:tabs>
        <w:autoSpaceDE w:val="0"/>
        <w:autoSpaceDN w:val="0"/>
        <w:ind w:left="1108" w:hanging="421"/>
        <w:contextualSpacing w:val="0"/>
        <w:jc w:val="both"/>
      </w:pPr>
      <w:r>
        <w:t>Gyvūnų gaišenų surinkimas ir perdavimas</w:t>
      </w:r>
      <w:r>
        <w:rPr>
          <w:spacing w:val="-6"/>
        </w:rPr>
        <w:t xml:space="preserve"> </w:t>
      </w:r>
      <w:r>
        <w:t>utilizavimui.</w:t>
      </w:r>
    </w:p>
    <w:p w14:paraId="358F1C31" w14:textId="77777777" w:rsidR="0011647D" w:rsidRDefault="0011647D" w:rsidP="0011647D">
      <w:pPr>
        <w:pStyle w:val="Sraopastraipa"/>
        <w:widowControl w:val="0"/>
        <w:numPr>
          <w:ilvl w:val="1"/>
          <w:numId w:val="1"/>
        </w:numPr>
        <w:tabs>
          <w:tab w:val="left" w:pos="1135"/>
        </w:tabs>
        <w:autoSpaceDE w:val="0"/>
        <w:autoSpaceDN w:val="0"/>
        <w:ind w:left="120" w:right="404" w:firstLine="567"/>
        <w:contextualSpacing w:val="0"/>
        <w:jc w:val="both"/>
      </w:pPr>
      <w:r>
        <w:t xml:space="preserve">Gyvūnų gaudymas pagal seniūnijų, specialiųjų tarnybų pranešimus ir jų transportavimas į gyvūnų prieglaudos – </w:t>
      </w:r>
      <w:proofErr w:type="spellStart"/>
      <w:r>
        <w:t>karantinavimo</w:t>
      </w:r>
      <w:proofErr w:type="spellEnd"/>
      <w:r>
        <w:t xml:space="preserve"> patalpas.</w:t>
      </w:r>
    </w:p>
    <w:p w14:paraId="4E396056" w14:textId="77777777" w:rsidR="0011647D" w:rsidRDefault="0011647D" w:rsidP="0011647D">
      <w:pPr>
        <w:pStyle w:val="Sraopastraipa"/>
        <w:widowControl w:val="0"/>
        <w:numPr>
          <w:ilvl w:val="1"/>
          <w:numId w:val="1"/>
        </w:numPr>
        <w:tabs>
          <w:tab w:val="left" w:pos="1119"/>
        </w:tabs>
        <w:autoSpaceDE w:val="0"/>
        <w:autoSpaceDN w:val="0"/>
        <w:ind w:left="120" w:right="404" w:firstLine="567"/>
        <w:contextualSpacing w:val="0"/>
        <w:jc w:val="both"/>
      </w:pPr>
      <w:r>
        <w:t xml:space="preserve">Gyvūnų, patekusių į gyvūnų prieglaudos – </w:t>
      </w:r>
      <w:proofErr w:type="spellStart"/>
      <w:r>
        <w:t>karantinavimo</w:t>
      </w:r>
      <w:proofErr w:type="spellEnd"/>
      <w:r>
        <w:t xml:space="preserve"> patalpas, veterinarijos gydytojo apžiūra. Esant reikalui suteikiama pirmoji veterinarinė pagalba, skiriamas tolesnis gydymas. Apie atliktas priemones įrašoma gyvūnų ambulatoriniame žurnale ir priimamas sprendimas dėl tolesnio likimo. </w:t>
      </w:r>
    </w:p>
    <w:p w14:paraId="0A31A999" w14:textId="77777777" w:rsidR="0011647D" w:rsidRDefault="0011647D" w:rsidP="0011647D">
      <w:pPr>
        <w:pStyle w:val="Sraopastraipa"/>
        <w:widowControl w:val="0"/>
        <w:numPr>
          <w:ilvl w:val="1"/>
          <w:numId w:val="1"/>
        </w:numPr>
        <w:tabs>
          <w:tab w:val="left" w:pos="1108"/>
        </w:tabs>
        <w:autoSpaceDE w:val="0"/>
        <w:autoSpaceDN w:val="0"/>
        <w:ind w:left="1108" w:hanging="421"/>
        <w:contextualSpacing w:val="0"/>
        <w:jc w:val="both"/>
      </w:pPr>
      <w:r>
        <w:t>Gyvūnų perdavimas atsiradusiems šeimininkams – fiziniams ar juridiniams</w:t>
      </w:r>
      <w:r>
        <w:rPr>
          <w:spacing w:val="-11"/>
        </w:rPr>
        <w:t xml:space="preserve"> </w:t>
      </w:r>
      <w:r>
        <w:t>asmenims.</w:t>
      </w:r>
    </w:p>
    <w:p w14:paraId="2E440AB4" w14:textId="77777777" w:rsidR="0011647D" w:rsidRDefault="0011647D" w:rsidP="0011647D">
      <w:pPr>
        <w:pStyle w:val="Sraopastraipa"/>
        <w:widowControl w:val="0"/>
        <w:numPr>
          <w:ilvl w:val="1"/>
          <w:numId w:val="1"/>
        </w:numPr>
        <w:tabs>
          <w:tab w:val="left" w:pos="1108"/>
        </w:tabs>
        <w:autoSpaceDE w:val="0"/>
        <w:autoSpaceDN w:val="0"/>
        <w:ind w:left="1108" w:hanging="421"/>
        <w:contextualSpacing w:val="0"/>
        <w:jc w:val="both"/>
      </w:pPr>
      <w:r>
        <w:t>Naujų šeimininkų gyvūnams ieškojimas (vietinėje spaudoje, internetiniame</w:t>
      </w:r>
      <w:r>
        <w:rPr>
          <w:spacing w:val="-19"/>
        </w:rPr>
        <w:t xml:space="preserve"> </w:t>
      </w:r>
      <w:r>
        <w:t>tinklapyje).</w:t>
      </w:r>
    </w:p>
    <w:p w14:paraId="035B771B" w14:textId="77777777" w:rsidR="0011647D" w:rsidRDefault="0011647D" w:rsidP="0011647D">
      <w:pPr>
        <w:pStyle w:val="Sraopastraipa"/>
        <w:widowControl w:val="0"/>
        <w:numPr>
          <w:ilvl w:val="1"/>
          <w:numId w:val="1"/>
        </w:numPr>
        <w:tabs>
          <w:tab w:val="left" w:pos="1130"/>
        </w:tabs>
        <w:autoSpaceDE w:val="0"/>
        <w:autoSpaceDN w:val="0"/>
        <w:ind w:left="120" w:right="404" w:firstLine="567"/>
        <w:contextualSpacing w:val="0"/>
        <w:jc w:val="both"/>
      </w:pPr>
      <w:r>
        <w:t>Eutanazijos taikymas tik nepagydomai sergantiems, kenčiantiems skausmą, nusenusiems ar agresyviems gyvūnams. Gyvūnų eutanaziją gali atlikti tik veterinarijos gydytojas, turintis galiojančią veterinarijos praktikos</w:t>
      </w:r>
      <w:r>
        <w:rPr>
          <w:spacing w:val="-1"/>
        </w:rPr>
        <w:t xml:space="preserve"> </w:t>
      </w:r>
      <w:proofErr w:type="spellStart"/>
      <w:r>
        <w:t>licenziją</w:t>
      </w:r>
      <w:proofErr w:type="spellEnd"/>
      <w:r>
        <w:t>.</w:t>
      </w:r>
    </w:p>
    <w:p w14:paraId="66F506DF" w14:textId="77777777" w:rsidR="0011647D" w:rsidRPr="005F3FCD" w:rsidRDefault="0011647D" w:rsidP="0011647D">
      <w:pPr>
        <w:pStyle w:val="Sraopastraipa"/>
        <w:widowControl w:val="0"/>
        <w:numPr>
          <w:ilvl w:val="1"/>
          <w:numId w:val="1"/>
        </w:numPr>
        <w:tabs>
          <w:tab w:val="left" w:pos="1190"/>
        </w:tabs>
        <w:autoSpaceDE w:val="0"/>
        <w:autoSpaceDN w:val="0"/>
        <w:ind w:left="120" w:right="404" w:firstLine="567"/>
        <w:contextualSpacing w:val="0"/>
        <w:jc w:val="both"/>
        <w:rPr>
          <w:szCs w:val="24"/>
        </w:rPr>
      </w:pPr>
      <w:r w:rsidRPr="005F3FCD">
        <w:rPr>
          <w:szCs w:val="24"/>
        </w:rPr>
        <w:t xml:space="preserve">Dalyvavimas bendruose veiksmuose su policija, Valstybinės maisto ir veterinarijos tarnybos (toliau – VMVT) teritoriniu padaliniu </w:t>
      </w:r>
      <w:r w:rsidRPr="005F3FCD">
        <w:rPr>
          <w:rFonts w:eastAsiaTheme="minorHAnsi"/>
          <w:szCs w:val="24"/>
        </w:rPr>
        <w:t>paimant iš fizinio, juridinio asmens gyvūnus, iki kol bus priimtas ir įsiteisės teismo sprendimas arba byl</w:t>
      </w:r>
      <w:r>
        <w:rPr>
          <w:rFonts w:eastAsiaTheme="minorHAnsi"/>
          <w:szCs w:val="24"/>
        </w:rPr>
        <w:t>ą</w:t>
      </w:r>
      <w:r w:rsidRPr="005F3FCD">
        <w:rPr>
          <w:rFonts w:eastAsiaTheme="minorHAnsi"/>
          <w:szCs w:val="24"/>
        </w:rPr>
        <w:t xml:space="preserve"> ne teismo tvarka nagrinėjančios institucijos (pareigūno) sprendimas dėl gyvūno konfiskavimo ir gyvūno paėmimo laikinai laikyti, užtikrinat tinkamą jo laikymą, </w:t>
      </w:r>
      <w:r w:rsidRPr="005F3FCD">
        <w:rPr>
          <w:szCs w:val="24"/>
        </w:rPr>
        <w:t>teikiant sąlygose nurodytas</w:t>
      </w:r>
      <w:r w:rsidRPr="005F3FCD">
        <w:rPr>
          <w:spacing w:val="-9"/>
          <w:szCs w:val="24"/>
        </w:rPr>
        <w:t xml:space="preserve"> </w:t>
      </w:r>
      <w:r w:rsidRPr="005F3FCD">
        <w:rPr>
          <w:szCs w:val="24"/>
        </w:rPr>
        <w:t>paslaugas.</w:t>
      </w:r>
    </w:p>
    <w:p w14:paraId="61157E77" w14:textId="77777777" w:rsidR="0011647D" w:rsidRDefault="0011647D" w:rsidP="0011647D">
      <w:pPr>
        <w:pStyle w:val="Sraopastraipa"/>
        <w:widowControl w:val="0"/>
        <w:numPr>
          <w:ilvl w:val="0"/>
          <w:numId w:val="1"/>
        </w:numPr>
        <w:tabs>
          <w:tab w:val="left" w:pos="928"/>
        </w:tabs>
        <w:autoSpaceDE w:val="0"/>
        <w:autoSpaceDN w:val="0"/>
        <w:ind w:left="928" w:hanging="241"/>
        <w:contextualSpacing w:val="0"/>
        <w:jc w:val="both"/>
      </w:pPr>
      <w:r>
        <w:t>Paslaugos:</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588"/>
        <w:gridCol w:w="1275"/>
        <w:gridCol w:w="3020"/>
      </w:tblGrid>
      <w:tr w:rsidR="0011647D" w14:paraId="3EA5E353" w14:textId="77777777" w:rsidTr="00F951E0">
        <w:trPr>
          <w:trHeight w:val="539"/>
        </w:trPr>
        <w:tc>
          <w:tcPr>
            <w:tcW w:w="814" w:type="dxa"/>
            <w:shd w:val="clear" w:color="auto" w:fill="D8D8D8"/>
          </w:tcPr>
          <w:p w14:paraId="10A172D3" w14:textId="77777777" w:rsidR="0011647D" w:rsidRDefault="0011647D" w:rsidP="00F951E0">
            <w:pPr>
              <w:pStyle w:val="TableParagraph"/>
              <w:spacing w:before="7"/>
              <w:ind w:left="263" w:right="222" w:hanging="13"/>
            </w:pPr>
            <w:r>
              <w:t>Eil. Nr.</w:t>
            </w:r>
          </w:p>
        </w:tc>
        <w:tc>
          <w:tcPr>
            <w:tcW w:w="4588" w:type="dxa"/>
            <w:shd w:val="clear" w:color="auto" w:fill="D8D8D8"/>
          </w:tcPr>
          <w:p w14:paraId="1CBEC918" w14:textId="77777777" w:rsidR="0011647D" w:rsidRDefault="0011647D" w:rsidP="00F951E0">
            <w:pPr>
              <w:pStyle w:val="TableParagraph"/>
              <w:spacing w:before="134"/>
              <w:ind w:left="346"/>
            </w:pPr>
            <w:r>
              <w:t>Paslaugų pavadinimas</w:t>
            </w:r>
          </w:p>
        </w:tc>
        <w:tc>
          <w:tcPr>
            <w:tcW w:w="1275" w:type="dxa"/>
            <w:shd w:val="clear" w:color="auto" w:fill="D8D8D8"/>
          </w:tcPr>
          <w:p w14:paraId="5E355949" w14:textId="77777777" w:rsidR="0011647D" w:rsidRDefault="0011647D" w:rsidP="00F951E0">
            <w:pPr>
              <w:pStyle w:val="TableParagraph"/>
              <w:spacing w:before="134"/>
              <w:ind w:left="316" w:right="307"/>
              <w:jc w:val="center"/>
            </w:pPr>
            <w:r>
              <w:t>Mato vnt.</w:t>
            </w:r>
          </w:p>
        </w:tc>
        <w:tc>
          <w:tcPr>
            <w:tcW w:w="3020" w:type="dxa"/>
            <w:shd w:val="clear" w:color="auto" w:fill="D8D8D8"/>
          </w:tcPr>
          <w:p w14:paraId="3FAF2EDE" w14:textId="77777777" w:rsidR="0011647D" w:rsidRDefault="0011647D" w:rsidP="00F951E0">
            <w:pPr>
              <w:pStyle w:val="TableParagraph"/>
              <w:spacing w:before="134"/>
              <w:ind w:left="882" w:right="873"/>
              <w:jc w:val="center"/>
            </w:pPr>
            <w:r>
              <w:t xml:space="preserve">Preliminarus </w:t>
            </w:r>
            <w:r>
              <w:rPr>
                <w:position w:val="7"/>
                <w:sz w:val="14"/>
              </w:rPr>
              <w:t xml:space="preserve">(maksimalus) </w:t>
            </w:r>
            <w:r>
              <w:t>kiekis vnt.</w:t>
            </w:r>
          </w:p>
        </w:tc>
      </w:tr>
      <w:tr w:rsidR="0011647D" w14:paraId="3C41A218" w14:textId="77777777" w:rsidTr="00F951E0">
        <w:trPr>
          <w:trHeight w:val="252"/>
        </w:trPr>
        <w:tc>
          <w:tcPr>
            <w:tcW w:w="814" w:type="dxa"/>
          </w:tcPr>
          <w:p w14:paraId="7D0EB779" w14:textId="77777777" w:rsidR="0011647D" w:rsidRDefault="0011647D" w:rsidP="00F951E0">
            <w:pPr>
              <w:pStyle w:val="TableParagraph"/>
              <w:spacing w:line="233" w:lineRule="exact"/>
              <w:ind w:left="9"/>
              <w:jc w:val="center"/>
              <w:rPr>
                <w:i/>
              </w:rPr>
            </w:pPr>
            <w:r>
              <w:rPr>
                <w:i/>
              </w:rPr>
              <w:t>A</w:t>
            </w:r>
          </w:p>
        </w:tc>
        <w:tc>
          <w:tcPr>
            <w:tcW w:w="4588" w:type="dxa"/>
          </w:tcPr>
          <w:p w14:paraId="38A1925F" w14:textId="77777777" w:rsidR="0011647D" w:rsidRDefault="0011647D" w:rsidP="00F951E0">
            <w:pPr>
              <w:pStyle w:val="TableParagraph"/>
              <w:spacing w:line="233" w:lineRule="exact"/>
              <w:ind w:left="9"/>
              <w:jc w:val="center"/>
              <w:rPr>
                <w:i/>
              </w:rPr>
            </w:pPr>
            <w:r>
              <w:rPr>
                <w:i/>
              </w:rPr>
              <w:t>B</w:t>
            </w:r>
          </w:p>
        </w:tc>
        <w:tc>
          <w:tcPr>
            <w:tcW w:w="1275" w:type="dxa"/>
          </w:tcPr>
          <w:p w14:paraId="29791244" w14:textId="77777777" w:rsidR="0011647D" w:rsidRDefault="0011647D" w:rsidP="00F951E0">
            <w:pPr>
              <w:pStyle w:val="TableParagraph"/>
              <w:spacing w:line="233" w:lineRule="exact"/>
              <w:ind w:left="9"/>
              <w:jc w:val="center"/>
              <w:rPr>
                <w:i/>
              </w:rPr>
            </w:pPr>
            <w:r>
              <w:rPr>
                <w:i/>
              </w:rPr>
              <w:t>C</w:t>
            </w:r>
          </w:p>
        </w:tc>
        <w:tc>
          <w:tcPr>
            <w:tcW w:w="3020" w:type="dxa"/>
          </w:tcPr>
          <w:p w14:paraId="24BE86AF" w14:textId="77777777" w:rsidR="0011647D" w:rsidRDefault="0011647D" w:rsidP="00F951E0">
            <w:pPr>
              <w:pStyle w:val="TableParagraph"/>
              <w:spacing w:line="233" w:lineRule="exact"/>
              <w:ind w:left="9"/>
              <w:jc w:val="center"/>
              <w:rPr>
                <w:i/>
              </w:rPr>
            </w:pPr>
            <w:r>
              <w:rPr>
                <w:i/>
              </w:rPr>
              <w:t>F</w:t>
            </w:r>
          </w:p>
        </w:tc>
      </w:tr>
      <w:tr w:rsidR="0011647D" w14:paraId="1958B440" w14:textId="77777777" w:rsidTr="00F951E0">
        <w:trPr>
          <w:trHeight w:val="651"/>
        </w:trPr>
        <w:tc>
          <w:tcPr>
            <w:tcW w:w="814" w:type="dxa"/>
          </w:tcPr>
          <w:p w14:paraId="3CF4473D" w14:textId="77777777" w:rsidR="0011647D" w:rsidRPr="00F119A5" w:rsidRDefault="0011647D" w:rsidP="00F951E0">
            <w:pPr>
              <w:pStyle w:val="TableParagraph"/>
              <w:spacing w:line="244" w:lineRule="exact"/>
              <w:ind w:left="107"/>
            </w:pPr>
            <w:r w:rsidRPr="00F119A5">
              <w:t>1.</w:t>
            </w:r>
          </w:p>
        </w:tc>
        <w:tc>
          <w:tcPr>
            <w:tcW w:w="4588" w:type="dxa"/>
          </w:tcPr>
          <w:p w14:paraId="025DC4CF" w14:textId="77777777" w:rsidR="0011647D" w:rsidRPr="00F119A5" w:rsidRDefault="0011647D" w:rsidP="00F951E0">
            <w:pPr>
              <w:pStyle w:val="TableParagraph"/>
              <w:ind w:left="107" w:right="518"/>
            </w:pPr>
            <w:r w:rsidRPr="00F119A5">
              <w:t xml:space="preserve">Beglobių, bešeimininkių ir </w:t>
            </w:r>
            <w:proofErr w:type="spellStart"/>
            <w:r w:rsidRPr="00F119A5">
              <w:rPr>
                <w:rStyle w:val="t3"/>
                <w:rFonts w:eastAsiaTheme="majorEastAsia"/>
              </w:rPr>
              <w:t>bepriežiūrių</w:t>
            </w:r>
            <w:proofErr w:type="spellEnd"/>
            <w:r w:rsidRPr="00F119A5">
              <w:t xml:space="preserve"> kačių gaudymas (įskaitant atvykimo ir transportavimo išlaidas), paslauga atliekama ne vėliau kaip per 4 val. nuo Pirkėjo pranešimo. </w:t>
            </w:r>
          </w:p>
        </w:tc>
        <w:tc>
          <w:tcPr>
            <w:tcW w:w="1275" w:type="dxa"/>
          </w:tcPr>
          <w:p w14:paraId="6253DDEA"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46753400" w14:textId="77777777" w:rsidR="0011647D" w:rsidRPr="00F119A5" w:rsidRDefault="0011647D" w:rsidP="00F951E0">
            <w:pPr>
              <w:pStyle w:val="TableParagraph"/>
              <w:spacing w:line="266" w:lineRule="exact"/>
              <w:ind w:left="882" w:right="873"/>
              <w:jc w:val="center"/>
            </w:pPr>
            <w:r>
              <w:rPr>
                <w:color w:val="000000"/>
              </w:rPr>
              <w:t>20</w:t>
            </w:r>
          </w:p>
        </w:tc>
      </w:tr>
      <w:tr w:rsidR="0011647D" w14:paraId="5A376EC9" w14:textId="77777777" w:rsidTr="00F951E0">
        <w:trPr>
          <w:trHeight w:val="651"/>
        </w:trPr>
        <w:tc>
          <w:tcPr>
            <w:tcW w:w="814" w:type="dxa"/>
          </w:tcPr>
          <w:p w14:paraId="7B07C354" w14:textId="77777777" w:rsidR="0011647D" w:rsidRPr="00F119A5" w:rsidRDefault="0011647D" w:rsidP="00F951E0">
            <w:pPr>
              <w:pStyle w:val="TableParagraph"/>
              <w:spacing w:line="244" w:lineRule="exact"/>
              <w:ind w:left="107"/>
            </w:pPr>
            <w:r w:rsidRPr="00F119A5">
              <w:t>2.</w:t>
            </w:r>
          </w:p>
        </w:tc>
        <w:tc>
          <w:tcPr>
            <w:tcW w:w="4588" w:type="dxa"/>
          </w:tcPr>
          <w:p w14:paraId="73DD63AD" w14:textId="77777777" w:rsidR="0011647D" w:rsidRPr="00F119A5" w:rsidRDefault="0011647D" w:rsidP="00F951E0">
            <w:pPr>
              <w:pStyle w:val="TableParagraph"/>
              <w:ind w:left="107" w:right="518"/>
            </w:pPr>
            <w:r w:rsidRPr="00F119A5">
              <w:t xml:space="preserve">Beglobių, bešeimininkių ir </w:t>
            </w:r>
            <w:proofErr w:type="spellStart"/>
            <w:r w:rsidRPr="00F119A5">
              <w:rPr>
                <w:rStyle w:val="t3"/>
                <w:rFonts w:eastAsiaTheme="majorEastAsia"/>
              </w:rPr>
              <w:t>bepriežiūrių</w:t>
            </w:r>
            <w:proofErr w:type="spellEnd"/>
            <w:r w:rsidRPr="00F119A5">
              <w:t xml:space="preserve"> šunų gaudymas (įskaitant atvykimo ir transportavimo išlaidas), paslauga atliekama ne vėliau kaip per 4 val. nuo Pirkėjo pranešimo.</w:t>
            </w:r>
          </w:p>
        </w:tc>
        <w:tc>
          <w:tcPr>
            <w:tcW w:w="1275" w:type="dxa"/>
          </w:tcPr>
          <w:p w14:paraId="0F45CEEC"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041FFCF1" w14:textId="77777777" w:rsidR="0011647D" w:rsidRPr="00F119A5" w:rsidRDefault="0011647D" w:rsidP="00F951E0">
            <w:pPr>
              <w:pStyle w:val="TableParagraph"/>
              <w:spacing w:line="266" w:lineRule="exact"/>
              <w:ind w:left="882" w:right="873"/>
              <w:jc w:val="center"/>
              <w:rPr>
                <w:rFonts w:eastAsia="Calibri"/>
              </w:rPr>
            </w:pPr>
            <w:r>
              <w:rPr>
                <w:color w:val="000000"/>
              </w:rPr>
              <w:t>20</w:t>
            </w:r>
          </w:p>
        </w:tc>
      </w:tr>
      <w:tr w:rsidR="0011647D" w14:paraId="135C2951" w14:textId="77777777" w:rsidTr="00F951E0">
        <w:trPr>
          <w:trHeight w:val="275"/>
        </w:trPr>
        <w:tc>
          <w:tcPr>
            <w:tcW w:w="814" w:type="dxa"/>
          </w:tcPr>
          <w:p w14:paraId="1BA1E891" w14:textId="77777777" w:rsidR="0011647D" w:rsidRPr="00F119A5" w:rsidRDefault="0011647D" w:rsidP="00F951E0">
            <w:pPr>
              <w:pStyle w:val="TableParagraph"/>
              <w:spacing w:line="244" w:lineRule="exact"/>
              <w:ind w:left="107"/>
            </w:pPr>
            <w:r w:rsidRPr="00F119A5">
              <w:t>3.</w:t>
            </w:r>
          </w:p>
        </w:tc>
        <w:tc>
          <w:tcPr>
            <w:tcW w:w="4588" w:type="dxa"/>
          </w:tcPr>
          <w:p w14:paraId="2D63CA75" w14:textId="77777777" w:rsidR="0011647D" w:rsidRPr="000458A2" w:rsidRDefault="0011647D" w:rsidP="00F951E0">
            <w:pPr>
              <w:pStyle w:val="TableParagraph"/>
              <w:ind w:left="107" w:right="219"/>
              <w:rPr>
                <w:lang w:val="fr-FR"/>
              </w:rPr>
            </w:pPr>
            <w:proofErr w:type="spellStart"/>
            <w:r w:rsidRPr="000458A2">
              <w:rPr>
                <w:lang w:val="fr-FR"/>
              </w:rPr>
              <w:t>Katės</w:t>
            </w:r>
            <w:proofErr w:type="spellEnd"/>
            <w:r w:rsidRPr="000458A2">
              <w:rPr>
                <w:lang w:val="fr-FR"/>
              </w:rPr>
              <w:t xml:space="preserve"> </w:t>
            </w:r>
            <w:proofErr w:type="spellStart"/>
            <w:r w:rsidRPr="000458A2">
              <w:rPr>
                <w:lang w:val="fr-FR"/>
              </w:rPr>
              <w:t>karantinavimas</w:t>
            </w:r>
            <w:proofErr w:type="spellEnd"/>
            <w:r w:rsidRPr="000458A2">
              <w:rPr>
                <w:lang w:val="fr-FR"/>
              </w:rPr>
              <w:t xml:space="preserve">, </w:t>
            </w:r>
            <w:proofErr w:type="spellStart"/>
            <w:r w:rsidRPr="000458A2">
              <w:rPr>
                <w:lang w:val="fr-FR"/>
              </w:rPr>
              <w:t>laikinoji</w:t>
            </w:r>
            <w:proofErr w:type="spellEnd"/>
            <w:r w:rsidRPr="000458A2">
              <w:rPr>
                <w:lang w:val="fr-FR"/>
              </w:rPr>
              <w:t xml:space="preserve"> </w:t>
            </w:r>
            <w:proofErr w:type="spellStart"/>
            <w:r w:rsidRPr="000458A2">
              <w:rPr>
                <w:lang w:val="fr-FR"/>
              </w:rPr>
              <w:t>globa</w:t>
            </w:r>
            <w:proofErr w:type="spellEnd"/>
            <w:r w:rsidRPr="000458A2">
              <w:rPr>
                <w:lang w:val="fr-FR"/>
              </w:rPr>
              <w:t xml:space="preserve"> </w:t>
            </w:r>
            <w:proofErr w:type="spellStart"/>
            <w:r w:rsidRPr="000458A2">
              <w:rPr>
                <w:lang w:val="fr-FR"/>
              </w:rPr>
              <w:t>paromis</w:t>
            </w:r>
            <w:proofErr w:type="spellEnd"/>
            <w:r w:rsidRPr="000458A2">
              <w:rPr>
                <w:lang w:val="fr-FR"/>
              </w:rPr>
              <w:t>.</w:t>
            </w:r>
          </w:p>
        </w:tc>
        <w:tc>
          <w:tcPr>
            <w:tcW w:w="1275" w:type="dxa"/>
          </w:tcPr>
          <w:p w14:paraId="685AC4CA" w14:textId="77777777" w:rsidR="0011647D" w:rsidRPr="00F119A5" w:rsidRDefault="0011647D" w:rsidP="00F951E0">
            <w:pPr>
              <w:pStyle w:val="TableParagraph"/>
              <w:spacing w:line="244" w:lineRule="exact"/>
              <w:ind w:left="316" w:right="307"/>
              <w:jc w:val="center"/>
            </w:pPr>
            <w:r w:rsidRPr="00F119A5">
              <w:t>1 para</w:t>
            </w:r>
          </w:p>
        </w:tc>
        <w:tc>
          <w:tcPr>
            <w:tcW w:w="3020" w:type="dxa"/>
            <w:vAlign w:val="center"/>
          </w:tcPr>
          <w:p w14:paraId="7D3C74DC" w14:textId="77777777" w:rsidR="0011647D" w:rsidRPr="00F119A5" w:rsidRDefault="0011647D" w:rsidP="00F951E0">
            <w:pPr>
              <w:pStyle w:val="TableParagraph"/>
              <w:spacing w:line="266" w:lineRule="exact"/>
              <w:ind w:left="882" w:right="873"/>
              <w:jc w:val="center"/>
            </w:pPr>
            <w:r>
              <w:rPr>
                <w:color w:val="000000"/>
              </w:rPr>
              <w:t>300</w:t>
            </w:r>
          </w:p>
        </w:tc>
      </w:tr>
      <w:tr w:rsidR="0011647D" w14:paraId="78FB3566" w14:textId="77777777" w:rsidTr="00F951E0">
        <w:trPr>
          <w:trHeight w:val="278"/>
        </w:trPr>
        <w:tc>
          <w:tcPr>
            <w:tcW w:w="814" w:type="dxa"/>
          </w:tcPr>
          <w:p w14:paraId="51A9B29C" w14:textId="77777777" w:rsidR="0011647D" w:rsidRPr="00F119A5" w:rsidRDefault="0011647D" w:rsidP="00F951E0">
            <w:pPr>
              <w:pStyle w:val="TableParagraph"/>
              <w:spacing w:line="244" w:lineRule="exact"/>
              <w:ind w:left="107"/>
            </w:pPr>
            <w:r w:rsidRPr="00F119A5">
              <w:t>4.</w:t>
            </w:r>
          </w:p>
        </w:tc>
        <w:tc>
          <w:tcPr>
            <w:tcW w:w="4588" w:type="dxa"/>
          </w:tcPr>
          <w:p w14:paraId="7635EEA0" w14:textId="77777777" w:rsidR="0011647D" w:rsidRPr="000458A2" w:rsidRDefault="0011647D" w:rsidP="00F951E0">
            <w:pPr>
              <w:pStyle w:val="TableParagraph"/>
              <w:ind w:left="107" w:right="219"/>
              <w:rPr>
                <w:lang w:val="fr-FR"/>
              </w:rPr>
            </w:pPr>
            <w:proofErr w:type="spellStart"/>
            <w:r w:rsidRPr="000458A2">
              <w:rPr>
                <w:lang w:val="fr-FR"/>
              </w:rPr>
              <w:t>Šuns</w:t>
            </w:r>
            <w:proofErr w:type="spellEnd"/>
            <w:r w:rsidRPr="000458A2">
              <w:rPr>
                <w:lang w:val="fr-FR"/>
              </w:rPr>
              <w:t xml:space="preserve"> </w:t>
            </w:r>
            <w:proofErr w:type="spellStart"/>
            <w:r w:rsidRPr="000458A2">
              <w:rPr>
                <w:lang w:val="fr-FR"/>
              </w:rPr>
              <w:t>karantinavimas</w:t>
            </w:r>
            <w:proofErr w:type="spellEnd"/>
            <w:r w:rsidRPr="000458A2">
              <w:rPr>
                <w:lang w:val="fr-FR"/>
              </w:rPr>
              <w:t xml:space="preserve">, </w:t>
            </w:r>
            <w:proofErr w:type="spellStart"/>
            <w:r w:rsidRPr="000458A2">
              <w:rPr>
                <w:lang w:val="fr-FR"/>
              </w:rPr>
              <w:t>laikinoji</w:t>
            </w:r>
            <w:proofErr w:type="spellEnd"/>
            <w:r w:rsidRPr="000458A2">
              <w:rPr>
                <w:lang w:val="fr-FR"/>
              </w:rPr>
              <w:t xml:space="preserve"> </w:t>
            </w:r>
            <w:proofErr w:type="spellStart"/>
            <w:r w:rsidRPr="000458A2">
              <w:rPr>
                <w:lang w:val="fr-FR"/>
              </w:rPr>
              <w:t>globa</w:t>
            </w:r>
            <w:proofErr w:type="spellEnd"/>
            <w:r w:rsidRPr="000458A2">
              <w:rPr>
                <w:lang w:val="fr-FR"/>
              </w:rPr>
              <w:t xml:space="preserve"> </w:t>
            </w:r>
            <w:proofErr w:type="spellStart"/>
            <w:r w:rsidRPr="000458A2">
              <w:rPr>
                <w:lang w:val="fr-FR"/>
              </w:rPr>
              <w:t>paromis</w:t>
            </w:r>
            <w:proofErr w:type="spellEnd"/>
            <w:r w:rsidRPr="000458A2">
              <w:rPr>
                <w:lang w:val="fr-FR"/>
              </w:rPr>
              <w:t>.</w:t>
            </w:r>
          </w:p>
        </w:tc>
        <w:tc>
          <w:tcPr>
            <w:tcW w:w="1275" w:type="dxa"/>
          </w:tcPr>
          <w:p w14:paraId="0E1055CE" w14:textId="77777777" w:rsidR="0011647D" w:rsidRPr="00F119A5" w:rsidRDefault="0011647D" w:rsidP="00F951E0">
            <w:pPr>
              <w:pStyle w:val="TableParagraph"/>
              <w:spacing w:line="244" w:lineRule="exact"/>
              <w:ind w:left="316" w:right="307"/>
              <w:jc w:val="center"/>
            </w:pPr>
            <w:r w:rsidRPr="00F119A5">
              <w:t>1 para</w:t>
            </w:r>
          </w:p>
        </w:tc>
        <w:tc>
          <w:tcPr>
            <w:tcW w:w="3020" w:type="dxa"/>
            <w:vAlign w:val="center"/>
          </w:tcPr>
          <w:p w14:paraId="23B8860C" w14:textId="77777777" w:rsidR="0011647D" w:rsidRPr="00F119A5" w:rsidRDefault="0011647D" w:rsidP="00F951E0">
            <w:pPr>
              <w:pStyle w:val="TableParagraph"/>
              <w:spacing w:line="266" w:lineRule="exact"/>
              <w:ind w:left="882" w:right="873"/>
              <w:jc w:val="center"/>
            </w:pPr>
            <w:r>
              <w:rPr>
                <w:color w:val="000000"/>
              </w:rPr>
              <w:t>300</w:t>
            </w:r>
          </w:p>
        </w:tc>
      </w:tr>
      <w:tr w:rsidR="0011647D" w14:paraId="64A741E0" w14:textId="77777777" w:rsidTr="00F951E0">
        <w:trPr>
          <w:trHeight w:val="268"/>
        </w:trPr>
        <w:tc>
          <w:tcPr>
            <w:tcW w:w="814" w:type="dxa"/>
          </w:tcPr>
          <w:p w14:paraId="583C8F5A" w14:textId="77777777" w:rsidR="0011647D" w:rsidRPr="00F119A5" w:rsidRDefault="0011647D" w:rsidP="00F951E0">
            <w:pPr>
              <w:pStyle w:val="TableParagraph"/>
              <w:spacing w:line="244" w:lineRule="exact"/>
              <w:ind w:left="107"/>
            </w:pPr>
            <w:r w:rsidRPr="00F119A5">
              <w:t>5.</w:t>
            </w:r>
          </w:p>
        </w:tc>
        <w:tc>
          <w:tcPr>
            <w:tcW w:w="4588" w:type="dxa"/>
          </w:tcPr>
          <w:p w14:paraId="26544EEE" w14:textId="77777777" w:rsidR="0011647D" w:rsidRPr="00F119A5" w:rsidRDefault="0011647D" w:rsidP="00F951E0">
            <w:pPr>
              <w:pStyle w:val="TableParagraph"/>
              <w:spacing w:line="244" w:lineRule="exact"/>
              <w:ind w:left="107"/>
            </w:pPr>
            <w:r w:rsidRPr="00F119A5">
              <w:t>Gyvūnų eutanazija ir utilizacija</w:t>
            </w:r>
            <w:r>
              <w:t>.</w:t>
            </w:r>
          </w:p>
        </w:tc>
        <w:tc>
          <w:tcPr>
            <w:tcW w:w="1275" w:type="dxa"/>
          </w:tcPr>
          <w:p w14:paraId="0B64D522"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36513692" w14:textId="77777777" w:rsidR="0011647D" w:rsidRPr="00F119A5" w:rsidRDefault="0011647D" w:rsidP="00F951E0">
            <w:pPr>
              <w:pStyle w:val="TableParagraph"/>
              <w:spacing w:line="266" w:lineRule="exact"/>
              <w:ind w:left="882" w:right="873"/>
              <w:jc w:val="center"/>
            </w:pPr>
            <w:r>
              <w:rPr>
                <w:color w:val="000000"/>
              </w:rPr>
              <w:t>4</w:t>
            </w:r>
          </w:p>
        </w:tc>
      </w:tr>
      <w:tr w:rsidR="0011647D" w14:paraId="056710D0" w14:textId="77777777" w:rsidTr="00F951E0">
        <w:trPr>
          <w:trHeight w:val="272"/>
        </w:trPr>
        <w:tc>
          <w:tcPr>
            <w:tcW w:w="814" w:type="dxa"/>
          </w:tcPr>
          <w:p w14:paraId="7F97091C" w14:textId="77777777" w:rsidR="0011647D" w:rsidRPr="00F119A5" w:rsidRDefault="0011647D" w:rsidP="00F951E0">
            <w:pPr>
              <w:pStyle w:val="TableParagraph"/>
              <w:spacing w:line="244" w:lineRule="exact"/>
              <w:ind w:left="107"/>
            </w:pPr>
            <w:r w:rsidRPr="00F119A5">
              <w:t>6.</w:t>
            </w:r>
          </w:p>
        </w:tc>
        <w:tc>
          <w:tcPr>
            <w:tcW w:w="4588" w:type="dxa"/>
          </w:tcPr>
          <w:p w14:paraId="60457619" w14:textId="77777777" w:rsidR="0011647D" w:rsidRPr="00F119A5" w:rsidRDefault="0011647D" w:rsidP="00F951E0">
            <w:pPr>
              <w:pStyle w:val="TableParagraph"/>
              <w:spacing w:line="244" w:lineRule="exact"/>
              <w:ind w:left="107"/>
            </w:pPr>
            <w:r w:rsidRPr="00F119A5">
              <w:t>Veterinarinės pagalbos suteikimas gyvūnui</w:t>
            </w:r>
            <w:r>
              <w:t>.</w:t>
            </w:r>
          </w:p>
        </w:tc>
        <w:tc>
          <w:tcPr>
            <w:tcW w:w="1275" w:type="dxa"/>
          </w:tcPr>
          <w:p w14:paraId="63D091E5"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5379DED9" w14:textId="77777777" w:rsidR="0011647D" w:rsidRPr="00F119A5" w:rsidRDefault="0011647D" w:rsidP="00F951E0">
            <w:pPr>
              <w:pStyle w:val="TableParagraph"/>
              <w:spacing w:line="266" w:lineRule="exact"/>
              <w:ind w:left="882" w:right="873"/>
              <w:jc w:val="center"/>
              <w:rPr>
                <w:rFonts w:eastAsia="Calibri"/>
              </w:rPr>
            </w:pPr>
            <w:r>
              <w:rPr>
                <w:color w:val="000000"/>
              </w:rPr>
              <w:t>40</w:t>
            </w:r>
          </w:p>
        </w:tc>
      </w:tr>
      <w:tr w:rsidR="0011647D" w14:paraId="2EC7EF29" w14:textId="77777777" w:rsidTr="00F951E0">
        <w:trPr>
          <w:trHeight w:val="406"/>
        </w:trPr>
        <w:tc>
          <w:tcPr>
            <w:tcW w:w="814" w:type="dxa"/>
          </w:tcPr>
          <w:p w14:paraId="5DFCB734" w14:textId="77777777" w:rsidR="0011647D" w:rsidRPr="00F119A5" w:rsidRDefault="0011647D" w:rsidP="00F951E0">
            <w:pPr>
              <w:pStyle w:val="TableParagraph"/>
              <w:spacing w:line="244" w:lineRule="exact"/>
              <w:ind w:left="107"/>
            </w:pPr>
            <w:r w:rsidRPr="00F119A5">
              <w:t>7.</w:t>
            </w:r>
          </w:p>
        </w:tc>
        <w:tc>
          <w:tcPr>
            <w:tcW w:w="4588" w:type="dxa"/>
          </w:tcPr>
          <w:p w14:paraId="430D3635" w14:textId="77777777" w:rsidR="0011647D" w:rsidRPr="00F119A5" w:rsidRDefault="0011647D" w:rsidP="00F951E0">
            <w:pPr>
              <w:pStyle w:val="TableParagraph"/>
              <w:spacing w:line="244" w:lineRule="exact"/>
              <w:ind w:left="107"/>
            </w:pPr>
            <w:r w:rsidRPr="00F119A5">
              <w:t>Vakcinacija</w:t>
            </w:r>
            <w:r>
              <w:t>.</w:t>
            </w:r>
          </w:p>
        </w:tc>
        <w:tc>
          <w:tcPr>
            <w:tcW w:w="1275" w:type="dxa"/>
          </w:tcPr>
          <w:p w14:paraId="6CE573CE"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39989CE6" w14:textId="77777777" w:rsidR="0011647D" w:rsidRPr="00F119A5" w:rsidRDefault="0011647D" w:rsidP="00F951E0">
            <w:pPr>
              <w:pStyle w:val="TableParagraph"/>
              <w:spacing w:line="266" w:lineRule="exact"/>
              <w:ind w:left="882" w:right="873"/>
              <w:jc w:val="center"/>
              <w:rPr>
                <w:rFonts w:eastAsia="Calibri"/>
              </w:rPr>
            </w:pPr>
            <w:r>
              <w:rPr>
                <w:color w:val="000000"/>
              </w:rPr>
              <w:t>40</w:t>
            </w:r>
          </w:p>
        </w:tc>
      </w:tr>
      <w:tr w:rsidR="0011647D" w14:paraId="2E580F49" w14:textId="77777777" w:rsidTr="00F951E0">
        <w:trPr>
          <w:trHeight w:val="425"/>
        </w:trPr>
        <w:tc>
          <w:tcPr>
            <w:tcW w:w="814" w:type="dxa"/>
          </w:tcPr>
          <w:p w14:paraId="472EB5EF" w14:textId="77777777" w:rsidR="0011647D" w:rsidRPr="00F119A5" w:rsidRDefault="0011647D" w:rsidP="00F951E0">
            <w:pPr>
              <w:pStyle w:val="TableParagraph"/>
              <w:spacing w:line="244" w:lineRule="exact"/>
              <w:ind w:left="107"/>
            </w:pPr>
            <w:r w:rsidRPr="00F119A5">
              <w:t>8.</w:t>
            </w:r>
          </w:p>
        </w:tc>
        <w:tc>
          <w:tcPr>
            <w:tcW w:w="4588" w:type="dxa"/>
          </w:tcPr>
          <w:p w14:paraId="66067AF2" w14:textId="77777777" w:rsidR="0011647D" w:rsidRPr="00F119A5" w:rsidRDefault="0011647D" w:rsidP="00F951E0">
            <w:pPr>
              <w:pStyle w:val="TableParagraph"/>
              <w:spacing w:line="244" w:lineRule="exact"/>
              <w:ind w:left="107"/>
            </w:pPr>
            <w:r w:rsidRPr="00F119A5">
              <w:t xml:space="preserve">Beglobių, bešeimininkių ir </w:t>
            </w:r>
            <w:proofErr w:type="spellStart"/>
            <w:r w:rsidRPr="00F119A5">
              <w:rPr>
                <w:rStyle w:val="t3"/>
                <w:rFonts w:eastAsiaTheme="majorEastAsia"/>
              </w:rPr>
              <w:t>bepriežiūrių</w:t>
            </w:r>
            <w:proofErr w:type="spellEnd"/>
            <w:r w:rsidRPr="00F119A5">
              <w:t xml:space="preserve"> gyvūnų gaišenų surinkimas (įskaitant atvykimo ir transportavimo išlaidas) ir pristatymas utilizavimui</w:t>
            </w:r>
            <w:r>
              <w:t>.</w:t>
            </w:r>
          </w:p>
        </w:tc>
        <w:tc>
          <w:tcPr>
            <w:tcW w:w="1275" w:type="dxa"/>
          </w:tcPr>
          <w:p w14:paraId="21A7900D"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344DF90C" w14:textId="77777777" w:rsidR="0011647D" w:rsidRPr="00F119A5" w:rsidRDefault="0011647D" w:rsidP="00F951E0">
            <w:pPr>
              <w:pStyle w:val="TableParagraph"/>
              <w:spacing w:line="266" w:lineRule="exact"/>
              <w:ind w:left="882" w:right="873"/>
              <w:jc w:val="center"/>
              <w:rPr>
                <w:rFonts w:eastAsia="Calibri"/>
              </w:rPr>
            </w:pPr>
            <w:r w:rsidRPr="00F119A5">
              <w:rPr>
                <w:color w:val="000000"/>
              </w:rPr>
              <w:t>2</w:t>
            </w:r>
          </w:p>
        </w:tc>
      </w:tr>
      <w:tr w:rsidR="0011647D" w14:paraId="747F8164" w14:textId="77777777" w:rsidTr="00F951E0">
        <w:trPr>
          <w:trHeight w:val="296"/>
        </w:trPr>
        <w:tc>
          <w:tcPr>
            <w:tcW w:w="814" w:type="dxa"/>
          </w:tcPr>
          <w:p w14:paraId="034F39C4" w14:textId="77777777" w:rsidR="0011647D" w:rsidRPr="00F119A5" w:rsidRDefault="0011647D" w:rsidP="00F951E0">
            <w:pPr>
              <w:pStyle w:val="TableParagraph"/>
              <w:spacing w:line="244" w:lineRule="exact"/>
              <w:ind w:left="107"/>
            </w:pPr>
            <w:r w:rsidRPr="00F119A5">
              <w:t>9.</w:t>
            </w:r>
          </w:p>
        </w:tc>
        <w:tc>
          <w:tcPr>
            <w:tcW w:w="4588" w:type="dxa"/>
          </w:tcPr>
          <w:p w14:paraId="1167CA4E" w14:textId="77777777" w:rsidR="0011647D" w:rsidRPr="00F119A5" w:rsidRDefault="0011647D" w:rsidP="00F951E0">
            <w:pPr>
              <w:pStyle w:val="TableParagraph"/>
              <w:spacing w:line="244" w:lineRule="exact"/>
              <w:ind w:left="107"/>
            </w:pPr>
            <w:r w:rsidRPr="00F119A5">
              <w:t>Gyvūnų įskiepijimas (ženklinimas) mikroschema</w:t>
            </w:r>
            <w:r>
              <w:t>.</w:t>
            </w:r>
          </w:p>
        </w:tc>
        <w:tc>
          <w:tcPr>
            <w:tcW w:w="1275" w:type="dxa"/>
          </w:tcPr>
          <w:p w14:paraId="55C8CB5C"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132E5BAC" w14:textId="77777777" w:rsidR="0011647D" w:rsidRPr="00F119A5" w:rsidRDefault="0011647D" w:rsidP="00F951E0">
            <w:pPr>
              <w:pStyle w:val="TableParagraph"/>
              <w:spacing w:line="266" w:lineRule="exact"/>
              <w:ind w:left="882" w:right="873"/>
              <w:jc w:val="center"/>
              <w:rPr>
                <w:rFonts w:eastAsia="Calibri"/>
              </w:rPr>
            </w:pPr>
            <w:r>
              <w:rPr>
                <w:color w:val="000000"/>
              </w:rPr>
              <w:t>40</w:t>
            </w:r>
          </w:p>
        </w:tc>
      </w:tr>
      <w:tr w:rsidR="0011647D" w14:paraId="602A5366" w14:textId="77777777" w:rsidTr="00F951E0">
        <w:trPr>
          <w:trHeight w:val="272"/>
        </w:trPr>
        <w:tc>
          <w:tcPr>
            <w:tcW w:w="814" w:type="dxa"/>
          </w:tcPr>
          <w:p w14:paraId="5A93C41A" w14:textId="77777777" w:rsidR="0011647D" w:rsidRPr="00F119A5" w:rsidRDefault="0011647D" w:rsidP="00F951E0">
            <w:pPr>
              <w:pStyle w:val="TableParagraph"/>
              <w:spacing w:line="244" w:lineRule="exact"/>
              <w:ind w:left="107"/>
            </w:pPr>
            <w:r w:rsidRPr="00F119A5">
              <w:t>10.</w:t>
            </w:r>
          </w:p>
        </w:tc>
        <w:tc>
          <w:tcPr>
            <w:tcW w:w="4588" w:type="dxa"/>
          </w:tcPr>
          <w:p w14:paraId="71D6ED23" w14:textId="77777777" w:rsidR="0011647D" w:rsidRPr="00F119A5" w:rsidRDefault="0011647D" w:rsidP="00F951E0">
            <w:pPr>
              <w:pStyle w:val="TableParagraph"/>
              <w:spacing w:line="244" w:lineRule="exact"/>
              <w:ind w:left="107"/>
            </w:pPr>
            <w:r w:rsidRPr="00F119A5">
              <w:t>Patelė</w:t>
            </w:r>
            <w:r>
              <w:t>s</w:t>
            </w:r>
            <w:r w:rsidRPr="00F119A5">
              <w:t xml:space="preserve"> (katė</w:t>
            </w:r>
            <w:r>
              <w:t>s</w:t>
            </w:r>
            <w:r w:rsidRPr="00F119A5">
              <w:t>) sterilizacija</w:t>
            </w:r>
            <w:r>
              <w:t>.</w:t>
            </w:r>
          </w:p>
        </w:tc>
        <w:tc>
          <w:tcPr>
            <w:tcW w:w="1275" w:type="dxa"/>
          </w:tcPr>
          <w:p w14:paraId="5D5453CB"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071F8B29" w14:textId="77777777" w:rsidR="0011647D" w:rsidRPr="00F119A5" w:rsidRDefault="0011647D" w:rsidP="00F951E0">
            <w:pPr>
              <w:pStyle w:val="TableParagraph"/>
              <w:spacing w:line="266" w:lineRule="exact"/>
              <w:ind w:left="882" w:right="873"/>
              <w:jc w:val="center"/>
              <w:rPr>
                <w:rFonts w:eastAsia="Calibri"/>
              </w:rPr>
            </w:pPr>
            <w:r>
              <w:rPr>
                <w:color w:val="000000"/>
              </w:rPr>
              <w:t>10</w:t>
            </w:r>
          </w:p>
        </w:tc>
      </w:tr>
      <w:tr w:rsidR="0011647D" w14:paraId="011EC1EB" w14:textId="77777777" w:rsidTr="00F951E0">
        <w:trPr>
          <w:trHeight w:val="277"/>
        </w:trPr>
        <w:tc>
          <w:tcPr>
            <w:tcW w:w="814" w:type="dxa"/>
          </w:tcPr>
          <w:p w14:paraId="52CE5009" w14:textId="77777777" w:rsidR="0011647D" w:rsidRPr="00F119A5" w:rsidRDefault="0011647D" w:rsidP="00F951E0">
            <w:pPr>
              <w:pStyle w:val="TableParagraph"/>
              <w:spacing w:line="244" w:lineRule="exact"/>
              <w:ind w:left="107"/>
            </w:pPr>
            <w:r w:rsidRPr="00F119A5">
              <w:lastRenderedPageBreak/>
              <w:t>11.</w:t>
            </w:r>
          </w:p>
        </w:tc>
        <w:tc>
          <w:tcPr>
            <w:tcW w:w="4588" w:type="dxa"/>
          </w:tcPr>
          <w:p w14:paraId="4FE15D42" w14:textId="77777777" w:rsidR="0011647D" w:rsidRPr="00F119A5" w:rsidRDefault="0011647D" w:rsidP="00F951E0">
            <w:pPr>
              <w:pStyle w:val="TableParagraph"/>
              <w:spacing w:line="244" w:lineRule="exact"/>
              <w:ind w:left="107"/>
            </w:pPr>
            <w:r w:rsidRPr="00F119A5">
              <w:t>Patin</w:t>
            </w:r>
            <w:r>
              <w:t>o</w:t>
            </w:r>
            <w:r w:rsidRPr="00F119A5">
              <w:t xml:space="preserve"> (katin</w:t>
            </w:r>
            <w:r>
              <w:t>o</w:t>
            </w:r>
            <w:r w:rsidRPr="00F119A5">
              <w:t>) kastravimas</w:t>
            </w:r>
            <w:r>
              <w:t>.</w:t>
            </w:r>
          </w:p>
        </w:tc>
        <w:tc>
          <w:tcPr>
            <w:tcW w:w="1275" w:type="dxa"/>
          </w:tcPr>
          <w:p w14:paraId="13C38DB6"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502045B3" w14:textId="77777777" w:rsidR="0011647D" w:rsidRPr="00F119A5" w:rsidRDefault="0011647D" w:rsidP="00F951E0">
            <w:pPr>
              <w:pStyle w:val="TableParagraph"/>
              <w:spacing w:line="266" w:lineRule="exact"/>
              <w:ind w:left="882" w:right="873"/>
              <w:jc w:val="center"/>
              <w:rPr>
                <w:rFonts w:eastAsia="Calibri"/>
              </w:rPr>
            </w:pPr>
            <w:r>
              <w:rPr>
                <w:color w:val="000000"/>
              </w:rPr>
              <w:t>10</w:t>
            </w:r>
          </w:p>
        </w:tc>
      </w:tr>
      <w:tr w:rsidR="0011647D" w14:paraId="49EF5ECE" w14:textId="77777777" w:rsidTr="00F951E0">
        <w:trPr>
          <w:trHeight w:val="266"/>
        </w:trPr>
        <w:tc>
          <w:tcPr>
            <w:tcW w:w="814" w:type="dxa"/>
          </w:tcPr>
          <w:p w14:paraId="1401F857" w14:textId="77777777" w:rsidR="0011647D" w:rsidRPr="00F119A5" w:rsidRDefault="0011647D" w:rsidP="00F951E0">
            <w:pPr>
              <w:pStyle w:val="TableParagraph"/>
              <w:spacing w:line="244" w:lineRule="exact"/>
              <w:ind w:left="107"/>
            </w:pPr>
            <w:r w:rsidRPr="00F119A5">
              <w:t>12.</w:t>
            </w:r>
          </w:p>
        </w:tc>
        <w:tc>
          <w:tcPr>
            <w:tcW w:w="4588" w:type="dxa"/>
          </w:tcPr>
          <w:p w14:paraId="2AA0DC47" w14:textId="77777777" w:rsidR="0011647D" w:rsidRPr="00F119A5" w:rsidRDefault="0011647D" w:rsidP="00F951E0">
            <w:pPr>
              <w:pStyle w:val="TableParagraph"/>
              <w:spacing w:line="244" w:lineRule="exact"/>
              <w:ind w:left="107"/>
            </w:pPr>
            <w:r w:rsidRPr="00F119A5">
              <w:t>Patelė</w:t>
            </w:r>
            <w:r>
              <w:t>s</w:t>
            </w:r>
            <w:r w:rsidRPr="00F119A5">
              <w:t xml:space="preserve"> (kalė</w:t>
            </w:r>
            <w:r>
              <w:t>s</w:t>
            </w:r>
            <w:r w:rsidRPr="00F119A5">
              <w:t>) sterilizacija</w:t>
            </w:r>
            <w:r>
              <w:t>.</w:t>
            </w:r>
          </w:p>
        </w:tc>
        <w:tc>
          <w:tcPr>
            <w:tcW w:w="1275" w:type="dxa"/>
          </w:tcPr>
          <w:p w14:paraId="782F5762"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4B384D04" w14:textId="77777777" w:rsidR="0011647D" w:rsidRPr="00F119A5" w:rsidRDefault="0011647D" w:rsidP="00F951E0">
            <w:pPr>
              <w:pStyle w:val="TableParagraph"/>
              <w:spacing w:line="266" w:lineRule="exact"/>
              <w:ind w:left="882" w:right="873"/>
              <w:jc w:val="center"/>
              <w:rPr>
                <w:rFonts w:eastAsia="Calibri"/>
              </w:rPr>
            </w:pPr>
            <w:r>
              <w:rPr>
                <w:color w:val="000000"/>
              </w:rPr>
              <w:t>10</w:t>
            </w:r>
          </w:p>
        </w:tc>
      </w:tr>
      <w:tr w:rsidR="0011647D" w14:paraId="4FE3A92B" w14:textId="77777777" w:rsidTr="00F951E0">
        <w:trPr>
          <w:trHeight w:val="425"/>
        </w:trPr>
        <w:tc>
          <w:tcPr>
            <w:tcW w:w="814" w:type="dxa"/>
          </w:tcPr>
          <w:p w14:paraId="7F14E231" w14:textId="77777777" w:rsidR="0011647D" w:rsidRPr="00F119A5" w:rsidRDefault="0011647D" w:rsidP="00F951E0">
            <w:pPr>
              <w:pStyle w:val="TableParagraph"/>
              <w:spacing w:line="244" w:lineRule="exact"/>
              <w:ind w:left="107"/>
            </w:pPr>
            <w:r w:rsidRPr="00F119A5">
              <w:t>13.</w:t>
            </w:r>
          </w:p>
        </w:tc>
        <w:tc>
          <w:tcPr>
            <w:tcW w:w="4588" w:type="dxa"/>
          </w:tcPr>
          <w:p w14:paraId="5F367E71" w14:textId="77777777" w:rsidR="0011647D" w:rsidRPr="00F119A5" w:rsidRDefault="0011647D" w:rsidP="00F951E0">
            <w:pPr>
              <w:pStyle w:val="TableParagraph"/>
              <w:spacing w:line="244" w:lineRule="exact"/>
              <w:ind w:left="107"/>
            </w:pPr>
            <w:r w:rsidRPr="00F119A5">
              <w:t>Patin</w:t>
            </w:r>
            <w:r>
              <w:t>o</w:t>
            </w:r>
            <w:r w:rsidRPr="00F119A5">
              <w:t xml:space="preserve"> (šu</w:t>
            </w:r>
            <w:r>
              <w:t>ns</w:t>
            </w:r>
            <w:r w:rsidRPr="00F119A5">
              <w:t>) kastravimas</w:t>
            </w:r>
            <w:r>
              <w:t>.</w:t>
            </w:r>
          </w:p>
        </w:tc>
        <w:tc>
          <w:tcPr>
            <w:tcW w:w="1275" w:type="dxa"/>
          </w:tcPr>
          <w:p w14:paraId="489D8CA4"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5F295661" w14:textId="77777777" w:rsidR="0011647D" w:rsidRPr="00F119A5" w:rsidRDefault="0011647D" w:rsidP="00F951E0">
            <w:pPr>
              <w:pStyle w:val="TableParagraph"/>
              <w:spacing w:line="266" w:lineRule="exact"/>
              <w:ind w:left="882" w:right="873"/>
              <w:jc w:val="center"/>
              <w:rPr>
                <w:rFonts w:eastAsia="Calibri"/>
              </w:rPr>
            </w:pPr>
            <w:r>
              <w:rPr>
                <w:rFonts w:eastAsia="Calibri"/>
              </w:rPr>
              <w:t>10</w:t>
            </w:r>
          </w:p>
        </w:tc>
      </w:tr>
      <w:tr w:rsidR="0011647D" w14:paraId="0665684F" w14:textId="77777777" w:rsidTr="00F951E0">
        <w:trPr>
          <w:trHeight w:val="425"/>
        </w:trPr>
        <w:tc>
          <w:tcPr>
            <w:tcW w:w="814" w:type="dxa"/>
          </w:tcPr>
          <w:p w14:paraId="6BDDBFF8" w14:textId="77777777" w:rsidR="0011647D" w:rsidRPr="00F119A5" w:rsidRDefault="0011647D" w:rsidP="00F951E0">
            <w:pPr>
              <w:pStyle w:val="TableParagraph"/>
              <w:spacing w:line="244" w:lineRule="exact"/>
              <w:ind w:left="107"/>
            </w:pPr>
            <w:r>
              <w:t>14.</w:t>
            </w:r>
          </w:p>
        </w:tc>
        <w:tc>
          <w:tcPr>
            <w:tcW w:w="4588" w:type="dxa"/>
          </w:tcPr>
          <w:p w14:paraId="351A75C5" w14:textId="77777777" w:rsidR="0011647D" w:rsidRPr="005F40AE" w:rsidRDefault="0011647D" w:rsidP="00F951E0">
            <w:pPr>
              <w:pStyle w:val="TableParagraph"/>
              <w:spacing w:line="244" w:lineRule="exact"/>
              <w:ind w:left="107"/>
            </w:pPr>
            <w:r w:rsidRPr="005F40AE">
              <w:rPr>
                <w:lang w:eastAsia="lt-LT"/>
              </w:rPr>
              <w:t>Konfiskuojamų gyvūnų paėmimas iš gyvūno laikytojo vadovaujantis Lietuvos Respublikos gyvūnų gerovės ir apsaugos įstatymo nuostatomis (įskaitant atvykimo ir transportavimo išlaidas). Paslauga atliekama ne vėliau kaip per 4 val. nuo Pirkėjo pranešimo darbo dienomis nuo 8.00 iki 17.00 val</w:t>
            </w:r>
            <w:r>
              <w:rPr>
                <w:lang w:eastAsia="lt-LT"/>
              </w:rPr>
              <w:t>.</w:t>
            </w:r>
          </w:p>
        </w:tc>
        <w:tc>
          <w:tcPr>
            <w:tcW w:w="1275" w:type="dxa"/>
          </w:tcPr>
          <w:p w14:paraId="5324D6F7" w14:textId="77777777" w:rsidR="0011647D" w:rsidRPr="00F119A5" w:rsidRDefault="0011647D" w:rsidP="00F951E0">
            <w:pPr>
              <w:pStyle w:val="TableParagraph"/>
              <w:spacing w:line="244" w:lineRule="exact"/>
              <w:ind w:left="316" w:right="307"/>
              <w:jc w:val="center"/>
            </w:pPr>
            <w:r w:rsidRPr="00F119A5">
              <w:t>1 vnt.</w:t>
            </w:r>
          </w:p>
        </w:tc>
        <w:tc>
          <w:tcPr>
            <w:tcW w:w="3020" w:type="dxa"/>
            <w:vAlign w:val="center"/>
          </w:tcPr>
          <w:p w14:paraId="475797BF" w14:textId="77777777" w:rsidR="0011647D" w:rsidRPr="00F119A5" w:rsidRDefault="0011647D" w:rsidP="00F951E0">
            <w:pPr>
              <w:pStyle w:val="TableParagraph"/>
              <w:spacing w:after="1320" w:line="266" w:lineRule="exact"/>
              <w:ind w:left="882" w:right="873"/>
              <w:jc w:val="center"/>
              <w:rPr>
                <w:rFonts w:eastAsia="Calibri"/>
              </w:rPr>
            </w:pPr>
            <w:r w:rsidRPr="00F119A5">
              <w:rPr>
                <w:rFonts w:eastAsia="Calibri"/>
              </w:rPr>
              <w:t>5</w:t>
            </w:r>
          </w:p>
        </w:tc>
      </w:tr>
      <w:tr w:rsidR="0011647D" w14:paraId="65C5FB84" w14:textId="77777777" w:rsidTr="00F951E0">
        <w:trPr>
          <w:trHeight w:val="425"/>
        </w:trPr>
        <w:tc>
          <w:tcPr>
            <w:tcW w:w="814" w:type="dxa"/>
          </w:tcPr>
          <w:p w14:paraId="7B5F6414" w14:textId="77777777" w:rsidR="0011647D" w:rsidRDefault="0011647D" w:rsidP="00F951E0">
            <w:pPr>
              <w:pStyle w:val="TableParagraph"/>
              <w:spacing w:line="244" w:lineRule="exact"/>
              <w:ind w:left="107"/>
            </w:pPr>
            <w:r>
              <w:t xml:space="preserve">15. </w:t>
            </w:r>
          </w:p>
        </w:tc>
        <w:tc>
          <w:tcPr>
            <w:tcW w:w="4588" w:type="dxa"/>
          </w:tcPr>
          <w:p w14:paraId="158F5B1D" w14:textId="77777777" w:rsidR="0011647D" w:rsidRPr="005F40AE" w:rsidRDefault="0011647D" w:rsidP="00F951E0">
            <w:pPr>
              <w:pStyle w:val="TableParagraph"/>
              <w:spacing w:line="244" w:lineRule="exact"/>
              <w:ind w:left="107"/>
              <w:rPr>
                <w:lang w:eastAsia="lt-LT"/>
              </w:rPr>
            </w:pPr>
            <w:r w:rsidRPr="005F40AE">
              <w:rPr>
                <w:lang w:eastAsia="lt-LT"/>
              </w:rPr>
              <w:t>Konfiskuojamų gyvūnų paėmimas iš gyvūno laikytojo vadovaujantis Lietuvos Respublikos gyvūnų gerovės ir apsaugos įstatymo nuostatomis (įskaitant atvykimo ir transportavimo išlaidas). Paslauga atliekama ne vėliau kaip per 4 val. nuo Pirkėjo pranešimo</w:t>
            </w:r>
            <w:r>
              <w:rPr>
                <w:lang w:eastAsia="lt-LT"/>
              </w:rPr>
              <w:t xml:space="preserve"> </w:t>
            </w:r>
            <w:r w:rsidRPr="005F40AE">
              <w:rPr>
                <w:lang w:eastAsia="lt-LT"/>
              </w:rPr>
              <w:t>darbo dienomis</w:t>
            </w:r>
            <w:r>
              <w:rPr>
                <w:lang w:eastAsia="lt-LT"/>
              </w:rPr>
              <w:t xml:space="preserve"> po</w:t>
            </w:r>
            <w:r w:rsidRPr="005F40AE">
              <w:rPr>
                <w:lang w:eastAsia="lt-LT"/>
              </w:rPr>
              <w:t xml:space="preserve"> 17.00 val</w:t>
            </w:r>
            <w:r>
              <w:rPr>
                <w:lang w:eastAsia="lt-LT"/>
              </w:rPr>
              <w:t xml:space="preserve">., šventinėmis ir poilsio (šeštadienis, sekmadienis) dienomis.  </w:t>
            </w:r>
          </w:p>
        </w:tc>
        <w:tc>
          <w:tcPr>
            <w:tcW w:w="1275" w:type="dxa"/>
          </w:tcPr>
          <w:p w14:paraId="37A72726" w14:textId="77777777" w:rsidR="0011647D" w:rsidRPr="00F119A5" w:rsidRDefault="0011647D" w:rsidP="00F951E0">
            <w:pPr>
              <w:pStyle w:val="TableParagraph"/>
              <w:spacing w:line="244" w:lineRule="exact"/>
              <w:ind w:left="316" w:right="307"/>
              <w:jc w:val="center"/>
            </w:pPr>
            <w:r>
              <w:t xml:space="preserve">1 vnt. </w:t>
            </w:r>
          </w:p>
        </w:tc>
        <w:tc>
          <w:tcPr>
            <w:tcW w:w="3020" w:type="dxa"/>
            <w:vAlign w:val="center"/>
          </w:tcPr>
          <w:p w14:paraId="2295BED0" w14:textId="77777777" w:rsidR="0011647D" w:rsidRPr="00F119A5" w:rsidRDefault="0011647D" w:rsidP="00F951E0">
            <w:pPr>
              <w:pStyle w:val="TableParagraph"/>
              <w:spacing w:after="1560" w:line="266" w:lineRule="exact"/>
              <w:ind w:left="882" w:right="873"/>
              <w:jc w:val="center"/>
              <w:rPr>
                <w:rFonts w:eastAsia="Calibri"/>
              </w:rPr>
            </w:pPr>
            <w:r>
              <w:rPr>
                <w:rFonts w:eastAsia="Calibri"/>
              </w:rPr>
              <w:t>1</w:t>
            </w:r>
          </w:p>
        </w:tc>
      </w:tr>
      <w:tr w:rsidR="0011647D" w14:paraId="66AD2915" w14:textId="77777777" w:rsidTr="00F951E0">
        <w:trPr>
          <w:trHeight w:val="526"/>
        </w:trPr>
        <w:tc>
          <w:tcPr>
            <w:tcW w:w="814" w:type="dxa"/>
          </w:tcPr>
          <w:p w14:paraId="774EDB81" w14:textId="77777777" w:rsidR="0011647D" w:rsidRDefault="0011647D" w:rsidP="00F951E0">
            <w:pPr>
              <w:pStyle w:val="TableParagraph"/>
              <w:spacing w:line="244" w:lineRule="exact"/>
              <w:ind w:left="107"/>
            </w:pPr>
            <w:r>
              <w:t>16.</w:t>
            </w:r>
          </w:p>
        </w:tc>
        <w:tc>
          <w:tcPr>
            <w:tcW w:w="4588" w:type="dxa"/>
          </w:tcPr>
          <w:p w14:paraId="2747DAED" w14:textId="77777777" w:rsidR="0011647D" w:rsidRPr="005F40AE" w:rsidRDefault="0011647D" w:rsidP="00F951E0">
            <w:pPr>
              <w:pStyle w:val="TableParagraph"/>
              <w:spacing w:line="244" w:lineRule="exact"/>
              <w:ind w:left="107"/>
              <w:rPr>
                <w:lang w:eastAsia="lt-LT"/>
              </w:rPr>
            </w:pPr>
            <w:r>
              <w:rPr>
                <w:lang w:eastAsia="lt-LT"/>
              </w:rPr>
              <w:t xml:space="preserve">Kitos paslaugos, neįtrauktos į sąrašą, susijusios su gyvūnų pervežimu. </w:t>
            </w:r>
          </w:p>
        </w:tc>
        <w:tc>
          <w:tcPr>
            <w:tcW w:w="1275" w:type="dxa"/>
          </w:tcPr>
          <w:p w14:paraId="0AA681B4" w14:textId="77777777" w:rsidR="0011647D" w:rsidRDefault="0011647D" w:rsidP="00F951E0">
            <w:pPr>
              <w:pStyle w:val="TableParagraph"/>
              <w:spacing w:line="244" w:lineRule="exact"/>
              <w:ind w:left="316" w:right="307"/>
              <w:jc w:val="center"/>
            </w:pPr>
            <w:r>
              <w:t xml:space="preserve">1 km. </w:t>
            </w:r>
          </w:p>
        </w:tc>
        <w:tc>
          <w:tcPr>
            <w:tcW w:w="3020" w:type="dxa"/>
            <w:vAlign w:val="center"/>
          </w:tcPr>
          <w:p w14:paraId="30CA946F" w14:textId="77777777" w:rsidR="0011647D" w:rsidRDefault="0011647D" w:rsidP="00F951E0">
            <w:pPr>
              <w:pStyle w:val="TableParagraph"/>
              <w:spacing w:after="240" w:line="266" w:lineRule="exact"/>
              <w:ind w:left="882" w:right="873"/>
              <w:jc w:val="center"/>
              <w:rPr>
                <w:rFonts w:eastAsia="Calibri"/>
              </w:rPr>
            </w:pPr>
            <w:r>
              <w:rPr>
                <w:rFonts w:eastAsia="Calibri"/>
              </w:rPr>
              <w:t>400</w:t>
            </w:r>
          </w:p>
        </w:tc>
      </w:tr>
    </w:tbl>
    <w:p w14:paraId="1C0E04C4" w14:textId="77777777" w:rsidR="0011647D" w:rsidRDefault="0011647D" w:rsidP="0011647D">
      <w:pPr>
        <w:pStyle w:val="Pagrindinistekstas"/>
        <w:spacing w:before="6"/>
        <w:ind w:left="0"/>
        <w:jc w:val="left"/>
        <w:rPr>
          <w:sz w:val="16"/>
        </w:rPr>
      </w:pPr>
    </w:p>
    <w:p w14:paraId="60D98986" w14:textId="77777777" w:rsidR="0011647D" w:rsidRPr="000B32F1" w:rsidRDefault="0011647D" w:rsidP="0011647D">
      <w:pPr>
        <w:pStyle w:val="Antrats"/>
        <w:widowControl/>
        <w:tabs>
          <w:tab w:val="clear" w:pos="4153"/>
          <w:tab w:val="clear" w:pos="8306"/>
        </w:tabs>
        <w:spacing w:after="0" w:line="276" w:lineRule="auto"/>
        <w:ind w:firstLine="851"/>
        <w:rPr>
          <w:szCs w:val="24"/>
        </w:rPr>
      </w:pPr>
      <w:r>
        <w:rPr>
          <w:szCs w:val="24"/>
        </w:rPr>
        <w:t xml:space="preserve">5. </w:t>
      </w:r>
      <w:r w:rsidRPr="000B32F1">
        <w:rPr>
          <w:szCs w:val="24"/>
        </w:rPr>
        <w:t xml:space="preserve"> Į Paslaugų kainą (įkainius) įskaičiuotos visos Tiekėjo mokamos rinkliavos, mokesčiai ir visos kitos Tiekėjui priklausančios pagal Lietuvos Respublikos įstatymus ir kitus teisės aktus bei šią Sutartį tiesioginės ir netiesioginės išlaidos (pavyzdžiui, draudimų, transportavimo, Teikėjo darbuotojų aprūpinimo tinkama įranga bei įrankiais, reikalingais tinkamam Paslaugų teikimui, ir kt. išlaidos) bei mokesčiai, galintys turėti įtakos kainai</w:t>
      </w:r>
      <w:r>
        <w:rPr>
          <w:szCs w:val="24"/>
        </w:rPr>
        <w:t>,</w:t>
      </w:r>
      <w:r w:rsidRPr="000B32F1">
        <w:rPr>
          <w:szCs w:val="24"/>
        </w:rPr>
        <w:t xml:space="preserve"> ir atsirandančios vykdant Sutartį. Tiekėjas prisiima visą riziką, susijusią su mokestinių prievolių pasikeitimu ar atsiradimu (jei toks atvejis būtų). Tiekėjas prisiima visą riziką dėl to, kad dėl ne nuo Pirkėjo priklausančių aplinkybių padidės su Sutarties vykdymu susijusios Tiekėjo išlaidos ir Tiekėjui Sutarties vykdymas taps sudėtingesnis (Tiekėjui padidės įsipareigojimų vykdymo kaina). </w:t>
      </w:r>
      <w:r w:rsidRPr="000B32F1">
        <w:rPr>
          <w:b/>
          <w:i/>
          <w:szCs w:val="24"/>
        </w:rPr>
        <w:t>Įsipareigojimų vykdymo kainos padidėjimas nesuteikia Tiekėjui teisės sustabdyti Sutarties vykdymo ar atsisakyti Sutarties šiuo pagrindu</w:t>
      </w:r>
      <w:r w:rsidRPr="000B32F1">
        <w:rPr>
          <w:szCs w:val="24"/>
        </w:rPr>
        <w:t>.</w:t>
      </w:r>
    </w:p>
    <w:p w14:paraId="147DCDF9" w14:textId="77777777" w:rsidR="0011647D" w:rsidRPr="000B32F1" w:rsidRDefault="0011647D" w:rsidP="0011647D">
      <w:pPr>
        <w:widowControl w:val="0"/>
        <w:spacing w:line="276" w:lineRule="auto"/>
        <w:ind w:firstLine="851"/>
        <w:jc w:val="both"/>
      </w:pPr>
      <w:r>
        <w:t>6</w:t>
      </w:r>
      <w:r w:rsidRPr="000B32F1">
        <w:t xml:space="preserve">. Šiai Sutarčiai taikoma fiksuoto įkainio kainodara. Nustačius fiksuotą įkainį, galutinė kaina, kurią Pirkėjas turės sumokėti Tiekėjui, priklauso nuo vykdant Sutartį suteiktų Paslaugų kiekio (apimties). Fiksuotas įkainis nustatomas, kai iš anksto (iki pirkimo pradžios) Pirkėjas nežino tikslios pagal Sutartį </w:t>
      </w:r>
      <w:proofErr w:type="spellStart"/>
      <w:r w:rsidRPr="000B32F1">
        <w:t>teiktin</w:t>
      </w:r>
      <w:r>
        <w:t>ų</w:t>
      </w:r>
      <w:proofErr w:type="spellEnd"/>
      <w:r w:rsidRPr="000B32F1">
        <w:t xml:space="preserve"> Paslaugų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39537956" w14:textId="77777777" w:rsidR="0011647D" w:rsidRDefault="0011647D" w:rsidP="0011647D">
      <w:pPr>
        <w:pStyle w:val="Pagrindinistekstas"/>
        <w:spacing w:before="90" w:line="276" w:lineRule="auto"/>
        <w:ind w:right="404" w:firstLine="709"/>
      </w:pPr>
      <w:r>
        <w:t>7. Pirkėjas neįsipareigoja nupirkti viso pirkimo dokumentuose nurodyto preliminaraus maksimalaus paslaugų kiekio.</w:t>
      </w:r>
    </w:p>
    <w:p w14:paraId="5262B4B4" w14:textId="77777777" w:rsidR="0011647D" w:rsidRDefault="0011647D" w:rsidP="0011647D">
      <w:pPr>
        <w:pStyle w:val="Pagrindinistekstas"/>
        <w:spacing w:line="276" w:lineRule="auto"/>
        <w:ind w:right="404" w:firstLine="709"/>
      </w:pPr>
      <w:r>
        <w:t>8. Pirkėjo nurodyti kiekiai nustatyti atsižvelgiant į planuojamų pirkti paslaugų poreikį sutarties galiojimo laikotarpiu, įskaitant visus galimus pratęsimus, jei tokie numatyti, yra preliminarūs, jie taip pat skirti pirkimo konkurso dalyviams pasiūlymams parengti ir nustatyti konkurso laimėtoją.</w:t>
      </w:r>
    </w:p>
    <w:p w14:paraId="2FBB3CC7" w14:textId="77777777" w:rsidR="0011647D" w:rsidRDefault="0011647D" w:rsidP="0011647D">
      <w:pPr>
        <w:pStyle w:val="Pagrindinistekstas"/>
        <w:ind w:left="0" w:right="404" w:firstLine="829"/>
      </w:pPr>
      <w:r>
        <w:t>9. Pirkimo objektas susideda iš sudėtinių dalių ir Pirkėjas numato pagal poreikį pirkti skirtingas paslaugas, todėl vertinant pasiūlymą, bus vertinama įkainių, padaugintų iš nurodytų preliminarių kiekių (maksimalių), suma.</w:t>
      </w:r>
    </w:p>
    <w:p w14:paraId="3D175A89" w14:textId="77777777" w:rsidR="0011647D" w:rsidRPr="00DA0E77" w:rsidRDefault="0011647D" w:rsidP="0011647D">
      <w:pPr>
        <w:tabs>
          <w:tab w:val="left" w:pos="1182"/>
        </w:tabs>
        <w:spacing w:line="276" w:lineRule="auto"/>
        <w:ind w:firstLine="829"/>
        <w:jc w:val="both"/>
      </w:pPr>
      <w:r>
        <w:t xml:space="preserve">10. </w:t>
      </w:r>
      <w:r w:rsidRPr="00DA0E77">
        <w:t xml:space="preserve">Tiekėjas paslaugoms suteikti turės turėti transportą ir patalpas, kurie atitinka Veterinarijos reikalavimus gyvūnų globos namams, patvirtintus VMVT direktoriaus 2014 m. birželio 2 d. įsakymu Nr. B1-486. </w:t>
      </w:r>
      <w:r>
        <w:t>Pirkėjas</w:t>
      </w:r>
      <w:r w:rsidRPr="00DA0E77">
        <w:t xml:space="preserve"> pasilieka teisę nuolat kontroliuoti, kaip yra teikiamos paslaugos ir laikomi</w:t>
      </w:r>
      <w:r w:rsidRPr="00DA0E77">
        <w:rPr>
          <w:spacing w:val="-3"/>
        </w:rPr>
        <w:t xml:space="preserve"> </w:t>
      </w:r>
      <w:r w:rsidRPr="00DA0E77">
        <w:t>gyvūnai.</w:t>
      </w:r>
    </w:p>
    <w:p w14:paraId="43F9151B" w14:textId="77777777" w:rsidR="0011647D" w:rsidRPr="00AE49F5" w:rsidRDefault="0011647D" w:rsidP="0011647D">
      <w:pPr>
        <w:tabs>
          <w:tab w:val="left" w:pos="1097"/>
        </w:tabs>
        <w:spacing w:line="276" w:lineRule="auto"/>
        <w:ind w:firstLine="829"/>
        <w:jc w:val="both"/>
        <w:rPr>
          <w:szCs w:val="24"/>
        </w:rPr>
      </w:pPr>
      <w:r>
        <w:lastRenderedPageBreak/>
        <w:t xml:space="preserve">11. </w:t>
      </w:r>
      <w:r w:rsidRPr="00AE49F5">
        <w:rPr>
          <w:szCs w:val="24"/>
        </w:rPr>
        <w:t xml:space="preserve">Paslaugos tiekiamos darbo, švenčių ir poilsio </w:t>
      </w:r>
      <w:r w:rsidRPr="00AE49F5">
        <w:rPr>
          <w:szCs w:val="24"/>
          <w:lang w:eastAsia="lt-LT"/>
        </w:rPr>
        <w:t xml:space="preserve">(šeštadienis, sekmadienis) </w:t>
      </w:r>
      <w:r w:rsidRPr="00AE49F5">
        <w:rPr>
          <w:szCs w:val="24"/>
        </w:rPr>
        <w:t>dienomis. Apie paslaugų teikimo laiką pateikti informaciją Pirkėjui. Jei tą pačią dieną iš Kelmės rajono yra paimamas daugiau nei vienas gyvūnas, apmokama atvykimo ir transportavimo išlaidos tik kaip už vieno gyvūno paėmimą.</w:t>
      </w:r>
    </w:p>
    <w:p w14:paraId="45AB96C2" w14:textId="77777777" w:rsidR="0011647D" w:rsidRPr="00AE49F5" w:rsidRDefault="0011647D" w:rsidP="0011647D">
      <w:pPr>
        <w:pStyle w:val="Sraopastraipa"/>
        <w:widowControl w:val="0"/>
        <w:numPr>
          <w:ilvl w:val="0"/>
          <w:numId w:val="2"/>
        </w:numPr>
        <w:tabs>
          <w:tab w:val="left" w:pos="1081"/>
        </w:tabs>
        <w:autoSpaceDE w:val="0"/>
        <w:autoSpaceDN w:val="0"/>
        <w:spacing w:line="276" w:lineRule="auto"/>
        <w:ind w:right="404" w:firstLine="698"/>
        <w:contextualSpacing w:val="0"/>
        <w:jc w:val="both"/>
        <w:rPr>
          <w:szCs w:val="24"/>
        </w:rPr>
      </w:pPr>
      <w:r w:rsidRPr="00AE49F5">
        <w:rPr>
          <w:szCs w:val="24"/>
        </w:rPr>
        <w:t>Skubiais atvejais (žmonių arba gyvūnų užpuolimo, apkandžiojimo, gyvūnų agresyvumo ir kt. atveju) paslauga turi būti teikiama nedelsiant (ne ilgiau kaip per 4</w:t>
      </w:r>
      <w:r w:rsidRPr="00AE49F5">
        <w:rPr>
          <w:spacing w:val="-5"/>
          <w:szCs w:val="24"/>
        </w:rPr>
        <w:t xml:space="preserve"> </w:t>
      </w:r>
      <w:r w:rsidRPr="00AE49F5">
        <w:rPr>
          <w:szCs w:val="24"/>
        </w:rPr>
        <w:t>val.).</w:t>
      </w:r>
    </w:p>
    <w:p w14:paraId="62C3642B" w14:textId="77777777" w:rsidR="0011647D" w:rsidRPr="008714CA" w:rsidRDefault="0011647D" w:rsidP="0011647D">
      <w:pPr>
        <w:pStyle w:val="Sraopastraipa"/>
        <w:widowControl w:val="0"/>
        <w:numPr>
          <w:ilvl w:val="0"/>
          <w:numId w:val="2"/>
        </w:numPr>
        <w:tabs>
          <w:tab w:val="left" w:pos="1081"/>
        </w:tabs>
        <w:autoSpaceDE w:val="0"/>
        <w:autoSpaceDN w:val="0"/>
        <w:spacing w:line="276" w:lineRule="auto"/>
        <w:ind w:left="0" w:right="404" w:firstLine="829"/>
        <w:contextualSpacing w:val="0"/>
        <w:jc w:val="both"/>
        <w:rPr>
          <w:szCs w:val="24"/>
        </w:rPr>
      </w:pPr>
      <w:r w:rsidRPr="00AE49F5">
        <w:rPr>
          <w:szCs w:val="24"/>
        </w:rPr>
        <w:t>Tiekėjas, kalendoriniam mėnesiui pasibaigus, vėliausiai iki kito mėnesio 10 d., pateikia Pirkėjui pažymą apie sugautus gyvūnus ir paslaugų</w:t>
      </w:r>
      <w:r w:rsidRPr="008714CA">
        <w:rPr>
          <w:szCs w:val="24"/>
        </w:rPr>
        <w:t xml:space="preserve"> perdavimo–priėmimo</w:t>
      </w:r>
      <w:r w:rsidRPr="008714CA">
        <w:rPr>
          <w:spacing w:val="-9"/>
          <w:szCs w:val="24"/>
        </w:rPr>
        <w:t xml:space="preserve"> </w:t>
      </w:r>
      <w:r w:rsidRPr="008714CA">
        <w:rPr>
          <w:szCs w:val="24"/>
        </w:rPr>
        <w:t>aktą.</w:t>
      </w:r>
    </w:p>
    <w:p w14:paraId="7CE6C1B3" w14:textId="77777777" w:rsidR="0011647D" w:rsidRPr="008714CA" w:rsidRDefault="0011647D" w:rsidP="0011647D">
      <w:pPr>
        <w:pStyle w:val="Sraopastraipa"/>
        <w:widowControl w:val="0"/>
        <w:numPr>
          <w:ilvl w:val="0"/>
          <w:numId w:val="2"/>
        </w:numPr>
        <w:tabs>
          <w:tab w:val="left" w:pos="567"/>
        </w:tabs>
        <w:autoSpaceDE w:val="0"/>
        <w:autoSpaceDN w:val="0"/>
        <w:snapToGrid w:val="0"/>
        <w:spacing w:line="276" w:lineRule="auto"/>
        <w:ind w:right="404" w:firstLine="698"/>
        <w:contextualSpacing w:val="0"/>
        <w:jc w:val="both"/>
        <w:rPr>
          <w:szCs w:val="24"/>
        </w:rPr>
      </w:pPr>
      <w:r w:rsidRPr="008714CA">
        <w:rPr>
          <w:szCs w:val="24"/>
        </w:rPr>
        <w:t xml:space="preserve">Tiekėjas PVM sąskaitą-faktūrą gali pateikti Pirkėjui tik prieš tai Pirkėjui patvirtinus Tiekėjo pateiktą suteiktų Paslaugų perdavimo-priėmimo aktą. Suteiktų Paslaugų perdavimo-priėmimo aktą ir PVM sąskaitą-faktūrą rengia Tiekėjas. Mokėjimo dokumentuose nurodyti Paslaugų  ar jų dalies (etapo) kaina turi sutapti su Tiekėjo pasiūlyme nurodytais Paslaugų ar jų dalies (etapo) kaina. </w:t>
      </w:r>
    </w:p>
    <w:p w14:paraId="3BA1E870" w14:textId="77777777" w:rsidR="0011647D" w:rsidRPr="00840125" w:rsidRDefault="0011647D" w:rsidP="0011647D">
      <w:pPr>
        <w:pStyle w:val="Sraopastraipa"/>
        <w:widowControl w:val="0"/>
        <w:numPr>
          <w:ilvl w:val="0"/>
          <w:numId w:val="2"/>
        </w:numPr>
        <w:autoSpaceDE w:val="0"/>
        <w:autoSpaceDN w:val="0"/>
        <w:spacing w:line="276" w:lineRule="auto"/>
        <w:ind w:right="404" w:firstLine="698"/>
        <w:contextualSpacing w:val="0"/>
        <w:jc w:val="both"/>
        <w:rPr>
          <w:szCs w:val="24"/>
        </w:rPr>
      </w:pPr>
      <w:r w:rsidRPr="00840125">
        <w:rPr>
          <w:szCs w:val="24"/>
        </w:rPr>
        <w:t>Tiekėjas turi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r>
        <w:rPr>
          <w:szCs w:val="24"/>
        </w:rPr>
        <w:t>.</w:t>
      </w:r>
    </w:p>
    <w:p w14:paraId="4D5EE6A1" w14:textId="77777777" w:rsidR="0011647D" w:rsidRDefault="0011647D" w:rsidP="0011647D">
      <w:pPr>
        <w:pStyle w:val="Sraopastraipa"/>
        <w:widowControl w:val="0"/>
        <w:numPr>
          <w:ilvl w:val="0"/>
          <w:numId w:val="2"/>
        </w:numPr>
        <w:tabs>
          <w:tab w:val="left" w:pos="1169"/>
        </w:tabs>
        <w:autoSpaceDE w:val="0"/>
        <w:autoSpaceDN w:val="0"/>
        <w:spacing w:line="276" w:lineRule="auto"/>
        <w:ind w:right="404" w:firstLine="698"/>
        <w:contextualSpacing w:val="0"/>
        <w:jc w:val="both"/>
        <w:rPr>
          <w:szCs w:val="24"/>
        </w:rPr>
      </w:pPr>
      <w:r w:rsidRPr="00840125">
        <w:rPr>
          <w:szCs w:val="24"/>
        </w:rPr>
        <w:t>Tiekėjas, teikdamas paslaugas, privalo vadovautis Lietuvos Respublikos gyvūnų gerovės ir apsaugos įstatymu, Veterinarijos reikalavimais gyvūnų globos namams, patvirtintais VMVT direktoriaus 2014 m. birželio 2 d. įsakymu Nr. B1-486, patvirtintais Veterinarijos reikalavimais gyvūnų globėjams ir globos namam</w:t>
      </w:r>
      <w:r w:rsidRPr="00840125">
        <w:rPr>
          <w:b/>
          <w:bCs/>
          <w:szCs w:val="24"/>
        </w:rPr>
        <w:t>s</w:t>
      </w:r>
      <w:r w:rsidRPr="00840125">
        <w:rPr>
          <w:szCs w:val="24"/>
        </w:rPr>
        <w:t xml:space="preserve">, kitais teisės aktais, reglamentuojančiais gyvūnų priežiūrą ir beglobių gyvūnų laikinąją globą, </w:t>
      </w:r>
      <w:r w:rsidRPr="00244390">
        <w:rPr>
          <w:szCs w:val="24"/>
        </w:rPr>
        <w:t>gyvūnų laikymo Kelmės rajono savivaldybės teritorijos gyvenamosiose vietovėse taisyklė</w:t>
      </w:r>
      <w:r>
        <w:rPr>
          <w:szCs w:val="24"/>
        </w:rPr>
        <w:t>mi</w:t>
      </w:r>
      <w:r w:rsidRPr="00244390">
        <w:rPr>
          <w:szCs w:val="24"/>
        </w:rPr>
        <w:t xml:space="preserve">s </w:t>
      </w:r>
      <w:r w:rsidRPr="00840125">
        <w:rPr>
          <w:szCs w:val="24"/>
        </w:rPr>
        <w:t>bei kitų susijusių teisės aktų</w:t>
      </w:r>
      <w:r w:rsidRPr="00840125">
        <w:rPr>
          <w:spacing w:val="-4"/>
          <w:szCs w:val="24"/>
        </w:rPr>
        <w:t xml:space="preserve"> </w:t>
      </w:r>
      <w:r w:rsidRPr="00840125">
        <w:rPr>
          <w:szCs w:val="24"/>
        </w:rPr>
        <w:t>nuostatomis.</w:t>
      </w:r>
    </w:p>
    <w:p w14:paraId="4CC29570" w14:textId="77777777" w:rsidR="0011647D" w:rsidRPr="00840125" w:rsidRDefault="0011647D" w:rsidP="0011647D">
      <w:pPr>
        <w:tabs>
          <w:tab w:val="left" w:pos="1169"/>
        </w:tabs>
        <w:spacing w:line="276" w:lineRule="auto"/>
        <w:ind w:left="-207"/>
      </w:pPr>
    </w:p>
    <w:p w14:paraId="5FEBD98E" w14:textId="77777777" w:rsidR="0011647D" w:rsidRDefault="0011647D" w:rsidP="0011647D">
      <w:pPr>
        <w:pStyle w:val="Pagrindinistekstas"/>
        <w:spacing w:before="10"/>
        <w:ind w:left="0"/>
        <w:jc w:val="left"/>
        <w:rPr>
          <w:sz w:val="23"/>
        </w:rPr>
      </w:pPr>
      <w:r>
        <w:rPr>
          <w:noProof/>
        </w:rPr>
        <mc:AlternateContent>
          <mc:Choice Requires="wps">
            <w:drawing>
              <wp:anchor distT="0" distB="0" distL="0" distR="0" simplePos="0" relativeHeight="251659264" behindDoc="1" locked="0" layoutInCell="1" allowOverlap="1" wp14:anchorId="2C72A0ED" wp14:editId="44947745">
                <wp:simplePos x="0" y="0"/>
                <wp:positionH relativeFrom="page">
                  <wp:posOffset>3069590</wp:posOffset>
                </wp:positionH>
                <wp:positionV relativeFrom="paragraph">
                  <wp:posOffset>202565</wp:posOffset>
                </wp:positionV>
                <wp:extent cx="20720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005" cy="1270"/>
                        </a:xfrm>
                        <a:custGeom>
                          <a:avLst/>
                          <a:gdLst>
                            <a:gd name="T0" fmla="+- 0 4834 4834"/>
                            <a:gd name="T1" fmla="*/ T0 w 3263"/>
                            <a:gd name="T2" fmla="+- 0 8096 4834"/>
                            <a:gd name="T3" fmla="*/ T2 w 3263"/>
                          </a:gdLst>
                          <a:ahLst/>
                          <a:cxnLst>
                            <a:cxn ang="0">
                              <a:pos x="T1" y="0"/>
                            </a:cxn>
                            <a:cxn ang="0">
                              <a:pos x="T3" y="0"/>
                            </a:cxn>
                          </a:cxnLst>
                          <a:rect l="0" t="0" r="r" b="b"/>
                          <a:pathLst>
                            <a:path w="3263">
                              <a:moveTo>
                                <a:pt x="0" y="0"/>
                              </a:moveTo>
                              <a:lnTo>
                                <a:pt x="326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A5CB" id="Freeform 2" o:spid="_x0000_s1026" style="position:absolute;margin-left:241.7pt;margin-top:15.95pt;width:163.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" path="m,l3262,e" filled="f" strokeweight=".5pt">
                <v:path arrowok="t" o:connecttype="custom" o:connectlocs="0,0;2071370,0" o:connectangles="0,0"/>
                <w10:wrap type="topAndBottom" anchorx="page"/>
              </v:shape>
            </w:pict>
          </mc:Fallback>
        </mc:AlternateContent>
      </w:r>
    </w:p>
    <w:p w14:paraId="7605FDB1" w14:textId="77777777" w:rsidR="0011647D" w:rsidRDefault="0011647D" w:rsidP="0011647D">
      <w:pPr>
        <w:tabs>
          <w:tab w:val="left" w:pos="5400"/>
        </w:tabs>
        <w:jc w:val="center"/>
        <w:textAlignment w:val="center"/>
        <w:rPr>
          <w:b/>
          <w:bCs/>
        </w:rPr>
      </w:pPr>
    </w:p>
    <w:p w14:paraId="5EE258B9" w14:textId="77777777" w:rsidR="0011647D" w:rsidRDefault="0011647D" w:rsidP="0011647D">
      <w:pPr>
        <w:tabs>
          <w:tab w:val="left" w:pos="5400"/>
        </w:tabs>
        <w:jc w:val="center"/>
        <w:textAlignment w:val="center"/>
      </w:pPr>
    </w:p>
    <w:p w14:paraId="5B9BDBF3" w14:textId="77777777" w:rsidR="00774CBE" w:rsidRDefault="00774CBE"/>
    <w:sectPr w:rsidR="00774CBE" w:rsidSect="0011647D">
      <w:endnotePr>
        <w:numFmt w:val="decimal"/>
      </w:endnotePr>
      <w:pgSz w:w="11906" w:h="16838" w:code="9"/>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BA"/>
    <w:multiLevelType w:val="hybridMultilevel"/>
    <w:tmpl w:val="4FE45EBA"/>
    <w:lvl w:ilvl="0" w:tplc="71928D42">
      <w:start w:val="12"/>
      <w:numFmt w:val="decimal"/>
      <w:lvlText w:val="%1."/>
      <w:lvlJc w:val="left"/>
      <w:pPr>
        <w:ind w:left="1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3555E1"/>
    <w:multiLevelType w:val="multilevel"/>
    <w:tmpl w:val="F9640420"/>
    <w:lvl w:ilvl="0">
      <w:start w:val="1"/>
      <w:numFmt w:val="decimal"/>
      <w:lvlText w:val="%1."/>
      <w:lvlJc w:val="left"/>
      <w:pPr>
        <w:ind w:left="121" w:hanging="328"/>
        <w:jc w:val="right"/>
      </w:pPr>
      <w:rPr>
        <w:rFonts w:hint="default"/>
        <w:b/>
        <w:bCs/>
        <w:spacing w:val="-1"/>
        <w:w w:val="100"/>
        <w:lang w:val="lt-LT" w:eastAsia="en-US" w:bidi="ar-SA"/>
      </w:rPr>
    </w:lvl>
    <w:lvl w:ilvl="1">
      <w:start w:val="1"/>
      <w:numFmt w:val="decimal"/>
      <w:lvlText w:val="%1.%2."/>
      <w:lvlJc w:val="left"/>
      <w:pPr>
        <w:ind w:left="121" w:hanging="4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41" w:hanging="430"/>
      </w:pPr>
      <w:rPr>
        <w:rFonts w:hint="default"/>
        <w:lang w:val="lt-LT" w:eastAsia="en-US" w:bidi="ar-SA"/>
      </w:rPr>
    </w:lvl>
    <w:lvl w:ilvl="3">
      <w:numFmt w:val="bullet"/>
      <w:lvlText w:val="•"/>
      <w:lvlJc w:val="left"/>
      <w:pPr>
        <w:ind w:left="3151" w:hanging="430"/>
      </w:pPr>
      <w:rPr>
        <w:rFonts w:hint="default"/>
        <w:lang w:val="lt-LT" w:eastAsia="en-US" w:bidi="ar-SA"/>
      </w:rPr>
    </w:lvl>
    <w:lvl w:ilvl="4">
      <w:numFmt w:val="bullet"/>
      <w:lvlText w:val="•"/>
      <w:lvlJc w:val="left"/>
      <w:pPr>
        <w:ind w:left="4162" w:hanging="430"/>
      </w:pPr>
      <w:rPr>
        <w:rFonts w:hint="default"/>
        <w:lang w:val="lt-LT" w:eastAsia="en-US" w:bidi="ar-SA"/>
      </w:rPr>
    </w:lvl>
    <w:lvl w:ilvl="5">
      <w:numFmt w:val="bullet"/>
      <w:lvlText w:val="•"/>
      <w:lvlJc w:val="left"/>
      <w:pPr>
        <w:ind w:left="5173" w:hanging="430"/>
      </w:pPr>
      <w:rPr>
        <w:rFonts w:hint="default"/>
        <w:lang w:val="lt-LT" w:eastAsia="en-US" w:bidi="ar-SA"/>
      </w:rPr>
    </w:lvl>
    <w:lvl w:ilvl="6">
      <w:numFmt w:val="bullet"/>
      <w:lvlText w:val="•"/>
      <w:lvlJc w:val="left"/>
      <w:pPr>
        <w:ind w:left="6183" w:hanging="430"/>
      </w:pPr>
      <w:rPr>
        <w:rFonts w:hint="default"/>
        <w:lang w:val="lt-LT" w:eastAsia="en-US" w:bidi="ar-SA"/>
      </w:rPr>
    </w:lvl>
    <w:lvl w:ilvl="7">
      <w:numFmt w:val="bullet"/>
      <w:lvlText w:val="•"/>
      <w:lvlJc w:val="left"/>
      <w:pPr>
        <w:ind w:left="7194" w:hanging="430"/>
      </w:pPr>
      <w:rPr>
        <w:rFonts w:hint="default"/>
        <w:lang w:val="lt-LT" w:eastAsia="en-US" w:bidi="ar-SA"/>
      </w:rPr>
    </w:lvl>
    <w:lvl w:ilvl="8">
      <w:numFmt w:val="bullet"/>
      <w:lvlText w:val="•"/>
      <w:lvlJc w:val="left"/>
      <w:pPr>
        <w:ind w:left="8204" w:hanging="430"/>
      </w:pPr>
      <w:rPr>
        <w:rFonts w:hint="default"/>
        <w:lang w:val="lt-LT" w:eastAsia="en-US" w:bidi="ar-SA"/>
      </w:rPr>
    </w:lvl>
  </w:abstractNum>
  <w:num w:numId="1" w16cid:durableId="1768428183">
    <w:abstractNumId w:val="1"/>
  </w:num>
  <w:num w:numId="2" w16cid:durableId="144175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C6"/>
    <w:rsid w:val="00042834"/>
    <w:rsid w:val="0011647D"/>
    <w:rsid w:val="00512EC6"/>
    <w:rsid w:val="00687FCD"/>
    <w:rsid w:val="00774C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204"/>
  <w15:chartTrackingRefBased/>
  <w15:docId w15:val="{D58230BB-AF50-4613-961C-A1897E48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47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12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2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2E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2E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2E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2E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2E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2E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2E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2E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2E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2E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2E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2E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2E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2E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2E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2E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2E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2E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2E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2E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2E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2EC6"/>
    <w:rPr>
      <w:i/>
      <w:iCs/>
      <w:color w:val="404040" w:themeColor="text1" w:themeTint="BF"/>
    </w:rPr>
  </w:style>
  <w:style w:type="paragraph" w:styleId="Sraopastraipa">
    <w:name w:val="List Paragraph"/>
    <w:basedOn w:val="prastasis"/>
    <w:uiPriority w:val="1"/>
    <w:qFormat/>
    <w:rsid w:val="00512EC6"/>
    <w:pPr>
      <w:ind w:left="720"/>
      <w:contextualSpacing/>
    </w:pPr>
  </w:style>
  <w:style w:type="character" w:styleId="Rykuspabraukimas">
    <w:name w:val="Intense Emphasis"/>
    <w:basedOn w:val="Numatytasispastraiposriftas"/>
    <w:uiPriority w:val="21"/>
    <w:qFormat/>
    <w:rsid w:val="00512EC6"/>
    <w:rPr>
      <w:i/>
      <w:iCs/>
      <w:color w:val="0F4761" w:themeColor="accent1" w:themeShade="BF"/>
    </w:rPr>
  </w:style>
  <w:style w:type="paragraph" w:styleId="Iskirtacitata">
    <w:name w:val="Intense Quote"/>
    <w:basedOn w:val="prastasis"/>
    <w:next w:val="prastasis"/>
    <w:link w:val="IskirtacitataDiagrama"/>
    <w:uiPriority w:val="30"/>
    <w:qFormat/>
    <w:rsid w:val="00512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2EC6"/>
    <w:rPr>
      <w:i/>
      <w:iCs/>
      <w:color w:val="0F4761" w:themeColor="accent1" w:themeShade="BF"/>
    </w:rPr>
  </w:style>
  <w:style w:type="character" w:styleId="Rykinuoroda">
    <w:name w:val="Intense Reference"/>
    <w:basedOn w:val="Numatytasispastraiposriftas"/>
    <w:uiPriority w:val="32"/>
    <w:qFormat/>
    <w:rsid w:val="00512EC6"/>
    <w:rPr>
      <w:b/>
      <w:bCs/>
      <w:smallCaps/>
      <w:color w:val="0F4761" w:themeColor="accent1" w:themeShade="BF"/>
      <w:spacing w:val="5"/>
    </w:rPr>
  </w:style>
  <w:style w:type="table" w:customStyle="1" w:styleId="TableNormal">
    <w:name w:val="Table Normal"/>
    <w:uiPriority w:val="2"/>
    <w:semiHidden/>
    <w:unhideWhenUsed/>
    <w:qFormat/>
    <w:rsid w:val="0011647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1647D"/>
    <w:pPr>
      <w:widowControl w:val="0"/>
      <w:autoSpaceDE w:val="0"/>
      <w:autoSpaceDN w:val="0"/>
      <w:ind w:left="120"/>
      <w:jc w:val="both"/>
    </w:pPr>
    <w:rPr>
      <w:szCs w:val="24"/>
    </w:rPr>
  </w:style>
  <w:style w:type="character" w:customStyle="1" w:styleId="PagrindinistekstasDiagrama">
    <w:name w:val="Pagrindinis tekstas Diagrama"/>
    <w:basedOn w:val="Numatytasispastraiposriftas"/>
    <w:link w:val="Pagrindinistekstas"/>
    <w:uiPriority w:val="1"/>
    <w:rsid w:val="0011647D"/>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11647D"/>
    <w:pPr>
      <w:widowControl w:val="0"/>
      <w:autoSpaceDE w:val="0"/>
      <w:autoSpaceDN w:val="0"/>
      <w:ind w:left="37"/>
    </w:pPr>
    <w:rPr>
      <w:sz w:val="22"/>
      <w:szCs w:val="22"/>
    </w:rPr>
  </w:style>
  <w:style w:type="character" w:customStyle="1" w:styleId="t3">
    <w:name w:val="t3"/>
    <w:basedOn w:val="Numatytasispastraiposriftas"/>
    <w:rsid w:val="0011647D"/>
  </w:style>
  <w:style w:type="paragraph" w:styleId="Antrats">
    <w:name w:val="header"/>
    <w:basedOn w:val="prastasis"/>
    <w:link w:val="AntratsDiagrama"/>
    <w:uiPriority w:val="99"/>
    <w:rsid w:val="0011647D"/>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11647D"/>
    <w:rPr>
      <w:rFonts w:ascii="Times New Roman" w:eastAsia="Times New Roman" w:hAnsi="Times New Roman" w:cs="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5098</Words>
  <Characters>2906</Characters>
  <Application>Microsoft Office Word</Application>
  <DocSecurity>0</DocSecurity>
  <Lines>24</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Ernesta Labanauskienė</cp:lastModifiedBy>
  <cp:revision>2</cp:revision>
  <dcterms:created xsi:type="dcterms:W3CDTF">2026-02-18T12:24:00Z</dcterms:created>
  <dcterms:modified xsi:type="dcterms:W3CDTF">2026-02-18T12:29:00Z</dcterms:modified>
</cp:coreProperties>
</file>