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5B8118E4" w:rsidR="00EE2BA5" w:rsidRDefault="006E1EE4" w:rsidP="001C780F">
      <w:pPr>
        <w:shd w:val="clear" w:color="auto" w:fill="FFFFFF"/>
        <w:ind w:left="10632" w:right="-142"/>
        <w:rPr>
          <w:rFonts w:ascii="Arial" w:hAnsi="Arial" w:cs="Arial"/>
          <w:sz w:val="20"/>
          <w:szCs w:val="20"/>
          <w:lang w:val="lt-LT"/>
        </w:rPr>
      </w:pPr>
      <w:r>
        <w:rPr>
          <w:rFonts w:ascii="Arial" w:hAnsi="Arial" w:cs="Arial"/>
          <w:sz w:val="20"/>
          <w:szCs w:val="20"/>
          <w:lang w:val="lt-LT"/>
        </w:rPr>
        <w:t xml:space="preserve">                           </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3957F4">
        <w:trPr>
          <w:trHeight w:val="554"/>
        </w:trPr>
        <w:tc>
          <w:tcPr>
            <w:tcW w:w="14737" w:type="dxa"/>
            <w:gridSpan w:val="5"/>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68009A" w14:paraId="111748FE" w14:textId="77777777" w:rsidTr="003957F4">
        <w:trPr>
          <w:trHeight w:val="690"/>
        </w:trPr>
        <w:tc>
          <w:tcPr>
            <w:tcW w:w="567" w:type="dxa"/>
          </w:tcPr>
          <w:p w14:paraId="117175B1"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tcPr>
          <w:p w14:paraId="0B9B32DD" w14:textId="77777777" w:rsidR="007B2508" w:rsidRPr="007B2508" w:rsidRDefault="007B2508" w:rsidP="007B2508">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tcPr>
          <w:p w14:paraId="5BFB0B7F"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color w:val="000000"/>
                <w:sz w:val="20"/>
                <w:szCs w:val="20"/>
                <w:lang w:val="lt-LT"/>
              </w:rPr>
              <w:t xml:space="preserve"> VPĮ straipsnis, dalis, punktas bei EBVPD formos dalis pildymui</w:t>
            </w:r>
          </w:p>
        </w:tc>
        <w:tc>
          <w:tcPr>
            <w:tcW w:w="1559" w:type="dxa"/>
          </w:tcPr>
          <w:p w14:paraId="48F4DE5A"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tcPr>
          <w:p w14:paraId="75030D04"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 patvirtinantys dokumentai</w:t>
            </w:r>
          </w:p>
        </w:tc>
      </w:tr>
      <w:tr w:rsidR="008F538D" w:rsidRPr="008F538D" w14:paraId="6C51CA21" w14:textId="77777777" w:rsidTr="008F538D">
        <w:trPr>
          <w:trHeight w:val="267"/>
        </w:trPr>
        <w:tc>
          <w:tcPr>
            <w:tcW w:w="567" w:type="dxa"/>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B2508" w14:paraId="17C58282" w14:textId="77777777" w:rsidTr="003957F4">
        <w:tc>
          <w:tcPr>
            <w:tcW w:w="14737" w:type="dxa"/>
            <w:gridSpan w:val="5"/>
            <w:shd w:val="clear" w:color="auto" w:fill="D9E2F3"/>
            <w:hideMark/>
          </w:tcPr>
          <w:p w14:paraId="4557F989" w14:textId="77777777" w:rsidR="007B2508" w:rsidRPr="007B2508" w:rsidRDefault="007B2508" w:rsidP="007B2508">
            <w:pPr>
              <w:numPr>
                <w:ilvl w:val="0"/>
                <w:numId w:val="1"/>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68009A" w14:paraId="49B3F3EE" w14:textId="77777777" w:rsidTr="003957F4">
        <w:tc>
          <w:tcPr>
            <w:tcW w:w="567" w:type="dxa"/>
          </w:tcPr>
          <w:p w14:paraId="0F2C7BAA" w14:textId="77777777" w:rsidR="007B2508" w:rsidRPr="007B2508" w:rsidRDefault="007B2508" w:rsidP="007B250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7DA08AA" w14:textId="77777777" w:rsidR="007B2508" w:rsidRPr="007B2508" w:rsidRDefault="007B2508" w:rsidP="007B2508">
            <w:pPr>
              <w:jc w:val="both"/>
              <w:rPr>
                <w:rFonts w:ascii="Arial" w:eastAsia="Calibri" w:hAnsi="Arial" w:cs="Arial"/>
                <w:sz w:val="20"/>
                <w:szCs w:val="20"/>
                <w:u w:val="single"/>
                <w:lang w:val="lt-LT" w:eastAsia="lt-LT"/>
              </w:rPr>
            </w:pP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3957F4">
        <w:tc>
          <w:tcPr>
            <w:tcW w:w="567" w:type="dxa"/>
          </w:tcPr>
          <w:p w14:paraId="45C4270D" w14:textId="77777777" w:rsidR="00D54D44" w:rsidRPr="007B2508" w:rsidRDefault="00D54D44" w:rsidP="00D54D44">
            <w:pPr>
              <w:numPr>
                <w:ilvl w:val="0"/>
                <w:numId w:val="2"/>
              </w:numPr>
              <w:tabs>
                <w:tab w:val="left" w:pos="567"/>
              </w:tabs>
              <w:contextualSpacing/>
              <w:rPr>
                <w:rFonts w:ascii="Arial" w:eastAsia="Calibri" w:hAnsi="Arial" w:cs="Arial"/>
                <w:bCs/>
                <w:iCs/>
                <w:sz w:val="20"/>
                <w:szCs w:val="20"/>
                <w:lang w:val="lt-LT"/>
              </w:rPr>
            </w:pPr>
          </w:p>
        </w:tc>
        <w:tc>
          <w:tcPr>
            <w:tcW w:w="6944" w:type="dxa"/>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tcPr>
          <w:p w14:paraId="0A8FE7F5" w14:textId="77777777" w:rsidR="00B85463" w:rsidRPr="00B85463" w:rsidRDefault="00B85463" w:rsidP="004C6621">
            <w:pPr>
              <w:rPr>
                <w:rFonts w:ascii="Arial" w:eastAsia="Yu Mincho" w:hAnsi="Arial" w:cs="Arial"/>
                <w:b/>
                <w:bCs/>
                <w:sz w:val="20"/>
                <w:szCs w:val="20"/>
              </w:rPr>
            </w:pPr>
            <w:r w:rsidRPr="00B85463">
              <w:rPr>
                <w:rFonts w:ascii="Arial" w:eastAsia="Yu Mincho" w:hAnsi="Arial" w:cs="Arial"/>
                <w:b/>
                <w:bCs/>
                <w:sz w:val="20"/>
                <w:szCs w:val="20"/>
              </w:rPr>
              <w:t xml:space="preserve">VPĮ 46 </w:t>
            </w:r>
            <w:proofErr w:type="spellStart"/>
            <w:r w:rsidRPr="00B85463">
              <w:rPr>
                <w:rFonts w:ascii="Arial" w:eastAsia="Yu Mincho" w:hAnsi="Arial" w:cs="Arial"/>
                <w:b/>
                <w:bCs/>
                <w:sz w:val="20"/>
                <w:szCs w:val="20"/>
              </w:rPr>
              <w:t>straipsnio</w:t>
            </w:r>
            <w:proofErr w:type="spellEnd"/>
            <w:r w:rsidRPr="00B85463">
              <w:rPr>
                <w:rFonts w:ascii="Arial" w:eastAsia="Yu Mincho" w:hAnsi="Arial" w:cs="Arial"/>
                <w:b/>
                <w:bCs/>
                <w:sz w:val="20"/>
                <w:szCs w:val="20"/>
              </w:rPr>
              <w:t xml:space="preserve"> 2¹ </w:t>
            </w:r>
            <w:proofErr w:type="spellStart"/>
            <w:r w:rsidRPr="00B85463">
              <w:rPr>
                <w:rFonts w:ascii="Arial" w:eastAsia="Yu Mincho" w:hAnsi="Arial" w:cs="Arial"/>
                <w:b/>
                <w:bCs/>
                <w:sz w:val="20"/>
                <w:szCs w:val="20"/>
              </w:rPr>
              <w:t>dalis</w:t>
            </w:r>
            <w:proofErr w:type="spellEnd"/>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tcPr>
          <w:p w14:paraId="6D12AE22" w14:textId="77777777" w:rsidR="00C30217" w:rsidRPr="00C30217" w:rsidRDefault="00C30217" w:rsidP="00C30217">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p w14:paraId="5A5E1558" w14:textId="77777777" w:rsidR="00D54D44" w:rsidRPr="007B2508" w:rsidRDefault="00D54D44" w:rsidP="00D54D44">
            <w:pPr>
              <w:rPr>
                <w:rFonts w:ascii="Arial" w:eastAsia="Calibri" w:hAnsi="Arial" w:cs="Arial"/>
                <w:sz w:val="20"/>
                <w:szCs w:val="20"/>
                <w:lang w:val="lt-LT"/>
              </w:rPr>
            </w:pPr>
          </w:p>
        </w:tc>
        <w:tc>
          <w:tcPr>
            <w:tcW w:w="4252" w:type="dxa"/>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3957F4">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68009A" w14:paraId="535C918F" w14:textId="77777777" w:rsidTr="003957F4">
        <w:tc>
          <w:tcPr>
            <w:tcW w:w="567" w:type="dxa"/>
            <w:vMerge w:val="restart"/>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8"/>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07FD8249" w14:textId="77777777" w:rsidTr="003957F4">
        <w:tc>
          <w:tcPr>
            <w:tcW w:w="567" w:type="dxa"/>
            <w:vMerge/>
          </w:tcPr>
          <w:p w14:paraId="21490C3E" w14:textId="77777777" w:rsidR="00D54D44" w:rsidRPr="007B2508" w:rsidRDefault="00D54D44" w:rsidP="00D54D44">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w:t>
            </w:r>
            <w:r w:rsidRPr="007B2508">
              <w:rPr>
                <w:rFonts w:ascii="Arial" w:eastAsia="Calibri" w:hAnsi="Arial" w:cs="Arial"/>
                <w:color w:val="000000"/>
                <w:sz w:val="20"/>
                <w:szCs w:val="20"/>
                <w:lang w:val="lt-LT"/>
              </w:rPr>
              <w:lastRenderedPageBreak/>
              <w:t xml:space="preserve">apie tiekėją (juridinį asmenį), jis turės teisę 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 xml:space="preserve"> Pažymų, patvirtinančių VPĮ 46 straipsnyje nurodytų tiekėjo pašalinimo pagrindų nebuvimą, pateikti nereikalaujama. Jų Perkantysis subjektas reikalaus tik turėdamas pagrįstų abejonių dėl tiekėjo patikimumo.</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634DC24E" w14:textId="77777777" w:rsidTr="003957F4">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3957F4">
        <w:tc>
          <w:tcPr>
            <w:tcW w:w="567" w:type="dxa"/>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3957F4">
        <w:tc>
          <w:tcPr>
            <w:tcW w:w="567" w:type="dxa"/>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rsidTr="003957F4">
        <w:tc>
          <w:tcPr>
            <w:tcW w:w="567" w:type="dxa"/>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EBVPD III dalies C13 punktas.</w:t>
            </w:r>
          </w:p>
        </w:tc>
        <w:tc>
          <w:tcPr>
            <w:tcW w:w="1559" w:type="dxa"/>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lastRenderedPageBreak/>
              <w:t xml:space="preserve">Tiekėjas, kiekvienas tiekėjų grupės narys  ir ūkio subjektas, kurio </w:t>
            </w:r>
            <w:r w:rsidRPr="007B2508">
              <w:rPr>
                <w:rFonts w:ascii="Arial" w:eastAsia="Calibri" w:hAnsi="Arial" w:cs="Arial"/>
                <w:sz w:val="20"/>
                <w:szCs w:val="20"/>
                <w:lang w:val="lt-LT"/>
              </w:rPr>
              <w:lastRenderedPageBreak/>
              <w:t>pajėgumais remiamasi</w:t>
            </w:r>
          </w:p>
        </w:tc>
        <w:tc>
          <w:tcPr>
            <w:tcW w:w="4252" w:type="dxa"/>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lastRenderedPageBreak/>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3957F4">
        <w:tc>
          <w:tcPr>
            <w:tcW w:w="567" w:type="dxa"/>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15B89F53" w14:textId="77777777" w:rsidR="00D54D44" w:rsidRPr="007B2508" w:rsidRDefault="00D54D44" w:rsidP="00D54D44">
            <w:pPr>
              <w:jc w:val="both"/>
              <w:rPr>
                <w:rFonts w:ascii="Arial" w:eastAsia="Calibri" w:hAnsi="Arial" w:cs="Arial"/>
                <w:b/>
                <w:bCs/>
                <w:sz w:val="20"/>
                <w:szCs w:val="20"/>
                <w:highlight w:val="cyan"/>
                <w:lang w:val="lt-LT"/>
              </w:rPr>
            </w:pPr>
          </w:p>
          <w:p w14:paraId="66C4E7C0" w14:textId="77777777" w:rsidR="00D54D44" w:rsidRPr="007B2508" w:rsidRDefault="00D54D44" w:rsidP="00D54D44">
            <w:pPr>
              <w:jc w:val="both"/>
              <w:rPr>
                <w:rFonts w:ascii="Arial" w:eastAsia="Calibri" w:hAnsi="Arial" w:cs="Arial"/>
                <w:b/>
                <w:bCs/>
                <w:sz w:val="20"/>
                <w:szCs w:val="20"/>
                <w:highlight w:val="cyan"/>
                <w:lang w:val="lt-LT"/>
              </w:rPr>
            </w:pP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3957F4">
        <w:tc>
          <w:tcPr>
            <w:tcW w:w="567" w:type="dxa"/>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w:t>
            </w:r>
          </w:p>
        </w:tc>
      </w:tr>
      <w:tr w:rsidR="00D54D44" w:rsidRPr="007B2508" w14:paraId="1080F8DF" w14:textId="77777777" w:rsidTr="003957F4">
        <w:tc>
          <w:tcPr>
            <w:tcW w:w="567" w:type="dxa"/>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rsidTr="003957F4">
        <w:tc>
          <w:tcPr>
            <w:tcW w:w="567" w:type="dxa"/>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rsidTr="003957F4">
        <w:tc>
          <w:tcPr>
            <w:tcW w:w="567" w:type="dxa"/>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2CD79EC2" w14:textId="77777777" w:rsidR="00D54D44" w:rsidRPr="007B2508" w:rsidRDefault="00D54D44" w:rsidP="00D54D44">
            <w:pPr>
              <w:jc w:val="both"/>
              <w:rPr>
                <w:rFonts w:ascii="Arial" w:eastAsia="Calibri" w:hAnsi="Arial" w:cs="Arial"/>
                <w:color w:val="000000"/>
                <w:sz w:val="20"/>
                <w:szCs w:val="20"/>
                <w:lang w:val="lt-LT"/>
              </w:rPr>
            </w:pP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3957F4">
        <w:tc>
          <w:tcPr>
            <w:tcW w:w="567" w:type="dxa"/>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11.</w:t>
            </w:r>
          </w:p>
        </w:tc>
        <w:tc>
          <w:tcPr>
            <w:tcW w:w="6944" w:type="dxa"/>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68009A" w14:paraId="1CA6EA6C" w14:textId="77777777" w:rsidTr="003957F4">
        <w:tc>
          <w:tcPr>
            <w:tcW w:w="567" w:type="dxa"/>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12.</w:t>
            </w:r>
          </w:p>
        </w:tc>
        <w:tc>
          <w:tcPr>
            <w:tcW w:w="6944" w:type="dxa"/>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322FEEB5"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3E55A4F" w14:textId="77777777" w:rsidR="00D54D44" w:rsidRPr="007B2508" w:rsidRDefault="00D54D44" w:rsidP="00D54D44">
            <w:pPr>
              <w:jc w:val="both"/>
              <w:rPr>
                <w:rFonts w:ascii="Arial" w:eastAsia="Calibri" w:hAnsi="Arial" w:cs="Arial"/>
                <w:b/>
                <w:bCs/>
                <w:sz w:val="20"/>
                <w:szCs w:val="20"/>
                <w:u w:val="single"/>
                <w:lang w:val="lt-LT"/>
              </w:rPr>
            </w:pPr>
          </w:p>
          <w:p w14:paraId="40C6909F" w14:textId="77777777" w:rsidR="00D54D44" w:rsidRPr="007B2508" w:rsidRDefault="00D54D44" w:rsidP="00D54D44">
            <w:pPr>
              <w:jc w:val="both"/>
              <w:rPr>
                <w:rFonts w:ascii="Arial" w:eastAsia="Calibri" w:hAnsi="Arial" w:cs="Arial"/>
                <w:b/>
                <w:bCs/>
                <w:sz w:val="20"/>
                <w:szCs w:val="20"/>
                <w:u w:val="single"/>
                <w:lang w:val="lt-LT"/>
              </w:rPr>
            </w:pPr>
          </w:p>
        </w:tc>
      </w:tr>
    </w:tbl>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p w14:paraId="02D25271" w14:textId="1E453534" w:rsidR="00EE2BA5" w:rsidRDefault="00EE2BA5" w:rsidP="003479DB">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E01A1D" w:rsidRPr="00E01A1D" w14:paraId="37CA332F" w14:textId="77777777" w:rsidTr="001C780F">
        <w:tc>
          <w:tcPr>
            <w:tcW w:w="14742" w:type="dxa"/>
            <w:gridSpan w:val="4"/>
            <w:shd w:val="clear" w:color="auto" w:fill="D9E2F3" w:themeFill="accent1" w:themeFillTint="33"/>
            <w:vAlign w:val="center"/>
          </w:tcPr>
          <w:p w14:paraId="4C2B68F2" w14:textId="77777777" w:rsidR="00E01A1D" w:rsidRPr="00E01A1D" w:rsidRDefault="00E01A1D">
            <w:pPr>
              <w:ind w:left="360"/>
              <w:contextualSpacing/>
              <w:jc w:val="center"/>
              <w:rPr>
                <w:rFonts w:ascii="Arial" w:eastAsia="Calibri" w:hAnsi="Arial" w:cs="Arial"/>
                <w:b/>
                <w:caps/>
                <w:color w:val="000000"/>
                <w:sz w:val="20"/>
                <w:szCs w:val="20"/>
                <w:lang w:val="lt-LT"/>
              </w:rPr>
            </w:pPr>
          </w:p>
          <w:p w14:paraId="3865E335" w14:textId="341F4F7B" w:rsidR="00E01A1D" w:rsidRPr="00E01A1D" w:rsidRDefault="00E01A1D">
            <w:pPr>
              <w:contextualSpacing/>
              <w:rPr>
                <w:rFonts w:ascii="Arial" w:eastAsia="Calibri" w:hAnsi="Arial" w:cs="Arial"/>
                <w:b/>
                <w:sz w:val="20"/>
                <w:szCs w:val="20"/>
                <w:lang w:val="lt-LT"/>
              </w:rPr>
            </w:pPr>
            <w:r w:rsidRPr="00E01A1D">
              <w:rPr>
                <w:rFonts w:ascii="Arial" w:eastAsia="Calibri" w:hAnsi="Arial" w:cs="Arial"/>
                <w:b/>
                <w:sz w:val="20"/>
                <w:szCs w:val="20"/>
                <w:lang w:val="lt-LT"/>
              </w:rPr>
              <w:t xml:space="preserve">II. REIKALAVIMAI KVALIFIKACIJAI </w:t>
            </w:r>
          </w:p>
        </w:tc>
      </w:tr>
      <w:tr w:rsidR="00E01A1D" w:rsidRPr="00E01A1D" w14:paraId="48F6C2D7" w14:textId="77777777" w:rsidTr="001C780F">
        <w:trPr>
          <w:trHeight w:val="403"/>
        </w:trPr>
        <w:tc>
          <w:tcPr>
            <w:tcW w:w="709" w:type="dxa"/>
          </w:tcPr>
          <w:p w14:paraId="631A5E20" w14:textId="77777777" w:rsidR="00E01A1D" w:rsidRPr="00E01A1D" w:rsidRDefault="00E01A1D">
            <w:pPr>
              <w:tabs>
                <w:tab w:val="left" w:pos="851"/>
              </w:tabs>
              <w:ind w:left="29"/>
              <w:contextualSpacing/>
              <w:rPr>
                <w:rFonts w:ascii="Arial" w:eastAsia="Calibri" w:hAnsi="Arial" w:cs="Arial"/>
                <w:b/>
                <w:bCs/>
                <w:iCs/>
                <w:sz w:val="20"/>
                <w:szCs w:val="20"/>
                <w:lang w:val="lt-LT"/>
              </w:rPr>
            </w:pPr>
            <w:r w:rsidRPr="00E01A1D">
              <w:rPr>
                <w:rFonts w:ascii="Arial" w:eastAsia="Calibri" w:hAnsi="Arial" w:cs="Arial"/>
                <w:b/>
                <w:bCs/>
                <w:iCs/>
                <w:sz w:val="20"/>
                <w:szCs w:val="20"/>
                <w:lang w:val="lt-LT"/>
              </w:rPr>
              <w:t>Eil. Nr.</w:t>
            </w:r>
          </w:p>
        </w:tc>
        <w:tc>
          <w:tcPr>
            <w:tcW w:w="6946" w:type="dxa"/>
          </w:tcPr>
          <w:p w14:paraId="0599D97B" w14:textId="77777777" w:rsidR="00E01A1D" w:rsidRPr="00E01A1D" w:rsidRDefault="00E01A1D">
            <w:pPr>
              <w:tabs>
                <w:tab w:val="left" w:pos="851"/>
              </w:tabs>
              <w:jc w:val="both"/>
              <w:rPr>
                <w:rFonts w:ascii="Arial" w:eastAsia="Calibri" w:hAnsi="Arial" w:cs="Arial"/>
                <w:b/>
                <w:bCs/>
                <w:iCs/>
                <w:sz w:val="20"/>
                <w:szCs w:val="20"/>
                <w:lang w:val="lt-LT"/>
              </w:rPr>
            </w:pPr>
            <w:r w:rsidRPr="00E01A1D">
              <w:rPr>
                <w:rFonts w:ascii="Arial" w:eastAsia="Calibri" w:hAnsi="Arial" w:cs="Arial"/>
                <w:b/>
                <w:bCs/>
                <w:iCs/>
                <w:sz w:val="20"/>
                <w:szCs w:val="20"/>
                <w:lang w:val="lt-LT"/>
              </w:rPr>
              <w:t>Reikalavimas</w:t>
            </w:r>
          </w:p>
        </w:tc>
        <w:tc>
          <w:tcPr>
            <w:tcW w:w="2835" w:type="dxa"/>
          </w:tcPr>
          <w:p w14:paraId="7A38EDB7" w14:textId="6D26C217" w:rsidR="00E01A1D" w:rsidRPr="00E01A1D" w:rsidRDefault="00E01A1D">
            <w:pPr>
              <w:ind w:left="34"/>
              <w:jc w:val="center"/>
              <w:rPr>
                <w:rFonts w:ascii="Arial" w:eastAsia="Calibri" w:hAnsi="Arial" w:cs="Arial"/>
                <w:b/>
                <w:bCs/>
                <w:sz w:val="20"/>
                <w:szCs w:val="20"/>
                <w:lang w:val="lt-LT"/>
              </w:rPr>
            </w:pPr>
            <w:r w:rsidRPr="00E01A1D">
              <w:rPr>
                <w:rFonts w:ascii="Arial" w:eastAsia="Calibri" w:hAnsi="Arial" w:cs="Arial"/>
                <w:b/>
                <w:bCs/>
                <w:sz w:val="20"/>
                <w:szCs w:val="20"/>
                <w:lang w:val="lt-LT"/>
              </w:rPr>
              <w:t>Subjektas, kuris turi atitikti reikalavimą</w:t>
            </w:r>
          </w:p>
        </w:tc>
        <w:tc>
          <w:tcPr>
            <w:tcW w:w="4252" w:type="dxa"/>
          </w:tcPr>
          <w:p w14:paraId="750481DC" w14:textId="77777777" w:rsidR="00E01A1D" w:rsidRPr="00E01A1D" w:rsidRDefault="00E01A1D">
            <w:pPr>
              <w:ind w:left="34"/>
              <w:jc w:val="both"/>
              <w:rPr>
                <w:rFonts w:ascii="Arial" w:eastAsia="Calibri" w:hAnsi="Arial" w:cs="Arial"/>
                <w:b/>
                <w:bCs/>
                <w:sz w:val="20"/>
                <w:szCs w:val="20"/>
                <w:lang w:val="lt-LT"/>
              </w:rPr>
            </w:pPr>
            <w:r w:rsidRPr="00E01A1D">
              <w:rPr>
                <w:rFonts w:ascii="Arial" w:hAnsi="Arial" w:cs="Arial"/>
                <w:b/>
                <w:bCs/>
                <w:iCs/>
                <w:sz w:val="20"/>
                <w:szCs w:val="20"/>
                <w:lang w:val="lt-LT"/>
              </w:rPr>
              <w:t>Atitiktį reikalavimui įrodantys dokumentai</w:t>
            </w:r>
          </w:p>
        </w:tc>
      </w:tr>
      <w:tr w:rsidR="008F538D" w:rsidRPr="00E01A1D" w14:paraId="20175407" w14:textId="77777777" w:rsidTr="00553A24">
        <w:trPr>
          <w:trHeight w:val="177"/>
        </w:trPr>
        <w:tc>
          <w:tcPr>
            <w:tcW w:w="709" w:type="dxa"/>
          </w:tcPr>
          <w:p w14:paraId="7789AC49" w14:textId="39FF46DE" w:rsidR="008F538D" w:rsidRPr="008F538D" w:rsidRDefault="008F538D" w:rsidP="008F538D">
            <w:pPr>
              <w:tabs>
                <w:tab w:val="left" w:pos="851"/>
              </w:tabs>
              <w:ind w:left="29"/>
              <w:contextualSpacing/>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6" w:type="dxa"/>
          </w:tcPr>
          <w:p w14:paraId="77A3556B" w14:textId="114E8094" w:rsidR="008F538D" w:rsidRPr="008F538D" w:rsidRDefault="008F538D" w:rsidP="008F538D">
            <w:pPr>
              <w:tabs>
                <w:tab w:val="left" w:pos="851"/>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2835" w:type="dxa"/>
          </w:tcPr>
          <w:p w14:paraId="5010CF19" w14:textId="0BA75DA6" w:rsidR="008F538D" w:rsidRPr="008F538D" w:rsidRDefault="008F538D" w:rsidP="008F538D">
            <w:pPr>
              <w:ind w:left="34"/>
              <w:jc w:val="center"/>
              <w:rPr>
                <w:rFonts w:ascii="Arial" w:eastAsia="Calibri" w:hAnsi="Arial" w:cs="Arial"/>
                <w:i/>
                <w:sz w:val="20"/>
                <w:szCs w:val="20"/>
                <w:lang w:val="lt-LT"/>
              </w:rPr>
            </w:pPr>
            <w:r w:rsidRPr="008F538D">
              <w:rPr>
                <w:rFonts w:ascii="Arial" w:eastAsia="Calibri" w:hAnsi="Arial" w:cs="Arial"/>
                <w:i/>
                <w:sz w:val="20"/>
                <w:szCs w:val="20"/>
                <w:lang w:val="lt-LT"/>
              </w:rPr>
              <w:t>3</w:t>
            </w:r>
          </w:p>
        </w:tc>
        <w:tc>
          <w:tcPr>
            <w:tcW w:w="4252" w:type="dxa"/>
          </w:tcPr>
          <w:p w14:paraId="2FE5DB35" w14:textId="2EC05F67" w:rsidR="008F538D" w:rsidRPr="008F538D" w:rsidRDefault="008F538D" w:rsidP="008F538D">
            <w:pPr>
              <w:ind w:left="34"/>
              <w:jc w:val="center"/>
              <w:rPr>
                <w:rFonts w:ascii="Arial" w:hAnsi="Arial" w:cs="Arial"/>
                <w:i/>
                <w:sz w:val="20"/>
                <w:szCs w:val="20"/>
                <w:lang w:val="lt-LT"/>
              </w:rPr>
            </w:pPr>
            <w:r w:rsidRPr="008F538D">
              <w:rPr>
                <w:rFonts w:ascii="Arial" w:hAnsi="Arial" w:cs="Arial"/>
                <w:i/>
                <w:sz w:val="20"/>
                <w:szCs w:val="20"/>
                <w:lang w:val="lt-LT"/>
              </w:rPr>
              <w:t>4</w:t>
            </w:r>
          </w:p>
        </w:tc>
      </w:tr>
    </w:tbl>
    <w:tbl>
      <w:tblPr>
        <w:tblStyle w:val="TableGrid1"/>
        <w:tblW w:w="14742" w:type="dxa"/>
        <w:tblInd w:w="-5" w:type="dxa"/>
        <w:tblLayout w:type="fixed"/>
        <w:tblLook w:val="04A0" w:firstRow="1" w:lastRow="0" w:firstColumn="1" w:lastColumn="0" w:noHBand="0" w:noVBand="1"/>
      </w:tblPr>
      <w:tblGrid>
        <w:gridCol w:w="710"/>
        <w:gridCol w:w="6957"/>
        <w:gridCol w:w="2839"/>
        <w:gridCol w:w="4236"/>
      </w:tblGrid>
      <w:tr w:rsidR="00E01A1D" w:rsidRPr="00E01A1D" w14:paraId="679737FD" w14:textId="77777777" w:rsidTr="002B2C79">
        <w:trPr>
          <w:trHeight w:val="370"/>
        </w:trPr>
        <w:tc>
          <w:tcPr>
            <w:tcW w:w="14742" w:type="dxa"/>
            <w:gridSpan w:val="4"/>
            <w:vAlign w:val="center"/>
          </w:tcPr>
          <w:p w14:paraId="0C6A5DA5" w14:textId="546E2064" w:rsidR="00E01A1D" w:rsidRPr="00E01A1D" w:rsidRDefault="00E01A1D" w:rsidP="008B47EC">
            <w:pPr>
              <w:ind w:left="34"/>
              <w:rPr>
                <w:rFonts w:ascii="Arial" w:hAnsi="Arial" w:cs="Arial"/>
                <w:sz w:val="20"/>
                <w:szCs w:val="20"/>
                <w:lang w:val="lt-LT"/>
              </w:rPr>
            </w:pPr>
            <w:r w:rsidRPr="00E01A1D">
              <w:rPr>
                <w:rFonts w:ascii="Arial" w:hAnsi="Arial" w:cs="Arial"/>
                <w:b/>
                <w:bCs/>
                <w:sz w:val="20"/>
                <w:szCs w:val="20"/>
                <w:lang w:val="lt-LT"/>
              </w:rPr>
              <w:t>1. Teisė verstis veikla</w:t>
            </w:r>
          </w:p>
        </w:tc>
      </w:tr>
      <w:tr w:rsidR="00E01A1D" w:rsidRPr="0068009A" w14:paraId="09E01F7A" w14:textId="77777777" w:rsidTr="002B2C79">
        <w:trPr>
          <w:trHeight w:val="2657"/>
        </w:trPr>
        <w:tc>
          <w:tcPr>
            <w:tcW w:w="710" w:type="dxa"/>
            <w:tcBorders>
              <w:bottom w:val="single" w:sz="4" w:space="0" w:color="auto"/>
            </w:tcBorders>
            <w:vAlign w:val="center"/>
          </w:tcPr>
          <w:p w14:paraId="2F4BD5D4" w14:textId="77777777" w:rsidR="00E01A1D" w:rsidRPr="00E01A1D" w:rsidRDefault="00E01A1D">
            <w:pPr>
              <w:tabs>
                <w:tab w:val="left" w:pos="851"/>
              </w:tabs>
              <w:ind w:left="37"/>
              <w:rPr>
                <w:rFonts w:ascii="Arial" w:hAnsi="Arial" w:cs="Arial"/>
                <w:iCs/>
                <w:sz w:val="20"/>
                <w:szCs w:val="20"/>
                <w:lang w:val="lt-LT"/>
              </w:rPr>
            </w:pPr>
            <w:r w:rsidRPr="00E01A1D">
              <w:rPr>
                <w:rFonts w:ascii="Arial" w:hAnsi="Arial" w:cs="Arial"/>
                <w:iCs/>
                <w:sz w:val="20"/>
                <w:szCs w:val="20"/>
                <w:lang w:val="lt-LT"/>
              </w:rPr>
              <w:t>1.1</w:t>
            </w:r>
          </w:p>
        </w:tc>
        <w:tc>
          <w:tcPr>
            <w:tcW w:w="6957" w:type="dxa"/>
            <w:tcBorders>
              <w:bottom w:val="single" w:sz="4" w:space="0" w:color="auto"/>
            </w:tcBorders>
            <w:vAlign w:val="center"/>
          </w:tcPr>
          <w:p w14:paraId="02713EF2" w14:textId="219C3835" w:rsidR="00CF33DC" w:rsidRDefault="00CF33DC" w:rsidP="00CF33DC">
            <w:pPr>
              <w:tabs>
                <w:tab w:val="left" w:pos="851"/>
              </w:tabs>
              <w:jc w:val="both"/>
              <w:rPr>
                <w:rFonts w:ascii="Arial" w:eastAsia="Calibri" w:hAnsi="Arial" w:cs="Arial"/>
                <w:iCs/>
                <w:sz w:val="20"/>
                <w:szCs w:val="20"/>
                <w:lang w:val="lt-LT" w:eastAsia="lt-LT"/>
              </w:rPr>
            </w:pPr>
            <w:r w:rsidRPr="001C780F">
              <w:rPr>
                <w:rFonts w:ascii="Arial" w:eastAsia="Calibri" w:hAnsi="Arial" w:cs="Arial"/>
                <w:iCs/>
                <w:sz w:val="20"/>
                <w:szCs w:val="20"/>
                <w:lang w:val="lt-LT" w:eastAsia="lt-LT"/>
              </w:rPr>
              <w:t xml:space="preserve">Tiekėjui suteikta teisė </w:t>
            </w:r>
            <w:r w:rsidR="00011415">
              <w:rPr>
                <w:rFonts w:ascii="Arial" w:eastAsia="Calibri" w:hAnsi="Arial" w:cs="Arial"/>
                <w:iCs/>
                <w:sz w:val="20"/>
                <w:szCs w:val="20"/>
                <w:lang w:val="lt-LT" w:eastAsia="lt-LT"/>
              </w:rPr>
              <w:t>verstis</w:t>
            </w:r>
            <w:r w:rsidR="00DE5CA3">
              <w:rPr>
                <w:rFonts w:ascii="Arial" w:eastAsia="Calibri" w:hAnsi="Arial" w:cs="Arial"/>
                <w:iCs/>
                <w:sz w:val="20"/>
                <w:szCs w:val="20"/>
                <w:lang w:val="lt-LT" w:eastAsia="lt-LT"/>
              </w:rPr>
              <w:t xml:space="preserve"> šiais darbais</w:t>
            </w:r>
            <w:r w:rsidRPr="001C780F">
              <w:rPr>
                <w:rFonts w:ascii="Arial" w:eastAsia="Calibri" w:hAnsi="Arial" w:cs="Arial"/>
                <w:iCs/>
                <w:sz w:val="20"/>
                <w:szCs w:val="20"/>
                <w:lang w:val="lt-LT" w:eastAsia="lt-LT"/>
              </w:rPr>
              <w:t>:</w:t>
            </w:r>
          </w:p>
          <w:p w14:paraId="2AFC7BD9" w14:textId="7857F9E4" w:rsidR="00CF33DC" w:rsidRDefault="00CF33DC" w:rsidP="00CF33DC">
            <w:pPr>
              <w:tabs>
                <w:tab w:val="left" w:pos="851"/>
              </w:tabs>
              <w:jc w:val="both"/>
              <w:rPr>
                <w:rFonts w:ascii="Arial" w:hAnsi="Arial" w:cs="Arial"/>
                <w:sz w:val="20"/>
                <w:szCs w:val="20"/>
                <w:lang w:val="lt-LT"/>
              </w:rPr>
            </w:pPr>
            <w:r>
              <w:rPr>
                <w:rFonts w:ascii="Arial" w:eastAsia="Calibri" w:hAnsi="Arial" w:cs="Arial"/>
                <w:iCs/>
                <w:sz w:val="20"/>
                <w:szCs w:val="20"/>
                <w:lang w:val="lt-LT" w:eastAsia="lt-LT"/>
              </w:rPr>
              <w:t xml:space="preserve">1) </w:t>
            </w:r>
            <w:r w:rsidRPr="00E01A1D">
              <w:rPr>
                <w:rFonts w:ascii="Arial" w:hAnsi="Arial" w:cs="Arial"/>
                <w:sz w:val="20"/>
                <w:szCs w:val="20"/>
                <w:lang w:val="lt-LT"/>
              </w:rPr>
              <w:t xml:space="preserve">elektros tinklo ir įrenginių iki 10 </w:t>
            </w:r>
            <w:proofErr w:type="spellStart"/>
            <w:r>
              <w:rPr>
                <w:rFonts w:ascii="Arial" w:hAnsi="Arial" w:cs="Arial"/>
                <w:sz w:val="20"/>
                <w:szCs w:val="20"/>
                <w:lang w:val="lt-LT"/>
              </w:rPr>
              <w:t>k</w:t>
            </w:r>
            <w:r w:rsidRPr="00E01A1D">
              <w:rPr>
                <w:rFonts w:ascii="Arial" w:hAnsi="Arial" w:cs="Arial"/>
                <w:sz w:val="20"/>
                <w:szCs w:val="20"/>
                <w:lang w:val="lt-LT"/>
              </w:rPr>
              <w:t>V</w:t>
            </w:r>
            <w:proofErr w:type="spellEnd"/>
            <w:r w:rsidRPr="00E01A1D">
              <w:rPr>
                <w:rFonts w:ascii="Arial" w:hAnsi="Arial" w:cs="Arial"/>
                <w:sz w:val="20"/>
                <w:szCs w:val="20"/>
                <w:lang w:val="lt-LT"/>
              </w:rPr>
              <w:t xml:space="preserve"> eksploatavimo darbais</w:t>
            </w:r>
            <w:r>
              <w:rPr>
                <w:rFonts w:ascii="Arial" w:hAnsi="Arial" w:cs="Arial"/>
                <w:sz w:val="20"/>
                <w:szCs w:val="20"/>
                <w:lang w:val="lt-LT"/>
              </w:rPr>
              <w:t>;</w:t>
            </w:r>
          </w:p>
          <w:p w14:paraId="33280AFA" w14:textId="12613B14" w:rsidR="00CF33DC" w:rsidRPr="001C780F" w:rsidRDefault="00CF33DC" w:rsidP="001C780F">
            <w:pPr>
              <w:tabs>
                <w:tab w:val="left" w:pos="851"/>
              </w:tabs>
              <w:jc w:val="both"/>
              <w:rPr>
                <w:rFonts w:ascii="Arial" w:eastAsia="Calibri" w:hAnsi="Arial" w:cs="Arial"/>
                <w:iCs/>
                <w:sz w:val="20"/>
                <w:szCs w:val="20"/>
                <w:lang w:val="lt-LT" w:eastAsia="lt-LT"/>
              </w:rPr>
            </w:pPr>
            <w:r>
              <w:rPr>
                <w:rFonts w:ascii="Arial" w:hAnsi="Arial" w:cs="Arial"/>
                <w:sz w:val="20"/>
                <w:szCs w:val="20"/>
                <w:lang w:val="lt-LT"/>
              </w:rPr>
              <w:t>2)</w:t>
            </w:r>
            <w:r>
              <w:rPr>
                <w:rFonts w:ascii="Arial" w:eastAsia="Calibri" w:hAnsi="Arial" w:cs="Arial"/>
                <w:iCs/>
                <w:sz w:val="20"/>
                <w:szCs w:val="20"/>
                <w:lang w:val="lt-LT" w:eastAsia="lt-LT"/>
              </w:rPr>
              <w:t xml:space="preserve"> </w:t>
            </w:r>
            <w:r>
              <w:rPr>
                <w:rFonts w:ascii="Arial" w:hAnsi="Arial" w:cs="Arial"/>
                <w:sz w:val="20"/>
                <w:szCs w:val="20"/>
                <w:lang w:val="lt-LT"/>
              </w:rPr>
              <w:t xml:space="preserve">elektros tinklo iki 10 </w:t>
            </w:r>
            <w:proofErr w:type="spellStart"/>
            <w:r>
              <w:rPr>
                <w:rFonts w:ascii="Arial" w:hAnsi="Arial" w:cs="Arial"/>
                <w:sz w:val="20"/>
                <w:szCs w:val="20"/>
                <w:lang w:val="lt-LT"/>
              </w:rPr>
              <w:t>kV</w:t>
            </w:r>
            <w:proofErr w:type="spellEnd"/>
            <w:r>
              <w:rPr>
                <w:rFonts w:ascii="Arial" w:hAnsi="Arial" w:cs="Arial"/>
                <w:sz w:val="20"/>
                <w:szCs w:val="20"/>
                <w:lang w:val="lt-LT"/>
              </w:rPr>
              <w:t xml:space="preserve"> įtampos relinės apsaugos, automatikos ir valdymo sistemų eksploatavimo darbais</w:t>
            </w:r>
            <w:r w:rsidRPr="00E01A1D">
              <w:rPr>
                <w:rFonts w:ascii="Arial" w:hAnsi="Arial" w:cs="Arial"/>
                <w:sz w:val="20"/>
                <w:szCs w:val="20"/>
                <w:lang w:val="lt-LT"/>
              </w:rPr>
              <w:t xml:space="preserve">. </w:t>
            </w:r>
          </w:p>
          <w:p w14:paraId="0B56F598" w14:textId="06248AD2" w:rsidR="00E01A1D" w:rsidRPr="00E01A1D" w:rsidRDefault="00E01A1D" w:rsidP="00CF33DC">
            <w:pPr>
              <w:tabs>
                <w:tab w:val="left" w:pos="851"/>
              </w:tabs>
              <w:jc w:val="both"/>
              <w:rPr>
                <w:rFonts w:ascii="Arial" w:hAnsi="Arial" w:cs="Arial"/>
                <w:bCs/>
                <w:iCs/>
                <w:sz w:val="20"/>
                <w:szCs w:val="20"/>
                <w:lang w:val="lt-LT"/>
              </w:rPr>
            </w:pPr>
          </w:p>
        </w:tc>
        <w:tc>
          <w:tcPr>
            <w:tcW w:w="2839" w:type="dxa"/>
            <w:tcBorders>
              <w:bottom w:val="single" w:sz="4" w:space="0" w:color="auto"/>
            </w:tcBorders>
          </w:tcPr>
          <w:p w14:paraId="2393E200" w14:textId="23A00AD9" w:rsidR="000C3016" w:rsidRPr="001C780F" w:rsidRDefault="000C3016"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w:t>
            </w:r>
            <w:r w:rsidRPr="001C780F">
              <w:rPr>
                <w:rFonts w:ascii="Arial" w:eastAsia="Calibri" w:hAnsi="Arial" w:cs="Arial"/>
                <w:b/>
                <w:bCs/>
                <w:sz w:val="20"/>
                <w:szCs w:val="20"/>
                <w:lang w:val="lt-LT" w:eastAsia="lt-LT"/>
              </w:rPr>
              <w:t xml:space="preserve"> </w:t>
            </w:r>
            <w:r w:rsidRPr="001C780F">
              <w:rPr>
                <w:rFonts w:ascii="Arial" w:eastAsia="Calibri" w:hAnsi="Arial" w:cs="Arial"/>
                <w:sz w:val="20"/>
                <w:szCs w:val="20"/>
                <w:lang w:val="lt-LT" w:eastAsia="lt-LT"/>
              </w:rPr>
              <w:t>(visi kartu, atsižvelgiant į prisiimamus įsipareigojimus  Pirkimo sutarčiai vykdyti)</w:t>
            </w:r>
          </w:p>
          <w:p w14:paraId="221877F3" w14:textId="6A9DDD8D" w:rsidR="00E55900" w:rsidRPr="00E01A1D" w:rsidRDefault="00E55900" w:rsidP="00AE1626">
            <w:pPr>
              <w:jc w:val="both"/>
              <w:rPr>
                <w:rFonts w:ascii="Arial" w:hAnsi="Arial" w:cs="Arial"/>
                <w:color w:val="000000"/>
                <w:sz w:val="20"/>
                <w:szCs w:val="20"/>
                <w:lang w:val="lt-LT"/>
              </w:rPr>
            </w:pPr>
          </w:p>
        </w:tc>
        <w:tc>
          <w:tcPr>
            <w:tcW w:w="4236" w:type="dxa"/>
            <w:tcBorders>
              <w:bottom w:val="single" w:sz="4" w:space="0" w:color="auto"/>
            </w:tcBorders>
            <w:vAlign w:val="center"/>
          </w:tcPr>
          <w:p w14:paraId="67E04140" w14:textId="77777777" w:rsidR="0071564E" w:rsidRPr="001C780F" w:rsidRDefault="0071564E" w:rsidP="001C780F">
            <w:pPr>
              <w:jc w:val="both"/>
              <w:rPr>
                <w:rFonts w:ascii="Arial" w:hAnsi="Arial" w:cs="Arial"/>
                <w:sz w:val="20"/>
                <w:szCs w:val="20"/>
                <w:lang w:val="lt-LT" w:eastAsia="lt-LT"/>
              </w:rPr>
            </w:pPr>
            <w:r w:rsidRPr="001C780F">
              <w:rPr>
                <w:rFonts w:ascii="Arial" w:hAnsi="Arial" w:cs="Arial"/>
                <w:sz w:val="20"/>
                <w:szCs w:val="20"/>
                <w:lang w:val="lt-LT" w:eastAsia="lt-LT"/>
              </w:rPr>
              <w:t xml:space="preserve">Lietuvos Respublikos Valstybinės energetikos reguliavimo tarybos (toliau – </w:t>
            </w:r>
            <w:r w:rsidRPr="001C780F">
              <w:rPr>
                <w:rFonts w:ascii="Arial" w:hAnsi="Arial" w:cs="Arial"/>
                <w:b/>
                <w:sz w:val="20"/>
                <w:szCs w:val="20"/>
                <w:lang w:val="lt-LT" w:eastAsia="lt-LT"/>
              </w:rPr>
              <w:t>VERT</w:t>
            </w:r>
            <w:r w:rsidRPr="001C780F">
              <w:rPr>
                <w:rFonts w:ascii="Arial" w:hAnsi="Arial" w:cs="Arial"/>
                <w:sz w:val="20"/>
                <w:szCs w:val="20"/>
                <w:lang w:val="lt-LT" w:eastAsia="lt-LT"/>
              </w:rPr>
              <w:t>) (iki 2019 m. liepos 1 d. Valstybinės energetikos inspekcija prie Energetikos ministerijos) išduotas (−i) atestatas (−ai).</w:t>
            </w:r>
          </w:p>
          <w:p w14:paraId="213419EE" w14:textId="77777777" w:rsidR="0071564E" w:rsidRPr="001C780F" w:rsidRDefault="0071564E" w:rsidP="0071564E">
            <w:pPr>
              <w:ind w:left="34"/>
              <w:jc w:val="both"/>
              <w:rPr>
                <w:rFonts w:ascii="Arial" w:hAnsi="Arial" w:cs="Arial"/>
                <w:sz w:val="20"/>
                <w:szCs w:val="20"/>
                <w:lang w:val="lt-LT" w:eastAsia="lt-LT"/>
              </w:rPr>
            </w:pPr>
          </w:p>
          <w:p w14:paraId="66D38597" w14:textId="77777777" w:rsidR="0071564E" w:rsidRPr="001C780F" w:rsidRDefault="0071564E" w:rsidP="0071564E">
            <w:pPr>
              <w:ind w:left="34"/>
              <w:jc w:val="both"/>
              <w:rPr>
                <w:rFonts w:ascii="Arial" w:hAnsi="Arial" w:cs="Arial"/>
                <w:sz w:val="20"/>
                <w:szCs w:val="20"/>
                <w:lang w:val="lt-LT" w:eastAsia="lt-LT"/>
              </w:rPr>
            </w:pPr>
            <w:r w:rsidRPr="001C780F">
              <w:rPr>
                <w:rFonts w:ascii="Arial" w:hAnsi="Arial" w:cs="Arial"/>
                <w:sz w:val="20"/>
                <w:szCs w:val="20"/>
                <w:lang w:val="lt-LT" w:eastAsia="lt-LT"/>
              </w:rPr>
              <w:t>Pateikiami elektroninėmis priemonėmis suformuoti dokumentai arba skaitmeninės dokumentų kopijos</w:t>
            </w:r>
          </w:p>
          <w:p w14:paraId="43477D92" w14:textId="77777777" w:rsidR="0071564E" w:rsidRDefault="0071564E" w:rsidP="00C42E75">
            <w:pPr>
              <w:ind w:left="34"/>
              <w:jc w:val="both"/>
              <w:rPr>
                <w:rFonts w:ascii="Arial" w:hAnsi="Arial" w:cs="Arial"/>
                <w:sz w:val="20"/>
                <w:szCs w:val="20"/>
                <w:lang w:val="lt-LT"/>
              </w:rPr>
            </w:pPr>
          </w:p>
          <w:p w14:paraId="03EBD893" w14:textId="33C889F9" w:rsidR="00E01A1D" w:rsidRPr="00E01A1D" w:rsidRDefault="00E01A1D" w:rsidP="002E6D52">
            <w:pPr>
              <w:jc w:val="both"/>
              <w:rPr>
                <w:rFonts w:ascii="Arial" w:hAnsi="Arial" w:cs="Arial"/>
                <w:sz w:val="20"/>
                <w:szCs w:val="20"/>
                <w:u w:val="single"/>
                <w:lang w:val="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E01A1D" w:rsidRPr="00E01A1D" w14:paraId="6A5C4FCE" w14:textId="77777777" w:rsidTr="002B2C79">
        <w:tc>
          <w:tcPr>
            <w:tcW w:w="14742" w:type="dxa"/>
            <w:gridSpan w:val="4"/>
            <w:tcBorders>
              <w:top w:val="single" w:sz="4" w:space="0" w:color="auto"/>
            </w:tcBorders>
            <w:vAlign w:val="center"/>
          </w:tcPr>
          <w:p w14:paraId="5D5D964F" w14:textId="0C5524F3" w:rsidR="00E01A1D" w:rsidRPr="00E01A1D" w:rsidRDefault="00E01A1D" w:rsidP="00F92A5C">
            <w:pPr>
              <w:ind w:left="34"/>
              <w:jc w:val="both"/>
              <w:rPr>
                <w:rFonts w:ascii="Arial" w:hAnsi="Arial" w:cs="Arial"/>
                <w:b/>
                <w:bCs/>
                <w:sz w:val="20"/>
                <w:szCs w:val="20"/>
                <w:lang w:val="lt-LT"/>
              </w:rPr>
            </w:pPr>
            <w:bookmarkStart w:id="0" w:name="_Hlk84940754"/>
            <w:r w:rsidRPr="00E01A1D">
              <w:rPr>
                <w:rFonts w:ascii="Arial" w:hAnsi="Arial" w:cs="Arial"/>
                <w:b/>
                <w:bCs/>
                <w:sz w:val="20"/>
                <w:szCs w:val="20"/>
                <w:lang w:val="lt-LT"/>
              </w:rPr>
              <w:t>2. Techninis ir profesinis pajėgumas</w:t>
            </w:r>
            <w:r w:rsidR="00F92A5C">
              <w:rPr>
                <w:rFonts w:ascii="Arial" w:hAnsi="Arial" w:cs="Arial"/>
                <w:b/>
                <w:bCs/>
                <w:sz w:val="20"/>
                <w:szCs w:val="20"/>
                <w:lang w:val="lt-LT"/>
              </w:rPr>
              <w:t xml:space="preserve"> </w:t>
            </w:r>
          </w:p>
        </w:tc>
      </w:tr>
      <w:tr w:rsidR="00E01A1D" w:rsidRPr="0068009A" w14:paraId="521254B6" w14:textId="77777777" w:rsidTr="002B2C79">
        <w:tc>
          <w:tcPr>
            <w:tcW w:w="851" w:type="dxa"/>
          </w:tcPr>
          <w:p w14:paraId="49E73E47" w14:textId="144B4F0C" w:rsidR="00E01A1D" w:rsidRPr="00E01A1D" w:rsidRDefault="00E01A1D" w:rsidP="00B85AE3">
            <w:pPr>
              <w:ind w:left="29" w:hanging="29"/>
              <w:contextualSpacing/>
              <w:jc w:val="both"/>
              <w:rPr>
                <w:rFonts w:ascii="Arial" w:eastAsia="Calibri" w:hAnsi="Arial" w:cs="Arial"/>
                <w:sz w:val="20"/>
                <w:szCs w:val="20"/>
                <w:lang w:val="lt-LT"/>
              </w:rPr>
            </w:pPr>
            <w:r w:rsidRPr="00E01A1D">
              <w:rPr>
                <w:rFonts w:ascii="Arial" w:eastAsia="Calibri" w:hAnsi="Arial" w:cs="Arial"/>
                <w:bCs/>
                <w:sz w:val="20"/>
                <w:szCs w:val="20"/>
                <w:lang w:val="lt-LT"/>
              </w:rPr>
              <w:t>2.</w:t>
            </w:r>
            <w:r w:rsidR="005C3CE5">
              <w:rPr>
                <w:rFonts w:ascii="Arial" w:eastAsia="Calibri" w:hAnsi="Arial" w:cs="Arial"/>
                <w:bCs/>
                <w:sz w:val="20"/>
                <w:szCs w:val="20"/>
                <w:lang w:val="lt-LT"/>
              </w:rPr>
              <w:t>1</w:t>
            </w:r>
            <w:r w:rsidRPr="00E01A1D">
              <w:rPr>
                <w:rFonts w:ascii="Arial" w:eastAsia="Calibri" w:hAnsi="Arial" w:cs="Arial"/>
                <w:bCs/>
                <w:sz w:val="20"/>
                <w:szCs w:val="20"/>
                <w:lang w:val="lt-LT"/>
              </w:rPr>
              <w:t>.</w:t>
            </w:r>
          </w:p>
        </w:tc>
        <w:tc>
          <w:tcPr>
            <w:tcW w:w="6804" w:type="dxa"/>
          </w:tcPr>
          <w:p w14:paraId="474D14F1" w14:textId="11F553F1" w:rsidR="00E01A1D" w:rsidRPr="00E01A1D" w:rsidRDefault="00E01A1D" w:rsidP="00B85AE3">
            <w:pPr>
              <w:tabs>
                <w:tab w:val="left" w:pos="851"/>
              </w:tabs>
              <w:jc w:val="both"/>
              <w:rPr>
                <w:rFonts w:ascii="Arial" w:hAnsi="Arial" w:cs="Arial"/>
                <w:sz w:val="20"/>
                <w:szCs w:val="20"/>
                <w:highlight w:val="cyan"/>
                <w:lang w:val="lt-LT" w:eastAsia="lt-LT"/>
              </w:rPr>
            </w:pPr>
            <w:r w:rsidRPr="00E01A1D">
              <w:rPr>
                <w:rFonts w:ascii="Arial" w:eastAsia="Calibri" w:hAnsi="Arial" w:cs="Arial"/>
                <w:sz w:val="20"/>
                <w:szCs w:val="20"/>
                <w:lang w:val="lt-LT"/>
              </w:rPr>
              <w:t>Tiekėjas Pirkimo sutarties vykdymui privalo paskirti specialistus, kurių kvalifikacija atitinka 2.</w:t>
            </w:r>
            <w:r w:rsidR="005C3CE5">
              <w:rPr>
                <w:rFonts w:ascii="Arial" w:eastAsia="Calibri" w:hAnsi="Arial" w:cs="Arial"/>
                <w:sz w:val="20"/>
                <w:szCs w:val="20"/>
                <w:lang w:val="lt-LT"/>
              </w:rPr>
              <w:t>1</w:t>
            </w:r>
            <w:r w:rsidRPr="00E01A1D">
              <w:rPr>
                <w:rFonts w:ascii="Arial" w:eastAsia="Calibri" w:hAnsi="Arial" w:cs="Arial"/>
                <w:sz w:val="20"/>
                <w:szCs w:val="20"/>
                <w:lang w:val="lt-LT"/>
              </w:rPr>
              <w:t>.1 − 2.</w:t>
            </w:r>
            <w:r w:rsidR="005C3CE5">
              <w:rPr>
                <w:rFonts w:ascii="Arial" w:eastAsia="Calibri" w:hAnsi="Arial" w:cs="Arial"/>
                <w:sz w:val="20"/>
                <w:szCs w:val="20"/>
                <w:lang w:val="lt-LT"/>
              </w:rPr>
              <w:t>1</w:t>
            </w:r>
            <w:r w:rsidRPr="00E01A1D">
              <w:rPr>
                <w:rFonts w:ascii="Arial" w:eastAsia="Calibri" w:hAnsi="Arial" w:cs="Arial"/>
                <w:sz w:val="20"/>
                <w:szCs w:val="20"/>
                <w:lang w:val="lt-LT"/>
              </w:rPr>
              <w:t xml:space="preserve">.4 punktuose nurodytus reikalavimus: </w:t>
            </w:r>
          </w:p>
        </w:tc>
        <w:tc>
          <w:tcPr>
            <w:tcW w:w="2835" w:type="dxa"/>
          </w:tcPr>
          <w:p w14:paraId="732931A5" w14:textId="77777777" w:rsidR="00E01A1D" w:rsidRPr="00E01A1D" w:rsidRDefault="00E01A1D" w:rsidP="00B85AE3">
            <w:pPr>
              <w:ind w:left="34"/>
              <w:jc w:val="both"/>
              <w:rPr>
                <w:rFonts w:ascii="Arial" w:eastAsia="Calibri" w:hAnsi="Arial" w:cs="Arial"/>
                <w:sz w:val="20"/>
                <w:szCs w:val="20"/>
                <w:highlight w:val="cyan"/>
                <w:lang w:val="lt-LT"/>
              </w:rPr>
            </w:pPr>
          </w:p>
        </w:tc>
        <w:tc>
          <w:tcPr>
            <w:tcW w:w="4252" w:type="dxa"/>
          </w:tcPr>
          <w:p w14:paraId="0E628DD1" w14:textId="5EB521B9" w:rsidR="00E01A1D" w:rsidRPr="00AE07E2" w:rsidRDefault="00E01A1D" w:rsidP="00B85AE3">
            <w:pPr>
              <w:ind w:left="34"/>
              <w:jc w:val="both"/>
              <w:rPr>
                <w:rFonts w:ascii="Arial" w:eastAsia="Calibri" w:hAnsi="Arial" w:cs="Arial"/>
                <w:sz w:val="20"/>
                <w:szCs w:val="20"/>
                <w:lang w:val="lt-LT"/>
              </w:rPr>
            </w:pPr>
            <w:r w:rsidRPr="00AE07E2">
              <w:rPr>
                <w:rFonts w:ascii="Arial" w:eastAsia="Calibri" w:hAnsi="Arial" w:cs="Arial"/>
                <w:sz w:val="20"/>
                <w:szCs w:val="20"/>
                <w:lang w:val="lt-LT"/>
              </w:rPr>
              <w:t>1) Užpildytas specialistų sąrašas (</w:t>
            </w:r>
            <w:r w:rsidR="004F4A17" w:rsidRPr="00AE07E2">
              <w:rPr>
                <w:rFonts w:ascii="Arial" w:eastAsia="Calibri" w:hAnsi="Arial" w:cs="Arial"/>
                <w:sz w:val="20"/>
                <w:szCs w:val="20"/>
                <w:lang w:val="lt-LT"/>
              </w:rPr>
              <w:t>Sąlygų</w:t>
            </w:r>
            <w:r w:rsidRPr="00AE07E2">
              <w:rPr>
                <w:rFonts w:ascii="Arial" w:eastAsia="Calibri" w:hAnsi="Arial" w:cs="Arial"/>
                <w:sz w:val="20"/>
                <w:szCs w:val="20"/>
                <w:lang w:val="lt-LT"/>
              </w:rPr>
              <w:t xml:space="preserve"> </w:t>
            </w:r>
            <w:r w:rsidR="00984699">
              <w:rPr>
                <w:rFonts w:ascii="Arial" w:eastAsia="Calibri" w:hAnsi="Arial" w:cs="Arial"/>
                <w:sz w:val="20"/>
                <w:szCs w:val="20"/>
                <w:lang w:val="lt-LT"/>
              </w:rPr>
              <w:t>8</w:t>
            </w:r>
            <w:r w:rsidRPr="00AE07E2">
              <w:rPr>
                <w:rFonts w:ascii="Arial" w:eastAsia="Calibri" w:hAnsi="Arial" w:cs="Arial"/>
                <w:sz w:val="20"/>
                <w:szCs w:val="20"/>
                <w:lang w:val="lt-LT"/>
              </w:rPr>
              <w:t xml:space="preserve"> priedas), pasirašytas Tiekėjo ar atsakingo </w:t>
            </w:r>
            <w:r w:rsidR="00F16690" w:rsidRPr="00AE07E2">
              <w:rPr>
                <w:rFonts w:ascii="Arial" w:eastAsia="Calibri" w:hAnsi="Arial" w:cs="Arial"/>
                <w:sz w:val="20"/>
                <w:szCs w:val="20"/>
                <w:lang w:val="lt-LT"/>
              </w:rPr>
              <w:t>t</w:t>
            </w:r>
            <w:r w:rsidRPr="00AE07E2">
              <w:rPr>
                <w:rFonts w:ascii="Arial" w:eastAsia="Calibri" w:hAnsi="Arial" w:cs="Arial"/>
                <w:sz w:val="20"/>
                <w:szCs w:val="20"/>
                <w:lang w:val="lt-LT"/>
              </w:rPr>
              <w:t>iekėjų grupės nario.</w:t>
            </w:r>
          </w:p>
          <w:p w14:paraId="75E73C9A" w14:textId="77777777" w:rsidR="00E01A1D" w:rsidRPr="00AE07E2" w:rsidRDefault="00E01A1D" w:rsidP="00B85AE3">
            <w:pPr>
              <w:ind w:left="34"/>
              <w:jc w:val="both"/>
              <w:rPr>
                <w:rFonts w:ascii="Arial" w:eastAsia="Calibri" w:hAnsi="Arial" w:cs="Arial"/>
                <w:sz w:val="20"/>
                <w:szCs w:val="20"/>
                <w:lang w:val="lt-LT"/>
              </w:rPr>
            </w:pPr>
          </w:p>
          <w:p w14:paraId="6E7A37A0" w14:textId="25BC87C7" w:rsidR="00654A33" w:rsidRPr="001C780F" w:rsidRDefault="00E01A1D" w:rsidP="00654A33">
            <w:pPr>
              <w:ind w:left="34"/>
              <w:jc w:val="both"/>
              <w:rPr>
                <w:rFonts w:ascii="Arial" w:eastAsia="Calibri" w:hAnsi="Arial" w:cs="Arial"/>
                <w:sz w:val="20"/>
                <w:szCs w:val="20"/>
                <w:lang w:val="lt-LT" w:eastAsia="lt-LT"/>
              </w:rPr>
            </w:pPr>
            <w:r w:rsidRPr="00AE07E2">
              <w:rPr>
                <w:rFonts w:ascii="Arial" w:eastAsia="Calibri" w:hAnsi="Arial" w:cs="Arial"/>
                <w:sz w:val="20"/>
                <w:szCs w:val="20"/>
                <w:lang w:val="lt-LT"/>
              </w:rPr>
              <w:t xml:space="preserve">2) Specialisto – </w:t>
            </w:r>
            <w:proofErr w:type="spellStart"/>
            <w:r w:rsidRPr="00AE07E2">
              <w:rPr>
                <w:rFonts w:ascii="Arial" w:eastAsia="Calibri" w:hAnsi="Arial" w:cs="Arial"/>
                <w:sz w:val="20"/>
                <w:szCs w:val="20"/>
                <w:lang w:val="lt-LT"/>
              </w:rPr>
              <w:t>kvazisubtiekėjo</w:t>
            </w:r>
            <w:proofErr w:type="spellEnd"/>
            <w:r w:rsidRPr="00AE07E2">
              <w:rPr>
                <w:rFonts w:ascii="Arial" w:eastAsia="Calibri" w:hAnsi="Arial" w:cs="Arial"/>
                <w:sz w:val="20"/>
                <w:szCs w:val="20"/>
                <w:lang w:val="lt-LT"/>
              </w:rPr>
              <w:t xml:space="preserve"> sutikimas </w:t>
            </w:r>
            <w:r w:rsidR="00654A33" w:rsidRPr="001C780F">
              <w:rPr>
                <w:rFonts w:ascii="Arial" w:eastAsia="Calibri" w:hAnsi="Arial" w:cs="Arial"/>
                <w:sz w:val="20"/>
                <w:szCs w:val="20"/>
                <w:lang w:val="lt-LT" w:eastAsia="lt-LT"/>
              </w:rPr>
              <w:t xml:space="preserve">vykdyti Sąlygų 2 priedo „Pasiūlymo forma“  </w:t>
            </w:r>
            <w:r w:rsidR="0069292D" w:rsidRPr="00AE07E2">
              <w:rPr>
                <w:rFonts w:ascii="Arial" w:eastAsia="Calibri" w:hAnsi="Arial" w:cs="Arial"/>
                <w:sz w:val="20"/>
                <w:szCs w:val="20"/>
                <w:lang w:val="lt-LT" w:eastAsia="lt-LT"/>
              </w:rPr>
              <w:t>3</w:t>
            </w:r>
            <w:r w:rsidR="00654A33" w:rsidRPr="001C780F">
              <w:rPr>
                <w:rFonts w:ascii="Arial" w:eastAsia="Calibri" w:hAnsi="Arial" w:cs="Arial"/>
                <w:sz w:val="20"/>
                <w:szCs w:val="20"/>
                <w:lang w:val="lt-LT" w:eastAsia="lt-LT"/>
              </w:rPr>
              <w:t xml:space="preserve"> lentelės 4 stulpelyje nurodytą Pirkimo sutarties dalį ir </w:t>
            </w:r>
            <w:r w:rsidR="00806C67" w:rsidRPr="00AE07E2">
              <w:rPr>
                <w:rFonts w:ascii="Arial" w:eastAsia="Calibri" w:hAnsi="Arial" w:cs="Arial"/>
                <w:sz w:val="20"/>
                <w:szCs w:val="20"/>
                <w:lang w:val="lt-LT" w:eastAsia="lt-LT"/>
              </w:rPr>
              <w:t>T</w:t>
            </w:r>
            <w:r w:rsidR="00654A33" w:rsidRPr="001C780F">
              <w:rPr>
                <w:rFonts w:ascii="Arial" w:eastAsia="Calibri" w:hAnsi="Arial" w:cs="Arial"/>
                <w:sz w:val="20"/>
                <w:szCs w:val="20"/>
                <w:lang w:val="lt-LT" w:eastAsia="lt-LT"/>
              </w:rPr>
              <w:t xml:space="preserve">iekėjo/ tiekėjų grupės nario patvirtinimą, kad laimėjus Pirkimą, įdarbins minėtą </w:t>
            </w:r>
            <w:r w:rsidR="00654A33" w:rsidRPr="001C780F">
              <w:rPr>
                <w:rFonts w:ascii="Arial" w:hAnsi="Arial" w:cs="Arial"/>
                <w:sz w:val="20"/>
                <w:szCs w:val="20"/>
                <w:lang w:val="lt-LT" w:eastAsia="lt-LT"/>
              </w:rPr>
              <w:t>(−</w:t>
            </w:r>
            <w:proofErr w:type="spellStart"/>
            <w:r w:rsidR="00654A33" w:rsidRPr="001C780F">
              <w:rPr>
                <w:rFonts w:ascii="Arial" w:hAnsi="Arial" w:cs="Arial"/>
                <w:sz w:val="20"/>
                <w:szCs w:val="20"/>
                <w:lang w:val="lt-LT" w:eastAsia="lt-LT"/>
              </w:rPr>
              <w:t>us</w:t>
            </w:r>
            <w:proofErr w:type="spellEnd"/>
            <w:r w:rsidR="00654A33" w:rsidRPr="001C780F">
              <w:rPr>
                <w:rFonts w:ascii="Arial" w:hAnsi="Arial" w:cs="Arial"/>
                <w:sz w:val="20"/>
                <w:szCs w:val="20"/>
                <w:lang w:val="lt-LT" w:eastAsia="lt-LT"/>
              </w:rPr>
              <w:t>) specialistą (−</w:t>
            </w:r>
            <w:proofErr w:type="spellStart"/>
            <w:r w:rsidR="00654A33" w:rsidRPr="001C780F">
              <w:rPr>
                <w:rFonts w:ascii="Arial" w:hAnsi="Arial" w:cs="Arial"/>
                <w:sz w:val="20"/>
                <w:szCs w:val="20"/>
                <w:lang w:val="lt-LT" w:eastAsia="lt-LT"/>
              </w:rPr>
              <w:t>us</w:t>
            </w:r>
            <w:proofErr w:type="spellEnd"/>
            <w:r w:rsidR="00654A33" w:rsidRPr="001C780F">
              <w:rPr>
                <w:rFonts w:ascii="Arial" w:hAnsi="Arial" w:cs="Arial"/>
                <w:sz w:val="20"/>
                <w:szCs w:val="20"/>
                <w:lang w:val="lt-LT" w:eastAsia="lt-LT"/>
              </w:rPr>
              <w:t xml:space="preserve">) </w:t>
            </w:r>
            <w:r w:rsidR="00654A33" w:rsidRPr="001C780F">
              <w:rPr>
                <w:rFonts w:ascii="Arial" w:eastAsia="Calibri" w:hAnsi="Arial" w:cs="Arial"/>
                <w:sz w:val="20"/>
                <w:szCs w:val="20"/>
                <w:lang w:val="lt-LT" w:eastAsia="lt-LT"/>
              </w:rPr>
              <w:t>(tik tuo atveju, jei šis (−</w:t>
            </w:r>
            <w:proofErr w:type="spellStart"/>
            <w:r w:rsidR="00654A33" w:rsidRPr="001C780F">
              <w:rPr>
                <w:rFonts w:ascii="Arial" w:eastAsia="Calibri" w:hAnsi="Arial" w:cs="Arial"/>
                <w:sz w:val="20"/>
                <w:szCs w:val="20"/>
                <w:lang w:val="lt-LT" w:eastAsia="lt-LT"/>
              </w:rPr>
              <w:t>ie</w:t>
            </w:r>
            <w:proofErr w:type="spellEnd"/>
            <w:r w:rsidR="00654A33" w:rsidRPr="001C780F">
              <w:rPr>
                <w:rFonts w:ascii="Arial" w:eastAsia="Calibri" w:hAnsi="Arial" w:cs="Arial"/>
                <w:sz w:val="20"/>
                <w:szCs w:val="20"/>
                <w:lang w:val="lt-LT" w:eastAsia="lt-LT"/>
              </w:rPr>
              <w:t>) specialistas (−ai) nesiūlomas (−i) kaip subtiekėjas (−ai), kurio (−</w:t>
            </w:r>
            <w:proofErr w:type="spellStart"/>
            <w:r w:rsidR="00654A33" w:rsidRPr="001C780F">
              <w:rPr>
                <w:rFonts w:ascii="Arial" w:eastAsia="Calibri" w:hAnsi="Arial" w:cs="Arial"/>
                <w:sz w:val="20"/>
                <w:szCs w:val="20"/>
                <w:lang w:val="lt-LT" w:eastAsia="lt-LT"/>
              </w:rPr>
              <w:t>ių</w:t>
            </w:r>
            <w:proofErr w:type="spellEnd"/>
            <w:r w:rsidR="00654A33" w:rsidRPr="001C780F">
              <w:rPr>
                <w:rFonts w:ascii="Arial" w:eastAsia="Calibri" w:hAnsi="Arial" w:cs="Arial"/>
                <w:sz w:val="20"/>
                <w:szCs w:val="20"/>
                <w:lang w:val="lt-LT" w:eastAsia="lt-LT"/>
              </w:rPr>
              <w:t>) pajėgumais (kvalifikacija) nesiremiama).</w:t>
            </w:r>
          </w:p>
          <w:p w14:paraId="430CCA32" w14:textId="65DBA519" w:rsidR="00E01A1D" w:rsidRPr="00AE07E2" w:rsidRDefault="00E01A1D" w:rsidP="00B85AE3">
            <w:pPr>
              <w:ind w:left="34"/>
              <w:jc w:val="both"/>
              <w:rPr>
                <w:rFonts w:ascii="Arial" w:eastAsia="Calibri" w:hAnsi="Arial" w:cs="Arial"/>
                <w:sz w:val="20"/>
                <w:szCs w:val="20"/>
                <w:lang w:val="lt-LT"/>
              </w:rPr>
            </w:pPr>
          </w:p>
          <w:p w14:paraId="5CB5A984" w14:textId="77777777" w:rsidR="00E01A1D" w:rsidRPr="00AE07E2" w:rsidRDefault="00E01A1D" w:rsidP="00B85AE3">
            <w:pPr>
              <w:ind w:left="34"/>
              <w:jc w:val="both"/>
              <w:rPr>
                <w:rFonts w:ascii="Arial" w:eastAsia="Calibri" w:hAnsi="Arial" w:cs="Arial"/>
                <w:sz w:val="20"/>
                <w:szCs w:val="20"/>
                <w:lang w:val="lt-LT"/>
              </w:rPr>
            </w:pPr>
          </w:p>
          <w:p w14:paraId="4035267D" w14:textId="77777777" w:rsidR="00E01A1D" w:rsidRPr="001C780F" w:rsidRDefault="00E01A1D" w:rsidP="00B85AE3">
            <w:pPr>
              <w:ind w:left="34"/>
              <w:jc w:val="both"/>
              <w:rPr>
                <w:rFonts w:ascii="Arial" w:hAnsi="Arial" w:cs="Arial"/>
                <w:sz w:val="20"/>
                <w:szCs w:val="20"/>
                <w:lang w:val="lt-LT"/>
              </w:rPr>
            </w:pPr>
            <w:r w:rsidRPr="00AE07E2">
              <w:rPr>
                <w:rFonts w:ascii="Arial" w:hAnsi="Arial" w:cs="Arial"/>
                <w:sz w:val="20"/>
                <w:szCs w:val="20"/>
                <w:u w:val="single"/>
                <w:lang w:val="lt-LT"/>
              </w:rPr>
              <w:t>Pateikiami elektroninėmis priemonėmis suformuoti dokumentai arba skaitmeninės dokumentų kopijos</w:t>
            </w:r>
            <w:r w:rsidRPr="00AE07E2">
              <w:rPr>
                <w:rFonts w:ascii="Arial" w:hAnsi="Arial" w:cs="Arial"/>
                <w:sz w:val="20"/>
                <w:szCs w:val="20"/>
                <w:lang w:val="lt-LT"/>
              </w:rPr>
              <w:t>.</w:t>
            </w:r>
          </w:p>
        </w:tc>
      </w:tr>
      <w:tr w:rsidR="006809F0" w:rsidRPr="00E01A1D" w14:paraId="612A2CDA" w14:textId="77777777" w:rsidTr="002B2C79">
        <w:trPr>
          <w:trHeight w:val="1407"/>
        </w:trPr>
        <w:tc>
          <w:tcPr>
            <w:tcW w:w="851" w:type="dxa"/>
          </w:tcPr>
          <w:p w14:paraId="2448B903" w14:textId="3659A9B1" w:rsidR="006809F0" w:rsidRPr="00E01A1D" w:rsidRDefault="006809F0" w:rsidP="00B85AE3">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lastRenderedPageBreak/>
              <w:t>2.</w:t>
            </w:r>
            <w:r>
              <w:rPr>
                <w:rFonts w:ascii="Arial" w:eastAsia="Calibri" w:hAnsi="Arial" w:cs="Arial"/>
                <w:bCs/>
                <w:sz w:val="20"/>
                <w:szCs w:val="20"/>
                <w:lang w:val="lt-LT"/>
              </w:rPr>
              <w:t>1</w:t>
            </w:r>
            <w:r w:rsidRPr="00E01A1D">
              <w:rPr>
                <w:rFonts w:ascii="Arial" w:eastAsia="Calibri" w:hAnsi="Arial" w:cs="Arial"/>
                <w:bCs/>
                <w:sz w:val="20"/>
                <w:szCs w:val="20"/>
                <w:lang w:val="lt-LT"/>
              </w:rPr>
              <w:t>.1.</w:t>
            </w:r>
          </w:p>
        </w:tc>
        <w:tc>
          <w:tcPr>
            <w:tcW w:w="6804" w:type="dxa"/>
          </w:tcPr>
          <w:p w14:paraId="6D9BF922" w14:textId="0D962330" w:rsidR="006809F0" w:rsidRPr="0017035C" w:rsidRDefault="006809F0" w:rsidP="00B85AE3">
            <w:pPr>
              <w:tabs>
                <w:tab w:val="left" w:pos="851"/>
              </w:tabs>
              <w:jc w:val="both"/>
              <w:rPr>
                <w:rFonts w:ascii="Arial" w:eastAsia="Calibri" w:hAnsi="Arial" w:cs="Arial"/>
                <w:sz w:val="20"/>
                <w:szCs w:val="20"/>
                <w:lang w:val="lt-LT"/>
              </w:rPr>
            </w:pPr>
            <w:r w:rsidRPr="000C6B69">
              <w:rPr>
                <w:rFonts w:ascii="Arial" w:eastAsia="Calibri" w:hAnsi="Arial" w:cs="Arial"/>
                <w:sz w:val="20"/>
                <w:szCs w:val="20"/>
                <w:lang w:val="lt-LT" w:eastAsia="lt-LT"/>
              </w:rPr>
              <w:t>bent 1 (vienas) specialistas,</w:t>
            </w:r>
            <w:r>
              <w:rPr>
                <w:rFonts w:ascii="Arial" w:eastAsia="Calibri" w:hAnsi="Arial" w:cs="Arial"/>
                <w:sz w:val="20"/>
                <w:szCs w:val="20"/>
                <w:lang w:val="lt-LT" w:eastAsia="lt-LT"/>
              </w:rPr>
              <w:t xml:space="preserve"> </w:t>
            </w:r>
            <w:r w:rsidRPr="0017035C">
              <w:rPr>
                <w:rFonts w:ascii="Arial" w:eastAsia="Calibri" w:hAnsi="Arial" w:cs="Arial"/>
                <w:sz w:val="20"/>
                <w:szCs w:val="20"/>
                <w:lang w:val="lt-LT"/>
              </w:rPr>
              <w:t xml:space="preserve">kuriam suteikta teisė eiti neypatingojo statinio statybos vadovo pareigas: </w:t>
            </w:r>
          </w:p>
          <w:p w14:paraId="1BFE6484" w14:textId="04CEB92B" w:rsidR="006809F0" w:rsidRPr="0017035C" w:rsidRDefault="006809F0" w:rsidP="001C780F">
            <w:pPr>
              <w:tabs>
                <w:tab w:val="left" w:pos="851"/>
              </w:tabs>
              <w:jc w:val="both"/>
              <w:rPr>
                <w:rFonts w:ascii="Arial" w:eastAsia="Calibri" w:hAnsi="Arial" w:cs="Arial"/>
                <w:sz w:val="20"/>
                <w:szCs w:val="20"/>
                <w:lang w:val="lt-LT"/>
              </w:rPr>
            </w:pPr>
          </w:p>
          <w:p w14:paraId="7F3A051D" w14:textId="652B6100" w:rsidR="006809F0" w:rsidRPr="001C780F" w:rsidRDefault="006809F0" w:rsidP="008B3B9D">
            <w:pPr>
              <w:tabs>
                <w:tab w:val="left" w:pos="851"/>
              </w:tabs>
              <w:ind w:left="33"/>
              <w:jc w:val="both"/>
              <w:rPr>
                <w:rFonts w:ascii="Arial" w:eastAsia="Calibri" w:hAnsi="Arial" w:cs="Arial"/>
                <w:sz w:val="20"/>
                <w:szCs w:val="20"/>
                <w:lang w:val="lt-LT" w:eastAsia="lt-LT"/>
              </w:rPr>
            </w:pPr>
            <w:r w:rsidRPr="001C780F">
              <w:rPr>
                <w:rFonts w:ascii="Arial" w:eastAsia="Calibri" w:hAnsi="Arial" w:cs="Arial"/>
                <w:sz w:val="20"/>
                <w:szCs w:val="20"/>
                <w:u w:val="single"/>
                <w:lang w:val="lt-LT" w:eastAsia="lt-LT"/>
              </w:rPr>
              <w:t>statiniai:</w:t>
            </w:r>
            <w:r w:rsidRPr="001C780F">
              <w:rPr>
                <w:rFonts w:ascii="Arial" w:eastAsia="Calibri" w:hAnsi="Arial" w:cs="Arial"/>
                <w:sz w:val="20"/>
                <w:szCs w:val="20"/>
                <w:lang w:val="lt-LT" w:eastAsia="lt-LT"/>
              </w:rPr>
              <w:t xml:space="preserve"> inžineriniai statiniai; </w:t>
            </w:r>
          </w:p>
          <w:p w14:paraId="6FE3325A" w14:textId="471D8476" w:rsidR="006809F0" w:rsidRPr="001C780F" w:rsidRDefault="006809F0" w:rsidP="008B3B9D">
            <w:pPr>
              <w:tabs>
                <w:tab w:val="left" w:pos="851"/>
              </w:tabs>
              <w:ind w:left="33"/>
              <w:jc w:val="both"/>
              <w:rPr>
                <w:rFonts w:ascii="Arial" w:eastAsia="Calibri" w:hAnsi="Arial" w:cs="Arial"/>
                <w:sz w:val="20"/>
                <w:szCs w:val="20"/>
                <w:lang w:val="it-IT" w:eastAsia="lt-LT"/>
              </w:rPr>
            </w:pPr>
            <w:r w:rsidRPr="001C780F">
              <w:rPr>
                <w:rFonts w:ascii="Arial" w:eastAsia="Calibri" w:hAnsi="Arial" w:cs="Arial"/>
                <w:sz w:val="20"/>
                <w:szCs w:val="20"/>
                <w:u w:val="single"/>
                <w:lang w:val="it-IT" w:eastAsia="lt-LT"/>
              </w:rPr>
              <w:t>statinių grupė</w:t>
            </w:r>
            <w:r w:rsidRPr="001C780F">
              <w:rPr>
                <w:rFonts w:ascii="Arial" w:eastAsia="Calibri" w:hAnsi="Arial" w:cs="Arial"/>
                <w:sz w:val="20"/>
                <w:szCs w:val="20"/>
                <w:lang w:val="it-IT" w:eastAsia="lt-LT"/>
              </w:rPr>
              <w:t>: kiti inžineriniai statiniai;</w:t>
            </w:r>
          </w:p>
          <w:p w14:paraId="7A0F9A9B" w14:textId="68BDC5D3" w:rsidR="006809F0" w:rsidRPr="001C780F" w:rsidRDefault="006809F0" w:rsidP="008B3B9D">
            <w:pPr>
              <w:tabs>
                <w:tab w:val="left" w:pos="851"/>
              </w:tabs>
              <w:ind w:left="33"/>
              <w:jc w:val="both"/>
              <w:rPr>
                <w:rFonts w:ascii="Arial" w:eastAsia="Calibri" w:hAnsi="Arial" w:cs="Arial"/>
                <w:color w:val="00B050"/>
                <w:sz w:val="20"/>
                <w:szCs w:val="20"/>
                <w:lang w:val="it-IT" w:eastAsia="lt-LT"/>
              </w:rPr>
            </w:pPr>
            <w:r w:rsidRPr="001C780F">
              <w:rPr>
                <w:rFonts w:ascii="Arial" w:eastAsia="Calibri" w:hAnsi="Arial" w:cs="Arial"/>
                <w:sz w:val="20"/>
                <w:szCs w:val="20"/>
                <w:u w:val="single"/>
                <w:lang w:val="it-IT" w:eastAsia="lt-LT"/>
              </w:rPr>
              <w:t>statinių pogrupis</w:t>
            </w:r>
            <w:r w:rsidRPr="001C780F">
              <w:rPr>
                <w:rFonts w:ascii="Arial" w:eastAsia="Calibri" w:hAnsi="Arial" w:cs="Arial"/>
                <w:sz w:val="20"/>
                <w:szCs w:val="20"/>
                <w:lang w:val="it-IT" w:eastAsia="lt-LT"/>
              </w:rPr>
              <w:t xml:space="preserve">: </w:t>
            </w:r>
            <w:r w:rsidR="00D85BBE">
              <w:rPr>
                <w:rFonts w:ascii="Arial" w:eastAsia="Calibri" w:hAnsi="Arial" w:cs="Arial"/>
                <w:sz w:val="20"/>
                <w:szCs w:val="20"/>
                <w:lang w:val="it-IT" w:eastAsia="lt-LT"/>
              </w:rPr>
              <w:t>e</w:t>
            </w:r>
            <w:r w:rsidR="00D85BBE" w:rsidRPr="00D85BBE">
              <w:rPr>
                <w:rFonts w:ascii="Arial" w:eastAsia="Calibri" w:hAnsi="Arial" w:cs="Arial"/>
                <w:sz w:val="20"/>
                <w:szCs w:val="20"/>
                <w:lang w:val="it-IT" w:eastAsia="lt-LT"/>
              </w:rPr>
              <w:t>nergijos iš atsinaujinančių išteklių gamybos</w:t>
            </w:r>
            <w:r w:rsidRPr="00D85BBE">
              <w:rPr>
                <w:rFonts w:ascii="Arial" w:eastAsia="Calibri" w:hAnsi="Arial" w:cs="Arial"/>
                <w:sz w:val="20"/>
                <w:szCs w:val="20"/>
                <w:lang w:val="it-IT" w:eastAsia="lt-LT"/>
              </w:rPr>
              <w:t xml:space="preserve">. </w:t>
            </w:r>
          </w:p>
          <w:p w14:paraId="0962E05E" w14:textId="09A25322" w:rsidR="006809F0" w:rsidRPr="00B10AED" w:rsidRDefault="006809F0" w:rsidP="00B85AE3">
            <w:pPr>
              <w:tabs>
                <w:tab w:val="left" w:pos="851"/>
              </w:tabs>
              <w:jc w:val="both"/>
              <w:rPr>
                <w:rFonts w:ascii="Arial" w:eastAsia="Calibri" w:hAnsi="Arial" w:cs="Arial"/>
                <w:sz w:val="20"/>
                <w:szCs w:val="20"/>
                <w:lang w:val="lt-LT"/>
              </w:rPr>
            </w:pPr>
          </w:p>
        </w:tc>
        <w:tc>
          <w:tcPr>
            <w:tcW w:w="2835" w:type="dxa"/>
            <w:vMerge w:val="restart"/>
          </w:tcPr>
          <w:p w14:paraId="1362F8AE" w14:textId="00C8E993" w:rsidR="006809F0" w:rsidRPr="001C780F" w:rsidRDefault="006809F0"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 kurio pajėgumais remiamasi (visi kartu, atsižvelgiant į prisiimamus įsipareigojimus  Pirkimo sutarčiai vykdyti)</w:t>
            </w:r>
          </w:p>
          <w:p w14:paraId="56EAE62E" w14:textId="77777777" w:rsidR="006809F0" w:rsidRPr="001C780F" w:rsidRDefault="006809F0" w:rsidP="000C3016">
            <w:pPr>
              <w:ind w:left="34"/>
              <w:jc w:val="center"/>
              <w:rPr>
                <w:rFonts w:ascii="Arial" w:eastAsia="Calibri" w:hAnsi="Arial" w:cs="Arial"/>
                <w:sz w:val="20"/>
                <w:szCs w:val="20"/>
                <w:lang w:val="lt-LT" w:eastAsia="lt-LT"/>
              </w:rPr>
            </w:pPr>
          </w:p>
          <w:p w14:paraId="6AC91B87" w14:textId="77777777" w:rsidR="006809F0" w:rsidRPr="00E01A1D" w:rsidRDefault="006809F0" w:rsidP="001C780F">
            <w:pPr>
              <w:ind w:left="34"/>
              <w:jc w:val="both"/>
              <w:rPr>
                <w:rFonts w:ascii="Arial" w:eastAsia="Calibri" w:hAnsi="Arial" w:cs="Arial"/>
                <w:sz w:val="20"/>
                <w:szCs w:val="20"/>
                <w:highlight w:val="cyan"/>
                <w:lang w:val="lt-LT"/>
              </w:rPr>
            </w:pPr>
          </w:p>
        </w:tc>
        <w:tc>
          <w:tcPr>
            <w:tcW w:w="4252" w:type="dxa"/>
            <w:vMerge w:val="restart"/>
          </w:tcPr>
          <w:p w14:paraId="40320693" w14:textId="77777777" w:rsidR="006809F0" w:rsidRPr="00E01A1D" w:rsidRDefault="006809F0" w:rsidP="00B85AE3">
            <w:pPr>
              <w:jc w:val="both"/>
              <w:rPr>
                <w:rFonts w:ascii="Arial" w:hAnsi="Arial" w:cs="Arial"/>
                <w:sz w:val="20"/>
                <w:szCs w:val="20"/>
                <w:lang w:val="lt-LT"/>
              </w:rPr>
            </w:pPr>
            <w:r w:rsidRPr="00E01A1D">
              <w:rPr>
                <w:rFonts w:ascii="Arial" w:hAnsi="Arial" w:cs="Arial"/>
                <w:sz w:val="20"/>
                <w:szCs w:val="20"/>
                <w:shd w:val="clear" w:color="auto" w:fill="FFFFFF"/>
                <w:lang w:val="lt-LT"/>
              </w:rPr>
              <w:t xml:space="preserve">Viešosios įstaigos Statybos sektoriaus vystymo agentūra </w:t>
            </w:r>
            <w:r w:rsidRPr="00E01A1D">
              <w:rPr>
                <w:rFonts w:ascii="Arial" w:hAnsi="Arial" w:cs="Arial"/>
                <w:sz w:val="20"/>
                <w:szCs w:val="20"/>
                <w:lang w:val="lt-LT"/>
              </w:rPr>
              <w:t xml:space="preserve">(toliau – </w:t>
            </w:r>
            <w:r w:rsidRPr="00E01A1D">
              <w:rPr>
                <w:rFonts w:ascii="Arial" w:hAnsi="Arial" w:cs="Arial"/>
                <w:b/>
                <w:bCs/>
                <w:sz w:val="20"/>
                <w:szCs w:val="20"/>
                <w:lang w:val="lt-LT"/>
              </w:rPr>
              <w:t>SSVA</w:t>
            </w:r>
            <w:r w:rsidRPr="00E01A1D">
              <w:rPr>
                <w:rFonts w:ascii="Arial" w:hAnsi="Arial" w:cs="Arial"/>
                <w:sz w:val="20"/>
                <w:szCs w:val="20"/>
                <w:lang w:val="lt-LT"/>
              </w:rPr>
              <w:t xml:space="preserve">) </w:t>
            </w:r>
            <w:r w:rsidRPr="00E01A1D">
              <w:rPr>
                <w:rFonts w:ascii="Arial" w:hAnsi="Arial" w:cs="Arial"/>
                <w:sz w:val="20"/>
                <w:szCs w:val="20"/>
                <w:shd w:val="clear" w:color="auto" w:fill="FFFFFF"/>
                <w:lang w:val="lt-LT"/>
              </w:rPr>
              <w:t>ar uždarosios akcinės bendrovės Statybos produkcijos sertifikavimo centras</w:t>
            </w:r>
            <w:r w:rsidRPr="00E01A1D">
              <w:rPr>
                <w:rFonts w:ascii="Arial" w:hAnsi="Arial" w:cs="Arial"/>
                <w:b/>
                <w:bCs/>
                <w:sz w:val="20"/>
                <w:szCs w:val="20"/>
                <w:shd w:val="clear" w:color="auto" w:fill="FFFFFF"/>
                <w:lang w:val="lt-LT"/>
              </w:rPr>
              <w:t xml:space="preserve"> </w:t>
            </w:r>
            <w:r w:rsidRPr="00E01A1D">
              <w:rPr>
                <w:rFonts w:ascii="Arial" w:hAnsi="Arial" w:cs="Arial"/>
                <w:sz w:val="20"/>
                <w:szCs w:val="20"/>
                <w:lang w:val="lt-LT"/>
              </w:rPr>
              <w:t xml:space="preserve">(toliau – </w:t>
            </w:r>
            <w:r w:rsidRPr="00E01A1D">
              <w:rPr>
                <w:rFonts w:ascii="Arial" w:hAnsi="Arial" w:cs="Arial"/>
                <w:b/>
                <w:bCs/>
                <w:sz w:val="20"/>
                <w:szCs w:val="20"/>
                <w:lang w:val="lt-LT"/>
              </w:rPr>
              <w:t>SPSC</w:t>
            </w:r>
            <w:r w:rsidRPr="00E01A1D">
              <w:rPr>
                <w:rFonts w:ascii="Arial" w:hAnsi="Arial" w:cs="Arial"/>
                <w:sz w:val="20"/>
                <w:szCs w:val="20"/>
                <w:lang w:val="lt-LT"/>
              </w:rPr>
              <w:t xml:space="preserve">) ar Lietuvos Respublikos aplinkos ministerijos išduotas galiojantis kvalifikacijos atestatas arba teisės pripažinimo dokumentas. </w:t>
            </w:r>
          </w:p>
          <w:p w14:paraId="5A330B0B" w14:textId="77777777" w:rsidR="006809F0" w:rsidRPr="00E01A1D" w:rsidRDefault="006809F0" w:rsidP="00B85AE3">
            <w:pPr>
              <w:jc w:val="both"/>
              <w:rPr>
                <w:rFonts w:ascii="Arial" w:hAnsi="Arial" w:cs="Arial"/>
                <w:sz w:val="20"/>
                <w:szCs w:val="20"/>
                <w:lang w:val="lt-LT"/>
              </w:rPr>
            </w:pPr>
          </w:p>
          <w:p w14:paraId="733B966F" w14:textId="11CABC9D" w:rsidR="006809F0" w:rsidRPr="00E01A1D" w:rsidRDefault="006809F0" w:rsidP="00B85AE3">
            <w:pPr>
              <w:jc w:val="both"/>
              <w:rPr>
                <w:rFonts w:ascii="Arial" w:hAnsi="Arial" w:cs="Arial"/>
                <w:bCs/>
                <w:iCs/>
                <w:sz w:val="20"/>
                <w:szCs w:val="20"/>
                <w:lang w:val="lt-LT"/>
              </w:rPr>
            </w:pPr>
            <w:r w:rsidRPr="00E01A1D">
              <w:rPr>
                <w:rFonts w:ascii="Arial" w:hAnsi="Arial" w:cs="Arial"/>
                <w:bCs/>
                <w:iCs/>
                <w:sz w:val="20"/>
                <w:szCs w:val="20"/>
                <w:lang w:val="lt-LT"/>
              </w:rPr>
              <w:t>Perkantysis subjektas nereikalauja pateikti dokumentų dėl atitikties šiam reikalavimui įrodymo.</w:t>
            </w:r>
          </w:p>
          <w:p w14:paraId="500720AD" w14:textId="4BAB6BDA" w:rsidR="006809F0" w:rsidRPr="00E01A1D" w:rsidRDefault="006809F0" w:rsidP="00B85AE3">
            <w:pPr>
              <w:jc w:val="both"/>
              <w:rPr>
                <w:rFonts w:ascii="Arial" w:hAnsi="Arial" w:cs="Arial"/>
                <w:bCs/>
                <w:iCs/>
                <w:sz w:val="20"/>
                <w:szCs w:val="20"/>
                <w:lang w:val="lt-LT"/>
              </w:rPr>
            </w:pPr>
            <w:r w:rsidRPr="00E01A1D">
              <w:rPr>
                <w:rFonts w:ascii="Arial" w:hAnsi="Arial" w:cs="Arial"/>
                <w:bCs/>
                <w:iCs/>
                <w:sz w:val="20"/>
                <w:szCs w:val="20"/>
                <w:lang w:val="lt-LT"/>
              </w:rPr>
              <w:t xml:space="preserve">Tiekėjas specialistų sąraše </w:t>
            </w:r>
            <w:r w:rsidRPr="00BA389F">
              <w:rPr>
                <w:rFonts w:ascii="Arial" w:hAnsi="Arial" w:cs="Arial"/>
                <w:bCs/>
                <w:iCs/>
                <w:sz w:val="20"/>
                <w:szCs w:val="20"/>
                <w:lang w:val="lt-LT"/>
              </w:rPr>
              <w:t>(</w:t>
            </w:r>
            <w:r>
              <w:rPr>
                <w:rFonts w:ascii="Arial" w:hAnsi="Arial" w:cs="Arial"/>
                <w:bCs/>
                <w:iCs/>
                <w:sz w:val="20"/>
                <w:szCs w:val="20"/>
                <w:lang w:val="lt-LT"/>
              </w:rPr>
              <w:t>S</w:t>
            </w:r>
            <w:r w:rsidRPr="00BA389F">
              <w:rPr>
                <w:rFonts w:ascii="Arial" w:hAnsi="Arial" w:cs="Arial"/>
                <w:bCs/>
                <w:iCs/>
                <w:sz w:val="20"/>
                <w:szCs w:val="20"/>
                <w:lang w:val="lt-LT"/>
              </w:rPr>
              <w:t xml:space="preserve">ąlygų </w:t>
            </w:r>
            <w:r>
              <w:rPr>
                <w:rFonts w:ascii="Arial" w:hAnsi="Arial" w:cs="Arial"/>
                <w:bCs/>
                <w:iCs/>
                <w:sz w:val="20"/>
                <w:szCs w:val="20"/>
                <w:lang w:val="lt-LT"/>
              </w:rPr>
              <w:t>8</w:t>
            </w:r>
            <w:r w:rsidRPr="00BA389F">
              <w:rPr>
                <w:rFonts w:ascii="Arial" w:hAnsi="Arial" w:cs="Arial"/>
                <w:bCs/>
                <w:iCs/>
                <w:sz w:val="20"/>
                <w:szCs w:val="20"/>
                <w:lang w:val="lt-LT"/>
              </w:rPr>
              <w:t xml:space="preserve"> priedas)</w:t>
            </w:r>
            <w:r w:rsidRPr="00E01A1D">
              <w:rPr>
                <w:rFonts w:ascii="Arial" w:hAnsi="Arial" w:cs="Arial"/>
                <w:bCs/>
                <w:iCs/>
                <w:sz w:val="20"/>
                <w:szCs w:val="20"/>
                <w:lang w:val="lt-LT"/>
              </w:rPr>
              <w:t xml:space="preserve"> turi nurodyti </w:t>
            </w:r>
            <w:r w:rsidRPr="00E01A1D">
              <w:rPr>
                <w:rFonts w:ascii="Arial" w:hAnsi="Arial" w:cs="Arial"/>
                <w:b/>
                <w:iCs/>
                <w:sz w:val="20"/>
                <w:szCs w:val="20"/>
                <w:lang w:val="lt-LT"/>
              </w:rPr>
              <w:t>specialisto kvalifikacijos atestato arba teisės pripažinimo dokumento numerį.</w:t>
            </w:r>
          </w:p>
          <w:p w14:paraId="3C7D6C88" w14:textId="77777777" w:rsidR="006809F0" w:rsidRPr="00E01A1D" w:rsidRDefault="006809F0" w:rsidP="00B85AE3">
            <w:pPr>
              <w:jc w:val="both"/>
              <w:rPr>
                <w:rFonts w:ascii="Arial" w:eastAsia="Calibri" w:hAnsi="Arial" w:cs="Arial"/>
                <w:sz w:val="20"/>
                <w:szCs w:val="20"/>
                <w:u w:val="single"/>
                <w:lang w:val="lt-LT"/>
              </w:rPr>
            </w:pPr>
            <w:r w:rsidRPr="00E01A1D">
              <w:rPr>
                <w:rFonts w:ascii="Arial" w:eastAsia="Calibri" w:hAnsi="Arial" w:cs="Arial"/>
                <w:sz w:val="20"/>
                <w:szCs w:val="20"/>
                <w:lang w:val="lt-LT"/>
              </w:rPr>
              <w:t>Perkantysis subjektas tikrina duomenis apie tiekėją viešai ir nemokamai prieinamoje (−</w:t>
            </w:r>
            <w:proofErr w:type="spellStart"/>
            <w:r w:rsidRPr="00E01A1D">
              <w:rPr>
                <w:rFonts w:ascii="Arial" w:eastAsia="Calibri" w:hAnsi="Arial" w:cs="Arial"/>
                <w:sz w:val="20"/>
                <w:szCs w:val="20"/>
                <w:lang w:val="lt-LT"/>
              </w:rPr>
              <w:t>ose</w:t>
            </w:r>
            <w:proofErr w:type="spellEnd"/>
            <w:r w:rsidRPr="00E01A1D">
              <w:rPr>
                <w:rFonts w:ascii="Arial" w:eastAsia="Calibri" w:hAnsi="Arial" w:cs="Arial"/>
                <w:sz w:val="20"/>
                <w:szCs w:val="20"/>
                <w:lang w:val="lt-LT"/>
              </w:rPr>
              <w:t xml:space="preserve">) nacionalinėje  duomenų bazėje </w:t>
            </w:r>
            <w:r w:rsidRPr="00E01A1D">
              <w:rPr>
                <w:rFonts w:ascii="Arial" w:eastAsia="Calibri" w:hAnsi="Arial" w:cs="Arial"/>
                <w:sz w:val="20"/>
                <w:szCs w:val="20"/>
                <w:u w:val="single"/>
                <w:lang w:val="lt-LT"/>
              </w:rPr>
              <w:fldChar w:fldCharType="begin"/>
            </w:r>
            <w:r w:rsidRPr="00E01A1D">
              <w:rPr>
                <w:rFonts w:ascii="Arial" w:eastAsia="Calibri" w:hAnsi="Arial" w:cs="Arial"/>
                <w:sz w:val="20"/>
                <w:szCs w:val="20"/>
                <w:u w:val="single"/>
                <w:lang w:val="lt-LT"/>
              </w:rPr>
              <w:instrText xml:space="preserve"> HYPERLINK "https://www.ssva.lt.</w:instrText>
            </w:r>
          </w:p>
          <w:p w14:paraId="32B97586" w14:textId="77777777" w:rsidR="006809F0" w:rsidRPr="00E01A1D" w:rsidRDefault="006809F0" w:rsidP="00B85AE3">
            <w:pPr>
              <w:jc w:val="both"/>
              <w:rPr>
                <w:rStyle w:val="Hipersaitas"/>
                <w:rFonts w:ascii="Arial" w:eastAsia="Calibri" w:hAnsi="Arial" w:cs="Arial"/>
                <w:sz w:val="20"/>
                <w:szCs w:val="20"/>
                <w:lang w:val="lt-LT"/>
              </w:rPr>
            </w:pPr>
            <w:r w:rsidRPr="00E01A1D">
              <w:rPr>
                <w:rFonts w:ascii="Arial" w:eastAsia="Calibri" w:hAnsi="Arial" w:cs="Arial"/>
                <w:sz w:val="20"/>
                <w:szCs w:val="20"/>
                <w:u w:val="single"/>
                <w:lang w:val="lt-LT"/>
              </w:rPr>
              <w:instrText xml:space="preserve">" </w:instrText>
            </w:r>
            <w:r w:rsidRPr="00E01A1D">
              <w:rPr>
                <w:rFonts w:ascii="Arial" w:eastAsia="Calibri" w:hAnsi="Arial" w:cs="Arial"/>
                <w:sz w:val="20"/>
                <w:szCs w:val="20"/>
                <w:u w:val="single"/>
                <w:lang w:val="lt-LT"/>
              </w:rPr>
            </w:r>
            <w:r w:rsidRPr="00E01A1D">
              <w:rPr>
                <w:rFonts w:ascii="Arial" w:eastAsia="Calibri" w:hAnsi="Arial" w:cs="Arial"/>
                <w:sz w:val="20"/>
                <w:szCs w:val="20"/>
                <w:u w:val="single"/>
                <w:lang w:val="lt-LT"/>
              </w:rPr>
              <w:fldChar w:fldCharType="separate"/>
            </w:r>
            <w:r w:rsidRPr="00E01A1D">
              <w:rPr>
                <w:rStyle w:val="Hipersaitas"/>
                <w:rFonts w:ascii="Arial" w:eastAsia="Calibri" w:hAnsi="Arial" w:cs="Arial"/>
                <w:sz w:val="20"/>
                <w:szCs w:val="20"/>
                <w:lang w:val="lt-LT"/>
              </w:rPr>
              <w:t>https://www.ssva.lt.</w:t>
            </w:r>
          </w:p>
          <w:p w14:paraId="0FDE6089" w14:textId="77777777" w:rsidR="006809F0" w:rsidRPr="00E01A1D" w:rsidRDefault="006809F0" w:rsidP="00B85AE3">
            <w:pPr>
              <w:jc w:val="both"/>
              <w:rPr>
                <w:rFonts w:ascii="Arial" w:hAnsi="Arial" w:cs="Arial"/>
                <w:bCs/>
                <w:iCs/>
                <w:sz w:val="20"/>
                <w:szCs w:val="20"/>
                <w:lang w:val="lt-LT"/>
              </w:rPr>
            </w:pPr>
            <w:r w:rsidRPr="00E01A1D">
              <w:rPr>
                <w:rFonts w:ascii="Arial" w:eastAsia="Calibri" w:hAnsi="Arial" w:cs="Arial"/>
                <w:sz w:val="20"/>
                <w:szCs w:val="20"/>
                <w:u w:val="single"/>
                <w:lang w:val="lt-LT"/>
              </w:rPr>
              <w:lastRenderedPageBreak/>
              <w:fldChar w:fldCharType="end"/>
            </w:r>
          </w:p>
        </w:tc>
      </w:tr>
      <w:tr w:rsidR="004D07DE" w:rsidRPr="0068009A" w14:paraId="2520AF97" w14:textId="77777777" w:rsidTr="004D07DE">
        <w:trPr>
          <w:trHeight w:val="3016"/>
        </w:trPr>
        <w:tc>
          <w:tcPr>
            <w:tcW w:w="851" w:type="dxa"/>
            <w:vMerge w:val="restart"/>
          </w:tcPr>
          <w:p w14:paraId="2A07932B" w14:textId="0A555653" w:rsidR="004D07DE" w:rsidRPr="00E01A1D" w:rsidRDefault="004D07DE" w:rsidP="00B85AE3">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t>2.</w:t>
            </w:r>
            <w:r>
              <w:rPr>
                <w:rFonts w:ascii="Arial" w:eastAsia="Calibri" w:hAnsi="Arial" w:cs="Arial"/>
                <w:bCs/>
                <w:sz w:val="20"/>
                <w:szCs w:val="20"/>
                <w:lang w:val="lt-LT"/>
              </w:rPr>
              <w:t>1</w:t>
            </w:r>
            <w:r w:rsidRPr="00E01A1D">
              <w:rPr>
                <w:rFonts w:ascii="Arial" w:eastAsia="Calibri" w:hAnsi="Arial" w:cs="Arial"/>
                <w:bCs/>
                <w:sz w:val="20"/>
                <w:szCs w:val="20"/>
                <w:lang w:val="lt-LT"/>
              </w:rPr>
              <w:t>.2.</w:t>
            </w:r>
          </w:p>
        </w:tc>
        <w:tc>
          <w:tcPr>
            <w:tcW w:w="6804" w:type="dxa"/>
            <w:vMerge w:val="restart"/>
          </w:tcPr>
          <w:p w14:paraId="4E0DF4E4" w14:textId="43DCE2AB" w:rsidR="004D07DE" w:rsidRDefault="004D07DE" w:rsidP="00B85AE3">
            <w:pPr>
              <w:jc w:val="both"/>
              <w:rPr>
                <w:rFonts w:ascii="Arial" w:hAnsi="Arial" w:cs="Arial"/>
                <w:sz w:val="20"/>
                <w:szCs w:val="20"/>
                <w:lang w:val="lt-LT"/>
              </w:rPr>
            </w:pPr>
            <w:r w:rsidRPr="00C17EAD">
              <w:rPr>
                <w:rFonts w:ascii="Arial" w:hAnsi="Arial" w:cs="Arial"/>
                <w:sz w:val="20"/>
                <w:szCs w:val="20"/>
                <w:lang w:val="lt-LT"/>
              </w:rPr>
              <w:t>bent 1 (vienas) specialistas</w:t>
            </w:r>
            <w:r w:rsidRPr="00B10AED">
              <w:rPr>
                <w:rFonts w:ascii="Arial" w:hAnsi="Arial" w:cs="Arial"/>
                <w:sz w:val="20"/>
                <w:szCs w:val="20"/>
                <w:lang w:val="lt-LT"/>
              </w:rPr>
              <w:t>, kuriam suteikta teisė eiti neypatingojo statinio specialiųjų statybos darbų vadovo pareigas</w:t>
            </w:r>
            <w:r>
              <w:rPr>
                <w:rFonts w:ascii="Arial" w:hAnsi="Arial" w:cs="Arial"/>
                <w:sz w:val="20"/>
                <w:szCs w:val="20"/>
                <w:lang w:val="lt-LT"/>
              </w:rPr>
              <w:t>:</w:t>
            </w:r>
          </w:p>
          <w:p w14:paraId="0E139AF2" w14:textId="77777777" w:rsidR="004D07DE" w:rsidRDefault="004D07DE" w:rsidP="00B85AE3">
            <w:pPr>
              <w:jc w:val="both"/>
              <w:rPr>
                <w:rFonts w:ascii="Arial" w:hAnsi="Arial" w:cs="Arial"/>
                <w:sz w:val="20"/>
                <w:szCs w:val="20"/>
                <w:lang w:val="lt-LT"/>
              </w:rPr>
            </w:pPr>
          </w:p>
          <w:p w14:paraId="745B7305" w14:textId="77777777" w:rsidR="004D07DE" w:rsidRPr="00304C85" w:rsidRDefault="004D07DE" w:rsidP="00304C85">
            <w:pPr>
              <w:jc w:val="both"/>
              <w:rPr>
                <w:rFonts w:ascii="Arial" w:hAnsi="Arial" w:cs="Arial"/>
                <w:sz w:val="20"/>
                <w:szCs w:val="20"/>
                <w:lang w:val="it-IT"/>
              </w:rPr>
            </w:pPr>
            <w:r w:rsidRPr="00304C85">
              <w:rPr>
                <w:rFonts w:ascii="Arial" w:hAnsi="Arial" w:cs="Arial"/>
                <w:sz w:val="20"/>
                <w:szCs w:val="20"/>
                <w:u w:val="single"/>
                <w:lang w:val="it-IT"/>
              </w:rPr>
              <w:t>statiniai:</w:t>
            </w:r>
            <w:r w:rsidRPr="00304C85">
              <w:rPr>
                <w:rFonts w:ascii="Arial" w:hAnsi="Arial" w:cs="Arial"/>
                <w:sz w:val="20"/>
                <w:szCs w:val="20"/>
                <w:lang w:val="it-IT"/>
              </w:rPr>
              <w:t xml:space="preserve"> inžineriniai statiniai; </w:t>
            </w:r>
          </w:p>
          <w:p w14:paraId="73587898" w14:textId="77777777" w:rsidR="004D07DE" w:rsidRPr="00304C85" w:rsidRDefault="004D07DE" w:rsidP="00304C85">
            <w:pPr>
              <w:jc w:val="both"/>
              <w:rPr>
                <w:rFonts w:ascii="Arial" w:hAnsi="Arial" w:cs="Arial"/>
                <w:sz w:val="20"/>
                <w:szCs w:val="20"/>
                <w:lang w:val="it-IT"/>
              </w:rPr>
            </w:pPr>
            <w:r w:rsidRPr="00304C85">
              <w:rPr>
                <w:rFonts w:ascii="Arial" w:hAnsi="Arial" w:cs="Arial"/>
                <w:sz w:val="20"/>
                <w:szCs w:val="20"/>
                <w:u w:val="single"/>
                <w:lang w:val="it-IT"/>
              </w:rPr>
              <w:t>statinių grupė</w:t>
            </w:r>
            <w:r w:rsidRPr="00304C85">
              <w:rPr>
                <w:rFonts w:ascii="Arial" w:hAnsi="Arial" w:cs="Arial"/>
                <w:sz w:val="20"/>
                <w:szCs w:val="20"/>
                <w:lang w:val="it-IT"/>
              </w:rPr>
              <w:t>: kiti inžineriniai statiniai;</w:t>
            </w:r>
          </w:p>
          <w:p w14:paraId="2417457F" w14:textId="5BBEB510" w:rsidR="004D07DE" w:rsidRDefault="004D07DE" w:rsidP="00304C85">
            <w:pPr>
              <w:jc w:val="both"/>
              <w:rPr>
                <w:rFonts w:ascii="Arial" w:hAnsi="Arial" w:cs="Arial"/>
                <w:sz w:val="20"/>
                <w:szCs w:val="20"/>
                <w:lang w:val="it-IT"/>
              </w:rPr>
            </w:pPr>
            <w:r w:rsidRPr="00304C85">
              <w:rPr>
                <w:rFonts w:ascii="Arial" w:hAnsi="Arial" w:cs="Arial"/>
                <w:sz w:val="20"/>
                <w:szCs w:val="20"/>
                <w:u w:val="single"/>
                <w:lang w:val="it-IT"/>
              </w:rPr>
              <w:t>statinių pogrupis</w:t>
            </w:r>
            <w:r w:rsidRPr="00304C85">
              <w:rPr>
                <w:rFonts w:ascii="Arial" w:hAnsi="Arial" w:cs="Arial"/>
                <w:sz w:val="20"/>
                <w:szCs w:val="20"/>
                <w:lang w:val="it-IT"/>
              </w:rPr>
              <w:t xml:space="preserve">: </w:t>
            </w:r>
            <w:r>
              <w:rPr>
                <w:rFonts w:ascii="Arial" w:eastAsia="Calibri" w:hAnsi="Arial" w:cs="Arial"/>
                <w:sz w:val="20"/>
                <w:szCs w:val="20"/>
                <w:lang w:val="it-IT" w:eastAsia="lt-LT"/>
              </w:rPr>
              <w:t>e</w:t>
            </w:r>
            <w:r w:rsidRPr="00D85BBE">
              <w:rPr>
                <w:rFonts w:ascii="Arial" w:eastAsia="Calibri" w:hAnsi="Arial" w:cs="Arial"/>
                <w:sz w:val="20"/>
                <w:szCs w:val="20"/>
                <w:lang w:val="it-IT" w:eastAsia="lt-LT"/>
              </w:rPr>
              <w:t>nergijos iš atsinaujinančių išteklių gamybos</w:t>
            </w:r>
            <w:r w:rsidRPr="00304C85">
              <w:rPr>
                <w:rFonts w:ascii="Arial" w:hAnsi="Arial" w:cs="Arial"/>
                <w:sz w:val="20"/>
                <w:szCs w:val="20"/>
                <w:lang w:val="it-IT"/>
              </w:rPr>
              <w:t xml:space="preserve">. </w:t>
            </w:r>
          </w:p>
          <w:p w14:paraId="22D4E62B" w14:textId="77777777" w:rsidR="004D07DE" w:rsidRPr="00304C85" w:rsidRDefault="004D07DE" w:rsidP="00304C85">
            <w:pPr>
              <w:jc w:val="both"/>
              <w:rPr>
                <w:rFonts w:ascii="Arial" w:hAnsi="Arial" w:cs="Arial"/>
                <w:sz w:val="20"/>
                <w:szCs w:val="20"/>
                <w:lang w:val="it-IT"/>
              </w:rPr>
            </w:pPr>
          </w:p>
          <w:p w14:paraId="0AFF998D" w14:textId="45C3F496" w:rsidR="004D07DE" w:rsidRDefault="004D07DE" w:rsidP="00B85AE3">
            <w:pPr>
              <w:jc w:val="both"/>
              <w:rPr>
                <w:rFonts w:ascii="Arial" w:hAnsi="Arial" w:cs="Arial"/>
                <w:sz w:val="20"/>
                <w:szCs w:val="20"/>
                <w:lang w:val="lt-LT"/>
              </w:rPr>
            </w:pPr>
            <w:r w:rsidRPr="001C780F">
              <w:rPr>
                <w:rFonts w:ascii="Arial" w:hAnsi="Arial" w:cs="Arial"/>
                <w:sz w:val="20"/>
                <w:szCs w:val="20"/>
                <w:u w:val="single"/>
                <w:lang w:val="lt-LT"/>
              </w:rPr>
              <w:t>darbo sritis</w:t>
            </w:r>
            <w:r>
              <w:rPr>
                <w:rFonts w:ascii="Arial" w:hAnsi="Arial" w:cs="Arial"/>
                <w:sz w:val="20"/>
                <w:szCs w:val="20"/>
                <w:lang w:val="lt-LT"/>
              </w:rPr>
              <w:t>:</w:t>
            </w:r>
          </w:p>
          <w:p w14:paraId="2FE58FE8" w14:textId="4844A967" w:rsidR="004D07DE" w:rsidRDefault="004D07DE" w:rsidP="00B85AE3">
            <w:pPr>
              <w:jc w:val="both"/>
              <w:rPr>
                <w:rFonts w:ascii="Arial" w:hAnsi="Arial" w:cs="Arial"/>
                <w:sz w:val="20"/>
                <w:szCs w:val="20"/>
                <w:lang w:val="lt-LT"/>
              </w:rPr>
            </w:pPr>
            <w:r w:rsidRPr="00B10AED">
              <w:rPr>
                <w:rFonts w:ascii="Arial" w:hAnsi="Arial" w:cs="Arial"/>
                <w:sz w:val="20"/>
                <w:szCs w:val="20"/>
                <w:lang w:val="lt-LT"/>
              </w:rPr>
              <w:t>statinio elektros inžinerinių sistemų įrengimas;</w:t>
            </w:r>
          </w:p>
          <w:p w14:paraId="11439B7C" w14:textId="0F7596D5" w:rsidR="004D07DE" w:rsidRPr="00B10AED" w:rsidRDefault="004D07DE" w:rsidP="00B85AE3">
            <w:pPr>
              <w:jc w:val="both"/>
              <w:rPr>
                <w:rFonts w:ascii="Arial" w:hAnsi="Arial" w:cs="Arial"/>
                <w:sz w:val="20"/>
                <w:szCs w:val="20"/>
                <w:lang w:val="lt-LT"/>
              </w:rPr>
            </w:pPr>
            <w:r w:rsidRPr="00B10AED">
              <w:rPr>
                <w:rFonts w:ascii="Arial" w:hAnsi="Arial" w:cs="Arial"/>
                <w:sz w:val="20"/>
                <w:szCs w:val="20"/>
                <w:lang w:val="lt-LT"/>
              </w:rPr>
              <w:t>procesų valdymo ir automatizavimo sistemų įrengimas</w:t>
            </w:r>
            <w:r>
              <w:rPr>
                <w:rFonts w:ascii="Arial" w:hAnsi="Arial" w:cs="Arial"/>
                <w:sz w:val="20"/>
                <w:szCs w:val="20"/>
                <w:lang w:val="lt-LT"/>
              </w:rPr>
              <w:t>.</w:t>
            </w:r>
            <w:r w:rsidRPr="00B10AED">
              <w:rPr>
                <w:rFonts w:ascii="Arial" w:hAnsi="Arial" w:cs="Arial"/>
                <w:sz w:val="20"/>
                <w:szCs w:val="20"/>
                <w:lang w:val="lt-LT"/>
              </w:rPr>
              <w:t xml:space="preserve"> </w:t>
            </w:r>
          </w:p>
        </w:tc>
        <w:tc>
          <w:tcPr>
            <w:tcW w:w="2835" w:type="dxa"/>
            <w:vMerge/>
          </w:tcPr>
          <w:p w14:paraId="69B099EB" w14:textId="77777777" w:rsidR="004D07DE" w:rsidRPr="00E01A1D" w:rsidRDefault="004D07DE" w:rsidP="00B85AE3">
            <w:pPr>
              <w:jc w:val="both"/>
              <w:rPr>
                <w:rFonts w:ascii="Arial" w:eastAsia="Calibri" w:hAnsi="Arial" w:cs="Arial"/>
                <w:sz w:val="20"/>
                <w:szCs w:val="20"/>
                <w:lang w:val="lt-LT"/>
              </w:rPr>
            </w:pPr>
          </w:p>
        </w:tc>
        <w:tc>
          <w:tcPr>
            <w:tcW w:w="4252" w:type="dxa"/>
            <w:vMerge/>
          </w:tcPr>
          <w:p w14:paraId="370DBD37" w14:textId="77777777" w:rsidR="004D07DE" w:rsidRPr="00E01A1D" w:rsidRDefault="004D07DE" w:rsidP="00B85AE3">
            <w:pPr>
              <w:jc w:val="both"/>
              <w:rPr>
                <w:rFonts w:ascii="Arial" w:hAnsi="Arial" w:cs="Arial"/>
                <w:sz w:val="20"/>
                <w:szCs w:val="20"/>
                <w:lang w:val="lt-LT"/>
              </w:rPr>
            </w:pPr>
          </w:p>
        </w:tc>
      </w:tr>
      <w:tr w:rsidR="004D07DE" w:rsidRPr="0068009A" w14:paraId="5C77E92C" w14:textId="77777777" w:rsidTr="00607CF5">
        <w:trPr>
          <w:trHeight w:val="2393"/>
        </w:trPr>
        <w:tc>
          <w:tcPr>
            <w:tcW w:w="851" w:type="dxa"/>
            <w:vMerge/>
            <w:tcBorders>
              <w:bottom w:val="single" w:sz="4" w:space="0" w:color="auto"/>
            </w:tcBorders>
          </w:tcPr>
          <w:p w14:paraId="71FCE7B4" w14:textId="2A115D97" w:rsidR="004D07DE" w:rsidRPr="00E01A1D" w:rsidRDefault="004D07DE" w:rsidP="00B85AE3">
            <w:pPr>
              <w:ind w:left="29" w:hanging="29"/>
              <w:contextualSpacing/>
              <w:jc w:val="both"/>
              <w:rPr>
                <w:rFonts w:ascii="Arial" w:eastAsia="Calibri" w:hAnsi="Arial" w:cs="Arial"/>
                <w:sz w:val="20"/>
                <w:szCs w:val="20"/>
                <w:lang w:val="lt-LT"/>
              </w:rPr>
            </w:pPr>
          </w:p>
        </w:tc>
        <w:tc>
          <w:tcPr>
            <w:tcW w:w="6804" w:type="dxa"/>
            <w:vMerge/>
            <w:tcBorders>
              <w:bottom w:val="single" w:sz="4" w:space="0" w:color="auto"/>
            </w:tcBorders>
          </w:tcPr>
          <w:p w14:paraId="74FB0123" w14:textId="14641DB0" w:rsidR="004D07DE" w:rsidRPr="00B10AED" w:rsidRDefault="004D07DE" w:rsidP="001C780F">
            <w:pPr>
              <w:tabs>
                <w:tab w:val="left" w:pos="851"/>
              </w:tabs>
              <w:jc w:val="both"/>
              <w:rPr>
                <w:rFonts w:ascii="Arial" w:hAnsi="Arial" w:cs="Arial"/>
                <w:sz w:val="20"/>
                <w:szCs w:val="20"/>
                <w:lang w:val="lt-LT"/>
              </w:rPr>
            </w:pPr>
          </w:p>
        </w:tc>
        <w:tc>
          <w:tcPr>
            <w:tcW w:w="2835" w:type="dxa"/>
            <w:tcBorders>
              <w:bottom w:val="single" w:sz="4" w:space="0" w:color="auto"/>
            </w:tcBorders>
          </w:tcPr>
          <w:p w14:paraId="5C679925" w14:textId="77777777" w:rsidR="004D07DE" w:rsidRPr="00E01A1D" w:rsidRDefault="004D07DE" w:rsidP="00B85AE3">
            <w:pPr>
              <w:jc w:val="both"/>
              <w:rPr>
                <w:rFonts w:ascii="Arial" w:eastAsia="Calibri" w:hAnsi="Arial" w:cs="Arial"/>
                <w:color w:val="C45911" w:themeColor="accent2" w:themeShade="BF"/>
                <w:sz w:val="20"/>
                <w:szCs w:val="20"/>
                <w:highlight w:val="cyan"/>
                <w:lang w:val="lt-LT"/>
              </w:rPr>
            </w:pPr>
          </w:p>
        </w:tc>
        <w:tc>
          <w:tcPr>
            <w:tcW w:w="4252" w:type="dxa"/>
            <w:vMerge/>
            <w:tcBorders>
              <w:bottom w:val="single" w:sz="4" w:space="0" w:color="auto"/>
            </w:tcBorders>
          </w:tcPr>
          <w:p w14:paraId="0D6AFCFB" w14:textId="77777777" w:rsidR="004D07DE" w:rsidRPr="00E01A1D" w:rsidRDefault="004D07DE" w:rsidP="00B85AE3">
            <w:pPr>
              <w:jc w:val="both"/>
              <w:rPr>
                <w:rFonts w:ascii="Arial" w:hAnsi="Arial" w:cs="Arial"/>
                <w:color w:val="C45911" w:themeColor="accent2" w:themeShade="BF"/>
                <w:sz w:val="20"/>
                <w:szCs w:val="20"/>
                <w:lang w:val="lt-LT"/>
              </w:rPr>
            </w:pPr>
          </w:p>
        </w:tc>
      </w:tr>
      <w:tr w:rsidR="004D07DE" w:rsidRPr="004D07DE" w14:paraId="3F015FD6" w14:textId="77777777" w:rsidTr="002B2C79">
        <w:trPr>
          <w:trHeight w:val="1317"/>
        </w:trPr>
        <w:tc>
          <w:tcPr>
            <w:tcW w:w="851" w:type="dxa"/>
          </w:tcPr>
          <w:p w14:paraId="302DB7DE" w14:textId="36F2A4AB" w:rsidR="004D07DE" w:rsidRPr="00E01A1D" w:rsidRDefault="004D07DE" w:rsidP="00B85AE3">
            <w:pPr>
              <w:ind w:left="29" w:hanging="29"/>
              <w:contextualSpacing/>
              <w:jc w:val="both"/>
              <w:rPr>
                <w:rFonts w:ascii="Arial" w:eastAsia="Calibri" w:hAnsi="Arial" w:cs="Arial"/>
                <w:sz w:val="20"/>
                <w:szCs w:val="20"/>
                <w:lang w:val="lt-LT"/>
              </w:rPr>
            </w:pPr>
            <w:r w:rsidRPr="004D07DE">
              <w:rPr>
                <w:rFonts w:ascii="Arial" w:eastAsia="Calibri" w:hAnsi="Arial" w:cs="Arial"/>
                <w:sz w:val="20"/>
                <w:szCs w:val="20"/>
                <w:lang w:val="lt-LT"/>
              </w:rPr>
              <w:t>2.1.3.</w:t>
            </w:r>
          </w:p>
        </w:tc>
        <w:tc>
          <w:tcPr>
            <w:tcW w:w="6804" w:type="dxa"/>
          </w:tcPr>
          <w:p w14:paraId="7F57DAEB"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lang w:val="lt-LT"/>
              </w:rPr>
              <w:t xml:space="preserve">bent 1 (vienas) specialistas, kuriam suteikta teisė eiti neypatingojo statinio projekto vadovo pareigas: </w:t>
            </w:r>
          </w:p>
          <w:p w14:paraId="68765F9B" w14:textId="77777777" w:rsidR="004D07DE" w:rsidRPr="004D07DE" w:rsidRDefault="004D07DE" w:rsidP="004D07DE">
            <w:pPr>
              <w:tabs>
                <w:tab w:val="left" w:pos="851"/>
              </w:tabs>
              <w:ind w:left="33"/>
              <w:jc w:val="both"/>
              <w:rPr>
                <w:rFonts w:ascii="Arial" w:hAnsi="Arial" w:cs="Arial"/>
                <w:sz w:val="20"/>
                <w:szCs w:val="20"/>
                <w:lang w:val="lt-LT"/>
              </w:rPr>
            </w:pPr>
          </w:p>
          <w:p w14:paraId="203EAF6D"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statiniai:</w:t>
            </w:r>
            <w:r w:rsidRPr="004D07DE">
              <w:rPr>
                <w:rFonts w:ascii="Arial" w:hAnsi="Arial" w:cs="Arial"/>
                <w:sz w:val="20"/>
                <w:szCs w:val="20"/>
                <w:lang w:val="lt-LT"/>
              </w:rPr>
              <w:t xml:space="preserve"> inžineriniai statiniai; </w:t>
            </w:r>
          </w:p>
          <w:p w14:paraId="1FDCB494" w14:textId="77777777" w:rsidR="004D07DE" w:rsidRPr="004D07DE" w:rsidRDefault="004D07DE" w:rsidP="004D07DE">
            <w:pPr>
              <w:tabs>
                <w:tab w:val="left" w:pos="851"/>
              </w:tabs>
              <w:ind w:left="33"/>
              <w:jc w:val="both"/>
              <w:rPr>
                <w:rFonts w:ascii="Arial" w:hAnsi="Arial" w:cs="Arial"/>
                <w:sz w:val="20"/>
                <w:szCs w:val="20"/>
                <w:lang w:val="it-IT"/>
              </w:rPr>
            </w:pPr>
            <w:r w:rsidRPr="004D07DE">
              <w:rPr>
                <w:rFonts w:ascii="Arial" w:hAnsi="Arial" w:cs="Arial"/>
                <w:sz w:val="20"/>
                <w:szCs w:val="20"/>
                <w:u w:val="single"/>
                <w:lang w:val="it-IT"/>
              </w:rPr>
              <w:t>statinių grupė</w:t>
            </w:r>
            <w:r w:rsidRPr="004D07DE">
              <w:rPr>
                <w:rFonts w:ascii="Arial" w:hAnsi="Arial" w:cs="Arial"/>
                <w:sz w:val="20"/>
                <w:szCs w:val="20"/>
                <w:lang w:val="it-IT"/>
              </w:rPr>
              <w:t>: kiti inžineriniai statiniai;</w:t>
            </w:r>
          </w:p>
          <w:p w14:paraId="71084C48" w14:textId="77777777" w:rsidR="004D07DE" w:rsidRPr="004D07DE" w:rsidRDefault="004D07DE" w:rsidP="004D07DE">
            <w:pPr>
              <w:tabs>
                <w:tab w:val="left" w:pos="851"/>
              </w:tabs>
              <w:ind w:left="33"/>
              <w:jc w:val="both"/>
              <w:rPr>
                <w:rFonts w:ascii="Arial" w:hAnsi="Arial" w:cs="Arial"/>
                <w:sz w:val="20"/>
                <w:szCs w:val="20"/>
                <w:lang w:val="it-IT"/>
              </w:rPr>
            </w:pPr>
            <w:r w:rsidRPr="004D07DE">
              <w:rPr>
                <w:rFonts w:ascii="Arial" w:hAnsi="Arial" w:cs="Arial"/>
                <w:sz w:val="20"/>
                <w:szCs w:val="20"/>
                <w:u w:val="single"/>
                <w:lang w:val="it-IT"/>
              </w:rPr>
              <w:t>statinių pogrupis</w:t>
            </w:r>
            <w:r w:rsidRPr="004D07DE">
              <w:rPr>
                <w:rFonts w:ascii="Arial" w:hAnsi="Arial" w:cs="Arial"/>
                <w:sz w:val="20"/>
                <w:szCs w:val="20"/>
                <w:lang w:val="it-IT"/>
              </w:rPr>
              <w:t xml:space="preserve">: energijos iš atsinaujinančių išteklių gamybos. </w:t>
            </w:r>
          </w:p>
          <w:p w14:paraId="64F38C73" w14:textId="77777777" w:rsidR="004D07DE" w:rsidRPr="004D07DE" w:rsidRDefault="004D07DE" w:rsidP="00B85AE3">
            <w:pPr>
              <w:tabs>
                <w:tab w:val="left" w:pos="851"/>
              </w:tabs>
              <w:ind w:left="33"/>
              <w:jc w:val="both"/>
              <w:rPr>
                <w:rFonts w:ascii="Arial" w:hAnsi="Arial" w:cs="Arial"/>
                <w:sz w:val="20"/>
                <w:szCs w:val="20"/>
                <w:lang w:val="it-IT"/>
              </w:rPr>
            </w:pPr>
          </w:p>
        </w:tc>
        <w:tc>
          <w:tcPr>
            <w:tcW w:w="2835" w:type="dxa"/>
            <w:vMerge w:val="restart"/>
          </w:tcPr>
          <w:p w14:paraId="1CD81162" w14:textId="551BAAA3" w:rsidR="004D07DE" w:rsidRPr="004D07DE" w:rsidRDefault="004D07DE" w:rsidP="004D07DE">
            <w:pPr>
              <w:jc w:val="both"/>
              <w:rPr>
                <w:rFonts w:ascii="Arial" w:eastAsia="Calibri" w:hAnsi="Arial" w:cs="Arial"/>
                <w:sz w:val="20"/>
                <w:szCs w:val="20"/>
                <w:lang w:val="lt-LT"/>
              </w:rPr>
            </w:pPr>
            <w:r w:rsidRPr="004D07DE">
              <w:rPr>
                <w:rFonts w:ascii="Arial" w:eastAsia="Calibri" w:hAnsi="Arial" w:cs="Arial"/>
                <w:sz w:val="20"/>
                <w:szCs w:val="20"/>
                <w:lang w:val="lt-LT"/>
              </w:rPr>
              <w:t>Tiekėjas ir/ ar bent vienas tiekėjų grupės narys,</w:t>
            </w:r>
            <w:r w:rsidRPr="004D07DE">
              <w:rPr>
                <w:rFonts w:ascii="Arial" w:eastAsia="Calibri" w:hAnsi="Arial" w:cs="Arial"/>
                <w:b/>
                <w:bCs/>
                <w:sz w:val="20"/>
                <w:szCs w:val="20"/>
                <w:lang w:val="lt-LT"/>
              </w:rPr>
              <w:t xml:space="preserve"> </w:t>
            </w:r>
            <w:r w:rsidRPr="004D07DE">
              <w:rPr>
                <w:rFonts w:ascii="Arial" w:eastAsia="Calibri" w:hAnsi="Arial" w:cs="Arial"/>
                <w:sz w:val="20"/>
                <w:szCs w:val="20"/>
                <w:lang w:val="lt-LT"/>
              </w:rPr>
              <w:t>ir</w:t>
            </w:r>
            <w:r w:rsidRPr="004D07DE">
              <w:rPr>
                <w:rFonts w:ascii="Arial" w:eastAsia="Calibri" w:hAnsi="Arial" w:cs="Arial"/>
                <w:b/>
                <w:bCs/>
                <w:sz w:val="20"/>
                <w:szCs w:val="20"/>
                <w:lang w:val="lt-LT"/>
              </w:rPr>
              <w:t>/ ar ūkio subjektas</w:t>
            </w:r>
            <w:r w:rsidRPr="004D07DE">
              <w:rPr>
                <w:rFonts w:ascii="Arial" w:eastAsia="Calibri" w:hAnsi="Arial" w:cs="Arial"/>
                <w:color w:val="0070C0"/>
                <w:sz w:val="20"/>
                <w:szCs w:val="20"/>
                <w:lang w:val="lt-LT"/>
              </w:rPr>
              <w:t>*</w:t>
            </w:r>
            <w:r w:rsidRPr="004D07DE">
              <w:rPr>
                <w:rFonts w:ascii="Arial" w:eastAsia="Calibri" w:hAnsi="Arial" w:cs="Arial"/>
                <w:sz w:val="20"/>
                <w:szCs w:val="20"/>
                <w:lang w:val="lt-LT"/>
              </w:rPr>
              <w:t>, kurio pajėgumais remiamasi (visi kartu, atsižvelgiant į prisiimamus įsipareigojimus  Pirkimo sutarčiai vykdyti)</w:t>
            </w:r>
          </w:p>
          <w:p w14:paraId="281F9AF2" w14:textId="77777777" w:rsidR="004D07DE" w:rsidRPr="004D07DE" w:rsidRDefault="004D07DE" w:rsidP="004D07DE">
            <w:pPr>
              <w:jc w:val="both"/>
              <w:rPr>
                <w:rFonts w:ascii="Arial" w:eastAsia="Calibri" w:hAnsi="Arial" w:cs="Arial"/>
                <w:color w:val="0070C0"/>
                <w:sz w:val="20"/>
                <w:szCs w:val="20"/>
                <w:lang w:val="lt-LT"/>
              </w:rPr>
            </w:pPr>
          </w:p>
          <w:p w14:paraId="5F87EE2F" w14:textId="25489780" w:rsidR="004D07DE" w:rsidRPr="004D07DE" w:rsidRDefault="004D07DE" w:rsidP="004D07DE">
            <w:pPr>
              <w:jc w:val="both"/>
              <w:rPr>
                <w:rFonts w:ascii="Arial" w:eastAsia="Calibri" w:hAnsi="Arial" w:cs="Arial"/>
                <w:i/>
                <w:iCs/>
                <w:sz w:val="20"/>
                <w:szCs w:val="20"/>
                <w:lang w:val="lt-LT"/>
              </w:rPr>
            </w:pPr>
            <w:r w:rsidRPr="004D07DE">
              <w:rPr>
                <w:rFonts w:ascii="Arial" w:eastAsia="Calibri" w:hAnsi="Arial" w:cs="Arial"/>
                <w:i/>
                <w:iCs/>
                <w:color w:val="0070C0"/>
                <w:sz w:val="20"/>
                <w:szCs w:val="20"/>
                <w:lang w:val="lt-LT"/>
              </w:rPr>
              <w:t>*</w:t>
            </w:r>
            <w:r w:rsidR="00EA5AAA">
              <w:rPr>
                <w:rFonts w:ascii="Arial" w:eastAsia="Calibri" w:hAnsi="Arial" w:cs="Arial"/>
                <w:i/>
                <w:iCs/>
                <w:color w:val="0070C0"/>
                <w:sz w:val="20"/>
                <w:szCs w:val="20"/>
                <w:lang w:val="lt-LT"/>
              </w:rPr>
              <w:t xml:space="preserve"> </w:t>
            </w:r>
            <w:r w:rsidRPr="004D07DE">
              <w:rPr>
                <w:rFonts w:ascii="Arial" w:eastAsia="Calibri" w:hAnsi="Arial" w:cs="Arial"/>
                <w:i/>
                <w:iCs/>
                <w:sz w:val="20"/>
                <w:szCs w:val="20"/>
                <w:lang w:val="lt-LT"/>
              </w:rPr>
              <w:t>jeigu tiekėjas įrodys, kad  pasitelkiami šio subjekto  pajėgumai jam bus prieinami per visą sutartinių įsipareigojimų vykdymo laikotarpį.</w:t>
            </w:r>
          </w:p>
          <w:p w14:paraId="6E5FF895" w14:textId="77777777" w:rsidR="004D07DE" w:rsidRPr="00E01A1D" w:rsidRDefault="004D07DE" w:rsidP="00B85AE3">
            <w:pPr>
              <w:jc w:val="both"/>
              <w:rPr>
                <w:rFonts w:ascii="Arial" w:eastAsia="Calibri" w:hAnsi="Arial" w:cs="Arial"/>
                <w:color w:val="C45911" w:themeColor="accent2" w:themeShade="BF"/>
                <w:sz w:val="20"/>
                <w:szCs w:val="20"/>
                <w:highlight w:val="cyan"/>
                <w:lang w:val="lt-LT"/>
              </w:rPr>
            </w:pPr>
          </w:p>
        </w:tc>
        <w:tc>
          <w:tcPr>
            <w:tcW w:w="4252" w:type="dxa"/>
          </w:tcPr>
          <w:p w14:paraId="7CC2766B" w14:textId="7D5D5F55" w:rsidR="004D07DE" w:rsidRPr="004D07DE" w:rsidRDefault="004D07DE" w:rsidP="004D07DE">
            <w:pPr>
              <w:jc w:val="both"/>
              <w:rPr>
                <w:rFonts w:ascii="Arial" w:hAnsi="Arial" w:cs="Arial"/>
                <w:sz w:val="20"/>
                <w:szCs w:val="20"/>
                <w:lang w:val="lt-LT"/>
              </w:rPr>
            </w:pPr>
            <w:r w:rsidRPr="004D07DE">
              <w:rPr>
                <w:rFonts w:ascii="Arial" w:hAnsi="Arial" w:cs="Arial"/>
                <w:sz w:val="20"/>
                <w:szCs w:val="20"/>
                <w:lang w:val="lt-LT"/>
              </w:rPr>
              <w:t xml:space="preserve">Viešosios įstaigos Statybos sektoriaus vystymo agentūra (toliau – </w:t>
            </w:r>
            <w:r w:rsidRPr="004D07DE">
              <w:rPr>
                <w:rFonts w:ascii="Arial" w:hAnsi="Arial" w:cs="Arial"/>
                <w:b/>
                <w:bCs/>
                <w:sz w:val="20"/>
                <w:szCs w:val="20"/>
                <w:lang w:val="lt-LT"/>
              </w:rPr>
              <w:t>SSVA</w:t>
            </w:r>
            <w:r w:rsidRPr="004D07DE">
              <w:rPr>
                <w:rFonts w:ascii="Arial" w:hAnsi="Arial" w:cs="Arial"/>
                <w:sz w:val="20"/>
                <w:szCs w:val="20"/>
                <w:lang w:val="lt-LT"/>
              </w:rPr>
              <w:t>) ar uždarosios akcinės bendrovės Statybos produkcijos sertifikavimo centras</w:t>
            </w:r>
            <w:r w:rsidRPr="004D07DE">
              <w:rPr>
                <w:rFonts w:ascii="Arial" w:hAnsi="Arial" w:cs="Arial"/>
                <w:b/>
                <w:bCs/>
                <w:sz w:val="20"/>
                <w:szCs w:val="20"/>
                <w:lang w:val="lt-LT"/>
              </w:rPr>
              <w:t xml:space="preserve"> </w:t>
            </w:r>
            <w:r w:rsidRPr="004D07DE">
              <w:rPr>
                <w:rFonts w:ascii="Arial" w:hAnsi="Arial" w:cs="Arial"/>
                <w:sz w:val="20"/>
                <w:szCs w:val="20"/>
                <w:lang w:val="lt-LT"/>
              </w:rPr>
              <w:t xml:space="preserve">(toliau – </w:t>
            </w:r>
            <w:r w:rsidRPr="004D07DE">
              <w:rPr>
                <w:rFonts w:ascii="Arial" w:hAnsi="Arial" w:cs="Arial"/>
                <w:b/>
                <w:bCs/>
                <w:sz w:val="20"/>
                <w:szCs w:val="20"/>
                <w:lang w:val="lt-LT"/>
              </w:rPr>
              <w:t>SPSC</w:t>
            </w:r>
            <w:r w:rsidRPr="004D07DE">
              <w:rPr>
                <w:rFonts w:ascii="Arial" w:hAnsi="Arial" w:cs="Arial"/>
                <w:sz w:val="20"/>
                <w:szCs w:val="20"/>
                <w:lang w:val="lt-LT"/>
              </w:rPr>
              <w:t xml:space="preserve">) ar Lietuvos Respublikos aplinkos ministerijos </w:t>
            </w:r>
            <w:r w:rsidR="006D7A40">
              <w:rPr>
                <w:rFonts w:ascii="Arial" w:hAnsi="Arial" w:cs="Arial"/>
                <w:sz w:val="20"/>
                <w:szCs w:val="20"/>
                <w:lang w:val="lt-LT"/>
              </w:rPr>
              <w:t>ar Lietuvos</w:t>
            </w:r>
            <w:r w:rsidR="008B4D4A">
              <w:rPr>
                <w:rFonts w:ascii="Arial" w:hAnsi="Arial" w:cs="Arial"/>
                <w:sz w:val="20"/>
                <w:szCs w:val="20"/>
                <w:lang w:val="lt-LT"/>
              </w:rPr>
              <w:t xml:space="preserve"> </w:t>
            </w:r>
            <w:r w:rsidR="006D7A40">
              <w:rPr>
                <w:rFonts w:ascii="Arial" w:hAnsi="Arial" w:cs="Arial"/>
                <w:sz w:val="20"/>
                <w:szCs w:val="20"/>
                <w:lang w:val="lt-LT"/>
              </w:rPr>
              <w:t xml:space="preserve">architektų rūmų </w:t>
            </w:r>
            <w:r w:rsidR="008B4D4A" w:rsidRPr="004D07DE">
              <w:rPr>
                <w:rFonts w:ascii="Arial" w:hAnsi="Arial" w:cs="Arial"/>
                <w:sz w:val="20"/>
                <w:szCs w:val="20"/>
                <w:lang w:val="lt-LT"/>
              </w:rPr>
              <w:t xml:space="preserve">išduotas galiojantis kvalifikacijos atestatas </w:t>
            </w:r>
            <w:r w:rsidRPr="004D07DE">
              <w:rPr>
                <w:rFonts w:ascii="Arial" w:hAnsi="Arial" w:cs="Arial"/>
                <w:sz w:val="20"/>
                <w:szCs w:val="20"/>
                <w:lang w:val="lt-LT"/>
              </w:rPr>
              <w:t xml:space="preserve">arba teisės pripažinimo dokumentas. </w:t>
            </w:r>
          </w:p>
          <w:p w14:paraId="4B45EA5F" w14:textId="77777777" w:rsidR="004D07DE" w:rsidRPr="004D07DE" w:rsidRDefault="004D07DE" w:rsidP="004D07DE">
            <w:pPr>
              <w:jc w:val="both"/>
              <w:rPr>
                <w:rFonts w:ascii="Arial" w:hAnsi="Arial" w:cs="Arial"/>
                <w:sz w:val="20"/>
                <w:szCs w:val="20"/>
                <w:lang w:val="lt-LT"/>
              </w:rPr>
            </w:pPr>
          </w:p>
          <w:p w14:paraId="543D0FF5" w14:textId="77777777" w:rsidR="004D07DE" w:rsidRPr="004D07DE" w:rsidRDefault="004D07DE" w:rsidP="004D07DE">
            <w:pPr>
              <w:jc w:val="both"/>
              <w:rPr>
                <w:rFonts w:ascii="Arial" w:hAnsi="Arial" w:cs="Arial"/>
                <w:bCs/>
                <w:iCs/>
                <w:sz w:val="20"/>
                <w:szCs w:val="20"/>
                <w:lang w:val="lt-LT"/>
              </w:rPr>
            </w:pPr>
            <w:r w:rsidRPr="004D07DE">
              <w:rPr>
                <w:rFonts w:ascii="Arial" w:hAnsi="Arial" w:cs="Arial"/>
                <w:bCs/>
                <w:iCs/>
                <w:sz w:val="20"/>
                <w:szCs w:val="20"/>
                <w:lang w:val="lt-LT"/>
              </w:rPr>
              <w:t>Perkantysis subjektas nereikalauja pateikti dokumentų dėl atitikties šiam reikalavimui įrodymo.</w:t>
            </w:r>
          </w:p>
          <w:p w14:paraId="459A14DA" w14:textId="77777777" w:rsidR="004D07DE" w:rsidRPr="004D07DE" w:rsidRDefault="004D07DE" w:rsidP="004D07DE">
            <w:pPr>
              <w:jc w:val="both"/>
              <w:rPr>
                <w:rFonts w:ascii="Arial" w:hAnsi="Arial" w:cs="Arial"/>
                <w:bCs/>
                <w:iCs/>
                <w:sz w:val="20"/>
                <w:szCs w:val="20"/>
                <w:lang w:val="lt-LT"/>
              </w:rPr>
            </w:pPr>
            <w:r w:rsidRPr="004D07DE">
              <w:rPr>
                <w:rFonts w:ascii="Arial" w:hAnsi="Arial" w:cs="Arial"/>
                <w:bCs/>
                <w:iCs/>
                <w:sz w:val="20"/>
                <w:szCs w:val="20"/>
                <w:lang w:val="lt-LT"/>
              </w:rPr>
              <w:t xml:space="preserve">Tiekėjas specialistų sąraše (Sąlygų 8 priedas) turi nurodyti </w:t>
            </w:r>
            <w:r w:rsidRPr="004D07DE">
              <w:rPr>
                <w:rFonts w:ascii="Arial" w:hAnsi="Arial" w:cs="Arial"/>
                <w:b/>
                <w:iCs/>
                <w:sz w:val="20"/>
                <w:szCs w:val="20"/>
                <w:lang w:val="lt-LT"/>
              </w:rPr>
              <w:t>specialisto kvalifikacijos atestato arba teisės pripažinimo dokumento numerį.</w:t>
            </w:r>
          </w:p>
          <w:p w14:paraId="52FA17C5" w14:textId="217516D7" w:rsidR="001C5345" w:rsidRPr="004D07DE" w:rsidRDefault="004D07DE" w:rsidP="004D07DE">
            <w:pPr>
              <w:jc w:val="both"/>
              <w:rPr>
                <w:rFonts w:ascii="Arial" w:hAnsi="Arial" w:cs="Arial"/>
                <w:color w:val="C45911" w:themeColor="accent2" w:themeShade="BF"/>
                <w:sz w:val="20"/>
                <w:szCs w:val="20"/>
                <w:u w:val="single"/>
                <w:lang w:val="lt-LT"/>
              </w:rPr>
            </w:pPr>
            <w:r w:rsidRPr="004D07DE">
              <w:rPr>
                <w:rFonts w:ascii="Arial" w:hAnsi="Arial" w:cs="Arial"/>
                <w:sz w:val="20"/>
                <w:szCs w:val="20"/>
                <w:lang w:val="lt-LT"/>
              </w:rPr>
              <w:t>Perkantysis subjektas tikrina duomenis apie tiekėją viešai ir nemokamai prieinamose</w:t>
            </w:r>
            <w:r w:rsidR="001C5345">
              <w:rPr>
                <w:rFonts w:ascii="Arial" w:hAnsi="Arial" w:cs="Arial"/>
                <w:sz w:val="20"/>
                <w:szCs w:val="20"/>
                <w:lang w:val="lt-LT"/>
              </w:rPr>
              <w:t xml:space="preserve"> </w:t>
            </w:r>
            <w:r w:rsidRPr="004D07DE">
              <w:rPr>
                <w:rFonts w:ascii="Arial" w:hAnsi="Arial" w:cs="Arial"/>
                <w:sz w:val="20"/>
                <w:szCs w:val="20"/>
                <w:lang w:val="lt-LT"/>
              </w:rPr>
              <w:t>nacionalinė</w:t>
            </w:r>
            <w:r w:rsidR="00E83D1A">
              <w:rPr>
                <w:rFonts w:ascii="Arial" w:hAnsi="Arial" w:cs="Arial"/>
                <w:sz w:val="20"/>
                <w:szCs w:val="20"/>
                <w:lang w:val="lt-LT"/>
              </w:rPr>
              <w:t>se</w:t>
            </w:r>
            <w:r w:rsidRPr="004D07DE">
              <w:rPr>
                <w:rFonts w:ascii="Arial" w:hAnsi="Arial" w:cs="Arial"/>
                <w:sz w:val="20"/>
                <w:szCs w:val="20"/>
                <w:lang w:val="lt-LT"/>
              </w:rPr>
              <w:t xml:space="preserve">  duomenų </w:t>
            </w:r>
            <w:r w:rsidR="00E900B8" w:rsidRPr="004D07DE">
              <w:rPr>
                <w:rFonts w:ascii="Arial" w:hAnsi="Arial" w:cs="Arial"/>
                <w:sz w:val="20"/>
                <w:szCs w:val="20"/>
                <w:lang w:val="lt-LT"/>
              </w:rPr>
              <w:t>baz</w:t>
            </w:r>
            <w:r w:rsidR="00E900B8">
              <w:rPr>
                <w:rFonts w:ascii="Arial" w:hAnsi="Arial" w:cs="Arial"/>
                <w:sz w:val="20"/>
                <w:szCs w:val="20"/>
                <w:lang w:val="lt-LT"/>
              </w:rPr>
              <w:t>ėse</w:t>
            </w:r>
            <w:r w:rsidR="00E83D1A">
              <w:rPr>
                <w:rFonts w:ascii="Arial" w:hAnsi="Arial" w:cs="Arial"/>
                <w:sz w:val="20"/>
                <w:szCs w:val="20"/>
                <w:lang w:val="lt-LT"/>
              </w:rPr>
              <w:t>:</w:t>
            </w:r>
            <w:r w:rsidR="001C5345">
              <w:rPr>
                <w:rFonts w:ascii="Arial" w:hAnsi="Arial" w:cs="Arial"/>
                <w:sz w:val="20"/>
                <w:szCs w:val="20"/>
                <w:lang w:val="lt-LT"/>
              </w:rPr>
              <w:t xml:space="preserve"> </w:t>
            </w:r>
            <w:r w:rsidR="001C5345">
              <w:rPr>
                <w:rFonts w:ascii="Arial" w:hAnsi="Arial" w:cs="Arial"/>
                <w:color w:val="C45911" w:themeColor="accent2" w:themeShade="BF"/>
                <w:sz w:val="20"/>
                <w:szCs w:val="20"/>
                <w:u w:val="single"/>
                <w:lang w:val="lt-LT"/>
              </w:rPr>
              <w:fldChar w:fldCharType="begin"/>
            </w:r>
            <w:r w:rsidR="001C5345">
              <w:rPr>
                <w:rFonts w:ascii="Arial" w:hAnsi="Arial" w:cs="Arial"/>
                <w:color w:val="C45911" w:themeColor="accent2" w:themeShade="BF"/>
                <w:sz w:val="20"/>
                <w:szCs w:val="20"/>
                <w:u w:val="single"/>
                <w:lang w:val="lt-LT"/>
              </w:rPr>
              <w:instrText>HYPERLINK "</w:instrText>
            </w:r>
            <w:r w:rsidR="001C5345" w:rsidRPr="004D07DE">
              <w:rPr>
                <w:rFonts w:ascii="Arial" w:hAnsi="Arial" w:cs="Arial"/>
                <w:color w:val="C45911" w:themeColor="accent2" w:themeShade="BF"/>
                <w:sz w:val="20"/>
                <w:szCs w:val="20"/>
                <w:u w:val="single"/>
                <w:lang w:val="lt-LT"/>
              </w:rPr>
              <w:instrText>https://www.ssva.lt</w:instrText>
            </w:r>
            <w:r w:rsidR="001C5345" w:rsidRPr="001C5345">
              <w:rPr>
                <w:rFonts w:ascii="Arial" w:hAnsi="Arial" w:cs="Arial"/>
                <w:color w:val="C45911" w:themeColor="accent2" w:themeShade="BF"/>
                <w:sz w:val="20"/>
                <w:szCs w:val="20"/>
                <w:u w:val="single"/>
                <w:lang w:val="lt-LT"/>
              </w:rPr>
              <w:instrText>,</w:instrText>
            </w:r>
          </w:p>
          <w:p w14:paraId="5F6EB383" w14:textId="77777777" w:rsidR="001C5345" w:rsidRPr="004D07DE" w:rsidRDefault="001C5345" w:rsidP="004D07DE">
            <w:pPr>
              <w:jc w:val="both"/>
              <w:rPr>
                <w:rStyle w:val="Hipersaitas"/>
                <w:rFonts w:ascii="Arial" w:hAnsi="Arial" w:cs="Arial"/>
                <w:sz w:val="20"/>
                <w:szCs w:val="20"/>
                <w:lang w:val="lt-LT"/>
              </w:rPr>
            </w:pPr>
            <w:r>
              <w:rPr>
                <w:rFonts w:ascii="Arial" w:hAnsi="Arial" w:cs="Arial"/>
                <w:color w:val="C45911" w:themeColor="accent2" w:themeShade="BF"/>
                <w:sz w:val="20"/>
                <w:szCs w:val="20"/>
                <w:u w:val="single"/>
                <w:lang w:val="lt-LT"/>
              </w:rPr>
              <w:instrText>"</w:instrText>
            </w:r>
            <w:r>
              <w:rPr>
                <w:rFonts w:ascii="Arial" w:hAnsi="Arial" w:cs="Arial"/>
                <w:color w:val="C45911" w:themeColor="accent2" w:themeShade="BF"/>
                <w:sz w:val="20"/>
                <w:szCs w:val="20"/>
                <w:u w:val="single"/>
                <w:lang w:val="lt-LT"/>
              </w:rPr>
            </w:r>
            <w:r>
              <w:rPr>
                <w:rFonts w:ascii="Arial" w:hAnsi="Arial" w:cs="Arial"/>
                <w:color w:val="C45911" w:themeColor="accent2" w:themeShade="BF"/>
                <w:sz w:val="20"/>
                <w:szCs w:val="20"/>
                <w:u w:val="single"/>
                <w:lang w:val="lt-LT"/>
              </w:rPr>
              <w:fldChar w:fldCharType="separate"/>
            </w:r>
            <w:r w:rsidRPr="004D07DE">
              <w:rPr>
                <w:rStyle w:val="Hipersaitas"/>
                <w:rFonts w:ascii="Arial" w:hAnsi="Arial" w:cs="Arial"/>
                <w:sz w:val="20"/>
                <w:szCs w:val="20"/>
                <w:lang w:val="lt-LT"/>
              </w:rPr>
              <w:t>https://www.ssva.lt</w:t>
            </w:r>
            <w:r w:rsidRPr="001C5345">
              <w:rPr>
                <w:rStyle w:val="Hipersaitas"/>
                <w:rFonts w:ascii="Arial" w:hAnsi="Arial" w:cs="Arial"/>
                <w:color w:val="auto"/>
                <w:sz w:val="20"/>
                <w:szCs w:val="20"/>
                <w:u w:val="none"/>
                <w:lang w:val="lt-LT"/>
              </w:rPr>
              <w:t>,</w:t>
            </w:r>
          </w:p>
          <w:p w14:paraId="2C8C18D2" w14:textId="34E9855A" w:rsidR="00D37CB7" w:rsidRPr="00E83D1A" w:rsidRDefault="001C5345" w:rsidP="004D07DE">
            <w:pPr>
              <w:jc w:val="both"/>
              <w:rPr>
                <w:rFonts w:ascii="Arial" w:hAnsi="Arial" w:cs="Arial"/>
                <w:color w:val="C45911" w:themeColor="accent2" w:themeShade="BF"/>
                <w:sz w:val="20"/>
                <w:szCs w:val="20"/>
                <w:lang w:val="lt-LT"/>
              </w:rPr>
            </w:pPr>
            <w:r>
              <w:rPr>
                <w:rFonts w:ascii="Arial" w:hAnsi="Arial" w:cs="Arial"/>
                <w:color w:val="C45911" w:themeColor="accent2" w:themeShade="BF"/>
                <w:sz w:val="20"/>
                <w:szCs w:val="20"/>
                <w:u w:val="single"/>
                <w:lang w:val="lt-LT"/>
              </w:rPr>
              <w:fldChar w:fldCharType="end"/>
            </w:r>
            <w:hyperlink r:id="rId20" w:history="1">
              <w:r w:rsidR="00E83D1A" w:rsidRPr="001C5345">
                <w:rPr>
                  <w:rStyle w:val="Hipersaitas"/>
                  <w:rFonts w:ascii="Arial" w:hAnsi="Arial" w:cs="Arial"/>
                  <w:sz w:val="20"/>
                  <w:szCs w:val="20"/>
                  <w:shd w:val="clear" w:color="auto" w:fill="FFFFFF"/>
                  <w:lang w:val="lt-LT"/>
                </w:rPr>
                <w:t>https://laris.lt</w:t>
              </w:r>
            </w:hyperlink>
          </w:p>
          <w:p w14:paraId="72D0600A" w14:textId="5AD65F01" w:rsidR="00D37CB7" w:rsidRPr="00D37CB7" w:rsidRDefault="00D37CB7" w:rsidP="004D07DE">
            <w:pPr>
              <w:jc w:val="both"/>
              <w:rPr>
                <w:rFonts w:ascii="Arial" w:hAnsi="Arial" w:cs="Arial"/>
                <w:i/>
                <w:iCs/>
                <w:color w:val="C45911" w:themeColor="accent2" w:themeShade="BF"/>
                <w:sz w:val="20"/>
                <w:szCs w:val="20"/>
                <w:lang w:val="lt-LT"/>
              </w:rPr>
            </w:pPr>
          </w:p>
        </w:tc>
      </w:tr>
      <w:tr w:rsidR="004D07DE" w:rsidRPr="004D07DE" w14:paraId="3417BBDC" w14:textId="77777777" w:rsidTr="002B2C79">
        <w:trPr>
          <w:trHeight w:val="1317"/>
        </w:trPr>
        <w:tc>
          <w:tcPr>
            <w:tcW w:w="851" w:type="dxa"/>
          </w:tcPr>
          <w:p w14:paraId="32C6667D" w14:textId="716FD781" w:rsidR="004D07DE" w:rsidRPr="00E01A1D" w:rsidRDefault="004D07DE" w:rsidP="004D07DE">
            <w:pPr>
              <w:ind w:left="29" w:hanging="29"/>
              <w:contextualSpacing/>
              <w:jc w:val="both"/>
              <w:rPr>
                <w:rFonts w:ascii="Arial" w:eastAsia="Calibri" w:hAnsi="Arial" w:cs="Arial"/>
                <w:sz w:val="20"/>
                <w:szCs w:val="20"/>
                <w:lang w:val="lt-LT"/>
              </w:rPr>
            </w:pPr>
            <w:r w:rsidRPr="00E01A1D">
              <w:rPr>
                <w:rFonts w:ascii="Arial" w:eastAsia="Calibri" w:hAnsi="Arial" w:cs="Arial"/>
                <w:sz w:val="20"/>
                <w:szCs w:val="20"/>
                <w:lang w:val="lt-LT"/>
              </w:rPr>
              <w:t>2.</w:t>
            </w:r>
            <w:r>
              <w:rPr>
                <w:rFonts w:ascii="Arial" w:eastAsia="Calibri" w:hAnsi="Arial" w:cs="Arial"/>
                <w:sz w:val="20"/>
                <w:szCs w:val="20"/>
                <w:lang w:val="lt-LT"/>
              </w:rPr>
              <w:t>1</w:t>
            </w:r>
            <w:r w:rsidRPr="00E01A1D">
              <w:rPr>
                <w:rFonts w:ascii="Arial" w:eastAsia="Calibri" w:hAnsi="Arial" w:cs="Arial"/>
                <w:sz w:val="20"/>
                <w:szCs w:val="20"/>
                <w:lang w:val="lt-LT"/>
              </w:rPr>
              <w:t>.4.</w:t>
            </w:r>
          </w:p>
        </w:tc>
        <w:tc>
          <w:tcPr>
            <w:tcW w:w="6804" w:type="dxa"/>
          </w:tcPr>
          <w:p w14:paraId="0CDF2CED"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lang w:val="lt-LT"/>
              </w:rPr>
              <w:t>bent 1 (vienas) specialistas, kuriam suteikta teisė eiti neypatingojo statinio projekto dalies vadovo pareigas:</w:t>
            </w:r>
          </w:p>
          <w:p w14:paraId="68CB3C90" w14:textId="77777777" w:rsidR="004D07DE" w:rsidRPr="004D07DE" w:rsidRDefault="004D07DE" w:rsidP="004D07DE">
            <w:pPr>
              <w:tabs>
                <w:tab w:val="left" w:pos="851"/>
              </w:tabs>
              <w:ind w:left="33"/>
              <w:jc w:val="both"/>
              <w:rPr>
                <w:rFonts w:ascii="Arial" w:hAnsi="Arial" w:cs="Arial"/>
                <w:sz w:val="20"/>
                <w:szCs w:val="20"/>
                <w:lang w:val="lt-LT"/>
              </w:rPr>
            </w:pPr>
          </w:p>
          <w:p w14:paraId="57DF508E"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statiniai:</w:t>
            </w:r>
            <w:r w:rsidRPr="004D07DE">
              <w:rPr>
                <w:rFonts w:ascii="Arial" w:hAnsi="Arial" w:cs="Arial"/>
                <w:sz w:val="20"/>
                <w:szCs w:val="20"/>
                <w:lang w:val="lt-LT"/>
              </w:rPr>
              <w:t xml:space="preserve"> inžineriniai statiniai; </w:t>
            </w:r>
          </w:p>
          <w:p w14:paraId="2D22352C"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statinių grupė</w:t>
            </w:r>
            <w:r w:rsidRPr="004D07DE">
              <w:rPr>
                <w:rFonts w:ascii="Arial" w:hAnsi="Arial" w:cs="Arial"/>
                <w:sz w:val="20"/>
                <w:szCs w:val="20"/>
                <w:lang w:val="lt-LT"/>
              </w:rPr>
              <w:t>: kiti inžineriniai statiniai;</w:t>
            </w:r>
          </w:p>
          <w:p w14:paraId="145EADCE"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statinių pogrupis</w:t>
            </w:r>
            <w:r w:rsidRPr="004D07DE">
              <w:rPr>
                <w:rFonts w:ascii="Arial" w:hAnsi="Arial" w:cs="Arial"/>
                <w:sz w:val="20"/>
                <w:szCs w:val="20"/>
                <w:lang w:val="lt-LT"/>
              </w:rPr>
              <w:t>: energijos iš atsinaujinančių išteklių gamybos.</w:t>
            </w:r>
          </w:p>
          <w:p w14:paraId="0F3E82FE" w14:textId="77777777" w:rsidR="004D07DE" w:rsidRPr="004D07DE" w:rsidRDefault="004D07DE" w:rsidP="004D07DE">
            <w:pPr>
              <w:tabs>
                <w:tab w:val="left" w:pos="851"/>
              </w:tabs>
              <w:ind w:left="33"/>
              <w:jc w:val="both"/>
              <w:rPr>
                <w:rFonts w:ascii="Arial" w:hAnsi="Arial" w:cs="Arial"/>
                <w:sz w:val="20"/>
                <w:szCs w:val="20"/>
                <w:lang w:val="lt-LT"/>
              </w:rPr>
            </w:pPr>
          </w:p>
          <w:p w14:paraId="6C3404DD"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projekto dalys</w:t>
            </w:r>
            <w:r w:rsidRPr="004D07DE">
              <w:rPr>
                <w:rFonts w:ascii="Arial" w:hAnsi="Arial" w:cs="Arial"/>
                <w:sz w:val="20"/>
                <w:szCs w:val="20"/>
                <w:lang w:val="lt-LT"/>
              </w:rPr>
              <w:t>:</w:t>
            </w:r>
          </w:p>
          <w:p w14:paraId="22AB9423"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lang w:val="lt-LT"/>
              </w:rPr>
              <w:t xml:space="preserve">elektrotechnikos (iki 10 </w:t>
            </w:r>
            <w:proofErr w:type="spellStart"/>
            <w:r w:rsidRPr="004D07DE">
              <w:rPr>
                <w:rFonts w:ascii="Arial" w:hAnsi="Arial" w:cs="Arial"/>
                <w:sz w:val="20"/>
                <w:szCs w:val="20"/>
                <w:lang w:val="lt-LT"/>
              </w:rPr>
              <w:t>kV</w:t>
            </w:r>
            <w:proofErr w:type="spellEnd"/>
            <w:r w:rsidRPr="004D07DE">
              <w:rPr>
                <w:rFonts w:ascii="Arial" w:hAnsi="Arial" w:cs="Arial"/>
                <w:sz w:val="20"/>
                <w:szCs w:val="20"/>
                <w:lang w:val="lt-LT"/>
              </w:rPr>
              <w:t xml:space="preserve"> įtampos); </w:t>
            </w:r>
          </w:p>
          <w:p w14:paraId="2B5ED450" w14:textId="77777777" w:rsidR="004D07DE" w:rsidRPr="004D07DE" w:rsidRDefault="004D07DE" w:rsidP="004D07DE">
            <w:pPr>
              <w:tabs>
                <w:tab w:val="left" w:pos="851"/>
              </w:tabs>
              <w:ind w:left="33"/>
              <w:jc w:val="both"/>
              <w:rPr>
                <w:rFonts w:ascii="Arial" w:hAnsi="Arial" w:cs="Arial"/>
                <w:sz w:val="20"/>
                <w:szCs w:val="20"/>
                <w:lang w:val="lt-LT"/>
              </w:rPr>
            </w:pPr>
            <w:r w:rsidRPr="004D07DE">
              <w:rPr>
                <w:rFonts w:ascii="Arial" w:hAnsi="Arial" w:cs="Arial"/>
                <w:sz w:val="20"/>
                <w:szCs w:val="20"/>
                <w:lang w:val="lt-LT"/>
              </w:rPr>
              <w:t>procesų valdymo ir automatizacijos.</w:t>
            </w:r>
          </w:p>
          <w:p w14:paraId="0056A9C6" w14:textId="77777777" w:rsidR="004D07DE" w:rsidRPr="00A621AC" w:rsidRDefault="004D07DE" w:rsidP="004D07DE">
            <w:pPr>
              <w:tabs>
                <w:tab w:val="left" w:pos="851"/>
              </w:tabs>
              <w:jc w:val="both"/>
              <w:rPr>
                <w:rFonts w:ascii="Arial" w:hAnsi="Arial" w:cs="Arial"/>
                <w:sz w:val="20"/>
                <w:szCs w:val="20"/>
                <w:lang w:val="lt-LT"/>
              </w:rPr>
            </w:pPr>
          </w:p>
        </w:tc>
        <w:tc>
          <w:tcPr>
            <w:tcW w:w="2835" w:type="dxa"/>
            <w:vMerge/>
          </w:tcPr>
          <w:p w14:paraId="17BBB4AC" w14:textId="77777777" w:rsidR="004D07DE" w:rsidRPr="00E01A1D" w:rsidRDefault="004D07DE" w:rsidP="004D07DE">
            <w:pPr>
              <w:jc w:val="both"/>
              <w:rPr>
                <w:rFonts w:ascii="Arial" w:eastAsia="Calibri" w:hAnsi="Arial" w:cs="Arial"/>
                <w:color w:val="C45911" w:themeColor="accent2" w:themeShade="BF"/>
                <w:sz w:val="20"/>
                <w:szCs w:val="20"/>
                <w:highlight w:val="cyan"/>
                <w:lang w:val="lt-LT"/>
              </w:rPr>
            </w:pPr>
          </w:p>
        </w:tc>
        <w:tc>
          <w:tcPr>
            <w:tcW w:w="4252" w:type="dxa"/>
          </w:tcPr>
          <w:p w14:paraId="3D4AD7FD" w14:textId="28570D7D" w:rsidR="004D07DE" w:rsidRPr="004D07DE" w:rsidRDefault="004D07DE" w:rsidP="004D07DE">
            <w:pPr>
              <w:jc w:val="both"/>
              <w:rPr>
                <w:rFonts w:ascii="Arial" w:hAnsi="Arial" w:cs="Arial"/>
                <w:sz w:val="20"/>
                <w:szCs w:val="20"/>
                <w:lang w:val="lt-LT"/>
              </w:rPr>
            </w:pPr>
            <w:r w:rsidRPr="004D07DE">
              <w:rPr>
                <w:rFonts w:ascii="Arial" w:hAnsi="Arial" w:cs="Arial"/>
                <w:sz w:val="20"/>
                <w:szCs w:val="20"/>
                <w:lang w:val="lt-LT"/>
              </w:rPr>
              <w:t xml:space="preserve">SSVA ar SPSC ar Lietuvos Respublikos aplinkos ministerijos išduotas galiojantis kvalifikacijos atestatas arba teisės pripažinimo dokumentas. </w:t>
            </w:r>
          </w:p>
          <w:p w14:paraId="7B4CDB73" w14:textId="77777777" w:rsidR="004D07DE" w:rsidRPr="004D07DE" w:rsidRDefault="004D07DE" w:rsidP="004D07DE">
            <w:pPr>
              <w:jc w:val="both"/>
              <w:rPr>
                <w:rFonts w:ascii="Arial" w:hAnsi="Arial" w:cs="Arial"/>
                <w:sz w:val="20"/>
                <w:szCs w:val="20"/>
                <w:lang w:val="lt-LT"/>
              </w:rPr>
            </w:pPr>
          </w:p>
          <w:p w14:paraId="4E8BC31D" w14:textId="77777777" w:rsidR="004D07DE" w:rsidRPr="004D07DE" w:rsidRDefault="004D07DE" w:rsidP="004D07DE">
            <w:pPr>
              <w:jc w:val="both"/>
              <w:rPr>
                <w:rFonts w:ascii="Arial" w:hAnsi="Arial" w:cs="Arial"/>
                <w:bCs/>
                <w:iCs/>
                <w:sz w:val="20"/>
                <w:szCs w:val="20"/>
                <w:lang w:val="lt-LT"/>
              </w:rPr>
            </w:pPr>
            <w:r w:rsidRPr="004D07DE">
              <w:rPr>
                <w:rFonts w:ascii="Arial" w:hAnsi="Arial" w:cs="Arial"/>
                <w:bCs/>
                <w:iCs/>
                <w:sz w:val="20"/>
                <w:szCs w:val="20"/>
                <w:lang w:val="lt-LT"/>
              </w:rPr>
              <w:t>Perkantysis subjektas nereikalauja pateikti dokumentų dėl atitikties šiam reikalavimui įrodymo.</w:t>
            </w:r>
          </w:p>
          <w:p w14:paraId="62C8FE95" w14:textId="77777777" w:rsidR="004D07DE" w:rsidRPr="004D07DE" w:rsidRDefault="004D07DE" w:rsidP="004D07DE">
            <w:pPr>
              <w:jc w:val="both"/>
              <w:rPr>
                <w:rFonts w:ascii="Arial" w:hAnsi="Arial" w:cs="Arial"/>
                <w:bCs/>
                <w:iCs/>
                <w:sz w:val="20"/>
                <w:szCs w:val="20"/>
                <w:lang w:val="lt-LT"/>
              </w:rPr>
            </w:pPr>
            <w:r w:rsidRPr="004D07DE">
              <w:rPr>
                <w:rFonts w:ascii="Arial" w:hAnsi="Arial" w:cs="Arial"/>
                <w:bCs/>
                <w:iCs/>
                <w:sz w:val="20"/>
                <w:szCs w:val="20"/>
                <w:lang w:val="lt-LT"/>
              </w:rPr>
              <w:t xml:space="preserve">Tiekėjas specialistų sąraše (Sąlygų 8 priedas) turi nurodyti </w:t>
            </w:r>
            <w:r w:rsidRPr="004D07DE">
              <w:rPr>
                <w:rFonts w:ascii="Arial" w:hAnsi="Arial" w:cs="Arial"/>
                <w:b/>
                <w:iCs/>
                <w:sz w:val="20"/>
                <w:szCs w:val="20"/>
                <w:lang w:val="lt-LT"/>
              </w:rPr>
              <w:t xml:space="preserve">specialisto kvalifikacijos </w:t>
            </w:r>
            <w:r w:rsidRPr="004D07DE">
              <w:rPr>
                <w:rFonts w:ascii="Arial" w:hAnsi="Arial" w:cs="Arial"/>
                <w:b/>
                <w:iCs/>
                <w:sz w:val="20"/>
                <w:szCs w:val="20"/>
                <w:lang w:val="lt-LT"/>
              </w:rPr>
              <w:lastRenderedPageBreak/>
              <w:t>atestato arba teisės pripažinimo dokumento numerį.</w:t>
            </w:r>
          </w:p>
          <w:p w14:paraId="53DB8C2B" w14:textId="77777777" w:rsidR="004D07DE" w:rsidRPr="004D07DE" w:rsidRDefault="004D07DE" w:rsidP="004D07DE">
            <w:pPr>
              <w:jc w:val="both"/>
              <w:rPr>
                <w:rFonts w:ascii="Arial" w:hAnsi="Arial" w:cs="Arial"/>
                <w:color w:val="C45911" w:themeColor="accent2" w:themeShade="BF"/>
                <w:sz w:val="20"/>
                <w:szCs w:val="20"/>
                <w:u w:val="single"/>
                <w:lang w:val="lt-LT"/>
              </w:rPr>
            </w:pPr>
            <w:r w:rsidRPr="004D07DE">
              <w:rPr>
                <w:rFonts w:ascii="Arial" w:hAnsi="Arial" w:cs="Arial"/>
                <w:sz w:val="20"/>
                <w:szCs w:val="20"/>
                <w:lang w:val="lt-LT"/>
              </w:rPr>
              <w:t>Perkantysis subjektas tikrina duomenis apie tiekėją viešai ir nemokamai prieinamoje (−</w:t>
            </w:r>
            <w:proofErr w:type="spellStart"/>
            <w:r w:rsidRPr="004D07DE">
              <w:rPr>
                <w:rFonts w:ascii="Arial" w:hAnsi="Arial" w:cs="Arial"/>
                <w:sz w:val="20"/>
                <w:szCs w:val="20"/>
                <w:lang w:val="lt-LT"/>
              </w:rPr>
              <w:t>ose</w:t>
            </w:r>
            <w:proofErr w:type="spellEnd"/>
            <w:r w:rsidRPr="004D07DE">
              <w:rPr>
                <w:rFonts w:ascii="Arial" w:hAnsi="Arial" w:cs="Arial"/>
                <w:sz w:val="20"/>
                <w:szCs w:val="20"/>
                <w:lang w:val="lt-LT"/>
              </w:rPr>
              <w:t xml:space="preserve">) nacionalinėje  duomenų bazėje </w:t>
            </w:r>
            <w:r w:rsidRPr="004D07DE">
              <w:rPr>
                <w:rFonts w:ascii="Arial" w:hAnsi="Arial" w:cs="Arial"/>
                <w:color w:val="C45911" w:themeColor="accent2" w:themeShade="BF"/>
                <w:sz w:val="20"/>
                <w:szCs w:val="20"/>
                <w:u w:val="single"/>
                <w:lang w:val="lt-LT"/>
              </w:rPr>
              <w:fldChar w:fldCharType="begin"/>
            </w:r>
            <w:r w:rsidRPr="004D07DE">
              <w:rPr>
                <w:rFonts w:ascii="Arial" w:hAnsi="Arial" w:cs="Arial"/>
                <w:color w:val="C45911" w:themeColor="accent2" w:themeShade="BF"/>
                <w:sz w:val="20"/>
                <w:szCs w:val="20"/>
                <w:u w:val="single"/>
                <w:lang w:val="lt-LT"/>
              </w:rPr>
              <w:instrText xml:space="preserve"> HYPERLINK "https://www.ssva.lt.</w:instrText>
            </w:r>
          </w:p>
          <w:p w14:paraId="289D38FF" w14:textId="77777777" w:rsidR="004D07DE" w:rsidRPr="004D07DE" w:rsidRDefault="004D07DE" w:rsidP="004D07DE">
            <w:pPr>
              <w:jc w:val="both"/>
              <w:rPr>
                <w:rStyle w:val="Hipersaitas"/>
                <w:rFonts w:ascii="Arial" w:hAnsi="Arial" w:cs="Arial"/>
                <w:sz w:val="20"/>
                <w:szCs w:val="20"/>
                <w:lang w:val="lt-LT"/>
              </w:rPr>
            </w:pPr>
            <w:r w:rsidRPr="004D07DE">
              <w:rPr>
                <w:rFonts w:ascii="Arial" w:hAnsi="Arial" w:cs="Arial"/>
                <w:color w:val="C45911" w:themeColor="accent2" w:themeShade="BF"/>
                <w:sz w:val="20"/>
                <w:szCs w:val="20"/>
                <w:u w:val="single"/>
                <w:lang w:val="lt-LT"/>
              </w:rPr>
              <w:instrText xml:space="preserve">" </w:instrText>
            </w:r>
            <w:r w:rsidRPr="004D07DE">
              <w:rPr>
                <w:rFonts w:ascii="Arial" w:hAnsi="Arial" w:cs="Arial"/>
                <w:color w:val="C45911" w:themeColor="accent2" w:themeShade="BF"/>
                <w:sz w:val="20"/>
                <w:szCs w:val="20"/>
                <w:u w:val="single"/>
                <w:lang w:val="lt-LT"/>
              </w:rPr>
            </w:r>
            <w:r w:rsidRPr="004D07DE">
              <w:rPr>
                <w:rFonts w:ascii="Arial" w:hAnsi="Arial" w:cs="Arial"/>
                <w:color w:val="C45911" w:themeColor="accent2" w:themeShade="BF"/>
                <w:sz w:val="20"/>
                <w:szCs w:val="20"/>
                <w:u w:val="single"/>
                <w:lang w:val="lt-LT"/>
              </w:rPr>
              <w:fldChar w:fldCharType="separate"/>
            </w:r>
            <w:r w:rsidRPr="004D07DE">
              <w:rPr>
                <w:rStyle w:val="Hipersaitas"/>
                <w:rFonts w:ascii="Arial" w:hAnsi="Arial" w:cs="Arial"/>
                <w:sz w:val="20"/>
                <w:szCs w:val="20"/>
                <w:lang w:val="lt-LT"/>
              </w:rPr>
              <w:t>https://www.ssva.lt.</w:t>
            </w:r>
          </w:p>
          <w:p w14:paraId="170EF69E" w14:textId="32A04D47" w:rsidR="004D07DE" w:rsidRPr="00E01A1D" w:rsidRDefault="004D07DE" w:rsidP="004D07DE">
            <w:pPr>
              <w:jc w:val="both"/>
              <w:rPr>
                <w:rFonts w:ascii="Arial" w:hAnsi="Arial" w:cs="Arial"/>
                <w:color w:val="C45911" w:themeColor="accent2" w:themeShade="BF"/>
                <w:sz w:val="20"/>
                <w:szCs w:val="20"/>
                <w:lang w:val="lt-LT"/>
              </w:rPr>
            </w:pPr>
            <w:r w:rsidRPr="004D07DE">
              <w:rPr>
                <w:rFonts w:ascii="Arial" w:hAnsi="Arial" w:cs="Arial"/>
                <w:color w:val="C45911" w:themeColor="accent2" w:themeShade="BF"/>
                <w:sz w:val="20"/>
                <w:szCs w:val="20"/>
                <w:lang w:val="lt-LT"/>
              </w:rPr>
              <w:fldChar w:fldCharType="end"/>
            </w:r>
          </w:p>
        </w:tc>
      </w:tr>
      <w:bookmarkEnd w:id="0"/>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7ACFA72" w14:textId="77777777" w:rsidR="0016173A" w:rsidRPr="001C780F" w:rsidRDefault="0016173A" w:rsidP="001C780F">
      <w:pPr>
        <w:ind w:right="-1"/>
        <w:contextualSpacing/>
        <w:jc w:val="both"/>
        <w:rPr>
          <w:rFonts w:ascii="Arial" w:hAnsi="Arial" w:cs="Arial"/>
          <w:b/>
          <w:bCs/>
          <w:i/>
          <w:iCs/>
          <w:color w:val="0070C0"/>
          <w:sz w:val="20"/>
          <w:szCs w:val="20"/>
          <w:lang w:val="lt-LT"/>
        </w:rPr>
      </w:pPr>
    </w:p>
    <w:p w14:paraId="5C6E30A9" w14:textId="67CB4987" w:rsidR="00C71147" w:rsidRPr="001C780F" w:rsidRDefault="000D1AF8" w:rsidP="001C780F">
      <w:pPr>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1</w:t>
      </w:r>
      <w:r w:rsidR="00C71147" w:rsidRPr="001C780F">
        <w:rPr>
          <w:rFonts w:ascii="Arial" w:hAnsi="Arial" w:cs="Arial"/>
          <w:i/>
          <w:iCs/>
          <w:color w:val="0070C0"/>
          <w:sz w:val="20"/>
          <w:szCs w:val="20"/>
          <w:lang w:val="lt-LT"/>
        </w:rPr>
        <w:t xml:space="preserve">. Jeigu </w:t>
      </w:r>
      <w:r w:rsidR="00D76A08" w:rsidRPr="0082182E">
        <w:rPr>
          <w:rFonts w:ascii="Arial" w:hAnsi="Arial" w:cs="Arial"/>
          <w:i/>
          <w:iCs/>
          <w:color w:val="0070C0"/>
          <w:sz w:val="20"/>
          <w:szCs w:val="20"/>
          <w:lang w:val="lt-LT"/>
        </w:rPr>
        <w:t>T</w:t>
      </w:r>
      <w:r w:rsidR="00C71147" w:rsidRPr="001C780F">
        <w:rPr>
          <w:rFonts w:ascii="Arial" w:hAnsi="Arial" w:cs="Arial"/>
          <w:i/>
          <w:iCs/>
          <w:color w:val="0070C0"/>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1C780F" w:rsidRDefault="00C71147" w:rsidP="001C780F">
      <w:pPr>
        <w:ind w:right="-1"/>
        <w:jc w:val="both"/>
        <w:rPr>
          <w:rFonts w:ascii="Arial" w:hAnsi="Arial" w:cs="Arial"/>
          <w:i/>
          <w:iCs/>
          <w:color w:val="0070C0"/>
          <w:sz w:val="20"/>
          <w:szCs w:val="20"/>
          <w:lang w:val="pt-BR"/>
        </w:rPr>
      </w:pPr>
      <w:r w:rsidRPr="001C780F">
        <w:rPr>
          <w:rFonts w:ascii="Arial" w:hAnsi="Arial" w:cs="Arial"/>
          <w:i/>
          <w:iCs/>
          <w:color w:val="0070C0"/>
          <w:sz w:val="20"/>
          <w:szCs w:val="20"/>
          <w:lang w:val="pt-BR"/>
        </w:rPr>
        <w:t>a) priesaikos deklaracija;</w:t>
      </w:r>
    </w:p>
    <w:p w14:paraId="60D1DEBB" w14:textId="77777777" w:rsidR="00C71147" w:rsidRPr="001C780F" w:rsidRDefault="00C71147" w:rsidP="001C780F">
      <w:pPr>
        <w:ind w:right="-1"/>
        <w:jc w:val="both"/>
        <w:rPr>
          <w:rFonts w:ascii="Arial" w:hAnsi="Arial" w:cs="Arial"/>
          <w:sz w:val="20"/>
          <w:szCs w:val="20"/>
          <w:lang w:val="pt-BR"/>
        </w:rPr>
      </w:pPr>
      <w:r w:rsidRPr="001C780F">
        <w:rPr>
          <w:rFonts w:ascii="Arial" w:hAnsi="Arial" w:cs="Arial"/>
          <w:i/>
          <w:iCs/>
          <w:color w:val="0070C0"/>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5A9D39" w14:textId="56DCC56D" w:rsidR="00C71147" w:rsidRPr="001C780F" w:rsidRDefault="000D1AF8" w:rsidP="001C780F">
      <w:pPr>
        <w:tabs>
          <w:tab w:val="left" w:pos="1508"/>
        </w:tabs>
        <w:ind w:right="-1"/>
        <w:jc w:val="both"/>
        <w:rPr>
          <w:rFonts w:ascii="Arial" w:hAnsi="Arial" w:cs="Arial"/>
          <w:i/>
          <w:iCs/>
          <w:color w:val="0070C0"/>
          <w:sz w:val="20"/>
          <w:szCs w:val="20"/>
          <w:lang w:val="pt-BR"/>
        </w:rPr>
      </w:pPr>
      <w:r w:rsidRPr="0082182E">
        <w:rPr>
          <w:rFonts w:ascii="Arial" w:hAnsi="Arial" w:cs="Arial"/>
          <w:i/>
          <w:iCs/>
          <w:color w:val="0070C0"/>
          <w:sz w:val="20"/>
          <w:szCs w:val="20"/>
          <w:lang w:val="pt-BR"/>
        </w:rPr>
        <w:t>2</w:t>
      </w:r>
      <w:r w:rsidR="00C71147" w:rsidRPr="001C780F">
        <w:rPr>
          <w:rFonts w:ascii="Arial" w:hAnsi="Arial" w:cs="Arial"/>
          <w:color w:val="0070C0"/>
          <w:sz w:val="20"/>
          <w:szCs w:val="20"/>
          <w:lang w:val="pt-BR"/>
        </w:rPr>
        <w:t xml:space="preserve">. </w:t>
      </w:r>
      <w:r w:rsidR="00C71147" w:rsidRPr="001C780F">
        <w:rPr>
          <w:rFonts w:ascii="Arial" w:hAnsi="Arial" w:cs="Arial"/>
          <w:b/>
          <w:bCs/>
          <w:i/>
          <w:iCs/>
          <w:color w:val="0070C0"/>
          <w:sz w:val="20"/>
          <w:szCs w:val="20"/>
          <w:u w:val="single"/>
          <w:lang w:val="pt-BR"/>
        </w:rPr>
        <w:t>Užsienio šalies tiekėjai</w:t>
      </w:r>
      <w:r w:rsidR="00C71147" w:rsidRPr="001C780F">
        <w:rPr>
          <w:rFonts w:ascii="Arial" w:hAnsi="Arial" w:cs="Arial"/>
          <w:i/>
          <w:iCs/>
          <w:color w:val="0070C0"/>
          <w:sz w:val="20"/>
          <w:szCs w:val="20"/>
          <w:lang w:val="pt-BR"/>
        </w:rPr>
        <w:t xml:space="preserve"> –</w:t>
      </w:r>
      <w:r w:rsidR="00C71147" w:rsidRPr="001C780F">
        <w:rPr>
          <w:rFonts w:ascii="Arial" w:hAnsi="Arial" w:cs="Arial"/>
          <w:color w:val="0070C0"/>
          <w:sz w:val="20"/>
          <w:szCs w:val="20"/>
          <w:lang w:val="pt-BR"/>
        </w:rPr>
        <w:t xml:space="preserve"> </w:t>
      </w:r>
      <w:bookmarkStart w:id="1" w:name="_Hlk126758957"/>
      <w:r w:rsidR="00C71147" w:rsidRPr="001C780F">
        <w:rPr>
          <w:rFonts w:ascii="Arial" w:hAnsi="Arial" w:cs="Arial"/>
          <w:i/>
          <w:iCs/>
          <w:color w:val="0070C0"/>
          <w:sz w:val="20"/>
          <w:szCs w:val="20"/>
          <w:lang w:val="pt-BR"/>
        </w:rPr>
        <w:t xml:space="preserve">Europos Sąjungos </w:t>
      </w:r>
      <w:bookmarkEnd w:id="1"/>
      <w:r w:rsidR="00C71147" w:rsidRPr="001C780F">
        <w:rPr>
          <w:rFonts w:ascii="Arial" w:hAnsi="Arial" w:cs="Arial"/>
          <w:i/>
          <w:iCs/>
          <w:color w:val="0070C0"/>
          <w:sz w:val="20"/>
          <w:szCs w:val="20"/>
          <w:lang w:val="pt-BR"/>
        </w:rPr>
        <w:t>valstybės narių, Šveicarijos Konfederacijos arba valstybių, pasirašiusių Europos ekonominės erdvės sutartį, juridiniai asmenys, kitos užsienio organizacijos ir jų padaliniai.</w:t>
      </w:r>
    </w:p>
    <w:p w14:paraId="254E8620" w14:textId="0B8221C3" w:rsidR="00C71147" w:rsidRPr="001C780F" w:rsidRDefault="000D1AF8" w:rsidP="001C780F">
      <w:pPr>
        <w:tabs>
          <w:tab w:val="left" w:pos="1508"/>
        </w:tabs>
        <w:ind w:right="-1"/>
        <w:jc w:val="both"/>
        <w:rPr>
          <w:rFonts w:ascii="Arial" w:hAnsi="Arial" w:cs="Arial"/>
          <w:b/>
          <w:bCs/>
          <w:i/>
          <w:iCs/>
          <w:color w:val="FF0000"/>
          <w:sz w:val="20"/>
          <w:szCs w:val="20"/>
          <w:lang w:val="pt-BR" w:eastAsia="lt-LT"/>
        </w:rPr>
      </w:pPr>
      <w:r w:rsidRPr="001C780F">
        <w:rPr>
          <w:rFonts w:ascii="Arial" w:hAnsi="Arial" w:cs="Arial"/>
          <w:i/>
          <w:iCs/>
          <w:color w:val="0070C0"/>
          <w:sz w:val="20"/>
          <w:szCs w:val="20"/>
          <w:lang w:val="pt-BR"/>
        </w:rPr>
        <w:t>3</w:t>
      </w:r>
      <w:r w:rsidR="00C71147" w:rsidRPr="001C780F">
        <w:rPr>
          <w:rFonts w:ascii="Arial" w:hAnsi="Arial" w:cs="Arial"/>
          <w:i/>
          <w:iCs/>
          <w:color w:val="0070C0"/>
          <w:sz w:val="20"/>
          <w:szCs w:val="20"/>
          <w:lang w:val="pt-BR"/>
        </w:rPr>
        <w:t>.</w:t>
      </w:r>
      <w:r w:rsidR="00C71147" w:rsidRPr="001C780F">
        <w:rPr>
          <w:rFonts w:ascii="Arial" w:hAnsi="Arial" w:cs="Arial"/>
          <w:i/>
          <w:iCs/>
          <w:color w:val="FF0000"/>
          <w:sz w:val="20"/>
          <w:szCs w:val="20"/>
          <w:lang w:val="pt-BR"/>
        </w:rPr>
        <w:t xml:space="preserve"> </w:t>
      </w:r>
      <w:r w:rsidR="00C71147" w:rsidRPr="001C780F">
        <w:rPr>
          <w:rFonts w:ascii="Arial" w:hAnsi="Arial" w:cs="Arial"/>
          <w:b/>
          <w:bCs/>
          <w:i/>
          <w:iCs/>
          <w:color w:val="FF0000"/>
          <w:sz w:val="20"/>
          <w:szCs w:val="20"/>
          <w:lang w:val="pt-BR" w:eastAsia="lt-LT"/>
        </w:rPr>
        <w:t xml:space="preserve">Visi tiekėjai, </w:t>
      </w:r>
      <w:r w:rsidR="00C71147" w:rsidRPr="001C780F">
        <w:rPr>
          <w:rFonts w:ascii="Arial" w:hAnsi="Arial" w:cs="Arial"/>
          <w:b/>
          <w:bCs/>
          <w:i/>
          <w:iCs/>
          <w:color w:val="FF0000"/>
          <w:sz w:val="20"/>
          <w:szCs w:val="20"/>
          <w:u w:val="single"/>
          <w:lang w:val="pt-BR" w:eastAsia="lt-LT"/>
        </w:rPr>
        <w:t>įskaitant užsienio šalių tiekėjus</w:t>
      </w:r>
      <w:r w:rsidR="00C71147" w:rsidRPr="001C780F">
        <w:rPr>
          <w:rFonts w:ascii="Arial" w:hAnsi="Arial" w:cs="Arial"/>
          <w:i/>
          <w:iCs/>
          <w:color w:val="FF0000"/>
          <w:sz w:val="20"/>
          <w:szCs w:val="20"/>
          <w:lang w:val="pt-BR" w:eastAsia="lt-LT"/>
        </w:rPr>
        <w:t>,</w:t>
      </w:r>
      <w:r w:rsidR="00C71147" w:rsidRPr="001C780F">
        <w:rPr>
          <w:rFonts w:ascii="Arial" w:hAnsi="Arial" w:cs="Arial"/>
          <w:b/>
          <w:bCs/>
          <w:i/>
          <w:iCs/>
          <w:color w:val="FF0000"/>
          <w:sz w:val="20"/>
          <w:szCs w:val="20"/>
          <w:lang w:val="pt-BR" w:eastAsia="lt-LT"/>
        </w:rPr>
        <w:t xml:space="preserve"> turi būti gavę atestatą iš VERT, įrodantį 1.</w:t>
      </w:r>
      <w:r w:rsidR="004B7B0F" w:rsidRPr="0082182E">
        <w:rPr>
          <w:rFonts w:ascii="Arial" w:hAnsi="Arial" w:cs="Arial"/>
          <w:b/>
          <w:bCs/>
          <w:i/>
          <w:iCs/>
          <w:color w:val="FF0000"/>
          <w:sz w:val="20"/>
          <w:szCs w:val="20"/>
          <w:lang w:val="pt-BR" w:eastAsia="lt-LT"/>
        </w:rPr>
        <w:t>1</w:t>
      </w:r>
      <w:r w:rsidR="00C71147" w:rsidRPr="001C780F">
        <w:rPr>
          <w:rFonts w:ascii="Arial" w:hAnsi="Arial" w:cs="Arial"/>
          <w:b/>
          <w:bCs/>
          <w:i/>
          <w:iCs/>
          <w:color w:val="FF0000"/>
          <w:sz w:val="20"/>
          <w:szCs w:val="20"/>
          <w:lang w:val="pt-BR" w:eastAsia="lt-LT"/>
        </w:rPr>
        <w:t xml:space="preserve"> punkte nurodytą kvalifikaciją dėl teisės verstis veikla, iki P</w:t>
      </w:r>
      <w:r w:rsidR="00C22A4D" w:rsidRPr="0082182E">
        <w:rPr>
          <w:rFonts w:ascii="Arial" w:hAnsi="Arial" w:cs="Arial"/>
          <w:b/>
          <w:bCs/>
          <w:i/>
          <w:iCs/>
          <w:color w:val="FF0000"/>
          <w:sz w:val="20"/>
          <w:szCs w:val="20"/>
          <w:lang w:val="pt-BR" w:eastAsia="lt-LT"/>
        </w:rPr>
        <w:t>erkančiojo subjekto</w:t>
      </w:r>
      <w:r w:rsidR="00C71147" w:rsidRPr="001C780F">
        <w:rPr>
          <w:rFonts w:ascii="Arial" w:hAnsi="Arial" w:cs="Arial"/>
          <w:b/>
          <w:bCs/>
          <w:i/>
          <w:iCs/>
          <w:color w:val="FF0000"/>
          <w:sz w:val="20"/>
          <w:szCs w:val="20"/>
          <w:lang w:val="pt-BR" w:eastAsia="lt-LT"/>
        </w:rPr>
        <w:t xml:space="preserve"> nustatyto galutinio pasiūlymų pateikimo termino pabaigos.</w:t>
      </w:r>
    </w:p>
    <w:p w14:paraId="507C3B30" w14:textId="1305C2E2" w:rsidR="00C71147" w:rsidRPr="001C780F" w:rsidRDefault="000D1AF8" w:rsidP="001C780F">
      <w:pPr>
        <w:tabs>
          <w:tab w:val="left" w:pos="1508"/>
        </w:tabs>
        <w:ind w:right="-1"/>
        <w:jc w:val="both"/>
        <w:rPr>
          <w:rFonts w:ascii="Arial" w:hAnsi="Arial" w:cs="Arial"/>
          <w:i/>
          <w:iCs/>
          <w:color w:val="0070C0"/>
          <w:sz w:val="20"/>
          <w:szCs w:val="20"/>
          <w:lang w:val="pt-BR" w:eastAsia="lt-LT"/>
        </w:rPr>
      </w:pPr>
      <w:r w:rsidRPr="0082182E">
        <w:rPr>
          <w:rFonts w:ascii="Arial" w:hAnsi="Arial" w:cs="Arial"/>
          <w:i/>
          <w:iCs/>
          <w:color w:val="0070C0"/>
          <w:sz w:val="20"/>
          <w:szCs w:val="20"/>
          <w:lang w:val="pt-BR"/>
        </w:rPr>
        <w:t>4</w:t>
      </w:r>
      <w:r w:rsidR="00C71147" w:rsidRPr="001C780F">
        <w:rPr>
          <w:rFonts w:ascii="Arial" w:hAnsi="Arial" w:cs="Arial"/>
          <w:i/>
          <w:iCs/>
          <w:color w:val="0070C0"/>
          <w:sz w:val="20"/>
          <w:szCs w:val="20"/>
          <w:lang w:val="pt-BR"/>
        </w:rPr>
        <w:t xml:space="preserve">. </w:t>
      </w:r>
      <w:r w:rsidR="00C71147" w:rsidRPr="001C780F">
        <w:rPr>
          <w:rFonts w:ascii="Arial" w:hAnsi="Arial" w:cs="Arial"/>
          <w:i/>
          <w:iCs/>
          <w:color w:val="0070C0"/>
          <w:sz w:val="20"/>
          <w:szCs w:val="20"/>
          <w:lang w:val="pt-BR" w:eastAsia="lt-LT"/>
        </w:rPr>
        <w:t>Iš užsienio šalies tiekėjų priimami jų kilmės šalies kompetentingų institucijų išduoti dokumentai,</w:t>
      </w:r>
      <w:r w:rsidR="00C71147" w:rsidRPr="001C780F">
        <w:rPr>
          <w:rFonts w:ascii="Arial" w:hAnsi="Arial" w:cs="Arial"/>
          <w:i/>
          <w:iCs/>
          <w:color w:val="0070C0"/>
          <w:sz w:val="20"/>
          <w:szCs w:val="20"/>
          <w:lang w:val="pt-BR"/>
        </w:rPr>
        <w:t xml:space="preserve"> kurie pasiūlymo pateikimo termino dienai įrodo, kad užsienio šalies tiekėjas turi atitinkamos kvalifikacijos specialistą (</w:t>
      </w:r>
      <w:bookmarkStart w:id="2" w:name="_Hlk128734906"/>
      <w:r w:rsidR="00C71147" w:rsidRPr="001C780F">
        <w:rPr>
          <w:rFonts w:ascii="Arial" w:eastAsia="Calibri" w:hAnsi="Arial" w:cs="Arial"/>
          <w:i/>
          <w:iCs/>
          <w:color w:val="0070C0"/>
          <w:sz w:val="20"/>
          <w:szCs w:val="20"/>
          <w:u w:val="single"/>
          <w:lang w:val="pt-BR"/>
        </w:rPr>
        <w:t>2.</w:t>
      </w:r>
      <w:r w:rsidR="004B7B0F" w:rsidRPr="0082182E">
        <w:rPr>
          <w:rFonts w:ascii="Arial" w:eastAsia="Calibri" w:hAnsi="Arial" w:cs="Arial"/>
          <w:i/>
          <w:iCs/>
          <w:color w:val="0070C0"/>
          <w:sz w:val="20"/>
          <w:szCs w:val="20"/>
          <w:u w:val="single"/>
          <w:lang w:val="pt-BR"/>
        </w:rPr>
        <w:t>1</w:t>
      </w:r>
      <w:r w:rsidR="00C71147" w:rsidRPr="001C780F">
        <w:rPr>
          <w:rFonts w:ascii="Arial" w:eastAsia="Calibri" w:hAnsi="Arial" w:cs="Arial"/>
          <w:i/>
          <w:iCs/>
          <w:color w:val="0070C0"/>
          <w:sz w:val="20"/>
          <w:szCs w:val="20"/>
          <w:u w:val="single"/>
          <w:lang w:val="pt-BR"/>
        </w:rPr>
        <w:t>.1−2.</w:t>
      </w:r>
      <w:r w:rsidR="004B7B0F" w:rsidRPr="0082182E">
        <w:rPr>
          <w:rFonts w:ascii="Arial" w:eastAsia="Calibri" w:hAnsi="Arial" w:cs="Arial"/>
          <w:i/>
          <w:iCs/>
          <w:color w:val="0070C0"/>
          <w:sz w:val="20"/>
          <w:szCs w:val="20"/>
          <w:u w:val="single"/>
          <w:lang w:val="pt-BR"/>
        </w:rPr>
        <w:t>1</w:t>
      </w:r>
      <w:r w:rsidR="00C71147" w:rsidRPr="001C780F">
        <w:rPr>
          <w:rFonts w:ascii="Arial" w:eastAsia="Calibri" w:hAnsi="Arial" w:cs="Arial"/>
          <w:i/>
          <w:iCs/>
          <w:color w:val="0070C0"/>
          <w:sz w:val="20"/>
          <w:szCs w:val="20"/>
          <w:u w:val="single"/>
          <w:lang w:val="pt-BR"/>
        </w:rPr>
        <w:t xml:space="preserve">.4 </w:t>
      </w:r>
      <w:r w:rsidR="00C71147" w:rsidRPr="001C780F">
        <w:rPr>
          <w:rFonts w:ascii="Arial" w:hAnsi="Arial" w:cs="Arial"/>
          <w:i/>
          <w:iCs/>
          <w:color w:val="0070C0"/>
          <w:sz w:val="20"/>
          <w:szCs w:val="20"/>
          <w:u w:val="single"/>
          <w:lang w:val="pt-BR"/>
        </w:rPr>
        <w:t>punktai</w:t>
      </w:r>
      <w:bookmarkEnd w:id="2"/>
      <w:r w:rsidR="00C71147" w:rsidRPr="001C780F">
        <w:rPr>
          <w:rFonts w:ascii="Arial" w:hAnsi="Arial" w:cs="Arial"/>
          <w:i/>
          <w:iCs/>
          <w:color w:val="0070C0"/>
          <w:sz w:val="20"/>
          <w:szCs w:val="20"/>
          <w:lang w:val="pt-BR"/>
        </w:rPr>
        <w:t>), reikalingą Pirkimo sutarčiai vykdyti,</w:t>
      </w:r>
      <w:r w:rsidR="00C71147" w:rsidRPr="001C780F">
        <w:rPr>
          <w:rFonts w:ascii="Arial" w:hAnsi="Arial" w:cs="Arial"/>
          <w:i/>
          <w:iCs/>
          <w:color w:val="0070C0"/>
          <w:sz w:val="20"/>
          <w:szCs w:val="20"/>
          <w:lang w:val="pt-BR" w:eastAsia="lt-LT"/>
        </w:rPr>
        <w:t xml:space="preserve"> tačiau toks užsienio šalies tiekėjas turi pareigą per protingą laiką kreiptis į atitinkamą Lietuvos Respublikos instituciją dėl teisės pripažinimo dokumento (toliau −</w:t>
      </w:r>
      <w:r w:rsidR="00C71147" w:rsidRPr="001C780F">
        <w:rPr>
          <w:rFonts w:ascii="Arial" w:hAnsi="Arial" w:cs="Arial"/>
          <w:b/>
          <w:bCs/>
          <w:i/>
          <w:iCs/>
          <w:color w:val="0070C0"/>
          <w:sz w:val="20"/>
          <w:szCs w:val="20"/>
          <w:lang w:val="pt-BR" w:eastAsia="lt-LT"/>
        </w:rPr>
        <w:t>TPD</w:t>
      </w:r>
      <w:r w:rsidR="00C71147" w:rsidRPr="001C780F">
        <w:rPr>
          <w:rFonts w:ascii="Arial" w:hAnsi="Arial" w:cs="Arial"/>
          <w:i/>
          <w:iCs/>
          <w:color w:val="0070C0"/>
          <w:sz w:val="20"/>
          <w:szCs w:val="20"/>
          <w:lang w:val="pt-BR" w:eastAsia="lt-LT"/>
        </w:rPr>
        <w:t xml:space="preserve">) išdavimo. Užsienio šalies tiekėjas vietoje TPD galės pateikti </w:t>
      </w:r>
      <w:r w:rsidR="00C71147" w:rsidRPr="001C780F">
        <w:rPr>
          <w:rFonts w:ascii="Arial" w:hAnsi="Arial" w:cs="Arial"/>
          <w:i/>
          <w:iCs/>
          <w:color w:val="0070C0"/>
          <w:sz w:val="20"/>
          <w:szCs w:val="20"/>
          <w:lang w:val="pt-BR"/>
        </w:rPr>
        <w:t>SSVA</w:t>
      </w:r>
      <w:r w:rsidR="00C71147" w:rsidRPr="001C780F">
        <w:rPr>
          <w:rFonts w:ascii="Arial" w:hAnsi="Arial" w:cs="Arial"/>
          <w:i/>
          <w:iCs/>
          <w:color w:val="0070C0"/>
          <w:sz w:val="20"/>
          <w:szCs w:val="20"/>
          <w:lang w:val="pt-BR" w:eastAsia="lt-LT"/>
        </w:rPr>
        <w:t xml:space="preserve"> ar SPSC pateiktą/ išsiųstą prašymo (su gavimo žyma; prašymo formą galima rasti adresu </w:t>
      </w:r>
      <w:r w:rsidR="00C71147">
        <w:fldChar w:fldCharType="begin"/>
      </w:r>
      <w:r w:rsidR="00C71147" w:rsidRPr="004D07DE">
        <w:rPr>
          <w:lang w:val="pt-BR"/>
        </w:rPr>
        <w:instrText>HYPERLINK "http://www.ssva.lt"</w:instrText>
      </w:r>
      <w:r w:rsidR="00C71147">
        <w:fldChar w:fldCharType="separate"/>
      </w:r>
      <w:r w:rsidR="00C71147" w:rsidRPr="001C780F">
        <w:rPr>
          <w:rFonts w:ascii="Arial" w:hAnsi="Arial" w:cs="Arial"/>
          <w:i/>
          <w:iCs/>
          <w:color w:val="0070C0"/>
          <w:sz w:val="20"/>
          <w:szCs w:val="20"/>
          <w:u w:val="single"/>
          <w:lang w:val="pt-BR" w:eastAsia="lt-LT"/>
        </w:rPr>
        <w:t>www.ssva.lt</w:t>
      </w:r>
      <w:r w:rsidR="00C71147">
        <w:fldChar w:fldCharType="end"/>
      </w:r>
      <w:r w:rsidR="00C71147" w:rsidRPr="001C780F">
        <w:rPr>
          <w:rFonts w:ascii="Arial" w:hAnsi="Arial" w:cs="Arial"/>
          <w:i/>
          <w:iCs/>
          <w:color w:val="0070C0"/>
          <w:sz w:val="20"/>
          <w:szCs w:val="20"/>
          <w:lang w:val="pt-BR"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w:t>
      </w:r>
      <w:r w:rsidR="00DF4999" w:rsidRPr="0082182E">
        <w:rPr>
          <w:rFonts w:ascii="Arial" w:hAnsi="Arial" w:cs="Arial"/>
          <w:i/>
          <w:iCs/>
          <w:color w:val="0070C0"/>
          <w:sz w:val="20"/>
          <w:szCs w:val="20"/>
          <w:lang w:val="pt-BR" w:eastAsia="lt-LT"/>
        </w:rPr>
        <w:t>erkančiojo subjekto</w:t>
      </w:r>
      <w:r w:rsidR="00C71147" w:rsidRPr="001C780F">
        <w:rPr>
          <w:rFonts w:ascii="Arial" w:hAnsi="Arial" w:cs="Arial"/>
          <w:i/>
          <w:iCs/>
          <w:color w:val="0070C0"/>
          <w:sz w:val="20"/>
          <w:szCs w:val="20"/>
          <w:lang w:val="pt-BR" w:eastAsia="lt-LT"/>
        </w:rPr>
        <w:t xml:space="preserve"> galutinio pasiūlymų pateikimo termino pabaigos. TPD turi būti pateiktas (−i) P</w:t>
      </w:r>
      <w:r w:rsidR="00DF4999" w:rsidRPr="0082182E">
        <w:rPr>
          <w:rFonts w:ascii="Arial" w:hAnsi="Arial" w:cs="Arial"/>
          <w:i/>
          <w:iCs/>
          <w:color w:val="0070C0"/>
          <w:sz w:val="20"/>
          <w:szCs w:val="20"/>
          <w:lang w:val="pt-BR" w:eastAsia="lt-LT"/>
        </w:rPr>
        <w:t>erkančiajam subjektui</w:t>
      </w:r>
      <w:r w:rsidR="00C71147" w:rsidRPr="001C780F">
        <w:rPr>
          <w:rFonts w:ascii="Arial" w:hAnsi="Arial" w:cs="Arial"/>
          <w:i/>
          <w:iCs/>
          <w:color w:val="0070C0"/>
          <w:sz w:val="20"/>
          <w:szCs w:val="20"/>
          <w:lang w:val="pt-BR" w:eastAsia="lt-LT"/>
        </w:rPr>
        <w:t xml:space="preserve"> iki Pirkimo sutarties pasirašymo datos.</w:t>
      </w:r>
    </w:p>
    <w:p w14:paraId="48F777CE" w14:textId="721B1E9E" w:rsidR="00C71147" w:rsidRPr="001C780F" w:rsidRDefault="000D1AF8" w:rsidP="001C780F">
      <w:pPr>
        <w:ind w:right="-1"/>
        <w:jc w:val="both"/>
        <w:rPr>
          <w:rFonts w:ascii="Arial" w:hAnsi="Arial" w:cs="Arial"/>
          <w:color w:val="0070C0"/>
          <w:sz w:val="20"/>
          <w:szCs w:val="20"/>
          <w:lang w:val="pt-BR"/>
        </w:rPr>
      </w:pPr>
      <w:r w:rsidRPr="0082182E">
        <w:rPr>
          <w:rFonts w:ascii="Arial" w:hAnsi="Arial" w:cs="Arial"/>
          <w:i/>
          <w:iCs/>
          <w:color w:val="0070C0"/>
          <w:sz w:val="20"/>
          <w:szCs w:val="20"/>
          <w:lang w:val="pt-BR"/>
        </w:rPr>
        <w:t>5</w:t>
      </w:r>
      <w:r w:rsidR="00C71147" w:rsidRPr="001C780F">
        <w:rPr>
          <w:rFonts w:ascii="Arial" w:hAnsi="Arial" w:cs="Arial"/>
          <w:i/>
          <w:iCs/>
          <w:color w:val="0070C0"/>
          <w:sz w:val="20"/>
          <w:szCs w:val="20"/>
          <w:lang w:val="pt-BR"/>
        </w:rPr>
        <w:t>.</w:t>
      </w:r>
      <w:r w:rsidR="00C71147" w:rsidRPr="001C780F">
        <w:rPr>
          <w:rFonts w:ascii="Arial" w:hAnsi="Arial" w:cs="Arial"/>
          <w:b/>
          <w:bCs/>
          <w:i/>
          <w:iCs/>
          <w:color w:val="0070C0"/>
          <w:sz w:val="20"/>
          <w:szCs w:val="20"/>
          <w:lang w:val="pt-BR"/>
        </w:rPr>
        <w:t xml:space="preserve">  Tiekėj</w:t>
      </w:r>
      <w:r w:rsidR="0007050D">
        <w:rPr>
          <w:rFonts w:ascii="Arial" w:hAnsi="Arial" w:cs="Arial"/>
          <w:b/>
          <w:bCs/>
          <w:i/>
          <w:iCs/>
          <w:color w:val="0070C0"/>
          <w:sz w:val="20"/>
          <w:szCs w:val="20"/>
          <w:lang w:val="pt-BR"/>
        </w:rPr>
        <w:t xml:space="preserve">o </w:t>
      </w:r>
      <w:r w:rsidR="00C71147" w:rsidRPr="001C780F">
        <w:rPr>
          <w:rFonts w:ascii="Arial" w:hAnsi="Arial" w:cs="Arial"/>
          <w:b/>
          <w:bCs/>
          <w:i/>
          <w:iCs/>
          <w:color w:val="0070C0"/>
          <w:sz w:val="20"/>
          <w:szCs w:val="20"/>
          <w:lang w:val="pt-BR"/>
        </w:rPr>
        <w:t>siūlomiems specialistams</w:t>
      </w:r>
      <w:r w:rsidR="00C71147" w:rsidRPr="001C780F">
        <w:rPr>
          <w:rFonts w:ascii="Arial" w:hAnsi="Arial" w:cs="Arial"/>
          <w:b/>
          <w:bCs/>
          <w:i/>
          <w:iCs/>
          <w:color w:val="0070C0"/>
          <w:sz w:val="20"/>
          <w:szCs w:val="20"/>
          <w:shd w:val="clear" w:color="auto" w:fill="FFFFFF"/>
          <w:lang w:val="pt-BR"/>
        </w:rPr>
        <w:t xml:space="preserve"> </w:t>
      </w:r>
      <w:r w:rsidR="00C71147" w:rsidRPr="001C780F">
        <w:rPr>
          <w:rFonts w:ascii="Arial" w:hAnsi="Arial" w:cs="Arial"/>
          <w:b/>
          <w:bCs/>
          <w:i/>
          <w:iCs/>
          <w:color w:val="0070C0"/>
          <w:sz w:val="20"/>
          <w:szCs w:val="20"/>
          <w:lang w:val="pt-BR"/>
        </w:rPr>
        <w:t>išduoti galiojantys kvalifikacijos atestatai arba teisės pripažinimo dokumentai (</w:t>
      </w:r>
      <w:r w:rsidR="00C71147" w:rsidRPr="001C780F">
        <w:rPr>
          <w:rFonts w:ascii="Arial" w:eastAsia="Calibri" w:hAnsi="Arial" w:cs="Arial"/>
          <w:b/>
          <w:bCs/>
          <w:i/>
          <w:iCs/>
          <w:color w:val="0070C0"/>
          <w:sz w:val="20"/>
          <w:szCs w:val="20"/>
          <w:u w:val="single"/>
          <w:lang w:val="pt-BR"/>
        </w:rPr>
        <w:t>2.</w:t>
      </w:r>
      <w:r w:rsidR="005C0E2F" w:rsidRPr="0082182E">
        <w:rPr>
          <w:rFonts w:ascii="Arial" w:eastAsia="Calibri" w:hAnsi="Arial" w:cs="Arial"/>
          <w:b/>
          <w:bCs/>
          <w:i/>
          <w:iCs/>
          <w:color w:val="0070C0"/>
          <w:sz w:val="20"/>
          <w:szCs w:val="20"/>
          <w:u w:val="single"/>
          <w:lang w:val="pt-BR"/>
        </w:rPr>
        <w:t>1</w:t>
      </w:r>
      <w:r w:rsidR="00C71147" w:rsidRPr="001C780F">
        <w:rPr>
          <w:rFonts w:ascii="Arial" w:eastAsia="Calibri" w:hAnsi="Arial" w:cs="Arial"/>
          <w:b/>
          <w:bCs/>
          <w:i/>
          <w:iCs/>
          <w:color w:val="0070C0"/>
          <w:sz w:val="20"/>
          <w:szCs w:val="20"/>
          <w:u w:val="single"/>
          <w:lang w:val="pt-BR"/>
        </w:rPr>
        <w:t>.1</w:t>
      </w:r>
      <w:r w:rsidR="00335A2F">
        <w:rPr>
          <w:rFonts w:ascii="Arial" w:eastAsia="Calibri" w:hAnsi="Arial" w:cs="Arial"/>
          <w:b/>
          <w:bCs/>
          <w:i/>
          <w:iCs/>
          <w:color w:val="0070C0"/>
          <w:sz w:val="20"/>
          <w:szCs w:val="20"/>
          <w:u w:val="single"/>
          <w:lang w:val="pt-BR"/>
        </w:rPr>
        <w:t xml:space="preserve"> </w:t>
      </w:r>
      <w:r w:rsidR="00C71147" w:rsidRPr="001C780F">
        <w:rPr>
          <w:rFonts w:ascii="Arial" w:eastAsia="Calibri" w:hAnsi="Arial" w:cs="Arial"/>
          <w:b/>
          <w:bCs/>
          <w:i/>
          <w:iCs/>
          <w:color w:val="0070C0"/>
          <w:sz w:val="20"/>
          <w:szCs w:val="20"/>
          <w:u w:val="single"/>
          <w:lang w:val="pt-BR"/>
        </w:rPr>
        <w:t>−</w:t>
      </w:r>
      <w:r w:rsidR="00335A2F">
        <w:rPr>
          <w:rFonts w:ascii="Arial" w:eastAsia="Calibri" w:hAnsi="Arial" w:cs="Arial"/>
          <w:b/>
          <w:bCs/>
          <w:i/>
          <w:iCs/>
          <w:color w:val="0070C0"/>
          <w:sz w:val="20"/>
          <w:szCs w:val="20"/>
          <w:u w:val="single"/>
          <w:lang w:val="pt-BR"/>
        </w:rPr>
        <w:t xml:space="preserve"> </w:t>
      </w:r>
      <w:r w:rsidR="00C71147" w:rsidRPr="001C780F">
        <w:rPr>
          <w:rFonts w:ascii="Arial" w:eastAsia="Calibri" w:hAnsi="Arial" w:cs="Arial"/>
          <w:b/>
          <w:bCs/>
          <w:i/>
          <w:iCs/>
          <w:color w:val="0070C0"/>
          <w:sz w:val="20"/>
          <w:szCs w:val="20"/>
          <w:u w:val="single"/>
          <w:lang w:val="pt-BR"/>
        </w:rPr>
        <w:t>2.</w:t>
      </w:r>
      <w:r w:rsidR="005C0E2F" w:rsidRPr="0082182E">
        <w:rPr>
          <w:rFonts w:ascii="Arial" w:eastAsia="Calibri" w:hAnsi="Arial" w:cs="Arial"/>
          <w:b/>
          <w:bCs/>
          <w:i/>
          <w:iCs/>
          <w:color w:val="0070C0"/>
          <w:sz w:val="20"/>
          <w:szCs w:val="20"/>
          <w:u w:val="single"/>
          <w:lang w:val="pt-BR"/>
        </w:rPr>
        <w:t>1</w:t>
      </w:r>
      <w:r w:rsidR="00C71147" w:rsidRPr="001C780F">
        <w:rPr>
          <w:rFonts w:ascii="Arial" w:eastAsia="Calibri" w:hAnsi="Arial" w:cs="Arial"/>
          <w:b/>
          <w:bCs/>
          <w:i/>
          <w:iCs/>
          <w:color w:val="0070C0"/>
          <w:sz w:val="20"/>
          <w:szCs w:val="20"/>
          <w:u w:val="single"/>
          <w:lang w:val="pt-BR"/>
        </w:rPr>
        <w:t xml:space="preserve">.4 </w:t>
      </w:r>
      <w:r w:rsidR="00C71147" w:rsidRPr="001C780F">
        <w:rPr>
          <w:rFonts w:ascii="Arial" w:hAnsi="Arial" w:cs="Arial"/>
          <w:b/>
          <w:bCs/>
          <w:i/>
          <w:iCs/>
          <w:color w:val="0070C0"/>
          <w:sz w:val="20"/>
          <w:szCs w:val="20"/>
          <w:u w:val="single"/>
          <w:lang w:val="pt-BR"/>
        </w:rPr>
        <w:t>punktai)</w:t>
      </w:r>
      <w:r w:rsidR="00271626" w:rsidRPr="005A790B">
        <w:rPr>
          <w:rFonts w:ascii="Arial" w:hAnsi="Arial" w:cs="Arial"/>
          <w:b/>
          <w:bCs/>
          <w:i/>
          <w:iCs/>
          <w:color w:val="0070C0"/>
          <w:sz w:val="20"/>
          <w:szCs w:val="20"/>
          <w:lang w:val="pt-BR"/>
        </w:rPr>
        <w:t xml:space="preserve"> </w:t>
      </w:r>
      <w:r w:rsidR="00C71147" w:rsidRPr="001C780F">
        <w:rPr>
          <w:rFonts w:ascii="Arial" w:hAnsi="Arial" w:cs="Arial"/>
          <w:b/>
          <w:bCs/>
          <w:i/>
          <w:iCs/>
          <w:color w:val="0070C0"/>
          <w:sz w:val="20"/>
          <w:szCs w:val="20"/>
          <w:lang w:val="pt-BR"/>
        </w:rPr>
        <w:t>atitiks reikalavimus, ir tuo atveju, jei jie apims daugiau statinių grupių ar pogrupių, arba bus aukštesnės kategorijos, nei reikalaujama.</w:t>
      </w:r>
    </w:p>
    <w:p w14:paraId="208EB7BF" w14:textId="363E7D92" w:rsidR="000D5D34" w:rsidRPr="0082182E" w:rsidRDefault="000D1AF8" w:rsidP="001C780F">
      <w:pPr>
        <w:tabs>
          <w:tab w:val="left" w:pos="1508"/>
        </w:tabs>
        <w:ind w:right="-1"/>
        <w:jc w:val="both"/>
        <w:rPr>
          <w:rFonts w:ascii="Arial" w:hAnsi="Arial" w:cs="Arial"/>
          <w:b/>
          <w:bCs/>
          <w:i/>
          <w:iCs/>
          <w:color w:val="0070C0"/>
          <w:sz w:val="20"/>
          <w:szCs w:val="20"/>
          <w:lang w:val="pt-BR"/>
        </w:rPr>
      </w:pPr>
      <w:r w:rsidRPr="0082182E">
        <w:rPr>
          <w:rFonts w:ascii="Arial" w:hAnsi="Arial" w:cs="Arial"/>
          <w:i/>
          <w:iCs/>
          <w:color w:val="0070C0"/>
          <w:sz w:val="20"/>
          <w:szCs w:val="20"/>
          <w:lang w:val="pt-BR"/>
        </w:rPr>
        <w:t>6</w:t>
      </w:r>
      <w:r w:rsidR="00C71147" w:rsidRPr="001C780F">
        <w:rPr>
          <w:rFonts w:ascii="Arial" w:hAnsi="Arial" w:cs="Arial"/>
          <w:i/>
          <w:iCs/>
          <w:color w:val="0070C0"/>
          <w:sz w:val="20"/>
          <w:szCs w:val="20"/>
          <w:lang w:val="pt-BR"/>
        </w:rPr>
        <w:t>.</w:t>
      </w:r>
      <w:r w:rsidR="00C71147" w:rsidRPr="001C780F">
        <w:rPr>
          <w:rFonts w:ascii="Arial" w:hAnsi="Arial" w:cs="Arial"/>
          <w:b/>
          <w:bCs/>
          <w:i/>
          <w:iCs/>
          <w:color w:val="0070C0"/>
          <w:sz w:val="20"/>
          <w:szCs w:val="20"/>
          <w:lang w:val="pt-BR"/>
        </w:rPr>
        <w:t xml:space="preserve"> Tiekėjas gali siūlyti vieną specialistą kelioms kvalifikacinių reikalavimų pozicijoms, jei šis specialistas atitinka skirtingoms pozicijoms (</w:t>
      </w:r>
      <w:r w:rsidR="00C71147" w:rsidRPr="001C780F">
        <w:rPr>
          <w:rFonts w:ascii="Arial" w:eastAsia="Calibri" w:hAnsi="Arial" w:cs="Arial"/>
          <w:b/>
          <w:bCs/>
          <w:i/>
          <w:iCs/>
          <w:color w:val="0070C0"/>
          <w:sz w:val="20"/>
          <w:szCs w:val="20"/>
          <w:lang w:val="pt-BR"/>
        </w:rPr>
        <w:t>2.</w:t>
      </w:r>
      <w:r w:rsidR="00874510"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.1 − 2.</w:t>
      </w:r>
      <w:r w:rsidR="00874510"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 xml:space="preserve">.4 </w:t>
      </w:r>
      <w:r w:rsidR="00C71147" w:rsidRPr="001C780F">
        <w:rPr>
          <w:rFonts w:ascii="Arial" w:hAnsi="Arial" w:cs="Arial"/>
          <w:b/>
          <w:bCs/>
          <w:i/>
          <w:iCs/>
          <w:color w:val="0070C0"/>
          <w:sz w:val="20"/>
          <w:szCs w:val="20"/>
          <w:lang w:val="pt-BR"/>
        </w:rPr>
        <w:t>punktai) keliamus reikalavimus arba kelis specialistus vienai kvalifikacinių reikalavimų pozicijai, jei šių specialistų turima kvalifikacija (visų kartu) atitinka atitinkamai pozicijai (</w:t>
      </w:r>
      <w:r w:rsidR="00C71147" w:rsidRPr="001C780F">
        <w:rPr>
          <w:rFonts w:ascii="Arial" w:eastAsia="Calibri" w:hAnsi="Arial" w:cs="Arial"/>
          <w:b/>
          <w:bCs/>
          <w:i/>
          <w:iCs/>
          <w:color w:val="0070C0"/>
          <w:sz w:val="20"/>
          <w:szCs w:val="20"/>
          <w:lang w:val="pt-BR"/>
        </w:rPr>
        <w:t>2.</w:t>
      </w:r>
      <w:r w:rsidR="00735B1C"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.2 ir 2.</w:t>
      </w:r>
      <w:r w:rsidR="00735B1C"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 xml:space="preserve">.4 </w:t>
      </w:r>
      <w:r w:rsidR="00C71147" w:rsidRPr="001C780F">
        <w:rPr>
          <w:rFonts w:ascii="Arial" w:hAnsi="Arial" w:cs="Arial"/>
          <w:b/>
          <w:bCs/>
          <w:i/>
          <w:iCs/>
          <w:color w:val="0070C0"/>
          <w:sz w:val="20"/>
          <w:szCs w:val="20"/>
          <w:lang w:val="pt-BR"/>
        </w:rPr>
        <w:t xml:space="preserve">punktai) keliamus reikalavimus. </w:t>
      </w:r>
    </w:p>
    <w:p w14:paraId="58BBEBBB" w14:textId="6E9AFD26" w:rsidR="00C71147" w:rsidRPr="001C780F" w:rsidRDefault="000D1AF8" w:rsidP="001C780F">
      <w:pPr>
        <w:tabs>
          <w:tab w:val="left" w:pos="1508"/>
        </w:tabs>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7</w:t>
      </w:r>
      <w:r w:rsidR="000D5D34" w:rsidRPr="001C780F">
        <w:rPr>
          <w:rFonts w:ascii="Arial" w:hAnsi="Arial" w:cs="Arial"/>
          <w:i/>
          <w:iCs/>
          <w:color w:val="0070C0"/>
          <w:sz w:val="20"/>
          <w:szCs w:val="20"/>
          <w:lang w:val="lt-LT"/>
        </w:rPr>
        <w:t>. Tiekėjas privalo paskirti reikiamą kiekį specialistų, kad užtikrintų tinkamą Pirkimo sutarties vykdymą.</w:t>
      </w:r>
    </w:p>
    <w:p w14:paraId="3C4F533B" w14:textId="6F40354B" w:rsidR="00C71147" w:rsidRDefault="000D1AF8">
      <w:pPr>
        <w:pStyle w:val="Sraopastraipa"/>
        <w:ind w:left="0"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8</w:t>
      </w:r>
      <w:r w:rsidR="00C71147" w:rsidRPr="001C780F">
        <w:rPr>
          <w:rFonts w:ascii="Arial" w:hAnsi="Arial" w:cs="Arial"/>
          <w:b/>
          <w:bCs/>
          <w:i/>
          <w:iCs/>
          <w:color w:val="0070C0"/>
          <w:sz w:val="20"/>
          <w:szCs w:val="20"/>
          <w:lang w:val="lt-LT"/>
        </w:rPr>
        <w:t>.</w:t>
      </w:r>
      <w:r w:rsidR="00C71147" w:rsidRPr="001C780F">
        <w:rPr>
          <w:rFonts w:ascii="Arial" w:hAnsi="Arial" w:cs="Arial"/>
          <w:i/>
          <w:iCs/>
          <w:color w:val="0070C0"/>
          <w:sz w:val="20"/>
          <w:szCs w:val="20"/>
          <w:lang w:val="lt-LT"/>
        </w:rPr>
        <w:t xml:space="preserve"> Tiekėjas gali remtis kitų ūkio subjektų pajėgumais (kvalifikacija) tik tuomet, kai tie subjektai, kurių pajėgumais buvo pasiremta, patys vykdys Pirkimo sutarties dalį, kuriems reikia jų pajėgumų (kvalifikacijos).</w:t>
      </w:r>
    </w:p>
    <w:p w14:paraId="5FDF202F" w14:textId="49F3B543" w:rsidR="00E86D15" w:rsidRPr="001C780F" w:rsidRDefault="00E86D15" w:rsidP="00E86D15">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9</w:t>
      </w:r>
      <w:r w:rsidRPr="00360459">
        <w:rPr>
          <w:rFonts w:ascii="Arial" w:hAnsi="Arial" w:cs="Arial"/>
          <w:i/>
          <w:iCs/>
          <w:color w:val="0070C0"/>
          <w:sz w:val="20"/>
          <w:szCs w:val="20"/>
          <w:lang w:val="lt-LT"/>
        </w:rPr>
        <w:t xml:space="preserve">. </w:t>
      </w:r>
      <w:r w:rsidR="00360459" w:rsidRPr="009B2974">
        <w:rPr>
          <w:rFonts w:ascii="Arial" w:hAnsi="Arial" w:cs="Arial"/>
          <w:b/>
          <w:bCs/>
          <w:i/>
          <w:iCs/>
          <w:color w:val="0070C0"/>
          <w:sz w:val="20"/>
          <w:szCs w:val="20"/>
          <w:lang w:val="lt-LT"/>
        </w:rPr>
        <w:t>T</w:t>
      </w:r>
      <w:r w:rsidRPr="009B2974">
        <w:rPr>
          <w:rFonts w:ascii="Arial" w:hAnsi="Arial" w:cs="Arial"/>
          <w:b/>
          <w:bCs/>
          <w:i/>
          <w:iCs/>
          <w:color w:val="0070C0"/>
          <w:sz w:val="20"/>
          <w:szCs w:val="20"/>
          <w:lang w:val="lt-LT"/>
        </w:rPr>
        <w:t xml:space="preserve">iekėjas ir/ ar bent vienas tiekėjų grupės narys (visi kartu, atsižvelgiant į prisiimamus įsipareigojimus </w:t>
      </w:r>
      <w:r w:rsidR="00EE71B5" w:rsidRPr="009B2974">
        <w:rPr>
          <w:rFonts w:ascii="Arial" w:hAnsi="Arial" w:cs="Arial"/>
          <w:b/>
          <w:bCs/>
          <w:i/>
          <w:iCs/>
          <w:color w:val="0070C0"/>
          <w:sz w:val="20"/>
          <w:szCs w:val="20"/>
          <w:lang w:val="lt-LT"/>
        </w:rPr>
        <w:t>Pirkimo s</w:t>
      </w:r>
      <w:r w:rsidRPr="009B2974">
        <w:rPr>
          <w:rFonts w:ascii="Arial" w:hAnsi="Arial" w:cs="Arial"/>
          <w:b/>
          <w:bCs/>
          <w:i/>
          <w:iCs/>
          <w:color w:val="0070C0"/>
          <w:sz w:val="20"/>
          <w:szCs w:val="20"/>
          <w:lang w:val="lt-LT"/>
        </w:rPr>
        <w:t xml:space="preserve">utarčiai vykdyti), nepasitelkdamas </w:t>
      </w:r>
      <w:r w:rsidR="00553DAD">
        <w:rPr>
          <w:rFonts w:ascii="Arial" w:hAnsi="Arial" w:cs="Arial"/>
          <w:b/>
          <w:bCs/>
          <w:i/>
          <w:iCs/>
          <w:color w:val="0070C0"/>
          <w:sz w:val="20"/>
          <w:szCs w:val="20"/>
          <w:lang w:val="lt-LT"/>
        </w:rPr>
        <w:t>ū</w:t>
      </w:r>
      <w:r w:rsidRPr="009B2974">
        <w:rPr>
          <w:rFonts w:ascii="Arial" w:hAnsi="Arial" w:cs="Arial"/>
          <w:b/>
          <w:bCs/>
          <w:i/>
          <w:iCs/>
          <w:color w:val="0070C0"/>
          <w:sz w:val="20"/>
          <w:szCs w:val="20"/>
          <w:lang w:val="lt-LT"/>
        </w:rPr>
        <w:t>kio subjektų,</w:t>
      </w:r>
      <w:r w:rsidR="00360459" w:rsidRPr="009B2974">
        <w:rPr>
          <w:rFonts w:ascii="Arial" w:hAnsi="Arial" w:cs="Arial"/>
          <w:b/>
          <w:bCs/>
          <w:i/>
          <w:iCs/>
          <w:color w:val="0070C0"/>
          <w:sz w:val="20"/>
          <w:szCs w:val="20"/>
          <w:lang w:val="lt-LT"/>
        </w:rPr>
        <w:t xml:space="preserve"> privalo atitikti</w:t>
      </w:r>
      <w:r w:rsidR="00360459" w:rsidRPr="009B2974">
        <w:rPr>
          <w:rFonts w:ascii="Arial" w:hAnsi="Arial" w:cs="Arial"/>
          <w:b/>
          <w:bCs/>
          <w:color w:val="0070C0"/>
          <w:sz w:val="20"/>
          <w:szCs w:val="20"/>
          <w:lang w:val="lt-LT"/>
        </w:rPr>
        <w:t xml:space="preserve"> </w:t>
      </w:r>
      <w:r w:rsidR="0020108A" w:rsidRPr="009B2974">
        <w:rPr>
          <w:rFonts w:ascii="Arial" w:hAnsi="Arial" w:cs="Arial"/>
          <w:b/>
          <w:bCs/>
          <w:i/>
          <w:iCs/>
          <w:color w:val="0070C0"/>
          <w:sz w:val="20"/>
          <w:szCs w:val="20"/>
          <w:lang w:val="lt-LT"/>
        </w:rPr>
        <w:t>kvalifikacijos reikalavimus</w:t>
      </w:r>
      <w:r w:rsidR="005C6D51" w:rsidRPr="009B2974">
        <w:rPr>
          <w:rFonts w:ascii="Arial" w:hAnsi="Arial" w:cs="Arial"/>
          <w:b/>
          <w:bCs/>
          <w:i/>
          <w:iCs/>
          <w:color w:val="0070C0"/>
          <w:sz w:val="20"/>
          <w:szCs w:val="20"/>
          <w:lang w:val="lt-LT"/>
        </w:rPr>
        <w:t>, nurodytus II dal</w:t>
      </w:r>
      <w:r w:rsidR="00EE71B5" w:rsidRPr="009B2974">
        <w:rPr>
          <w:rFonts w:ascii="Arial" w:hAnsi="Arial" w:cs="Arial"/>
          <w:b/>
          <w:bCs/>
          <w:i/>
          <w:iCs/>
          <w:color w:val="0070C0"/>
          <w:sz w:val="20"/>
          <w:szCs w:val="20"/>
          <w:lang w:val="lt-LT"/>
        </w:rPr>
        <w:t>ies</w:t>
      </w:r>
      <w:r w:rsidR="005C6D51" w:rsidRPr="009B2974">
        <w:rPr>
          <w:rFonts w:ascii="Arial" w:hAnsi="Arial" w:cs="Arial"/>
          <w:b/>
          <w:bCs/>
          <w:i/>
          <w:iCs/>
          <w:color w:val="0070C0"/>
          <w:sz w:val="20"/>
          <w:szCs w:val="20"/>
          <w:lang w:val="lt-LT"/>
        </w:rPr>
        <w:t xml:space="preserve"> „Reikalavimai kvalifikacijai“</w:t>
      </w:r>
      <w:r w:rsidR="00EE71B5" w:rsidRPr="009B2974">
        <w:rPr>
          <w:rFonts w:ascii="Arial" w:hAnsi="Arial" w:cs="Arial"/>
          <w:b/>
          <w:bCs/>
          <w:i/>
          <w:iCs/>
          <w:color w:val="0070C0"/>
          <w:sz w:val="20"/>
          <w:szCs w:val="20"/>
          <w:lang w:val="lt-LT"/>
        </w:rPr>
        <w:t xml:space="preserve"> 1.</w:t>
      </w:r>
      <w:r w:rsidR="00214118" w:rsidRPr="009B2974">
        <w:rPr>
          <w:rFonts w:ascii="Arial" w:hAnsi="Arial" w:cs="Arial"/>
          <w:b/>
          <w:bCs/>
          <w:i/>
          <w:iCs/>
          <w:color w:val="0070C0"/>
          <w:sz w:val="20"/>
          <w:szCs w:val="20"/>
          <w:lang w:val="lt-LT"/>
        </w:rPr>
        <w:t>1, 2.1.1. ir 2.1.2. punktuose</w:t>
      </w:r>
      <w:r w:rsidR="00214118">
        <w:rPr>
          <w:rFonts w:ascii="Arial" w:hAnsi="Arial" w:cs="Arial"/>
          <w:i/>
          <w:iCs/>
          <w:color w:val="0070C0"/>
          <w:sz w:val="20"/>
          <w:szCs w:val="20"/>
          <w:lang w:val="lt-LT"/>
        </w:rPr>
        <w:t>.</w:t>
      </w:r>
    </w:p>
    <w:p w14:paraId="6514ADC6" w14:textId="6E7D02E5" w:rsidR="00910E69" w:rsidRDefault="00523BD3">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10</w:t>
      </w:r>
      <w:r w:rsidR="00910E69" w:rsidRPr="001C780F">
        <w:rPr>
          <w:rFonts w:ascii="Arial" w:hAnsi="Arial" w:cs="Arial"/>
          <w:i/>
          <w:iCs/>
          <w:color w:val="0070C0"/>
          <w:sz w:val="20"/>
          <w:szCs w:val="20"/>
          <w:lang w:val="lt-LT"/>
        </w:rPr>
        <w:t xml:space="preserve">. Jei </w:t>
      </w:r>
      <w:r w:rsidR="00910E69" w:rsidRPr="0082182E">
        <w:rPr>
          <w:rFonts w:ascii="Arial" w:hAnsi="Arial" w:cs="Arial"/>
          <w:i/>
          <w:iCs/>
          <w:color w:val="0070C0"/>
          <w:sz w:val="20"/>
          <w:szCs w:val="20"/>
          <w:lang w:val="lt-LT"/>
        </w:rPr>
        <w:t>T</w:t>
      </w:r>
      <w:r w:rsidR="00910E69" w:rsidRPr="001C780F">
        <w:rPr>
          <w:rFonts w:ascii="Arial" w:hAnsi="Arial" w:cs="Arial"/>
          <w:i/>
          <w:iCs/>
          <w:color w:val="0070C0"/>
          <w:sz w:val="20"/>
          <w:szCs w:val="20"/>
          <w:lang w:val="lt-LT"/>
        </w:rPr>
        <w:t>iekėjo kvalifikacija dėl teisės verstis atitinkama veikla nėra tikrinama visa apimtimi, Pirkimo sutartį privalo vykdyti tik tokią teisę turintys asmenys.</w:t>
      </w:r>
    </w:p>
    <w:p w14:paraId="1AE74F2F" w14:textId="0A3DB014" w:rsidR="000D1AF8" w:rsidRPr="001C780F" w:rsidRDefault="00E87066" w:rsidP="001C780F">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1</w:t>
      </w:r>
      <w:r w:rsidR="00523BD3">
        <w:rPr>
          <w:rFonts w:ascii="Arial" w:hAnsi="Arial" w:cs="Arial"/>
          <w:i/>
          <w:iCs/>
          <w:color w:val="0070C0"/>
          <w:sz w:val="20"/>
          <w:szCs w:val="20"/>
          <w:lang w:val="lt-LT"/>
        </w:rPr>
        <w:t>1</w:t>
      </w:r>
      <w:r>
        <w:rPr>
          <w:rFonts w:ascii="Arial" w:hAnsi="Arial" w:cs="Arial"/>
          <w:i/>
          <w:iCs/>
          <w:color w:val="0070C0"/>
          <w:sz w:val="20"/>
          <w:szCs w:val="20"/>
          <w:lang w:val="lt-LT"/>
        </w:rPr>
        <w:t xml:space="preserve">. </w:t>
      </w:r>
      <w:r w:rsidR="000D1AF8" w:rsidRPr="0082182E">
        <w:rPr>
          <w:rFonts w:ascii="Arial" w:hAnsi="Arial" w:cs="Arial"/>
          <w:i/>
          <w:iCs/>
          <w:color w:val="0070C0"/>
          <w:sz w:val="20"/>
          <w:szCs w:val="20"/>
          <w:u w:val="single"/>
          <w:lang w:val="lt-LT"/>
        </w:rPr>
        <w:t>Nuo 2024</w:t>
      </w:r>
      <w:r w:rsidR="000D1AF8" w:rsidRPr="0082182E">
        <w:rPr>
          <w:rFonts w:ascii="Arial" w:hAnsi="Arial" w:cs="Arial"/>
          <w:b/>
          <w:bCs/>
          <w:i/>
          <w:iCs/>
          <w:color w:val="0070C0"/>
          <w:sz w:val="20"/>
          <w:szCs w:val="20"/>
          <w:u w:val="single"/>
          <w:lang w:val="lt-LT"/>
        </w:rPr>
        <w:t>−</w:t>
      </w:r>
      <w:r w:rsidR="000D1AF8" w:rsidRPr="0082182E">
        <w:rPr>
          <w:rFonts w:ascii="Arial" w:hAnsi="Arial" w:cs="Arial"/>
          <w:i/>
          <w:iCs/>
          <w:color w:val="0070C0"/>
          <w:sz w:val="20"/>
          <w:szCs w:val="20"/>
          <w:u w:val="single"/>
          <w:lang w:val="lt-LT"/>
        </w:rPr>
        <w:t>07</w:t>
      </w:r>
      <w:r w:rsidR="000D1AF8" w:rsidRPr="0082182E">
        <w:rPr>
          <w:rFonts w:ascii="Arial" w:hAnsi="Arial" w:cs="Arial"/>
          <w:b/>
          <w:bCs/>
          <w:i/>
          <w:iCs/>
          <w:color w:val="0070C0"/>
          <w:sz w:val="20"/>
          <w:szCs w:val="20"/>
          <w:u w:val="single"/>
          <w:lang w:val="lt-LT"/>
        </w:rPr>
        <w:t>−</w:t>
      </w:r>
      <w:r w:rsidR="000D1AF8" w:rsidRPr="0082182E">
        <w:rPr>
          <w:rFonts w:ascii="Arial" w:hAnsi="Arial" w:cs="Arial"/>
          <w:i/>
          <w:iCs/>
          <w:color w:val="0070C0"/>
          <w:sz w:val="20"/>
          <w:szCs w:val="20"/>
          <w:u w:val="single"/>
          <w:lang w:val="lt-LT"/>
        </w:rPr>
        <w:t xml:space="preserve">01 atliekant supaprastintus pirkimus, kai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iekėjas pateikia EBVPD, pažymų, patvirtinančių VPĮ 46 straipsnyje nurodytų tiekėjo pašalinimo pagrindų nebuvimą, nereikalaujama. Pažymų, patvirtinančių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iekėjo pašalinimo pagrindų nebuvimą, Perkantysis subjektas gali reikalauti iš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iekėjų tik turėdamas pagrįstų abejonių dėl šių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iekėjų patikimumo.</w:t>
      </w:r>
    </w:p>
    <w:p w14:paraId="4FA10C19" w14:textId="2BD2EBBD" w:rsidR="000D1AF8" w:rsidRDefault="000D1AF8">
      <w:pPr>
        <w:tabs>
          <w:tab w:val="left" w:pos="426"/>
        </w:tabs>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1</w:t>
      </w:r>
      <w:r w:rsidR="00523BD3">
        <w:rPr>
          <w:rFonts w:ascii="Arial" w:hAnsi="Arial" w:cs="Arial"/>
          <w:i/>
          <w:iCs/>
          <w:color w:val="0070C0"/>
          <w:sz w:val="20"/>
          <w:szCs w:val="20"/>
          <w:lang w:val="lt-LT"/>
        </w:rPr>
        <w:t>2</w:t>
      </w:r>
      <w:r w:rsidRPr="0082182E">
        <w:rPr>
          <w:rFonts w:ascii="Arial" w:hAnsi="Arial" w:cs="Arial"/>
          <w:i/>
          <w:iCs/>
          <w:color w:val="0070C0"/>
          <w:sz w:val="20"/>
          <w:szCs w:val="20"/>
          <w:lang w:val="lt-LT"/>
        </w:rPr>
        <w:t>.</w:t>
      </w:r>
      <w:r w:rsidR="005108D6">
        <w:rPr>
          <w:rFonts w:ascii="Arial" w:hAnsi="Arial" w:cs="Arial"/>
          <w:i/>
          <w:iCs/>
          <w:color w:val="0070C0"/>
          <w:sz w:val="20"/>
          <w:szCs w:val="20"/>
          <w:lang w:val="lt-LT"/>
        </w:rPr>
        <w:t xml:space="preserve"> </w:t>
      </w:r>
      <w:r w:rsidRPr="0082182E">
        <w:rPr>
          <w:rFonts w:ascii="Arial" w:hAnsi="Arial" w:cs="Arial"/>
          <w:i/>
          <w:iCs/>
          <w:color w:val="0070C0"/>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Pr="0082182E">
        <w:rPr>
          <w:rFonts w:ascii="Arial" w:hAnsi="Arial" w:cs="Arial"/>
          <w:i/>
          <w:iCs/>
          <w:color w:val="0070C0"/>
          <w:sz w:val="20"/>
          <w:szCs w:val="20"/>
          <w:lang w:val="lt-LT"/>
        </w:rPr>
        <w:t>us</w:t>
      </w:r>
      <w:proofErr w:type="spellEnd"/>
      <w:r w:rsidRPr="0082182E">
        <w:rPr>
          <w:rFonts w:ascii="Arial" w:hAnsi="Arial" w:cs="Arial"/>
          <w:i/>
          <w:iCs/>
          <w:color w:val="0070C0"/>
          <w:sz w:val="20"/>
          <w:szCs w:val="20"/>
          <w:lang w:val="lt-LT"/>
        </w:rPr>
        <w:t>) dokumentą (−</w:t>
      </w:r>
      <w:proofErr w:type="spellStart"/>
      <w:r w:rsidRPr="0082182E">
        <w:rPr>
          <w:rFonts w:ascii="Arial" w:hAnsi="Arial" w:cs="Arial"/>
          <w:i/>
          <w:iCs/>
          <w:color w:val="0070C0"/>
          <w:sz w:val="20"/>
          <w:szCs w:val="20"/>
          <w:lang w:val="lt-LT"/>
        </w:rPr>
        <w:t>us</w:t>
      </w:r>
      <w:proofErr w:type="spellEnd"/>
      <w:r w:rsidRPr="0082182E">
        <w:rPr>
          <w:rFonts w:ascii="Arial" w:hAnsi="Arial" w:cs="Arial"/>
          <w:i/>
          <w:iCs/>
          <w:color w:val="0070C0"/>
          <w:sz w:val="20"/>
          <w:szCs w:val="20"/>
          <w:lang w:val="lt-LT"/>
        </w:rPr>
        <w:t>), įrodantį (−</w:t>
      </w:r>
      <w:proofErr w:type="spellStart"/>
      <w:r w:rsidRPr="0082182E">
        <w:rPr>
          <w:rFonts w:ascii="Arial" w:hAnsi="Arial" w:cs="Arial"/>
          <w:i/>
          <w:iCs/>
          <w:color w:val="0070C0"/>
          <w:sz w:val="20"/>
          <w:szCs w:val="20"/>
          <w:lang w:val="lt-LT"/>
        </w:rPr>
        <w:t>čius</w:t>
      </w:r>
      <w:proofErr w:type="spellEnd"/>
      <w:r w:rsidRPr="0082182E">
        <w:rPr>
          <w:rFonts w:ascii="Arial" w:hAnsi="Arial" w:cs="Arial"/>
          <w:i/>
          <w:iCs/>
          <w:color w:val="0070C0"/>
          <w:sz w:val="20"/>
          <w:szCs w:val="20"/>
          <w:lang w:val="lt-LT"/>
        </w:rPr>
        <w:t>) atitikimą nurodytam (−</w:t>
      </w:r>
      <w:proofErr w:type="spellStart"/>
      <w:r w:rsidRPr="0082182E">
        <w:rPr>
          <w:rFonts w:ascii="Arial" w:hAnsi="Arial" w:cs="Arial"/>
          <w:i/>
          <w:iCs/>
          <w:color w:val="0070C0"/>
          <w:sz w:val="20"/>
          <w:szCs w:val="20"/>
          <w:lang w:val="lt-LT"/>
        </w:rPr>
        <w:t>iems</w:t>
      </w:r>
      <w:proofErr w:type="spellEnd"/>
      <w:r w:rsidRPr="0082182E">
        <w:rPr>
          <w:rFonts w:ascii="Arial" w:hAnsi="Arial" w:cs="Arial"/>
          <w:i/>
          <w:iCs/>
          <w:color w:val="0070C0"/>
          <w:sz w:val="20"/>
          <w:szCs w:val="20"/>
          <w:lang w:val="lt-LT"/>
        </w:rPr>
        <w:t>) reikalavimui (−</w:t>
      </w:r>
      <w:proofErr w:type="spellStart"/>
      <w:r w:rsidRPr="0082182E">
        <w:rPr>
          <w:rFonts w:ascii="Arial" w:hAnsi="Arial" w:cs="Arial"/>
          <w:i/>
          <w:iCs/>
          <w:color w:val="0070C0"/>
          <w:sz w:val="20"/>
          <w:szCs w:val="20"/>
          <w:lang w:val="lt-LT"/>
        </w:rPr>
        <w:t>ams</w:t>
      </w:r>
      <w:proofErr w:type="spellEnd"/>
      <w:r w:rsidRPr="0082182E">
        <w:rPr>
          <w:rFonts w:ascii="Arial" w:hAnsi="Arial" w:cs="Arial"/>
          <w:i/>
          <w:iCs/>
          <w:color w:val="0070C0"/>
          <w:sz w:val="20"/>
          <w:szCs w:val="20"/>
          <w:lang w:val="lt-LT"/>
        </w:rPr>
        <w:t>).</w:t>
      </w:r>
    </w:p>
    <w:p w14:paraId="43DD3C3C" w14:textId="565E501F" w:rsidR="005C466B" w:rsidRPr="0082182E" w:rsidRDefault="005C466B" w:rsidP="005C466B">
      <w:pPr>
        <w:tabs>
          <w:tab w:val="left" w:pos="426"/>
        </w:tabs>
        <w:ind w:right="-1"/>
        <w:jc w:val="both"/>
        <w:rPr>
          <w:rFonts w:ascii="Arial" w:hAnsi="Arial" w:cs="Arial"/>
          <w:i/>
          <w:iCs/>
          <w:color w:val="0070C0"/>
          <w:sz w:val="20"/>
          <w:szCs w:val="20"/>
          <w:lang w:val="lt-LT"/>
        </w:rPr>
      </w:pPr>
      <w:r>
        <w:rPr>
          <w:rFonts w:ascii="Arial" w:hAnsi="Arial" w:cs="Arial"/>
          <w:i/>
          <w:iCs/>
          <w:color w:val="0070C0"/>
          <w:sz w:val="20"/>
          <w:szCs w:val="20"/>
          <w:lang w:val="lt-LT"/>
        </w:rPr>
        <w:lastRenderedPageBreak/>
        <w:t>1</w:t>
      </w:r>
      <w:r w:rsidR="00523BD3">
        <w:rPr>
          <w:rFonts w:ascii="Arial" w:hAnsi="Arial" w:cs="Arial"/>
          <w:i/>
          <w:iCs/>
          <w:color w:val="0070C0"/>
          <w:sz w:val="20"/>
          <w:szCs w:val="20"/>
          <w:lang w:val="lt-LT"/>
        </w:rPr>
        <w:t>3</w:t>
      </w:r>
      <w:r>
        <w:rPr>
          <w:rFonts w:ascii="Arial" w:hAnsi="Arial" w:cs="Arial"/>
          <w:i/>
          <w:iCs/>
          <w:color w:val="0070C0"/>
          <w:sz w:val="20"/>
          <w:szCs w:val="20"/>
          <w:lang w:val="lt-LT"/>
        </w:rPr>
        <w:t xml:space="preserve">. </w:t>
      </w:r>
      <w:r w:rsidRPr="008415CF">
        <w:rPr>
          <w:rFonts w:ascii="Arial" w:hAnsi="Arial" w:cs="Arial"/>
          <w:b/>
          <w:bCs/>
          <w:i/>
          <w:iCs/>
          <w:color w:val="0070C0"/>
          <w:sz w:val="20"/>
          <w:szCs w:val="20"/>
          <w:lang w:val="lt-LT"/>
        </w:rPr>
        <w:t>II dalyje „Reikalavimai kvalifikacijai“</w:t>
      </w:r>
      <w:r w:rsidR="00765CBA" w:rsidRPr="008415CF">
        <w:rPr>
          <w:rFonts w:ascii="Arial" w:hAnsi="Arial" w:cs="Arial"/>
          <w:b/>
          <w:bCs/>
          <w:i/>
          <w:iCs/>
          <w:color w:val="0070C0"/>
          <w:sz w:val="20"/>
          <w:szCs w:val="20"/>
          <w:lang w:val="lt-LT"/>
        </w:rPr>
        <w:t xml:space="preserve"> nurodyti reikalavimai yra taikomi ne tik nustatant Pirkimo laimėtoją</w:t>
      </w:r>
      <w:r w:rsidR="00A920FD" w:rsidRPr="008415CF">
        <w:rPr>
          <w:rFonts w:ascii="Arial" w:hAnsi="Arial" w:cs="Arial"/>
          <w:b/>
          <w:bCs/>
          <w:i/>
          <w:iCs/>
          <w:color w:val="0070C0"/>
          <w:sz w:val="20"/>
          <w:szCs w:val="20"/>
          <w:lang w:val="lt-LT"/>
        </w:rPr>
        <w:t>, bet ir su juo sudarytos Pirkimo sutarties galiojimo laikotarpiu</w:t>
      </w:r>
      <w:r w:rsidR="001E4BC3" w:rsidRPr="008415CF">
        <w:rPr>
          <w:rFonts w:ascii="Arial" w:hAnsi="Arial" w:cs="Arial"/>
          <w:b/>
          <w:bCs/>
          <w:i/>
          <w:iCs/>
          <w:color w:val="0070C0"/>
          <w:sz w:val="20"/>
          <w:szCs w:val="20"/>
          <w:lang w:val="lt-LT"/>
        </w:rPr>
        <w:t xml:space="preserve"> (pvz. keičiant </w:t>
      </w:r>
      <w:r w:rsidR="008C102C" w:rsidRPr="008415CF">
        <w:rPr>
          <w:rFonts w:ascii="Arial" w:hAnsi="Arial" w:cs="Arial"/>
          <w:b/>
          <w:bCs/>
          <w:i/>
          <w:iCs/>
          <w:color w:val="0070C0"/>
          <w:sz w:val="20"/>
          <w:szCs w:val="20"/>
          <w:lang w:val="lt-LT"/>
        </w:rPr>
        <w:t xml:space="preserve">Pirkimo sutartyje nurodytus </w:t>
      </w:r>
      <w:r w:rsidR="001E4BC3" w:rsidRPr="008415CF">
        <w:rPr>
          <w:rFonts w:ascii="Arial" w:hAnsi="Arial" w:cs="Arial"/>
          <w:b/>
          <w:bCs/>
          <w:i/>
          <w:iCs/>
          <w:color w:val="0070C0"/>
          <w:sz w:val="20"/>
          <w:szCs w:val="20"/>
          <w:lang w:val="lt-LT"/>
        </w:rPr>
        <w:t xml:space="preserve">subrangovus, kurių kvalifikacija </w:t>
      </w:r>
      <w:r w:rsidR="0089401E" w:rsidRPr="008415CF">
        <w:rPr>
          <w:rFonts w:ascii="Arial" w:hAnsi="Arial" w:cs="Arial"/>
          <w:b/>
          <w:bCs/>
          <w:i/>
          <w:iCs/>
          <w:color w:val="0070C0"/>
          <w:sz w:val="20"/>
          <w:szCs w:val="20"/>
          <w:lang w:val="lt-LT"/>
        </w:rPr>
        <w:t>Pirkimo laimėtojas rėmėsi</w:t>
      </w:r>
      <w:r w:rsidR="0007050D">
        <w:rPr>
          <w:rFonts w:ascii="Arial" w:hAnsi="Arial" w:cs="Arial"/>
          <w:b/>
          <w:bCs/>
          <w:i/>
          <w:iCs/>
          <w:color w:val="0070C0"/>
          <w:sz w:val="20"/>
          <w:szCs w:val="20"/>
          <w:lang w:val="lt-LT"/>
        </w:rPr>
        <w:t>,</w:t>
      </w:r>
      <w:r w:rsidR="00C618A6" w:rsidRPr="008415CF">
        <w:rPr>
          <w:rFonts w:ascii="Arial" w:hAnsi="Arial" w:cs="Arial"/>
          <w:b/>
          <w:bCs/>
          <w:i/>
          <w:iCs/>
          <w:color w:val="0070C0"/>
          <w:sz w:val="20"/>
          <w:szCs w:val="20"/>
          <w:lang w:val="lt-LT"/>
        </w:rPr>
        <w:t xml:space="preserve"> teikdamas pasiūlymą Pirkimui</w:t>
      </w:r>
      <w:r w:rsidR="00585817" w:rsidRPr="008415CF">
        <w:rPr>
          <w:rFonts w:ascii="Arial" w:hAnsi="Arial" w:cs="Arial"/>
          <w:b/>
          <w:bCs/>
          <w:i/>
          <w:iCs/>
          <w:color w:val="0070C0"/>
          <w:sz w:val="20"/>
          <w:szCs w:val="20"/>
          <w:lang w:val="lt-LT"/>
        </w:rPr>
        <w:t xml:space="preserve"> </w:t>
      </w:r>
      <w:r w:rsidR="00F701C2">
        <w:rPr>
          <w:rFonts w:ascii="Arial" w:hAnsi="Arial" w:cs="Arial"/>
          <w:b/>
          <w:bCs/>
          <w:i/>
          <w:iCs/>
          <w:color w:val="0070C0"/>
          <w:sz w:val="20"/>
          <w:szCs w:val="20"/>
          <w:lang w:val="lt-LT"/>
        </w:rPr>
        <w:t xml:space="preserve"> </w:t>
      </w:r>
      <w:r w:rsidR="00585817" w:rsidRPr="008415CF">
        <w:rPr>
          <w:rFonts w:ascii="Arial" w:hAnsi="Arial" w:cs="Arial"/>
          <w:b/>
          <w:bCs/>
          <w:i/>
          <w:iCs/>
          <w:color w:val="0070C0"/>
          <w:sz w:val="20"/>
          <w:szCs w:val="20"/>
          <w:lang w:val="lt-LT"/>
        </w:rPr>
        <w:t xml:space="preserve">ir kurie buvo išviešinti </w:t>
      </w:r>
      <w:r w:rsidR="003159D2" w:rsidRPr="008415CF">
        <w:rPr>
          <w:rFonts w:ascii="Arial" w:hAnsi="Arial" w:cs="Arial"/>
          <w:b/>
          <w:bCs/>
          <w:i/>
          <w:iCs/>
          <w:color w:val="0070C0"/>
          <w:sz w:val="20"/>
          <w:szCs w:val="20"/>
          <w:lang w:val="lt-LT"/>
        </w:rPr>
        <w:t>šiame p</w:t>
      </w:r>
      <w:r w:rsidR="00585817" w:rsidRPr="008415CF">
        <w:rPr>
          <w:rFonts w:ascii="Arial" w:hAnsi="Arial" w:cs="Arial"/>
          <w:b/>
          <w:bCs/>
          <w:i/>
          <w:iCs/>
          <w:color w:val="0070C0"/>
          <w:sz w:val="20"/>
          <w:szCs w:val="20"/>
          <w:lang w:val="lt-LT"/>
        </w:rPr>
        <w:t>asiūlyme</w:t>
      </w:r>
      <w:r w:rsidR="00165850" w:rsidRPr="008415CF">
        <w:rPr>
          <w:rFonts w:ascii="Arial" w:hAnsi="Arial" w:cs="Arial"/>
          <w:b/>
          <w:bCs/>
          <w:i/>
          <w:iCs/>
          <w:color w:val="0070C0"/>
          <w:sz w:val="20"/>
          <w:szCs w:val="20"/>
          <w:lang w:val="lt-LT"/>
        </w:rPr>
        <w:t xml:space="preserve"> kaip </w:t>
      </w:r>
      <w:r w:rsidR="00043547">
        <w:rPr>
          <w:rFonts w:ascii="Arial" w:hAnsi="Arial" w:cs="Arial"/>
          <w:b/>
          <w:bCs/>
          <w:i/>
          <w:iCs/>
          <w:color w:val="0070C0"/>
          <w:sz w:val="20"/>
          <w:szCs w:val="20"/>
          <w:lang w:val="lt-LT"/>
        </w:rPr>
        <w:t>ū</w:t>
      </w:r>
      <w:r w:rsidR="00165850" w:rsidRPr="008415CF">
        <w:rPr>
          <w:rFonts w:ascii="Arial" w:hAnsi="Arial" w:cs="Arial"/>
          <w:b/>
          <w:bCs/>
          <w:i/>
          <w:iCs/>
          <w:color w:val="0070C0"/>
          <w:sz w:val="20"/>
          <w:szCs w:val="20"/>
          <w:lang w:val="lt-LT"/>
        </w:rPr>
        <w:t>kio subjektai</w:t>
      </w:r>
      <w:r w:rsidR="005349FD" w:rsidRPr="008415CF">
        <w:rPr>
          <w:rFonts w:ascii="Arial" w:hAnsi="Arial" w:cs="Arial"/>
          <w:b/>
          <w:bCs/>
          <w:i/>
          <w:iCs/>
          <w:color w:val="0070C0"/>
          <w:sz w:val="20"/>
          <w:szCs w:val="20"/>
          <w:lang w:val="lt-LT"/>
        </w:rPr>
        <w:t>)</w:t>
      </w:r>
      <w:r w:rsidR="00585817" w:rsidRPr="008415CF">
        <w:rPr>
          <w:rFonts w:ascii="Arial" w:hAnsi="Arial" w:cs="Arial"/>
          <w:b/>
          <w:bCs/>
          <w:i/>
          <w:iCs/>
          <w:color w:val="0070C0"/>
          <w:sz w:val="20"/>
          <w:szCs w:val="20"/>
          <w:lang w:val="lt-LT"/>
        </w:rPr>
        <w:t>.</w:t>
      </w:r>
    </w:p>
    <w:p w14:paraId="424591BB"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46A4FC2A"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6DC1D739" w14:textId="77777777" w:rsidR="000D1AF8" w:rsidRPr="001C780F" w:rsidRDefault="000D1AF8" w:rsidP="00C71147">
      <w:pPr>
        <w:pStyle w:val="Sraopastraipa"/>
        <w:ind w:left="0" w:right="-142"/>
        <w:jc w:val="both"/>
        <w:rPr>
          <w:rFonts w:ascii="Arial" w:hAnsi="Arial" w:cs="Arial"/>
          <w:b/>
          <w:bCs/>
          <w:i/>
          <w:iCs/>
          <w:color w:val="0070C0"/>
          <w:sz w:val="20"/>
          <w:szCs w:val="20"/>
          <w:u w:val="single"/>
          <w:lang w:val="lt-LT"/>
        </w:rPr>
      </w:pPr>
    </w:p>
    <w:p w14:paraId="58516171" w14:textId="7E5D0037" w:rsidR="001B0350" w:rsidRPr="003F6AE1" w:rsidRDefault="001B0350" w:rsidP="001C780F">
      <w:pPr>
        <w:ind w:right="-142"/>
        <w:contextualSpacing/>
        <w:jc w:val="both"/>
        <w:rPr>
          <w:rFonts w:ascii="Arial" w:hAnsi="Arial" w:cs="Arial"/>
          <w:i/>
          <w:iCs/>
          <w:sz w:val="18"/>
          <w:szCs w:val="18"/>
          <w:lang w:val="lt-LT"/>
        </w:rPr>
      </w:pPr>
      <w:r>
        <w:rPr>
          <w:rFonts w:ascii="Arial" w:hAnsi="Arial" w:cs="Arial"/>
          <w:i/>
          <w:iCs/>
          <w:sz w:val="18"/>
          <w:szCs w:val="18"/>
          <w:lang w:val="lt-LT"/>
        </w:rPr>
        <w:t xml:space="preserve"> </w:t>
      </w:r>
    </w:p>
    <w:sectPr w:rsidR="001B0350" w:rsidRPr="003F6AE1" w:rsidSect="00DA2976">
      <w:headerReference w:type="default" r:id="rId21"/>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A68F" w14:textId="77777777" w:rsidR="0052403C" w:rsidRDefault="0052403C" w:rsidP="00EE2BA5">
      <w:r>
        <w:separator/>
      </w:r>
    </w:p>
  </w:endnote>
  <w:endnote w:type="continuationSeparator" w:id="0">
    <w:p w14:paraId="2157E933" w14:textId="77777777" w:rsidR="0052403C" w:rsidRDefault="0052403C"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A9B1" w14:textId="77777777" w:rsidR="0052403C" w:rsidRDefault="0052403C" w:rsidP="00EE2BA5">
      <w:r>
        <w:separator/>
      </w:r>
    </w:p>
  </w:footnote>
  <w:footnote w:type="continuationSeparator" w:id="0">
    <w:p w14:paraId="04BF22CD" w14:textId="77777777" w:rsidR="0052403C" w:rsidRDefault="0052403C"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5"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0"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20980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0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3"/>
  </w:num>
  <w:num w:numId="7" w16cid:durableId="1897005340">
    <w:abstractNumId w:val="6"/>
  </w:num>
  <w:num w:numId="8" w16cid:durableId="1262180108">
    <w:abstractNumId w:val="7"/>
  </w:num>
  <w:num w:numId="9" w16cid:durableId="329676731">
    <w:abstractNumId w:val="8"/>
  </w:num>
  <w:num w:numId="10" w16cid:durableId="508057874">
    <w:abstractNumId w:val="9"/>
  </w:num>
  <w:num w:numId="11" w16cid:durableId="86846922">
    <w:abstractNumId w:val="10"/>
  </w:num>
  <w:num w:numId="12" w16cid:durableId="996881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3195A"/>
    <w:rsid w:val="00043547"/>
    <w:rsid w:val="000444AC"/>
    <w:rsid w:val="000454BA"/>
    <w:rsid w:val="000521F9"/>
    <w:rsid w:val="00053CA4"/>
    <w:rsid w:val="00060DD3"/>
    <w:rsid w:val="00070200"/>
    <w:rsid w:val="0007050D"/>
    <w:rsid w:val="00070B04"/>
    <w:rsid w:val="000717F1"/>
    <w:rsid w:val="0008522B"/>
    <w:rsid w:val="00094542"/>
    <w:rsid w:val="000954A3"/>
    <w:rsid w:val="000A2ED1"/>
    <w:rsid w:val="000B15F3"/>
    <w:rsid w:val="000B64A2"/>
    <w:rsid w:val="000C3016"/>
    <w:rsid w:val="000C6B69"/>
    <w:rsid w:val="000C6C09"/>
    <w:rsid w:val="000C7E21"/>
    <w:rsid w:val="000D1AF8"/>
    <w:rsid w:val="000D5D34"/>
    <w:rsid w:val="000E2278"/>
    <w:rsid w:val="000F2D20"/>
    <w:rsid w:val="00100A8D"/>
    <w:rsid w:val="00101285"/>
    <w:rsid w:val="001042A9"/>
    <w:rsid w:val="00105762"/>
    <w:rsid w:val="0010743B"/>
    <w:rsid w:val="00112302"/>
    <w:rsid w:val="00116B1E"/>
    <w:rsid w:val="00122383"/>
    <w:rsid w:val="001307C7"/>
    <w:rsid w:val="00133499"/>
    <w:rsid w:val="001372B4"/>
    <w:rsid w:val="00151BAB"/>
    <w:rsid w:val="00160DCE"/>
    <w:rsid w:val="0016173A"/>
    <w:rsid w:val="00161827"/>
    <w:rsid w:val="00162697"/>
    <w:rsid w:val="00165850"/>
    <w:rsid w:val="0017035C"/>
    <w:rsid w:val="001706DA"/>
    <w:rsid w:val="00172595"/>
    <w:rsid w:val="00174C51"/>
    <w:rsid w:val="0018080F"/>
    <w:rsid w:val="00187198"/>
    <w:rsid w:val="001877ED"/>
    <w:rsid w:val="001A007C"/>
    <w:rsid w:val="001A1705"/>
    <w:rsid w:val="001A23DE"/>
    <w:rsid w:val="001B0350"/>
    <w:rsid w:val="001B688D"/>
    <w:rsid w:val="001C2EBB"/>
    <w:rsid w:val="001C3D93"/>
    <w:rsid w:val="001C5345"/>
    <w:rsid w:val="001C57C6"/>
    <w:rsid w:val="001C780F"/>
    <w:rsid w:val="001D6A15"/>
    <w:rsid w:val="001E4BC3"/>
    <w:rsid w:val="001F068B"/>
    <w:rsid w:val="001F719D"/>
    <w:rsid w:val="002003E2"/>
    <w:rsid w:val="0020108A"/>
    <w:rsid w:val="00207258"/>
    <w:rsid w:val="00210830"/>
    <w:rsid w:val="0021161C"/>
    <w:rsid w:val="0021269F"/>
    <w:rsid w:val="00214118"/>
    <w:rsid w:val="00214519"/>
    <w:rsid w:val="00215337"/>
    <w:rsid w:val="00221B2C"/>
    <w:rsid w:val="00223173"/>
    <w:rsid w:val="002265D1"/>
    <w:rsid w:val="00232D2E"/>
    <w:rsid w:val="002336E9"/>
    <w:rsid w:val="002379FD"/>
    <w:rsid w:val="002533C7"/>
    <w:rsid w:val="00254252"/>
    <w:rsid w:val="00263E36"/>
    <w:rsid w:val="00266782"/>
    <w:rsid w:val="0026713E"/>
    <w:rsid w:val="0026732E"/>
    <w:rsid w:val="0026766B"/>
    <w:rsid w:val="00271626"/>
    <w:rsid w:val="002716F7"/>
    <w:rsid w:val="00272232"/>
    <w:rsid w:val="00273E2A"/>
    <w:rsid w:val="002766F6"/>
    <w:rsid w:val="00281BEB"/>
    <w:rsid w:val="00282169"/>
    <w:rsid w:val="00284F22"/>
    <w:rsid w:val="0029241D"/>
    <w:rsid w:val="002947C5"/>
    <w:rsid w:val="002B0DDD"/>
    <w:rsid w:val="002B2C79"/>
    <w:rsid w:val="002B3463"/>
    <w:rsid w:val="002B59EC"/>
    <w:rsid w:val="002C54EB"/>
    <w:rsid w:val="002C72A4"/>
    <w:rsid w:val="002D2278"/>
    <w:rsid w:val="002D67C3"/>
    <w:rsid w:val="002D7A95"/>
    <w:rsid w:val="002E6D52"/>
    <w:rsid w:val="002F0853"/>
    <w:rsid w:val="002F2A6E"/>
    <w:rsid w:val="002F4C85"/>
    <w:rsid w:val="002F6902"/>
    <w:rsid w:val="002F6B4C"/>
    <w:rsid w:val="00301618"/>
    <w:rsid w:val="00302A2F"/>
    <w:rsid w:val="00303EE0"/>
    <w:rsid w:val="00304C85"/>
    <w:rsid w:val="003072CF"/>
    <w:rsid w:val="003123B9"/>
    <w:rsid w:val="003159D2"/>
    <w:rsid w:val="00324CE9"/>
    <w:rsid w:val="003256EE"/>
    <w:rsid w:val="00334898"/>
    <w:rsid w:val="00335A2F"/>
    <w:rsid w:val="00336094"/>
    <w:rsid w:val="003479DB"/>
    <w:rsid w:val="0035360C"/>
    <w:rsid w:val="003542A1"/>
    <w:rsid w:val="00354A8F"/>
    <w:rsid w:val="00360459"/>
    <w:rsid w:val="00362256"/>
    <w:rsid w:val="00362563"/>
    <w:rsid w:val="00364E1F"/>
    <w:rsid w:val="00371BFC"/>
    <w:rsid w:val="00374A7B"/>
    <w:rsid w:val="00392CB1"/>
    <w:rsid w:val="0039344F"/>
    <w:rsid w:val="003A37A2"/>
    <w:rsid w:val="003A3850"/>
    <w:rsid w:val="003A3AA7"/>
    <w:rsid w:val="003A4CC8"/>
    <w:rsid w:val="003B60C9"/>
    <w:rsid w:val="003C3881"/>
    <w:rsid w:val="003C6F47"/>
    <w:rsid w:val="003D07B1"/>
    <w:rsid w:val="003D7F58"/>
    <w:rsid w:val="003E149F"/>
    <w:rsid w:val="003E1952"/>
    <w:rsid w:val="003F30DD"/>
    <w:rsid w:val="003F6AE1"/>
    <w:rsid w:val="004022C1"/>
    <w:rsid w:val="00406B8A"/>
    <w:rsid w:val="00422CAF"/>
    <w:rsid w:val="00423F9D"/>
    <w:rsid w:val="0042737C"/>
    <w:rsid w:val="00427669"/>
    <w:rsid w:val="004277DB"/>
    <w:rsid w:val="00430CAD"/>
    <w:rsid w:val="00430EF9"/>
    <w:rsid w:val="00431375"/>
    <w:rsid w:val="00435CE7"/>
    <w:rsid w:val="00441B43"/>
    <w:rsid w:val="00446992"/>
    <w:rsid w:val="00447E59"/>
    <w:rsid w:val="00451C36"/>
    <w:rsid w:val="00454AE3"/>
    <w:rsid w:val="00480650"/>
    <w:rsid w:val="00494208"/>
    <w:rsid w:val="004977AB"/>
    <w:rsid w:val="004B19D4"/>
    <w:rsid w:val="004B7B0F"/>
    <w:rsid w:val="004C22E8"/>
    <w:rsid w:val="004C605C"/>
    <w:rsid w:val="004C6621"/>
    <w:rsid w:val="004D07DE"/>
    <w:rsid w:val="004D2B90"/>
    <w:rsid w:val="004D4113"/>
    <w:rsid w:val="004D4F92"/>
    <w:rsid w:val="004E3D77"/>
    <w:rsid w:val="004E46A6"/>
    <w:rsid w:val="004E5A15"/>
    <w:rsid w:val="004F1B6F"/>
    <w:rsid w:val="004F2C81"/>
    <w:rsid w:val="004F4A17"/>
    <w:rsid w:val="00504D67"/>
    <w:rsid w:val="005108D6"/>
    <w:rsid w:val="00511C9A"/>
    <w:rsid w:val="005159EA"/>
    <w:rsid w:val="00523BD3"/>
    <w:rsid w:val="0052403C"/>
    <w:rsid w:val="00526C01"/>
    <w:rsid w:val="00530AB6"/>
    <w:rsid w:val="005349FD"/>
    <w:rsid w:val="005354E6"/>
    <w:rsid w:val="0054044E"/>
    <w:rsid w:val="005433C2"/>
    <w:rsid w:val="00545BBF"/>
    <w:rsid w:val="00546B3D"/>
    <w:rsid w:val="00552275"/>
    <w:rsid w:val="00553A24"/>
    <w:rsid w:val="00553DAD"/>
    <w:rsid w:val="005559FF"/>
    <w:rsid w:val="00556ECD"/>
    <w:rsid w:val="00563DFF"/>
    <w:rsid w:val="00567AD5"/>
    <w:rsid w:val="00572166"/>
    <w:rsid w:val="0057781B"/>
    <w:rsid w:val="00585817"/>
    <w:rsid w:val="005903AA"/>
    <w:rsid w:val="00593FE1"/>
    <w:rsid w:val="005A67AD"/>
    <w:rsid w:val="005A790B"/>
    <w:rsid w:val="005B0805"/>
    <w:rsid w:val="005B0C68"/>
    <w:rsid w:val="005B2545"/>
    <w:rsid w:val="005B7582"/>
    <w:rsid w:val="005C0E2F"/>
    <w:rsid w:val="005C340C"/>
    <w:rsid w:val="005C3CE5"/>
    <w:rsid w:val="005C43A0"/>
    <w:rsid w:val="005C466B"/>
    <w:rsid w:val="005C69C1"/>
    <w:rsid w:val="005C6D51"/>
    <w:rsid w:val="005D0409"/>
    <w:rsid w:val="005D3737"/>
    <w:rsid w:val="005D4A33"/>
    <w:rsid w:val="005E0FE3"/>
    <w:rsid w:val="005E376D"/>
    <w:rsid w:val="005E5E85"/>
    <w:rsid w:val="005E7DA3"/>
    <w:rsid w:val="005F1198"/>
    <w:rsid w:val="005F386A"/>
    <w:rsid w:val="005F7C27"/>
    <w:rsid w:val="00614B13"/>
    <w:rsid w:val="00615A21"/>
    <w:rsid w:val="006237D9"/>
    <w:rsid w:val="0062454F"/>
    <w:rsid w:val="00633EF4"/>
    <w:rsid w:val="00634269"/>
    <w:rsid w:val="00650A40"/>
    <w:rsid w:val="00652CD3"/>
    <w:rsid w:val="00654A33"/>
    <w:rsid w:val="0065764B"/>
    <w:rsid w:val="00661786"/>
    <w:rsid w:val="006719F4"/>
    <w:rsid w:val="00672A9A"/>
    <w:rsid w:val="006738A8"/>
    <w:rsid w:val="00674A50"/>
    <w:rsid w:val="00675CEF"/>
    <w:rsid w:val="0068009A"/>
    <w:rsid w:val="006809F0"/>
    <w:rsid w:val="0068352F"/>
    <w:rsid w:val="00691A5A"/>
    <w:rsid w:val="0069292D"/>
    <w:rsid w:val="00697179"/>
    <w:rsid w:val="00697644"/>
    <w:rsid w:val="00697B9B"/>
    <w:rsid w:val="00697DFD"/>
    <w:rsid w:val="006A15B2"/>
    <w:rsid w:val="006B0C0E"/>
    <w:rsid w:val="006D191A"/>
    <w:rsid w:val="006D413D"/>
    <w:rsid w:val="006D614F"/>
    <w:rsid w:val="006D6760"/>
    <w:rsid w:val="006D67B9"/>
    <w:rsid w:val="006D7A40"/>
    <w:rsid w:val="006E0FE1"/>
    <w:rsid w:val="006E1EE4"/>
    <w:rsid w:val="006E4777"/>
    <w:rsid w:val="006E4B46"/>
    <w:rsid w:val="006F021F"/>
    <w:rsid w:val="006F18DB"/>
    <w:rsid w:val="006F25A4"/>
    <w:rsid w:val="006F34DF"/>
    <w:rsid w:val="00701439"/>
    <w:rsid w:val="00701704"/>
    <w:rsid w:val="007054DC"/>
    <w:rsid w:val="007056D3"/>
    <w:rsid w:val="0071564E"/>
    <w:rsid w:val="00720FD1"/>
    <w:rsid w:val="0072239E"/>
    <w:rsid w:val="00735B1C"/>
    <w:rsid w:val="00737C6A"/>
    <w:rsid w:val="00745727"/>
    <w:rsid w:val="0075254B"/>
    <w:rsid w:val="007658A0"/>
    <w:rsid w:val="00765A28"/>
    <w:rsid w:val="00765B95"/>
    <w:rsid w:val="00765CBA"/>
    <w:rsid w:val="00774359"/>
    <w:rsid w:val="007773E9"/>
    <w:rsid w:val="00785DB8"/>
    <w:rsid w:val="00793D67"/>
    <w:rsid w:val="007A295F"/>
    <w:rsid w:val="007B0560"/>
    <w:rsid w:val="007B1065"/>
    <w:rsid w:val="007B2508"/>
    <w:rsid w:val="007B4D81"/>
    <w:rsid w:val="007D465C"/>
    <w:rsid w:val="007D50EA"/>
    <w:rsid w:val="007D709D"/>
    <w:rsid w:val="007E11AB"/>
    <w:rsid w:val="007E1980"/>
    <w:rsid w:val="007E3F10"/>
    <w:rsid w:val="007E75BE"/>
    <w:rsid w:val="007F1405"/>
    <w:rsid w:val="007F207D"/>
    <w:rsid w:val="007F2E13"/>
    <w:rsid w:val="007F43D4"/>
    <w:rsid w:val="007F45BB"/>
    <w:rsid w:val="007F6C1B"/>
    <w:rsid w:val="008005EB"/>
    <w:rsid w:val="00800657"/>
    <w:rsid w:val="00801312"/>
    <w:rsid w:val="00806460"/>
    <w:rsid w:val="0080697A"/>
    <w:rsid w:val="00806C67"/>
    <w:rsid w:val="0081790A"/>
    <w:rsid w:val="00817AEB"/>
    <w:rsid w:val="0082182E"/>
    <w:rsid w:val="00822068"/>
    <w:rsid w:val="008255A7"/>
    <w:rsid w:val="00830DD1"/>
    <w:rsid w:val="008320D5"/>
    <w:rsid w:val="00834BBA"/>
    <w:rsid w:val="00837B3D"/>
    <w:rsid w:val="00840A61"/>
    <w:rsid w:val="008415CF"/>
    <w:rsid w:val="00847468"/>
    <w:rsid w:val="00850006"/>
    <w:rsid w:val="00850126"/>
    <w:rsid w:val="00854875"/>
    <w:rsid w:val="008576F2"/>
    <w:rsid w:val="008627D2"/>
    <w:rsid w:val="008627EA"/>
    <w:rsid w:val="00864D70"/>
    <w:rsid w:val="00866D50"/>
    <w:rsid w:val="00867AA5"/>
    <w:rsid w:val="00874510"/>
    <w:rsid w:val="00883539"/>
    <w:rsid w:val="00883A86"/>
    <w:rsid w:val="00885190"/>
    <w:rsid w:val="00891666"/>
    <w:rsid w:val="0089210E"/>
    <w:rsid w:val="008922E7"/>
    <w:rsid w:val="0089401E"/>
    <w:rsid w:val="008952DD"/>
    <w:rsid w:val="008A162B"/>
    <w:rsid w:val="008B19CF"/>
    <w:rsid w:val="008B2EE7"/>
    <w:rsid w:val="008B3B9D"/>
    <w:rsid w:val="008B47EC"/>
    <w:rsid w:val="008B4D4A"/>
    <w:rsid w:val="008C102C"/>
    <w:rsid w:val="008C4E26"/>
    <w:rsid w:val="008C624C"/>
    <w:rsid w:val="008C66D5"/>
    <w:rsid w:val="008D3119"/>
    <w:rsid w:val="008E76B6"/>
    <w:rsid w:val="008F538D"/>
    <w:rsid w:val="00900348"/>
    <w:rsid w:val="0090481B"/>
    <w:rsid w:val="00906818"/>
    <w:rsid w:val="00910E69"/>
    <w:rsid w:val="00915EA2"/>
    <w:rsid w:val="00916E32"/>
    <w:rsid w:val="009173C6"/>
    <w:rsid w:val="009233FC"/>
    <w:rsid w:val="009326DC"/>
    <w:rsid w:val="00936E84"/>
    <w:rsid w:val="00946C04"/>
    <w:rsid w:val="0095009C"/>
    <w:rsid w:val="00950473"/>
    <w:rsid w:val="009574A7"/>
    <w:rsid w:val="00957568"/>
    <w:rsid w:val="00963A69"/>
    <w:rsid w:val="0096404F"/>
    <w:rsid w:val="00971710"/>
    <w:rsid w:val="0097243B"/>
    <w:rsid w:val="00973165"/>
    <w:rsid w:val="009762F4"/>
    <w:rsid w:val="00976524"/>
    <w:rsid w:val="00976EAD"/>
    <w:rsid w:val="009816AF"/>
    <w:rsid w:val="00984699"/>
    <w:rsid w:val="009875F3"/>
    <w:rsid w:val="00990CB6"/>
    <w:rsid w:val="00991AC9"/>
    <w:rsid w:val="009949BE"/>
    <w:rsid w:val="00996389"/>
    <w:rsid w:val="009A0213"/>
    <w:rsid w:val="009A1CBD"/>
    <w:rsid w:val="009A42AB"/>
    <w:rsid w:val="009A4F8E"/>
    <w:rsid w:val="009A77A2"/>
    <w:rsid w:val="009B1A4F"/>
    <w:rsid w:val="009B2974"/>
    <w:rsid w:val="009B50B8"/>
    <w:rsid w:val="009C134A"/>
    <w:rsid w:val="009C74A0"/>
    <w:rsid w:val="009D1A69"/>
    <w:rsid w:val="009D3FBD"/>
    <w:rsid w:val="009D45E9"/>
    <w:rsid w:val="009E1826"/>
    <w:rsid w:val="009F06B3"/>
    <w:rsid w:val="009F2A55"/>
    <w:rsid w:val="009F4141"/>
    <w:rsid w:val="009F4248"/>
    <w:rsid w:val="00A02FF9"/>
    <w:rsid w:val="00A03327"/>
    <w:rsid w:val="00A04973"/>
    <w:rsid w:val="00A06CC8"/>
    <w:rsid w:val="00A06E17"/>
    <w:rsid w:val="00A0799B"/>
    <w:rsid w:val="00A253B2"/>
    <w:rsid w:val="00A266CE"/>
    <w:rsid w:val="00A27D86"/>
    <w:rsid w:val="00A436AB"/>
    <w:rsid w:val="00A43FEF"/>
    <w:rsid w:val="00A6083F"/>
    <w:rsid w:val="00A621AC"/>
    <w:rsid w:val="00A711A0"/>
    <w:rsid w:val="00A7295A"/>
    <w:rsid w:val="00A73E24"/>
    <w:rsid w:val="00A74489"/>
    <w:rsid w:val="00A77BF8"/>
    <w:rsid w:val="00A77FB9"/>
    <w:rsid w:val="00A809E0"/>
    <w:rsid w:val="00A82909"/>
    <w:rsid w:val="00A86171"/>
    <w:rsid w:val="00A8788E"/>
    <w:rsid w:val="00A920FD"/>
    <w:rsid w:val="00A93FFA"/>
    <w:rsid w:val="00A9522F"/>
    <w:rsid w:val="00A95530"/>
    <w:rsid w:val="00A979B4"/>
    <w:rsid w:val="00AA66AA"/>
    <w:rsid w:val="00AA7963"/>
    <w:rsid w:val="00AB53AD"/>
    <w:rsid w:val="00AB59C7"/>
    <w:rsid w:val="00AC4410"/>
    <w:rsid w:val="00AC4916"/>
    <w:rsid w:val="00AE07E2"/>
    <w:rsid w:val="00AE1626"/>
    <w:rsid w:val="00AE5BF8"/>
    <w:rsid w:val="00AE6491"/>
    <w:rsid w:val="00AF27CA"/>
    <w:rsid w:val="00AF498F"/>
    <w:rsid w:val="00AF7400"/>
    <w:rsid w:val="00B03869"/>
    <w:rsid w:val="00B10AED"/>
    <w:rsid w:val="00B10BDD"/>
    <w:rsid w:val="00B13129"/>
    <w:rsid w:val="00B144F6"/>
    <w:rsid w:val="00B14FFC"/>
    <w:rsid w:val="00B15688"/>
    <w:rsid w:val="00B15A58"/>
    <w:rsid w:val="00B22F48"/>
    <w:rsid w:val="00B32CEF"/>
    <w:rsid w:val="00B36B16"/>
    <w:rsid w:val="00B44557"/>
    <w:rsid w:val="00B53224"/>
    <w:rsid w:val="00B57EF8"/>
    <w:rsid w:val="00B647CF"/>
    <w:rsid w:val="00B70973"/>
    <w:rsid w:val="00B7124F"/>
    <w:rsid w:val="00B74707"/>
    <w:rsid w:val="00B74D26"/>
    <w:rsid w:val="00B826F2"/>
    <w:rsid w:val="00B838E4"/>
    <w:rsid w:val="00B845BA"/>
    <w:rsid w:val="00B85463"/>
    <w:rsid w:val="00B85AE3"/>
    <w:rsid w:val="00B860AF"/>
    <w:rsid w:val="00B9078F"/>
    <w:rsid w:val="00B92158"/>
    <w:rsid w:val="00B93438"/>
    <w:rsid w:val="00B93CC7"/>
    <w:rsid w:val="00BA1B55"/>
    <w:rsid w:val="00BA389F"/>
    <w:rsid w:val="00BA5644"/>
    <w:rsid w:val="00BB6924"/>
    <w:rsid w:val="00BC0D56"/>
    <w:rsid w:val="00BC540F"/>
    <w:rsid w:val="00BD304C"/>
    <w:rsid w:val="00BD62AE"/>
    <w:rsid w:val="00BE67B8"/>
    <w:rsid w:val="00BE73EB"/>
    <w:rsid w:val="00BF05AA"/>
    <w:rsid w:val="00BF46A8"/>
    <w:rsid w:val="00BF4A89"/>
    <w:rsid w:val="00C00025"/>
    <w:rsid w:val="00C036C0"/>
    <w:rsid w:val="00C0479D"/>
    <w:rsid w:val="00C04B92"/>
    <w:rsid w:val="00C05149"/>
    <w:rsid w:val="00C17EAD"/>
    <w:rsid w:val="00C217D4"/>
    <w:rsid w:val="00C22A4D"/>
    <w:rsid w:val="00C26E8A"/>
    <w:rsid w:val="00C30217"/>
    <w:rsid w:val="00C317DE"/>
    <w:rsid w:val="00C33310"/>
    <w:rsid w:val="00C3748F"/>
    <w:rsid w:val="00C42E75"/>
    <w:rsid w:val="00C4353F"/>
    <w:rsid w:val="00C477B7"/>
    <w:rsid w:val="00C539ED"/>
    <w:rsid w:val="00C54F2C"/>
    <w:rsid w:val="00C56B98"/>
    <w:rsid w:val="00C618A6"/>
    <w:rsid w:val="00C62F47"/>
    <w:rsid w:val="00C635C2"/>
    <w:rsid w:val="00C71147"/>
    <w:rsid w:val="00C805E2"/>
    <w:rsid w:val="00C84DE9"/>
    <w:rsid w:val="00C8639C"/>
    <w:rsid w:val="00C91E28"/>
    <w:rsid w:val="00C964A2"/>
    <w:rsid w:val="00CB3176"/>
    <w:rsid w:val="00CB473F"/>
    <w:rsid w:val="00CB6A48"/>
    <w:rsid w:val="00CC3134"/>
    <w:rsid w:val="00CC43BC"/>
    <w:rsid w:val="00CC4D3E"/>
    <w:rsid w:val="00CD7ABB"/>
    <w:rsid w:val="00CE0564"/>
    <w:rsid w:val="00CE0D5B"/>
    <w:rsid w:val="00CE21F9"/>
    <w:rsid w:val="00CF33DC"/>
    <w:rsid w:val="00CF6D06"/>
    <w:rsid w:val="00CF710A"/>
    <w:rsid w:val="00D0471C"/>
    <w:rsid w:val="00D051D9"/>
    <w:rsid w:val="00D11B83"/>
    <w:rsid w:val="00D12596"/>
    <w:rsid w:val="00D127A0"/>
    <w:rsid w:val="00D13954"/>
    <w:rsid w:val="00D15A16"/>
    <w:rsid w:val="00D16824"/>
    <w:rsid w:val="00D16DC6"/>
    <w:rsid w:val="00D20481"/>
    <w:rsid w:val="00D26C9D"/>
    <w:rsid w:val="00D330AE"/>
    <w:rsid w:val="00D3632C"/>
    <w:rsid w:val="00D37CB7"/>
    <w:rsid w:val="00D44493"/>
    <w:rsid w:val="00D53DA8"/>
    <w:rsid w:val="00D54D44"/>
    <w:rsid w:val="00D56810"/>
    <w:rsid w:val="00D57F17"/>
    <w:rsid w:val="00D639B9"/>
    <w:rsid w:val="00D639EA"/>
    <w:rsid w:val="00D64EC2"/>
    <w:rsid w:val="00D70B05"/>
    <w:rsid w:val="00D76A08"/>
    <w:rsid w:val="00D81152"/>
    <w:rsid w:val="00D85BBE"/>
    <w:rsid w:val="00D962AF"/>
    <w:rsid w:val="00DA2976"/>
    <w:rsid w:val="00DA4748"/>
    <w:rsid w:val="00DA6020"/>
    <w:rsid w:val="00DB4A7B"/>
    <w:rsid w:val="00DB4E0F"/>
    <w:rsid w:val="00DC0C61"/>
    <w:rsid w:val="00DE5CA3"/>
    <w:rsid w:val="00DF2BD5"/>
    <w:rsid w:val="00DF43E3"/>
    <w:rsid w:val="00DF4999"/>
    <w:rsid w:val="00DF7621"/>
    <w:rsid w:val="00E009D2"/>
    <w:rsid w:val="00E0131A"/>
    <w:rsid w:val="00E01A1D"/>
    <w:rsid w:val="00E1428F"/>
    <w:rsid w:val="00E1630C"/>
    <w:rsid w:val="00E17D31"/>
    <w:rsid w:val="00E24F11"/>
    <w:rsid w:val="00E35ED0"/>
    <w:rsid w:val="00E44ABF"/>
    <w:rsid w:val="00E458AC"/>
    <w:rsid w:val="00E52D71"/>
    <w:rsid w:val="00E5568A"/>
    <w:rsid w:val="00E55900"/>
    <w:rsid w:val="00E56B7A"/>
    <w:rsid w:val="00E60DDA"/>
    <w:rsid w:val="00E7501A"/>
    <w:rsid w:val="00E758B1"/>
    <w:rsid w:val="00E82E93"/>
    <w:rsid w:val="00E83D1A"/>
    <w:rsid w:val="00E84296"/>
    <w:rsid w:val="00E8562C"/>
    <w:rsid w:val="00E86D15"/>
    <w:rsid w:val="00E87066"/>
    <w:rsid w:val="00E900B8"/>
    <w:rsid w:val="00E97D30"/>
    <w:rsid w:val="00EA3F1A"/>
    <w:rsid w:val="00EA5AAA"/>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6690"/>
    <w:rsid w:val="00F167C9"/>
    <w:rsid w:val="00F178D3"/>
    <w:rsid w:val="00F24F48"/>
    <w:rsid w:val="00F31643"/>
    <w:rsid w:val="00F4016F"/>
    <w:rsid w:val="00F4143F"/>
    <w:rsid w:val="00F4771E"/>
    <w:rsid w:val="00F5388C"/>
    <w:rsid w:val="00F53BEF"/>
    <w:rsid w:val="00F60DCC"/>
    <w:rsid w:val="00F63613"/>
    <w:rsid w:val="00F65ED6"/>
    <w:rsid w:val="00F668AF"/>
    <w:rsid w:val="00F701C2"/>
    <w:rsid w:val="00F719CE"/>
    <w:rsid w:val="00F72A4F"/>
    <w:rsid w:val="00F824E0"/>
    <w:rsid w:val="00F8316C"/>
    <w:rsid w:val="00F83624"/>
    <w:rsid w:val="00F859E8"/>
    <w:rsid w:val="00F85A54"/>
    <w:rsid w:val="00F8630E"/>
    <w:rsid w:val="00F92A5C"/>
    <w:rsid w:val="00F94D65"/>
    <w:rsid w:val="00F96D2D"/>
    <w:rsid w:val="00F97CC1"/>
    <w:rsid w:val="00FA088A"/>
    <w:rsid w:val="00FA32FF"/>
    <w:rsid w:val="00FB3025"/>
    <w:rsid w:val="00FB3054"/>
    <w:rsid w:val="00FB4751"/>
    <w:rsid w:val="00FB6991"/>
    <w:rsid w:val="00FC3A28"/>
    <w:rsid w:val="00FC44B7"/>
    <w:rsid w:val="00FC46D9"/>
    <w:rsid w:val="00FD0F30"/>
    <w:rsid w:val="00FD34C4"/>
    <w:rsid w:val="00FD3A5C"/>
    <w:rsid w:val="00FD6127"/>
    <w:rsid w:val="00FD7DA7"/>
    <w:rsid w:val="00FE0BDF"/>
    <w:rsid w:val="00FE343E"/>
    <w:rsid w:val="00FE600B"/>
    <w:rsid w:val="00FE7E5E"/>
    <w:rsid w:val="00FF327E"/>
    <w:rsid w:val="024B9DEA"/>
    <w:rsid w:val="02CF1B37"/>
    <w:rsid w:val="033C8F9D"/>
    <w:rsid w:val="18657FDA"/>
    <w:rsid w:val="2D495DFD"/>
    <w:rsid w:val="5DF59A9B"/>
    <w:rsid w:val="66A92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D37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lari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0FF4C7B7D8F73419F86C6A814EFB165" ma:contentTypeVersion="3" ma:contentTypeDescription="Kurkite naują dokumentą." ma:contentTypeScope="" ma:versionID="ea41ab5cb1015cc25164a55d2fd0e3bd">
  <xsd:schema xmlns:xsd="http://www.w3.org/2001/XMLSchema" xmlns:xs="http://www.w3.org/2001/XMLSchema" xmlns:p="http://schemas.microsoft.com/office/2006/metadata/properties" xmlns:ns2="77f40459-4101-48b8-85f2-fe846c1e5c5b" targetNamespace="http://schemas.microsoft.com/office/2006/metadata/properties" ma:root="true" ma:fieldsID="66c20452bd2ac46ed41876c7de53cc8b" ns2:_="">
    <xsd:import namespace="77f40459-4101-48b8-85f2-fe846c1e5c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0459-4101-48b8-85f2-fe846c1e5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C4EDD-765A-43C6-8BD3-1FACDAB568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92A90C0F-7C80-4A6E-A81C-C4B3300F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0459-4101-48b8-85f2-fe846c1e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22421</Words>
  <Characters>12781</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35132</CharactersWithSpaces>
  <SharedDoc>false</SharedDoc>
  <HLinks>
    <vt:vector size="72" baseType="variant">
      <vt:variant>
        <vt:i4>7602222</vt:i4>
      </vt:variant>
      <vt:variant>
        <vt:i4>57</vt:i4>
      </vt:variant>
      <vt:variant>
        <vt:i4>0</vt:i4>
      </vt:variant>
      <vt:variant>
        <vt:i4>5</vt:i4>
      </vt:variant>
      <vt:variant>
        <vt:lpwstr>http://www.ssva.lt/</vt:lpwstr>
      </vt:variant>
      <vt:variant>
        <vt:lpwstr/>
      </vt:variant>
      <vt:variant>
        <vt:i4>1572895</vt:i4>
      </vt:variant>
      <vt:variant>
        <vt:i4>54</vt:i4>
      </vt:variant>
      <vt:variant>
        <vt:i4>0</vt:i4>
      </vt:variant>
      <vt:variant>
        <vt:i4>5</vt:i4>
      </vt:variant>
      <vt:variant>
        <vt:lpwstr>https://www.ssva.lt./</vt:lpwstr>
      </vt:variant>
      <vt:variant>
        <vt:lpwstr/>
      </vt:variant>
      <vt:variant>
        <vt:i4>458837</vt:i4>
      </vt:variant>
      <vt:variant>
        <vt:i4>24</vt:i4>
      </vt:variant>
      <vt:variant>
        <vt:i4>0</vt:i4>
      </vt:variant>
      <vt:variant>
        <vt:i4>5</vt:i4>
      </vt:variant>
      <vt:variant>
        <vt:lpwstr>https://www.registrucentras.lt/jar/p/</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1572875</vt:i4>
      </vt:variant>
      <vt:variant>
        <vt:i4>3</vt:i4>
      </vt:variant>
      <vt:variant>
        <vt:i4>0</vt:i4>
      </vt:variant>
      <vt:variant>
        <vt:i4>5</vt:i4>
      </vt:variant>
      <vt:variant>
        <vt:lpwstr>https://vpt.lrv.lt/lt/nuorodos/kiti-duomenys/powerbi/melaginga-informacija-pateikusiu-tiekeju-sarasas-3/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ariant>
        <vt:i4>4587594</vt:i4>
      </vt:variant>
      <vt:variant>
        <vt:i4>0</vt:i4>
      </vt:variant>
      <vt:variant>
        <vt:i4>0</vt:i4>
      </vt:variant>
      <vt:variant>
        <vt:i4>5</vt:i4>
      </vt:variant>
      <vt:variant>
        <vt:lpwstr>https://www.e-tar.lt/portal/lt/legalAct/TAR.C54AFFAA7622/asr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Andriejus Gološčapovas</cp:lastModifiedBy>
  <cp:revision>3</cp:revision>
  <dcterms:created xsi:type="dcterms:W3CDTF">2025-10-03T08:16:00Z</dcterms:created>
  <dcterms:modified xsi:type="dcterms:W3CDTF">2026-02-19T12:31:00Z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0x01010010FF4C7B7D8F73419F86C6A814EFB165</vt:lpwstr>
  </property>
</Properties>
</file>