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80CD8" w14:textId="6C4CC193" w:rsidR="00810CD3" w:rsidRPr="00AE457F" w:rsidRDefault="00810CD3" w:rsidP="00810CD3">
      <w:pPr>
        <w:widowControl w:val="0"/>
        <w:spacing w:after="0" w:line="240" w:lineRule="auto"/>
        <w:jc w:val="right"/>
        <w:rPr>
          <w:rFonts w:ascii="Times New Roman" w:eastAsia="Times New Roman" w:hAnsi="Times New Roman" w:cs="Times New Roman"/>
          <w:b/>
          <w:sz w:val="16"/>
          <w:szCs w:val="16"/>
          <w:lang w:eastAsia="lt-LT"/>
        </w:rPr>
      </w:pPr>
      <w:r w:rsidRPr="00AE457F">
        <w:rPr>
          <w:rFonts w:ascii="Times New Roman" w:eastAsia="Times New Roman" w:hAnsi="Times New Roman" w:cs="Times New Roman"/>
          <w:b/>
          <w:sz w:val="28"/>
          <w:szCs w:val="28"/>
          <w:lang w:eastAsia="lt-LT"/>
        </w:rPr>
        <w:t>1 PRIEDAS</w:t>
      </w:r>
    </w:p>
    <w:p w14:paraId="47A1967B" w14:textId="77777777" w:rsidR="00810CD3" w:rsidRPr="009B32A3" w:rsidRDefault="00810CD3" w:rsidP="00810CD3">
      <w:pPr>
        <w:spacing w:after="0" w:line="240" w:lineRule="auto"/>
        <w:jc w:val="center"/>
        <w:rPr>
          <w:rFonts w:ascii="Times New Roman" w:eastAsia="Times New Roman" w:hAnsi="Times New Roman" w:cs="Times New Roman"/>
          <w:b/>
        </w:rPr>
      </w:pPr>
      <w:r w:rsidRPr="009B32A3">
        <w:rPr>
          <w:rFonts w:ascii="Times New Roman" w:eastAsia="Times New Roman" w:hAnsi="Times New Roman" w:cs="Times New Roman"/>
          <w:b/>
        </w:rPr>
        <w:t>TECHNINĖ SPECIFIKACIJA</w:t>
      </w:r>
    </w:p>
    <w:p w14:paraId="643E5C21" w14:textId="77777777" w:rsidR="00810CD3" w:rsidRPr="00AE457F" w:rsidRDefault="00810CD3" w:rsidP="00F57236">
      <w:pPr>
        <w:ind w:left="1080" w:hanging="360"/>
        <w:jc w:val="both"/>
        <w:rPr>
          <w:b/>
          <w:bCs/>
          <w:i/>
          <w:iCs/>
        </w:rPr>
      </w:pPr>
    </w:p>
    <w:p w14:paraId="036CA84E" w14:textId="50A2BBA8" w:rsidR="00470616" w:rsidRPr="00AE457F" w:rsidRDefault="00470616" w:rsidP="00470616">
      <w:pPr>
        <w:spacing w:after="0"/>
        <w:ind w:firstLine="567"/>
        <w:jc w:val="both"/>
        <w:rPr>
          <w:rFonts w:ascii="Times New Roman" w:eastAsia="Times New Roman" w:hAnsi="Times New Roman" w:cs="Times New Roman"/>
        </w:rPr>
      </w:pPr>
      <w:r w:rsidRPr="000D232D">
        <w:rPr>
          <w:rFonts w:ascii="Times New Roman" w:eastAsia="Calibri" w:hAnsi="Times New Roman" w:cs="Times New Roman"/>
          <w:lang w:eastAsia="ja-JP"/>
        </w:rPr>
        <w:t xml:space="preserve">Pirkimo objektas – </w:t>
      </w:r>
      <w:r w:rsidR="000D232D" w:rsidRPr="00AE457F">
        <w:rPr>
          <w:rFonts w:ascii="Times New Roman" w:hAnsi="Times New Roman" w:cs="Times New Roman"/>
        </w:rPr>
        <w:t>KTU Akademinės informacinės sistemos (AIS) projekto vykdymo paslaugos.</w:t>
      </w:r>
    </w:p>
    <w:p w14:paraId="7A815AF3" w14:textId="603638CA" w:rsidR="00470616" w:rsidRPr="00883C44" w:rsidRDefault="00470616" w:rsidP="00470616">
      <w:pPr>
        <w:spacing w:after="0"/>
        <w:ind w:firstLine="567"/>
        <w:jc w:val="both"/>
        <w:rPr>
          <w:rFonts w:ascii="Times New Roman" w:eastAsia="Calibri" w:hAnsi="Times New Roman" w:cs="Times New Roman"/>
          <w:lang w:val="pt-BR" w:eastAsia="ja-JP"/>
        </w:rPr>
      </w:pPr>
      <w:r w:rsidRPr="00883C44">
        <w:rPr>
          <w:rFonts w:ascii="Times New Roman" w:eastAsia="Calibri" w:hAnsi="Times New Roman" w:cs="Times New Roman"/>
          <w:lang w:val="pt-BR" w:eastAsia="ja-JP"/>
        </w:rPr>
        <w:t xml:space="preserve">Pirkimo objekto pagrindinis BVPŽ kodas: </w:t>
      </w:r>
      <w:r w:rsidR="00D55795" w:rsidRPr="00D55795">
        <w:rPr>
          <w:rFonts w:ascii="Times New Roman" w:eastAsia="Calibri" w:hAnsi="Times New Roman" w:cs="Times New Roman"/>
          <w:lang w:eastAsia="ja-JP"/>
        </w:rPr>
        <w:t>72242000-3 - Projektavimo ir modeliavimo paslaugos</w:t>
      </w:r>
      <w:r w:rsidR="00D55795">
        <w:rPr>
          <w:rFonts w:ascii="Times New Roman" w:eastAsia="Calibri" w:hAnsi="Times New Roman" w:cs="Times New Roman"/>
          <w:lang w:eastAsia="ja-JP"/>
        </w:rPr>
        <w:t>.</w:t>
      </w:r>
    </w:p>
    <w:p w14:paraId="61A148A4" w14:textId="4E6ABCD5" w:rsidR="00470616" w:rsidRPr="00AE457F" w:rsidRDefault="00754A86" w:rsidP="00D55795">
      <w:pPr>
        <w:ind w:firstLine="567"/>
        <w:jc w:val="both"/>
        <w:rPr>
          <w:rFonts w:ascii="Times New Roman" w:hAnsi="Times New Roman" w:cs="Times New Roman"/>
          <w:b/>
          <w:bCs/>
          <w:i/>
          <w:iCs/>
        </w:rPr>
      </w:pPr>
      <w:r w:rsidRPr="00D55795">
        <w:rPr>
          <w:rFonts w:ascii="Times New Roman" w:hAnsi="Times New Roman" w:cs="Times New Roman"/>
        </w:rPr>
        <w:t xml:space="preserve">Atliekamas žaliasis pirkimas. Pirkimas vykdomas vadovaujantis </w:t>
      </w:r>
      <w:hyperlink r:id="rId8" w:history="1">
        <w:r w:rsidRPr="00D55795">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55795">
        <w:rPr>
          <w:rFonts w:ascii="Times New Roman" w:hAnsi="Times New Roman" w:cs="Times New Roman"/>
        </w:rPr>
        <w:t xml:space="preserve">“ 4.4.3 papunktį </w:t>
      </w:r>
      <w:r w:rsidRPr="00D55795">
        <w:rPr>
          <w:rFonts w:ascii="Times New Roman" w:hAnsi="Times New Roman" w:cs="Times New Roman"/>
          <w:color w:val="000000"/>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p w14:paraId="2781F140" w14:textId="118E2985" w:rsidR="00FA6BCE" w:rsidRPr="00AE457F" w:rsidRDefault="00FA6BCE" w:rsidP="00F57236">
      <w:pPr>
        <w:pStyle w:val="ListParagraph"/>
        <w:numPr>
          <w:ilvl w:val="0"/>
          <w:numId w:val="9"/>
        </w:numPr>
        <w:ind w:left="0" w:firstLine="567"/>
        <w:jc w:val="both"/>
        <w:rPr>
          <w:rFonts w:ascii="Times New Roman" w:hAnsi="Times New Roman" w:cs="Times New Roman"/>
          <w:b/>
          <w:bCs/>
        </w:rPr>
      </w:pPr>
      <w:r w:rsidRPr="00AE457F">
        <w:rPr>
          <w:rFonts w:ascii="Times New Roman" w:hAnsi="Times New Roman" w:cs="Times New Roman"/>
          <w:b/>
          <w:bCs/>
        </w:rPr>
        <w:t>Projekto planavimas ir strategija</w:t>
      </w:r>
    </w:p>
    <w:p w14:paraId="3F10EEE1" w14:textId="37E36889"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Tikslų formulavimas</w:t>
      </w:r>
      <w:r w:rsidRPr="00AE457F">
        <w:rPr>
          <w:rFonts w:ascii="Times New Roman" w:hAnsi="Times New Roman" w:cs="Times New Roman"/>
        </w:rPr>
        <w:t xml:space="preserve">: </w:t>
      </w:r>
      <w:r w:rsidR="00F5410B" w:rsidRPr="00AE457F">
        <w:rPr>
          <w:rFonts w:ascii="Times New Roman" w:hAnsi="Times New Roman" w:cs="Times New Roman"/>
        </w:rPr>
        <w:t>Organizuoti ir atlikti esamos KTU AIS analizę. R</w:t>
      </w:r>
      <w:r w:rsidRPr="00AE457F">
        <w:rPr>
          <w:rFonts w:ascii="Times New Roman" w:hAnsi="Times New Roman" w:cs="Times New Roman"/>
        </w:rPr>
        <w:t>emiantis analiz</w:t>
      </w:r>
      <w:r w:rsidR="00F5410B" w:rsidRPr="00AE457F">
        <w:rPr>
          <w:rFonts w:ascii="Times New Roman" w:hAnsi="Times New Roman" w:cs="Times New Roman"/>
        </w:rPr>
        <w:t>ės rezultatais</w:t>
      </w:r>
      <w:r w:rsidRPr="00AE457F">
        <w:rPr>
          <w:rFonts w:ascii="Times New Roman" w:hAnsi="Times New Roman" w:cs="Times New Roman"/>
        </w:rPr>
        <w:t>, nustatyti naujos sistemos tikslus ir funkcinius reikalavimus.</w:t>
      </w:r>
    </w:p>
    <w:p w14:paraId="07A90449" w14:textId="256DF693"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Suinteresuotų šalių identifikavimas</w:t>
      </w:r>
      <w:r w:rsidRPr="00AE457F">
        <w:rPr>
          <w:rFonts w:ascii="Times New Roman" w:hAnsi="Times New Roman" w:cs="Times New Roman"/>
        </w:rPr>
        <w:t xml:space="preserve">: </w:t>
      </w:r>
      <w:r w:rsidR="00C743D7" w:rsidRPr="00AE457F">
        <w:rPr>
          <w:rFonts w:ascii="Times New Roman" w:hAnsi="Times New Roman" w:cs="Times New Roman"/>
        </w:rPr>
        <w:t>tiksliai ir visapusiškai identifikuoti KTU</w:t>
      </w:r>
      <w:r w:rsidRPr="00AE457F">
        <w:rPr>
          <w:rFonts w:ascii="Times New Roman" w:hAnsi="Times New Roman" w:cs="Times New Roman"/>
        </w:rPr>
        <w:t xml:space="preserve"> padalinius, studentus, dėstytojus</w:t>
      </w:r>
      <w:r w:rsidR="00C743D7" w:rsidRPr="00AE457F">
        <w:rPr>
          <w:rFonts w:ascii="Times New Roman" w:hAnsi="Times New Roman" w:cs="Times New Roman"/>
        </w:rPr>
        <w:t xml:space="preserve">, </w:t>
      </w:r>
      <w:r w:rsidRPr="00AE457F">
        <w:rPr>
          <w:rFonts w:ascii="Times New Roman" w:hAnsi="Times New Roman" w:cs="Times New Roman"/>
        </w:rPr>
        <w:t>administracij</w:t>
      </w:r>
      <w:r w:rsidR="00C743D7" w:rsidRPr="00AE457F">
        <w:rPr>
          <w:rFonts w:ascii="Times New Roman" w:hAnsi="Times New Roman" w:cs="Times New Roman"/>
        </w:rPr>
        <w:t xml:space="preserve">ą pagal funkcijas, roles ir teises KTU AIS-e ir sudaryti šalių įtraukimo planus </w:t>
      </w:r>
      <w:r w:rsidR="009A6643" w:rsidRPr="00AE457F">
        <w:rPr>
          <w:rFonts w:ascii="Times New Roman" w:hAnsi="Times New Roman" w:cs="Times New Roman"/>
        </w:rPr>
        <w:t xml:space="preserve">į </w:t>
      </w:r>
      <w:r w:rsidR="00C743D7" w:rsidRPr="00AE457F">
        <w:rPr>
          <w:rFonts w:ascii="Times New Roman" w:hAnsi="Times New Roman" w:cs="Times New Roman"/>
        </w:rPr>
        <w:t>KTU AIS-o kūrimo proces</w:t>
      </w:r>
      <w:r w:rsidR="009A6643" w:rsidRPr="00AE457F">
        <w:rPr>
          <w:rFonts w:ascii="Times New Roman" w:hAnsi="Times New Roman" w:cs="Times New Roman"/>
        </w:rPr>
        <w:t>ą.</w:t>
      </w:r>
    </w:p>
    <w:p w14:paraId="7A161020" w14:textId="3ECE2BEC"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Projekto apimties nustatymas</w:t>
      </w:r>
      <w:r w:rsidRPr="00AE457F">
        <w:rPr>
          <w:rFonts w:ascii="Times New Roman" w:hAnsi="Times New Roman" w:cs="Times New Roman"/>
        </w:rPr>
        <w:t xml:space="preserve">: apibrėžti, kurie </w:t>
      </w:r>
      <w:r w:rsidR="009A6643" w:rsidRPr="00AE457F">
        <w:rPr>
          <w:rFonts w:ascii="Times New Roman" w:hAnsi="Times New Roman" w:cs="Times New Roman"/>
        </w:rPr>
        <w:t xml:space="preserve">dabartinės </w:t>
      </w:r>
      <w:r w:rsidR="00FD6DBD" w:rsidRPr="00AE457F">
        <w:rPr>
          <w:rFonts w:ascii="Times New Roman" w:hAnsi="Times New Roman" w:cs="Times New Roman"/>
        </w:rPr>
        <w:t xml:space="preserve">KTU AIS </w:t>
      </w:r>
      <w:r w:rsidRPr="00AE457F">
        <w:rPr>
          <w:rFonts w:ascii="Times New Roman" w:hAnsi="Times New Roman" w:cs="Times New Roman"/>
        </w:rPr>
        <w:t xml:space="preserve">moduliai </w:t>
      </w:r>
      <w:r w:rsidR="00FD6DBD" w:rsidRPr="00AE457F">
        <w:rPr>
          <w:rFonts w:ascii="Times New Roman" w:hAnsi="Times New Roman" w:cs="Times New Roman"/>
        </w:rPr>
        <w:t>iš esmės yra tinka</w:t>
      </w:r>
      <w:r w:rsidR="00370C18" w:rsidRPr="00AE457F">
        <w:rPr>
          <w:rFonts w:ascii="Times New Roman" w:hAnsi="Times New Roman" w:cs="Times New Roman"/>
        </w:rPr>
        <w:t>m</w:t>
      </w:r>
      <w:r w:rsidR="00FD6DBD" w:rsidRPr="00AE457F">
        <w:rPr>
          <w:rFonts w:ascii="Times New Roman" w:hAnsi="Times New Roman" w:cs="Times New Roman"/>
        </w:rPr>
        <w:t xml:space="preserve">i ir bus perkeliami su minimaliomis </w:t>
      </w:r>
      <w:r w:rsidRPr="00AE457F">
        <w:rPr>
          <w:rFonts w:ascii="Times New Roman" w:hAnsi="Times New Roman" w:cs="Times New Roman"/>
        </w:rPr>
        <w:t>moderniz</w:t>
      </w:r>
      <w:r w:rsidR="00FD6DBD" w:rsidRPr="00AE457F">
        <w:rPr>
          <w:rFonts w:ascii="Times New Roman" w:hAnsi="Times New Roman" w:cs="Times New Roman"/>
        </w:rPr>
        <w:t xml:space="preserve">acijomis; </w:t>
      </w:r>
      <w:r w:rsidR="009A6643" w:rsidRPr="00AE457F">
        <w:rPr>
          <w:rFonts w:ascii="Times New Roman" w:hAnsi="Times New Roman" w:cs="Times New Roman"/>
        </w:rPr>
        <w:t xml:space="preserve">o </w:t>
      </w:r>
      <w:r w:rsidR="00FD6DBD" w:rsidRPr="00AE457F">
        <w:rPr>
          <w:rFonts w:ascii="Times New Roman" w:hAnsi="Times New Roman" w:cs="Times New Roman"/>
        </w:rPr>
        <w:t xml:space="preserve">kurie moduliai bus </w:t>
      </w:r>
      <w:r w:rsidRPr="00AE457F">
        <w:rPr>
          <w:rFonts w:ascii="Times New Roman" w:hAnsi="Times New Roman" w:cs="Times New Roman"/>
        </w:rPr>
        <w:t>kuriami iš naujo</w:t>
      </w:r>
      <w:r w:rsidR="00FD6DBD" w:rsidRPr="00AE457F">
        <w:rPr>
          <w:rFonts w:ascii="Times New Roman" w:hAnsi="Times New Roman" w:cs="Times New Roman"/>
        </w:rPr>
        <w:t xml:space="preserve"> </w:t>
      </w:r>
      <w:r w:rsidR="009A6643" w:rsidRPr="00AE457F">
        <w:rPr>
          <w:rFonts w:ascii="Times New Roman" w:hAnsi="Times New Roman" w:cs="Times New Roman"/>
        </w:rPr>
        <w:t xml:space="preserve">kaip </w:t>
      </w:r>
      <w:r w:rsidR="00FD6DBD" w:rsidRPr="00AE457F">
        <w:rPr>
          <w:rFonts w:ascii="Times New Roman" w:hAnsi="Times New Roman" w:cs="Times New Roman"/>
        </w:rPr>
        <w:t>netinkami perkėlimui; kuriami visiškai nauji-papildomi moduliai.</w:t>
      </w:r>
    </w:p>
    <w:p w14:paraId="284438A5" w14:textId="1B28CFE0" w:rsidR="00FA6BCE" w:rsidRPr="00AE457F" w:rsidRDefault="00FA6BCE" w:rsidP="00F57236">
      <w:pPr>
        <w:pStyle w:val="ListParagraph"/>
        <w:numPr>
          <w:ilvl w:val="0"/>
          <w:numId w:val="9"/>
        </w:numPr>
        <w:ind w:left="0" w:firstLine="567"/>
        <w:jc w:val="both"/>
        <w:rPr>
          <w:rFonts w:ascii="Times New Roman" w:hAnsi="Times New Roman" w:cs="Times New Roman"/>
          <w:b/>
          <w:bCs/>
        </w:rPr>
      </w:pPr>
      <w:r w:rsidRPr="00AE457F">
        <w:rPr>
          <w:rFonts w:ascii="Times New Roman" w:hAnsi="Times New Roman" w:cs="Times New Roman"/>
          <w:b/>
          <w:bCs/>
        </w:rPr>
        <w:t>Funkcinių reikalavimų valdymas</w:t>
      </w:r>
    </w:p>
    <w:p w14:paraId="5C3DE629" w14:textId="469BBB91"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Modulių analizė</w:t>
      </w:r>
      <w:r w:rsidRPr="00AE457F">
        <w:rPr>
          <w:rFonts w:ascii="Times New Roman" w:hAnsi="Times New Roman" w:cs="Times New Roman"/>
        </w:rPr>
        <w:t xml:space="preserve">: išanalizuoti visus esamus KTU AIS modulius, pateikiant jų esminę santrauką ir </w:t>
      </w:r>
      <w:r w:rsidR="002E4893" w:rsidRPr="00AE457F">
        <w:rPr>
          <w:rFonts w:ascii="Times New Roman" w:hAnsi="Times New Roman" w:cs="Times New Roman"/>
        </w:rPr>
        <w:t xml:space="preserve">skaitmenizuotus </w:t>
      </w:r>
      <w:r w:rsidRPr="00AE457F">
        <w:rPr>
          <w:rFonts w:ascii="Times New Roman" w:hAnsi="Times New Roman" w:cs="Times New Roman"/>
        </w:rPr>
        <w:t>procesus juose.</w:t>
      </w:r>
      <w:r w:rsidR="002E4893" w:rsidRPr="00AE457F">
        <w:rPr>
          <w:rFonts w:ascii="Times New Roman" w:hAnsi="Times New Roman" w:cs="Times New Roman"/>
        </w:rPr>
        <w:t xml:space="preserve"> Įsivertinti KTU veiklos procesus iš esamų KTU teisės aktų ir įvertinti jų papildomą skaitmenizavimo poreikio atliepimą KTU AIS-e.</w:t>
      </w:r>
    </w:p>
    <w:p w14:paraId="4DB39307" w14:textId="28015773"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Naujų poreikių, esamų reikalavimų atrinkimas</w:t>
      </w:r>
      <w:r w:rsidRPr="00AE457F">
        <w:rPr>
          <w:rFonts w:ascii="Times New Roman" w:hAnsi="Times New Roman" w:cs="Times New Roman"/>
        </w:rPr>
        <w:t>: organizuoti interviu, apklausas, darbines dirbtuves su KTU AIS naudotojais. Sudaryti esamų KTU AIS sistemos funkcinius prioritetus bei naujų poreikius.</w:t>
      </w:r>
    </w:p>
    <w:p w14:paraId="7D1C4F1A" w14:textId="77777777"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Prioritetų nustatymas</w:t>
      </w:r>
      <w:r w:rsidRPr="00AE457F">
        <w:rPr>
          <w:rFonts w:ascii="Times New Roman" w:hAnsi="Times New Roman" w:cs="Times New Roman"/>
        </w:rPr>
        <w:t>: identifikuoti kritinius funkcionalumus (pvz., diplomų rengimas, registracija į dalykus, stipendijų administravimas).</w:t>
      </w:r>
    </w:p>
    <w:p w14:paraId="27F4F91C" w14:textId="4B4C0AC4" w:rsidR="00DB69B1" w:rsidRPr="00AE457F" w:rsidRDefault="00DB69B1" w:rsidP="00F57236">
      <w:pPr>
        <w:ind w:firstLine="567"/>
        <w:jc w:val="both"/>
        <w:rPr>
          <w:rFonts w:ascii="Times New Roman" w:hAnsi="Times New Roman" w:cs="Times New Roman"/>
          <w:b/>
          <w:bCs/>
        </w:rPr>
      </w:pPr>
      <w:r w:rsidRPr="00AE457F">
        <w:rPr>
          <w:rFonts w:ascii="Times New Roman" w:hAnsi="Times New Roman" w:cs="Times New Roman"/>
          <w:b/>
          <w:bCs/>
        </w:rPr>
        <w:lastRenderedPageBreak/>
        <w:t>Aprašyti naudotojo patirtis/istorijas</w:t>
      </w:r>
      <w:r w:rsidRPr="00AE457F">
        <w:rPr>
          <w:rFonts w:ascii="Times New Roman" w:hAnsi="Times New Roman" w:cs="Times New Roman"/>
        </w:rPr>
        <w:t>: sukurti naudotojo patirties/istorijų scenarijus kritinio funkcionalumo moduliams ir pateiktu detalius aprašymus. Pristatyti naudotojų patirtis/istorijas suinteresuotoms šalims ir gauti grįžtamąjį ryšį.</w:t>
      </w:r>
    </w:p>
    <w:p w14:paraId="04A02C62" w14:textId="46F76856" w:rsidR="00FA6BCE" w:rsidRPr="00AE457F" w:rsidRDefault="00FA6BCE" w:rsidP="00F57236">
      <w:pPr>
        <w:pStyle w:val="ListParagraph"/>
        <w:numPr>
          <w:ilvl w:val="0"/>
          <w:numId w:val="9"/>
        </w:numPr>
        <w:ind w:left="0" w:firstLine="567"/>
        <w:jc w:val="both"/>
        <w:rPr>
          <w:rFonts w:ascii="Times New Roman" w:hAnsi="Times New Roman" w:cs="Times New Roman"/>
          <w:b/>
          <w:bCs/>
        </w:rPr>
      </w:pPr>
      <w:r w:rsidRPr="00AE457F">
        <w:rPr>
          <w:rFonts w:ascii="Times New Roman" w:hAnsi="Times New Roman" w:cs="Times New Roman"/>
          <w:b/>
          <w:bCs/>
        </w:rPr>
        <w:t>Techninis koordinavimas</w:t>
      </w:r>
    </w:p>
    <w:p w14:paraId="68898487" w14:textId="7D030F22" w:rsidR="007B4302" w:rsidRPr="00AE457F" w:rsidRDefault="007B4302" w:rsidP="007B4302">
      <w:pPr>
        <w:ind w:firstLine="567"/>
        <w:jc w:val="both"/>
        <w:rPr>
          <w:rFonts w:ascii="Times New Roman" w:hAnsi="Times New Roman" w:cs="Times New Roman"/>
        </w:rPr>
      </w:pPr>
      <w:r w:rsidRPr="00AE457F">
        <w:rPr>
          <w:rFonts w:ascii="Times New Roman" w:hAnsi="Times New Roman" w:cs="Times New Roman"/>
          <w:b/>
          <w:bCs/>
        </w:rPr>
        <w:t xml:space="preserve">Techninės specifikacijos rengimas: </w:t>
      </w:r>
      <w:r w:rsidRPr="00AE457F">
        <w:rPr>
          <w:rFonts w:ascii="Times New Roman" w:hAnsi="Times New Roman" w:cs="Times New Roman"/>
        </w:rPr>
        <w:t xml:space="preserve">pirminės techninės specifikacijos parengimas ir paskesnis jos derinimas su IT </w:t>
      </w:r>
      <w:proofErr w:type="spellStart"/>
      <w:r w:rsidRPr="00AE457F">
        <w:rPr>
          <w:rFonts w:ascii="Times New Roman" w:hAnsi="Times New Roman" w:cs="Times New Roman"/>
        </w:rPr>
        <w:t>dep</w:t>
      </w:r>
      <w:proofErr w:type="spellEnd"/>
      <w:r w:rsidRPr="00AE457F">
        <w:rPr>
          <w:rFonts w:ascii="Times New Roman" w:hAnsi="Times New Roman" w:cs="Times New Roman"/>
        </w:rPr>
        <w:t>. Techninės specifikacijos įvertinus funkcinius reikalavimus pasitvirtinimas ir jos detalus pristatymas suinteresuotoms šalims.</w:t>
      </w:r>
    </w:p>
    <w:p w14:paraId="0FD3630D" w14:textId="5F19D578" w:rsidR="00FA6BCE" w:rsidRPr="00AE457F" w:rsidRDefault="00B16A37" w:rsidP="00F57236">
      <w:pPr>
        <w:ind w:firstLine="567"/>
        <w:jc w:val="both"/>
        <w:rPr>
          <w:rFonts w:ascii="Times New Roman" w:hAnsi="Times New Roman" w:cs="Times New Roman"/>
        </w:rPr>
      </w:pPr>
      <w:r w:rsidRPr="00AE457F">
        <w:rPr>
          <w:rFonts w:ascii="Times New Roman" w:hAnsi="Times New Roman" w:cs="Times New Roman"/>
          <w:b/>
          <w:bCs/>
        </w:rPr>
        <w:t xml:space="preserve">Duomenų apsikeitimo sąsajų </w:t>
      </w:r>
      <w:r w:rsidR="00FA6BCE" w:rsidRPr="00AE457F">
        <w:rPr>
          <w:rFonts w:ascii="Times New Roman" w:hAnsi="Times New Roman" w:cs="Times New Roman"/>
          <w:b/>
          <w:bCs/>
        </w:rPr>
        <w:t>planavimas</w:t>
      </w:r>
      <w:r w:rsidR="00FA6BCE" w:rsidRPr="00AE457F">
        <w:rPr>
          <w:rFonts w:ascii="Times New Roman" w:hAnsi="Times New Roman" w:cs="Times New Roman"/>
        </w:rPr>
        <w:t xml:space="preserve">: su </w:t>
      </w:r>
      <w:r w:rsidR="008906B0" w:rsidRPr="00AE457F">
        <w:rPr>
          <w:rFonts w:ascii="Times New Roman" w:hAnsi="Times New Roman" w:cs="Times New Roman"/>
        </w:rPr>
        <w:t>EDINA</w:t>
      </w:r>
      <w:r w:rsidRPr="00AE457F">
        <w:rPr>
          <w:rFonts w:ascii="Times New Roman" w:hAnsi="Times New Roman" w:cs="Times New Roman"/>
        </w:rPr>
        <w:t>, LAMA BPO, ŠMSM Studentų registru, KTU DVPS ir t.t.</w:t>
      </w:r>
      <w:r w:rsidR="00406D6D" w:rsidRPr="00AE457F">
        <w:rPr>
          <w:rFonts w:ascii="Times New Roman" w:hAnsi="Times New Roman" w:cs="Times New Roman"/>
        </w:rPr>
        <w:t xml:space="preserve"> Koordinuoti naujų sąsajų kūrimą ir esamų adaptavimą.</w:t>
      </w:r>
    </w:p>
    <w:p w14:paraId="3B8BAD15" w14:textId="77777777"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Duomenų migracijos strategija</w:t>
      </w:r>
      <w:r w:rsidRPr="00AE457F">
        <w:rPr>
          <w:rFonts w:ascii="Times New Roman" w:hAnsi="Times New Roman" w:cs="Times New Roman"/>
        </w:rPr>
        <w:t>: užtikrinti duomenų vientisumą ir kokybę pereinant prie naujos sistemos.</w:t>
      </w:r>
    </w:p>
    <w:p w14:paraId="787BE3C7" w14:textId="5BC6AECB"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Saugumo ir prieigos valdymas</w:t>
      </w:r>
      <w:r w:rsidRPr="00AE457F">
        <w:rPr>
          <w:rFonts w:ascii="Times New Roman" w:hAnsi="Times New Roman" w:cs="Times New Roman"/>
        </w:rPr>
        <w:t xml:space="preserve">: </w:t>
      </w:r>
      <w:r w:rsidR="007B4302" w:rsidRPr="00AE457F">
        <w:rPr>
          <w:rFonts w:ascii="Times New Roman" w:hAnsi="Times New Roman" w:cs="Times New Roman"/>
        </w:rPr>
        <w:t>naudotojų</w:t>
      </w:r>
      <w:r w:rsidRPr="00AE457F">
        <w:rPr>
          <w:rFonts w:ascii="Times New Roman" w:hAnsi="Times New Roman" w:cs="Times New Roman"/>
        </w:rPr>
        <w:t xml:space="preserve"> rolės, privilegijos, duomenų apsauga.</w:t>
      </w:r>
    </w:p>
    <w:p w14:paraId="42F290A8" w14:textId="70F7A888" w:rsidR="00FA6BCE" w:rsidRPr="00AE457F" w:rsidRDefault="00FA6BCE" w:rsidP="00F57236">
      <w:pPr>
        <w:pStyle w:val="ListParagraph"/>
        <w:numPr>
          <w:ilvl w:val="0"/>
          <w:numId w:val="9"/>
        </w:numPr>
        <w:ind w:left="0" w:firstLine="567"/>
        <w:jc w:val="both"/>
        <w:rPr>
          <w:rFonts w:ascii="Times New Roman" w:hAnsi="Times New Roman" w:cs="Times New Roman"/>
          <w:b/>
          <w:bCs/>
        </w:rPr>
      </w:pPr>
      <w:r w:rsidRPr="00AE457F">
        <w:rPr>
          <w:rFonts w:ascii="Times New Roman" w:hAnsi="Times New Roman" w:cs="Times New Roman"/>
          <w:b/>
          <w:bCs/>
        </w:rPr>
        <w:t>Komunikacija ir pokyčių valdymas</w:t>
      </w:r>
    </w:p>
    <w:p w14:paraId="6EA4646E" w14:textId="17394C7A" w:rsidR="00FA6BCE" w:rsidRPr="00AE457F" w:rsidRDefault="00D745D1" w:rsidP="00F57236">
      <w:pPr>
        <w:ind w:firstLine="567"/>
        <w:jc w:val="both"/>
        <w:rPr>
          <w:rFonts w:ascii="Times New Roman" w:hAnsi="Times New Roman" w:cs="Times New Roman"/>
        </w:rPr>
      </w:pPr>
      <w:r w:rsidRPr="00AE457F">
        <w:rPr>
          <w:rFonts w:ascii="Times New Roman" w:hAnsi="Times New Roman" w:cs="Times New Roman"/>
          <w:b/>
          <w:bCs/>
        </w:rPr>
        <w:t>Naudotojų</w:t>
      </w:r>
      <w:r w:rsidR="00FA6BCE" w:rsidRPr="00AE457F">
        <w:rPr>
          <w:rFonts w:ascii="Times New Roman" w:hAnsi="Times New Roman" w:cs="Times New Roman"/>
          <w:b/>
          <w:bCs/>
        </w:rPr>
        <w:t xml:space="preserve"> informavimas</w:t>
      </w:r>
      <w:r w:rsidR="00FA6BCE" w:rsidRPr="00AE457F">
        <w:rPr>
          <w:rFonts w:ascii="Times New Roman" w:hAnsi="Times New Roman" w:cs="Times New Roman"/>
        </w:rPr>
        <w:t>: parengti komunikacijos planą apie pokyčius.</w:t>
      </w:r>
    </w:p>
    <w:p w14:paraId="33ADC347" w14:textId="279F980F"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Mokymai ir dokumentacija</w:t>
      </w:r>
      <w:r w:rsidRPr="00AE457F">
        <w:rPr>
          <w:rFonts w:ascii="Times New Roman" w:hAnsi="Times New Roman" w:cs="Times New Roman"/>
        </w:rPr>
        <w:t>: organizuoti mokymus naudotojams, parengti instrukcijas</w:t>
      </w:r>
      <w:r w:rsidR="0084416B" w:rsidRPr="00AE457F">
        <w:rPr>
          <w:rFonts w:ascii="Times New Roman" w:hAnsi="Times New Roman" w:cs="Times New Roman"/>
        </w:rPr>
        <w:t xml:space="preserve"> </w:t>
      </w:r>
      <w:r w:rsidR="0001457C" w:rsidRPr="00AE457F">
        <w:rPr>
          <w:rFonts w:ascii="Times New Roman" w:hAnsi="Times New Roman" w:cs="Times New Roman"/>
        </w:rPr>
        <w:t xml:space="preserve">ir mokomąją medžiagą </w:t>
      </w:r>
      <w:r w:rsidR="0084416B" w:rsidRPr="00AE457F">
        <w:rPr>
          <w:rFonts w:ascii="Times New Roman" w:hAnsi="Times New Roman" w:cs="Times New Roman"/>
        </w:rPr>
        <w:t>lietuvių ir anglų kalbomis.</w:t>
      </w:r>
    </w:p>
    <w:p w14:paraId="2C294340" w14:textId="08576693"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Grįžtamojo ryšio mechanizmas</w:t>
      </w:r>
      <w:r w:rsidRPr="00AE457F">
        <w:rPr>
          <w:rFonts w:ascii="Times New Roman" w:hAnsi="Times New Roman" w:cs="Times New Roman"/>
        </w:rPr>
        <w:t xml:space="preserve">: </w:t>
      </w:r>
      <w:r w:rsidR="00D745D1" w:rsidRPr="00AE457F">
        <w:rPr>
          <w:rFonts w:ascii="Times New Roman" w:hAnsi="Times New Roman" w:cs="Times New Roman"/>
        </w:rPr>
        <w:t xml:space="preserve">nusimatyti būdą/priemonę </w:t>
      </w:r>
      <w:r w:rsidRPr="00AE457F">
        <w:rPr>
          <w:rFonts w:ascii="Times New Roman" w:hAnsi="Times New Roman" w:cs="Times New Roman"/>
        </w:rPr>
        <w:t>naudotojų atsiliepimams rinkti ir analizuoti</w:t>
      </w:r>
      <w:r w:rsidR="00D745D1" w:rsidRPr="00AE457F">
        <w:rPr>
          <w:rFonts w:ascii="Times New Roman" w:hAnsi="Times New Roman" w:cs="Times New Roman"/>
        </w:rPr>
        <w:t xml:space="preserve"> (el. paštas, </w:t>
      </w:r>
      <w:r w:rsidR="00956F16" w:rsidRPr="00AE457F">
        <w:rPr>
          <w:rFonts w:ascii="Times New Roman" w:hAnsi="Times New Roman" w:cs="Times New Roman"/>
        </w:rPr>
        <w:t>„</w:t>
      </w:r>
      <w:proofErr w:type="spellStart"/>
      <w:r w:rsidR="00956F16" w:rsidRPr="00AE457F">
        <w:rPr>
          <w:rFonts w:ascii="Times New Roman" w:hAnsi="Times New Roman" w:cs="Times New Roman"/>
        </w:rPr>
        <w:t>online</w:t>
      </w:r>
      <w:proofErr w:type="spellEnd"/>
      <w:r w:rsidR="00956F16" w:rsidRPr="00AE457F">
        <w:rPr>
          <w:rFonts w:ascii="Times New Roman" w:hAnsi="Times New Roman" w:cs="Times New Roman"/>
        </w:rPr>
        <w:t xml:space="preserve">“ </w:t>
      </w:r>
      <w:r w:rsidR="00D745D1" w:rsidRPr="00AE457F">
        <w:rPr>
          <w:rFonts w:ascii="Times New Roman" w:hAnsi="Times New Roman" w:cs="Times New Roman"/>
        </w:rPr>
        <w:t>dokumentų formos, pagalbos sistema ir pan.)</w:t>
      </w:r>
    </w:p>
    <w:p w14:paraId="64D1A36F" w14:textId="78C9562C" w:rsidR="00FA6BCE" w:rsidRPr="00AE457F" w:rsidRDefault="00FA6BCE" w:rsidP="00F57236">
      <w:pPr>
        <w:pStyle w:val="ListParagraph"/>
        <w:numPr>
          <w:ilvl w:val="0"/>
          <w:numId w:val="9"/>
        </w:numPr>
        <w:ind w:left="0" w:firstLine="567"/>
        <w:jc w:val="both"/>
        <w:rPr>
          <w:rFonts w:ascii="Times New Roman" w:hAnsi="Times New Roman" w:cs="Times New Roman"/>
          <w:b/>
          <w:bCs/>
        </w:rPr>
      </w:pPr>
      <w:r w:rsidRPr="00AE457F">
        <w:rPr>
          <w:rFonts w:ascii="Times New Roman" w:hAnsi="Times New Roman" w:cs="Times New Roman"/>
          <w:b/>
          <w:bCs/>
        </w:rPr>
        <w:t>Projekto įgyvendinimo kontrolė</w:t>
      </w:r>
    </w:p>
    <w:p w14:paraId="5977C3B9" w14:textId="0E64B054"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Grafiko sudarymas</w:t>
      </w:r>
      <w:r w:rsidRPr="00AE457F">
        <w:rPr>
          <w:rFonts w:ascii="Times New Roman" w:hAnsi="Times New Roman" w:cs="Times New Roman"/>
        </w:rPr>
        <w:t>: suplanuoti etapus (analizė, projektavimas, kūrimas, testavimas, diegimas).</w:t>
      </w:r>
      <w:r w:rsidR="00A31401" w:rsidRPr="00AE457F">
        <w:rPr>
          <w:rFonts w:ascii="Times New Roman" w:hAnsi="Times New Roman" w:cs="Times New Roman"/>
        </w:rPr>
        <w:t xml:space="preserve"> Sudaryti GANTT tipo gr</w:t>
      </w:r>
      <w:r w:rsidR="007B229D" w:rsidRPr="00AE457F">
        <w:rPr>
          <w:rFonts w:ascii="Times New Roman" w:hAnsi="Times New Roman" w:cs="Times New Roman"/>
        </w:rPr>
        <w:t>a</w:t>
      </w:r>
      <w:r w:rsidR="00A31401" w:rsidRPr="00AE457F">
        <w:rPr>
          <w:rFonts w:ascii="Times New Roman" w:hAnsi="Times New Roman" w:cs="Times New Roman"/>
        </w:rPr>
        <w:t>fiką.</w:t>
      </w:r>
    </w:p>
    <w:p w14:paraId="629C6759" w14:textId="4B49DF64"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Biudžeto valdymas</w:t>
      </w:r>
      <w:r w:rsidRPr="00AE457F">
        <w:rPr>
          <w:rFonts w:ascii="Times New Roman" w:hAnsi="Times New Roman" w:cs="Times New Roman"/>
        </w:rPr>
        <w:t xml:space="preserve">: įvertinti </w:t>
      </w:r>
      <w:r w:rsidR="007B4302" w:rsidRPr="00AE457F">
        <w:rPr>
          <w:rFonts w:ascii="Times New Roman" w:hAnsi="Times New Roman" w:cs="Times New Roman"/>
        </w:rPr>
        <w:t xml:space="preserve">žmogiškuosius resursus, </w:t>
      </w:r>
      <w:r w:rsidRPr="00AE457F">
        <w:rPr>
          <w:rFonts w:ascii="Times New Roman" w:hAnsi="Times New Roman" w:cs="Times New Roman"/>
        </w:rPr>
        <w:t>IT infrastruktūros poreikius, licencijas.</w:t>
      </w:r>
    </w:p>
    <w:p w14:paraId="2535A4B0" w14:textId="0A8FF6BE"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Rizikų valdymas</w:t>
      </w:r>
      <w:r w:rsidRPr="00AE457F">
        <w:rPr>
          <w:rFonts w:ascii="Times New Roman" w:hAnsi="Times New Roman" w:cs="Times New Roman"/>
        </w:rPr>
        <w:t>: identifikuoti technines, organizacines, teisin</w:t>
      </w:r>
      <w:r w:rsidR="002B3389" w:rsidRPr="00AE457F">
        <w:rPr>
          <w:rFonts w:ascii="Times New Roman" w:hAnsi="Times New Roman" w:cs="Times New Roman"/>
        </w:rPr>
        <w:t>e</w:t>
      </w:r>
      <w:r w:rsidRPr="00AE457F">
        <w:rPr>
          <w:rFonts w:ascii="Times New Roman" w:hAnsi="Times New Roman" w:cs="Times New Roman"/>
        </w:rPr>
        <w:t>s rizikas ir parengti jų valdymo planą.</w:t>
      </w:r>
    </w:p>
    <w:p w14:paraId="773D6688" w14:textId="41ACC339" w:rsidR="00FA6BCE" w:rsidRPr="00AE457F" w:rsidRDefault="00FA6BCE" w:rsidP="00F57236">
      <w:pPr>
        <w:pStyle w:val="ListParagraph"/>
        <w:numPr>
          <w:ilvl w:val="0"/>
          <w:numId w:val="9"/>
        </w:numPr>
        <w:ind w:left="0" w:firstLine="567"/>
        <w:jc w:val="both"/>
        <w:rPr>
          <w:rFonts w:ascii="Times New Roman" w:hAnsi="Times New Roman" w:cs="Times New Roman"/>
          <w:b/>
          <w:bCs/>
        </w:rPr>
      </w:pPr>
      <w:r w:rsidRPr="00AE457F">
        <w:rPr>
          <w:rFonts w:ascii="Times New Roman" w:hAnsi="Times New Roman" w:cs="Times New Roman"/>
          <w:b/>
          <w:bCs/>
        </w:rPr>
        <w:t>Testavimas ir kokybės užtikrinimas</w:t>
      </w:r>
    </w:p>
    <w:p w14:paraId="09936D37" w14:textId="7E6FB01A" w:rsidR="00FA6BCE" w:rsidRPr="00AE457F" w:rsidRDefault="00FA6BCE" w:rsidP="00F57236">
      <w:pPr>
        <w:ind w:firstLine="567"/>
        <w:jc w:val="both"/>
        <w:rPr>
          <w:rFonts w:ascii="Times New Roman" w:hAnsi="Times New Roman" w:cs="Times New Roman"/>
        </w:rPr>
      </w:pPr>
      <w:r w:rsidRPr="00AE457F">
        <w:rPr>
          <w:rFonts w:ascii="Times New Roman" w:hAnsi="Times New Roman" w:cs="Times New Roman"/>
          <w:b/>
          <w:bCs/>
        </w:rPr>
        <w:t>Testavimo planas</w:t>
      </w:r>
      <w:r w:rsidRPr="00AE457F">
        <w:rPr>
          <w:rFonts w:ascii="Times New Roman" w:hAnsi="Times New Roman" w:cs="Times New Roman"/>
        </w:rPr>
        <w:t xml:space="preserve">: </w:t>
      </w:r>
      <w:r w:rsidR="007B7BDB" w:rsidRPr="00AE457F">
        <w:rPr>
          <w:rFonts w:ascii="Times New Roman" w:hAnsi="Times New Roman" w:cs="Times New Roman"/>
        </w:rPr>
        <w:t xml:space="preserve">Parengti testavimo planą ir scenarijus </w:t>
      </w:r>
      <w:r w:rsidRPr="00AE457F">
        <w:rPr>
          <w:rFonts w:ascii="Times New Roman" w:hAnsi="Times New Roman" w:cs="Times New Roman"/>
        </w:rPr>
        <w:t xml:space="preserve">pagal esamus funkcionalumus (pvz., </w:t>
      </w:r>
      <w:r w:rsidR="007B7BDB" w:rsidRPr="00AE457F">
        <w:rPr>
          <w:rFonts w:ascii="Times New Roman" w:hAnsi="Times New Roman" w:cs="Times New Roman"/>
        </w:rPr>
        <w:t>priėmimas</w:t>
      </w:r>
      <w:r w:rsidRPr="00AE457F">
        <w:rPr>
          <w:rFonts w:ascii="Times New Roman" w:hAnsi="Times New Roman" w:cs="Times New Roman"/>
        </w:rPr>
        <w:t>, stipendijų paskirstymas</w:t>
      </w:r>
      <w:r w:rsidR="007B7BDB" w:rsidRPr="00AE457F">
        <w:rPr>
          <w:rFonts w:ascii="Times New Roman" w:hAnsi="Times New Roman" w:cs="Times New Roman"/>
        </w:rPr>
        <w:t>, tvarkaraščio sudarymas ir pan.</w:t>
      </w:r>
      <w:r w:rsidRPr="00AE457F">
        <w:rPr>
          <w:rFonts w:ascii="Times New Roman" w:hAnsi="Times New Roman" w:cs="Times New Roman"/>
        </w:rPr>
        <w:t>).</w:t>
      </w:r>
    </w:p>
    <w:p w14:paraId="0790AD34" w14:textId="196187AC" w:rsidR="00FA6BCE" w:rsidRPr="00AE457F" w:rsidRDefault="00FA6BCE" w:rsidP="00911661">
      <w:pPr>
        <w:ind w:firstLine="567"/>
        <w:jc w:val="both"/>
        <w:rPr>
          <w:rFonts w:ascii="Times New Roman" w:hAnsi="Times New Roman" w:cs="Times New Roman"/>
        </w:rPr>
      </w:pPr>
      <w:r w:rsidRPr="00AE457F">
        <w:rPr>
          <w:rFonts w:ascii="Times New Roman" w:hAnsi="Times New Roman" w:cs="Times New Roman"/>
          <w:b/>
          <w:bCs/>
        </w:rPr>
        <w:t>Duomenų kokybės tikrinimas</w:t>
      </w:r>
      <w:r w:rsidRPr="00AE457F">
        <w:rPr>
          <w:rFonts w:ascii="Times New Roman" w:hAnsi="Times New Roman" w:cs="Times New Roman"/>
        </w:rPr>
        <w:t xml:space="preserve">: </w:t>
      </w:r>
      <w:r w:rsidR="00C03882" w:rsidRPr="00AE457F">
        <w:rPr>
          <w:rFonts w:ascii="Times New Roman" w:hAnsi="Times New Roman" w:cs="Times New Roman"/>
        </w:rPr>
        <w:t>koordinuoti testuojamų duomenų naujoje sistemoje korektiškumą ir teisingumą. Užtikrinti klaidų valdymą pagal prioritetus.</w:t>
      </w:r>
    </w:p>
    <w:p w14:paraId="2C3367DA" w14:textId="757ED884" w:rsidR="00C03882" w:rsidRPr="00AE457F" w:rsidRDefault="00C03882" w:rsidP="00C03882">
      <w:pPr>
        <w:ind w:firstLine="567"/>
        <w:jc w:val="both"/>
        <w:rPr>
          <w:rFonts w:ascii="Times New Roman" w:hAnsi="Times New Roman" w:cs="Times New Roman"/>
        </w:rPr>
      </w:pPr>
      <w:r w:rsidRPr="00AE457F">
        <w:rPr>
          <w:rFonts w:ascii="Times New Roman" w:hAnsi="Times New Roman" w:cs="Times New Roman"/>
          <w:b/>
          <w:bCs/>
        </w:rPr>
        <w:t>Sistemos kokybės tikrinimas</w:t>
      </w:r>
      <w:r w:rsidRPr="00AE457F">
        <w:rPr>
          <w:rFonts w:ascii="Times New Roman" w:hAnsi="Times New Roman" w:cs="Times New Roman"/>
        </w:rPr>
        <w:t>: nefunkcinių testavimų koordinavimas (sistemos greitaveika, sistemos apkrovų tikrinimas, vidinis ir išorinis - kibernetinis sistemos testavimas).</w:t>
      </w:r>
    </w:p>
    <w:p w14:paraId="54515531" w14:textId="1DF85EAF" w:rsidR="00FA6BCE" w:rsidRPr="00AE457F" w:rsidRDefault="00FA6BCE" w:rsidP="00F57236">
      <w:pPr>
        <w:pStyle w:val="ListParagraph"/>
        <w:numPr>
          <w:ilvl w:val="0"/>
          <w:numId w:val="9"/>
        </w:numPr>
        <w:ind w:left="0" w:firstLine="567"/>
        <w:jc w:val="both"/>
        <w:rPr>
          <w:rFonts w:ascii="Times New Roman" w:hAnsi="Times New Roman" w:cs="Times New Roman"/>
          <w:b/>
          <w:bCs/>
        </w:rPr>
      </w:pPr>
      <w:r w:rsidRPr="00AE457F">
        <w:rPr>
          <w:rFonts w:ascii="Times New Roman" w:hAnsi="Times New Roman" w:cs="Times New Roman"/>
          <w:b/>
          <w:bCs/>
        </w:rPr>
        <w:t>Projekto užbaigimas ir perdavimas</w:t>
      </w:r>
    </w:p>
    <w:p w14:paraId="4F3E2692" w14:textId="41418021" w:rsidR="00FA6BCE" w:rsidRPr="00AE457F" w:rsidRDefault="00FA6BCE" w:rsidP="00F57236">
      <w:pPr>
        <w:ind w:firstLine="567"/>
        <w:jc w:val="both"/>
        <w:rPr>
          <w:rFonts w:ascii="Times New Roman" w:hAnsi="Times New Roman" w:cs="Times New Roman"/>
          <w:lang w:val="pt-BR"/>
        </w:rPr>
      </w:pPr>
      <w:r w:rsidRPr="00AE457F">
        <w:rPr>
          <w:rFonts w:ascii="Times New Roman" w:hAnsi="Times New Roman" w:cs="Times New Roman"/>
          <w:b/>
          <w:bCs/>
        </w:rPr>
        <w:t>Diegimo planas</w:t>
      </w:r>
      <w:r w:rsidRPr="00AE457F">
        <w:rPr>
          <w:rFonts w:ascii="Times New Roman" w:hAnsi="Times New Roman" w:cs="Times New Roman"/>
        </w:rPr>
        <w:t xml:space="preserve">: </w:t>
      </w:r>
      <w:r w:rsidR="00D935ED" w:rsidRPr="00AE457F">
        <w:rPr>
          <w:rFonts w:ascii="Times New Roman" w:hAnsi="Times New Roman" w:cs="Times New Roman"/>
        </w:rPr>
        <w:t xml:space="preserve">parengti detalų </w:t>
      </w:r>
      <w:r w:rsidRPr="00AE457F">
        <w:rPr>
          <w:rFonts w:ascii="Times New Roman" w:hAnsi="Times New Roman" w:cs="Times New Roman"/>
        </w:rPr>
        <w:t>perėjim</w:t>
      </w:r>
      <w:r w:rsidR="00911661" w:rsidRPr="00AE457F">
        <w:rPr>
          <w:rFonts w:ascii="Times New Roman" w:hAnsi="Times New Roman" w:cs="Times New Roman"/>
        </w:rPr>
        <w:t xml:space="preserve">o </w:t>
      </w:r>
      <w:r w:rsidRPr="00AE457F">
        <w:rPr>
          <w:rFonts w:ascii="Times New Roman" w:hAnsi="Times New Roman" w:cs="Times New Roman"/>
        </w:rPr>
        <w:t>nuo senos sistemos prie naujos</w:t>
      </w:r>
      <w:r w:rsidR="00911661" w:rsidRPr="00AE457F">
        <w:rPr>
          <w:rFonts w:ascii="Times New Roman" w:hAnsi="Times New Roman" w:cs="Times New Roman"/>
        </w:rPr>
        <w:t xml:space="preserve"> planą. Vykdyti perėjimo plano kontrolę.</w:t>
      </w:r>
    </w:p>
    <w:p w14:paraId="5B84F78A" w14:textId="5127BC0F" w:rsidR="00973940" w:rsidRPr="00AE457F" w:rsidRDefault="00FA6BCE" w:rsidP="0056172C">
      <w:pPr>
        <w:ind w:firstLine="567"/>
        <w:jc w:val="both"/>
        <w:rPr>
          <w:rFonts w:ascii="Times New Roman" w:hAnsi="Times New Roman" w:cs="Times New Roman"/>
        </w:rPr>
      </w:pPr>
      <w:r w:rsidRPr="00AE457F">
        <w:rPr>
          <w:rFonts w:ascii="Times New Roman" w:hAnsi="Times New Roman" w:cs="Times New Roman"/>
          <w:b/>
          <w:bCs/>
        </w:rPr>
        <w:t>Dokumentacijos perdavimas</w:t>
      </w:r>
      <w:r w:rsidRPr="00AE457F">
        <w:rPr>
          <w:rFonts w:ascii="Times New Roman" w:hAnsi="Times New Roman" w:cs="Times New Roman"/>
        </w:rPr>
        <w:t xml:space="preserve">: techninė, </w:t>
      </w:r>
      <w:r w:rsidR="00A8141F" w:rsidRPr="00AE457F">
        <w:rPr>
          <w:rFonts w:ascii="Times New Roman" w:hAnsi="Times New Roman" w:cs="Times New Roman"/>
        </w:rPr>
        <w:t>naud</w:t>
      </w:r>
      <w:r w:rsidRPr="00AE457F">
        <w:rPr>
          <w:rFonts w:ascii="Times New Roman" w:hAnsi="Times New Roman" w:cs="Times New Roman"/>
        </w:rPr>
        <w:t>otojo ir administracinė dokumentacija.</w:t>
      </w:r>
    </w:p>
    <w:sectPr w:rsidR="00973940" w:rsidRPr="00AE457F" w:rsidSect="000D232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C3A19"/>
    <w:multiLevelType w:val="multilevel"/>
    <w:tmpl w:val="16B4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EE6034"/>
    <w:multiLevelType w:val="multilevel"/>
    <w:tmpl w:val="C5FC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153D45"/>
    <w:multiLevelType w:val="multilevel"/>
    <w:tmpl w:val="7BD2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73680B"/>
    <w:multiLevelType w:val="multilevel"/>
    <w:tmpl w:val="6B5C0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6E40AD"/>
    <w:multiLevelType w:val="multilevel"/>
    <w:tmpl w:val="C9CAD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6C2AFC"/>
    <w:multiLevelType w:val="hybridMultilevel"/>
    <w:tmpl w:val="6DE66A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DE617E5"/>
    <w:multiLevelType w:val="multilevel"/>
    <w:tmpl w:val="B6661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5C3E7D"/>
    <w:multiLevelType w:val="hybridMultilevel"/>
    <w:tmpl w:val="9366530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9576B95"/>
    <w:multiLevelType w:val="multilevel"/>
    <w:tmpl w:val="FDBC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6445409">
    <w:abstractNumId w:val="6"/>
  </w:num>
  <w:num w:numId="2" w16cid:durableId="846750723">
    <w:abstractNumId w:val="4"/>
  </w:num>
  <w:num w:numId="3" w16cid:durableId="607395093">
    <w:abstractNumId w:val="0"/>
  </w:num>
  <w:num w:numId="4" w16cid:durableId="1525555823">
    <w:abstractNumId w:val="8"/>
  </w:num>
  <w:num w:numId="5" w16cid:durableId="1201281853">
    <w:abstractNumId w:val="3"/>
  </w:num>
  <w:num w:numId="6" w16cid:durableId="1940525057">
    <w:abstractNumId w:val="2"/>
  </w:num>
  <w:num w:numId="7" w16cid:durableId="250742391">
    <w:abstractNumId w:val="1"/>
  </w:num>
  <w:num w:numId="8" w16cid:durableId="1430276212">
    <w:abstractNumId w:val="5"/>
  </w:num>
  <w:num w:numId="9" w16cid:durableId="2725904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CE"/>
    <w:rsid w:val="0001457C"/>
    <w:rsid w:val="000D232D"/>
    <w:rsid w:val="000E29E8"/>
    <w:rsid w:val="001743E8"/>
    <w:rsid w:val="001D6C05"/>
    <w:rsid w:val="00201E3C"/>
    <w:rsid w:val="002B3389"/>
    <w:rsid w:val="002E4893"/>
    <w:rsid w:val="002F7499"/>
    <w:rsid w:val="00370C18"/>
    <w:rsid w:val="00406D6D"/>
    <w:rsid w:val="00470616"/>
    <w:rsid w:val="0056172C"/>
    <w:rsid w:val="005F65EF"/>
    <w:rsid w:val="006E761B"/>
    <w:rsid w:val="00754A86"/>
    <w:rsid w:val="007B229D"/>
    <w:rsid w:val="007B4302"/>
    <w:rsid w:val="007B7BDB"/>
    <w:rsid w:val="00810CD3"/>
    <w:rsid w:val="0084416B"/>
    <w:rsid w:val="008906B0"/>
    <w:rsid w:val="00911661"/>
    <w:rsid w:val="009436B9"/>
    <w:rsid w:val="00956F16"/>
    <w:rsid w:val="00973940"/>
    <w:rsid w:val="009A6643"/>
    <w:rsid w:val="009A719F"/>
    <w:rsid w:val="009E5734"/>
    <w:rsid w:val="00A11746"/>
    <w:rsid w:val="00A31401"/>
    <w:rsid w:val="00A44BD6"/>
    <w:rsid w:val="00A8141F"/>
    <w:rsid w:val="00A92F1F"/>
    <w:rsid w:val="00AE457F"/>
    <w:rsid w:val="00AE7727"/>
    <w:rsid w:val="00B16A37"/>
    <w:rsid w:val="00BC11B1"/>
    <w:rsid w:val="00C03882"/>
    <w:rsid w:val="00C743D7"/>
    <w:rsid w:val="00D55795"/>
    <w:rsid w:val="00D745D1"/>
    <w:rsid w:val="00D935ED"/>
    <w:rsid w:val="00DB69B1"/>
    <w:rsid w:val="00DB6E43"/>
    <w:rsid w:val="00EA5380"/>
    <w:rsid w:val="00F42CDB"/>
    <w:rsid w:val="00F5410B"/>
    <w:rsid w:val="00F57236"/>
    <w:rsid w:val="00FA6BCE"/>
    <w:rsid w:val="00FD6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3D21"/>
  <w15:chartTrackingRefBased/>
  <w15:docId w15:val="{FBEB8E78-832B-45EA-B681-E57B5727F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BCE"/>
    <w:rPr>
      <w:rFonts w:eastAsiaTheme="majorEastAsia" w:cstheme="majorBidi"/>
      <w:color w:val="272727" w:themeColor="text1" w:themeTint="D8"/>
    </w:rPr>
  </w:style>
  <w:style w:type="paragraph" w:styleId="Title">
    <w:name w:val="Title"/>
    <w:basedOn w:val="Normal"/>
    <w:next w:val="Normal"/>
    <w:link w:val="TitleChar"/>
    <w:uiPriority w:val="10"/>
    <w:qFormat/>
    <w:rsid w:val="00FA6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BCE"/>
    <w:pPr>
      <w:spacing w:before="160"/>
      <w:jc w:val="center"/>
    </w:pPr>
    <w:rPr>
      <w:i/>
      <w:iCs/>
      <w:color w:val="404040" w:themeColor="text1" w:themeTint="BF"/>
    </w:rPr>
  </w:style>
  <w:style w:type="character" w:customStyle="1" w:styleId="QuoteChar">
    <w:name w:val="Quote Char"/>
    <w:basedOn w:val="DefaultParagraphFont"/>
    <w:link w:val="Quote"/>
    <w:uiPriority w:val="29"/>
    <w:rsid w:val="00FA6BCE"/>
    <w:rPr>
      <w:i/>
      <w:iCs/>
      <w:color w:val="404040" w:themeColor="text1" w:themeTint="BF"/>
    </w:rPr>
  </w:style>
  <w:style w:type="paragraph" w:styleId="ListParagraph">
    <w:name w:val="List Paragraph"/>
    <w:basedOn w:val="Normal"/>
    <w:uiPriority w:val="34"/>
    <w:qFormat/>
    <w:rsid w:val="00FA6BCE"/>
    <w:pPr>
      <w:ind w:left="720"/>
      <w:contextualSpacing/>
    </w:pPr>
  </w:style>
  <w:style w:type="character" w:styleId="IntenseEmphasis">
    <w:name w:val="Intense Emphasis"/>
    <w:basedOn w:val="DefaultParagraphFont"/>
    <w:uiPriority w:val="21"/>
    <w:qFormat/>
    <w:rsid w:val="00FA6BCE"/>
    <w:rPr>
      <w:i/>
      <w:iCs/>
      <w:color w:val="0F4761" w:themeColor="accent1" w:themeShade="BF"/>
    </w:rPr>
  </w:style>
  <w:style w:type="paragraph" w:styleId="IntenseQuote">
    <w:name w:val="Intense Quote"/>
    <w:basedOn w:val="Normal"/>
    <w:next w:val="Normal"/>
    <w:link w:val="IntenseQuoteChar"/>
    <w:uiPriority w:val="30"/>
    <w:qFormat/>
    <w:rsid w:val="00FA6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BCE"/>
    <w:rPr>
      <w:i/>
      <w:iCs/>
      <w:color w:val="0F4761" w:themeColor="accent1" w:themeShade="BF"/>
    </w:rPr>
  </w:style>
  <w:style w:type="character" w:styleId="IntenseReference">
    <w:name w:val="Intense Reference"/>
    <w:basedOn w:val="DefaultParagraphFont"/>
    <w:uiPriority w:val="32"/>
    <w:qFormat/>
    <w:rsid w:val="00FA6BCE"/>
    <w:rPr>
      <w:b/>
      <w:bCs/>
      <w:smallCaps/>
      <w:color w:val="0F4761" w:themeColor="accent1" w:themeShade="BF"/>
      <w:spacing w:val="5"/>
    </w:rPr>
  </w:style>
  <w:style w:type="character" w:styleId="Hyperlink">
    <w:name w:val="Hyperlink"/>
    <w:basedOn w:val="DefaultParagraphFont"/>
    <w:uiPriority w:val="99"/>
    <w:unhideWhenUsed/>
    <w:rsid w:val="00754A86"/>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4209">
      <w:bodyDiv w:val="1"/>
      <w:marLeft w:val="0"/>
      <w:marRight w:val="0"/>
      <w:marTop w:val="0"/>
      <w:marBottom w:val="0"/>
      <w:divBdr>
        <w:top w:val="none" w:sz="0" w:space="0" w:color="auto"/>
        <w:left w:val="none" w:sz="0" w:space="0" w:color="auto"/>
        <w:bottom w:val="none" w:sz="0" w:space="0" w:color="auto"/>
        <w:right w:val="none" w:sz="0" w:space="0" w:color="auto"/>
      </w:divBdr>
    </w:div>
    <w:div w:id="11507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fe27c0-93a3-4137-8a2c-2b1abf734c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7419C04BF033748951BA22CB8F27BA0" ma:contentTypeVersion="14" ma:contentTypeDescription="Kurkite naują dokumentą." ma:contentTypeScope="" ma:versionID="c76c27dd9f88af9dbcf1b9e82d9c3104">
  <xsd:schema xmlns:xsd="http://www.w3.org/2001/XMLSchema" xmlns:xs="http://www.w3.org/2001/XMLSchema" xmlns:p="http://schemas.microsoft.com/office/2006/metadata/properties" xmlns:ns3="9abb5b63-310f-4cd5-8cba-e2bc29ccd37a" xmlns:ns4="57fe27c0-93a3-4137-8a2c-2b1abf734c76" targetNamespace="http://schemas.microsoft.com/office/2006/metadata/properties" ma:root="true" ma:fieldsID="730123696f5db29f09cb296b69c0b166" ns3:_="" ns4:_="">
    <xsd:import namespace="9abb5b63-310f-4cd5-8cba-e2bc29ccd37a"/>
    <xsd:import namespace="57fe27c0-93a3-4137-8a2c-2b1abf734c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SearchProperties" minOccurs="0"/>
                <xsd:element ref="ns4:_activity" minOccurs="0"/>
                <xsd:element ref="ns4:MediaServiceObjectDetectorVersions" minOccurs="0"/>
                <xsd:element ref="ns4:MediaServiceGenerationTime" minOccurs="0"/>
                <xsd:element ref="ns4:MediaServiceEventHashCode" minOccurs="0"/>
                <xsd:element ref="ns4:MediaLengthInSeconds"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b5b63-310f-4cd5-8cba-e2bc29ccd37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e27c0-93a3-4137-8a2c-2b1abf734c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3EE61-3F85-47D0-8F8C-FD7DCF54F400}">
  <ds:schemaRefs>
    <ds:schemaRef ds:uri="http://schemas.microsoft.com/office/2006/metadata/properties"/>
    <ds:schemaRef ds:uri="http://schemas.microsoft.com/office/infopath/2007/PartnerControls"/>
    <ds:schemaRef ds:uri="57fe27c0-93a3-4137-8a2c-2b1abf734c76"/>
  </ds:schemaRefs>
</ds:datastoreItem>
</file>

<file path=customXml/itemProps2.xml><?xml version="1.0" encoding="utf-8"?>
<ds:datastoreItem xmlns:ds="http://schemas.openxmlformats.org/officeDocument/2006/customXml" ds:itemID="{062F136E-9A85-4F89-968D-CC2ED469E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b5b63-310f-4cd5-8cba-e2bc29ccd37a"/>
    <ds:schemaRef ds:uri="57fe27c0-93a3-4137-8a2c-2b1abf734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450389-D6FE-492B-BC08-903C2AFEA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600</Words>
  <Characters>4576</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Žiliukas</dc:creator>
  <cp:keywords/>
  <dc:description/>
  <cp:lastModifiedBy>Almina Zinevičienė</cp:lastModifiedBy>
  <cp:revision>10</cp:revision>
  <dcterms:created xsi:type="dcterms:W3CDTF">2026-02-20T07:23:00Z</dcterms:created>
  <dcterms:modified xsi:type="dcterms:W3CDTF">2026-02-20T07:38:00Z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0x01010027419C04BF033748951BA22CB8F27BA0</vt:lpwstr>
  </property>
</Properties>
</file>