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3F899" w14:textId="33DD9857" w:rsidR="00AB46A7" w:rsidRPr="00894A9F" w:rsidRDefault="00AB46A7" w:rsidP="00AB46A7">
      <w:pPr>
        <w:spacing w:line="240" w:lineRule="auto"/>
        <w:jc w:val="right"/>
        <w:rPr>
          <w:rFonts w:ascii="Calibri" w:hAnsi="Calibri" w:cs="Calibri"/>
          <w:color w:val="5B9BD5" w:themeColor="accent1"/>
          <w:sz w:val="21"/>
          <w:szCs w:val="21"/>
        </w:rPr>
      </w:pPr>
      <w:r w:rsidRPr="00894A9F">
        <w:rPr>
          <w:rFonts w:ascii="Calibri" w:hAnsi="Calibri" w:cs="Calibri"/>
          <w:color w:val="5B9BD5" w:themeColor="accent1"/>
          <w:sz w:val="21"/>
          <w:szCs w:val="21"/>
        </w:rPr>
        <w:t>Pirkimo sąlygų </w:t>
      </w:r>
      <w:r w:rsidR="00935A49">
        <w:rPr>
          <w:rFonts w:ascii="Calibri" w:hAnsi="Calibri" w:cs="Calibri"/>
          <w:color w:val="5B9BD5" w:themeColor="accent1"/>
          <w:sz w:val="21"/>
          <w:szCs w:val="21"/>
        </w:rPr>
        <w:t>2</w:t>
      </w:r>
      <w:r w:rsidRPr="00894A9F">
        <w:rPr>
          <w:rFonts w:ascii="Calibri" w:hAnsi="Calibri" w:cs="Calibri"/>
          <w:color w:val="5B9BD5" w:themeColor="accent1"/>
          <w:sz w:val="21"/>
          <w:szCs w:val="21"/>
        </w:rPr>
        <w:t> priedas  </w:t>
      </w:r>
    </w:p>
    <w:p w14:paraId="30B51419" w14:textId="77777777" w:rsidR="00AB46A7" w:rsidRPr="00894A9F" w:rsidRDefault="00AB46A7" w:rsidP="00AB46A7">
      <w:pPr>
        <w:spacing w:after="160"/>
        <w:jc w:val="right"/>
        <w:rPr>
          <w:rFonts w:ascii="Calibri" w:hAnsi="Calibri" w:cs="Calibri"/>
          <w:color w:val="5B9BD5" w:themeColor="accent1"/>
          <w:sz w:val="21"/>
          <w:szCs w:val="21"/>
        </w:rPr>
      </w:pPr>
      <w:r w:rsidRPr="00894A9F">
        <w:rPr>
          <w:rFonts w:ascii="Calibri" w:hAnsi="Calibri" w:cs="Calibri"/>
          <w:color w:val="5B9BD5" w:themeColor="accent1"/>
          <w:sz w:val="21"/>
          <w:szCs w:val="21"/>
        </w:rPr>
        <w:t>„</w:t>
      </w:r>
      <w:r w:rsidRPr="00AB46A7">
        <w:rPr>
          <w:rFonts w:ascii="Calibri" w:hAnsi="Calibri" w:cs="Calibri"/>
          <w:color w:val="5B9BD5" w:themeColor="accent1"/>
          <w:sz w:val="21"/>
          <w:szCs w:val="21"/>
        </w:rPr>
        <w:t>Techninė specifikacija</w:t>
      </w:r>
      <w:r w:rsidRPr="00894A9F">
        <w:rPr>
          <w:rFonts w:ascii="Calibri" w:hAnsi="Calibri" w:cs="Calibri"/>
          <w:color w:val="5B9BD5" w:themeColor="accent1"/>
          <w:sz w:val="21"/>
          <w:szCs w:val="21"/>
        </w:rPr>
        <w:t>“ </w:t>
      </w:r>
    </w:p>
    <w:p w14:paraId="2D7D11C3" w14:textId="0439F070" w:rsidR="00D22D4A" w:rsidRDefault="00D22D4A" w:rsidP="00D22D4A">
      <w:pPr>
        <w:jc w:val="center"/>
        <w:rPr>
          <w:rFonts w:ascii="Times New Roman" w:hAnsi="Times New Roman" w:cs="Times New Roman"/>
          <w:b/>
          <w:bCs/>
          <w:sz w:val="28"/>
          <w:szCs w:val="28"/>
        </w:rPr>
      </w:pPr>
      <w:r>
        <w:rPr>
          <w:rFonts w:ascii="Times New Roman" w:hAnsi="Times New Roman" w:cs="Times New Roman"/>
          <w:b/>
          <w:bCs/>
          <w:sz w:val="28"/>
          <w:szCs w:val="28"/>
        </w:rPr>
        <w:t>II PIRKIMO OBJEKTO DALIES</w:t>
      </w:r>
    </w:p>
    <w:p w14:paraId="66DCC951" w14:textId="77777777" w:rsidR="00B65071" w:rsidRPr="00D22D4A" w:rsidRDefault="00B65071" w:rsidP="00D22D4A">
      <w:pPr>
        <w:spacing w:after="200"/>
        <w:contextualSpacing/>
        <w:jc w:val="center"/>
        <w:rPr>
          <w:rFonts w:ascii="Times New Roman" w:eastAsiaTheme="minorHAnsi" w:hAnsi="Times New Roman" w:cs="Times New Roman"/>
          <w:b/>
          <w:sz w:val="28"/>
          <w:szCs w:val="28"/>
        </w:rPr>
      </w:pPr>
      <w:r w:rsidRPr="00D22D4A">
        <w:rPr>
          <w:rFonts w:ascii="Times New Roman" w:eastAsiaTheme="minorHAnsi" w:hAnsi="Times New Roman" w:cs="Times New Roman"/>
          <w:b/>
          <w:sz w:val="28"/>
          <w:szCs w:val="28"/>
        </w:rPr>
        <w:t>TECHNINĖ SPECIFIKACIJA</w:t>
      </w:r>
    </w:p>
    <w:p w14:paraId="3F2420D6" w14:textId="77777777" w:rsidR="00013526" w:rsidRPr="001F7D4A" w:rsidRDefault="00013526" w:rsidP="00815A30">
      <w:pPr>
        <w:spacing w:after="200"/>
        <w:ind w:left="567"/>
        <w:contextualSpacing/>
        <w:jc w:val="both"/>
        <w:rPr>
          <w:rFonts w:ascii="Times New Roman" w:eastAsiaTheme="minorHAnsi" w:hAnsi="Times New Roman" w:cs="Times New Roman"/>
          <w:b/>
          <w:sz w:val="24"/>
          <w:szCs w:val="24"/>
        </w:rPr>
      </w:pPr>
    </w:p>
    <w:p w14:paraId="680C879C" w14:textId="77777777" w:rsidR="00013526" w:rsidRPr="00FA5317" w:rsidRDefault="007D2BFA" w:rsidP="00C604C6">
      <w:pPr>
        <w:pStyle w:val="ListParagraph"/>
        <w:numPr>
          <w:ilvl w:val="0"/>
          <w:numId w:val="6"/>
        </w:numPr>
        <w:spacing w:after="200"/>
        <w:ind w:left="426" w:hanging="426"/>
        <w:jc w:val="both"/>
        <w:rPr>
          <w:rFonts w:ascii="Times New Roman" w:eastAsiaTheme="minorHAnsi" w:hAnsi="Times New Roman" w:cs="Times New Roman"/>
          <w:sz w:val="24"/>
          <w:szCs w:val="24"/>
        </w:rPr>
      </w:pPr>
      <w:r w:rsidRPr="00FA5317">
        <w:rPr>
          <w:rFonts w:ascii="Times New Roman" w:eastAsiaTheme="minorHAnsi" w:hAnsi="Times New Roman" w:cs="Times New Roman"/>
          <w:sz w:val="24"/>
          <w:szCs w:val="24"/>
        </w:rPr>
        <w:t xml:space="preserve">Pirkimo tikslas – </w:t>
      </w:r>
      <w:r w:rsidR="00F20424" w:rsidRPr="00F72140">
        <w:rPr>
          <w:rFonts w:ascii="Times New Roman" w:hAnsi="Times New Roman" w:cs="Times New Roman"/>
          <w:sz w:val="24"/>
          <w:szCs w:val="24"/>
        </w:rPr>
        <w:t xml:space="preserve">įsigyti </w:t>
      </w:r>
      <w:r w:rsidR="00F20424" w:rsidRPr="00F72140">
        <w:rPr>
          <w:rFonts w:ascii="Times New Roman" w:eastAsiaTheme="minorHAnsi" w:hAnsi="Times New Roman" w:cs="Times New Roman"/>
          <w:sz w:val="24"/>
          <w:szCs w:val="24"/>
        </w:rPr>
        <w:t xml:space="preserve">ES Dvynių projektų (angl. </w:t>
      </w:r>
      <w:r w:rsidR="00F20424" w:rsidRPr="00F72140">
        <w:rPr>
          <w:rFonts w:ascii="Times New Roman" w:eastAsiaTheme="minorHAnsi" w:hAnsi="Times New Roman" w:cs="Times New Roman"/>
          <w:i/>
          <w:sz w:val="24"/>
          <w:szCs w:val="24"/>
        </w:rPr>
        <w:t>EU Twinning project</w:t>
      </w:r>
      <w:r w:rsidR="00F20424" w:rsidRPr="00F72140">
        <w:rPr>
          <w:rFonts w:ascii="Times New Roman" w:eastAsiaTheme="minorHAnsi" w:hAnsi="Times New Roman" w:cs="Times New Roman"/>
          <w:sz w:val="24"/>
          <w:szCs w:val="24"/>
        </w:rPr>
        <w:t>s) išlaidų patikrinimo ir atskaitos dėl faktinių pastebėjimų parengimo paslaugas</w:t>
      </w:r>
      <w:r w:rsidR="00F20424" w:rsidRPr="00F72140">
        <w:rPr>
          <w:rFonts w:eastAsiaTheme="minorHAnsi"/>
        </w:rPr>
        <w:t xml:space="preserve"> </w:t>
      </w:r>
      <w:r w:rsidR="000360B3" w:rsidRPr="00FA5317">
        <w:rPr>
          <w:rFonts w:ascii="Times New Roman" w:eastAsiaTheme="minorHAnsi" w:hAnsi="Times New Roman" w:cs="Times New Roman"/>
          <w:sz w:val="24"/>
          <w:szCs w:val="24"/>
        </w:rPr>
        <w:t>(toliau – Paslauga)</w:t>
      </w:r>
      <w:r w:rsidR="00DB273D" w:rsidRPr="00FA5317">
        <w:rPr>
          <w:rFonts w:ascii="Times New Roman" w:eastAsiaTheme="minorHAnsi" w:hAnsi="Times New Roman" w:cs="Times New Roman"/>
          <w:sz w:val="24"/>
          <w:szCs w:val="24"/>
        </w:rPr>
        <w:t>.</w:t>
      </w:r>
      <w:r w:rsidR="000477A6" w:rsidRPr="00FA5317">
        <w:rPr>
          <w:rFonts w:ascii="Times New Roman" w:eastAsiaTheme="minorHAnsi" w:hAnsi="Times New Roman" w:cs="Times New Roman"/>
          <w:sz w:val="24"/>
          <w:szCs w:val="24"/>
        </w:rPr>
        <w:t xml:space="preserve"> </w:t>
      </w:r>
    </w:p>
    <w:p w14:paraId="43BB4BA8" w14:textId="5C30E04C" w:rsidR="00DB273D" w:rsidRPr="00FA5317" w:rsidRDefault="00F605B6" w:rsidP="00C604C6">
      <w:pPr>
        <w:pStyle w:val="ListParagraph"/>
        <w:numPr>
          <w:ilvl w:val="0"/>
          <w:numId w:val="6"/>
        </w:numPr>
        <w:spacing w:after="200"/>
        <w:ind w:left="426" w:hanging="426"/>
        <w:jc w:val="both"/>
        <w:rPr>
          <w:rFonts w:ascii="Times New Roman" w:eastAsiaTheme="minorHAnsi" w:hAnsi="Times New Roman" w:cs="Times New Roman"/>
          <w:sz w:val="24"/>
          <w:szCs w:val="24"/>
        </w:rPr>
      </w:pPr>
      <w:r w:rsidRPr="00FA5317">
        <w:rPr>
          <w:rFonts w:ascii="Times New Roman" w:eastAsiaTheme="minorHAnsi" w:hAnsi="Times New Roman" w:cs="Times New Roman"/>
          <w:sz w:val="24"/>
          <w:szCs w:val="24"/>
        </w:rPr>
        <w:t xml:space="preserve">Atsižvelgiant į ES Dvynių projektų apimtis, </w:t>
      </w:r>
      <w:r w:rsidR="002A3B2C" w:rsidRPr="00FA5317">
        <w:rPr>
          <w:rFonts w:ascii="Times New Roman" w:eastAsiaTheme="minorHAnsi" w:hAnsi="Times New Roman" w:cs="Times New Roman"/>
          <w:sz w:val="24"/>
          <w:szCs w:val="24"/>
        </w:rPr>
        <w:t xml:space="preserve">Paslaugos kainos </w:t>
      </w:r>
      <w:r w:rsidR="000477A6" w:rsidRPr="00FA5317">
        <w:rPr>
          <w:rFonts w:ascii="Times New Roman" w:eastAsiaTheme="minorHAnsi" w:hAnsi="Times New Roman" w:cs="Times New Roman"/>
          <w:sz w:val="24"/>
          <w:szCs w:val="24"/>
        </w:rPr>
        <w:t>turi būti įverti</w:t>
      </w:r>
      <w:r w:rsidR="00B33719">
        <w:rPr>
          <w:rFonts w:ascii="Times New Roman" w:eastAsiaTheme="minorHAnsi" w:hAnsi="Times New Roman" w:cs="Times New Roman"/>
          <w:sz w:val="24"/>
          <w:szCs w:val="24"/>
        </w:rPr>
        <w:t>ntos</w:t>
      </w:r>
      <w:r w:rsidR="00196A63">
        <w:rPr>
          <w:rFonts w:ascii="Times New Roman" w:eastAsiaTheme="minorHAnsi" w:hAnsi="Times New Roman" w:cs="Times New Roman"/>
          <w:sz w:val="24"/>
          <w:szCs w:val="24"/>
        </w:rPr>
        <w:t xml:space="preserve"> šios techninės specifikacijos</w:t>
      </w:r>
      <w:r w:rsidR="000477A6" w:rsidRPr="00FA5317">
        <w:rPr>
          <w:rFonts w:ascii="Times New Roman" w:eastAsiaTheme="minorHAnsi" w:hAnsi="Times New Roman" w:cs="Times New Roman"/>
          <w:sz w:val="24"/>
          <w:szCs w:val="24"/>
        </w:rPr>
        <w:t xml:space="preserve"> </w:t>
      </w:r>
      <w:r w:rsidR="00196A63">
        <w:rPr>
          <w:rFonts w:ascii="Times New Roman" w:eastAsiaTheme="minorHAnsi" w:hAnsi="Times New Roman" w:cs="Times New Roman"/>
          <w:sz w:val="24"/>
          <w:szCs w:val="24"/>
        </w:rPr>
        <w:t>1</w:t>
      </w:r>
      <w:r w:rsidR="00D914AB">
        <w:rPr>
          <w:rFonts w:ascii="Times New Roman" w:eastAsiaTheme="minorHAnsi" w:hAnsi="Times New Roman" w:cs="Times New Roman"/>
          <w:sz w:val="24"/>
          <w:szCs w:val="24"/>
        </w:rPr>
        <w:t xml:space="preserve"> </w:t>
      </w:r>
      <w:r w:rsidR="000477A6" w:rsidRPr="00FA5317">
        <w:rPr>
          <w:rFonts w:ascii="Times New Roman" w:eastAsiaTheme="minorHAnsi" w:hAnsi="Times New Roman" w:cs="Times New Roman"/>
          <w:sz w:val="24"/>
          <w:szCs w:val="24"/>
        </w:rPr>
        <w:t>lentelė</w:t>
      </w:r>
      <w:r w:rsidR="009B3BF9">
        <w:rPr>
          <w:rFonts w:ascii="Times New Roman" w:eastAsiaTheme="minorHAnsi" w:hAnsi="Times New Roman" w:cs="Times New Roman"/>
          <w:sz w:val="24"/>
          <w:szCs w:val="24"/>
        </w:rPr>
        <w:t>je</w:t>
      </w:r>
      <w:r w:rsidR="000477A6" w:rsidRPr="00FA5317">
        <w:rPr>
          <w:rFonts w:ascii="Times New Roman" w:eastAsiaTheme="minorHAnsi" w:hAnsi="Times New Roman" w:cs="Times New Roman"/>
          <w:sz w:val="24"/>
          <w:szCs w:val="24"/>
        </w:rPr>
        <w:t xml:space="preserve"> pateiktais kriterijais.</w:t>
      </w:r>
    </w:p>
    <w:p w14:paraId="035239A9" w14:textId="703E6B3B" w:rsidR="000477A6" w:rsidRPr="00835554" w:rsidRDefault="00C030DB" w:rsidP="00C604C6">
      <w:pPr>
        <w:pStyle w:val="ListParagraph"/>
        <w:numPr>
          <w:ilvl w:val="0"/>
          <w:numId w:val="6"/>
        </w:numPr>
        <w:spacing w:after="200"/>
        <w:ind w:left="426" w:hanging="426"/>
        <w:jc w:val="both"/>
        <w:rPr>
          <w:rFonts w:ascii="Times New Roman" w:eastAsiaTheme="minorHAnsi" w:hAnsi="Times New Roman" w:cs="Times New Roman"/>
          <w:sz w:val="24"/>
          <w:szCs w:val="24"/>
        </w:rPr>
      </w:pPr>
      <w:r w:rsidRPr="00FA5317">
        <w:rPr>
          <w:rFonts w:ascii="Times New Roman" w:eastAsiaTheme="minorHAnsi" w:hAnsi="Times New Roman" w:cs="Times New Roman"/>
          <w:sz w:val="24"/>
          <w:szCs w:val="24"/>
        </w:rPr>
        <w:t xml:space="preserve">Paslauga turi būti atlikta remiantis ES Dvynių vadovo (2017 metų </w:t>
      </w:r>
      <w:r w:rsidR="001F7D4A" w:rsidRPr="00FA5317">
        <w:rPr>
          <w:rFonts w:ascii="Times New Roman" w:eastAsiaTheme="minorHAnsi" w:hAnsi="Times New Roman" w:cs="Times New Roman"/>
          <w:sz w:val="24"/>
          <w:szCs w:val="24"/>
        </w:rPr>
        <w:t xml:space="preserve">ES Dvynių </w:t>
      </w:r>
      <w:r w:rsidRPr="00FA5317">
        <w:rPr>
          <w:rFonts w:ascii="Times New Roman" w:eastAsiaTheme="minorHAnsi" w:hAnsi="Times New Roman" w:cs="Times New Roman"/>
          <w:sz w:val="24"/>
          <w:szCs w:val="24"/>
        </w:rPr>
        <w:t>vadovo 20</w:t>
      </w:r>
      <w:r w:rsidR="00B968BE">
        <w:rPr>
          <w:rFonts w:ascii="Times New Roman" w:eastAsiaTheme="minorHAnsi" w:hAnsi="Times New Roman" w:cs="Times New Roman"/>
          <w:sz w:val="24"/>
          <w:szCs w:val="24"/>
        </w:rPr>
        <w:t>2</w:t>
      </w:r>
      <w:r w:rsidR="00227388">
        <w:rPr>
          <w:rFonts w:ascii="Times New Roman" w:eastAsiaTheme="minorHAnsi" w:hAnsi="Times New Roman" w:cs="Times New Roman"/>
          <w:sz w:val="24"/>
          <w:szCs w:val="24"/>
        </w:rPr>
        <w:t>2</w:t>
      </w:r>
      <w:r w:rsidRPr="00FA5317">
        <w:rPr>
          <w:rFonts w:ascii="Times New Roman" w:eastAsiaTheme="minorHAnsi" w:hAnsi="Times New Roman" w:cs="Times New Roman"/>
          <w:sz w:val="24"/>
          <w:szCs w:val="24"/>
        </w:rPr>
        <w:t xml:space="preserve"> metais a</w:t>
      </w:r>
      <w:r w:rsidR="00B33719">
        <w:rPr>
          <w:rFonts w:ascii="Times New Roman" w:eastAsiaTheme="minorHAnsi" w:hAnsi="Times New Roman" w:cs="Times New Roman"/>
          <w:sz w:val="24"/>
          <w:szCs w:val="24"/>
        </w:rPr>
        <w:t>tnaujinta</w:t>
      </w:r>
      <w:r w:rsidR="00D953A6" w:rsidRPr="00FA5317">
        <w:rPr>
          <w:rFonts w:ascii="Times New Roman" w:eastAsiaTheme="minorHAnsi" w:hAnsi="Times New Roman" w:cs="Times New Roman"/>
          <w:sz w:val="24"/>
          <w:szCs w:val="24"/>
        </w:rPr>
        <w:t xml:space="preserve"> versija) 6 priede pateiktais išl</w:t>
      </w:r>
      <w:r w:rsidR="001F7D4A" w:rsidRPr="00FA5317">
        <w:rPr>
          <w:rFonts w:ascii="Times New Roman" w:eastAsiaTheme="minorHAnsi" w:hAnsi="Times New Roman" w:cs="Times New Roman"/>
          <w:sz w:val="24"/>
          <w:szCs w:val="24"/>
        </w:rPr>
        <w:t>aidų patikrinimo reikalavimais (nuoroda į of</w:t>
      </w:r>
      <w:r w:rsidR="00FF781B">
        <w:rPr>
          <w:rFonts w:ascii="Times New Roman" w:eastAsiaTheme="minorHAnsi" w:hAnsi="Times New Roman" w:cs="Times New Roman"/>
          <w:sz w:val="24"/>
          <w:szCs w:val="24"/>
        </w:rPr>
        <w:t>i</w:t>
      </w:r>
      <w:r w:rsidR="001F7D4A" w:rsidRPr="00FA5317">
        <w:rPr>
          <w:rFonts w:ascii="Times New Roman" w:eastAsiaTheme="minorHAnsi" w:hAnsi="Times New Roman" w:cs="Times New Roman"/>
          <w:sz w:val="24"/>
          <w:szCs w:val="24"/>
        </w:rPr>
        <w:t xml:space="preserve">cialų Europos Komisijos </w:t>
      </w:r>
      <w:r w:rsidR="00FF781B" w:rsidRPr="00FA5317">
        <w:rPr>
          <w:rFonts w:ascii="Times New Roman" w:eastAsiaTheme="minorHAnsi" w:hAnsi="Times New Roman" w:cs="Times New Roman"/>
          <w:sz w:val="24"/>
          <w:szCs w:val="24"/>
        </w:rPr>
        <w:t>puslapį</w:t>
      </w:r>
      <w:r w:rsidR="001F7D4A" w:rsidRPr="00FA5317">
        <w:rPr>
          <w:rFonts w:ascii="Times New Roman" w:eastAsiaTheme="minorHAnsi" w:hAnsi="Times New Roman" w:cs="Times New Roman"/>
          <w:sz w:val="24"/>
          <w:szCs w:val="24"/>
        </w:rPr>
        <w:t xml:space="preserve">, kuriame pateikta oficiali ES Dvynių vadovo versija: </w:t>
      </w:r>
      <w:hyperlink w:history="1">
        <w:r w:rsidR="00E9056B" w:rsidRPr="00E8083B">
          <w:rPr>
            <w:rStyle w:val="Hyperlink"/>
            <w:rFonts w:ascii="Times New Roman" w:hAnsi="Times New Roman" w:cs="Times New Roman"/>
            <w:sz w:val="24"/>
            <w:szCs w:val="24"/>
          </w:rPr>
          <w:t>https://ec.europa.eu /neighbourhood-enlargement/tenders/twinning_en</w:t>
        </w:r>
      </w:hyperlink>
      <w:r w:rsidR="001F7D4A" w:rsidRPr="00FA5317">
        <w:rPr>
          <w:rFonts w:ascii="Times New Roman" w:hAnsi="Times New Roman" w:cs="Times New Roman"/>
          <w:sz w:val="24"/>
          <w:szCs w:val="24"/>
        </w:rPr>
        <w:t xml:space="preserve">). </w:t>
      </w:r>
      <w:r w:rsidR="00E72A0F" w:rsidRPr="00FA5317">
        <w:rPr>
          <w:rFonts w:ascii="Times New Roman" w:hAnsi="Times New Roman" w:cs="Times New Roman"/>
          <w:sz w:val="24"/>
          <w:szCs w:val="24"/>
        </w:rPr>
        <w:t xml:space="preserve">ES Dvynių vadovo 6 </w:t>
      </w:r>
      <w:r w:rsidR="00D54A5A" w:rsidRPr="00FA5317">
        <w:rPr>
          <w:rFonts w:ascii="Times New Roman" w:hAnsi="Times New Roman" w:cs="Times New Roman"/>
          <w:sz w:val="24"/>
          <w:szCs w:val="24"/>
        </w:rPr>
        <w:t>priedas an</w:t>
      </w:r>
      <w:r w:rsidR="00E72A0F" w:rsidRPr="00FA5317">
        <w:rPr>
          <w:rFonts w:ascii="Times New Roman" w:hAnsi="Times New Roman" w:cs="Times New Roman"/>
          <w:sz w:val="24"/>
          <w:szCs w:val="24"/>
        </w:rPr>
        <w:t>glų kalb</w:t>
      </w:r>
      <w:r w:rsidR="00B33719">
        <w:rPr>
          <w:rFonts w:ascii="Times New Roman" w:hAnsi="Times New Roman" w:cs="Times New Roman"/>
          <w:sz w:val="24"/>
          <w:szCs w:val="24"/>
        </w:rPr>
        <w:t xml:space="preserve">a </w:t>
      </w:r>
      <w:r w:rsidR="00D54A5A" w:rsidRPr="00FA5317">
        <w:rPr>
          <w:rFonts w:ascii="Times New Roman" w:hAnsi="Times New Roman" w:cs="Times New Roman"/>
          <w:sz w:val="24"/>
          <w:szCs w:val="24"/>
        </w:rPr>
        <w:t xml:space="preserve">taip pat </w:t>
      </w:r>
      <w:r w:rsidR="00E72A0F" w:rsidRPr="00FA5317">
        <w:rPr>
          <w:rFonts w:ascii="Times New Roman" w:hAnsi="Times New Roman" w:cs="Times New Roman"/>
          <w:sz w:val="24"/>
          <w:szCs w:val="24"/>
        </w:rPr>
        <w:t>yra pateikiamas šio</w:t>
      </w:r>
      <w:r w:rsidR="006225BC" w:rsidRPr="00FA5317">
        <w:rPr>
          <w:rFonts w:ascii="Times New Roman" w:hAnsi="Times New Roman" w:cs="Times New Roman"/>
          <w:sz w:val="24"/>
          <w:szCs w:val="24"/>
        </w:rPr>
        <w:t>je</w:t>
      </w:r>
      <w:r w:rsidR="00E72A0F" w:rsidRPr="00FA5317">
        <w:rPr>
          <w:rFonts w:ascii="Times New Roman" w:hAnsi="Times New Roman" w:cs="Times New Roman"/>
          <w:sz w:val="24"/>
          <w:szCs w:val="24"/>
        </w:rPr>
        <w:t xml:space="preserve"> Techninė</w:t>
      </w:r>
      <w:r w:rsidR="006225BC" w:rsidRPr="00FA5317">
        <w:rPr>
          <w:rFonts w:ascii="Times New Roman" w:hAnsi="Times New Roman" w:cs="Times New Roman"/>
          <w:sz w:val="24"/>
          <w:szCs w:val="24"/>
        </w:rPr>
        <w:t>je</w:t>
      </w:r>
      <w:r w:rsidR="00E72A0F" w:rsidRPr="00FA5317">
        <w:rPr>
          <w:rFonts w:ascii="Times New Roman" w:hAnsi="Times New Roman" w:cs="Times New Roman"/>
          <w:sz w:val="24"/>
          <w:szCs w:val="24"/>
        </w:rPr>
        <w:t xml:space="preserve"> specifikacijo</w:t>
      </w:r>
      <w:r w:rsidR="006225BC" w:rsidRPr="00FA5317">
        <w:rPr>
          <w:rFonts w:ascii="Times New Roman" w:hAnsi="Times New Roman" w:cs="Times New Roman"/>
          <w:sz w:val="24"/>
          <w:szCs w:val="24"/>
        </w:rPr>
        <w:t>je</w:t>
      </w:r>
      <w:r w:rsidR="00E72A0F" w:rsidRPr="00FA5317">
        <w:rPr>
          <w:rFonts w:ascii="Times New Roman" w:hAnsi="Times New Roman" w:cs="Times New Roman"/>
          <w:sz w:val="24"/>
          <w:szCs w:val="24"/>
        </w:rPr>
        <w:t xml:space="preserve">. </w:t>
      </w:r>
    </w:p>
    <w:p w14:paraId="748E9FC9" w14:textId="2BD5CBBF" w:rsidR="00D54A5A" w:rsidRPr="00FA5317" w:rsidRDefault="00A36157" w:rsidP="00C604C6">
      <w:pPr>
        <w:pStyle w:val="ListParagraph"/>
        <w:numPr>
          <w:ilvl w:val="0"/>
          <w:numId w:val="6"/>
        </w:numPr>
        <w:spacing w:after="200"/>
        <w:ind w:left="426" w:hanging="426"/>
        <w:jc w:val="both"/>
        <w:rPr>
          <w:rFonts w:ascii="Times New Roman" w:eastAsiaTheme="minorHAnsi" w:hAnsi="Times New Roman" w:cs="Times New Roman"/>
          <w:sz w:val="24"/>
          <w:szCs w:val="24"/>
        </w:rPr>
      </w:pPr>
      <w:r w:rsidRPr="00FA5317">
        <w:rPr>
          <w:rFonts w:ascii="Times New Roman" w:eastAsiaTheme="minorHAnsi" w:hAnsi="Times New Roman" w:cs="Times New Roman"/>
          <w:sz w:val="24"/>
          <w:szCs w:val="24"/>
        </w:rPr>
        <w:t>Paslaugos t</w:t>
      </w:r>
      <w:r w:rsidR="00B14B45" w:rsidRPr="00FA5317">
        <w:rPr>
          <w:rFonts w:ascii="Times New Roman" w:eastAsiaTheme="minorHAnsi" w:hAnsi="Times New Roman" w:cs="Times New Roman"/>
          <w:sz w:val="24"/>
          <w:szCs w:val="24"/>
        </w:rPr>
        <w:t>e</w:t>
      </w:r>
      <w:r w:rsidRPr="00FA5317">
        <w:rPr>
          <w:rFonts w:ascii="Times New Roman" w:eastAsiaTheme="minorHAnsi" w:hAnsi="Times New Roman" w:cs="Times New Roman"/>
          <w:sz w:val="24"/>
          <w:szCs w:val="24"/>
        </w:rPr>
        <w:t xml:space="preserve">ikėjas įsipareigoja, esant </w:t>
      </w:r>
      <w:r w:rsidR="005D2EE2" w:rsidRPr="00FA5317">
        <w:rPr>
          <w:rFonts w:ascii="Times New Roman" w:eastAsiaTheme="minorHAnsi" w:hAnsi="Times New Roman" w:cs="Times New Roman"/>
          <w:sz w:val="24"/>
          <w:szCs w:val="24"/>
        </w:rPr>
        <w:t xml:space="preserve">ES Dvynių vadovo </w:t>
      </w:r>
      <w:r w:rsidRPr="00FA5317">
        <w:rPr>
          <w:rFonts w:ascii="Times New Roman" w:eastAsiaTheme="minorHAnsi" w:hAnsi="Times New Roman" w:cs="Times New Roman"/>
          <w:sz w:val="24"/>
          <w:szCs w:val="24"/>
        </w:rPr>
        <w:t>pakeitimams</w:t>
      </w:r>
      <w:r w:rsidR="007F5979" w:rsidRPr="00FA5317">
        <w:rPr>
          <w:rFonts w:ascii="Times New Roman" w:eastAsiaTheme="minorHAnsi" w:hAnsi="Times New Roman" w:cs="Times New Roman"/>
          <w:sz w:val="24"/>
          <w:szCs w:val="24"/>
        </w:rPr>
        <w:t>,</w:t>
      </w:r>
      <w:r w:rsidRPr="00FA5317">
        <w:rPr>
          <w:rFonts w:ascii="Times New Roman" w:eastAsiaTheme="minorHAnsi" w:hAnsi="Times New Roman" w:cs="Times New Roman"/>
          <w:sz w:val="24"/>
          <w:szCs w:val="24"/>
        </w:rPr>
        <w:t xml:space="preserve"> taikyti ES Dvynių projektui aktualią ES Dvynių vadovo versiją ir</w:t>
      </w:r>
      <w:r w:rsidR="00CB6BF5">
        <w:rPr>
          <w:rFonts w:ascii="Times New Roman" w:eastAsiaTheme="minorHAnsi" w:hAnsi="Times New Roman" w:cs="Times New Roman"/>
          <w:sz w:val="24"/>
          <w:szCs w:val="24"/>
        </w:rPr>
        <w:t>,</w:t>
      </w:r>
      <w:r w:rsidRPr="00FA5317">
        <w:rPr>
          <w:rFonts w:ascii="Times New Roman" w:eastAsiaTheme="minorHAnsi" w:hAnsi="Times New Roman" w:cs="Times New Roman"/>
          <w:sz w:val="24"/>
          <w:szCs w:val="24"/>
        </w:rPr>
        <w:t xml:space="preserve"> remiantis jame pateiktais reikalavimais</w:t>
      </w:r>
      <w:r w:rsidR="00CB6BF5">
        <w:rPr>
          <w:rFonts w:ascii="Times New Roman" w:eastAsiaTheme="minorHAnsi" w:hAnsi="Times New Roman" w:cs="Times New Roman"/>
          <w:sz w:val="24"/>
          <w:szCs w:val="24"/>
        </w:rPr>
        <w:t>,</w:t>
      </w:r>
      <w:r w:rsidRPr="00FA5317">
        <w:rPr>
          <w:rFonts w:ascii="Times New Roman" w:eastAsiaTheme="minorHAnsi" w:hAnsi="Times New Roman" w:cs="Times New Roman"/>
          <w:sz w:val="24"/>
          <w:szCs w:val="24"/>
        </w:rPr>
        <w:t xml:space="preserve"> </w:t>
      </w:r>
      <w:r w:rsidR="00CB6BF5">
        <w:rPr>
          <w:rFonts w:ascii="Times New Roman" w:eastAsiaTheme="minorHAnsi" w:hAnsi="Times New Roman" w:cs="Times New Roman"/>
          <w:sz w:val="24"/>
          <w:szCs w:val="24"/>
        </w:rPr>
        <w:t xml:space="preserve">atlikti </w:t>
      </w:r>
      <w:r w:rsidRPr="00FA5317">
        <w:rPr>
          <w:rFonts w:ascii="Times New Roman" w:eastAsiaTheme="minorHAnsi" w:hAnsi="Times New Roman" w:cs="Times New Roman"/>
          <w:sz w:val="24"/>
          <w:szCs w:val="24"/>
        </w:rPr>
        <w:t>išlaidų</w:t>
      </w:r>
      <w:r w:rsidR="003F693F" w:rsidRPr="00FA5317">
        <w:rPr>
          <w:rFonts w:ascii="Times New Roman" w:eastAsiaTheme="minorHAnsi" w:hAnsi="Times New Roman" w:cs="Times New Roman"/>
          <w:sz w:val="24"/>
          <w:szCs w:val="24"/>
        </w:rPr>
        <w:t xml:space="preserve"> </w:t>
      </w:r>
      <w:r w:rsidR="00B14B45" w:rsidRPr="00FA5317">
        <w:rPr>
          <w:rFonts w:ascii="Times New Roman" w:eastAsiaTheme="minorHAnsi" w:hAnsi="Times New Roman" w:cs="Times New Roman"/>
          <w:sz w:val="24"/>
          <w:szCs w:val="24"/>
        </w:rPr>
        <w:t>patikrinimą</w:t>
      </w:r>
      <w:r w:rsidRPr="00FA5317">
        <w:rPr>
          <w:rFonts w:ascii="Times New Roman" w:eastAsiaTheme="minorHAnsi" w:hAnsi="Times New Roman" w:cs="Times New Roman"/>
          <w:sz w:val="24"/>
          <w:szCs w:val="24"/>
        </w:rPr>
        <w:t xml:space="preserve">. </w:t>
      </w:r>
      <w:r w:rsidR="00FE4126" w:rsidRPr="00FA5317">
        <w:rPr>
          <w:rFonts w:ascii="Times New Roman" w:eastAsiaTheme="minorHAnsi" w:hAnsi="Times New Roman" w:cs="Times New Roman"/>
          <w:sz w:val="24"/>
          <w:szCs w:val="24"/>
        </w:rPr>
        <w:t>Paslaugos pirkėjas įsipareigoja informuoti Paslaugos te</w:t>
      </w:r>
      <w:r w:rsidR="00B14B45" w:rsidRPr="00FA5317">
        <w:rPr>
          <w:rFonts w:ascii="Times New Roman" w:eastAsiaTheme="minorHAnsi" w:hAnsi="Times New Roman" w:cs="Times New Roman"/>
          <w:sz w:val="24"/>
          <w:szCs w:val="24"/>
        </w:rPr>
        <w:t>i</w:t>
      </w:r>
      <w:r w:rsidR="00FE4126" w:rsidRPr="00FA5317">
        <w:rPr>
          <w:rFonts w:ascii="Times New Roman" w:eastAsiaTheme="minorHAnsi" w:hAnsi="Times New Roman" w:cs="Times New Roman"/>
          <w:sz w:val="24"/>
          <w:szCs w:val="24"/>
        </w:rPr>
        <w:t>kėj</w:t>
      </w:r>
      <w:r w:rsidR="00B14B45" w:rsidRPr="00FA5317">
        <w:rPr>
          <w:rFonts w:ascii="Times New Roman" w:eastAsiaTheme="minorHAnsi" w:hAnsi="Times New Roman" w:cs="Times New Roman"/>
          <w:sz w:val="24"/>
          <w:szCs w:val="24"/>
        </w:rPr>
        <w:t>ą</w:t>
      </w:r>
      <w:r w:rsidR="00FE4126" w:rsidRPr="00FA5317">
        <w:rPr>
          <w:rFonts w:ascii="Times New Roman" w:eastAsiaTheme="minorHAnsi" w:hAnsi="Times New Roman" w:cs="Times New Roman"/>
          <w:sz w:val="24"/>
          <w:szCs w:val="24"/>
        </w:rPr>
        <w:t xml:space="preserve"> apie tai, kokią ES Dvynių vadovo versiją reikia taikyti</w:t>
      </w:r>
      <w:r w:rsidR="00B33719">
        <w:rPr>
          <w:rFonts w:ascii="Times New Roman" w:eastAsiaTheme="minorHAnsi" w:hAnsi="Times New Roman" w:cs="Times New Roman"/>
          <w:sz w:val="24"/>
          <w:szCs w:val="24"/>
        </w:rPr>
        <w:t xml:space="preserve">. </w:t>
      </w:r>
      <w:r w:rsidR="00C92200">
        <w:rPr>
          <w:rFonts w:ascii="Times New Roman" w:eastAsiaTheme="minorHAnsi" w:hAnsi="Times New Roman" w:cs="Times New Roman"/>
          <w:sz w:val="24"/>
          <w:szCs w:val="24"/>
        </w:rPr>
        <w:t xml:space="preserve">Ataskaita pateikiama anglų kalba. </w:t>
      </w:r>
      <w:r w:rsidR="00FE4126" w:rsidRPr="00FA5317">
        <w:rPr>
          <w:rFonts w:ascii="Times New Roman" w:eastAsiaTheme="minorHAnsi" w:hAnsi="Times New Roman" w:cs="Times New Roman"/>
          <w:sz w:val="24"/>
          <w:szCs w:val="24"/>
        </w:rPr>
        <w:t xml:space="preserve"> </w:t>
      </w:r>
    </w:p>
    <w:p w14:paraId="1E94D6E7" w14:textId="7FEB095C" w:rsidR="00FB4B0B" w:rsidRPr="00FA5317" w:rsidRDefault="00FB4B0B" w:rsidP="00C604C6">
      <w:pPr>
        <w:pStyle w:val="ListParagraph"/>
        <w:numPr>
          <w:ilvl w:val="0"/>
          <w:numId w:val="6"/>
        </w:numPr>
        <w:ind w:left="426" w:hanging="426"/>
        <w:jc w:val="both"/>
        <w:rPr>
          <w:rFonts w:ascii="Times New Roman" w:hAnsi="Times New Roman" w:cs="Times New Roman"/>
          <w:sz w:val="24"/>
          <w:szCs w:val="24"/>
        </w:rPr>
      </w:pPr>
      <w:r w:rsidRPr="00FA5317">
        <w:rPr>
          <w:rFonts w:ascii="Times New Roman" w:hAnsi="Times New Roman" w:cs="Times New Roman"/>
          <w:sz w:val="24"/>
          <w:szCs w:val="24"/>
        </w:rPr>
        <w:t>Minimalus tikrinamų</w:t>
      </w:r>
      <w:r w:rsidR="00CF7358">
        <w:rPr>
          <w:rFonts w:ascii="Times New Roman" w:hAnsi="Times New Roman" w:cs="Times New Roman"/>
          <w:sz w:val="24"/>
          <w:szCs w:val="24"/>
        </w:rPr>
        <w:t xml:space="preserve"> ES Dvynių</w:t>
      </w:r>
      <w:r w:rsidRPr="00FA5317">
        <w:rPr>
          <w:rFonts w:ascii="Times New Roman" w:hAnsi="Times New Roman" w:cs="Times New Roman"/>
          <w:sz w:val="24"/>
          <w:szCs w:val="24"/>
        </w:rPr>
        <w:t xml:space="preserve"> projektų </w:t>
      </w:r>
      <w:r w:rsidRPr="00CB6BF5">
        <w:rPr>
          <w:rFonts w:ascii="Times New Roman" w:hAnsi="Times New Roman" w:cs="Times New Roman"/>
          <w:sz w:val="24"/>
          <w:szCs w:val="24"/>
        </w:rPr>
        <w:t>(toliau tekste vienas projektas atitinka vieną užsakymą)</w:t>
      </w:r>
      <w:r w:rsidRPr="00FA5317">
        <w:rPr>
          <w:rFonts w:ascii="Times New Roman" w:hAnsi="Times New Roman" w:cs="Times New Roman"/>
          <w:sz w:val="24"/>
          <w:szCs w:val="24"/>
        </w:rPr>
        <w:t xml:space="preserve">  skaičius – </w:t>
      </w:r>
      <w:r w:rsidR="00B968BE">
        <w:rPr>
          <w:rFonts w:ascii="Times New Roman" w:hAnsi="Times New Roman" w:cs="Times New Roman"/>
          <w:sz w:val="24"/>
          <w:szCs w:val="24"/>
        </w:rPr>
        <w:t>2</w:t>
      </w:r>
      <w:r w:rsidRPr="00FA5317">
        <w:rPr>
          <w:rFonts w:ascii="Times New Roman" w:hAnsi="Times New Roman" w:cs="Times New Roman"/>
          <w:sz w:val="24"/>
          <w:szCs w:val="24"/>
        </w:rPr>
        <w:t xml:space="preserve"> (</w:t>
      </w:r>
      <w:r w:rsidR="00B968BE">
        <w:rPr>
          <w:rFonts w:ascii="Times New Roman" w:hAnsi="Times New Roman" w:cs="Times New Roman"/>
          <w:sz w:val="24"/>
          <w:szCs w:val="24"/>
        </w:rPr>
        <w:t>du</w:t>
      </w:r>
      <w:r w:rsidRPr="00FA5317">
        <w:rPr>
          <w:rFonts w:ascii="Times New Roman" w:hAnsi="Times New Roman" w:cs="Times New Roman"/>
          <w:sz w:val="24"/>
          <w:szCs w:val="24"/>
        </w:rPr>
        <w:t>). De</w:t>
      </w:r>
      <w:r w:rsidR="00FC3627">
        <w:rPr>
          <w:rFonts w:ascii="Times New Roman" w:hAnsi="Times New Roman" w:cs="Times New Roman"/>
          <w:sz w:val="24"/>
          <w:szCs w:val="24"/>
        </w:rPr>
        <w:t>t</w:t>
      </w:r>
      <w:r w:rsidRPr="00FA5317">
        <w:rPr>
          <w:rFonts w:ascii="Times New Roman" w:hAnsi="Times New Roman" w:cs="Times New Roman"/>
          <w:sz w:val="24"/>
          <w:szCs w:val="24"/>
        </w:rPr>
        <w:t xml:space="preserve">alūs </w:t>
      </w:r>
      <w:r w:rsidR="00E9056B">
        <w:rPr>
          <w:rFonts w:ascii="Times New Roman" w:hAnsi="Times New Roman" w:cs="Times New Roman"/>
          <w:sz w:val="24"/>
          <w:szCs w:val="24"/>
        </w:rPr>
        <w:t xml:space="preserve">šių projektų duomenys pateikti </w:t>
      </w:r>
      <w:r w:rsidR="00F72140">
        <w:rPr>
          <w:rFonts w:ascii="Times New Roman" w:hAnsi="Times New Roman" w:cs="Times New Roman"/>
          <w:sz w:val="24"/>
          <w:szCs w:val="24"/>
        </w:rPr>
        <w:t>2</w:t>
      </w:r>
      <w:r w:rsidRPr="00FA5317">
        <w:rPr>
          <w:rFonts w:ascii="Times New Roman" w:hAnsi="Times New Roman" w:cs="Times New Roman"/>
          <w:sz w:val="24"/>
          <w:szCs w:val="24"/>
        </w:rPr>
        <w:t xml:space="preserve"> </w:t>
      </w:r>
      <w:r w:rsidR="00E9056B">
        <w:rPr>
          <w:rFonts w:ascii="Times New Roman" w:hAnsi="Times New Roman" w:cs="Times New Roman"/>
          <w:sz w:val="24"/>
          <w:szCs w:val="24"/>
        </w:rPr>
        <w:t>lentelėje</w:t>
      </w:r>
      <w:r w:rsidRPr="00FA5317">
        <w:rPr>
          <w:rFonts w:ascii="Times New Roman" w:hAnsi="Times New Roman" w:cs="Times New Roman"/>
          <w:sz w:val="24"/>
          <w:szCs w:val="24"/>
        </w:rPr>
        <w:t>. Bendras užsakymų, kurie bus pateikti pagal šį pirkimą/sutartį skaičius</w:t>
      </w:r>
      <w:r w:rsidR="002D3693">
        <w:rPr>
          <w:rFonts w:ascii="Times New Roman" w:hAnsi="Times New Roman" w:cs="Times New Roman"/>
          <w:sz w:val="24"/>
          <w:szCs w:val="24"/>
        </w:rPr>
        <w:t>,</w:t>
      </w:r>
      <w:r w:rsidRPr="00FA5317">
        <w:rPr>
          <w:rFonts w:ascii="Times New Roman" w:hAnsi="Times New Roman" w:cs="Times New Roman"/>
          <w:sz w:val="24"/>
          <w:szCs w:val="24"/>
        </w:rPr>
        <w:t xml:space="preserve"> priklausys nuo CPVA laimėtų</w:t>
      </w:r>
      <w:r w:rsidR="002D3693">
        <w:rPr>
          <w:rFonts w:ascii="Times New Roman" w:hAnsi="Times New Roman" w:cs="Times New Roman"/>
          <w:sz w:val="24"/>
          <w:szCs w:val="24"/>
        </w:rPr>
        <w:t xml:space="preserve"> ES Dvynių</w:t>
      </w:r>
      <w:r w:rsidRPr="00FA5317">
        <w:rPr>
          <w:rFonts w:ascii="Times New Roman" w:hAnsi="Times New Roman" w:cs="Times New Roman"/>
          <w:sz w:val="24"/>
          <w:szCs w:val="24"/>
        </w:rPr>
        <w:t xml:space="preserve"> projektų. Preliminarus/orient</w:t>
      </w:r>
      <w:r w:rsidR="00A267C5">
        <w:rPr>
          <w:rFonts w:ascii="Times New Roman" w:hAnsi="Times New Roman" w:cs="Times New Roman"/>
          <w:sz w:val="24"/>
          <w:szCs w:val="24"/>
        </w:rPr>
        <w:t>a</w:t>
      </w:r>
      <w:r w:rsidRPr="00FA5317">
        <w:rPr>
          <w:rFonts w:ascii="Times New Roman" w:hAnsi="Times New Roman" w:cs="Times New Roman"/>
          <w:sz w:val="24"/>
          <w:szCs w:val="24"/>
        </w:rPr>
        <w:t xml:space="preserve">cinis laimėtų projektų skaičius, sprendžiant iš ankstesnių laikotarpių statistikos – nuo </w:t>
      </w:r>
      <w:r w:rsidR="00B968BE">
        <w:rPr>
          <w:rFonts w:ascii="Times New Roman" w:hAnsi="Times New Roman" w:cs="Times New Roman"/>
          <w:sz w:val="24"/>
          <w:szCs w:val="24"/>
        </w:rPr>
        <w:t>2</w:t>
      </w:r>
      <w:r w:rsidRPr="00FA5317">
        <w:rPr>
          <w:rFonts w:ascii="Times New Roman" w:hAnsi="Times New Roman" w:cs="Times New Roman"/>
          <w:sz w:val="24"/>
          <w:szCs w:val="24"/>
        </w:rPr>
        <w:t xml:space="preserve"> iki </w:t>
      </w:r>
      <w:r w:rsidR="00B968BE">
        <w:rPr>
          <w:rFonts w:ascii="Times New Roman" w:hAnsi="Times New Roman" w:cs="Times New Roman"/>
          <w:sz w:val="24"/>
          <w:szCs w:val="24"/>
        </w:rPr>
        <w:t>4</w:t>
      </w:r>
      <w:r w:rsidRPr="00FA5317">
        <w:rPr>
          <w:rFonts w:ascii="Times New Roman" w:hAnsi="Times New Roman" w:cs="Times New Roman"/>
          <w:sz w:val="24"/>
          <w:szCs w:val="24"/>
        </w:rPr>
        <w:t xml:space="preserve"> projektų per metus.</w:t>
      </w:r>
      <w:r w:rsidR="00FA5317" w:rsidRPr="00FA5317">
        <w:rPr>
          <w:rFonts w:ascii="Times New Roman" w:hAnsi="Times New Roman" w:cs="Times New Roman"/>
          <w:sz w:val="24"/>
          <w:szCs w:val="24"/>
        </w:rPr>
        <w:t xml:space="preserve"> </w:t>
      </w:r>
      <w:r w:rsidR="001C4B22">
        <w:rPr>
          <w:rFonts w:ascii="Times New Roman" w:hAnsi="Times New Roman" w:cs="Times New Roman"/>
          <w:sz w:val="24"/>
          <w:szCs w:val="24"/>
        </w:rPr>
        <w:t>Šiuo</w:t>
      </w:r>
      <w:r w:rsidR="00CF7358">
        <w:rPr>
          <w:rFonts w:ascii="Times New Roman" w:hAnsi="Times New Roman" w:cs="Times New Roman"/>
          <w:sz w:val="24"/>
          <w:szCs w:val="24"/>
        </w:rPr>
        <w:t xml:space="preserve"> metu CPVA administruoja</w:t>
      </w:r>
      <w:r w:rsidR="00227388">
        <w:rPr>
          <w:rFonts w:ascii="Times New Roman" w:hAnsi="Times New Roman" w:cs="Times New Roman"/>
          <w:sz w:val="24"/>
          <w:szCs w:val="24"/>
        </w:rPr>
        <w:t xml:space="preserve"> 4</w:t>
      </w:r>
      <w:r w:rsidR="00CF7358">
        <w:rPr>
          <w:rFonts w:ascii="Times New Roman" w:hAnsi="Times New Roman" w:cs="Times New Roman"/>
          <w:sz w:val="24"/>
          <w:szCs w:val="24"/>
        </w:rPr>
        <w:t xml:space="preserve"> (</w:t>
      </w:r>
      <w:r w:rsidR="00227388">
        <w:rPr>
          <w:rFonts w:ascii="Times New Roman" w:hAnsi="Times New Roman" w:cs="Times New Roman"/>
          <w:sz w:val="24"/>
          <w:szCs w:val="24"/>
        </w:rPr>
        <w:t>keturis</w:t>
      </w:r>
      <w:r w:rsidR="00CF7358">
        <w:rPr>
          <w:rFonts w:ascii="Times New Roman" w:hAnsi="Times New Roman" w:cs="Times New Roman"/>
          <w:sz w:val="24"/>
          <w:szCs w:val="24"/>
        </w:rPr>
        <w:t>)</w:t>
      </w:r>
      <w:r w:rsidR="001C4B22">
        <w:rPr>
          <w:rFonts w:ascii="Times New Roman" w:hAnsi="Times New Roman" w:cs="Times New Roman"/>
          <w:sz w:val="24"/>
          <w:szCs w:val="24"/>
        </w:rPr>
        <w:t xml:space="preserve"> ES Dvynių projekt</w:t>
      </w:r>
      <w:r w:rsidR="00227388">
        <w:rPr>
          <w:rFonts w:ascii="Times New Roman" w:hAnsi="Times New Roman" w:cs="Times New Roman"/>
          <w:sz w:val="24"/>
          <w:szCs w:val="24"/>
        </w:rPr>
        <w:t>us</w:t>
      </w:r>
      <w:r w:rsidR="001C4B22">
        <w:rPr>
          <w:rFonts w:ascii="Times New Roman" w:hAnsi="Times New Roman" w:cs="Times New Roman"/>
          <w:sz w:val="24"/>
          <w:szCs w:val="24"/>
        </w:rPr>
        <w:t xml:space="preserve">. </w:t>
      </w:r>
    </w:p>
    <w:p w14:paraId="7D88448A" w14:textId="695BEB5C" w:rsidR="008F6142" w:rsidRPr="00F72140" w:rsidRDefault="00FB4B0B" w:rsidP="00C604C6">
      <w:pPr>
        <w:pStyle w:val="ListParagraph"/>
        <w:numPr>
          <w:ilvl w:val="0"/>
          <w:numId w:val="6"/>
        </w:numPr>
        <w:spacing w:after="200"/>
        <w:ind w:left="426" w:hanging="426"/>
        <w:jc w:val="both"/>
        <w:rPr>
          <w:rFonts w:ascii="Times New Roman" w:eastAsiaTheme="minorHAnsi" w:hAnsi="Times New Roman" w:cs="Times New Roman"/>
          <w:sz w:val="24"/>
          <w:szCs w:val="24"/>
        </w:rPr>
      </w:pPr>
      <w:r w:rsidRPr="00F72140">
        <w:rPr>
          <w:rFonts w:ascii="Times New Roman" w:hAnsi="Times New Roman" w:cs="Times New Roman"/>
          <w:sz w:val="24"/>
          <w:szCs w:val="24"/>
          <w:lang w:eastAsia="ar-SA"/>
        </w:rPr>
        <w:t xml:space="preserve">Esant perkančiosios organizacijos poreikiui, </w:t>
      </w:r>
      <w:r w:rsidRPr="00F72140">
        <w:rPr>
          <w:rFonts w:ascii="Times New Roman" w:hAnsi="Times New Roman" w:cs="Times New Roman"/>
          <w:b/>
          <w:sz w:val="24"/>
          <w:szCs w:val="24"/>
          <w:lang w:eastAsia="ar-SA"/>
        </w:rPr>
        <w:t xml:space="preserve">turi būti užtikrinta galimybė atlikti ne mažiau </w:t>
      </w:r>
      <w:r w:rsidR="00DC55BB">
        <w:rPr>
          <w:rFonts w:ascii="Times New Roman" w:hAnsi="Times New Roman" w:cs="Times New Roman"/>
          <w:b/>
          <w:sz w:val="24"/>
          <w:szCs w:val="24"/>
          <w:lang w:eastAsia="ar-SA"/>
        </w:rPr>
        <w:t>2</w:t>
      </w:r>
      <w:r w:rsidRPr="00F72140">
        <w:rPr>
          <w:rFonts w:ascii="Times New Roman" w:hAnsi="Times New Roman" w:cs="Times New Roman"/>
          <w:b/>
          <w:sz w:val="24"/>
          <w:szCs w:val="24"/>
          <w:lang w:eastAsia="ar-SA"/>
        </w:rPr>
        <w:t xml:space="preserve"> </w:t>
      </w:r>
      <w:r w:rsidR="001C5189">
        <w:rPr>
          <w:rFonts w:ascii="Times New Roman" w:hAnsi="Times New Roman" w:cs="Times New Roman"/>
          <w:b/>
          <w:sz w:val="24"/>
          <w:szCs w:val="24"/>
          <w:lang w:eastAsia="ar-SA"/>
        </w:rPr>
        <w:t xml:space="preserve">skirtingų projektų </w:t>
      </w:r>
      <w:r w:rsidRPr="00F72140">
        <w:rPr>
          <w:rFonts w:ascii="Times New Roman" w:hAnsi="Times New Roman" w:cs="Times New Roman"/>
          <w:b/>
          <w:sz w:val="24"/>
          <w:szCs w:val="24"/>
          <w:lang w:eastAsia="ar-SA"/>
        </w:rPr>
        <w:t xml:space="preserve">išlaidų patikrinimus vienu metu. </w:t>
      </w:r>
      <w:r w:rsidRPr="00F72140">
        <w:rPr>
          <w:rFonts w:ascii="Times New Roman" w:hAnsi="Times New Roman" w:cs="Times New Roman"/>
          <w:sz w:val="24"/>
          <w:szCs w:val="24"/>
          <w:lang w:eastAsia="ar-SA"/>
        </w:rPr>
        <w:t xml:space="preserve">Užduotis laikoma įvykdyta, kai išlaidų patikrinimo </w:t>
      </w:r>
      <w:r w:rsidRPr="001C5189">
        <w:rPr>
          <w:rFonts w:ascii="Times New Roman" w:hAnsi="Times New Roman" w:cs="Times New Roman"/>
          <w:sz w:val="24"/>
          <w:szCs w:val="24"/>
          <w:lang w:eastAsia="ar-SA"/>
        </w:rPr>
        <w:t>rezultatų pateikimo forma yra suderinta su perkančiąja organizacija ir audituojamuoju subjektu</w:t>
      </w:r>
      <w:r w:rsidR="001C5189" w:rsidRPr="001C5189">
        <w:rPr>
          <w:rFonts w:ascii="Times New Roman" w:hAnsi="Times New Roman" w:cs="Times New Roman"/>
          <w:sz w:val="24"/>
          <w:szCs w:val="24"/>
        </w:rPr>
        <w:t xml:space="preserve"> bei pateikta perkančiajai organizacijai. </w:t>
      </w:r>
    </w:p>
    <w:p w14:paraId="74CC74EA" w14:textId="3421535F" w:rsidR="008F6142" w:rsidRPr="00F72140" w:rsidRDefault="008F6142" w:rsidP="00C604C6">
      <w:pPr>
        <w:pStyle w:val="ListParagraph"/>
        <w:numPr>
          <w:ilvl w:val="0"/>
          <w:numId w:val="6"/>
        </w:numPr>
        <w:spacing w:after="200"/>
        <w:ind w:left="426" w:hanging="426"/>
        <w:jc w:val="both"/>
        <w:rPr>
          <w:rFonts w:ascii="Times New Roman" w:eastAsiaTheme="minorHAnsi" w:hAnsi="Times New Roman" w:cs="Times New Roman"/>
          <w:sz w:val="24"/>
          <w:szCs w:val="24"/>
        </w:rPr>
      </w:pPr>
      <w:r w:rsidRPr="00F72140">
        <w:rPr>
          <w:rFonts w:ascii="Times New Roman" w:hAnsi="Times New Roman" w:cs="Times New Roman"/>
          <w:sz w:val="24"/>
          <w:szCs w:val="24"/>
        </w:rPr>
        <w:t>Paslaugas turės teikti pasiūlyme nurodyti specialistai arba juos pakeičiantys ne žemesnės kvalifikacijos specialistai.</w:t>
      </w:r>
    </w:p>
    <w:p w14:paraId="062ECCED" w14:textId="3382C988" w:rsidR="00CD4D86" w:rsidRPr="00FA5317" w:rsidRDefault="001B6D3C" w:rsidP="00C604C6">
      <w:pPr>
        <w:pStyle w:val="ListParagraph"/>
        <w:numPr>
          <w:ilvl w:val="0"/>
          <w:numId w:val="6"/>
        </w:numPr>
        <w:spacing w:after="200"/>
        <w:ind w:left="426" w:hanging="426"/>
        <w:jc w:val="both"/>
        <w:rPr>
          <w:rFonts w:ascii="Times New Roman" w:eastAsia="Times New Roman" w:hAnsi="Times New Roman" w:cs="Times New Roman"/>
          <w:sz w:val="24"/>
          <w:szCs w:val="24"/>
          <w:lang w:eastAsia="en-US"/>
        </w:rPr>
      </w:pPr>
      <w:r w:rsidRPr="00FA5317">
        <w:rPr>
          <w:rFonts w:ascii="Times New Roman" w:eastAsia="Times New Roman" w:hAnsi="Times New Roman" w:cs="Times New Roman"/>
          <w:sz w:val="24"/>
          <w:szCs w:val="24"/>
          <w:lang w:eastAsia="en-US"/>
        </w:rPr>
        <w:t xml:space="preserve">Užsakymo vykdymo aprašymas </w:t>
      </w:r>
      <w:r w:rsidR="006A4D8A" w:rsidRPr="00FA5317">
        <w:rPr>
          <w:rFonts w:ascii="Times New Roman" w:eastAsia="Times New Roman" w:hAnsi="Times New Roman" w:cs="Times New Roman"/>
          <w:sz w:val="24"/>
          <w:szCs w:val="24"/>
          <w:lang w:eastAsia="en-US"/>
        </w:rPr>
        <w:t>–</w:t>
      </w:r>
      <w:r w:rsidRPr="00FA5317">
        <w:rPr>
          <w:rFonts w:ascii="Times New Roman" w:eastAsia="Times New Roman" w:hAnsi="Times New Roman" w:cs="Times New Roman"/>
          <w:sz w:val="24"/>
          <w:szCs w:val="24"/>
          <w:lang w:eastAsia="en-US"/>
        </w:rPr>
        <w:t xml:space="preserve"> </w:t>
      </w:r>
      <w:r w:rsidR="00596670" w:rsidRPr="00FA5317">
        <w:rPr>
          <w:rFonts w:ascii="Times New Roman" w:eastAsia="Times New Roman" w:hAnsi="Times New Roman" w:cs="Times New Roman"/>
          <w:sz w:val="24"/>
          <w:szCs w:val="24"/>
          <w:lang w:eastAsia="en-US"/>
        </w:rPr>
        <w:t xml:space="preserve">(1) Perkančiosios organizacijos atstovas kreipiasi į Paslaugos teikėjo atstovą el. paštu dėl Paslaugų, pateikdamas tokią informaciją – šios Sutarties informaciją (pavadinimą, datą ir numerį), Dvynių projekto pavadinimą (anglų ir lietuvių kalbomis), Dvynių projekto numerį, projekto įgyvendinimo trukmę, projekto įgyvendinimo pradžios datą ir planuojamą projekto įgyvendinimo pabaigos datą, Dvynių projekto biudžeto sumą ir užsienio šalių partnerių skaičių. Perkančiosios organizacijos atstovas į Paslaugos teikėją kreipiasi ne vėliau nei likus trims mėnesiams iki </w:t>
      </w:r>
      <w:r w:rsidR="009F06DF" w:rsidRPr="00FA5317">
        <w:rPr>
          <w:rFonts w:ascii="Times New Roman" w:eastAsia="Times New Roman" w:hAnsi="Times New Roman" w:cs="Times New Roman"/>
          <w:sz w:val="24"/>
          <w:szCs w:val="24"/>
          <w:lang w:eastAsia="en-US"/>
        </w:rPr>
        <w:t xml:space="preserve">pirmojo </w:t>
      </w:r>
      <w:r w:rsidR="00596670" w:rsidRPr="00FA5317">
        <w:rPr>
          <w:rFonts w:ascii="Times New Roman" w:eastAsia="Times New Roman" w:hAnsi="Times New Roman" w:cs="Times New Roman"/>
          <w:sz w:val="24"/>
          <w:szCs w:val="24"/>
          <w:lang w:eastAsia="en-US"/>
        </w:rPr>
        <w:t xml:space="preserve">tarpinio arba galutinio </w:t>
      </w:r>
      <w:r w:rsidR="00312B57" w:rsidRPr="00FA5317">
        <w:rPr>
          <w:rFonts w:ascii="Times New Roman" w:eastAsia="Times New Roman" w:hAnsi="Times New Roman" w:cs="Times New Roman"/>
          <w:sz w:val="24"/>
          <w:szCs w:val="24"/>
          <w:lang w:eastAsia="en-US"/>
        </w:rPr>
        <w:t>išlaidų pa</w:t>
      </w:r>
      <w:r w:rsidR="00596670" w:rsidRPr="00FA5317">
        <w:rPr>
          <w:rFonts w:ascii="Times New Roman" w:eastAsia="Times New Roman" w:hAnsi="Times New Roman" w:cs="Times New Roman"/>
          <w:sz w:val="24"/>
          <w:szCs w:val="24"/>
          <w:lang w:eastAsia="en-US"/>
        </w:rPr>
        <w:t xml:space="preserve">tikrinimo </w:t>
      </w:r>
      <w:r w:rsidR="009F06DF" w:rsidRPr="00FA5317">
        <w:rPr>
          <w:rFonts w:ascii="Times New Roman" w:eastAsia="Times New Roman" w:hAnsi="Times New Roman" w:cs="Times New Roman"/>
          <w:sz w:val="24"/>
          <w:szCs w:val="24"/>
          <w:lang w:eastAsia="en-US"/>
        </w:rPr>
        <w:t>(jei tarpinių patikrinimų pagal Dvynių projekto trukmę nėra numatyta) t</w:t>
      </w:r>
      <w:r w:rsidR="00596670" w:rsidRPr="00FA5317">
        <w:rPr>
          <w:rFonts w:ascii="Times New Roman" w:eastAsia="Times New Roman" w:hAnsi="Times New Roman" w:cs="Times New Roman"/>
          <w:sz w:val="24"/>
          <w:szCs w:val="24"/>
          <w:lang w:eastAsia="en-US"/>
        </w:rPr>
        <w:t>ermino</w:t>
      </w:r>
      <w:r w:rsidR="009F06DF" w:rsidRPr="00FA5317">
        <w:rPr>
          <w:rFonts w:ascii="Times New Roman" w:eastAsia="Times New Roman" w:hAnsi="Times New Roman" w:cs="Times New Roman"/>
          <w:sz w:val="24"/>
          <w:szCs w:val="24"/>
          <w:lang w:eastAsia="en-US"/>
        </w:rPr>
        <w:t xml:space="preserve">, </w:t>
      </w:r>
      <w:r w:rsidR="0050253B" w:rsidRPr="00FA5317">
        <w:rPr>
          <w:rFonts w:ascii="Times New Roman" w:eastAsia="Times New Roman" w:hAnsi="Times New Roman" w:cs="Times New Roman"/>
          <w:sz w:val="24"/>
          <w:szCs w:val="24"/>
          <w:lang w:eastAsia="en-US"/>
        </w:rPr>
        <w:t>nurodyto</w:t>
      </w:r>
      <w:r w:rsidR="00E9056B">
        <w:rPr>
          <w:rFonts w:ascii="Times New Roman" w:eastAsia="Times New Roman" w:hAnsi="Times New Roman" w:cs="Times New Roman"/>
          <w:sz w:val="24"/>
          <w:szCs w:val="24"/>
          <w:lang w:eastAsia="en-US"/>
        </w:rPr>
        <w:t xml:space="preserve"> šios Techninės </w:t>
      </w:r>
      <w:r w:rsidR="00E9056B" w:rsidRPr="00BA24B0">
        <w:rPr>
          <w:rFonts w:ascii="Times New Roman" w:eastAsia="Times New Roman" w:hAnsi="Times New Roman" w:cs="Times New Roman"/>
          <w:sz w:val="24"/>
          <w:szCs w:val="24"/>
          <w:lang w:eastAsia="en-US"/>
        </w:rPr>
        <w:t>specifikacijos 1 lentelėje</w:t>
      </w:r>
      <w:r w:rsidR="0050253B" w:rsidRPr="00FA5317">
        <w:rPr>
          <w:rFonts w:ascii="Times New Roman" w:eastAsia="Times New Roman" w:hAnsi="Times New Roman" w:cs="Times New Roman"/>
          <w:sz w:val="24"/>
          <w:szCs w:val="24"/>
          <w:lang w:eastAsia="en-US"/>
        </w:rPr>
        <w:t>,</w:t>
      </w:r>
      <w:r w:rsidR="00596670" w:rsidRPr="00FA5317">
        <w:rPr>
          <w:rFonts w:ascii="Times New Roman" w:eastAsia="Times New Roman" w:hAnsi="Times New Roman" w:cs="Times New Roman"/>
          <w:sz w:val="24"/>
          <w:szCs w:val="24"/>
          <w:lang w:eastAsia="en-US"/>
        </w:rPr>
        <w:t xml:space="preserve"> pabaigos; (2) Atsižvelgiant į Dvynių projekto laikotarpį ir pagal Techninės užduoties 1 priedo 1.2 punktą Perkančiosios organizacijos </w:t>
      </w:r>
      <w:r w:rsidR="00596670" w:rsidRPr="00B55961">
        <w:rPr>
          <w:rFonts w:ascii="Times New Roman" w:eastAsia="Times New Roman" w:hAnsi="Times New Roman" w:cs="Times New Roman"/>
          <w:sz w:val="24"/>
          <w:szCs w:val="24"/>
          <w:lang w:eastAsia="en-US"/>
        </w:rPr>
        <w:t>atstovas el. paštu</w:t>
      </w:r>
      <w:r w:rsidR="00596670" w:rsidRPr="00FA5317">
        <w:rPr>
          <w:rFonts w:ascii="Times New Roman" w:eastAsia="Times New Roman" w:hAnsi="Times New Roman" w:cs="Times New Roman"/>
          <w:sz w:val="24"/>
          <w:szCs w:val="24"/>
          <w:lang w:eastAsia="en-US"/>
        </w:rPr>
        <w:t xml:space="preserve"> pateikia informaciją Paslaugos teikėjui apie </w:t>
      </w:r>
      <w:r w:rsidR="00312B57" w:rsidRPr="00FA5317">
        <w:rPr>
          <w:rFonts w:ascii="Times New Roman" w:eastAsia="Times New Roman" w:hAnsi="Times New Roman" w:cs="Times New Roman"/>
          <w:sz w:val="24"/>
          <w:szCs w:val="24"/>
          <w:lang w:eastAsia="en-US"/>
        </w:rPr>
        <w:t>išlaidų pa</w:t>
      </w:r>
      <w:r w:rsidR="00596670" w:rsidRPr="00FA5317">
        <w:rPr>
          <w:rFonts w:ascii="Times New Roman" w:eastAsia="Times New Roman" w:hAnsi="Times New Roman" w:cs="Times New Roman"/>
          <w:sz w:val="24"/>
          <w:szCs w:val="24"/>
          <w:lang w:eastAsia="en-US"/>
        </w:rPr>
        <w:t xml:space="preserve">tikrinimų poreikį (tarpinių ir galutinių </w:t>
      </w:r>
      <w:r w:rsidR="00312B57" w:rsidRPr="00FA5317">
        <w:rPr>
          <w:rFonts w:ascii="Times New Roman" w:eastAsia="Times New Roman" w:hAnsi="Times New Roman" w:cs="Times New Roman"/>
          <w:sz w:val="24"/>
          <w:szCs w:val="24"/>
          <w:lang w:eastAsia="en-US"/>
        </w:rPr>
        <w:t xml:space="preserve"> išlaidų patikrinimų </w:t>
      </w:r>
      <w:r w:rsidR="00596670" w:rsidRPr="00FA5317">
        <w:rPr>
          <w:rFonts w:ascii="Times New Roman" w:eastAsia="Times New Roman" w:hAnsi="Times New Roman" w:cs="Times New Roman"/>
          <w:sz w:val="24"/>
          <w:szCs w:val="24"/>
          <w:lang w:eastAsia="en-US"/>
        </w:rPr>
        <w:t xml:space="preserve">skaičių), laikotarpį(-ius), kurį(-iuos) apims </w:t>
      </w:r>
      <w:r w:rsidR="00312B57" w:rsidRPr="00FA5317">
        <w:rPr>
          <w:rFonts w:ascii="Times New Roman" w:eastAsia="Times New Roman" w:hAnsi="Times New Roman" w:cs="Times New Roman"/>
          <w:sz w:val="24"/>
          <w:szCs w:val="24"/>
          <w:lang w:eastAsia="en-US"/>
        </w:rPr>
        <w:t xml:space="preserve">išlaidų </w:t>
      </w:r>
      <w:r w:rsidR="00596670" w:rsidRPr="00FA5317">
        <w:rPr>
          <w:rFonts w:ascii="Times New Roman" w:eastAsia="Times New Roman" w:hAnsi="Times New Roman" w:cs="Times New Roman"/>
          <w:sz w:val="24"/>
          <w:szCs w:val="24"/>
          <w:lang w:eastAsia="en-US"/>
        </w:rPr>
        <w:t xml:space="preserve">patikrinimas(-ai), ir atlikto(-ų) tarpinio(-ių) </w:t>
      </w:r>
      <w:r w:rsidR="00312B57" w:rsidRPr="00FA5317">
        <w:rPr>
          <w:rFonts w:ascii="Times New Roman" w:eastAsia="Times New Roman" w:hAnsi="Times New Roman" w:cs="Times New Roman"/>
          <w:sz w:val="24"/>
          <w:szCs w:val="24"/>
          <w:lang w:eastAsia="en-US"/>
        </w:rPr>
        <w:t xml:space="preserve">išlaidų </w:t>
      </w:r>
      <w:r w:rsidR="0038368D" w:rsidRPr="00FA5317">
        <w:rPr>
          <w:rFonts w:ascii="Times New Roman" w:eastAsia="Times New Roman" w:hAnsi="Times New Roman" w:cs="Times New Roman"/>
          <w:sz w:val="24"/>
          <w:szCs w:val="24"/>
          <w:lang w:eastAsia="en-US"/>
        </w:rPr>
        <w:t>patikrinimo</w:t>
      </w:r>
      <w:r w:rsidR="00596670" w:rsidRPr="00FA5317">
        <w:rPr>
          <w:rFonts w:ascii="Times New Roman" w:eastAsia="Times New Roman" w:hAnsi="Times New Roman" w:cs="Times New Roman"/>
          <w:sz w:val="24"/>
          <w:szCs w:val="24"/>
          <w:lang w:eastAsia="en-US"/>
        </w:rPr>
        <w:t xml:space="preserve">(-ų) </w:t>
      </w:r>
      <w:r w:rsidR="00312B57" w:rsidRPr="00FA5317">
        <w:rPr>
          <w:rFonts w:ascii="Times New Roman" w:eastAsia="Times New Roman" w:hAnsi="Times New Roman" w:cs="Times New Roman"/>
          <w:sz w:val="24"/>
          <w:szCs w:val="24"/>
          <w:lang w:eastAsia="en-US"/>
        </w:rPr>
        <w:t>ataskait</w:t>
      </w:r>
      <w:r w:rsidR="0038368D" w:rsidRPr="00FA5317">
        <w:rPr>
          <w:rFonts w:ascii="Times New Roman" w:eastAsia="Times New Roman" w:hAnsi="Times New Roman" w:cs="Times New Roman"/>
          <w:sz w:val="24"/>
          <w:szCs w:val="24"/>
          <w:lang w:eastAsia="en-US"/>
        </w:rPr>
        <w:t>os(-</w:t>
      </w:r>
      <w:r w:rsidR="0038368D" w:rsidRPr="00FA5317">
        <w:rPr>
          <w:rFonts w:ascii="Times New Roman" w:eastAsia="Times New Roman" w:hAnsi="Times New Roman" w:cs="Times New Roman"/>
          <w:sz w:val="24"/>
          <w:szCs w:val="24"/>
          <w:lang w:eastAsia="en-US"/>
        </w:rPr>
        <w:lastRenderedPageBreak/>
        <w:t>ų)</w:t>
      </w:r>
      <w:r w:rsidR="00312B57" w:rsidRPr="00FA5317">
        <w:rPr>
          <w:rFonts w:ascii="Times New Roman" w:eastAsia="Times New Roman" w:hAnsi="Times New Roman" w:cs="Times New Roman"/>
          <w:sz w:val="24"/>
          <w:szCs w:val="24"/>
          <w:lang w:eastAsia="en-US"/>
        </w:rPr>
        <w:t xml:space="preserve"> </w:t>
      </w:r>
      <w:r w:rsidR="00596670" w:rsidRPr="00FA5317">
        <w:rPr>
          <w:rFonts w:ascii="Times New Roman" w:eastAsia="Times New Roman" w:hAnsi="Times New Roman" w:cs="Times New Roman"/>
          <w:sz w:val="24"/>
          <w:szCs w:val="24"/>
          <w:lang w:eastAsia="en-US"/>
        </w:rPr>
        <w:t xml:space="preserve">galutinę pateikimo datą(-as) bei galutinio </w:t>
      </w:r>
      <w:r w:rsidR="00312B57" w:rsidRPr="00FA5317">
        <w:rPr>
          <w:rFonts w:ascii="Times New Roman" w:eastAsia="Times New Roman" w:hAnsi="Times New Roman" w:cs="Times New Roman"/>
          <w:sz w:val="24"/>
          <w:szCs w:val="24"/>
          <w:lang w:eastAsia="en-US"/>
        </w:rPr>
        <w:t>išlaidų pa</w:t>
      </w:r>
      <w:r w:rsidR="00596670" w:rsidRPr="00FA5317">
        <w:rPr>
          <w:rFonts w:ascii="Times New Roman" w:eastAsia="Times New Roman" w:hAnsi="Times New Roman" w:cs="Times New Roman"/>
          <w:sz w:val="24"/>
          <w:szCs w:val="24"/>
          <w:lang w:eastAsia="en-US"/>
        </w:rPr>
        <w:t xml:space="preserve">tikrinimo metu parengtos </w:t>
      </w:r>
      <w:r w:rsidR="00312B57" w:rsidRPr="00FA5317">
        <w:rPr>
          <w:rFonts w:ascii="Times New Roman" w:eastAsia="Times New Roman" w:hAnsi="Times New Roman" w:cs="Times New Roman"/>
          <w:sz w:val="24"/>
          <w:szCs w:val="24"/>
          <w:lang w:eastAsia="en-US"/>
        </w:rPr>
        <w:t xml:space="preserve">faktinių pastebėjimų </w:t>
      </w:r>
      <w:r w:rsidR="00596670" w:rsidRPr="00FA5317">
        <w:rPr>
          <w:rFonts w:ascii="Times New Roman" w:eastAsia="Times New Roman" w:hAnsi="Times New Roman" w:cs="Times New Roman"/>
          <w:sz w:val="24"/>
          <w:szCs w:val="24"/>
          <w:lang w:eastAsia="en-US"/>
        </w:rPr>
        <w:t>ataskaitos</w:t>
      </w:r>
      <w:r w:rsidR="00312B57" w:rsidRPr="00FA5317">
        <w:rPr>
          <w:rFonts w:ascii="Times New Roman" w:eastAsia="Times New Roman" w:hAnsi="Times New Roman" w:cs="Times New Roman"/>
          <w:sz w:val="24"/>
          <w:szCs w:val="24"/>
          <w:lang w:eastAsia="en-US"/>
        </w:rPr>
        <w:t xml:space="preserve"> </w:t>
      </w:r>
      <w:r w:rsidR="00596670" w:rsidRPr="00FA5317">
        <w:rPr>
          <w:rFonts w:ascii="Times New Roman" w:eastAsia="Times New Roman" w:hAnsi="Times New Roman" w:cs="Times New Roman"/>
          <w:sz w:val="24"/>
          <w:szCs w:val="24"/>
          <w:lang w:eastAsia="en-US"/>
        </w:rPr>
        <w:t xml:space="preserve">galutinę pateikimo datą; (3) Perkančioji organizacija ir Paslaugos teikėjas pagal šios Sutarties įkainius el. paštu susitaria (pasitvirtina) dėl Paslaugos kainos; (4) Artėjant tarpinio </w:t>
      </w:r>
      <w:r w:rsidR="00BA43E1" w:rsidRPr="00FA5317">
        <w:rPr>
          <w:rFonts w:ascii="Times New Roman" w:eastAsia="Times New Roman" w:hAnsi="Times New Roman" w:cs="Times New Roman"/>
          <w:sz w:val="24"/>
          <w:szCs w:val="24"/>
          <w:lang w:eastAsia="en-US"/>
        </w:rPr>
        <w:t>ar</w:t>
      </w:r>
      <w:r w:rsidR="00596670" w:rsidRPr="00FA5317">
        <w:rPr>
          <w:rFonts w:ascii="Times New Roman" w:eastAsia="Times New Roman" w:hAnsi="Times New Roman" w:cs="Times New Roman"/>
          <w:sz w:val="24"/>
          <w:szCs w:val="24"/>
          <w:lang w:eastAsia="en-US"/>
        </w:rPr>
        <w:t xml:space="preserve"> galutinio </w:t>
      </w:r>
      <w:r w:rsidR="00312B57" w:rsidRPr="00FA5317">
        <w:rPr>
          <w:rFonts w:ascii="Times New Roman" w:eastAsia="Times New Roman" w:hAnsi="Times New Roman" w:cs="Times New Roman"/>
          <w:sz w:val="24"/>
          <w:szCs w:val="24"/>
          <w:lang w:eastAsia="en-US"/>
        </w:rPr>
        <w:t>išlaidų pa</w:t>
      </w:r>
      <w:r w:rsidR="00BA43E1" w:rsidRPr="00FA5317">
        <w:rPr>
          <w:rFonts w:ascii="Times New Roman" w:eastAsia="Times New Roman" w:hAnsi="Times New Roman" w:cs="Times New Roman"/>
          <w:sz w:val="24"/>
          <w:szCs w:val="24"/>
          <w:lang w:eastAsia="en-US"/>
        </w:rPr>
        <w:t xml:space="preserve">tikrinimui, </w:t>
      </w:r>
      <w:r w:rsidR="00596670" w:rsidRPr="00FA5317">
        <w:rPr>
          <w:rFonts w:ascii="Times New Roman" w:eastAsia="Times New Roman" w:hAnsi="Times New Roman" w:cs="Times New Roman"/>
          <w:sz w:val="24"/>
          <w:szCs w:val="24"/>
          <w:lang w:eastAsia="en-US"/>
        </w:rPr>
        <w:t xml:space="preserve">Perkančiosios organizacijos atstovas el. paštu kreipiasi į Paslaugos teikėjo atstovą ir susiderina tikslią </w:t>
      </w:r>
      <w:r w:rsidR="00312B57" w:rsidRPr="00FA5317">
        <w:rPr>
          <w:rFonts w:ascii="Times New Roman" w:eastAsia="Times New Roman" w:hAnsi="Times New Roman" w:cs="Times New Roman"/>
          <w:sz w:val="24"/>
          <w:szCs w:val="24"/>
          <w:lang w:eastAsia="en-US"/>
        </w:rPr>
        <w:t>išlaidų pa</w:t>
      </w:r>
      <w:r w:rsidR="00596670" w:rsidRPr="00FA5317">
        <w:rPr>
          <w:rFonts w:ascii="Times New Roman" w:eastAsia="Times New Roman" w:hAnsi="Times New Roman" w:cs="Times New Roman"/>
          <w:sz w:val="24"/>
          <w:szCs w:val="24"/>
          <w:lang w:eastAsia="en-US"/>
        </w:rPr>
        <w:t>tikrinimo pradžios dieną ir valandą bei kitą aktualią informaciją; (5) Jei Dvynių projekto įgyvendinimo laikotarpis yra pratęsiamas, Per</w:t>
      </w:r>
      <w:r w:rsidR="00A92EC1" w:rsidRPr="00FA5317">
        <w:rPr>
          <w:rFonts w:ascii="Times New Roman" w:eastAsia="Times New Roman" w:hAnsi="Times New Roman" w:cs="Times New Roman"/>
          <w:sz w:val="24"/>
          <w:szCs w:val="24"/>
          <w:lang w:eastAsia="en-US"/>
        </w:rPr>
        <w:t>kančiosios</w:t>
      </w:r>
      <w:r w:rsidR="00596670" w:rsidRPr="00FA5317">
        <w:rPr>
          <w:rFonts w:ascii="Times New Roman" w:eastAsia="Times New Roman" w:hAnsi="Times New Roman" w:cs="Times New Roman"/>
          <w:sz w:val="24"/>
          <w:szCs w:val="24"/>
          <w:lang w:eastAsia="en-US"/>
        </w:rPr>
        <w:t xml:space="preserve"> organizacijos atstovas ir Paslaugos teikėjo atstovas iš naujo el. paštu susiderina dėl šiame punkte aprašytų terminų ir sąlygų. </w:t>
      </w:r>
    </w:p>
    <w:p w14:paraId="4C785E83" w14:textId="427229A3" w:rsidR="007D2BFA" w:rsidRPr="00FA5317" w:rsidRDefault="006A4D8A" w:rsidP="00C604C6">
      <w:pPr>
        <w:pStyle w:val="ListParagraph"/>
        <w:numPr>
          <w:ilvl w:val="0"/>
          <w:numId w:val="6"/>
        </w:numPr>
        <w:spacing w:after="200"/>
        <w:ind w:left="426" w:hanging="426"/>
        <w:jc w:val="both"/>
        <w:rPr>
          <w:rFonts w:ascii="Times New Roman" w:eastAsia="Times New Roman" w:hAnsi="Times New Roman" w:cs="Times New Roman"/>
          <w:sz w:val="24"/>
          <w:szCs w:val="24"/>
          <w:lang w:eastAsia="en-US"/>
        </w:rPr>
      </w:pPr>
      <w:r w:rsidRPr="2EC91C0B">
        <w:rPr>
          <w:rFonts w:ascii="Times New Roman" w:eastAsia="Times New Roman" w:hAnsi="Times New Roman" w:cs="Times New Roman"/>
          <w:sz w:val="24"/>
          <w:szCs w:val="24"/>
          <w:lang w:eastAsia="en-US"/>
        </w:rPr>
        <w:t xml:space="preserve">Paslaugų atlikimo/suteikimo terminas – </w:t>
      </w:r>
      <w:r w:rsidR="00596670" w:rsidRPr="2EC91C0B">
        <w:rPr>
          <w:rFonts w:ascii="Times New Roman" w:eastAsia="Times New Roman" w:hAnsi="Times New Roman" w:cs="Times New Roman"/>
          <w:sz w:val="24"/>
          <w:szCs w:val="24"/>
          <w:lang w:eastAsia="en-US"/>
        </w:rPr>
        <w:t xml:space="preserve">(1) tarpinis </w:t>
      </w:r>
      <w:r w:rsidR="00312B57" w:rsidRPr="2EC91C0B">
        <w:rPr>
          <w:rFonts w:ascii="Times New Roman" w:eastAsia="Times New Roman" w:hAnsi="Times New Roman" w:cs="Times New Roman"/>
          <w:sz w:val="24"/>
          <w:szCs w:val="24"/>
          <w:lang w:eastAsia="en-US"/>
        </w:rPr>
        <w:t xml:space="preserve">išlaidų </w:t>
      </w:r>
      <w:r w:rsidR="00596670" w:rsidRPr="2EC91C0B">
        <w:rPr>
          <w:rFonts w:ascii="Times New Roman" w:eastAsia="Times New Roman" w:hAnsi="Times New Roman" w:cs="Times New Roman"/>
          <w:sz w:val="24"/>
          <w:szCs w:val="24"/>
          <w:lang w:eastAsia="en-US"/>
        </w:rPr>
        <w:t xml:space="preserve">patikrinimas turi būti </w:t>
      </w:r>
      <w:r w:rsidR="008C7BCC" w:rsidRPr="2EC91C0B">
        <w:rPr>
          <w:rFonts w:ascii="Times New Roman" w:eastAsia="Times New Roman" w:hAnsi="Times New Roman" w:cs="Times New Roman"/>
          <w:sz w:val="24"/>
          <w:szCs w:val="24"/>
          <w:lang w:eastAsia="en-US"/>
        </w:rPr>
        <w:t>atliktas</w:t>
      </w:r>
      <w:r w:rsidR="00894CFB" w:rsidRPr="2EC91C0B">
        <w:rPr>
          <w:rFonts w:ascii="Times New Roman" w:eastAsia="Times New Roman" w:hAnsi="Times New Roman" w:cs="Times New Roman"/>
          <w:sz w:val="24"/>
          <w:szCs w:val="24"/>
          <w:lang w:eastAsia="en-US"/>
        </w:rPr>
        <w:t xml:space="preserve"> </w:t>
      </w:r>
      <w:r w:rsidR="00596670" w:rsidRPr="2EC91C0B">
        <w:rPr>
          <w:rFonts w:ascii="Times New Roman" w:eastAsia="Times New Roman" w:hAnsi="Times New Roman" w:cs="Times New Roman"/>
          <w:sz w:val="24"/>
          <w:szCs w:val="24"/>
          <w:lang w:eastAsia="en-US"/>
        </w:rPr>
        <w:t xml:space="preserve">per du mėnesius nuo paskutinės Dvynių projekto ketvirtinės ataskaitos už tikrinamąjį laikotarpį pateikimo </w:t>
      </w:r>
      <w:r w:rsidR="00873A4C" w:rsidRPr="2EC91C0B">
        <w:rPr>
          <w:rFonts w:ascii="Times New Roman" w:eastAsia="Times New Roman" w:hAnsi="Times New Roman" w:cs="Times New Roman"/>
          <w:sz w:val="24"/>
          <w:szCs w:val="24"/>
          <w:lang w:eastAsia="en-US"/>
        </w:rPr>
        <w:t xml:space="preserve">Dvynių projekto </w:t>
      </w:r>
      <w:r w:rsidR="00CF1F41" w:rsidRPr="2EC91C0B">
        <w:rPr>
          <w:rFonts w:ascii="Times New Roman" w:eastAsia="Times New Roman" w:hAnsi="Times New Roman" w:cs="Times New Roman"/>
          <w:sz w:val="24"/>
          <w:szCs w:val="24"/>
          <w:lang w:eastAsia="en-US"/>
        </w:rPr>
        <w:t>sutartį sudar</w:t>
      </w:r>
      <w:r w:rsidR="00227388" w:rsidRPr="2EC91C0B">
        <w:rPr>
          <w:rFonts w:ascii="Times New Roman" w:eastAsia="Times New Roman" w:hAnsi="Times New Roman" w:cs="Times New Roman"/>
          <w:sz w:val="24"/>
          <w:szCs w:val="24"/>
          <w:lang w:eastAsia="en-US"/>
        </w:rPr>
        <w:t>iusiai</w:t>
      </w:r>
      <w:r w:rsidR="00CF1F41" w:rsidRPr="2EC91C0B">
        <w:rPr>
          <w:rFonts w:ascii="Times New Roman" w:eastAsia="Times New Roman" w:hAnsi="Times New Roman" w:cs="Times New Roman"/>
          <w:sz w:val="24"/>
          <w:szCs w:val="24"/>
          <w:lang w:eastAsia="en-US"/>
        </w:rPr>
        <w:t xml:space="preserve"> </w:t>
      </w:r>
      <w:r w:rsidR="00596670" w:rsidRPr="2EC91C0B">
        <w:rPr>
          <w:rFonts w:ascii="Times New Roman" w:eastAsia="Times New Roman" w:hAnsi="Times New Roman" w:cs="Times New Roman"/>
          <w:sz w:val="24"/>
          <w:szCs w:val="24"/>
          <w:lang w:eastAsia="en-US"/>
        </w:rPr>
        <w:t xml:space="preserve">organizacijai (angl. </w:t>
      </w:r>
      <w:r w:rsidR="00596670" w:rsidRPr="2EC91C0B">
        <w:rPr>
          <w:rFonts w:ascii="Times New Roman" w:eastAsia="Times New Roman" w:hAnsi="Times New Roman" w:cs="Times New Roman"/>
          <w:i/>
          <w:iCs/>
          <w:sz w:val="24"/>
          <w:szCs w:val="24"/>
          <w:lang w:eastAsia="en-US"/>
        </w:rPr>
        <w:t>Contracting authority</w:t>
      </w:r>
      <w:r w:rsidR="00596670" w:rsidRPr="2EC91C0B">
        <w:rPr>
          <w:rFonts w:ascii="Times New Roman" w:eastAsia="Times New Roman" w:hAnsi="Times New Roman" w:cs="Times New Roman"/>
          <w:sz w:val="24"/>
          <w:szCs w:val="24"/>
          <w:lang w:eastAsia="en-US"/>
        </w:rPr>
        <w:t xml:space="preserve">) dienos; (2) galutinis </w:t>
      </w:r>
      <w:r w:rsidR="00CF1F41" w:rsidRPr="2EC91C0B">
        <w:rPr>
          <w:rFonts w:ascii="Times New Roman" w:eastAsia="Times New Roman" w:hAnsi="Times New Roman" w:cs="Times New Roman"/>
          <w:sz w:val="24"/>
          <w:szCs w:val="24"/>
          <w:lang w:eastAsia="en-US"/>
        </w:rPr>
        <w:t>išlaidų pa</w:t>
      </w:r>
      <w:r w:rsidR="00596670" w:rsidRPr="2EC91C0B">
        <w:rPr>
          <w:rFonts w:ascii="Times New Roman" w:eastAsia="Times New Roman" w:hAnsi="Times New Roman" w:cs="Times New Roman"/>
          <w:sz w:val="24"/>
          <w:szCs w:val="24"/>
          <w:lang w:eastAsia="en-US"/>
        </w:rPr>
        <w:t xml:space="preserve">tikrinimas turi būti </w:t>
      </w:r>
      <w:r w:rsidR="008C7BCC" w:rsidRPr="2EC91C0B">
        <w:rPr>
          <w:rFonts w:ascii="Times New Roman" w:eastAsia="Times New Roman" w:hAnsi="Times New Roman" w:cs="Times New Roman"/>
          <w:sz w:val="24"/>
          <w:szCs w:val="24"/>
          <w:lang w:eastAsia="en-US"/>
        </w:rPr>
        <w:t xml:space="preserve">atliktas, </w:t>
      </w:r>
      <w:r w:rsidR="00CF1F41" w:rsidRPr="2EC91C0B">
        <w:rPr>
          <w:rFonts w:ascii="Times New Roman" w:eastAsia="Times New Roman" w:hAnsi="Times New Roman" w:cs="Times New Roman"/>
          <w:sz w:val="24"/>
          <w:szCs w:val="24"/>
          <w:lang w:eastAsia="en-US"/>
        </w:rPr>
        <w:t xml:space="preserve">faktinių pastebėjimų </w:t>
      </w:r>
      <w:r w:rsidR="00596670" w:rsidRPr="2EC91C0B">
        <w:rPr>
          <w:rFonts w:ascii="Times New Roman" w:eastAsia="Times New Roman" w:hAnsi="Times New Roman" w:cs="Times New Roman"/>
          <w:sz w:val="24"/>
          <w:szCs w:val="24"/>
          <w:lang w:eastAsia="en-US"/>
        </w:rPr>
        <w:t>ataskaita turi būti pateikta</w:t>
      </w:r>
      <w:r w:rsidR="008C7BCC" w:rsidRPr="2EC91C0B">
        <w:rPr>
          <w:rFonts w:ascii="Times New Roman" w:eastAsia="Times New Roman" w:hAnsi="Times New Roman" w:cs="Times New Roman"/>
          <w:sz w:val="24"/>
          <w:szCs w:val="24"/>
          <w:lang w:eastAsia="en-US"/>
        </w:rPr>
        <w:t xml:space="preserve"> </w:t>
      </w:r>
      <w:r w:rsidR="00596670" w:rsidRPr="2EC91C0B">
        <w:rPr>
          <w:rFonts w:ascii="Times New Roman" w:eastAsia="Times New Roman" w:hAnsi="Times New Roman" w:cs="Times New Roman"/>
          <w:sz w:val="24"/>
          <w:szCs w:val="24"/>
          <w:lang w:eastAsia="en-US"/>
        </w:rPr>
        <w:t xml:space="preserve">per du mėnesius nuo projekto įgyvendinimo pabaigos </w:t>
      </w:r>
      <w:r w:rsidR="008977CD" w:rsidRPr="2EC91C0B">
        <w:rPr>
          <w:rFonts w:ascii="Times New Roman" w:eastAsia="Times New Roman" w:hAnsi="Times New Roman" w:cs="Times New Roman"/>
          <w:sz w:val="24"/>
          <w:szCs w:val="24"/>
          <w:lang w:eastAsia="en-US"/>
        </w:rPr>
        <w:t>dienos</w:t>
      </w:r>
      <w:r w:rsidR="00596670" w:rsidRPr="2EC91C0B">
        <w:rPr>
          <w:rFonts w:ascii="Times New Roman" w:eastAsia="Times New Roman" w:hAnsi="Times New Roman" w:cs="Times New Roman"/>
          <w:sz w:val="24"/>
          <w:szCs w:val="24"/>
          <w:lang w:eastAsia="en-US"/>
        </w:rPr>
        <w:t>; (3) abipusiu susitarimu šiame punkte minimi terminai</w:t>
      </w:r>
      <w:r w:rsidR="003904A0" w:rsidRPr="2EC91C0B">
        <w:rPr>
          <w:rFonts w:ascii="Times New Roman" w:eastAsia="Times New Roman" w:hAnsi="Times New Roman" w:cs="Times New Roman"/>
          <w:sz w:val="24"/>
          <w:szCs w:val="24"/>
          <w:lang w:eastAsia="en-US"/>
        </w:rPr>
        <w:t xml:space="preserve"> gali būti</w:t>
      </w:r>
      <w:r w:rsidR="00F72140" w:rsidRPr="2EC91C0B">
        <w:rPr>
          <w:rFonts w:ascii="Times New Roman" w:eastAsia="Times New Roman" w:hAnsi="Times New Roman" w:cs="Times New Roman"/>
          <w:sz w:val="24"/>
          <w:szCs w:val="24"/>
          <w:lang w:eastAsia="en-US"/>
        </w:rPr>
        <w:t xml:space="preserve"> </w:t>
      </w:r>
      <w:r w:rsidR="003904A0" w:rsidRPr="2EC91C0B">
        <w:rPr>
          <w:rFonts w:ascii="Times New Roman" w:hAnsi="Times New Roman" w:cs="Times New Roman"/>
          <w:sz w:val="24"/>
          <w:szCs w:val="24"/>
          <w:lang w:eastAsia="en-US"/>
        </w:rPr>
        <w:t xml:space="preserve">pratęsiami. </w:t>
      </w:r>
    </w:p>
    <w:p w14:paraId="7271F49D" w14:textId="33B5E6C9" w:rsidR="00F72140" w:rsidRDefault="00D914AB" w:rsidP="00C604C6">
      <w:pPr>
        <w:pStyle w:val="ListParagraph"/>
        <w:numPr>
          <w:ilvl w:val="0"/>
          <w:numId w:val="6"/>
        </w:numPr>
        <w:spacing w:after="200"/>
        <w:ind w:left="426" w:hanging="426"/>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Lentelėje </w:t>
      </w:r>
      <w:r w:rsidR="00EB5BD8">
        <w:rPr>
          <w:rFonts w:ascii="Times New Roman" w:eastAsia="Times New Roman" w:hAnsi="Times New Roman" w:cs="Times New Roman"/>
          <w:sz w:val="24"/>
          <w:szCs w:val="24"/>
          <w:lang w:eastAsia="en-US"/>
        </w:rPr>
        <w:t>pateikta informacija apibrėžia ES Dvynių projektų išlaidų patikrinimų apimtis: (1) ES Dvynių projektų trukmė mėnesiais. Nuo ES Dvynių projekto trukmės priklauso tarpinių ketvirčio ataskaitų skaičius</w:t>
      </w:r>
      <w:r w:rsidR="001E1F96">
        <w:rPr>
          <w:rFonts w:ascii="Times New Roman" w:eastAsia="Times New Roman" w:hAnsi="Times New Roman" w:cs="Times New Roman"/>
          <w:sz w:val="24"/>
          <w:szCs w:val="24"/>
          <w:lang w:eastAsia="en-US"/>
        </w:rPr>
        <w:t xml:space="preserve"> ES Dvynių projekte</w:t>
      </w:r>
      <w:r w:rsidR="00EB5BD8">
        <w:rPr>
          <w:rFonts w:ascii="Times New Roman" w:eastAsia="Times New Roman" w:hAnsi="Times New Roman" w:cs="Times New Roman"/>
          <w:sz w:val="24"/>
          <w:szCs w:val="24"/>
          <w:lang w:eastAsia="en-US"/>
        </w:rPr>
        <w:t xml:space="preserve">; (2) </w:t>
      </w:r>
      <w:r w:rsidR="00F07CE1">
        <w:rPr>
          <w:rFonts w:ascii="Times New Roman" w:eastAsia="Times New Roman" w:hAnsi="Times New Roman" w:cs="Times New Roman"/>
          <w:sz w:val="24"/>
          <w:szCs w:val="24"/>
          <w:lang w:eastAsia="en-US"/>
        </w:rPr>
        <w:t>ES Dvynių projekto biudžetas; (3) Paslaugos tiekėjo vykdomas ES Dvynių projektų išlaidų patikrinimas kartais (tarpinių išlaidų patikrinimo skaičius ir galutinis išlaidų pati</w:t>
      </w:r>
      <w:r w:rsidR="0093194A">
        <w:rPr>
          <w:rFonts w:ascii="Times New Roman" w:eastAsia="Times New Roman" w:hAnsi="Times New Roman" w:cs="Times New Roman"/>
          <w:sz w:val="24"/>
          <w:szCs w:val="24"/>
          <w:lang w:eastAsia="en-US"/>
        </w:rPr>
        <w:t>k</w:t>
      </w:r>
      <w:r w:rsidR="00F07CE1">
        <w:rPr>
          <w:rFonts w:ascii="Times New Roman" w:eastAsia="Times New Roman" w:hAnsi="Times New Roman" w:cs="Times New Roman"/>
          <w:sz w:val="24"/>
          <w:szCs w:val="24"/>
          <w:lang w:eastAsia="en-US"/>
        </w:rPr>
        <w:t xml:space="preserve">rinimas); (4) </w:t>
      </w:r>
      <w:r w:rsidR="001E1F96">
        <w:rPr>
          <w:rFonts w:ascii="Times New Roman" w:eastAsia="Times New Roman" w:hAnsi="Times New Roman" w:cs="Times New Roman"/>
          <w:sz w:val="24"/>
          <w:szCs w:val="24"/>
          <w:lang w:eastAsia="en-US"/>
        </w:rPr>
        <w:t>Užsienio šalių partnerių skaičius ES Dvynių projektuose.</w:t>
      </w:r>
    </w:p>
    <w:p w14:paraId="64637F24" w14:textId="6FCC301B" w:rsidR="0091337F" w:rsidRPr="0091337F" w:rsidRDefault="0091337F" w:rsidP="00C604C6">
      <w:pPr>
        <w:pStyle w:val="ListParagraph"/>
        <w:numPr>
          <w:ilvl w:val="0"/>
          <w:numId w:val="6"/>
        </w:numPr>
        <w:spacing w:after="200"/>
        <w:ind w:left="426" w:hanging="426"/>
        <w:jc w:val="both"/>
        <w:rPr>
          <w:rFonts w:ascii="Times New Roman" w:eastAsia="Times New Roman" w:hAnsi="Times New Roman" w:cs="Times New Roman"/>
          <w:color w:val="auto"/>
          <w:sz w:val="24"/>
          <w:szCs w:val="24"/>
          <w:lang w:eastAsia="en-US"/>
        </w:rPr>
      </w:pPr>
      <w:r w:rsidRPr="2EC91C0B">
        <w:rPr>
          <w:rFonts w:ascii="Times New Roman" w:hAnsi="Times New Roman" w:cs="Times New Roman"/>
          <w:color w:val="auto"/>
          <w:sz w:val="24"/>
          <w:szCs w:val="24"/>
        </w:rPr>
        <w:t>Pagrindinė sutarties vykdymo vieta yra V</w:t>
      </w:r>
      <w:r w:rsidR="20563DA7" w:rsidRPr="2EC91C0B">
        <w:rPr>
          <w:rFonts w:ascii="Times New Roman" w:hAnsi="Times New Roman" w:cs="Times New Roman"/>
          <w:color w:val="auto"/>
          <w:sz w:val="24"/>
          <w:szCs w:val="24"/>
        </w:rPr>
        <w:t>iešoji įstaiga</w:t>
      </w:r>
      <w:r w:rsidRPr="2EC91C0B">
        <w:rPr>
          <w:rFonts w:ascii="Times New Roman" w:hAnsi="Times New Roman" w:cs="Times New Roman"/>
          <w:color w:val="auto"/>
          <w:sz w:val="24"/>
          <w:szCs w:val="24"/>
        </w:rPr>
        <w:t xml:space="preserve"> Centrinė projektų valdymo agentūra, juridinio asmens kodas 126125624, S. Konarskio g. 13, 03109, Vilnius</w:t>
      </w:r>
      <w:r w:rsidR="006D4CEF">
        <w:rPr>
          <w:rFonts w:ascii="Times New Roman" w:hAnsi="Times New Roman" w:cs="Times New Roman"/>
          <w:color w:val="auto"/>
          <w:sz w:val="24"/>
          <w:szCs w:val="24"/>
        </w:rPr>
        <w:t xml:space="preserve"> arba nuotoliniu būdu</w:t>
      </w:r>
      <w:r w:rsidRPr="2EC91C0B">
        <w:rPr>
          <w:rFonts w:ascii="Times New Roman" w:hAnsi="Times New Roman" w:cs="Times New Roman"/>
          <w:color w:val="auto"/>
          <w:sz w:val="24"/>
          <w:szCs w:val="24"/>
        </w:rPr>
        <w:t xml:space="preserve">. Rezultatų pristatymo vieta - </w:t>
      </w:r>
      <w:r w:rsidRPr="2EC91C0B">
        <w:rPr>
          <w:rFonts w:ascii="Times New Roman" w:hAnsi="Times New Roman" w:cs="Times New Roman"/>
          <w:i/>
          <w:iCs/>
          <w:color w:val="auto"/>
          <w:sz w:val="24"/>
          <w:szCs w:val="24"/>
        </w:rPr>
        <w:t>V</w:t>
      </w:r>
      <w:r w:rsidR="6047654D" w:rsidRPr="2EC91C0B">
        <w:rPr>
          <w:rFonts w:ascii="Times New Roman" w:hAnsi="Times New Roman" w:cs="Times New Roman"/>
          <w:i/>
          <w:iCs/>
          <w:color w:val="auto"/>
          <w:sz w:val="24"/>
          <w:szCs w:val="24"/>
        </w:rPr>
        <w:t>iešoji įstaiga</w:t>
      </w:r>
      <w:r w:rsidRPr="2EC91C0B">
        <w:rPr>
          <w:rFonts w:ascii="Times New Roman" w:hAnsi="Times New Roman" w:cs="Times New Roman"/>
          <w:i/>
          <w:iCs/>
          <w:color w:val="auto"/>
          <w:sz w:val="24"/>
          <w:szCs w:val="24"/>
        </w:rPr>
        <w:t xml:space="preserve"> Centrinė projektų valdymo agentūra, S. Konarskio g. 13, 03109, Vilnius</w:t>
      </w:r>
      <w:r w:rsidR="00345C3E">
        <w:rPr>
          <w:rFonts w:ascii="Times New Roman" w:hAnsi="Times New Roman" w:cs="Times New Roman"/>
          <w:i/>
          <w:iCs/>
          <w:color w:val="auto"/>
          <w:sz w:val="24"/>
          <w:szCs w:val="24"/>
        </w:rPr>
        <w:t xml:space="preserve"> arba nuotoliu</w:t>
      </w:r>
      <w:r w:rsidRPr="2EC91C0B">
        <w:rPr>
          <w:rFonts w:ascii="Times New Roman" w:hAnsi="Times New Roman" w:cs="Times New Roman"/>
          <w:i/>
          <w:iCs/>
          <w:color w:val="auto"/>
          <w:sz w:val="24"/>
          <w:szCs w:val="24"/>
        </w:rPr>
        <w:t xml:space="preserve">. </w:t>
      </w:r>
      <w:r w:rsidRPr="2EC91C0B">
        <w:rPr>
          <w:rFonts w:ascii="Times New Roman" w:hAnsi="Times New Roman" w:cs="Times New Roman"/>
          <w:color w:val="auto"/>
          <w:sz w:val="24"/>
          <w:szCs w:val="24"/>
        </w:rPr>
        <w:t xml:space="preserve">Papildomos sutarties vykdymo vietos gali kisti priklausomai </w:t>
      </w:r>
      <w:r w:rsidR="7BCA8032" w:rsidRPr="2EC91C0B">
        <w:rPr>
          <w:rFonts w:ascii="Times New Roman" w:hAnsi="Times New Roman" w:cs="Times New Roman"/>
          <w:color w:val="auto"/>
          <w:sz w:val="24"/>
          <w:szCs w:val="24"/>
        </w:rPr>
        <w:t xml:space="preserve">nuo </w:t>
      </w:r>
      <w:r w:rsidRPr="2EC91C0B">
        <w:rPr>
          <w:rFonts w:ascii="Times New Roman" w:hAnsi="Times New Roman" w:cs="Times New Roman"/>
          <w:color w:val="auto"/>
          <w:sz w:val="24"/>
          <w:szCs w:val="24"/>
        </w:rPr>
        <w:t>projekto partnerio veiklos vietos, bei bus nurodomos konkrečiame Užsakyme (kaip nurodyta Sutarties specialiųjų sąlygų 2.2. p.). Paslaugų gavėjas nereikalaus Paslaugų teikėjo fiziškai teikti paslaugas kitose sutarties vykdymo vietose, nebent Paslaugų teikėjas pats to pageidautų</w:t>
      </w:r>
      <w:r w:rsidRPr="2EC91C0B">
        <w:rPr>
          <w:rFonts w:ascii="Times New Roman" w:hAnsi="Times New Roman" w:cs="Times New Roman"/>
          <w:i/>
          <w:iCs/>
          <w:color w:val="auto"/>
          <w:sz w:val="24"/>
          <w:szCs w:val="24"/>
        </w:rPr>
        <w:t>.</w:t>
      </w:r>
    </w:p>
    <w:p w14:paraId="1FE9359A" w14:textId="218D4108" w:rsidR="0091337F" w:rsidRDefault="0091337F" w:rsidP="0091337F">
      <w:pPr>
        <w:spacing w:after="200"/>
        <w:jc w:val="both"/>
        <w:rPr>
          <w:rFonts w:ascii="Times New Roman" w:eastAsia="Times New Roman" w:hAnsi="Times New Roman" w:cs="Times New Roman"/>
          <w:sz w:val="24"/>
          <w:szCs w:val="24"/>
          <w:lang w:eastAsia="en-US"/>
        </w:rPr>
      </w:pPr>
    </w:p>
    <w:p w14:paraId="4304A6F9" w14:textId="77777777" w:rsidR="0091337F" w:rsidRPr="0091337F" w:rsidRDefault="0091337F" w:rsidP="0091337F">
      <w:pPr>
        <w:spacing w:after="200"/>
        <w:jc w:val="both"/>
        <w:rPr>
          <w:rFonts w:ascii="Times New Roman" w:eastAsia="Times New Roman" w:hAnsi="Times New Roman" w:cs="Times New Roman"/>
          <w:sz w:val="24"/>
          <w:szCs w:val="24"/>
          <w:lang w:eastAsia="en-US"/>
        </w:rPr>
        <w:sectPr w:rsidR="0091337F" w:rsidRPr="0091337F" w:rsidSect="00BA433A">
          <w:footerReference w:type="default" r:id="rId11"/>
          <w:pgSz w:w="12240" w:h="15840"/>
          <w:pgMar w:top="1134" w:right="567" w:bottom="1134" w:left="1701" w:header="709" w:footer="709" w:gutter="0"/>
          <w:cols w:space="708"/>
          <w:docGrid w:linePitch="360"/>
        </w:sectPr>
      </w:pPr>
    </w:p>
    <w:p w14:paraId="40CEAD31" w14:textId="7BA44102" w:rsidR="008E7102" w:rsidRPr="00FA5317" w:rsidRDefault="008E7102" w:rsidP="00C414B2">
      <w:pPr>
        <w:pStyle w:val="ListParagraph"/>
        <w:spacing w:after="200"/>
        <w:ind w:left="927"/>
        <w:jc w:val="both"/>
        <w:rPr>
          <w:rFonts w:ascii="Times New Roman" w:eastAsia="Times New Roman" w:hAnsi="Times New Roman" w:cs="Times New Roman"/>
          <w:sz w:val="24"/>
          <w:szCs w:val="24"/>
          <w:lang w:eastAsia="en-US"/>
        </w:rPr>
      </w:pPr>
    </w:p>
    <w:p w14:paraId="53D71654" w14:textId="02A56C90" w:rsidR="008E7102" w:rsidRPr="008E7102" w:rsidRDefault="00C414B2" w:rsidP="00C414B2">
      <w:pPr>
        <w:pStyle w:val="ListParagraph"/>
        <w:spacing w:after="120"/>
        <w:ind w:left="924"/>
        <w:rPr>
          <w:rFonts w:ascii="Times New Roman" w:eastAsiaTheme="minorHAnsi" w:hAnsi="Times New Roman" w:cs="Times New Roman"/>
          <w:b/>
          <w:sz w:val="24"/>
          <w:szCs w:val="24"/>
          <w:highlight w:val="yellow"/>
        </w:rPr>
      </w:pPr>
      <w:r w:rsidRPr="00C414B2">
        <w:rPr>
          <w:rFonts w:ascii="Times New Roman" w:eastAsiaTheme="minorHAnsi" w:hAnsi="Times New Roman" w:cs="Times New Roman"/>
          <w:b/>
          <w:sz w:val="24"/>
          <w:szCs w:val="24"/>
        </w:rPr>
        <w:t xml:space="preserve">1 lentelė: </w:t>
      </w:r>
      <w:r>
        <w:rPr>
          <w:rFonts w:ascii="Times New Roman" w:eastAsia="Times New Roman" w:hAnsi="Times New Roman" w:cs="Times New Roman"/>
          <w:sz w:val="24"/>
          <w:szCs w:val="24"/>
          <w:lang w:eastAsia="en-US"/>
        </w:rPr>
        <w:t>ES Dvynių projektų išlaidų patikrinimų apimtis</w:t>
      </w:r>
    </w:p>
    <w:tbl>
      <w:tblPr>
        <w:tblW w:w="148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1985"/>
        <w:gridCol w:w="1559"/>
        <w:gridCol w:w="3628"/>
        <w:gridCol w:w="3544"/>
        <w:gridCol w:w="3686"/>
      </w:tblGrid>
      <w:tr w:rsidR="00D17EE8" w:rsidRPr="00FA5317" w14:paraId="710AE03B" w14:textId="77777777" w:rsidTr="00452069">
        <w:trPr>
          <w:trHeight w:val="298"/>
        </w:trPr>
        <w:tc>
          <w:tcPr>
            <w:tcW w:w="437" w:type="dxa"/>
          </w:tcPr>
          <w:p w14:paraId="7D807312" w14:textId="77777777" w:rsidR="00D17EE8" w:rsidRPr="00452069" w:rsidRDefault="00D17EE8" w:rsidP="00452069">
            <w:pPr>
              <w:ind w:left="-108" w:right="-96"/>
              <w:jc w:val="center"/>
              <w:rPr>
                <w:rFonts w:ascii="Times New Roman" w:hAnsi="Times New Roman" w:cs="Times New Roman"/>
                <w:b/>
                <w:sz w:val="23"/>
                <w:szCs w:val="23"/>
              </w:rPr>
            </w:pPr>
            <w:r w:rsidRPr="00452069">
              <w:rPr>
                <w:rFonts w:ascii="Times New Roman" w:hAnsi="Times New Roman" w:cs="Times New Roman"/>
                <w:b/>
                <w:sz w:val="23"/>
                <w:szCs w:val="23"/>
              </w:rPr>
              <w:t>Eil.Nr.</w:t>
            </w:r>
          </w:p>
        </w:tc>
        <w:tc>
          <w:tcPr>
            <w:tcW w:w="1985" w:type="dxa"/>
            <w:hideMark/>
          </w:tcPr>
          <w:p w14:paraId="43CB8295" w14:textId="77777777" w:rsidR="00D17EE8" w:rsidRPr="00452069" w:rsidRDefault="00D17EE8" w:rsidP="001E18C2">
            <w:pPr>
              <w:jc w:val="center"/>
              <w:rPr>
                <w:rFonts w:ascii="Times New Roman" w:hAnsi="Times New Roman" w:cs="Times New Roman"/>
                <w:b/>
                <w:sz w:val="23"/>
                <w:szCs w:val="23"/>
              </w:rPr>
            </w:pPr>
            <w:r w:rsidRPr="00452069">
              <w:rPr>
                <w:rFonts w:ascii="Times New Roman" w:hAnsi="Times New Roman" w:cs="Times New Roman"/>
                <w:b/>
                <w:sz w:val="23"/>
                <w:szCs w:val="23"/>
              </w:rPr>
              <w:t>Dvynių projekto  tipas</w:t>
            </w:r>
          </w:p>
        </w:tc>
        <w:tc>
          <w:tcPr>
            <w:tcW w:w="1559" w:type="dxa"/>
            <w:hideMark/>
          </w:tcPr>
          <w:p w14:paraId="715D7082" w14:textId="77777777" w:rsidR="00D17EE8" w:rsidRPr="00452069" w:rsidRDefault="00D17EE8" w:rsidP="001E18C2">
            <w:pPr>
              <w:jc w:val="center"/>
              <w:rPr>
                <w:rFonts w:ascii="Times New Roman" w:hAnsi="Times New Roman" w:cs="Times New Roman"/>
                <w:b/>
                <w:sz w:val="23"/>
                <w:szCs w:val="23"/>
              </w:rPr>
            </w:pPr>
            <w:r w:rsidRPr="00452069">
              <w:rPr>
                <w:rFonts w:ascii="Times New Roman" w:hAnsi="Times New Roman" w:cs="Times New Roman"/>
                <w:b/>
                <w:sz w:val="23"/>
                <w:szCs w:val="23"/>
              </w:rPr>
              <w:t>Trumpalaikis</w:t>
            </w:r>
          </w:p>
        </w:tc>
        <w:tc>
          <w:tcPr>
            <w:tcW w:w="3628" w:type="dxa"/>
            <w:hideMark/>
          </w:tcPr>
          <w:p w14:paraId="28B21806" w14:textId="77777777" w:rsidR="00D17EE8" w:rsidRPr="00452069" w:rsidRDefault="00D17EE8" w:rsidP="001E18C2">
            <w:pPr>
              <w:jc w:val="center"/>
              <w:rPr>
                <w:rFonts w:ascii="Times New Roman" w:hAnsi="Times New Roman" w:cs="Times New Roman"/>
                <w:b/>
                <w:sz w:val="23"/>
                <w:szCs w:val="23"/>
              </w:rPr>
            </w:pPr>
            <w:r w:rsidRPr="00452069">
              <w:rPr>
                <w:rFonts w:ascii="Times New Roman" w:hAnsi="Times New Roman" w:cs="Times New Roman"/>
                <w:b/>
                <w:sz w:val="23"/>
                <w:szCs w:val="23"/>
              </w:rPr>
              <w:t>Ilgalaikis</w:t>
            </w:r>
          </w:p>
        </w:tc>
        <w:tc>
          <w:tcPr>
            <w:tcW w:w="3544" w:type="dxa"/>
            <w:hideMark/>
          </w:tcPr>
          <w:p w14:paraId="53506E21" w14:textId="77777777" w:rsidR="00D17EE8" w:rsidRPr="00452069" w:rsidRDefault="00D17EE8" w:rsidP="001E18C2">
            <w:pPr>
              <w:jc w:val="center"/>
              <w:rPr>
                <w:rFonts w:ascii="Times New Roman" w:hAnsi="Times New Roman" w:cs="Times New Roman"/>
                <w:b/>
                <w:sz w:val="23"/>
                <w:szCs w:val="23"/>
              </w:rPr>
            </w:pPr>
            <w:r w:rsidRPr="00452069">
              <w:rPr>
                <w:rFonts w:ascii="Times New Roman" w:hAnsi="Times New Roman" w:cs="Times New Roman"/>
                <w:b/>
                <w:sz w:val="23"/>
                <w:szCs w:val="23"/>
              </w:rPr>
              <w:t>Ilgalaikis</w:t>
            </w:r>
          </w:p>
        </w:tc>
        <w:tc>
          <w:tcPr>
            <w:tcW w:w="3686" w:type="dxa"/>
            <w:hideMark/>
          </w:tcPr>
          <w:p w14:paraId="4F9DBA8F" w14:textId="77777777" w:rsidR="00D17EE8" w:rsidRPr="00452069" w:rsidRDefault="00D17EE8" w:rsidP="001E18C2">
            <w:pPr>
              <w:jc w:val="center"/>
              <w:rPr>
                <w:rFonts w:ascii="Times New Roman" w:hAnsi="Times New Roman" w:cs="Times New Roman"/>
                <w:b/>
                <w:sz w:val="23"/>
                <w:szCs w:val="23"/>
              </w:rPr>
            </w:pPr>
            <w:r w:rsidRPr="00452069">
              <w:rPr>
                <w:rFonts w:ascii="Times New Roman" w:hAnsi="Times New Roman" w:cs="Times New Roman"/>
                <w:b/>
                <w:sz w:val="23"/>
                <w:szCs w:val="23"/>
              </w:rPr>
              <w:t>Ilgalaikis</w:t>
            </w:r>
          </w:p>
        </w:tc>
      </w:tr>
      <w:tr w:rsidR="00D17EE8" w:rsidRPr="00FA5317" w14:paraId="3A5BC6B8" w14:textId="77777777" w:rsidTr="00452069">
        <w:trPr>
          <w:trHeight w:val="298"/>
        </w:trPr>
        <w:tc>
          <w:tcPr>
            <w:tcW w:w="437" w:type="dxa"/>
            <w:vAlign w:val="center"/>
          </w:tcPr>
          <w:p w14:paraId="494920EF" w14:textId="77777777" w:rsidR="00D17EE8" w:rsidRPr="00452069" w:rsidRDefault="00D17EE8" w:rsidP="00C604C6">
            <w:pPr>
              <w:pStyle w:val="ListParagraph"/>
              <w:numPr>
                <w:ilvl w:val="0"/>
                <w:numId w:val="7"/>
              </w:numPr>
              <w:spacing w:line="240" w:lineRule="auto"/>
              <w:jc w:val="center"/>
              <w:rPr>
                <w:rFonts w:ascii="Times New Roman" w:hAnsi="Times New Roman" w:cs="Times New Roman"/>
                <w:b/>
                <w:sz w:val="24"/>
                <w:szCs w:val="24"/>
              </w:rPr>
            </w:pPr>
          </w:p>
        </w:tc>
        <w:tc>
          <w:tcPr>
            <w:tcW w:w="1985" w:type="dxa"/>
          </w:tcPr>
          <w:p w14:paraId="15814113" w14:textId="77777777" w:rsidR="00D17EE8" w:rsidRPr="00452069" w:rsidRDefault="00D17EE8" w:rsidP="001E18C2">
            <w:pPr>
              <w:jc w:val="center"/>
              <w:rPr>
                <w:rFonts w:ascii="Times New Roman" w:hAnsi="Times New Roman" w:cs="Times New Roman"/>
                <w:sz w:val="23"/>
                <w:szCs w:val="23"/>
              </w:rPr>
            </w:pPr>
            <w:r w:rsidRPr="00452069">
              <w:rPr>
                <w:rFonts w:ascii="Times New Roman" w:hAnsi="Times New Roman" w:cs="Times New Roman"/>
                <w:sz w:val="23"/>
                <w:szCs w:val="23"/>
              </w:rPr>
              <w:t>Dvynių projekto trukmė, mėnesiais ir finansinių ataskaitų kiekis</w:t>
            </w:r>
          </w:p>
        </w:tc>
        <w:tc>
          <w:tcPr>
            <w:tcW w:w="1559" w:type="dxa"/>
          </w:tcPr>
          <w:p w14:paraId="1AAA3DFC" w14:textId="77777777" w:rsidR="00D17EE8" w:rsidRPr="00452069" w:rsidRDefault="00D17EE8" w:rsidP="001E18C2">
            <w:pPr>
              <w:jc w:val="center"/>
              <w:rPr>
                <w:rFonts w:ascii="Times New Roman" w:hAnsi="Times New Roman" w:cs="Times New Roman"/>
                <w:sz w:val="23"/>
                <w:szCs w:val="23"/>
              </w:rPr>
            </w:pPr>
            <w:r w:rsidRPr="00452069">
              <w:rPr>
                <w:rFonts w:ascii="Times New Roman" w:hAnsi="Times New Roman" w:cs="Times New Roman"/>
                <w:sz w:val="23"/>
                <w:szCs w:val="23"/>
              </w:rPr>
              <w:t>iki 10 mėn.</w:t>
            </w:r>
          </w:p>
          <w:p w14:paraId="1018BC59" w14:textId="77777777" w:rsidR="00D17EE8" w:rsidRPr="00452069" w:rsidRDefault="00D17EE8" w:rsidP="001E18C2">
            <w:pPr>
              <w:jc w:val="center"/>
              <w:rPr>
                <w:rFonts w:ascii="Times New Roman" w:hAnsi="Times New Roman" w:cs="Times New Roman"/>
                <w:sz w:val="23"/>
                <w:szCs w:val="23"/>
              </w:rPr>
            </w:pPr>
            <w:r w:rsidRPr="00452069">
              <w:rPr>
                <w:rFonts w:ascii="Times New Roman" w:hAnsi="Times New Roman" w:cs="Times New Roman"/>
                <w:sz w:val="23"/>
                <w:szCs w:val="23"/>
              </w:rPr>
              <w:t>(2 finansinės ataskaitos)</w:t>
            </w:r>
          </w:p>
        </w:tc>
        <w:tc>
          <w:tcPr>
            <w:tcW w:w="3628" w:type="dxa"/>
          </w:tcPr>
          <w:p w14:paraId="1FFE66F8" w14:textId="77777777" w:rsidR="00D17EE8" w:rsidRPr="00452069" w:rsidRDefault="00D17EE8" w:rsidP="001E18C2">
            <w:pPr>
              <w:jc w:val="center"/>
              <w:rPr>
                <w:rFonts w:ascii="Times New Roman" w:hAnsi="Times New Roman" w:cs="Times New Roman"/>
                <w:sz w:val="23"/>
                <w:szCs w:val="23"/>
              </w:rPr>
            </w:pPr>
            <w:r w:rsidRPr="00452069">
              <w:rPr>
                <w:rFonts w:ascii="Times New Roman" w:hAnsi="Times New Roman" w:cs="Times New Roman"/>
                <w:sz w:val="23"/>
                <w:szCs w:val="23"/>
              </w:rPr>
              <w:t>iki 12 mėn.(imtinai)</w:t>
            </w:r>
          </w:p>
          <w:p w14:paraId="7DC0FA41" w14:textId="77777777" w:rsidR="00D17EE8" w:rsidRPr="00452069" w:rsidRDefault="00D17EE8" w:rsidP="001E18C2">
            <w:pPr>
              <w:jc w:val="center"/>
              <w:rPr>
                <w:rFonts w:ascii="Times New Roman" w:hAnsi="Times New Roman" w:cs="Times New Roman"/>
                <w:sz w:val="23"/>
                <w:szCs w:val="23"/>
              </w:rPr>
            </w:pPr>
            <w:r w:rsidRPr="00452069">
              <w:rPr>
                <w:rFonts w:ascii="Times New Roman" w:hAnsi="Times New Roman" w:cs="Times New Roman"/>
                <w:sz w:val="23"/>
                <w:szCs w:val="23"/>
              </w:rPr>
              <w:t>(4 tarpinės ketvirčio finansinės ataskaitos ir 1 galutinė finansinė ataskaita)</w:t>
            </w:r>
          </w:p>
        </w:tc>
        <w:tc>
          <w:tcPr>
            <w:tcW w:w="3544" w:type="dxa"/>
          </w:tcPr>
          <w:p w14:paraId="6F4D785C" w14:textId="77777777" w:rsidR="00D17EE8" w:rsidRPr="00452069" w:rsidRDefault="00CF1F41" w:rsidP="001E18C2">
            <w:pPr>
              <w:jc w:val="center"/>
              <w:rPr>
                <w:rFonts w:ascii="Times New Roman" w:hAnsi="Times New Roman" w:cs="Times New Roman"/>
                <w:sz w:val="23"/>
                <w:szCs w:val="23"/>
              </w:rPr>
            </w:pPr>
            <w:r w:rsidRPr="00452069">
              <w:rPr>
                <w:rFonts w:ascii="Times New Roman" w:hAnsi="Times New Roman" w:cs="Times New Roman"/>
                <w:sz w:val="23"/>
                <w:szCs w:val="23"/>
              </w:rPr>
              <w:t>n</w:t>
            </w:r>
            <w:r w:rsidR="00D17EE8" w:rsidRPr="00452069">
              <w:rPr>
                <w:rFonts w:ascii="Times New Roman" w:hAnsi="Times New Roman" w:cs="Times New Roman"/>
                <w:sz w:val="23"/>
                <w:szCs w:val="23"/>
              </w:rPr>
              <w:t>uo 12 iki 24 mėn.</w:t>
            </w:r>
          </w:p>
          <w:p w14:paraId="0A0F5F3B" w14:textId="77777777" w:rsidR="00D17EE8" w:rsidRPr="00452069" w:rsidRDefault="00D17EE8" w:rsidP="001E18C2">
            <w:pPr>
              <w:jc w:val="center"/>
              <w:rPr>
                <w:rFonts w:ascii="Times New Roman" w:hAnsi="Times New Roman" w:cs="Times New Roman"/>
                <w:sz w:val="23"/>
                <w:szCs w:val="23"/>
              </w:rPr>
            </w:pPr>
            <w:r w:rsidRPr="00452069">
              <w:rPr>
                <w:rFonts w:ascii="Times New Roman" w:hAnsi="Times New Roman" w:cs="Times New Roman"/>
                <w:sz w:val="23"/>
                <w:szCs w:val="23"/>
              </w:rPr>
              <w:t>(imtinai)</w:t>
            </w:r>
          </w:p>
          <w:p w14:paraId="0AC50D04" w14:textId="77777777" w:rsidR="00D17EE8" w:rsidRPr="00452069" w:rsidRDefault="00D17EE8" w:rsidP="001E18C2">
            <w:pPr>
              <w:jc w:val="center"/>
              <w:rPr>
                <w:rFonts w:ascii="Times New Roman" w:hAnsi="Times New Roman" w:cs="Times New Roman"/>
                <w:sz w:val="23"/>
                <w:szCs w:val="23"/>
              </w:rPr>
            </w:pPr>
            <w:r w:rsidRPr="00452069">
              <w:rPr>
                <w:rFonts w:ascii="Times New Roman" w:hAnsi="Times New Roman" w:cs="Times New Roman"/>
                <w:sz w:val="23"/>
                <w:szCs w:val="23"/>
              </w:rPr>
              <w:t>(iki 8 tarpinių ketvirčio finansinių ataskaitų ir 1 galutinė ataskaita)</w:t>
            </w:r>
          </w:p>
        </w:tc>
        <w:tc>
          <w:tcPr>
            <w:tcW w:w="3686" w:type="dxa"/>
          </w:tcPr>
          <w:p w14:paraId="4490F6DE" w14:textId="77777777" w:rsidR="00D17EE8" w:rsidRPr="00452069" w:rsidRDefault="00CF1F41" w:rsidP="001E18C2">
            <w:pPr>
              <w:jc w:val="center"/>
              <w:rPr>
                <w:rFonts w:ascii="Times New Roman" w:hAnsi="Times New Roman" w:cs="Times New Roman"/>
                <w:sz w:val="23"/>
                <w:szCs w:val="23"/>
              </w:rPr>
            </w:pPr>
            <w:r w:rsidRPr="00452069">
              <w:rPr>
                <w:rFonts w:ascii="Times New Roman" w:hAnsi="Times New Roman" w:cs="Times New Roman"/>
                <w:sz w:val="23"/>
                <w:szCs w:val="23"/>
              </w:rPr>
              <w:t>n</w:t>
            </w:r>
            <w:r w:rsidR="00D17EE8" w:rsidRPr="00452069">
              <w:rPr>
                <w:rFonts w:ascii="Times New Roman" w:hAnsi="Times New Roman" w:cs="Times New Roman"/>
                <w:sz w:val="23"/>
                <w:szCs w:val="23"/>
              </w:rPr>
              <w:t>uo 24 iki 36 mėn.</w:t>
            </w:r>
          </w:p>
          <w:p w14:paraId="085B8722" w14:textId="77777777" w:rsidR="00D17EE8" w:rsidRPr="00452069" w:rsidRDefault="00D17EE8" w:rsidP="001E18C2">
            <w:pPr>
              <w:jc w:val="center"/>
              <w:rPr>
                <w:rFonts w:ascii="Times New Roman" w:hAnsi="Times New Roman" w:cs="Times New Roman"/>
                <w:sz w:val="23"/>
                <w:szCs w:val="23"/>
              </w:rPr>
            </w:pPr>
            <w:r w:rsidRPr="00452069">
              <w:rPr>
                <w:rFonts w:ascii="Times New Roman" w:hAnsi="Times New Roman" w:cs="Times New Roman"/>
                <w:sz w:val="23"/>
                <w:szCs w:val="23"/>
              </w:rPr>
              <w:t>(imtinai) (iki 12 tarpinių ketvirčio finansinių ataskaitų ir 1 galutinė ataskaita)</w:t>
            </w:r>
          </w:p>
        </w:tc>
      </w:tr>
      <w:tr w:rsidR="00D17EE8" w:rsidRPr="00FA5317" w14:paraId="1C23E771" w14:textId="77777777" w:rsidTr="00452069">
        <w:trPr>
          <w:trHeight w:val="597"/>
        </w:trPr>
        <w:tc>
          <w:tcPr>
            <w:tcW w:w="437" w:type="dxa"/>
            <w:vAlign w:val="center"/>
          </w:tcPr>
          <w:p w14:paraId="6DE3507D" w14:textId="77777777" w:rsidR="00D17EE8" w:rsidRPr="00452069" w:rsidRDefault="00D17EE8" w:rsidP="00C604C6">
            <w:pPr>
              <w:pStyle w:val="ListParagraph"/>
              <w:numPr>
                <w:ilvl w:val="0"/>
                <w:numId w:val="7"/>
              </w:numPr>
              <w:spacing w:line="240" w:lineRule="auto"/>
              <w:jc w:val="center"/>
              <w:rPr>
                <w:rFonts w:ascii="Times New Roman" w:hAnsi="Times New Roman" w:cs="Times New Roman"/>
                <w:b/>
                <w:sz w:val="24"/>
                <w:szCs w:val="24"/>
              </w:rPr>
            </w:pPr>
          </w:p>
        </w:tc>
        <w:tc>
          <w:tcPr>
            <w:tcW w:w="1985" w:type="dxa"/>
            <w:hideMark/>
          </w:tcPr>
          <w:p w14:paraId="4493CED6" w14:textId="0373F6B1" w:rsidR="00D17EE8" w:rsidRPr="00452069" w:rsidRDefault="001C5189" w:rsidP="001E18C2">
            <w:pPr>
              <w:jc w:val="center"/>
              <w:rPr>
                <w:rFonts w:ascii="Times New Roman" w:hAnsi="Times New Roman" w:cs="Times New Roman"/>
                <w:sz w:val="23"/>
                <w:szCs w:val="23"/>
              </w:rPr>
            </w:pPr>
            <w:r>
              <w:rPr>
                <w:rFonts w:ascii="Times New Roman" w:hAnsi="Times New Roman" w:cs="Times New Roman"/>
                <w:sz w:val="23"/>
                <w:szCs w:val="23"/>
              </w:rPr>
              <w:t xml:space="preserve">Preliminarus </w:t>
            </w:r>
            <w:r w:rsidR="00D17EE8" w:rsidRPr="00452069">
              <w:rPr>
                <w:rFonts w:ascii="Times New Roman" w:hAnsi="Times New Roman" w:cs="Times New Roman"/>
                <w:sz w:val="23"/>
                <w:szCs w:val="23"/>
              </w:rPr>
              <w:t>Dvynių projekto biudžetas, EUR</w:t>
            </w:r>
          </w:p>
        </w:tc>
        <w:tc>
          <w:tcPr>
            <w:tcW w:w="1559" w:type="dxa"/>
            <w:hideMark/>
          </w:tcPr>
          <w:p w14:paraId="7572B24B" w14:textId="5B0C9586" w:rsidR="00D17EE8" w:rsidRPr="00452069" w:rsidRDefault="001C5189" w:rsidP="001E18C2">
            <w:pPr>
              <w:jc w:val="center"/>
              <w:rPr>
                <w:rFonts w:ascii="Times New Roman" w:hAnsi="Times New Roman" w:cs="Times New Roman"/>
                <w:sz w:val="23"/>
                <w:szCs w:val="23"/>
              </w:rPr>
            </w:pPr>
            <w:r>
              <w:rPr>
                <w:rFonts w:ascii="Times New Roman" w:hAnsi="Times New Roman" w:cs="Times New Roman"/>
                <w:sz w:val="23"/>
                <w:szCs w:val="23"/>
              </w:rPr>
              <w:t xml:space="preserve">Nuo 0 </w:t>
            </w:r>
            <w:r w:rsidR="00D17EE8" w:rsidRPr="00452069">
              <w:rPr>
                <w:rFonts w:ascii="Times New Roman" w:hAnsi="Times New Roman" w:cs="Times New Roman"/>
                <w:sz w:val="23"/>
                <w:szCs w:val="23"/>
              </w:rPr>
              <w:t xml:space="preserve">iki 250000 </w:t>
            </w:r>
          </w:p>
          <w:p w14:paraId="4C2EDD2F" w14:textId="77777777" w:rsidR="00D17EE8" w:rsidRPr="00452069" w:rsidRDefault="00D17EE8" w:rsidP="001E18C2">
            <w:pPr>
              <w:jc w:val="center"/>
              <w:rPr>
                <w:rFonts w:ascii="Times New Roman" w:hAnsi="Times New Roman" w:cs="Times New Roman"/>
                <w:sz w:val="23"/>
                <w:szCs w:val="23"/>
              </w:rPr>
            </w:pPr>
            <w:r w:rsidRPr="00452069">
              <w:rPr>
                <w:rFonts w:ascii="Times New Roman" w:hAnsi="Times New Roman" w:cs="Times New Roman"/>
                <w:sz w:val="23"/>
                <w:szCs w:val="23"/>
              </w:rPr>
              <w:t>(imtinai)</w:t>
            </w:r>
          </w:p>
        </w:tc>
        <w:tc>
          <w:tcPr>
            <w:tcW w:w="3628" w:type="dxa"/>
            <w:hideMark/>
          </w:tcPr>
          <w:p w14:paraId="3CE82A51" w14:textId="56F805D5" w:rsidR="00D17EE8" w:rsidRPr="00452069" w:rsidRDefault="001C5189" w:rsidP="001E18C2">
            <w:pPr>
              <w:jc w:val="center"/>
              <w:rPr>
                <w:rFonts w:ascii="Times New Roman" w:hAnsi="Times New Roman" w:cs="Times New Roman"/>
                <w:sz w:val="23"/>
                <w:szCs w:val="23"/>
              </w:rPr>
            </w:pPr>
            <w:r>
              <w:rPr>
                <w:rFonts w:ascii="Times New Roman" w:hAnsi="Times New Roman" w:cs="Times New Roman"/>
                <w:sz w:val="23"/>
                <w:szCs w:val="23"/>
              </w:rPr>
              <w:t>Nuo 250 001</w:t>
            </w:r>
            <w:r w:rsidR="007F1966">
              <w:rPr>
                <w:rFonts w:ascii="Times New Roman" w:hAnsi="Times New Roman" w:cs="Times New Roman"/>
                <w:sz w:val="23"/>
                <w:szCs w:val="23"/>
              </w:rPr>
              <w:t xml:space="preserve"> </w:t>
            </w:r>
            <w:r w:rsidR="00D17EE8" w:rsidRPr="00452069">
              <w:rPr>
                <w:rFonts w:ascii="Times New Roman" w:hAnsi="Times New Roman" w:cs="Times New Roman"/>
                <w:sz w:val="23"/>
                <w:szCs w:val="23"/>
              </w:rPr>
              <w:t>iki 1 000 000 (imtinai)</w:t>
            </w:r>
          </w:p>
        </w:tc>
        <w:tc>
          <w:tcPr>
            <w:tcW w:w="3544" w:type="dxa"/>
            <w:hideMark/>
          </w:tcPr>
          <w:p w14:paraId="31AC41E3" w14:textId="112FEF9A" w:rsidR="00D17EE8" w:rsidRPr="00452069" w:rsidRDefault="001C5189" w:rsidP="001E18C2">
            <w:pPr>
              <w:jc w:val="center"/>
              <w:rPr>
                <w:rFonts w:ascii="Times New Roman" w:hAnsi="Times New Roman" w:cs="Times New Roman"/>
                <w:sz w:val="23"/>
                <w:szCs w:val="23"/>
              </w:rPr>
            </w:pPr>
            <w:r>
              <w:rPr>
                <w:rFonts w:ascii="Times New Roman" w:hAnsi="Times New Roman" w:cs="Times New Roman"/>
                <w:sz w:val="23"/>
                <w:szCs w:val="23"/>
              </w:rPr>
              <w:t xml:space="preserve">Nuo 1 000 001 </w:t>
            </w:r>
            <w:r w:rsidR="00D17EE8" w:rsidRPr="00452069">
              <w:rPr>
                <w:rFonts w:ascii="Times New Roman" w:hAnsi="Times New Roman" w:cs="Times New Roman"/>
                <w:sz w:val="23"/>
                <w:szCs w:val="23"/>
              </w:rPr>
              <w:t>iki 2 000 000 (imtinai)</w:t>
            </w:r>
          </w:p>
        </w:tc>
        <w:tc>
          <w:tcPr>
            <w:tcW w:w="3686" w:type="dxa"/>
            <w:hideMark/>
          </w:tcPr>
          <w:p w14:paraId="386880D9" w14:textId="2392D684" w:rsidR="00D17EE8" w:rsidRPr="00452069" w:rsidRDefault="001C5189" w:rsidP="001E18C2">
            <w:pPr>
              <w:jc w:val="center"/>
              <w:rPr>
                <w:rFonts w:ascii="Times New Roman" w:hAnsi="Times New Roman" w:cs="Times New Roman"/>
                <w:sz w:val="23"/>
                <w:szCs w:val="23"/>
              </w:rPr>
            </w:pPr>
            <w:r>
              <w:rPr>
                <w:rFonts w:ascii="Times New Roman" w:hAnsi="Times New Roman" w:cs="Times New Roman"/>
                <w:sz w:val="23"/>
                <w:szCs w:val="23"/>
              </w:rPr>
              <w:t xml:space="preserve">Nuo 2 000 001 </w:t>
            </w:r>
            <w:r w:rsidR="00D17EE8" w:rsidRPr="00452069">
              <w:rPr>
                <w:rFonts w:ascii="Times New Roman" w:hAnsi="Times New Roman" w:cs="Times New Roman"/>
                <w:sz w:val="23"/>
                <w:szCs w:val="23"/>
              </w:rPr>
              <w:t>iki 3 000 000 (imtinai)</w:t>
            </w:r>
          </w:p>
        </w:tc>
      </w:tr>
      <w:tr w:rsidR="00D17EE8" w:rsidRPr="00FA5317" w14:paraId="6E3505D0" w14:textId="77777777" w:rsidTr="00452069">
        <w:trPr>
          <w:trHeight w:val="597"/>
        </w:trPr>
        <w:tc>
          <w:tcPr>
            <w:tcW w:w="437" w:type="dxa"/>
            <w:vAlign w:val="center"/>
          </w:tcPr>
          <w:p w14:paraId="28728F07" w14:textId="77777777" w:rsidR="00D17EE8" w:rsidRPr="00452069" w:rsidRDefault="00D17EE8" w:rsidP="00C604C6">
            <w:pPr>
              <w:pStyle w:val="ListParagraph"/>
              <w:numPr>
                <w:ilvl w:val="0"/>
                <w:numId w:val="7"/>
              </w:numPr>
              <w:spacing w:line="240" w:lineRule="auto"/>
              <w:jc w:val="center"/>
              <w:rPr>
                <w:rFonts w:ascii="Times New Roman" w:hAnsi="Times New Roman" w:cs="Times New Roman"/>
                <w:b/>
                <w:sz w:val="24"/>
                <w:szCs w:val="24"/>
              </w:rPr>
            </w:pPr>
          </w:p>
        </w:tc>
        <w:tc>
          <w:tcPr>
            <w:tcW w:w="1985" w:type="dxa"/>
            <w:hideMark/>
          </w:tcPr>
          <w:p w14:paraId="4DE5C321" w14:textId="5B8B93D6" w:rsidR="00D17EE8" w:rsidRPr="00452069" w:rsidRDefault="00452069" w:rsidP="001E18C2">
            <w:pPr>
              <w:ind w:left="-107" w:right="-114"/>
              <w:jc w:val="center"/>
              <w:rPr>
                <w:rFonts w:ascii="Times New Roman" w:hAnsi="Times New Roman" w:cs="Times New Roman"/>
                <w:sz w:val="23"/>
                <w:szCs w:val="23"/>
              </w:rPr>
            </w:pPr>
            <w:r w:rsidRPr="00452069">
              <w:rPr>
                <w:rFonts w:ascii="Times New Roman" w:hAnsi="Times New Roman" w:cs="Times New Roman"/>
                <w:sz w:val="23"/>
                <w:szCs w:val="23"/>
              </w:rPr>
              <w:t>Paslaugos teikėjo</w:t>
            </w:r>
            <w:r w:rsidR="00D17EE8" w:rsidRPr="00452069">
              <w:rPr>
                <w:rFonts w:ascii="Times New Roman" w:hAnsi="Times New Roman" w:cs="Times New Roman"/>
                <w:sz w:val="23"/>
                <w:szCs w:val="23"/>
              </w:rPr>
              <w:t xml:space="preserve"> vykdomas Dvynių projekto finansinių ataskaitų </w:t>
            </w:r>
            <w:r w:rsidR="00741209" w:rsidRPr="00452069">
              <w:rPr>
                <w:rFonts w:ascii="Times New Roman" w:hAnsi="Times New Roman" w:cs="Times New Roman"/>
                <w:sz w:val="23"/>
                <w:szCs w:val="23"/>
              </w:rPr>
              <w:t>pa</w:t>
            </w:r>
            <w:r w:rsidR="00D17EE8" w:rsidRPr="00452069">
              <w:rPr>
                <w:rFonts w:ascii="Times New Roman" w:hAnsi="Times New Roman" w:cs="Times New Roman"/>
                <w:sz w:val="23"/>
                <w:szCs w:val="23"/>
              </w:rPr>
              <w:t>tikrinimas, kartais (etapai)</w:t>
            </w:r>
          </w:p>
        </w:tc>
        <w:tc>
          <w:tcPr>
            <w:tcW w:w="1559" w:type="dxa"/>
            <w:hideMark/>
          </w:tcPr>
          <w:p w14:paraId="027B9CB0" w14:textId="77777777" w:rsidR="00D17EE8" w:rsidRPr="00452069" w:rsidRDefault="00D17EE8" w:rsidP="001E18C2">
            <w:pPr>
              <w:jc w:val="center"/>
              <w:rPr>
                <w:rFonts w:ascii="Times New Roman" w:hAnsi="Times New Roman" w:cs="Times New Roman"/>
                <w:sz w:val="23"/>
                <w:szCs w:val="23"/>
              </w:rPr>
            </w:pPr>
            <w:r w:rsidRPr="00452069">
              <w:rPr>
                <w:rFonts w:ascii="Times New Roman" w:hAnsi="Times New Roman" w:cs="Times New Roman"/>
                <w:sz w:val="23"/>
                <w:szCs w:val="23"/>
              </w:rPr>
              <w:t>Ne mažiau nei 1</w:t>
            </w:r>
          </w:p>
        </w:tc>
        <w:tc>
          <w:tcPr>
            <w:tcW w:w="3628" w:type="dxa"/>
            <w:hideMark/>
          </w:tcPr>
          <w:p w14:paraId="5B36BB4A" w14:textId="77777777" w:rsidR="00D17EE8" w:rsidRPr="00452069" w:rsidRDefault="00D17EE8" w:rsidP="001E18C2">
            <w:pPr>
              <w:jc w:val="center"/>
              <w:rPr>
                <w:rFonts w:ascii="Times New Roman" w:hAnsi="Times New Roman" w:cs="Times New Roman"/>
                <w:sz w:val="23"/>
                <w:szCs w:val="23"/>
              </w:rPr>
            </w:pPr>
            <w:r w:rsidRPr="00452069">
              <w:rPr>
                <w:rFonts w:ascii="Times New Roman" w:hAnsi="Times New Roman" w:cs="Times New Roman"/>
                <w:sz w:val="23"/>
                <w:szCs w:val="23"/>
              </w:rPr>
              <w:t>Ne mažiau nei 1</w:t>
            </w:r>
          </w:p>
        </w:tc>
        <w:tc>
          <w:tcPr>
            <w:tcW w:w="3544" w:type="dxa"/>
            <w:hideMark/>
          </w:tcPr>
          <w:p w14:paraId="5DBBFE4B" w14:textId="77777777" w:rsidR="00D17EE8" w:rsidRPr="00452069" w:rsidRDefault="00D17EE8" w:rsidP="001E18C2">
            <w:pPr>
              <w:jc w:val="center"/>
              <w:rPr>
                <w:rFonts w:ascii="Times New Roman" w:hAnsi="Times New Roman" w:cs="Times New Roman"/>
                <w:sz w:val="23"/>
                <w:szCs w:val="23"/>
              </w:rPr>
            </w:pPr>
            <w:r w:rsidRPr="00452069">
              <w:rPr>
                <w:rFonts w:ascii="Times New Roman" w:hAnsi="Times New Roman" w:cs="Times New Roman"/>
                <w:sz w:val="23"/>
                <w:szCs w:val="23"/>
              </w:rPr>
              <w:t>Ne mažiau nei 2</w:t>
            </w:r>
          </w:p>
        </w:tc>
        <w:tc>
          <w:tcPr>
            <w:tcW w:w="3686" w:type="dxa"/>
            <w:tcBorders>
              <w:right w:val="single" w:sz="4" w:space="0" w:color="auto"/>
            </w:tcBorders>
            <w:hideMark/>
          </w:tcPr>
          <w:p w14:paraId="1017701F" w14:textId="457632EC" w:rsidR="00D17EE8" w:rsidRPr="00452069" w:rsidRDefault="00D17EE8" w:rsidP="001E18C2">
            <w:pPr>
              <w:jc w:val="center"/>
              <w:rPr>
                <w:rFonts w:ascii="Times New Roman" w:hAnsi="Times New Roman" w:cs="Times New Roman"/>
                <w:sz w:val="23"/>
                <w:szCs w:val="23"/>
              </w:rPr>
            </w:pPr>
            <w:r w:rsidRPr="00452069">
              <w:rPr>
                <w:rFonts w:ascii="Times New Roman" w:hAnsi="Times New Roman" w:cs="Times New Roman"/>
                <w:sz w:val="23"/>
                <w:szCs w:val="23"/>
              </w:rPr>
              <w:t xml:space="preserve">Ne mažiau nei </w:t>
            </w:r>
            <w:r w:rsidR="00B55961">
              <w:rPr>
                <w:rFonts w:ascii="Times New Roman" w:hAnsi="Times New Roman" w:cs="Times New Roman"/>
                <w:sz w:val="23"/>
                <w:szCs w:val="23"/>
              </w:rPr>
              <w:t>3</w:t>
            </w:r>
          </w:p>
        </w:tc>
      </w:tr>
    </w:tbl>
    <w:p w14:paraId="43EC0177" w14:textId="3003E2E1" w:rsidR="00436A94" w:rsidRDefault="00436A94" w:rsidP="00436A94">
      <w:pPr>
        <w:pStyle w:val="ListParagraph"/>
        <w:spacing w:after="200"/>
        <w:ind w:left="927"/>
        <w:jc w:val="both"/>
        <w:rPr>
          <w:rFonts w:ascii="Times New Roman" w:eastAsiaTheme="minorHAnsi" w:hAnsi="Times New Roman" w:cs="Times New Roman"/>
          <w:sz w:val="24"/>
          <w:szCs w:val="24"/>
        </w:rPr>
      </w:pPr>
    </w:p>
    <w:p w14:paraId="20238F08" w14:textId="0941A451" w:rsidR="00452069" w:rsidRDefault="00452069" w:rsidP="00436A94">
      <w:pPr>
        <w:pStyle w:val="ListParagraph"/>
        <w:spacing w:after="200"/>
        <w:ind w:left="927"/>
        <w:jc w:val="both"/>
        <w:rPr>
          <w:rFonts w:ascii="Times New Roman" w:eastAsiaTheme="minorHAnsi" w:hAnsi="Times New Roman" w:cs="Times New Roman"/>
          <w:sz w:val="24"/>
          <w:szCs w:val="24"/>
        </w:rPr>
      </w:pPr>
    </w:p>
    <w:p w14:paraId="33713084" w14:textId="77777777" w:rsidR="00C92200" w:rsidRDefault="00C92200" w:rsidP="00436A94">
      <w:pPr>
        <w:pStyle w:val="ListParagraph"/>
        <w:spacing w:after="200"/>
        <w:ind w:left="927"/>
        <w:jc w:val="both"/>
        <w:rPr>
          <w:rFonts w:ascii="Times New Roman" w:eastAsiaTheme="minorHAnsi" w:hAnsi="Times New Roman" w:cs="Times New Roman"/>
          <w:sz w:val="24"/>
          <w:szCs w:val="24"/>
        </w:rPr>
      </w:pPr>
    </w:p>
    <w:p w14:paraId="105D3FE4" w14:textId="77777777" w:rsidR="00C92200" w:rsidRDefault="00C92200" w:rsidP="00436A94">
      <w:pPr>
        <w:pStyle w:val="ListParagraph"/>
        <w:spacing w:after="200"/>
        <w:ind w:left="927"/>
        <w:jc w:val="both"/>
        <w:rPr>
          <w:rFonts w:ascii="Times New Roman" w:eastAsiaTheme="minorHAnsi" w:hAnsi="Times New Roman" w:cs="Times New Roman"/>
          <w:sz w:val="24"/>
          <w:szCs w:val="24"/>
        </w:rPr>
      </w:pPr>
    </w:p>
    <w:p w14:paraId="20C42AE8" w14:textId="77777777" w:rsidR="00C92200" w:rsidRDefault="00C92200" w:rsidP="00436A94">
      <w:pPr>
        <w:pStyle w:val="ListParagraph"/>
        <w:spacing w:after="200"/>
        <w:ind w:left="927"/>
        <w:jc w:val="both"/>
        <w:rPr>
          <w:rFonts w:ascii="Times New Roman" w:eastAsiaTheme="minorHAnsi" w:hAnsi="Times New Roman" w:cs="Times New Roman"/>
          <w:sz w:val="24"/>
          <w:szCs w:val="24"/>
        </w:rPr>
      </w:pPr>
    </w:p>
    <w:p w14:paraId="6F1B1F77" w14:textId="77777777" w:rsidR="00C92200" w:rsidRDefault="00C92200" w:rsidP="00436A94">
      <w:pPr>
        <w:pStyle w:val="ListParagraph"/>
        <w:spacing w:after="200"/>
        <w:ind w:left="927"/>
        <w:jc w:val="both"/>
        <w:rPr>
          <w:rFonts w:ascii="Times New Roman" w:eastAsiaTheme="minorHAnsi" w:hAnsi="Times New Roman" w:cs="Times New Roman"/>
          <w:sz w:val="24"/>
          <w:szCs w:val="24"/>
        </w:rPr>
      </w:pPr>
    </w:p>
    <w:p w14:paraId="6C9026E5" w14:textId="77777777" w:rsidR="00C92200" w:rsidRDefault="00C92200" w:rsidP="00436A94">
      <w:pPr>
        <w:pStyle w:val="ListParagraph"/>
        <w:spacing w:after="200"/>
        <w:ind w:left="927"/>
        <w:jc w:val="both"/>
        <w:rPr>
          <w:rFonts w:ascii="Times New Roman" w:eastAsiaTheme="minorHAnsi" w:hAnsi="Times New Roman" w:cs="Times New Roman"/>
          <w:sz w:val="24"/>
          <w:szCs w:val="24"/>
        </w:rPr>
      </w:pPr>
    </w:p>
    <w:p w14:paraId="03D63FB8" w14:textId="77777777" w:rsidR="00C92200" w:rsidRDefault="00C92200" w:rsidP="00436A94">
      <w:pPr>
        <w:pStyle w:val="ListParagraph"/>
        <w:spacing w:after="200"/>
        <w:ind w:left="927"/>
        <w:jc w:val="both"/>
        <w:rPr>
          <w:rFonts w:ascii="Times New Roman" w:eastAsiaTheme="minorHAnsi" w:hAnsi="Times New Roman" w:cs="Times New Roman"/>
          <w:sz w:val="24"/>
          <w:szCs w:val="24"/>
        </w:rPr>
      </w:pPr>
    </w:p>
    <w:p w14:paraId="241DFD5C" w14:textId="77777777" w:rsidR="00C92200" w:rsidRDefault="00C92200" w:rsidP="00436A94">
      <w:pPr>
        <w:pStyle w:val="ListParagraph"/>
        <w:spacing w:after="200"/>
        <w:ind w:left="927"/>
        <w:jc w:val="both"/>
        <w:rPr>
          <w:rFonts w:ascii="Times New Roman" w:eastAsiaTheme="minorHAnsi" w:hAnsi="Times New Roman" w:cs="Times New Roman"/>
          <w:sz w:val="24"/>
          <w:szCs w:val="24"/>
        </w:rPr>
      </w:pPr>
    </w:p>
    <w:p w14:paraId="26E69F12" w14:textId="77777777" w:rsidR="00C92200" w:rsidRDefault="00C92200" w:rsidP="00436A94">
      <w:pPr>
        <w:pStyle w:val="ListParagraph"/>
        <w:spacing w:after="200"/>
        <w:ind w:left="927"/>
        <w:jc w:val="both"/>
        <w:rPr>
          <w:rFonts w:ascii="Times New Roman" w:eastAsiaTheme="minorHAnsi" w:hAnsi="Times New Roman" w:cs="Times New Roman"/>
          <w:sz w:val="24"/>
          <w:szCs w:val="24"/>
        </w:rPr>
      </w:pPr>
    </w:p>
    <w:p w14:paraId="2AB7B3AD" w14:textId="77777777" w:rsidR="00C92200" w:rsidRDefault="00C92200" w:rsidP="00436A94">
      <w:pPr>
        <w:pStyle w:val="ListParagraph"/>
        <w:spacing w:after="200"/>
        <w:ind w:left="927"/>
        <w:jc w:val="both"/>
        <w:rPr>
          <w:rFonts w:ascii="Times New Roman" w:eastAsiaTheme="minorHAnsi" w:hAnsi="Times New Roman" w:cs="Times New Roman"/>
          <w:sz w:val="24"/>
          <w:szCs w:val="24"/>
        </w:rPr>
      </w:pPr>
    </w:p>
    <w:p w14:paraId="6C54D507" w14:textId="77777777" w:rsidR="00C92200" w:rsidRDefault="00C92200" w:rsidP="00436A94">
      <w:pPr>
        <w:pStyle w:val="ListParagraph"/>
        <w:spacing w:after="200"/>
        <w:ind w:left="927"/>
        <w:jc w:val="both"/>
        <w:rPr>
          <w:rFonts w:ascii="Times New Roman" w:eastAsiaTheme="minorHAnsi" w:hAnsi="Times New Roman" w:cs="Times New Roman"/>
          <w:sz w:val="24"/>
          <w:szCs w:val="24"/>
        </w:rPr>
      </w:pPr>
    </w:p>
    <w:p w14:paraId="500119EE" w14:textId="5228F97F" w:rsidR="008E7102" w:rsidRPr="008E7102" w:rsidRDefault="00E9056B" w:rsidP="00E9056B">
      <w:pPr>
        <w:pStyle w:val="ListParagraph"/>
        <w:spacing w:after="120"/>
        <w:ind w:left="505"/>
        <w:rPr>
          <w:rFonts w:ascii="Times New Roman" w:eastAsiaTheme="minorHAnsi" w:hAnsi="Times New Roman" w:cs="Times New Roman"/>
          <w:b/>
          <w:sz w:val="24"/>
          <w:szCs w:val="24"/>
        </w:rPr>
      </w:pPr>
      <w:r w:rsidRPr="00946A2C">
        <w:rPr>
          <w:rFonts w:ascii="Times New Roman" w:eastAsiaTheme="minorHAnsi" w:hAnsi="Times New Roman" w:cs="Times New Roman"/>
          <w:b/>
          <w:sz w:val="24"/>
          <w:szCs w:val="24"/>
        </w:rPr>
        <w:t xml:space="preserve">2 lentelė. </w:t>
      </w:r>
      <w:r w:rsidR="008E7102" w:rsidRPr="00946A2C">
        <w:rPr>
          <w:rFonts w:ascii="Times New Roman" w:eastAsiaTheme="minorHAnsi" w:hAnsi="Times New Roman" w:cs="Times New Roman"/>
          <w:sz w:val="24"/>
          <w:szCs w:val="24"/>
        </w:rPr>
        <w:t xml:space="preserve">Minimalaus užsakymų </w:t>
      </w:r>
      <w:r w:rsidR="00FB4B0B" w:rsidRPr="00946A2C">
        <w:rPr>
          <w:rFonts w:ascii="Times New Roman" w:eastAsiaTheme="minorHAnsi" w:hAnsi="Times New Roman" w:cs="Times New Roman"/>
          <w:sz w:val="24"/>
          <w:szCs w:val="24"/>
        </w:rPr>
        <w:t>skaičiaus duomenys:</w:t>
      </w:r>
    </w:p>
    <w:tbl>
      <w:tblPr>
        <w:tblW w:w="14664" w:type="dxa"/>
        <w:tblInd w:w="-494" w:type="dxa"/>
        <w:tblLook w:val="04A0" w:firstRow="1" w:lastRow="0" w:firstColumn="1" w:lastColumn="0" w:noHBand="0" w:noVBand="1"/>
      </w:tblPr>
      <w:tblGrid>
        <w:gridCol w:w="442"/>
        <w:gridCol w:w="1639"/>
        <w:gridCol w:w="2837"/>
        <w:gridCol w:w="1468"/>
        <w:gridCol w:w="1380"/>
        <w:gridCol w:w="1777"/>
        <w:gridCol w:w="1639"/>
        <w:gridCol w:w="2010"/>
        <w:gridCol w:w="1472"/>
      </w:tblGrid>
      <w:tr w:rsidR="00DC55BB" w:rsidRPr="00FA5317" w14:paraId="244EF053" w14:textId="77777777" w:rsidTr="00E9056B">
        <w:trPr>
          <w:trHeight w:val="1530"/>
        </w:trPr>
        <w:tc>
          <w:tcPr>
            <w:tcW w:w="442" w:type="dxa"/>
            <w:tcBorders>
              <w:top w:val="single" w:sz="4" w:space="0" w:color="auto"/>
              <w:left w:val="single" w:sz="4" w:space="0" w:color="auto"/>
              <w:bottom w:val="single" w:sz="4" w:space="0" w:color="auto"/>
              <w:right w:val="single" w:sz="4" w:space="0" w:color="auto"/>
            </w:tcBorders>
            <w:vAlign w:val="center"/>
          </w:tcPr>
          <w:p w14:paraId="63D6C6E8" w14:textId="1B0E270B" w:rsidR="00452069" w:rsidRPr="00452069" w:rsidRDefault="00452069" w:rsidP="00E9056B">
            <w:pPr>
              <w:spacing w:line="240" w:lineRule="auto"/>
              <w:ind w:left="-113" w:right="-46"/>
              <w:jc w:val="center"/>
              <w:rPr>
                <w:rFonts w:ascii="Times New Roman" w:eastAsia="Times New Roman" w:hAnsi="Times New Roman" w:cs="Times New Roman"/>
                <w:b/>
                <w:bCs/>
                <w:lang w:val="en-US" w:eastAsia="en-US"/>
              </w:rPr>
            </w:pPr>
            <w:r w:rsidRPr="00452069">
              <w:rPr>
                <w:rFonts w:ascii="Times New Roman" w:hAnsi="Times New Roman" w:cs="Times New Roman"/>
                <w:b/>
                <w:sz w:val="23"/>
                <w:szCs w:val="23"/>
              </w:rPr>
              <w:t>Eil.</w:t>
            </w:r>
            <w:r>
              <w:rPr>
                <w:rFonts w:ascii="Times New Roman" w:hAnsi="Times New Roman" w:cs="Times New Roman"/>
                <w:b/>
                <w:sz w:val="23"/>
                <w:szCs w:val="23"/>
              </w:rPr>
              <w:t xml:space="preserve"> </w:t>
            </w:r>
            <w:r w:rsidRPr="00452069">
              <w:rPr>
                <w:rFonts w:ascii="Times New Roman" w:hAnsi="Times New Roman" w:cs="Times New Roman"/>
                <w:b/>
                <w:sz w:val="23"/>
                <w:szCs w:val="23"/>
              </w:rPr>
              <w:t>Nr.</w:t>
            </w:r>
          </w:p>
        </w:tc>
        <w:tc>
          <w:tcPr>
            <w:tcW w:w="1664" w:type="dxa"/>
            <w:tcBorders>
              <w:top w:val="single" w:sz="4" w:space="0" w:color="auto"/>
              <w:left w:val="single" w:sz="4" w:space="0" w:color="auto"/>
              <w:bottom w:val="single" w:sz="4" w:space="0" w:color="auto"/>
              <w:right w:val="single" w:sz="4" w:space="0" w:color="auto"/>
            </w:tcBorders>
            <w:vAlign w:val="center"/>
            <w:hideMark/>
          </w:tcPr>
          <w:p w14:paraId="554CA849" w14:textId="02286C7E" w:rsidR="00452069" w:rsidRPr="00452069" w:rsidRDefault="00452069" w:rsidP="00452069">
            <w:pPr>
              <w:spacing w:line="240" w:lineRule="auto"/>
              <w:jc w:val="center"/>
              <w:rPr>
                <w:rFonts w:ascii="Times New Roman" w:eastAsia="Times New Roman" w:hAnsi="Times New Roman" w:cs="Times New Roman"/>
                <w:b/>
                <w:bCs/>
                <w:lang w:val="en-US" w:eastAsia="en-US"/>
              </w:rPr>
            </w:pPr>
            <w:r w:rsidRPr="00452069">
              <w:rPr>
                <w:rFonts w:ascii="Times New Roman" w:eastAsia="Times New Roman" w:hAnsi="Times New Roman" w:cs="Times New Roman"/>
                <w:b/>
                <w:bCs/>
                <w:lang w:val="en-US" w:eastAsia="en-US"/>
              </w:rPr>
              <w:t>Dvynių projekto numeris</w:t>
            </w:r>
          </w:p>
        </w:tc>
        <w:tc>
          <w:tcPr>
            <w:tcW w:w="2887" w:type="dxa"/>
            <w:tcBorders>
              <w:top w:val="single" w:sz="4" w:space="0" w:color="auto"/>
              <w:left w:val="nil"/>
              <w:bottom w:val="single" w:sz="4" w:space="0" w:color="auto"/>
              <w:right w:val="single" w:sz="4" w:space="0" w:color="auto"/>
            </w:tcBorders>
            <w:vAlign w:val="center"/>
            <w:hideMark/>
          </w:tcPr>
          <w:p w14:paraId="78E0D6C7" w14:textId="77777777" w:rsidR="00452069" w:rsidRPr="00452069" w:rsidRDefault="00452069" w:rsidP="00452069">
            <w:pPr>
              <w:spacing w:line="240" w:lineRule="auto"/>
              <w:jc w:val="center"/>
              <w:rPr>
                <w:rFonts w:ascii="Times New Roman" w:eastAsia="Times New Roman" w:hAnsi="Times New Roman" w:cs="Times New Roman"/>
                <w:b/>
                <w:bCs/>
                <w:lang w:val="en-US" w:eastAsia="en-US"/>
              </w:rPr>
            </w:pPr>
            <w:r w:rsidRPr="00452069">
              <w:rPr>
                <w:rFonts w:ascii="Times New Roman" w:eastAsia="Times New Roman" w:hAnsi="Times New Roman" w:cs="Times New Roman"/>
                <w:b/>
                <w:bCs/>
                <w:lang w:val="en-US" w:eastAsia="en-US"/>
              </w:rPr>
              <w:t>Dvynių projekto pavadinimas</w:t>
            </w:r>
          </w:p>
        </w:tc>
        <w:tc>
          <w:tcPr>
            <w:tcW w:w="1315" w:type="dxa"/>
            <w:tcBorders>
              <w:top w:val="single" w:sz="4" w:space="0" w:color="auto"/>
              <w:left w:val="nil"/>
              <w:bottom w:val="single" w:sz="4" w:space="0" w:color="auto"/>
              <w:right w:val="single" w:sz="4" w:space="0" w:color="auto"/>
            </w:tcBorders>
            <w:vAlign w:val="center"/>
            <w:hideMark/>
          </w:tcPr>
          <w:p w14:paraId="649C7D76" w14:textId="77777777" w:rsidR="00452069" w:rsidRPr="00452069" w:rsidRDefault="00452069" w:rsidP="00452069">
            <w:pPr>
              <w:spacing w:line="240" w:lineRule="auto"/>
              <w:jc w:val="center"/>
              <w:rPr>
                <w:rFonts w:ascii="Times New Roman" w:eastAsia="Times New Roman" w:hAnsi="Times New Roman" w:cs="Times New Roman"/>
                <w:b/>
                <w:bCs/>
                <w:lang w:val="en-US" w:eastAsia="en-US"/>
              </w:rPr>
            </w:pPr>
            <w:r w:rsidRPr="00452069">
              <w:rPr>
                <w:rFonts w:ascii="Times New Roman" w:eastAsia="Times New Roman" w:hAnsi="Times New Roman" w:cs="Times New Roman"/>
                <w:b/>
                <w:bCs/>
                <w:lang w:val="en-US" w:eastAsia="en-US"/>
              </w:rPr>
              <w:t>Šalis - naudos gavėja</w:t>
            </w:r>
          </w:p>
        </w:tc>
        <w:tc>
          <w:tcPr>
            <w:tcW w:w="1392" w:type="dxa"/>
            <w:tcBorders>
              <w:top w:val="single" w:sz="4" w:space="0" w:color="auto"/>
              <w:left w:val="nil"/>
              <w:bottom w:val="single" w:sz="4" w:space="0" w:color="auto"/>
              <w:right w:val="single" w:sz="4" w:space="0" w:color="auto"/>
            </w:tcBorders>
            <w:vAlign w:val="center"/>
            <w:hideMark/>
          </w:tcPr>
          <w:p w14:paraId="62860ABB" w14:textId="77777777" w:rsidR="00452069" w:rsidRPr="00452069" w:rsidRDefault="00452069" w:rsidP="00452069">
            <w:pPr>
              <w:spacing w:line="240" w:lineRule="auto"/>
              <w:ind w:left="-133" w:right="-108"/>
              <w:jc w:val="center"/>
              <w:rPr>
                <w:rFonts w:ascii="Times New Roman" w:eastAsia="Times New Roman" w:hAnsi="Times New Roman" w:cs="Times New Roman"/>
                <w:b/>
                <w:bCs/>
                <w:lang w:val="en-US" w:eastAsia="en-US"/>
              </w:rPr>
            </w:pPr>
            <w:r w:rsidRPr="00452069">
              <w:rPr>
                <w:rFonts w:ascii="Times New Roman" w:eastAsia="Times New Roman" w:hAnsi="Times New Roman" w:cs="Times New Roman"/>
                <w:b/>
                <w:bCs/>
                <w:lang w:val="en-US" w:eastAsia="en-US"/>
              </w:rPr>
              <w:t>Dvynių projekto tipas</w:t>
            </w:r>
          </w:p>
        </w:tc>
        <w:tc>
          <w:tcPr>
            <w:tcW w:w="1801" w:type="dxa"/>
            <w:tcBorders>
              <w:top w:val="single" w:sz="4" w:space="0" w:color="auto"/>
              <w:left w:val="nil"/>
              <w:bottom w:val="single" w:sz="4" w:space="0" w:color="auto"/>
              <w:right w:val="single" w:sz="4" w:space="0" w:color="auto"/>
            </w:tcBorders>
            <w:vAlign w:val="center"/>
            <w:hideMark/>
          </w:tcPr>
          <w:p w14:paraId="4B56933B" w14:textId="77777777" w:rsidR="00452069" w:rsidRPr="00452069" w:rsidRDefault="00452069" w:rsidP="00E9056B">
            <w:pPr>
              <w:spacing w:line="240" w:lineRule="auto"/>
              <w:ind w:left="-104" w:right="-113"/>
              <w:jc w:val="center"/>
              <w:rPr>
                <w:rFonts w:ascii="Times New Roman" w:eastAsia="Times New Roman" w:hAnsi="Times New Roman" w:cs="Times New Roman"/>
                <w:b/>
                <w:bCs/>
                <w:lang w:val="en-US" w:eastAsia="en-US"/>
              </w:rPr>
            </w:pPr>
            <w:r w:rsidRPr="00452069">
              <w:rPr>
                <w:rFonts w:ascii="Times New Roman" w:eastAsia="Times New Roman" w:hAnsi="Times New Roman" w:cs="Times New Roman"/>
                <w:b/>
                <w:bCs/>
                <w:lang w:eastAsia="en-US"/>
              </w:rPr>
              <w:t>Dvynių projekto trukmė, mėnesiais ir finansinių ataskaitų kiekis</w:t>
            </w:r>
          </w:p>
        </w:tc>
        <w:tc>
          <w:tcPr>
            <w:tcW w:w="1647" w:type="dxa"/>
            <w:tcBorders>
              <w:top w:val="single" w:sz="4" w:space="0" w:color="auto"/>
              <w:left w:val="nil"/>
              <w:bottom w:val="single" w:sz="4" w:space="0" w:color="auto"/>
              <w:right w:val="single" w:sz="4" w:space="0" w:color="auto"/>
            </w:tcBorders>
            <w:vAlign w:val="center"/>
            <w:hideMark/>
          </w:tcPr>
          <w:p w14:paraId="535B1C78" w14:textId="77777777" w:rsidR="00452069" w:rsidRPr="00452069" w:rsidRDefault="00452069" w:rsidP="00E9056B">
            <w:pPr>
              <w:spacing w:line="240" w:lineRule="auto"/>
              <w:ind w:left="-112" w:right="-124"/>
              <w:jc w:val="center"/>
              <w:rPr>
                <w:rFonts w:ascii="Times New Roman" w:eastAsia="Times New Roman" w:hAnsi="Times New Roman" w:cs="Times New Roman"/>
                <w:b/>
                <w:bCs/>
                <w:lang w:val="en-US" w:eastAsia="en-US"/>
              </w:rPr>
            </w:pPr>
            <w:r w:rsidRPr="00452069">
              <w:rPr>
                <w:rFonts w:ascii="Times New Roman" w:eastAsia="Times New Roman" w:hAnsi="Times New Roman" w:cs="Times New Roman"/>
                <w:b/>
                <w:bCs/>
                <w:lang w:eastAsia="en-US"/>
              </w:rPr>
              <w:t>Dvynių projekto biudžetas, EUR</w:t>
            </w:r>
          </w:p>
        </w:tc>
        <w:tc>
          <w:tcPr>
            <w:tcW w:w="2035" w:type="dxa"/>
            <w:tcBorders>
              <w:top w:val="single" w:sz="4" w:space="0" w:color="auto"/>
              <w:left w:val="nil"/>
              <w:bottom w:val="single" w:sz="4" w:space="0" w:color="auto"/>
              <w:right w:val="single" w:sz="4" w:space="0" w:color="auto"/>
            </w:tcBorders>
            <w:vAlign w:val="center"/>
            <w:hideMark/>
          </w:tcPr>
          <w:p w14:paraId="695FFFDB" w14:textId="4D2DF275" w:rsidR="00452069" w:rsidRPr="00452069" w:rsidRDefault="00452069" w:rsidP="00E9056B">
            <w:pPr>
              <w:spacing w:line="240" w:lineRule="auto"/>
              <w:ind w:left="-114" w:right="-126"/>
              <w:jc w:val="center"/>
              <w:rPr>
                <w:rFonts w:ascii="Times New Roman" w:eastAsia="Times New Roman" w:hAnsi="Times New Roman" w:cs="Times New Roman"/>
                <w:b/>
                <w:bCs/>
                <w:lang w:val="en-US" w:eastAsia="en-US"/>
              </w:rPr>
            </w:pPr>
            <w:r>
              <w:rPr>
                <w:rFonts w:ascii="Times New Roman" w:eastAsia="Times New Roman" w:hAnsi="Times New Roman" w:cs="Times New Roman"/>
                <w:b/>
                <w:bCs/>
                <w:lang w:eastAsia="en-US"/>
              </w:rPr>
              <w:t>Paslaugos teikėjo</w:t>
            </w:r>
            <w:r w:rsidRPr="00452069">
              <w:rPr>
                <w:rFonts w:ascii="Times New Roman" w:eastAsia="Times New Roman" w:hAnsi="Times New Roman" w:cs="Times New Roman"/>
                <w:b/>
                <w:bCs/>
                <w:lang w:eastAsia="en-US"/>
              </w:rPr>
              <w:t xml:space="preserve"> vykdomas Dvynių projekto finansinių ataskaitų patikrinimas, kartais (etapai)</w:t>
            </w:r>
          </w:p>
        </w:tc>
        <w:tc>
          <w:tcPr>
            <w:tcW w:w="1481" w:type="dxa"/>
            <w:tcBorders>
              <w:top w:val="single" w:sz="4" w:space="0" w:color="auto"/>
              <w:left w:val="nil"/>
              <w:bottom w:val="single" w:sz="4" w:space="0" w:color="auto"/>
              <w:right w:val="single" w:sz="4" w:space="0" w:color="auto"/>
            </w:tcBorders>
            <w:vAlign w:val="center"/>
            <w:hideMark/>
          </w:tcPr>
          <w:p w14:paraId="22E773B7" w14:textId="51DDEB12" w:rsidR="00452069" w:rsidRPr="00FA5317" w:rsidRDefault="00452069" w:rsidP="00E9056B">
            <w:pPr>
              <w:spacing w:line="240" w:lineRule="auto"/>
              <w:ind w:left="-136" w:right="-151"/>
              <w:jc w:val="center"/>
              <w:rPr>
                <w:rFonts w:ascii="Times New Roman" w:eastAsia="Times New Roman" w:hAnsi="Times New Roman" w:cs="Times New Roman"/>
                <w:b/>
                <w:bCs/>
                <w:sz w:val="24"/>
                <w:szCs w:val="24"/>
                <w:lang w:val="en-US" w:eastAsia="en-US"/>
              </w:rPr>
            </w:pPr>
            <w:r w:rsidRPr="00FA5317">
              <w:rPr>
                <w:rFonts w:ascii="Times New Roman" w:eastAsia="Times New Roman" w:hAnsi="Times New Roman" w:cs="Times New Roman"/>
                <w:b/>
                <w:bCs/>
                <w:sz w:val="24"/>
                <w:szCs w:val="24"/>
                <w:lang w:eastAsia="en-US"/>
              </w:rPr>
              <w:t>Užsienio šalių  partnerių skaičius</w:t>
            </w:r>
          </w:p>
        </w:tc>
      </w:tr>
      <w:tr w:rsidR="00DC55BB" w:rsidRPr="00FA5317" w14:paraId="51ED3D83" w14:textId="77777777" w:rsidTr="00E9056B">
        <w:trPr>
          <w:trHeight w:val="765"/>
        </w:trPr>
        <w:tc>
          <w:tcPr>
            <w:tcW w:w="442" w:type="dxa"/>
            <w:tcBorders>
              <w:top w:val="nil"/>
              <w:left w:val="single" w:sz="4" w:space="0" w:color="auto"/>
              <w:bottom w:val="single" w:sz="4" w:space="0" w:color="auto"/>
              <w:right w:val="single" w:sz="4" w:space="0" w:color="auto"/>
            </w:tcBorders>
            <w:shd w:val="clear" w:color="000000" w:fill="FFFFFF"/>
            <w:vAlign w:val="center"/>
          </w:tcPr>
          <w:p w14:paraId="3EC61A37" w14:textId="47A82047" w:rsidR="00452069" w:rsidRPr="00452069" w:rsidRDefault="00452069" w:rsidP="00E9056B">
            <w:pPr>
              <w:spacing w:line="240" w:lineRule="auto"/>
              <w:jc w:val="center"/>
              <w:rPr>
                <w:rFonts w:ascii="Times New Roman" w:eastAsia="Times New Roman" w:hAnsi="Times New Roman" w:cs="Times New Roman"/>
                <w:b/>
                <w:sz w:val="23"/>
                <w:szCs w:val="23"/>
                <w:lang w:val="en-US" w:eastAsia="en-US"/>
              </w:rPr>
            </w:pPr>
            <w:r w:rsidRPr="00452069">
              <w:rPr>
                <w:rFonts w:ascii="Times New Roman" w:eastAsia="Times New Roman" w:hAnsi="Times New Roman" w:cs="Times New Roman"/>
                <w:b/>
                <w:sz w:val="23"/>
                <w:szCs w:val="23"/>
                <w:lang w:val="en-US" w:eastAsia="en-US"/>
              </w:rPr>
              <w:t>1.</w:t>
            </w:r>
          </w:p>
        </w:tc>
        <w:tc>
          <w:tcPr>
            <w:tcW w:w="1664" w:type="dxa"/>
            <w:tcBorders>
              <w:top w:val="nil"/>
              <w:left w:val="single" w:sz="4" w:space="0" w:color="auto"/>
              <w:bottom w:val="single" w:sz="4" w:space="0" w:color="auto"/>
              <w:right w:val="single" w:sz="4" w:space="0" w:color="auto"/>
            </w:tcBorders>
            <w:shd w:val="clear" w:color="000000" w:fill="FFFFFF"/>
            <w:vAlign w:val="center"/>
            <w:hideMark/>
          </w:tcPr>
          <w:p w14:paraId="63A81BFE" w14:textId="77777777" w:rsidR="00A8589E" w:rsidRPr="00A8589E" w:rsidRDefault="00A8589E" w:rsidP="00A8589E">
            <w:pPr>
              <w:spacing w:line="240" w:lineRule="auto"/>
              <w:ind w:right="-106" w:hanging="125"/>
              <w:jc w:val="center"/>
              <w:rPr>
                <w:rFonts w:ascii="Times New Roman" w:eastAsia="Times New Roman" w:hAnsi="Times New Roman" w:cs="Times New Roman"/>
                <w:b/>
                <w:sz w:val="23"/>
                <w:szCs w:val="23"/>
                <w:lang w:eastAsia="en-US"/>
              </w:rPr>
            </w:pPr>
            <w:r w:rsidRPr="00A8589E">
              <w:rPr>
                <w:rFonts w:ascii="Times New Roman" w:eastAsia="Times New Roman" w:hAnsi="Times New Roman" w:cs="Times New Roman"/>
                <w:sz w:val="23"/>
                <w:szCs w:val="23"/>
                <w:lang w:val="it-IT" w:eastAsia="en-US"/>
              </w:rPr>
              <w:t>UA 24 UF HE 01 25</w:t>
            </w:r>
          </w:p>
          <w:p w14:paraId="03666684" w14:textId="309E1DF0" w:rsidR="00452069" w:rsidRPr="00452069" w:rsidRDefault="00452069" w:rsidP="00227388">
            <w:pPr>
              <w:spacing w:line="240" w:lineRule="auto"/>
              <w:ind w:right="-106" w:hanging="125"/>
              <w:jc w:val="center"/>
              <w:rPr>
                <w:rFonts w:ascii="Times New Roman" w:eastAsia="Times New Roman" w:hAnsi="Times New Roman" w:cs="Times New Roman"/>
                <w:sz w:val="23"/>
                <w:szCs w:val="23"/>
                <w:lang w:val="en-US" w:eastAsia="en-US"/>
              </w:rPr>
            </w:pPr>
          </w:p>
        </w:tc>
        <w:tc>
          <w:tcPr>
            <w:tcW w:w="2887" w:type="dxa"/>
            <w:tcBorders>
              <w:top w:val="nil"/>
              <w:left w:val="nil"/>
              <w:bottom w:val="single" w:sz="4" w:space="0" w:color="auto"/>
              <w:right w:val="single" w:sz="4" w:space="0" w:color="auto"/>
            </w:tcBorders>
            <w:shd w:val="clear" w:color="000000" w:fill="FFFFFF"/>
            <w:vAlign w:val="center"/>
            <w:hideMark/>
          </w:tcPr>
          <w:p w14:paraId="03901581" w14:textId="77777777" w:rsidR="00A8589E" w:rsidRPr="00A8589E" w:rsidRDefault="00A8589E" w:rsidP="00A8589E">
            <w:pPr>
              <w:spacing w:line="240" w:lineRule="auto"/>
              <w:ind w:left="-111" w:right="-107"/>
              <w:jc w:val="center"/>
              <w:rPr>
                <w:rFonts w:ascii="Times New Roman" w:eastAsia="Times New Roman" w:hAnsi="Times New Roman" w:cs="Times New Roman"/>
                <w:iCs/>
                <w:sz w:val="23"/>
                <w:szCs w:val="23"/>
                <w:lang w:eastAsia="en-US"/>
              </w:rPr>
            </w:pPr>
            <w:r w:rsidRPr="00A8589E">
              <w:rPr>
                <w:rFonts w:ascii="Times New Roman" w:eastAsia="Times New Roman" w:hAnsi="Times New Roman" w:cs="Times New Roman"/>
                <w:iCs/>
                <w:sz w:val="23"/>
                <w:szCs w:val="23"/>
                <w:lang w:eastAsia="en-US"/>
              </w:rPr>
              <w:t>Remti valstybinės vaistų ir medicinos prietaisų kontrolės institucijos įsteigimą</w:t>
            </w:r>
          </w:p>
          <w:p w14:paraId="4995A6CB" w14:textId="77777777" w:rsidR="00A8589E" w:rsidRPr="00A8589E" w:rsidRDefault="00A8589E" w:rsidP="00A8589E">
            <w:pPr>
              <w:spacing w:line="240" w:lineRule="auto"/>
              <w:ind w:left="-111" w:right="-107"/>
              <w:jc w:val="center"/>
              <w:rPr>
                <w:rFonts w:ascii="Times New Roman" w:eastAsia="Times New Roman" w:hAnsi="Times New Roman" w:cs="Times New Roman"/>
                <w:b/>
                <w:sz w:val="23"/>
                <w:szCs w:val="23"/>
                <w:lang w:eastAsia="en-US"/>
              </w:rPr>
            </w:pPr>
            <w:r w:rsidRPr="00A8589E">
              <w:rPr>
                <w:rFonts w:ascii="Times New Roman" w:eastAsia="Times New Roman" w:hAnsi="Times New Roman" w:cs="Times New Roman"/>
                <w:iCs/>
                <w:sz w:val="23"/>
                <w:szCs w:val="23"/>
                <w:lang w:eastAsia="en-US"/>
              </w:rPr>
              <w:t xml:space="preserve"> (angl. Support the establishment of the state control authority for medicines and medical devices)</w:t>
            </w:r>
          </w:p>
          <w:p w14:paraId="0A777893" w14:textId="0FD0326F" w:rsidR="00452069" w:rsidRPr="00C92200" w:rsidRDefault="00452069" w:rsidP="00452069">
            <w:pPr>
              <w:spacing w:line="240" w:lineRule="auto"/>
              <w:ind w:left="-111" w:right="-107"/>
              <w:jc w:val="center"/>
              <w:rPr>
                <w:rFonts w:ascii="Times New Roman" w:eastAsia="Times New Roman" w:hAnsi="Times New Roman" w:cs="Times New Roman"/>
                <w:sz w:val="23"/>
                <w:szCs w:val="23"/>
                <w:lang w:val="en-US" w:eastAsia="en-US"/>
              </w:rPr>
            </w:pPr>
          </w:p>
        </w:tc>
        <w:tc>
          <w:tcPr>
            <w:tcW w:w="1315" w:type="dxa"/>
            <w:tcBorders>
              <w:top w:val="nil"/>
              <w:left w:val="nil"/>
              <w:bottom w:val="single" w:sz="4" w:space="0" w:color="auto"/>
              <w:right w:val="single" w:sz="4" w:space="0" w:color="auto"/>
            </w:tcBorders>
            <w:shd w:val="clear" w:color="000000" w:fill="FFFFFF"/>
            <w:vAlign w:val="center"/>
            <w:hideMark/>
          </w:tcPr>
          <w:p w14:paraId="24594FBC" w14:textId="6B1288F9" w:rsidR="00452069" w:rsidRPr="00452069" w:rsidRDefault="00227388" w:rsidP="008E7102">
            <w:pPr>
              <w:spacing w:line="240" w:lineRule="auto"/>
              <w:jc w:val="center"/>
              <w:rPr>
                <w:rFonts w:ascii="Times New Roman" w:eastAsia="Times New Roman" w:hAnsi="Times New Roman" w:cs="Times New Roman"/>
                <w:sz w:val="23"/>
                <w:szCs w:val="23"/>
                <w:lang w:val="en-US" w:eastAsia="en-US"/>
              </w:rPr>
            </w:pPr>
            <w:r>
              <w:rPr>
                <w:rFonts w:ascii="Times New Roman" w:eastAsia="Times New Roman" w:hAnsi="Times New Roman" w:cs="Times New Roman"/>
                <w:sz w:val="23"/>
                <w:szCs w:val="23"/>
                <w:lang w:val="en-US" w:eastAsia="en-US"/>
              </w:rPr>
              <w:t>Ukraina</w:t>
            </w:r>
          </w:p>
        </w:tc>
        <w:tc>
          <w:tcPr>
            <w:tcW w:w="1392" w:type="dxa"/>
            <w:tcBorders>
              <w:top w:val="nil"/>
              <w:left w:val="nil"/>
              <w:bottom w:val="single" w:sz="4" w:space="0" w:color="auto"/>
              <w:right w:val="single" w:sz="4" w:space="0" w:color="auto"/>
            </w:tcBorders>
            <w:shd w:val="clear" w:color="000000" w:fill="FFFFFF"/>
            <w:vAlign w:val="center"/>
            <w:hideMark/>
          </w:tcPr>
          <w:p w14:paraId="115498D8" w14:textId="77777777" w:rsidR="00452069" w:rsidRPr="00452069" w:rsidRDefault="00452069" w:rsidP="008E7102">
            <w:pPr>
              <w:spacing w:line="240" w:lineRule="auto"/>
              <w:jc w:val="center"/>
              <w:rPr>
                <w:rFonts w:ascii="Times New Roman" w:eastAsia="Times New Roman" w:hAnsi="Times New Roman" w:cs="Times New Roman"/>
                <w:sz w:val="23"/>
                <w:szCs w:val="23"/>
                <w:lang w:val="en-US" w:eastAsia="en-US"/>
              </w:rPr>
            </w:pPr>
            <w:r w:rsidRPr="00452069">
              <w:rPr>
                <w:rFonts w:ascii="Times New Roman" w:eastAsia="Times New Roman" w:hAnsi="Times New Roman" w:cs="Times New Roman"/>
                <w:sz w:val="23"/>
                <w:szCs w:val="23"/>
                <w:lang w:val="en-US" w:eastAsia="en-US"/>
              </w:rPr>
              <w:t>ilgalaikis</w:t>
            </w:r>
          </w:p>
        </w:tc>
        <w:tc>
          <w:tcPr>
            <w:tcW w:w="1801" w:type="dxa"/>
            <w:tcBorders>
              <w:top w:val="nil"/>
              <w:left w:val="nil"/>
              <w:bottom w:val="single" w:sz="4" w:space="0" w:color="auto"/>
              <w:right w:val="single" w:sz="4" w:space="0" w:color="auto"/>
            </w:tcBorders>
            <w:vAlign w:val="center"/>
            <w:hideMark/>
          </w:tcPr>
          <w:p w14:paraId="75785D20" w14:textId="21A39688" w:rsidR="00452069" w:rsidRPr="00227388" w:rsidRDefault="00A8589E" w:rsidP="008E7102">
            <w:pPr>
              <w:spacing w:line="240" w:lineRule="auto"/>
              <w:jc w:val="center"/>
              <w:rPr>
                <w:rFonts w:ascii="Times New Roman" w:eastAsia="Times New Roman" w:hAnsi="Times New Roman" w:cs="Times New Roman"/>
                <w:sz w:val="23"/>
                <w:szCs w:val="23"/>
                <w:highlight w:val="yellow"/>
                <w:lang w:eastAsia="en-US"/>
              </w:rPr>
            </w:pPr>
            <w:r w:rsidRPr="00A8589E">
              <w:rPr>
                <w:rFonts w:ascii="Times New Roman" w:eastAsia="Times New Roman" w:hAnsi="Times New Roman" w:cs="Times New Roman"/>
                <w:sz w:val="23"/>
                <w:szCs w:val="23"/>
                <w:lang w:val="en-US" w:eastAsia="en-US"/>
              </w:rPr>
              <w:t>18</w:t>
            </w:r>
            <w:r w:rsidR="0094561E" w:rsidRPr="00A8589E">
              <w:rPr>
                <w:rFonts w:ascii="Times New Roman" w:eastAsia="Times New Roman" w:hAnsi="Times New Roman" w:cs="Times New Roman"/>
                <w:sz w:val="23"/>
                <w:szCs w:val="23"/>
                <w:lang w:eastAsia="en-US"/>
              </w:rPr>
              <w:t xml:space="preserve"> </w:t>
            </w:r>
            <w:r w:rsidR="0094561E" w:rsidRPr="00A8589E">
              <w:rPr>
                <w:rFonts w:ascii="Times New Roman" w:hAnsi="Times New Roman" w:cs="Times New Roman"/>
                <w:sz w:val="23"/>
                <w:szCs w:val="23"/>
              </w:rPr>
              <w:t>(</w:t>
            </w:r>
            <w:r w:rsidRPr="00A8589E">
              <w:rPr>
                <w:rFonts w:ascii="Times New Roman" w:hAnsi="Times New Roman" w:cs="Times New Roman"/>
                <w:sz w:val="23"/>
                <w:szCs w:val="23"/>
              </w:rPr>
              <w:t>6</w:t>
            </w:r>
            <w:r w:rsidR="0094561E" w:rsidRPr="00A8589E">
              <w:rPr>
                <w:rFonts w:ascii="Times New Roman" w:hAnsi="Times New Roman" w:cs="Times New Roman"/>
                <w:sz w:val="23"/>
                <w:szCs w:val="23"/>
              </w:rPr>
              <w:t xml:space="preserve"> tarpin</w:t>
            </w:r>
            <w:r w:rsidRPr="00A8589E">
              <w:rPr>
                <w:rFonts w:ascii="Times New Roman" w:hAnsi="Times New Roman" w:cs="Times New Roman"/>
                <w:sz w:val="23"/>
                <w:szCs w:val="23"/>
              </w:rPr>
              <w:t>ės</w:t>
            </w:r>
            <w:r w:rsidR="0094561E" w:rsidRPr="00A8589E">
              <w:rPr>
                <w:rFonts w:ascii="Times New Roman" w:hAnsi="Times New Roman" w:cs="Times New Roman"/>
                <w:sz w:val="23"/>
                <w:szCs w:val="23"/>
              </w:rPr>
              <w:t xml:space="preserve"> ketvirčio finansin</w:t>
            </w:r>
            <w:r w:rsidRPr="00A8589E">
              <w:rPr>
                <w:rFonts w:ascii="Times New Roman" w:hAnsi="Times New Roman" w:cs="Times New Roman"/>
                <w:sz w:val="23"/>
                <w:szCs w:val="23"/>
              </w:rPr>
              <w:t xml:space="preserve">ės </w:t>
            </w:r>
            <w:r w:rsidR="0094561E" w:rsidRPr="00A8589E">
              <w:rPr>
                <w:rFonts w:ascii="Times New Roman" w:hAnsi="Times New Roman" w:cs="Times New Roman"/>
                <w:sz w:val="23"/>
                <w:szCs w:val="23"/>
              </w:rPr>
              <w:t>ataskait</w:t>
            </w:r>
            <w:r w:rsidRPr="00A8589E">
              <w:rPr>
                <w:rFonts w:ascii="Times New Roman" w:hAnsi="Times New Roman" w:cs="Times New Roman"/>
                <w:sz w:val="23"/>
                <w:szCs w:val="23"/>
              </w:rPr>
              <w:t>os</w:t>
            </w:r>
            <w:r w:rsidR="0094561E" w:rsidRPr="00A8589E">
              <w:rPr>
                <w:rFonts w:ascii="Times New Roman" w:hAnsi="Times New Roman" w:cs="Times New Roman"/>
                <w:sz w:val="23"/>
                <w:szCs w:val="23"/>
              </w:rPr>
              <w:t xml:space="preserve"> ir 1 galutinė ataskaita)</w:t>
            </w:r>
          </w:p>
        </w:tc>
        <w:tc>
          <w:tcPr>
            <w:tcW w:w="1647" w:type="dxa"/>
            <w:tcBorders>
              <w:top w:val="nil"/>
              <w:left w:val="nil"/>
              <w:bottom w:val="single" w:sz="4" w:space="0" w:color="auto"/>
              <w:right w:val="single" w:sz="4" w:space="0" w:color="auto"/>
            </w:tcBorders>
            <w:vAlign w:val="center"/>
            <w:hideMark/>
          </w:tcPr>
          <w:p w14:paraId="2599797B" w14:textId="3AD7CB5A" w:rsidR="00452069" w:rsidRPr="00452069" w:rsidRDefault="00DC55BB" w:rsidP="008E7102">
            <w:pPr>
              <w:spacing w:line="240" w:lineRule="auto"/>
              <w:jc w:val="center"/>
              <w:rPr>
                <w:rFonts w:ascii="Times New Roman" w:eastAsia="Times New Roman" w:hAnsi="Times New Roman" w:cs="Times New Roman"/>
                <w:sz w:val="23"/>
                <w:szCs w:val="23"/>
                <w:lang w:val="en-US" w:eastAsia="en-US"/>
              </w:rPr>
            </w:pPr>
            <w:r>
              <w:rPr>
                <w:rFonts w:ascii="Times New Roman" w:eastAsia="Times New Roman" w:hAnsi="Times New Roman" w:cs="Times New Roman"/>
                <w:sz w:val="23"/>
                <w:szCs w:val="23"/>
                <w:lang w:val="en-US" w:eastAsia="en-US"/>
              </w:rPr>
              <w:t>1</w:t>
            </w:r>
            <w:r w:rsidR="00452069" w:rsidRPr="00452069">
              <w:rPr>
                <w:rFonts w:ascii="Times New Roman" w:eastAsia="Times New Roman" w:hAnsi="Times New Roman" w:cs="Times New Roman"/>
                <w:sz w:val="23"/>
                <w:szCs w:val="23"/>
                <w:lang w:val="en-US" w:eastAsia="en-US"/>
              </w:rPr>
              <w:t>.</w:t>
            </w:r>
            <w:r w:rsidR="00A8589E">
              <w:rPr>
                <w:rFonts w:ascii="Times New Roman" w:eastAsia="Times New Roman" w:hAnsi="Times New Roman" w:cs="Times New Roman"/>
                <w:sz w:val="23"/>
                <w:szCs w:val="23"/>
                <w:lang w:val="en-US" w:eastAsia="en-US"/>
              </w:rPr>
              <w:t>5</w:t>
            </w:r>
            <w:r w:rsidR="00452069" w:rsidRPr="00452069">
              <w:rPr>
                <w:rFonts w:ascii="Times New Roman" w:eastAsia="Times New Roman" w:hAnsi="Times New Roman" w:cs="Times New Roman"/>
                <w:sz w:val="23"/>
                <w:szCs w:val="23"/>
                <w:lang w:val="en-US" w:eastAsia="en-US"/>
              </w:rPr>
              <w:t>00.000,00</w:t>
            </w:r>
          </w:p>
        </w:tc>
        <w:tc>
          <w:tcPr>
            <w:tcW w:w="2035" w:type="dxa"/>
            <w:tcBorders>
              <w:top w:val="nil"/>
              <w:left w:val="nil"/>
              <w:bottom w:val="single" w:sz="4" w:space="0" w:color="auto"/>
              <w:right w:val="single" w:sz="4" w:space="0" w:color="auto"/>
            </w:tcBorders>
            <w:vAlign w:val="center"/>
            <w:hideMark/>
          </w:tcPr>
          <w:p w14:paraId="0BD62A0B" w14:textId="798E0634" w:rsidR="00452069" w:rsidRPr="00452069" w:rsidRDefault="00227388" w:rsidP="008E7102">
            <w:pPr>
              <w:spacing w:line="240" w:lineRule="auto"/>
              <w:jc w:val="center"/>
              <w:rPr>
                <w:rFonts w:ascii="Times New Roman" w:eastAsia="Times New Roman" w:hAnsi="Times New Roman" w:cs="Times New Roman"/>
                <w:sz w:val="23"/>
                <w:szCs w:val="23"/>
                <w:lang w:val="en-US" w:eastAsia="en-US"/>
              </w:rPr>
            </w:pPr>
            <w:r>
              <w:rPr>
                <w:rFonts w:ascii="Times New Roman" w:eastAsia="Times New Roman" w:hAnsi="Times New Roman" w:cs="Times New Roman"/>
                <w:sz w:val="23"/>
                <w:szCs w:val="23"/>
                <w:lang w:val="en-US" w:eastAsia="en-US"/>
              </w:rPr>
              <w:t>du</w:t>
            </w:r>
          </w:p>
        </w:tc>
        <w:tc>
          <w:tcPr>
            <w:tcW w:w="1481" w:type="dxa"/>
            <w:tcBorders>
              <w:top w:val="nil"/>
              <w:left w:val="nil"/>
              <w:bottom w:val="single" w:sz="4" w:space="0" w:color="auto"/>
              <w:right w:val="single" w:sz="4" w:space="0" w:color="auto"/>
            </w:tcBorders>
            <w:vAlign w:val="center"/>
            <w:hideMark/>
          </w:tcPr>
          <w:p w14:paraId="71F07FEF" w14:textId="77777777" w:rsidR="00227388" w:rsidRDefault="00227388" w:rsidP="008E7102">
            <w:pPr>
              <w:spacing w:line="240" w:lineRule="auto"/>
              <w:jc w:val="center"/>
              <w:rPr>
                <w:rFonts w:ascii="Times New Roman" w:eastAsia="Times New Roman" w:hAnsi="Times New Roman" w:cs="Times New Roman"/>
                <w:sz w:val="23"/>
                <w:szCs w:val="23"/>
                <w:lang w:val="en-US" w:eastAsia="en-US"/>
              </w:rPr>
            </w:pPr>
            <w:r>
              <w:rPr>
                <w:rFonts w:ascii="Times New Roman" w:eastAsia="Times New Roman" w:hAnsi="Times New Roman" w:cs="Times New Roman"/>
                <w:sz w:val="23"/>
                <w:szCs w:val="23"/>
                <w:lang w:val="en-US" w:eastAsia="en-US"/>
              </w:rPr>
              <w:t>du</w:t>
            </w:r>
            <w:r w:rsidR="00DC55BB">
              <w:rPr>
                <w:rFonts w:ascii="Times New Roman" w:eastAsia="Times New Roman" w:hAnsi="Times New Roman" w:cs="Times New Roman"/>
                <w:sz w:val="23"/>
                <w:szCs w:val="23"/>
                <w:lang w:val="en-US" w:eastAsia="en-US"/>
              </w:rPr>
              <w:t xml:space="preserve"> </w:t>
            </w:r>
          </w:p>
          <w:p w14:paraId="3217B0FA" w14:textId="5354A952" w:rsidR="00452069" w:rsidRPr="00452069" w:rsidRDefault="00DC55BB" w:rsidP="008E7102">
            <w:pPr>
              <w:spacing w:line="240" w:lineRule="auto"/>
              <w:jc w:val="center"/>
              <w:rPr>
                <w:rFonts w:ascii="Times New Roman" w:eastAsia="Times New Roman" w:hAnsi="Times New Roman" w:cs="Times New Roman"/>
                <w:sz w:val="23"/>
                <w:szCs w:val="23"/>
                <w:lang w:val="en-US" w:eastAsia="en-US"/>
              </w:rPr>
            </w:pPr>
            <w:r>
              <w:rPr>
                <w:rFonts w:ascii="Times New Roman" w:eastAsia="Times New Roman" w:hAnsi="Times New Roman" w:cs="Times New Roman"/>
                <w:sz w:val="23"/>
                <w:szCs w:val="23"/>
                <w:lang w:val="en-US" w:eastAsia="en-US"/>
              </w:rPr>
              <w:t>(</w:t>
            </w:r>
            <w:r w:rsidR="00227388">
              <w:rPr>
                <w:rFonts w:ascii="Times New Roman" w:eastAsia="Times New Roman" w:hAnsi="Times New Roman" w:cs="Times New Roman"/>
                <w:sz w:val="23"/>
                <w:szCs w:val="23"/>
                <w:lang w:val="en-US" w:eastAsia="en-US"/>
              </w:rPr>
              <w:t>Lenkija, Vokietija</w:t>
            </w:r>
            <w:r>
              <w:rPr>
                <w:rFonts w:ascii="Times New Roman" w:eastAsia="Times New Roman" w:hAnsi="Times New Roman" w:cs="Times New Roman"/>
                <w:sz w:val="23"/>
                <w:szCs w:val="23"/>
                <w:lang w:val="en-US" w:eastAsia="en-US"/>
              </w:rPr>
              <w:t>)</w:t>
            </w:r>
          </w:p>
        </w:tc>
      </w:tr>
      <w:tr w:rsidR="00DC55BB" w:rsidRPr="00FA5317" w14:paraId="18EFA19A" w14:textId="77777777" w:rsidTr="00E9056B">
        <w:trPr>
          <w:trHeight w:val="765"/>
        </w:trPr>
        <w:tc>
          <w:tcPr>
            <w:tcW w:w="442" w:type="dxa"/>
            <w:tcBorders>
              <w:top w:val="nil"/>
              <w:left w:val="single" w:sz="4" w:space="0" w:color="auto"/>
              <w:bottom w:val="single" w:sz="4" w:space="0" w:color="auto"/>
              <w:right w:val="single" w:sz="4" w:space="0" w:color="auto"/>
            </w:tcBorders>
            <w:shd w:val="clear" w:color="000000" w:fill="FFFFFF"/>
            <w:vAlign w:val="center"/>
          </w:tcPr>
          <w:p w14:paraId="04A2C777" w14:textId="6026DDF9" w:rsidR="00452069" w:rsidRPr="00452069" w:rsidRDefault="00452069" w:rsidP="00E9056B">
            <w:pPr>
              <w:spacing w:line="240" w:lineRule="auto"/>
              <w:jc w:val="center"/>
              <w:rPr>
                <w:rFonts w:ascii="Times New Roman" w:eastAsia="Times New Roman" w:hAnsi="Times New Roman" w:cs="Times New Roman"/>
                <w:b/>
                <w:sz w:val="23"/>
                <w:szCs w:val="23"/>
                <w:lang w:val="en-US" w:eastAsia="en-US"/>
              </w:rPr>
            </w:pPr>
            <w:r w:rsidRPr="00452069">
              <w:rPr>
                <w:rFonts w:ascii="Times New Roman" w:eastAsia="Times New Roman" w:hAnsi="Times New Roman" w:cs="Times New Roman"/>
                <w:b/>
                <w:sz w:val="23"/>
                <w:szCs w:val="23"/>
                <w:lang w:val="en-US" w:eastAsia="en-US"/>
              </w:rPr>
              <w:t>2.</w:t>
            </w:r>
          </w:p>
        </w:tc>
        <w:tc>
          <w:tcPr>
            <w:tcW w:w="1664" w:type="dxa"/>
            <w:tcBorders>
              <w:top w:val="nil"/>
              <w:left w:val="single" w:sz="4" w:space="0" w:color="auto"/>
              <w:bottom w:val="single" w:sz="4" w:space="0" w:color="auto"/>
              <w:right w:val="single" w:sz="4" w:space="0" w:color="auto"/>
            </w:tcBorders>
            <w:shd w:val="clear" w:color="000000" w:fill="FFFFFF"/>
            <w:vAlign w:val="center"/>
            <w:hideMark/>
          </w:tcPr>
          <w:p w14:paraId="155DAA80" w14:textId="573EE47F" w:rsidR="00452069" w:rsidRPr="00452069" w:rsidRDefault="00227388" w:rsidP="00227388">
            <w:pPr>
              <w:spacing w:line="240" w:lineRule="auto"/>
              <w:ind w:right="-106" w:hanging="125"/>
              <w:jc w:val="center"/>
              <w:rPr>
                <w:rFonts w:ascii="Times New Roman" w:eastAsia="Times New Roman" w:hAnsi="Times New Roman" w:cs="Times New Roman"/>
                <w:sz w:val="23"/>
                <w:szCs w:val="23"/>
                <w:lang w:val="en-US" w:eastAsia="en-US"/>
              </w:rPr>
            </w:pPr>
            <w:r w:rsidRPr="00227388">
              <w:rPr>
                <w:rFonts w:ascii="Times New Roman" w:eastAsia="Times New Roman" w:hAnsi="Times New Roman" w:cs="Times New Roman"/>
                <w:sz w:val="23"/>
                <w:szCs w:val="23"/>
                <w:lang w:val="en-US" w:eastAsia="en-US"/>
              </w:rPr>
              <w:t>KZ 22 NDICI JH 01 25</w:t>
            </w:r>
          </w:p>
        </w:tc>
        <w:tc>
          <w:tcPr>
            <w:tcW w:w="2887" w:type="dxa"/>
            <w:tcBorders>
              <w:top w:val="nil"/>
              <w:left w:val="nil"/>
              <w:bottom w:val="single" w:sz="4" w:space="0" w:color="auto"/>
              <w:right w:val="single" w:sz="4" w:space="0" w:color="auto"/>
            </w:tcBorders>
            <w:shd w:val="clear" w:color="000000" w:fill="FFFFFF"/>
            <w:vAlign w:val="center"/>
            <w:hideMark/>
          </w:tcPr>
          <w:p w14:paraId="4562B728" w14:textId="44D2EBD6" w:rsidR="00452069" w:rsidRPr="00C92200" w:rsidRDefault="00227388" w:rsidP="00452069">
            <w:pPr>
              <w:spacing w:line="240" w:lineRule="auto"/>
              <w:ind w:left="-111" w:right="-107"/>
              <w:jc w:val="center"/>
              <w:rPr>
                <w:rFonts w:ascii="Times New Roman" w:eastAsia="Times New Roman" w:hAnsi="Times New Roman" w:cs="Times New Roman"/>
                <w:sz w:val="23"/>
                <w:szCs w:val="23"/>
                <w:lang w:val="en-US" w:eastAsia="en-US"/>
              </w:rPr>
            </w:pPr>
            <w:r w:rsidRPr="00A8589E">
              <w:rPr>
                <w:rFonts w:ascii="Times New Roman" w:eastAsia="Times New Roman" w:hAnsi="Times New Roman" w:cs="Times New Roman"/>
                <w:sz w:val="23"/>
                <w:szCs w:val="23"/>
                <w:lang w:val="pt-BR" w:eastAsia="en-US"/>
              </w:rPr>
              <w:t>,Parama Kazachstano Respublikos Konstituciniam Teismui, skirta Teismo ir Teismo kanceliarijos instituciniams gebėjimams stiprinti</w:t>
            </w:r>
            <w:r w:rsidR="00A8589E">
              <w:rPr>
                <w:rFonts w:ascii="Times New Roman" w:eastAsia="Times New Roman" w:hAnsi="Times New Roman" w:cs="Times New Roman"/>
                <w:sz w:val="23"/>
                <w:szCs w:val="23"/>
                <w:lang w:val="pt-BR" w:eastAsia="en-US"/>
              </w:rPr>
              <w:t xml:space="preserve"> </w:t>
            </w:r>
            <w:r w:rsidRPr="00A8589E">
              <w:rPr>
                <w:rFonts w:ascii="Times New Roman" w:eastAsia="Times New Roman" w:hAnsi="Times New Roman" w:cs="Times New Roman"/>
                <w:sz w:val="23"/>
                <w:szCs w:val="23"/>
                <w:lang w:val="pt-BR" w:eastAsia="en-US"/>
              </w:rPr>
              <w:t xml:space="preserve">(angl. </w:t>
            </w:r>
            <w:r w:rsidRPr="00227388">
              <w:rPr>
                <w:rFonts w:ascii="Times New Roman" w:eastAsia="Times New Roman" w:hAnsi="Times New Roman" w:cs="Times New Roman"/>
                <w:sz w:val="23"/>
                <w:szCs w:val="23"/>
                <w:lang w:val="en-US" w:eastAsia="en-US"/>
              </w:rPr>
              <w:t>Support to the Constitutional Court of the Republic of Kazakhstan to Strengthen Institutional Capacity of the Court and the Court’s Office)</w:t>
            </w:r>
          </w:p>
        </w:tc>
        <w:tc>
          <w:tcPr>
            <w:tcW w:w="1315" w:type="dxa"/>
            <w:tcBorders>
              <w:top w:val="nil"/>
              <w:left w:val="nil"/>
              <w:bottom w:val="single" w:sz="4" w:space="0" w:color="auto"/>
              <w:right w:val="single" w:sz="4" w:space="0" w:color="auto"/>
            </w:tcBorders>
            <w:shd w:val="clear" w:color="000000" w:fill="FFFFFF"/>
            <w:vAlign w:val="center"/>
            <w:hideMark/>
          </w:tcPr>
          <w:p w14:paraId="77195E62" w14:textId="1B3E1AB7" w:rsidR="00452069" w:rsidRPr="00452069" w:rsidRDefault="00227388" w:rsidP="008E7102">
            <w:pPr>
              <w:spacing w:line="240" w:lineRule="auto"/>
              <w:jc w:val="center"/>
              <w:rPr>
                <w:rFonts w:ascii="Times New Roman" w:eastAsia="Times New Roman" w:hAnsi="Times New Roman" w:cs="Times New Roman"/>
                <w:sz w:val="23"/>
                <w:szCs w:val="23"/>
                <w:lang w:val="en-US" w:eastAsia="en-US"/>
              </w:rPr>
            </w:pPr>
            <w:r>
              <w:rPr>
                <w:rFonts w:ascii="Times New Roman" w:eastAsia="Times New Roman" w:hAnsi="Times New Roman" w:cs="Times New Roman"/>
                <w:sz w:val="23"/>
                <w:szCs w:val="23"/>
                <w:lang w:val="en-US" w:eastAsia="en-US"/>
              </w:rPr>
              <w:t>Kazachstanas</w:t>
            </w:r>
          </w:p>
        </w:tc>
        <w:tc>
          <w:tcPr>
            <w:tcW w:w="1392" w:type="dxa"/>
            <w:tcBorders>
              <w:top w:val="nil"/>
              <w:left w:val="nil"/>
              <w:bottom w:val="single" w:sz="4" w:space="0" w:color="auto"/>
              <w:right w:val="single" w:sz="4" w:space="0" w:color="auto"/>
            </w:tcBorders>
            <w:shd w:val="clear" w:color="000000" w:fill="FFFFFF"/>
            <w:vAlign w:val="center"/>
            <w:hideMark/>
          </w:tcPr>
          <w:p w14:paraId="2346C22D" w14:textId="247338F4" w:rsidR="00452069" w:rsidRPr="00452069" w:rsidRDefault="00452069" w:rsidP="008E7102">
            <w:pPr>
              <w:spacing w:line="240" w:lineRule="auto"/>
              <w:jc w:val="center"/>
              <w:rPr>
                <w:rFonts w:ascii="Times New Roman" w:eastAsia="Times New Roman" w:hAnsi="Times New Roman" w:cs="Times New Roman"/>
                <w:sz w:val="23"/>
                <w:szCs w:val="23"/>
                <w:lang w:val="en-US" w:eastAsia="en-US"/>
              </w:rPr>
            </w:pPr>
            <w:r w:rsidRPr="00452069">
              <w:rPr>
                <w:rFonts w:ascii="Times New Roman" w:eastAsia="Times New Roman" w:hAnsi="Times New Roman" w:cs="Times New Roman"/>
                <w:sz w:val="23"/>
                <w:szCs w:val="23"/>
                <w:lang w:val="en-US" w:eastAsia="en-US"/>
              </w:rPr>
              <w:t>ilgalaikis</w:t>
            </w:r>
            <w:r w:rsidRPr="00452069" w:rsidDel="00F72140">
              <w:rPr>
                <w:rFonts w:ascii="Times New Roman" w:eastAsia="Times New Roman" w:hAnsi="Times New Roman" w:cs="Times New Roman"/>
                <w:sz w:val="23"/>
                <w:szCs w:val="23"/>
                <w:lang w:val="en-US" w:eastAsia="en-US"/>
              </w:rPr>
              <w:t xml:space="preserve"> </w:t>
            </w:r>
          </w:p>
        </w:tc>
        <w:tc>
          <w:tcPr>
            <w:tcW w:w="1801" w:type="dxa"/>
            <w:tcBorders>
              <w:top w:val="nil"/>
              <w:left w:val="nil"/>
              <w:bottom w:val="single" w:sz="4" w:space="0" w:color="auto"/>
              <w:right w:val="single" w:sz="4" w:space="0" w:color="auto"/>
            </w:tcBorders>
            <w:vAlign w:val="center"/>
            <w:hideMark/>
          </w:tcPr>
          <w:p w14:paraId="25B98093" w14:textId="289F9B6B" w:rsidR="00452069" w:rsidRPr="00A8589E" w:rsidRDefault="00DC55BB" w:rsidP="008E7102">
            <w:pPr>
              <w:spacing w:line="240" w:lineRule="auto"/>
              <w:jc w:val="center"/>
              <w:rPr>
                <w:rFonts w:ascii="Times New Roman" w:eastAsia="Times New Roman" w:hAnsi="Times New Roman" w:cs="Times New Roman"/>
                <w:sz w:val="23"/>
                <w:szCs w:val="23"/>
                <w:lang w:val="en-US" w:eastAsia="en-US"/>
              </w:rPr>
            </w:pPr>
            <w:r w:rsidRPr="00A8589E">
              <w:rPr>
                <w:rFonts w:ascii="Times New Roman" w:eastAsia="Times New Roman" w:hAnsi="Times New Roman" w:cs="Times New Roman"/>
                <w:sz w:val="23"/>
                <w:szCs w:val="23"/>
                <w:lang w:val="en-US" w:eastAsia="en-US"/>
              </w:rPr>
              <w:t>21</w:t>
            </w:r>
          </w:p>
          <w:p w14:paraId="6C93F377" w14:textId="6BB99E6D" w:rsidR="00A33213" w:rsidRPr="00A33213" w:rsidRDefault="00A33213" w:rsidP="008E7102">
            <w:pPr>
              <w:spacing w:line="240" w:lineRule="auto"/>
              <w:jc w:val="center"/>
              <w:rPr>
                <w:rFonts w:ascii="Times New Roman" w:eastAsia="Times New Roman" w:hAnsi="Times New Roman" w:cs="Times New Roman"/>
                <w:sz w:val="23"/>
                <w:szCs w:val="23"/>
                <w:lang w:val="en-US" w:eastAsia="en-US"/>
              </w:rPr>
            </w:pPr>
            <w:r w:rsidRPr="00A8589E">
              <w:rPr>
                <w:rFonts w:ascii="Times New Roman" w:hAnsi="Times New Roman" w:cs="Times New Roman"/>
                <w:sz w:val="23"/>
                <w:szCs w:val="23"/>
              </w:rPr>
              <w:t>(7 tarpinės ketvirčio finansinės ataskaitos ir 1 galutinė ataskaita)</w:t>
            </w:r>
          </w:p>
        </w:tc>
        <w:tc>
          <w:tcPr>
            <w:tcW w:w="1647" w:type="dxa"/>
            <w:tcBorders>
              <w:top w:val="nil"/>
              <w:left w:val="nil"/>
              <w:bottom w:val="single" w:sz="4" w:space="0" w:color="auto"/>
              <w:right w:val="single" w:sz="4" w:space="0" w:color="auto"/>
            </w:tcBorders>
            <w:vAlign w:val="center"/>
            <w:hideMark/>
          </w:tcPr>
          <w:p w14:paraId="02F00223" w14:textId="3EAABF64" w:rsidR="00452069" w:rsidRPr="00452069" w:rsidRDefault="00A8589E" w:rsidP="008E7102">
            <w:pPr>
              <w:spacing w:line="240" w:lineRule="auto"/>
              <w:jc w:val="center"/>
              <w:rPr>
                <w:rFonts w:ascii="Times New Roman" w:eastAsia="Times New Roman" w:hAnsi="Times New Roman" w:cs="Times New Roman"/>
                <w:sz w:val="23"/>
                <w:szCs w:val="23"/>
                <w:lang w:val="en-US" w:eastAsia="en-US"/>
              </w:rPr>
            </w:pPr>
            <w:r>
              <w:rPr>
                <w:rFonts w:ascii="Times New Roman" w:eastAsia="Times New Roman" w:hAnsi="Times New Roman" w:cs="Times New Roman"/>
                <w:sz w:val="23"/>
                <w:szCs w:val="23"/>
                <w:lang w:val="en-US" w:eastAsia="en-US"/>
              </w:rPr>
              <w:t>2</w:t>
            </w:r>
            <w:r w:rsidR="00452069" w:rsidRPr="00452069">
              <w:rPr>
                <w:rFonts w:ascii="Times New Roman" w:eastAsia="Times New Roman" w:hAnsi="Times New Roman" w:cs="Times New Roman"/>
                <w:sz w:val="23"/>
                <w:szCs w:val="23"/>
                <w:lang w:val="en-US" w:eastAsia="en-US"/>
              </w:rPr>
              <w:t>.</w:t>
            </w:r>
            <w:r>
              <w:rPr>
                <w:rFonts w:ascii="Times New Roman" w:eastAsia="Times New Roman" w:hAnsi="Times New Roman" w:cs="Times New Roman"/>
                <w:sz w:val="23"/>
                <w:szCs w:val="23"/>
                <w:lang w:val="en-US" w:eastAsia="en-US"/>
              </w:rPr>
              <w:t>0</w:t>
            </w:r>
            <w:r w:rsidR="00452069" w:rsidRPr="00452069">
              <w:rPr>
                <w:rFonts w:ascii="Times New Roman" w:eastAsia="Times New Roman" w:hAnsi="Times New Roman" w:cs="Times New Roman"/>
                <w:sz w:val="23"/>
                <w:szCs w:val="23"/>
                <w:lang w:val="en-US" w:eastAsia="en-US"/>
              </w:rPr>
              <w:t>00.000,00</w:t>
            </w:r>
          </w:p>
        </w:tc>
        <w:tc>
          <w:tcPr>
            <w:tcW w:w="2035" w:type="dxa"/>
            <w:tcBorders>
              <w:top w:val="nil"/>
              <w:left w:val="nil"/>
              <w:bottom w:val="single" w:sz="4" w:space="0" w:color="auto"/>
              <w:right w:val="single" w:sz="4" w:space="0" w:color="auto"/>
            </w:tcBorders>
            <w:vAlign w:val="center"/>
            <w:hideMark/>
          </w:tcPr>
          <w:p w14:paraId="4C8EAD64" w14:textId="059A620E" w:rsidR="00452069" w:rsidRPr="00452069" w:rsidRDefault="00227388" w:rsidP="008E7102">
            <w:pPr>
              <w:spacing w:line="240" w:lineRule="auto"/>
              <w:jc w:val="center"/>
              <w:rPr>
                <w:rFonts w:ascii="Times New Roman" w:eastAsia="Times New Roman" w:hAnsi="Times New Roman" w:cs="Times New Roman"/>
                <w:sz w:val="23"/>
                <w:szCs w:val="23"/>
                <w:lang w:val="en-US" w:eastAsia="en-US"/>
              </w:rPr>
            </w:pPr>
            <w:r>
              <w:rPr>
                <w:rFonts w:ascii="Times New Roman" w:eastAsia="Times New Roman" w:hAnsi="Times New Roman" w:cs="Times New Roman"/>
                <w:sz w:val="23"/>
                <w:szCs w:val="23"/>
                <w:lang w:val="en-US" w:eastAsia="en-US"/>
              </w:rPr>
              <w:t>du</w:t>
            </w:r>
          </w:p>
        </w:tc>
        <w:tc>
          <w:tcPr>
            <w:tcW w:w="1481" w:type="dxa"/>
            <w:tcBorders>
              <w:top w:val="nil"/>
              <w:left w:val="nil"/>
              <w:bottom w:val="single" w:sz="4" w:space="0" w:color="auto"/>
              <w:right w:val="single" w:sz="4" w:space="0" w:color="auto"/>
            </w:tcBorders>
            <w:vAlign w:val="center"/>
            <w:hideMark/>
          </w:tcPr>
          <w:p w14:paraId="189EA369" w14:textId="2EB1DC68" w:rsidR="00452069" w:rsidRPr="00452069" w:rsidRDefault="00452069" w:rsidP="00E9056B">
            <w:pPr>
              <w:spacing w:line="240" w:lineRule="auto"/>
              <w:jc w:val="center"/>
              <w:rPr>
                <w:rFonts w:ascii="Times New Roman" w:eastAsia="Times New Roman" w:hAnsi="Times New Roman" w:cs="Times New Roman"/>
                <w:sz w:val="23"/>
                <w:szCs w:val="23"/>
                <w:lang w:val="en-US" w:eastAsia="en-US"/>
              </w:rPr>
            </w:pPr>
            <w:r w:rsidRPr="00452069">
              <w:rPr>
                <w:rFonts w:ascii="Times New Roman" w:eastAsia="Times New Roman" w:hAnsi="Times New Roman" w:cs="Times New Roman"/>
                <w:sz w:val="23"/>
                <w:szCs w:val="23"/>
                <w:lang w:val="en-US" w:eastAsia="en-US"/>
              </w:rPr>
              <w:t xml:space="preserve">vienas </w:t>
            </w:r>
            <w:r w:rsidRPr="00452069">
              <w:rPr>
                <w:rFonts w:ascii="Times New Roman" w:eastAsia="Times New Roman" w:hAnsi="Times New Roman" w:cs="Times New Roman"/>
                <w:sz w:val="23"/>
                <w:szCs w:val="23"/>
                <w:lang w:val="en-US" w:eastAsia="en-US"/>
              </w:rPr>
              <w:br/>
              <w:t>(</w:t>
            </w:r>
            <w:r w:rsidR="00227388">
              <w:rPr>
                <w:rFonts w:ascii="Times New Roman" w:eastAsia="Times New Roman" w:hAnsi="Times New Roman" w:cs="Times New Roman"/>
                <w:sz w:val="23"/>
                <w:szCs w:val="23"/>
                <w:lang w:val="en-US" w:eastAsia="en-US"/>
              </w:rPr>
              <w:t>Vokietija</w:t>
            </w:r>
            <w:r w:rsidRPr="00452069">
              <w:rPr>
                <w:rFonts w:ascii="Times New Roman" w:eastAsia="Times New Roman" w:hAnsi="Times New Roman" w:cs="Times New Roman"/>
                <w:sz w:val="23"/>
                <w:szCs w:val="23"/>
                <w:lang w:val="en-US" w:eastAsia="en-US"/>
              </w:rPr>
              <w:t>)</w:t>
            </w:r>
          </w:p>
        </w:tc>
      </w:tr>
    </w:tbl>
    <w:p w14:paraId="670F43A3" w14:textId="77777777" w:rsidR="008E7102" w:rsidRPr="008E7102" w:rsidRDefault="008E7102" w:rsidP="00FA5317">
      <w:pPr>
        <w:pStyle w:val="ListParagraph"/>
        <w:ind w:left="360"/>
        <w:rPr>
          <w:rFonts w:ascii="Times New Roman" w:eastAsiaTheme="minorHAnsi" w:hAnsi="Times New Roman" w:cs="Times New Roman"/>
          <w:sz w:val="24"/>
          <w:szCs w:val="24"/>
        </w:rPr>
      </w:pPr>
    </w:p>
    <w:p w14:paraId="4FA2BD13" w14:textId="77777777" w:rsidR="008E7102" w:rsidRDefault="008E7102" w:rsidP="008E7102">
      <w:pPr>
        <w:rPr>
          <w:rFonts w:ascii="Times New Roman" w:eastAsiaTheme="minorHAnsi" w:hAnsi="Times New Roman" w:cs="Times New Roman"/>
          <w:sz w:val="24"/>
          <w:szCs w:val="24"/>
        </w:rPr>
      </w:pPr>
    </w:p>
    <w:p w14:paraId="313C5B38" w14:textId="77777777" w:rsidR="00E1739F" w:rsidRPr="002F237F" w:rsidRDefault="00E1739F" w:rsidP="002F237F">
      <w:pPr>
        <w:rPr>
          <w:rFonts w:ascii="Times New Roman" w:eastAsiaTheme="minorHAnsi" w:hAnsi="Times New Roman" w:cs="Times New Roman"/>
          <w:sz w:val="24"/>
          <w:szCs w:val="24"/>
        </w:rPr>
        <w:sectPr w:rsidR="00E1739F" w:rsidRPr="002F237F" w:rsidSect="00AE3C50">
          <w:pgSz w:w="15840" w:h="12240" w:orient="landscape"/>
          <w:pgMar w:top="1701" w:right="1560" w:bottom="567" w:left="1134" w:header="708" w:footer="708" w:gutter="0"/>
          <w:cols w:space="708"/>
          <w:docGrid w:linePitch="360"/>
        </w:sectPr>
      </w:pPr>
    </w:p>
    <w:p w14:paraId="32C8F5D2" w14:textId="4D3A8B06" w:rsidR="009C1EAA" w:rsidRPr="00B33719" w:rsidRDefault="009C1EAA" w:rsidP="001A573E">
      <w:pPr>
        <w:pStyle w:val="Heading1"/>
        <w:numPr>
          <w:ilvl w:val="0"/>
          <w:numId w:val="0"/>
        </w:numPr>
        <w:spacing w:before="0" w:after="0"/>
        <w:ind w:left="7797" w:right="-2"/>
        <w:jc w:val="left"/>
        <w:rPr>
          <w:bCs/>
          <w:iCs/>
          <w:sz w:val="24"/>
          <w:szCs w:val="24"/>
          <w:lang w:val="pt-BR"/>
        </w:rPr>
      </w:pPr>
      <w:r>
        <w:rPr>
          <w:bCs/>
          <w:iCs/>
          <w:sz w:val="24"/>
          <w:szCs w:val="24"/>
        </w:rPr>
        <w:t>1</w:t>
      </w:r>
      <w:r w:rsidRPr="009C1EAA">
        <w:rPr>
          <w:bCs/>
          <w:iCs/>
          <w:sz w:val="24"/>
          <w:szCs w:val="24"/>
        </w:rPr>
        <w:t xml:space="preserve"> priedas</w:t>
      </w:r>
      <w:r w:rsidR="001A573E">
        <w:rPr>
          <w:bCs/>
          <w:iCs/>
          <w:sz w:val="24"/>
          <w:szCs w:val="24"/>
        </w:rPr>
        <w:t xml:space="preserve"> </w:t>
      </w:r>
      <w:r w:rsidR="008A1DF5">
        <w:rPr>
          <w:b/>
          <w:sz w:val="24"/>
          <w:szCs w:val="24"/>
        </w:rPr>
        <w:t>Techninė užduotis</w:t>
      </w:r>
      <w:r w:rsidR="0085254A" w:rsidRPr="0021169D">
        <w:rPr>
          <w:b/>
          <w:sz w:val="24"/>
          <w:szCs w:val="24"/>
        </w:rPr>
        <w:t xml:space="preserve"> 1 priedas</w:t>
      </w:r>
    </w:p>
    <w:p w14:paraId="628B450A" w14:textId="1E726588" w:rsidR="0085254A" w:rsidRDefault="0085254A" w:rsidP="009C1EAA">
      <w:pPr>
        <w:pStyle w:val="Heading1"/>
        <w:numPr>
          <w:ilvl w:val="0"/>
          <w:numId w:val="0"/>
        </w:numPr>
        <w:spacing w:before="0" w:after="0"/>
        <w:ind w:left="7797" w:right="-2"/>
        <w:jc w:val="left"/>
        <w:rPr>
          <w:i/>
          <w:sz w:val="24"/>
          <w:szCs w:val="24"/>
        </w:rPr>
      </w:pPr>
      <w:r w:rsidRPr="0021169D">
        <w:rPr>
          <w:i/>
          <w:sz w:val="24"/>
          <w:szCs w:val="24"/>
        </w:rPr>
        <w:t>(anglų kal</w:t>
      </w:r>
      <w:r w:rsidR="00B33719">
        <w:rPr>
          <w:i/>
          <w:sz w:val="24"/>
          <w:szCs w:val="24"/>
        </w:rPr>
        <w:t>ba)</w:t>
      </w:r>
    </w:p>
    <w:p w14:paraId="5A74EDF5" w14:textId="77777777" w:rsidR="00B33719" w:rsidRPr="00B33719" w:rsidRDefault="00B33719" w:rsidP="00B33719"/>
    <w:p w14:paraId="7A0FC285" w14:textId="3057834A" w:rsidR="00B33719" w:rsidRPr="005107DF" w:rsidRDefault="00B33719" w:rsidP="00B33719">
      <w:pPr>
        <w:pStyle w:val="Heading2"/>
        <w:pBdr>
          <w:top w:val="single" w:sz="4" w:space="1" w:color="auto"/>
          <w:left w:val="single" w:sz="4" w:space="4" w:color="auto"/>
          <w:bottom w:val="single" w:sz="4" w:space="1" w:color="auto"/>
          <w:right w:val="single" w:sz="4" w:space="4" w:color="auto"/>
        </w:pBdr>
        <w:ind w:left="1077" w:hanging="1077"/>
        <w:rPr>
          <w:lang w:eastAsia="en-GB"/>
        </w:rPr>
      </w:pPr>
      <w:bookmarkStart w:id="0" w:name="_Toc49253509"/>
      <w:bookmarkStart w:id="1" w:name="_Toc102576537"/>
      <w:bookmarkStart w:id="2" w:name="_Toc107392120"/>
      <w:bookmarkStart w:id="3" w:name="_Toc442374359"/>
      <w:bookmarkStart w:id="4" w:name="_Toc442374849"/>
      <w:bookmarkStart w:id="5" w:name="_Toc443320171"/>
      <w:bookmarkStart w:id="6" w:name="_Toc464460018"/>
      <w:bookmarkStart w:id="7" w:name="_Toc476063365"/>
      <w:bookmarkStart w:id="8" w:name="_Toc476067847"/>
      <w:bookmarkStart w:id="9" w:name="_Toc101950840"/>
      <w:bookmarkStart w:id="10" w:name="_Toc27065072"/>
      <w:bookmarkStart w:id="11" w:name="_Toc132001877"/>
      <w:r w:rsidRPr="005107DF">
        <w:rPr>
          <w:sz w:val="32"/>
          <w:szCs w:val="32"/>
        </w:rPr>
        <w:t xml:space="preserve">ANNEX A6: </w:t>
      </w:r>
      <w:r w:rsidRPr="005107DF">
        <w:rPr>
          <w:sz w:val="32"/>
          <w:szCs w:val="32"/>
          <w:lang w:eastAsia="en-GB"/>
        </w:rPr>
        <w:t>Terms of reference for an</w:t>
      </w:r>
      <w:r>
        <w:rPr>
          <w:sz w:val="32"/>
          <w:szCs w:val="32"/>
          <w:lang w:eastAsia="en-GB"/>
        </w:rPr>
        <w:t xml:space="preserve"> agreed-upon procedures engagement for a </w:t>
      </w:r>
      <w:r w:rsidRPr="005107DF">
        <w:rPr>
          <w:sz w:val="32"/>
          <w:szCs w:val="32"/>
          <w:lang w:eastAsia="en-GB"/>
        </w:rPr>
        <w:t>Twinning Grant Contract</w:t>
      </w:r>
      <w:bookmarkEnd w:id="0"/>
      <w:bookmarkEnd w:id="1"/>
      <w:bookmarkEnd w:id="2"/>
      <w:r w:rsidRPr="005107DF">
        <w:rPr>
          <w:sz w:val="32"/>
          <w:szCs w:val="32"/>
        </w:rPr>
        <w:t xml:space="preserve"> </w:t>
      </w:r>
      <w:bookmarkEnd w:id="3"/>
      <w:bookmarkEnd w:id="4"/>
      <w:bookmarkEnd w:id="5"/>
      <w:bookmarkEnd w:id="6"/>
      <w:bookmarkEnd w:id="7"/>
      <w:bookmarkEnd w:id="8"/>
      <w:bookmarkEnd w:id="9"/>
      <w:bookmarkEnd w:id="10"/>
    </w:p>
    <w:p w14:paraId="49A66599" w14:textId="77777777" w:rsidR="00B33719" w:rsidRDefault="00B33719" w:rsidP="00B33719">
      <w:pPr>
        <w:spacing w:after="120" w:line="240" w:lineRule="auto"/>
        <w:ind w:left="1134" w:hanging="1134"/>
        <w:jc w:val="center"/>
        <w:rPr>
          <w:rFonts w:ascii="Times New Roman" w:eastAsia="Times New Roman" w:hAnsi="Times New Roman" w:cs="Times New Roman"/>
          <w:b/>
          <w:bCs/>
          <w:sz w:val="28"/>
          <w:szCs w:val="28"/>
          <w:lang w:eastAsia="en-GB"/>
        </w:rPr>
      </w:pPr>
      <w:r w:rsidRPr="00400536">
        <w:rPr>
          <w:rFonts w:ascii="Times New Roman" w:eastAsia="Times New Roman" w:hAnsi="Times New Roman" w:cs="Times New Roman"/>
          <w:b/>
          <w:bCs/>
          <w:sz w:val="28"/>
          <w:szCs w:val="28"/>
          <w:lang w:eastAsia="en-GB"/>
        </w:rPr>
        <w:t>EXTERNAL ACTION OF THE EUROPEAN UNION</w:t>
      </w:r>
    </w:p>
    <w:p w14:paraId="0F946D09" w14:textId="77777777" w:rsidR="00B33719" w:rsidRPr="00400536" w:rsidRDefault="00B33719" w:rsidP="00B33719">
      <w:pPr>
        <w:spacing w:after="120" w:line="240" w:lineRule="auto"/>
        <w:ind w:left="1134" w:hanging="1134"/>
        <w:jc w:val="center"/>
        <w:rPr>
          <w:rFonts w:ascii="Times New Roman" w:eastAsia="Times New Roman" w:hAnsi="Times New Roman" w:cs="Times New Roman"/>
          <w:b/>
          <w:bCs/>
          <w:sz w:val="28"/>
          <w:szCs w:val="28"/>
          <w:lang w:eastAsia="en-GB"/>
        </w:rPr>
      </w:pPr>
    </w:p>
    <w:p w14:paraId="4C27AC90" w14:textId="77777777" w:rsidR="00B33719" w:rsidRPr="004D7168" w:rsidRDefault="00B33719" w:rsidP="00B33719">
      <w:pPr>
        <w:jc w:val="center"/>
        <w:rPr>
          <w:b/>
          <w:bCs/>
          <w:i/>
          <w:iCs/>
          <w:sz w:val="28"/>
          <w:szCs w:val="28"/>
        </w:rPr>
      </w:pPr>
      <w:r w:rsidRPr="007A62E6">
        <w:rPr>
          <w:b/>
          <w:bCs/>
          <w:i/>
          <w:iCs/>
          <w:sz w:val="28"/>
          <w:szCs w:val="28"/>
        </w:rPr>
        <w:t>‘CONTRACTUAL EXPENDITURE VERIFICATION’</w:t>
      </w:r>
    </w:p>
    <w:p w14:paraId="2913F64B" w14:textId="77777777" w:rsidR="00B33719" w:rsidRPr="00400536" w:rsidRDefault="00B33719" w:rsidP="00B33719">
      <w:pPr>
        <w:spacing w:after="120" w:line="240" w:lineRule="auto"/>
        <w:ind w:left="1134" w:hanging="1134"/>
        <w:jc w:val="center"/>
        <w:rPr>
          <w:rFonts w:ascii="Times New Roman" w:eastAsia="Times New Roman" w:hAnsi="Times New Roman" w:cs="Times New Roman"/>
          <w:b/>
          <w:sz w:val="28"/>
          <w:szCs w:val="20"/>
          <w:lang w:eastAsia="en-GB"/>
        </w:rPr>
      </w:pPr>
    </w:p>
    <w:p w14:paraId="7DDC56E3" w14:textId="77777777" w:rsidR="00B33719" w:rsidRPr="00400536" w:rsidRDefault="00B33719" w:rsidP="00B33719">
      <w:pPr>
        <w:spacing w:after="120" w:line="240" w:lineRule="auto"/>
        <w:ind w:left="1134" w:hanging="1134"/>
        <w:jc w:val="center"/>
        <w:rPr>
          <w:rFonts w:ascii="Times New Roman" w:eastAsia="Times New Roman" w:hAnsi="Times New Roman" w:cs="Times New Roman"/>
          <w:b/>
          <w:sz w:val="28"/>
          <w:szCs w:val="20"/>
          <w:lang w:eastAsia="en-GB"/>
        </w:rPr>
      </w:pPr>
      <w:r w:rsidRPr="00400536">
        <w:rPr>
          <w:rFonts w:ascii="Times New Roman" w:eastAsia="Times New Roman" w:hAnsi="Times New Roman" w:cs="Times New Roman"/>
          <w:b/>
          <w:sz w:val="28"/>
          <w:szCs w:val="20"/>
          <w:lang w:eastAsia="en-GB"/>
        </w:rPr>
        <w:t>TERMS OF REFERENCE FOR AN</w:t>
      </w:r>
    </w:p>
    <w:p w14:paraId="08FE32C9" w14:textId="77777777" w:rsidR="00B33719" w:rsidRPr="00400536" w:rsidRDefault="00B33719" w:rsidP="00B33719">
      <w:pPr>
        <w:spacing w:after="120" w:line="240" w:lineRule="auto"/>
        <w:ind w:left="1134" w:hanging="1134"/>
        <w:jc w:val="center"/>
        <w:rPr>
          <w:rFonts w:ascii="Times New Roman" w:eastAsia="Times New Roman" w:hAnsi="Times New Roman" w:cs="Times New Roman"/>
          <w:b/>
          <w:bCs/>
          <w:sz w:val="28"/>
          <w:szCs w:val="28"/>
          <w:lang w:eastAsia="en-GB"/>
        </w:rPr>
      </w:pPr>
      <w:r w:rsidRPr="00400536">
        <w:rPr>
          <w:rFonts w:ascii="Times New Roman" w:eastAsia="Times New Roman" w:hAnsi="Times New Roman" w:cs="Times New Roman"/>
          <w:b/>
          <w:bCs/>
          <w:sz w:val="28"/>
          <w:szCs w:val="28"/>
          <w:lang w:eastAsia="en-GB"/>
        </w:rPr>
        <w:t>AGREED-UPON PROCEDURES (AUP) ENGAGEMENT FOR A TWINNING GRANT CONTRACT</w:t>
      </w:r>
    </w:p>
    <w:p w14:paraId="1AEF074A" w14:textId="77777777" w:rsidR="00B33719" w:rsidRPr="00400536" w:rsidRDefault="00B33719" w:rsidP="00C604C6">
      <w:pPr>
        <w:numPr>
          <w:ilvl w:val="0"/>
          <w:numId w:val="17"/>
        </w:numPr>
        <w:pBdr>
          <w:top w:val="single" w:sz="4" w:space="1" w:color="auto"/>
          <w:left w:val="single" w:sz="4" w:space="4" w:color="auto"/>
          <w:bottom w:val="single" w:sz="4" w:space="1" w:color="auto"/>
          <w:right w:val="single" w:sz="4" w:space="4" w:color="auto"/>
        </w:pBdr>
        <w:spacing w:before="120" w:after="60" w:line="240" w:lineRule="auto"/>
        <w:jc w:val="center"/>
        <w:rPr>
          <w:rFonts w:ascii="Times New Roman" w:eastAsia="Times New Roman" w:hAnsi="Times New Roman" w:cs="Times New Roman"/>
          <w:b/>
          <w:color w:val="FF0000"/>
          <w:lang w:eastAsia="en-GB"/>
        </w:rPr>
      </w:pPr>
      <w:r w:rsidRPr="00400536">
        <w:rPr>
          <w:rFonts w:ascii="Times New Roman" w:eastAsia="Times New Roman" w:hAnsi="Times New Roman" w:cs="Times New Roman"/>
          <w:b/>
          <w:color w:val="FF0000"/>
          <w:lang w:eastAsia="en-GB"/>
        </w:rPr>
        <w:t>How  to use this terms of reference MODEL</w:t>
      </w:r>
    </w:p>
    <w:p w14:paraId="5EF7532F" w14:textId="77777777" w:rsidR="00B33719" w:rsidRPr="00400536" w:rsidRDefault="00B33719" w:rsidP="00C604C6">
      <w:pPr>
        <w:numPr>
          <w:ilvl w:val="0"/>
          <w:numId w:val="17"/>
        </w:numPr>
        <w:pBdr>
          <w:top w:val="single" w:sz="4" w:space="1" w:color="auto"/>
          <w:left w:val="single" w:sz="4" w:space="4" w:color="auto"/>
          <w:bottom w:val="single" w:sz="4" w:space="1" w:color="auto"/>
          <w:right w:val="single" w:sz="4" w:space="4" w:color="auto"/>
        </w:pBdr>
        <w:spacing w:before="120" w:after="60" w:line="240" w:lineRule="auto"/>
        <w:jc w:val="center"/>
        <w:rPr>
          <w:rFonts w:ascii="Times New Roman" w:eastAsia="Times New Roman" w:hAnsi="Times New Roman" w:cs="Times New Roman"/>
          <w:b/>
          <w:color w:val="FF0000"/>
          <w:lang w:eastAsia="en-GB"/>
        </w:rPr>
      </w:pPr>
      <w:r w:rsidRPr="00400536">
        <w:rPr>
          <w:rFonts w:ascii="Times New Roman" w:eastAsia="Times New Roman" w:hAnsi="Times New Roman" w:cs="Times New Roman"/>
          <w:b/>
          <w:color w:val="FF0000"/>
          <w:lang w:eastAsia="en-GB"/>
        </w:rPr>
        <w:t xml:space="preserve">(also applies to Annex 1) </w:t>
      </w:r>
    </w:p>
    <w:p w14:paraId="513F1FD8" w14:textId="77777777" w:rsidR="00B33719" w:rsidRPr="00400536" w:rsidRDefault="00B33719" w:rsidP="00C604C6">
      <w:pPr>
        <w:numPr>
          <w:ilvl w:val="0"/>
          <w:numId w:val="17"/>
        </w:num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Times New Roman" w:hAnsi="Times New Roman" w:cs="Times New Roman"/>
          <w:lang w:eastAsia="en-GB"/>
        </w:rPr>
      </w:pPr>
      <w:r w:rsidRPr="00400536">
        <w:rPr>
          <w:rFonts w:ascii="Times New Roman" w:eastAsia="Times New Roman" w:hAnsi="Times New Roman" w:cs="Times New Roman"/>
          <w:b/>
          <w:lang w:eastAsia="en-GB"/>
        </w:rPr>
        <w:t>insert</w:t>
      </w:r>
      <w:r w:rsidRPr="00400536">
        <w:rPr>
          <w:rFonts w:ascii="Times New Roman" w:eastAsia="Times New Roman" w:hAnsi="Times New Roman" w:cs="Times New Roman"/>
          <w:lang w:eastAsia="en-GB"/>
        </w:rPr>
        <w:t xml:space="preserve"> the information requested between the </w:t>
      </w:r>
      <w:r w:rsidRPr="00400536">
        <w:rPr>
          <w:rFonts w:ascii="Times New Roman" w:eastAsia="Times New Roman" w:hAnsi="Times New Roman" w:cs="Times New Roman"/>
          <w:b/>
          <w:lang w:eastAsia="en-GB"/>
        </w:rPr>
        <w:t>&lt;…&gt;</w:t>
      </w:r>
      <w:r w:rsidRPr="00400536">
        <w:rPr>
          <w:rFonts w:ascii="Times New Roman" w:eastAsia="Times New Roman" w:hAnsi="Times New Roman" w:cs="Times New Roman"/>
          <w:lang w:eastAsia="en-GB"/>
        </w:rPr>
        <w:t xml:space="preserve"> </w:t>
      </w:r>
    </w:p>
    <w:p w14:paraId="7DB57F47" w14:textId="77777777" w:rsidR="00B33719" w:rsidRPr="00400536" w:rsidRDefault="00B33719" w:rsidP="00C604C6">
      <w:pPr>
        <w:numPr>
          <w:ilvl w:val="0"/>
          <w:numId w:val="1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lang w:eastAsia="en-GB"/>
        </w:rPr>
      </w:pPr>
      <w:r w:rsidRPr="00400536">
        <w:rPr>
          <w:rFonts w:ascii="Times New Roman" w:eastAsia="Times New Roman" w:hAnsi="Times New Roman" w:cs="Times New Roman"/>
          <w:b/>
          <w:lang w:eastAsia="en-GB"/>
        </w:rPr>
        <w:t>choose</w:t>
      </w:r>
      <w:r w:rsidRPr="00400536">
        <w:rPr>
          <w:rFonts w:ascii="Times New Roman" w:eastAsia="Times New Roman" w:hAnsi="Times New Roman" w:cs="Times New Roman"/>
          <w:lang w:eastAsia="en-GB"/>
        </w:rPr>
        <w:t xml:space="preserve"> the optional text between </w:t>
      </w:r>
      <w:r w:rsidRPr="00400536">
        <w:rPr>
          <w:rFonts w:ascii="Times New Roman" w:eastAsia="Times New Roman" w:hAnsi="Times New Roman" w:cs="Times New Roman"/>
          <w:b/>
          <w:lang w:eastAsia="en-GB"/>
        </w:rPr>
        <w:t>[</w:t>
      </w:r>
      <w:r w:rsidRPr="00400536">
        <w:rPr>
          <w:rFonts w:ascii="Times New Roman" w:eastAsia="Times New Roman" w:hAnsi="Times New Roman" w:cs="Times New Roman"/>
          <w:b/>
          <w:highlight w:val="lightGray"/>
          <w:lang w:eastAsia="en-GB"/>
        </w:rPr>
        <w:t>…</w:t>
      </w:r>
      <w:r w:rsidRPr="00400536">
        <w:rPr>
          <w:rFonts w:ascii="Times New Roman" w:eastAsia="Times New Roman" w:hAnsi="Times New Roman" w:cs="Times New Roman"/>
          <w:b/>
          <w:lang w:eastAsia="en-GB"/>
        </w:rPr>
        <w:t>]</w:t>
      </w:r>
      <w:r w:rsidRPr="00400536">
        <w:rPr>
          <w:rFonts w:ascii="Times New Roman" w:eastAsia="Times New Roman" w:hAnsi="Times New Roman" w:cs="Times New Roman"/>
          <w:lang w:eastAsia="en-GB"/>
        </w:rPr>
        <w:t xml:space="preserve"> highlighted in </w:t>
      </w:r>
      <w:r w:rsidRPr="00400536">
        <w:rPr>
          <w:rFonts w:ascii="Times New Roman" w:eastAsia="Times New Roman" w:hAnsi="Times New Roman" w:cs="Times New Roman"/>
          <w:highlight w:val="lightGray"/>
          <w:lang w:eastAsia="en-GB"/>
        </w:rPr>
        <w:t>grey</w:t>
      </w:r>
      <w:r w:rsidRPr="00400536">
        <w:rPr>
          <w:rFonts w:ascii="Times New Roman" w:eastAsia="Times New Roman" w:hAnsi="Times New Roman" w:cs="Times New Roman"/>
          <w:lang w:eastAsia="en-GB"/>
        </w:rPr>
        <w:t xml:space="preserve"> when applicable or delete</w:t>
      </w:r>
    </w:p>
    <w:p w14:paraId="36E0B085" w14:textId="77777777" w:rsidR="00B33719" w:rsidRPr="00400536" w:rsidRDefault="00B33719" w:rsidP="00C604C6">
      <w:pPr>
        <w:numPr>
          <w:ilvl w:val="0"/>
          <w:numId w:val="1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lang w:eastAsia="en-GB"/>
        </w:rPr>
      </w:pPr>
      <w:r w:rsidRPr="00400536">
        <w:rPr>
          <w:rFonts w:ascii="Times New Roman" w:eastAsia="Times New Roman" w:hAnsi="Times New Roman" w:cs="Times New Roman"/>
          <w:b/>
          <w:lang w:eastAsia="en-GB"/>
        </w:rPr>
        <w:t>delete</w:t>
      </w:r>
      <w:r w:rsidRPr="00400536">
        <w:rPr>
          <w:rFonts w:ascii="Times New Roman" w:eastAsia="Times New Roman" w:hAnsi="Times New Roman" w:cs="Times New Roman"/>
          <w:lang w:eastAsia="en-GB"/>
        </w:rPr>
        <w:t xml:space="preserve"> all </w:t>
      </w:r>
      <w:r w:rsidRPr="00400536">
        <w:rPr>
          <w:rFonts w:ascii="Times New Roman" w:eastAsia="Times New Roman" w:hAnsi="Times New Roman" w:cs="Times New Roman"/>
          <w:highlight w:val="yellow"/>
          <w:lang w:eastAsia="en-GB"/>
        </w:rPr>
        <w:t>yellow</w:t>
      </w:r>
      <w:r w:rsidRPr="00400536">
        <w:rPr>
          <w:rFonts w:ascii="Times New Roman" w:eastAsia="Times New Roman" w:hAnsi="Times New Roman" w:cs="Times New Roman"/>
          <w:lang w:eastAsia="en-GB"/>
        </w:rPr>
        <w:t xml:space="preserve"> instructions and the present text box </w:t>
      </w:r>
    </w:p>
    <w:p w14:paraId="64E09D2E" w14:textId="77777777" w:rsidR="00B33719" w:rsidRPr="00400536" w:rsidRDefault="00B33719" w:rsidP="00B33719">
      <w:pPr>
        <w:spacing w:after="120" w:line="240" w:lineRule="auto"/>
        <w:ind w:left="1134" w:hanging="1134"/>
        <w:jc w:val="center"/>
        <w:rPr>
          <w:rFonts w:ascii="Times New Roman" w:eastAsia="Times New Roman" w:hAnsi="Times New Roman" w:cs="Times New Roman"/>
          <w:b/>
          <w:sz w:val="28"/>
          <w:szCs w:val="20"/>
          <w:lang w:eastAsia="en-GB"/>
        </w:rPr>
      </w:pPr>
    </w:p>
    <w:p w14:paraId="17FAD6C3" w14:textId="77777777" w:rsidR="00B33719" w:rsidRPr="00400536" w:rsidRDefault="00B33719" w:rsidP="00B33719">
      <w:pPr>
        <w:spacing w:after="120" w:line="240" w:lineRule="auto"/>
        <w:ind w:left="1134" w:hanging="1134"/>
        <w:jc w:val="center"/>
        <w:rPr>
          <w:rFonts w:ascii="Times New Roman" w:eastAsia="Times New Roman" w:hAnsi="Times New Roman" w:cs="Times New Roman"/>
          <w:b/>
          <w:sz w:val="28"/>
          <w:szCs w:val="20"/>
          <w:lang w:eastAsia="en-GB"/>
        </w:rPr>
      </w:pPr>
    </w:p>
    <w:p w14:paraId="0D0DC3A5"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The present terms of reference apply to the inspection of expenditure declared in financial reports under the following contracts:</w:t>
      </w:r>
    </w:p>
    <w:p w14:paraId="64174B62"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p>
    <w:p w14:paraId="6CB3E283" w14:textId="77777777" w:rsidR="00B33719" w:rsidRPr="00400536" w:rsidRDefault="00B33719" w:rsidP="00B33719">
      <w:pPr>
        <w:spacing w:after="120" w:line="240" w:lineRule="auto"/>
        <w:jc w:val="both"/>
        <w:rPr>
          <w:rFonts w:ascii="Times New Roman" w:eastAsia="Times New Roman" w:hAnsi="Times New Roman" w:cs="Times New Roman"/>
          <w:sz w:val="24"/>
          <w:szCs w:val="24"/>
          <w:highlight w:val="darkGray"/>
          <w:lang w:eastAsia="en-GB"/>
        </w:rPr>
      </w:pPr>
      <w:r w:rsidRPr="00400536">
        <w:rPr>
          <w:rFonts w:ascii="Times New Roman" w:eastAsia="Times New Roman" w:hAnsi="Times New Roman" w:cs="Times New Roman"/>
          <w:sz w:val="24"/>
          <w:szCs w:val="24"/>
          <w:lang w:eastAsia="en-GB"/>
        </w:rPr>
        <w:t>1) Grant Contract</w:t>
      </w:r>
      <w:r w:rsidRPr="00400536">
        <w:rPr>
          <w:rFonts w:ascii="Times New Roman" w:eastAsia="Times New Roman" w:hAnsi="Times New Roman" w:cs="Times New Roman"/>
          <w:sz w:val="24"/>
          <w:szCs w:val="24"/>
          <w:vertAlign w:val="superscript"/>
          <w:lang w:eastAsia="en-GB"/>
        </w:rPr>
        <w:footnoteReference w:id="2"/>
      </w:r>
      <w:r w:rsidRPr="00400536">
        <w:rPr>
          <w:rFonts w:ascii="Times New Roman" w:eastAsia="Times New Roman" w:hAnsi="Times New Roman" w:cs="Times New Roman"/>
          <w:sz w:val="24"/>
          <w:szCs w:val="24"/>
          <w:lang w:eastAsia="en-GB"/>
        </w:rPr>
        <w:t xml:space="preserve"> number and title of the action:   </w:t>
      </w:r>
      <w:r w:rsidRPr="00400536">
        <w:rPr>
          <w:rFonts w:ascii="Times New Roman" w:eastAsia="Times New Roman" w:hAnsi="Times New Roman" w:cs="Times New Roman"/>
          <w:sz w:val="24"/>
          <w:szCs w:val="24"/>
          <w:highlight w:val="darkGray"/>
          <w:lang w:eastAsia="en-GB"/>
        </w:rPr>
        <w:t>&lt;…&gt;</w:t>
      </w:r>
    </w:p>
    <w:p w14:paraId="4C05BBB8"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highlight w:val="yellow"/>
          <w:lang w:eastAsia="en-GB"/>
        </w:rPr>
        <w:t>[2) Grant Contract</w:t>
      </w:r>
      <w:r w:rsidRPr="00400536">
        <w:rPr>
          <w:rFonts w:ascii="Times New Roman" w:eastAsia="Times New Roman" w:hAnsi="Times New Roman" w:cs="Times New Roman"/>
          <w:sz w:val="24"/>
          <w:szCs w:val="24"/>
          <w:highlight w:val="yellow"/>
          <w:vertAlign w:val="superscript"/>
          <w:lang w:eastAsia="en-GB"/>
        </w:rPr>
        <w:footnoteReference w:id="3"/>
      </w:r>
      <w:r w:rsidRPr="00400536">
        <w:rPr>
          <w:rFonts w:ascii="Times New Roman" w:eastAsia="Times New Roman" w:hAnsi="Times New Roman" w:cs="Times New Roman"/>
          <w:sz w:val="24"/>
          <w:szCs w:val="24"/>
          <w:highlight w:val="yellow"/>
          <w:lang w:eastAsia="en-GB"/>
        </w:rPr>
        <w:t xml:space="preserve"> number and title of the action:   &lt;…&gt;]</w:t>
      </w:r>
    </w:p>
    <w:p w14:paraId="12FF4CB3" w14:textId="77777777" w:rsidR="00B33719" w:rsidRPr="00400536" w:rsidRDefault="00B33719" w:rsidP="00B33719">
      <w:pPr>
        <w:spacing w:after="120" w:line="240" w:lineRule="auto"/>
        <w:jc w:val="both"/>
        <w:rPr>
          <w:rFonts w:ascii="Times New Roman" w:eastAsia="Times New Roman" w:hAnsi="Times New Roman" w:cs="Times New Roman"/>
          <w:sz w:val="28"/>
          <w:szCs w:val="28"/>
          <w:lang w:eastAsia="en-GB"/>
        </w:rPr>
      </w:pPr>
    </w:p>
    <w:p w14:paraId="672E341C" w14:textId="77777777" w:rsidR="00B33719" w:rsidRPr="00400536" w:rsidRDefault="00B33719" w:rsidP="00B33719">
      <w:pPr>
        <w:keepLines/>
        <w:spacing w:after="120" w:line="240" w:lineRule="auto"/>
        <w:jc w:val="both"/>
        <w:rPr>
          <w:rFonts w:ascii="Times New Roman" w:eastAsia="Times New Roman" w:hAnsi="Times New Roman" w:cs="Times New Roman"/>
          <w:lang w:eastAsia="en-GB"/>
        </w:rPr>
      </w:pPr>
      <w:r w:rsidRPr="00400536">
        <w:rPr>
          <w:rFonts w:ascii="Times New Roman" w:eastAsia="Times New Roman" w:hAnsi="Times New Roman" w:cs="Times New Roman"/>
          <w:lang w:eastAsia="en-GB"/>
        </w:rPr>
        <w:t>&lt;</w:t>
      </w:r>
      <w:r w:rsidRPr="00400536">
        <w:rPr>
          <w:rFonts w:ascii="Times New Roman" w:eastAsia="Times New Roman" w:hAnsi="Times New Roman" w:cs="Times New Roman"/>
          <w:sz w:val="24"/>
          <w:szCs w:val="24"/>
          <w:highlight w:val="yellow"/>
          <w:lang w:eastAsia="en-GB"/>
        </w:rPr>
        <w:t>Repeat contracts/reports as applicable</w:t>
      </w:r>
      <w:r w:rsidRPr="00400536">
        <w:rPr>
          <w:rFonts w:ascii="Times New Roman" w:eastAsia="Times New Roman" w:hAnsi="Times New Roman" w:cs="Times New Roman"/>
          <w:sz w:val="24"/>
          <w:szCs w:val="24"/>
          <w:lang w:eastAsia="en-GB"/>
        </w:rPr>
        <w:t>&gt;</w:t>
      </w:r>
    </w:p>
    <w:p w14:paraId="72920224" w14:textId="77777777" w:rsidR="00B33719" w:rsidRPr="00400536" w:rsidRDefault="00B33719" w:rsidP="00B33719">
      <w:pPr>
        <w:spacing w:after="120" w:line="240" w:lineRule="auto"/>
        <w:jc w:val="both"/>
        <w:rPr>
          <w:rFonts w:ascii="Times New Roman" w:eastAsia="Times New Roman" w:hAnsi="Times New Roman" w:cs="Times New Roman"/>
          <w:sz w:val="18"/>
          <w:szCs w:val="18"/>
          <w:highlight w:val="lightGray"/>
          <w:lang w:eastAsia="en-GB"/>
        </w:rPr>
      </w:pPr>
    </w:p>
    <w:p w14:paraId="2B2614BB" w14:textId="77777777" w:rsidR="00B33719" w:rsidRPr="00400536" w:rsidRDefault="00B33719" w:rsidP="00B33719">
      <w:pPr>
        <w:spacing w:after="120" w:line="240" w:lineRule="auto"/>
        <w:ind w:left="1134" w:hanging="1134"/>
        <w:jc w:val="center"/>
        <w:rPr>
          <w:rFonts w:ascii="Times New Roman" w:eastAsia="Times New Roman" w:hAnsi="Times New Roman" w:cs="Times New Roman"/>
          <w:sz w:val="18"/>
          <w:szCs w:val="18"/>
          <w:lang w:eastAsia="en-GB"/>
        </w:rPr>
      </w:pPr>
      <w:r w:rsidRPr="00400536">
        <w:rPr>
          <w:rFonts w:ascii="Times New Roman" w:eastAsia="Times New Roman" w:hAnsi="Times New Roman" w:cs="Times New Roman"/>
          <w:sz w:val="18"/>
          <w:szCs w:val="18"/>
          <w:lang w:eastAsia="en-GB"/>
        </w:rPr>
        <w:br w:type="page"/>
      </w:r>
    </w:p>
    <w:tbl>
      <w:tblPr>
        <w:tblW w:w="0" w:type="auto"/>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8528"/>
      </w:tblGrid>
      <w:tr w:rsidR="00B33719" w:rsidRPr="008A4C81" w14:paraId="3A4B421E" w14:textId="77777777">
        <w:trPr>
          <w:trHeight w:val="1016"/>
        </w:trPr>
        <w:tc>
          <w:tcPr>
            <w:tcW w:w="8528" w:type="dxa"/>
          </w:tcPr>
          <w:p w14:paraId="6EF60D71" w14:textId="77777777" w:rsidR="00B33719" w:rsidRPr="00400536" w:rsidRDefault="00B33719">
            <w:pPr>
              <w:spacing w:after="120" w:line="240" w:lineRule="auto"/>
              <w:jc w:val="both"/>
              <w:rPr>
                <w:rFonts w:ascii="Times New Roman" w:eastAsia="Times New Roman" w:hAnsi="Times New Roman" w:cs="Times New Roman"/>
                <w:b/>
                <w:sz w:val="28"/>
                <w:szCs w:val="28"/>
                <w:lang w:eastAsia="en-GB"/>
              </w:rPr>
            </w:pPr>
          </w:p>
          <w:p w14:paraId="706E9B23" w14:textId="77777777" w:rsidR="00B33719" w:rsidRPr="00400536" w:rsidRDefault="00B33719">
            <w:pPr>
              <w:spacing w:after="120" w:line="240" w:lineRule="auto"/>
              <w:jc w:val="both"/>
              <w:rPr>
                <w:rFonts w:ascii="Times New Roman" w:eastAsia="Times New Roman" w:hAnsi="Times New Roman" w:cs="Times New Roman"/>
                <w:b/>
                <w:sz w:val="28"/>
                <w:szCs w:val="28"/>
                <w:lang w:eastAsia="en-GB"/>
              </w:rPr>
            </w:pPr>
            <w:r w:rsidRPr="00400536">
              <w:rPr>
                <w:rFonts w:ascii="Times New Roman" w:eastAsia="Times New Roman" w:hAnsi="Times New Roman" w:cs="Times New Roman"/>
                <w:b/>
                <w:sz w:val="28"/>
                <w:szCs w:val="28"/>
                <w:lang w:eastAsia="en-GB"/>
              </w:rPr>
              <w:t>Table of Contents</w:t>
            </w:r>
          </w:p>
          <w:p w14:paraId="5E428DEA" w14:textId="77777777" w:rsidR="00B33719" w:rsidRPr="00400536" w:rsidRDefault="00B33719">
            <w:pPr>
              <w:spacing w:after="120" w:line="240" w:lineRule="auto"/>
              <w:jc w:val="both"/>
              <w:rPr>
                <w:rFonts w:ascii="Times New Roman" w:eastAsia="Times New Roman" w:hAnsi="Times New Roman" w:cs="Times New Roman"/>
                <w:b/>
                <w:sz w:val="28"/>
                <w:szCs w:val="28"/>
                <w:lang w:eastAsia="en-GB"/>
              </w:rPr>
            </w:pPr>
          </w:p>
        </w:tc>
      </w:tr>
    </w:tbl>
    <w:p w14:paraId="74345941" w14:textId="77777777" w:rsidR="00B33719" w:rsidRPr="00400536" w:rsidRDefault="00B33719" w:rsidP="00B33719">
      <w:pPr>
        <w:tabs>
          <w:tab w:val="left" w:pos="480"/>
          <w:tab w:val="right" w:leader="dot" w:pos="8296"/>
        </w:tabs>
        <w:spacing w:before="120" w:after="120" w:line="240" w:lineRule="auto"/>
        <w:jc w:val="both"/>
        <w:rPr>
          <w:rFonts w:ascii="Times New Roman" w:eastAsia="MS Mincho" w:hAnsi="Times New Roman" w:cs="Times New Roman"/>
          <w:kern w:val="2"/>
          <w:lang w:eastAsia="en-IE"/>
          <w14:ligatures w14:val="standardContextual"/>
        </w:rPr>
      </w:pPr>
      <w:r w:rsidRPr="00400536">
        <w:rPr>
          <w:rFonts w:ascii="Times New Roman" w:eastAsia="Times New Roman" w:hAnsi="Times New Roman" w:cs="Times New Roman"/>
          <w:b/>
          <w:caps/>
          <w:sz w:val="20"/>
          <w:szCs w:val="20"/>
          <w:lang w:eastAsia="en-GB"/>
        </w:rPr>
        <w:fldChar w:fldCharType="begin"/>
      </w:r>
      <w:r w:rsidRPr="00400536">
        <w:rPr>
          <w:rFonts w:ascii="Times New Roman" w:eastAsia="Times New Roman" w:hAnsi="Times New Roman" w:cs="Times New Roman"/>
          <w:b/>
          <w:caps/>
          <w:sz w:val="20"/>
          <w:szCs w:val="20"/>
          <w:lang w:eastAsia="en-GB"/>
        </w:rPr>
        <w:instrText xml:space="preserve"> TOC \o "1-1" \h \z \u </w:instrText>
      </w:r>
      <w:r w:rsidRPr="00400536">
        <w:rPr>
          <w:rFonts w:ascii="Times New Roman" w:eastAsia="Times New Roman" w:hAnsi="Times New Roman" w:cs="Times New Roman"/>
          <w:b/>
          <w:caps/>
          <w:sz w:val="20"/>
          <w:szCs w:val="20"/>
          <w:lang w:eastAsia="en-GB"/>
        </w:rPr>
        <w:fldChar w:fldCharType="separate"/>
      </w:r>
      <w:hyperlink w:anchor="_Toc165734565" w:history="1">
        <w:r w:rsidRPr="00400536">
          <w:rPr>
            <w:rFonts w:ascii="Times New Roman" w:eastAsia="Times New Roman" w:hAnsi="Times New Roman" w:cs="Times New Roman"/>
            <w:b/>
            <w:bCs/>
            <w:caps/>
            <w:color w:val="0000FF"/>
            <w:sz w:val="20"/>
            <w:szCs w:val="20"/>
            <w:u w:val="single"/>
            <w:lang w:eastAsia="en-GB"/>
          </w:rPr>
          <w:t>1</w:t>
        </w:r>
        <w:r w:rsidRPr="00400536">
          <w:rPr>
            <w:rFonts w:ascii="Times New Roman" w:eastAsia="MS Mincho" w:hAnsi="Times New Roman" w:cs="Times New Roman"/>
            <w:kern w:val="2"/>
            <w:lang w:eastAsia="en-IE"/>
            <w14:ligatures w14:val="standardContextual"/>
          </w:rPr>
          <w:tab/>
        </w:r>
        <w:r w:rsidRPr="00400536">
          <w:rPr>
            <w:rFonts w:ascii="Times New Roman" w:eastAsia="Times New Roman" w:hAnsi="Times New Roman" w:cs="Times New Roman"/>
            <w:b/>
            <w:caps/>
            <w:color w:val="0000FF"/>
            <w:sz w:val="20"/>
            <w:szCs w:val="20"/>
            <w:u w:val="single"/>
            <w:lang w:eastAsia="en-GB"/>
          </w:rPr>
          <w:t>Introduction</w:t>
        </w:r>
        <w:r w:rsidRPr="00400536">
          <w:rPr>
            <w:rFonts w:ascii="Times New Roman" w:eastAsia="Times New Roman" w:hAnsi="Times New Roman" w:cs="Times New Roman"/>
            <w:b/>
            <w:caps/>
            <w:webHidden/>
            <w:sz w:val="20"/>
            <w:szCs w:val="20"/>
            <w:lang w:eastAsia="en-GB"/>
          </w:rPr>
          <w:tab/>
        </w:r>
        <w:r w:rsidRPr="00400536">
          <w:rPr>
            <w:rFonts w:ascii="Times New Roman" w:eastAsia="Times New Roman" w:hAnsi="Times New Roman" w:cs="Times New Roman"/>
            <w:b/>
            <w:caps/>
            <w:webHidden/>
            <w:sz w:val="20"/>
            <w:szCs w:val="20"/>
            <w:lang w:eastAsia="en-GB"/>
          </w:rPr>
          <w:fldChar w:fldCharType="begin"/>
        </w:r>
        <w:r w:rsidRPr="00400536">
          <w:rPr>
            <w:rFonts w:ascii="Times New Roman" w:eastAsia="Times New Roman" w:hAnsi="Times New Roman" w:cs="Times New Roman"/>
            <w:b/>
            <w:caps/>
            <w:webHidden/>
            <w:sz w:val="20"/>
            <w:szCs w:val="20"/>
            <w:lang w:eastAsia="en-GB"/>
          </w:rPr>
          <w:instrText xml:space="preserve"> PAGEREF _Toc165734565 \h </w:instrText>
        </w:r>
        <w:r w:rsidRPr="00400536">
          <w:rPr>
            <w:rFonts w:ascii="Times New Roman" w:eastAsia="Times New Roman" w:hAnsi="Times New Roman" w:cs="Times New Roman"/>
            <w:b/>
            <w:caps/>
            <w:webHidden/>
            <w:sz w:val="20"/>
            <w:szCs w:val="20"/>
            <w:lang w:eastAsia="en-GB"/>
          </w:rPr>
        </w:r>
        <w:r w:rsidRPr="00400536">
          <w:rPr>
            <w:rFonts w:ascii="Times New Roman" w:eastAsia="Times New Roman" w:hAnsi="Times New Roman" w:cs="Times New Roman"/>
            <w:b/>
            <w:caps/>
            <w:webHidden/>
            <w:sz w:val="20"/>
            <w:szCs w:val="20"/>
            <w:lang w:eastAsia="en-GB"/>
          </w:rPr>
          <w:fldChar w:fldCharType="separate"/>
        </w:r>
        <w:r>
          <w:rPr>
            <w:rFonts w:ascii="Times New Roman" w:eastAsia="Times New Roman" w:hAnsi="Times New Roman" w:cs="Times New Roman"/>
            <w:b/>
            <w:caps/>
            <w:noProof/>
            <w:webHidden/>
            <w:sz w:val="20"/>
            <w:szCs w:val="20"/>
            <w:lang w:eastAsia="en-GB"/>
          </w:rPr>
          <w:t>83</w:t>
        </w:r>
        <w:r w:rsidRPr="00400536">
          <w:rPr>
            <w:rFonts w:ascii="Times New Roman" w:eastAsia="Times New Roman" w:hAnsi="Times New Roman" w:cs="Times New Roman"/>
            <w:b/>
            <w:caps/>
            <w:webHidden/>
            <w:sz w:val="20"/>
            <w:szCs w:val="20"/>
            <w:lang w:eastAsia="en-GB"/>
          </w:rPr>
          <w:fldChar w:fldCharType="end"/>
        </w:r>
      </w:hyperlink>
    </w:p>
    <w:p w14:paraId="17510315" w14:textId="77777777" w:rsidR="00B33719" w:rsidRPr="00400536" w:rsidRDefault="00B33719" w:rsidP="00B33719">
      <w:pPr>
        <w:tabs>
          <w:tab w:val="left" w:pos="480"/>
          <w:tab w:val="right" w:leader="dot" w:pos="8296"/>
        </w:tabs>
        <w:spacing w:before="120" w:after="120" w:line="240" w:lineRule="auto"/>
        <w:jc w:val="both"/>
        <w:rPr>
          <w:rFonts w:ascii="Times New Roman" w:eastAsia="MS Mincho" w:hAnsi="Times New Roman" w:cs="Times New Roman"/>
          <w:kern w:val="2"/>
          <w:lang w:eastAsia="en-IE"/>
          <w14:ligatures w14:val="standardContextual"/>
        </w:rPr>
      </w:pPr>
      <w:hyperlink w:anchor="_Toc165734566" w:history="1">
        <w:r w:rsidRPr="00400536">
          <w:rPr>
            <w:rFonts w:ascii="Times New Roman" w:eastAsia="Times New Roman" w:hAnsi="Times New Roman" w:cs="Times New Roman"/>
            <w:b/>
            <w:bCs/>
            <w:caps/>
            <w:color w:val="0000FF"/>
            <w:sz w:val="20"/>
            <w:szCs w:val="20"/>
            <w:u w:val="single"/>
            <w:lang w:eastAsia="en-GB"/>
          </w:rPr>
          <w:t>2</w:t>
        </w:r>
        <w:r w:rsidRPr="00400536">
          <w:rPr>
            <w:rFonts w:ascii="Times New Roman" w:eastAsia="MS Mincho" w:hAnsi="Times New Roman" w:cs="Times New Roman"/>
            <w:kern w:val="2"/>
            <w:lang w:eastAsia="en-IE"/>
            <w14:ligatures w14:val="standardContextual"/>
          </w:rPr>
          <w:tab/>
        </w:r>
        <w:r w:rsidRPr="00400536">
          <w:rPr>
            <w:rFonts w:ascii="Times New Roman" w:eastAsia="Times New Roman" w:hAnsi="Times New Roman" w:cs="Times New Roman"/>
            <w:b/>
            <w:caps/>
            <w:color w:val="0000FF"/>
            <w:sz w:val="20"/>
            <w:szCs w:val="20"/>
            <w:u w:val="single"/>
            <w:lang w:eastAsia="en-GB"/>
          </w:rPr>
          <w:t>Objectives and context</w:t>
        </w:r>
        <w:r w:rsidRPr="00400536">
          <w:rPr>
            <w:rFonts w:ascii="Times New Roman" w:eastAsia="Times New Roman" w:hAnsi="Times New Roman" w:cs="Times New Roman"/>
            <w:b/>
            <w:caps/>
            <w:webHidden/>
            <w:sz w:val="20"/>
            <w:szCs w:val="20"/>
            <w:lang w:eastAsia="en-GB"/>
          </w:rPr>
          <w:tab/>
        </w:r>
        <w:r w:rsidRPr="00400536">
          <w:rPr>
            <w:rFonts w:ascii="Times New Roman" w:eastAsia="Times New Roman" w:hAnsi="Times New Roman" w:cs="Times New Roman"/>
            <w:b/>
            <w:caps/>
            <w:webHidden/>
            <w:sz w:val="20"/>
            <w:szCs w:val="20"/>
            <w:lang w:eastAsia="en-GB"/>
          </w:rPr>
          <w:fldChar w:fldCharType="begin"/>
        </w:r>
        <w:r w:rsidRPr="00400536">
          <w:rPr>
            <w:rFonts w:ascii="Times New Roman" w:eastAsia="Times New Roman" w:hAnsi="Times New Roman" w:cs="Times New Roman"/>
            <w:b/>
            <w:caps/>
            <w:webHidden/>
            <w:sz w:val="20"/>
            <w:szCs w:val="20"/>
            <w:lang w:eastAsia="en-GB"/>
          </w:rPr>
          <w:instrText xml:space="preserve"> PAGEREF _Toc165734566 \h </w:instrText>
        </w:r>
        <w:r w:rsidRPr="00400536">
          <w:rPr>
            <w:rFonts w:ascii="Times New Roman" w:eastAsia="Times New Roman" w:hAnsi="Times New Roman" w:cs="Times New Roman"/>
            <w:b/>
            <w:caps/>
            <w:webHidden/>
            <w:sz w:val="20"/>
            <w:szCs w:val="20"/>
            <w:lang w:eastAsia="en-GB"/>
          </w:rPr>
        </w:r>
        <w:r w:rsidRPr="00400536">
          <w:rPr>
            <w:rFonts w:ascii="Times New Roman" w:eastAsia="Times New Roman" w:hAnsi="Times New Roman" w:cs="Times New Roman"/>
            <w:b/>
            <w:caps/>
            <w:webHidden/>
            <w:sz w:val="20"/>
            <w:szCs w:val="20"/>
            <w:lang w:eastAsia="en-GB"/>
          </w:rPr>
          <w:fldChar w:fldCharType="separate"/>
        </w:r>
        <w:r>
          <w:rPr>
            <w:rFonts w:ascii="Times New Roman" w:eastAsia="Times New Roman" w:hAnsi="Times New Roman" w:cs="Times New Roman"/>
            <w:b/>
            <w:caps/>
            <w:noProof/>
            <w:webHidden/>
            <w:sz w:val="20"/>
            <w:szCs w:val="20"/>
            <w:lang w:eastAsia="en-GB"/>
          </w:rPr>
          <w:t>83</w:t>
        </w:r>
        <w:r w:rsidRPr="00400536">
          <w:rPr>
            <w:rFonts w:ascii="Times New Roman" w:eastAsia="Times New Roman" w:hAnsi="Times New Roman" w:cs="Times New Roman"/>
            <w:b/>
            <w:caps/>
            <w:webHidden/>
            <w:sz w:val="20"/>
            <w:szCs w:val="20"/>
            <w:lang w:eastAsia="en-GB"/>
          </w:rPr>
          <w:fldChar w:fldCharType="end"/>
        </w:r>
      </w:hyperlink>
    </w:p>
    <w:p w14:paraId="19F008D5" w14:textId="77777777" w:rsidR="00B33719" w:rsidRPr="00400536" w:rsidRDefault="00B33719" w:rsidP="00B33719">
      <w:pPr>
        <w:tabs>
          <w:tab w:val="left" w:pos="480"/>
          <w:tab w:val="right" w:leader="dot" w:pos="8296"/>
        </w:tabs>
        <w:spacing w:before="120" w:after="120" w:line="240" w:lineRule="auto"/>
        <w:jc w:val="both"/>
        <w:rPr>
          <w:rFonts w:ascii="Times New Roman" w:eastAsia="MS Mincho" w:hAnsi="Times New Roman" w:cs="Times New Roman"/>
          <w:kern w:val="2"/>
          <w:lang w:eastAsia="en-IE"/>
          <w14:ligatures w14:val="standardContextual"/>
        </w:rPr>
      </w:pPr>
      <w:hyperlink w:anchor="_Toc165734567" w:history="1">
        <w:r w:rsidRPr="00400536">
          <w:rPr>
            <w:rFonts w:ascii="Times New Roman" w:eastAsia="Times New Roman" w:hAnsi="Times New Roman" w:cs="Times New Roman"/>
            <w:b/>
            <w:bCs/>
            <w:caps/>
            <w:color w:val="0000FF"/>
            <w:sz w:val="20"/>
            <w:szCs w:val="20"/>
            <w:u w:val="single"/>
            <w:lang w:eastAsia="en-GB"/>
          </w:rPr>
          <w:t>3</w:t>
        </w:r>
        <w:r w:rsidRPr="00400536">
          <w:rPr>
            <w:rFonts w:ascii="Times New Roman" w:eastAsia="MS Mincho" w:hAnsi="Times New Roman" w:cs="Times New Roman"/>
            <w:kern w:val="2"/>
            <w:lang w:eastAsia="en-IE"/>
            <w14:ligatures w14:val="standardContextual"/>
          </w:rPr>
          <w:tab/>
        </w:r>
        <w:r w:rsidRPr="00400536">
          <w:rPr>
            <w:rFonts w:ascii="Times New Roman" w:eastAsia="Times New Roman" w:hAnsi="Times New Roman" w:cs="Times New Roman"/>
            <w:b/>
            <w:caps/>
            <w:color w:val="0000FF"/>
            <w:sz w:val="20"/>
            <w:szCs w:val="20"/>
            <w:u w:val="single"/>
            <w:lang w:eastAsia="en-GB"/>
          </w:rPr>
          <w:t>Standards and Ethics</w:t>
        </w:r>
        <w:r w:rsidRPr="00400536">
          <w:rPr>
            <w:rFonts w:ascii="Times New Roman" w:eastAsia="Times New Roman" w:hAnsi="Times New Roman" w:cs="Times New Roman"/>
            <w:b/>
            <w:caps/>
            <w:webHidden/>
            <w:sz w:val="20"/>
            <w:szCs w:val="20"/>
            <w:lang w:eastAsia="en-GB"/>
          </w:rPr>
          <w:tab/>
        </w:r>
        <w:r w:rsidRPr="00400536">
          <w:rPr>
            <w:rFonts w:ascii="Times New Roman" w:eastAsia="Times New Roman" w:hAnsi="Times New Roman" w:cs="Times New Roman"/>
            <w:b/>
            <w:caps/>
            <w:webHidden/>
            <w:sz w:val="20"/>
            <w:szCs w:val="20"/>
            <w:lang w:eastAsia="en-GB"/>
          </w:rPr>
          <w:fldChar w:fldCharType="begin"/>
        </w:r>
        <w:r w:rsidRPr="00400536">
          <w:rPr>
            <w:rFonts w:ascii="Times New Roman" w:eastAsia="Times New Roman" w:hAnsi="Times New Roman" w:cs="Times New Roman"/>
            <w:b/>
            <w:caps/>
            <w:webHidden/>
            <w:sz w:val="20"/>
            <w:szCs w:val="20"/>
            <w:lang w:eastAsia="en-GB"/>
          </w:rPr>
          <w:instrText xml:space="preserve"> PAGEREF _Toc165734567 \h </w:instrText>
        </w:r>
        <w:r w:rsidRPr="00400536">
          <w:rPr>
            <w:rFonts w:ascii="Times New Roman" w:eastAsia="Times New Roman" w:hAnsi="Times New Roman" w:cs="Times New Roman"/>
            <w:b/>
            <w:caps/>
            <w:webHidden/>
            <w:sz w:val="20"/>
            <w:szCs w:val="20"/>
            <w:lang w:eastAsia="en-GB"/>
          </w:rPr>
        </w:r>
        <w:r w:rsidRPr="00400536">
          <w:rPr>
            <w:rFonts w:ascii="Times New Roman" w:eastAsia="Times New Roman" w:hAnsi="Times New Roman" w:cs="Times New Roman"/>
            <w:b/>
            <w:caps/>
            <w:webHidden/>
            <w:sz w:val="20"/>
            <w:szCs w:val="20"/>
            <w:lang w:eastAsia="en-GB"/>
          </w:rPr>
          <w:fldChar w:fldCharType="separate"/>
        </w:r>
        <w:r>
          <w:rPr>
            <w:rFonts w:ascii="Times New Roman" w:eastAsia="Times New Roman" w:hAnsi="Times New Roman" w:cs="Times New Roman"/>
            <w:b/>
            <w:caps/>
            <w:noProof/>
            <w:webHidden/>
            <w:sz w:val="20"/>
            <w:szCs w:val="20"/>
            <w:lang w:eastAsia="en-GB"/>
          </w:rPr>
          <w:t>83</w:t>
        </w:r>
        <w:r w:rsidRPr="00400536">
          <w:rPr>
            <w:rFonts w:ascii="Times New Roman" w:eastAsia="Times New Roman" w:hAnsi="Times New Roman" w:cs="Times New Roman"/>
            <w:b/>
            <w:caps/>
            <w:webHidden/>
            <w:sz w:val="20"/>
            <w:szCs w:val="20"/>
            <w:lang w:eastAsia="en-GB"/>
          </w:rPr>
          <w:fldChar w:fldCharType="end"/>
        </w:r>
      </w:hyperlink>
    </w:p>
    <w:p w14:paraId="288FA2CE" w14:textId="77777777" w:rsidR="00B33719" w:rsidRPr="00400536" w:rsidRDefault="00B33719" w:rsidP="00B33719">
      <w:pPr>
        <w:tabs>
          <w:tab w:val="left" w:pos="480"/>
          <w:tab w:val="right" w:leader="dot" w:pos="8296"/>
        </w:tabs>
        <w:spacing w:before="120" w:after="120" w:line="240" w:lineRule="auto"/>
        <w:jc w:val="both"/>
        <w:rPr>
          <w:rFonts w:ascii="Times New Roman" w:eastAsia="MS Mincho" w:hAnsi="Times New Roman" w:cs="Times New Roman"/>
          <w:kern w:val="2"/>
          <w:lang w:eastAsia="en-IE"/>
          <w14:ligatures w14:val="standardContextual"/>
        </w:rPr>
      </w:pPr>
      <w:hyperlink w:anchor="_Toc165734568" w:history="1">
        <w:r w:rsidRPr="00400536">
          <w:rPr>
            <w:rFonts w:ascii="Times New Roman" w:eastAsia="Times New Roman" w:hAnsi="Times New Roman" w:cs="Times New Roman"/>
            <w:b/>
            <w:bCs/>
            <w:caps/>
            <w:color w:val="0000FF"/>
            <w:sz w:val="20"/>
            <w:szCs w:val="20"/>
            <w:u w:val="single"/>
            <w:lang w:eastAsia="en-GB"/>
          </w:rPr>
          <w:t>4</w:t>
        </w:r>
        <w:r w:rsidRPr="00400536">
          <w:rPr>
            <w:rFonts w:ascii="Times New Roman" w:eastAsia="MS Mincho" w:hAnsi="Times New Roman" w:cs="Times New Roman"/>
            <w:kern w:val="2"/>
            <w:lang w:eastAsia="en-IE"/>
            <w14:ligatures w14:val="standardContextual"/>
          </w:rPr>
          <w:tab/>
        </w:r>
        <w:r w:rsidRPr="00400536">
          <w:rPr>
            <w:rFonts w:ascii="Times New Roman" w:eastAsia="Times New Roman" w:hAnsi="Times New Roman" w:cs="Times New Roman"/>
            <w:b/>
            <w:caps/>
            <w:color w:val="0000FF"/>
            <w:sz w:val="20"/>
            <w:szCs w:val="20"/>
            <w:u w:val="single"/>
            <w:lang w:eastAsia="en-GB"/>
          </w:rPr>
          <w:t>Requirements for the Practitioner</w:t>
        </w:r>
        <w:r w:rsidRPr="00400536">
          <w:rPr>
            <w:rFonts w:ascii="Times New Roman" w:eastAsia="Times New Roman" w:hAnsi="Times New Roman" w:cs="Times New Roman"/>
            <w:b/>
            <w:caps/>
            <w:webHidden/>
            <w:sz w:val="20"/>
            <w:szCs w:val="20"/>
            <w:lang w:eastAsia="en-GB"/>
          </w:rPr>
          <w:tab/>
        </w:r>
        <w:r w:rsidRPr="00400536">
          <w:rPr>
            <w:rFonts w:ascii="Times New Roman" w:eastAsia="Times New Roman" w:hAnsi="Times New Roman" w:cs="Times New Roman"/>
            <w:b/>
            <w:caps/>
            <w:webHidden/>
            <w:sz w:val="20"/>
            <w:szCs w:val="20"/>
            <w:lang w:eastAsia="en-GB"/>
          </w:rPr>
          <w:fldChar w:fldCharType="begin"/>
        </w:r>
        <w:r w:rsidRPr="00400536">
          <w:rPr>
            <w:rFonts w:ascii="Times New Roman" w:eastAsia="Times New Roman" w:hAnsi="Times New Roman" w:cs="Times New Roman"/>
            <w:b/>
            <w:caps/>
            <w:webHidden/>
            <w:sz w:val="20"/>
            <w:szCs w:val="20"/>
            <w:lang w:eastAsia="en-GB"/>
          </w:rPr>
          <w:instrText xml:space="preserve"> PAGEREF _Toc165734568 \h </w:instrText>
        </w:r>
        <w:r w:rsidRPr="00400536">
          <w:rPr>
            <w:rFonts w:ascii="Times New Roman" w:eastAsia="Times New Roman" w:hAnsi="Times New Roman" w:cs="Times New Roman"/>
            <w:b/>
            <w:caps/>
            <w:webHidden/>
            <w:sz w:val="20"/>
            <w:szCs w:val="20"/>
            <w:lang w:eastAsia="en-GB"/>
          </w:rPr>
        </w:r>
        <w:r w:rsidRPr="00400536">
          <w:rPr>
            <w:rFonts w:ascii="Times New Roman" w:eastAsia="Times New Roman" w:hAnsi="Times New Roman" w:cs="Times New Roman"/>
            <w:b/>
            <w:caps/>
            <w:webHidden/>
            <w:sz w:val="20"/>
            <w:szCs w:val="20"/>
            <w:lang w:eastAsia="en-GB"/>
          </w:rPr>
          <w:fldChar w:fldCharType="separate"/>
        </w:r>
        <w:r>
          <w:rPr>
            <w:rFonts w:ascii="Times New Roman" w:eastAsia="Times New Roman" w:hAnsi="Times New Roman" w:cs="Times New Roman"/>
            <w:b/>
            <w:caps/>
            <w:noProof/>
            <w:webHidden/>
            <w:sz w:val="20"/>
            <w:szCs w:val="20"/>
            <w:lang w:eastAsia="en-GB"/>
          </w:rPr>
          <w:t>84</w:t>
        </w:r>
        <w:r w:rsidRPr="00400536">
          <w:rPr>
            <w:rFonts w:ascii="Times New Roman" w:eastAsia="Times New Roman" w:hAnsi="Times New Roman" w:cs="Times New Roman"/>
            <w:b/>
            <w:caps/>
            <w:webHidden/>
            <w:sz w:val="20"/>
            <w:szCs w:val="20"/>
            <w:lang w:eastAsia="en-GB"/>
          </w:rPr>
          <w:fldChar w:fldCharType="end"/>
        </w:r>
      </w:hyperlink>
    </w:p>
    <w:p w14:paraId="296580FE" w14:textId="77777777" w:rsidR="00B33719" w:rsidRPr="00400536" w:rsidRDefault="00B33719" w:rsidP="00B33719">
      <w:pPr>
        <w:tabs>
          <w:tab w:val="left" w:pos="480"/>
          <w:tab w:val="right" w:leader="dot" w:pos="8296"/>
        </w:tabs>
        <w:spacing w:before="120" w:after="120" w:line="240" w:lineRule="auto"/>
        <w:jc w:val="both"/>
        <w:rPr>
          <w:rFonts w:ascii="Times New Roman" w:eastAsia="MS Mincho" w:hAnsi="Times New Roman" w:cs="Times New Roman"/>
          <w:kern w:val="2"/>
          <w:lang w:eastAsia="en-IE"/>
          <w14:ligatures w14:val="standardContextual"/>
        </w:rPr>
      </w:pPr>
      <w:hyperlink w:anchor="_Toc165734569" w:history="1">
        <w:r w:rsidRPr="00400536">
          <w:rPr>
            <w:rFonts w:ascii="Times New Roman" w:eastAsia="Times New Roman" w:hAnsi="Times New Roman" w:cs="Times New Roman"/>
            <w:b/>
            <w:bCs/>
            <w:caps/>
            <w:color w:val="0000FF"/>
            <w:sz w:val="20"/>
            <w:szCs w:val="20"/>
            <w:u w:val="single"/>
            <w:lang w:eastAsia="en-GB"/>
          </w:rPr>
          <w:t>5</w:t>
        </w:r>
        <w:r w:rsidRPr="00400536">
          <w:rPr>
            <w:rFonts w:ascii="Times New Roman" w:eastAsia="MS Mincho" w:hAnsi="Times New Roman" w:cs="Times New Roman"/>
            <w:kern w:val="2"/>
            <w:lang w:eastAsia="en-IE"/>
            <w14:ligatures w14:val="standardContextual"/>
          </w:rPr>
          <w:tab/>
        </w:r>
        <w:r w:rsidRPr="00400536">
          <w:rPr>
            <w:rFonts w:ascii="Times New Roman" w:eastAsia="Times New Roman" w:hAnsi="Times New Roman" w:cs="Times New Roman"/>
            <w:b/>
            <w:caps/>
            <w:color w:val="0000FF"/>
            <w:sz w:val="20"/>
            <w:szCs w:val="20"/>
            <w:u w:val="single"/>
            <w:lang w:eastAsia="en-GB"/>
          </w:rPr>
          <w:t>Scope</w:t>
        </w:r>
        <w:r w:rsidRPr="00400536">
          <w:rPr>
            <w:rFonts w:ascii="Times New Roman" w:eastAsia="Times New Roman" w:hAnsi="Times New Roman" w:cs="Times New Roman"/>
            <w:b/>
            <w:caps/>
            <w:webHidden/>
            <w:sz w:val="20"/>
            <w:szCs w:val="20"/>
            <w:lang w:eastAsia="en-GB"/>
          </w:rPr>
          <w:tab/>
        </w:r>
        <w:r w:rsidRPr="00400536">
          <w:rPr>
            <w:rFonts w:ascii="Times New Roman" w:eastAsia="Times New Roman" w:hAnsi="Times New Roman" w:cs="Times New Roman"/>
            <w:b/>
            <w:caps/>
            <w:webHidden/>
            <w:sz w:val="20"/>
            <w:szCs w:val="20"/>
            <w:lang w:eastAsia="en-GB"/>
          </w:rPr>
          <w:fldChar w:fldCharType="begin"/>
        </w:r>
        <w:r w:rsidRPr="00400536">
          <w:rPr>
            <w:rFonts w:ascii="Times New Roman" w:eastAsia="Times New Roman" w:hAnsi="Times New Roman" w:cs="Times New Roman"/>
            <w:b/>
            <w:caps/>
            <w:webHidden/>
            <w:sz w:val="20"/>
            <w:szCs w:val="20"/>
            <w:lang w:eastAsia="en-GB"/>
          </w:rPr>
          <w:instrText xml:space="preserve"> PAGEREF _Toc165734569 \h </w:instrText>
        </w:r>
        <w:r w:rsidRPr="00400536">
          <w:rPr>
            <w:rFonts w:ascii="Times New Roman" w:eastAsia="Times New Roman" w:hAnsi="Times New Roman" w:cs="Times New Roman"/>
            <w:b/>
            <w:caps/>
            <w:webHidden/>
            <w:sz w:val="20"/>
            <w:szCs w:val="20"/>
            <w:lang w:eastAsia="en-GB"/>
          </w:rPr>
        </w:r>
        <w:r w:rsidRPr="00400536">
          <w:rPr>
            <w:rFonts w:ascii="Times New Roman" w:eastAsia="Times New Roman" w:hAnsi="Times New Roman" w:cs="Times New Roman"/>
            <w:b/>
            <w:caps/>
            <w:webHidden/>
            <w:sz w:val="20"/>
            <w:szCs w:val="20"/>
            <w:lang w:eastAsia="en-GB"/>
          </w:rPr>
          <w:fldChar w:fldCharType="separate"/>
        </w:r>
        <w:r>
          <w:rPr>
            <w:rFonts w:ascii="Times New Roman" w:eastAsia="Times New Roman" w:hAnsi="Times New Roman" w:cs="Times New Roman"/>
            <w:b/>
            <w:caps/>
            <w:noProof/>
            <w:webHidden/>
            <w:sz w:val="20"/>
            <w:szCs w:val="20"/>
            <w:lang w:eastAsia="en-GB"/>
          </w:rPr>
          <w:t>85</w:t>
        </w:r>
        <w:r w:rsidRPr="00400536">
          <w:rPr>
            <w:rFonts w:ascii="Times New Roman" w:eastAsia="Times New Roman" w:hAnsi="Times New Roman" w:cs="Times New Roman"/>
            <w:b/>
            <w:caps/>
            <w:webHidden/>
            <w:sz w:val="20"/>
            <w:szCs w:val="20"/>
            <w:lang w:eastAsia="en-GB"/>
          </w:rPr>
          <w:fldChar w:fldCharType="end"/>
        </w:r>
      </w:hyperlink>
    </w:p>
    <w:p w14:paraId="3612670B" w14:textId="77777777" w:rsidR="00B33719" w:rsidRPr="00400536" w:rsidRDefault="00B33719" w:rsidP="00B33719">
      <w:pPr>
        <w:tabs>
          <w:tab w:val="left" w:pos="480"/>
          <w:tab w:val="right" w:leader="dot" w:pos="8296"/>
        </w:tabs>
        <w:spacing w:before="120" w:after="120" w:line="240" w:lineRule="auto"/>
        <w:jc w:val="both"/>
        <w:rPr>
          <w:rFonts w:ascii="Times New Roman" w:eastAsia="MS Mincho" w:hAnsi="Times New Roman" w:cs="Times New Roman"/>
          <w:kern w:val="2"/>
          <w:lang w:eastAsia="en-IE"/>
          <w14:ligatures w14:val="standardContextual"/>
        </w:rPr>
      </w:pPr>
      <w:hyperlink w:anchor="_Toc165734570" w:history="1">
        <w:r w:rsidRPr="00400536">
          <w:rPr>
            <w:rFonts w:ascii="Times New Roman" w:eastAsia="Times New Roman" w:hAnsi="Times New Roman" w:cs="Times New Roman"/>
            <w:b/>
            <w:bCs/>
            <w:caps/>
            <w:color w:val="0000FF"/>
            <w:sz w:val="20"/>
            <w:szCs w:val="20"/>
            <w:u w:val="single"/>
            <w:lang w:eastAsia="en-GB"/>
          </w:rPr>
          <w:t>6</w:t>
        </w:r>
        <w:r w:rsidRPr="00400536">
          <w:rPr>
            <w:rFonts w:ascii="Times New Roman" w:eastAsia="MS Mincho" w:hAnsi="Times New Roman" w:cs="Times New Roman"/>
            <w:kern w:val="2"/>
            <w:lang w:eastAsia="en-IE"/>
            <w14:ligatures w14:val="standardContextual"/>
          </w:rPr>
          <w:tab/>
        </w:r>
        <w:r w:rsidRPr="00400536">
          <w:rPr>
            <w:rFonts w:ascii="Times New Roman" w:eastAsia="Times New Roman" w:hAnsi="Times New Roman" w:cs="Times New Roman"/>
            <w:b/>
            <w:caps/>
            <w:color w:val="0000FF"/>
            <w:sz w:val="20"/>
            <w:szCs w:val="20"/>
            <w:u w:val="single"/>
            <w:lang w:eastAsia="en-GB"/>
          </w:rPr>
          <w:t>Agreed-Upon Procedure Process and Methodology</w:t>
        </w:r>
        <w:r w:rsidRPr="00400536">
          <w:rPr>
            <w:rFonts w:ascii="Times New Roman" w:eastAsia="Times New Roman" w:hAnsi="Times New Roman" w:cs="Times New Roman"/>
            <w:b/>
            <w:caps/>
            <w:webHidden/>
            <w:sz w:val="20"/>
            <w:szCs w:val="20"/>
            <w:lang w:eastAsia="en-GB"/>
          </w:rPr>
          <w:tab/>
        </w:r>
        <w:r w:rsidRPr="00400536">
          <w:rPr>
            <w:rFonts w:ascii="Times New Roman" w:eastAsia="Times New Roman" w:hAnsi="Times New Roman" w:cs="Times New Roman"/>
            <w:b/>
            <w:caps/>
            <w:webHidden/>
            <w:sz w:val="20"/>
            <w:szCs w:val="20"/>
            <w:lang w:eastAsia="en-GB"/>
          </w:rPr>
          <w:fldChar w:fldCharType="begin"/>
        </w:r>
        <w:r w:rsidRPr="00400536">
          <w:rPr>
            <w:rFonts w:ascii="Times New Roman" w:eastAsia="Times New Roman" w:hAnsi="Times New Roman" w:cs="Times New Roman"/>
            <w:b/>
            <w:caps/>
            <w:webHidden/>
            <w:sz w:val="20"/>
            <w:szCs w:val="20"/>
            <w:lang w:eastAsia="en-GB"/>
          </w:rPr>
          <w:instrText xml:space="preserve"> PAGEREF _Toc165734570 \h </w:instrText>
        </w:r>
        <w:r w:rsidRPr="00400536">
          <w:rPr>
            <w:rFonts w:ascii="Times New Roman" w:eastAsia="Times New Roman" w:hAnsi="Times New Roman" w:cs="Times New Roman"/>
            <w:b/>
            <w:caps/>
            <w:webHidden/>
            <w:sz w:val="20"/>
            <w:szCs w:val="20"/>
            <w:lang w:eastAsia="en-GB"/>
          </w:rPr>
        </w:r>
        <w:r w:rsidRPr="00400536">
          <w:rPr>
            <w:rFonts w:ascii="Times New Roman" w:eastAsia="Times New Roman" w:hAnsi="Times New Roman" w:cs="Times New Roman"/>
            <w:b/>
            <w:caps/>
            <w:webHidden/>
            <w:sz w:val="20"/>
            <w:szCs w:val="20"/>
            <w:lang w:eastAsia="en-GB"/>
          </w:rPr>
          <w:fldChar w:fldCharType="separate"/>
        </w:r>
        <w:r>
          <w:rPr>
            <w:rFonts w:ascii="Times New Roman" w:eastAsia="Times New Roman" w:hAnsi="Times New Roman" w:cs="Times New Roman"/>
            <w:b/>
            <w:caps/>
            <w:noProof/>
            <w:webHidden/>
            <w:sz w:val="20"/>
            <w:szCs w:val="20"/>
            <w:lang w:eastAsia="en-GB"/>
          </w:rPr>
          <w:t>85</w:t>
        </w:r>
        <w:r w:rsidRPr="00400536">
          <w:rPr>
            <w:rFonts w:ascii="Times New Roman" w:eastAsia="Times New Roman" w:hAnsi="Times New Roman" w:cs="Times New Roman"/>
            <w:b/>
            <w:caps/>
            <w:webHidden/>
            <w:sz w:val="20"/>
            <w:szCs w:val="20"/>
            <w:lang w:eastAsia="en-GB"/>
          </w:rPr>
          <w:fldChar w:fldCharType="end"/>
        </w:r>
      </w:hyperlink>
    </w:p>
    <w:p w14:paraId="7B07D182" w14:textId="77777777" w:rsidR="00B33719" w:rsidRPr="00400536" w:rsidRDefault="00B33719" w:rsidP="00B33719">
      <w:pPr>
        <w:tabs>
          <w:tab w:val="left" w:pos="480"/>
          <w:tab w:val="right" w:leader="dot" w:pos="8296"/>
        </w:tabs>
        <w:spacing w:before="120" w:after="120" w:line="240" w:lineRule="auto"/>
        <w:jc w:val="both"/>
        <w:rPr>
          <w:rFonts w:ascii="Times New Roman" w:eastAsia="MS Mincho" w:hAnsi="Times New Roman" w:cs="Times New Roman"/>
          <w:kern w:val="2"/>
          <w:lang w:eastAsia="en-IE"/>
          <w14:ligatures w14:val="standardContextual"/>
        </w:rPr>
      </w:pPr>
      <w:hyperlink w:anchor="_Toc165734571" w:history="1">
        <w:r w:rsidRPr="00400536">
          <w:rPr>
            <w:rFonts w:ascii="Times New Roman" w:eastAsia="Times New Roman" w:hAnsi="Times New Roman" w:cs="Times New Roman"/>
            <w:b/>
            <w:bCs/>
            <w:caps/>
            <w:color w:val="0000FF"/>
            <w:sz w:val="20"/>
            <w:szCs w:val="20"/>
            <w:u w:val="single"/>
            <w:lang w:eastAsia="en-GB"/>
          </w:rPr>
          <w:t>7</w:t>
        </w:r>
        <w:r w:rsidRPr="00400536">
          <w:rPr>
            <w:rFonts w:ascii="Times New Roman" w:eastAsia="MS Mincho" w:hAnsi="Times New Roman" w:cs="Times New Roman"/>
            <w:kern w:val="2"/>
            <w:lang w:eastAsia="en-IE"/>
            <w14:ligatures w14:val="standardContextual"/>
          </w:rPr>
          <w:tab/>
        </w:r>
        <w:r w:rsidRPr="00400536">
          <w:rPr>
            <w:rFonts w:ascii="Times New Roman" w:eastAsia="Times New Roman" w:hAnsi="Times New Roman" w:cs="Times New Roman"/>
            <w:b/>
            <w:caps/>
            <w:color w:val="0000FF"/>
            <w:sz w:val="20"/>
            <w:szCs w:val="20"/>
            <w:u w:val="single"/>
            <w:lang w:eastAsia="en-GB"/>
          </w:rPr>
          <w:t>Other Matters</w:t>
        </w:r>
        <w:r w:rsidRPr="00400536">
          <w:rPr>
            <w:rFonts w:ascii="Times New Roman" w:eastAsia="Times New Roman" w:hAnsi="Times New Roman" w:cs="Times New Roman"/>
            <w:b/>
            <w:caps/>
            <w:webHidden/>
            <w:sz w:val="20"/>
            <w:szCs w:val="20"/>
            <w:lang w:eastAsia="en-GB"/>
          </w:rPr>
          <w:tab/>
        </w:r>
        <w:r>
          <w:rPr>
            <w:rFonts w:ascii="Times New Roman" w:eastAsia="Times New Roman" w:hAnsi="Times New Roman" w:cs="Times New Roman"/>
            <w:b/>
            <w:caps/>
            <w:webHidden/>
            <w:sz w:val="20"/>
            <w:szCs w:val="20"/>
            <w:lang w:eastAsia="en-GB"/>
          </w:rPr>
          <w:t>86</w:t>
        </w:r>
      </w:hyperlink>
    </w:p>
    <w:p w14:paraId="75FD5120" w14:textId="77777777" w:rsidR="00B33719" w:rsidRPr="00400536" w:rsidRDefault="00B33719" w:rsidP="00B33719">
      <w:pPr>
        <w:tabs>
          <w:tab w:val="left" w:pos="480"/>
          <w:tab w:val="right" w:leader="dot" w:pos="8296"/>
        </w:tabs>
        <w:spacing w:before="120" w:after="120" w:line="240" w:lineRule="auto"/>
        <w:jc w:val="both"/>
        <w:rPr>
          <w:rFonts w:ascii="Times New Roman" w:eastAsia="MS Mincho" w:hAnsi="Times New Roman" w:cs="Times New Roman"/>
          <w:kern w:val="2"/>
          <w:lang w:eastAsia="en-IE"/>
          <w14:ligatures w14:val="standardContextual"/>
        </w:rPr>
      </w:pPr>
      <w:hyperlink w:anchor="_Toc165734572" w:history="1">
        <w:r w:rsidRPr="00400536">
          <w:rPr>
            <w:rFonts w:ascii="Times New Roman" w:eastAsia="Times New Roman" w:hAnsi="Times New Roman" w:cs="Times New Roman"/>
            <w:b/>
            <w:bCs/>
            <w:caps/>
            <w:color w:val="0000FF"/>
            <w:sz w:val="20"/>
            <w:szCs w:val="20"/>
            <w:u w:val="single"/>
            <w:lang w:eastAsia="en-GB"/>
          </w:rPr>
          <w:t>8</w:t>
        </w:r>
        <w:r w:rsidRPr="00400536">
          <w:rPr>
            <w:rFonts w:ascii="Times New Roman" w:eastAsia="MS Mincho" w:hAnsi="Times New Roman" w:cs="Times New Roman"/>
            <w:kern w:val="2"/>
            <w:lang w:eastAsia="en-IE"/>
            <w14:ligatures w14:val="standardContextual"/>
          </w:rPr>
          <w:tab/>
        </w:r>
        <w:r w:rsidRPr="00400536">
          <w:rPr>
            <w:rFonts w:ascii="Times New Roman" w:eastAsia="Times New Roman" w:hAnsi="Times New Roman" w:cs="Times New Roman"/>
            <w:b/>
            <w:caps/>
            <w:color w:val="0000FF"/>
            <w:sz w:val="20"/>
            <w:szCs w:val="20"/>
            <w:u w:val="single"/>
            <w:lang w:eastAsia="en-GB"/>
          </w:rPr>
          <w:t>Annexes</w:t>
        </w:r>
        <w:r w:rsidRPr="00400536">
          <w:rPr>
            <w:rFonts w:ascii="Times New Roman" w:eastAsia="Times New Roman" w:hAnsi="Times New Roman" w:cs="Times New Roman"/>
            <w:b/>
            <w:caps/>
            <w:webHidden/>
            <w:sz w:val="20"/>
            <w:szCs w:val="20"/>
            <w:lang w:eastAsia="en-GB"/>
          </w:rPr>
          <w:tab/>
        </w:r>
        <w:r w:rsidRPr="00400536">
          <w:rPr>
            <w:rFonts w:ascii="Times New Roman" w:eastAsia="Times New Roman" w:hAnsi="Times New Roman" w:cs="Times New Roman"/>
            <w:b/>
            <w:caps/>
            <w:webHidden/>
            <w:sz w:val="20"/>
            <w:szCs w:val="20"/>
            <w:lang w:eastAsia="en-GB"/>
          </w:rPr>
          <w:fldChar w:fldCharType="begin"/>
        </w:r>
        <w:r w:rsidRPr="00400536">
          <w:rPr>
            <w:rFonts w:ascii="Times New Roman" w:eastAsia="Times New Roman" w:hAnsi="Times New Roman" w:cs="Times New Roman"/>
            <w:b/>
            <w:caps/>
            <w:webHidden/>
            <w:sz w:val="20"/>
            <w:szCs w:val="20"/>
            <w:lang w:eastAsia="en-GB"/>
          </w:rPr>
          <w:instrText xml:space="preserve"> PAGEREF _Toc165734572 \h </w:instrText>
        </w:r>
        <w:r w:rsidRPr="00400536">
          <w:rPr>
            <w:rFonts w:ascii="Times New Roman" w:eastAsia="Times New Roman" w:hAnsi="Times New Roman" w:cs="Times New Roman"/>
            <w:b/>
            <w:caps/>
            <w:webHidden/>
            <w:sz w:val="20"/>
            <w:szCs w:val="20"/>
            <w:lang w:eastAsia="en-GB"/>
          </w:rPr>
        </w:r>
        <w:r w:rsidRPr="00400536">
          <w:rPr>
            <w:rFonts w:ascii="Times New Roman" w:eastAsia="Times New Roman" w:hAnsi="Times New Roman" w:cs="Times New Roman"/>
            <w:b/>
            <w:caps/>
            <w:webHidden/>
            <w:sz w:val="20"/>
            <w:szCs w:val="20"/>
            <w:lang w:eastAsia="en-GB"/>
          </w:rPr>
          <w:fldChar w:fldCharType="separate"/>
        </w:r>
        <w:r>
          <w:rPr>
            <w:rFonts w:ascii="Times New Roman" w:eastAsia="Times New Roman" w:hAnsi="Times New Roman" w:cs="Times New Roman"/>
            <w:b/>
            <w:caps/>
            <w:noProof/>
            <w:webHidden/>
            <w:sz w:val="20"/>
            <w:szCs w:val="20"/>
            <w:lang w:eastAsia="en-GB"/>
          </w:rPr>
          <w:t>87</w:t>
        </w:r>
        <w:r w:rsidRPr="00400536">
          <w:rPr>
            <w:rFonts w:ascii="Times New Roman" w:eastAsia="Times New Roman" w:hAnsi="Times New Roman" w:cs="Times New Roman"/>
            <w:b/>
            <w:caps/>
            <w:webHidden/>
            <w:sz w:val="20"/>
            <w:szCs w:val="20"/>
            <w:lang w:eastAsia="en-GB"/>
          </w:rPr>
          <w:fldChar w:fldCharType="end"/>
        </w:r>
      </w:hyperlink>
    </w:p>
    <w:p w14:paraId="121E1DDB" w14:textId="77777777" w:rsidR="00B33719" w:rsidRPr="00400536" w:rsidRDefault="00B33719" w:rsidP="00B33719">
      <w:pPr>
        <w:tabs>
          <w:tab w:val="left" w:pos="480"/>
          <w:tab w:val="right" w:leader="dot" w:pos="8296"/>
        </w:tabs>
        <w:spacing w:before="120" w:after="120" w:line="240" w:lineRule="auto"/>
        <w:jc w:val="both"/>
        <w:rPr>
          <w:rFonts w:ascii="Times New Roman" w:eastAsia="MS Mincho" w:hAnsi="Times New Roman" w:cs="Times New Roman"/>
          <w:kern w:val="2"/>
          <w:lang w:eastAsia="en-IE"/>
          <w14:ligatures w14:val="standardContextual"/>
        </w:rPr>
      </w:pPr>
      <w:hyperlink w:anchor="_Toc165734573" w:history="1">
        <w:r w:rsidRPr="00400536">
          <w:rPr>
            <w:rFonts w:ascii="Times New Roman" w:eastAsia="Times New Roman" w:hAnsi="Times New Roman" w:cs="Times New Roman"/>
            <w:b/>
            <w:caps/>
            <w:color w:val="0000FF"/>
            <w:sz w:val="20"/>
            <w:szCs w:val="20"/>
            <w:u w:val="single"/>
            <w:lang w:eastAsia="en-GB"/>
          </w:rPr>
          <w:t>Annex 1: Engagement Context / Key Information</w:t>
        </w:r>
        <w:r w:rsidRPr="00400536">
          <w:rPr>
            <w:rFonts w:ascii="Times New Roman" w:eastAsia="Times New Roman" w:hAnsi="Times New Roman" w:cs="Times New Roman"/>
            <w:b/>
            <w:caps/>
            <w:webHidden/>
            <w:sz w:val="20"/>
            <w:szCs w:val="20"/>
            <w:lang w:eastAsia="en-GB"/>
          </w:rPr>
          <w:tab/>
        </w:r>
        <w:r w:rsidRPr="00400536">
          <w:rPr>
            <w:rFonts w:ascii="Times New Roman" w:eastAsia="Times New Roman" w:hAnsi="Times New Roman" w:cs="Times New Roman"/>
            <w:b/>
            <w:caps/>
            <w:webHidden/>
            <w:sz w:val="20"/>
            <w:szCs w:val="20"/>
            <w:lang w:eastAsia="en-GB"/>
          </w:rPr>
          <w:fldChar w:fldCharType="begin"/>
        </w:r>
        <w:r w:rsidRPr="00400536">
          <w:rPr>
            <w:rFonts w:ascii="Times New Roman" w:eastAsia="Times New Roman" w:hAnsi="Times New Roman" w:cs="Times New Roman"/>
            <w:b/>
            <w:caps/>
            <w:webHidden/>
            <w:sz w:val="20"/>
            <w:szCs w:val="20"/>
            <w:lang w:eastAsia="en-GB"/>
          </w:rPr>
          <w:instrText xml:space="preserve"> PAGEREF _Toc165734573 \h </w:instrText>
        </w:r>
        <w:r w:rsidRPr="00400536">
          <w:rPr>
            <w:rFonts w:ascii="Times New Roman" w:eastAsia="Times New Roman" w:hAnsi="Times New Roman" w:cs="Times New Roman"/>
            <w:b/>
            <w:caps/>
            <w:webHidden/>
            <w:sz w:val="20"/>
            <w:szCs w:val="20"/>
            <w:lang w:eastAsia="en-GB"/>
          </w:rPr>
        </w:r>
        <w:r w:rsidRPr="00400536">
          <w:rPr>
            <w:rFonts w:ascii="Times New Roman" w:eastAsia="Times New Roman" w:hAnsi="Times New Roman" w:cs="Times New Roman"/>
            <w:b/>
            <w:caps/>
            <w:webHidden/>
            <w:sz w:val="20"/>
            <w:szCs w:val="20"/>
            <w:lang w:eastAsia="en-GB"/>
          </w:rPr>
          <w:fldChar w:fldCharType="separate"/>
        </w:r>
        <w:r>
          <w:rPr>
            <w:rFonts w:ascii="Times New Roman" w:eastAsia="Times New Roman" w:hAnsi="Times New Roman" w:cs="Times New Roman"/>
            <w:b/>
            <w:caps/>
            <w:noProof/>
            <w:webHidden/>
            <w:sz w:val="20"/>
            <w:szCs w:val="20"/>
            <w:lang w:eastAsia="en-GB"/>
          </w:rPr>
          <w:t>88</w:t>
        </w:r>
        <w:r w:rsidRPr="00400536">
          <w:rPr>
            <w:rFonts w:ascii="Times New Roman" w:eastAsia="Times New Roman" w:hAnsi="Times New Roman" w:cs="Times New Roman"/>
            <w:b/>
            <w:caps/>
            <w:webHidden/>
            <w:sz w:val="20"/>
            <w:szCs w:val="20"/>
            <w:lang w:eastAsia="en-GB"/>
          </w:rPr>
          <w:fldChar w:fldCharType="end"/>
        </w:r>
      </w:hyperlink>
    </w:p>
    <w:p w14:paraId="286C1D52" w14:textId="77777777" w:rsidR="00B33719" w:rsidRPr="00400536" w:rsidRDefault="00B33719" w:rsidP="00B33719">
      <w:pPr>
        <w:tabs>
          <w:tab w:val="left" w:pos="480"/>
          <w:tab w:val="right" w:leader="dot" w:pos="8296"/>
        </w:tabs>
        <w:spacing w:before="120" w:after="120" w:line="240" w:lineRule="auto"/>
        <w:rPr>
          <w:rFonts w:ascii="Times New Roman" w:eastAsia="MS Mincho" w:hAnsi="Times New Roman" w:cs="Times New Roman"/>
          <w:kern w:val="2"/>
          <w:lang w:eastAsia="en-IE"/>
          <w14:ligatures w14:val="standardContextual"/>
        </w:rPr>
      </w:pPr>
      <w:hyperlink w:anchor="_Toc165734574" w:history="1">
        <w:r w:rsidRPr="00400536">
          <w:rPr>
            <w:rFonts w:ascii="Times New Roman" w:eastAsia="Times New Roman" w:hAnsi="Times New Roman" w:cs="Times New Roman"/>
            <w:b/>
            <w:caps/>
            <w:color w:val="0000FF"/>
            <w:sz w:val="20"/>
            <w:szCs w:val="20"/>
            <w:u w:val="single"/>
            <w:lang w:eastAsia="en-GB"/>
          </w:rPr>
          <w:t>Annex 2: Determination of the sample and Expenditure agreed-upon procedures</w:t>
        </w:r>
        <w:r w:rsidRPr="00400536">
          <w:rPr>
            <w:rFonts w:ascii="Times New Roman" w:eastAsia="Times New Roman" w:hAnsi="Times New Roman" w:cs="Times New Roman"/>
            <w:b/>
            <w:caps/>
            <w:webHidden/>
            <w:sz w:val="20"/>
            <w:szCs w:val="20"/>
            <w:lang w:eastAsia="en-GB"/>
          </w:rPr>
          <w:tab/>
        </w:r>
        <w:r w:rsidRPr="00400536">
          <w:rPr>
            <w:rFonts w:ascii="Times New Roman" w:eastAsia="Times New Roman" w:hAnsi="Times New Roman" w:cs="Times New Roman"/>
            <w:b/>
            <w:caps/>
            <w:webHidden/>
            <w:sz w:val="20"/>
            <w:szCs w:val="20"/>
            <w:lang w:eastAsia="en-GB"/>
          </w:rPr>
          <w:fldChar w:fldCharType="begin"/>
        </w:r>
        <w:r w:rsidRPr="00400536">
          <w:rPr>
            <w:rFonts w:ascii="Times New Roman" w:eastAsia="Times New Roman" w:hAnsi="Times New Roman" w:cs="Times New Roman"/>
            <w:b/>
            <w:caps/>
            <w:webHidden/>
            <w:sz w:val="20"/>
            <w:szCs w:val="20"/>
            <w:lang w:eastAsia="en-GB"/>
          </w:rPr>
          <w:instrText xml:space="preserve"> PAGEREF _Toc165734574 \h </w:instrText>
        </w:r>
        <w:r w:rsidRPr="00400536">
          <w:rPr>
            <w:rFonts w:ascii="Times New Roman" w:eastAsia="Times New Roman" w:hAnsi="Times New Roman" w:cs="Times New Roman"/>
            <w:b/>
            <w:caps/>
            <w:webHidden/>
            <w:sz w:val="20"/>
            <w:szCs w:val="20"/>
            <w:lang w:eastAsia="en-GB"/>
          </w:rPr>
        </w:r>
        <w:r w:rsidRPr="00400536">
          <w:rPr>
            <w:rFonts w:ascii="Times New Roman" w:eastAsia="Times New Roman" w:hAnsi="Times New Roman" w:cs="Times New Roman"/>
            <w:b/>
            <w:caps/>
            <w:webHidden/>
            <w:sz w:val="20"/>
            <w:szCs w:val="20"/>
            <w:lang w:eastAsia="en-GB"/>
          </w:rPr>
          <w:fldChar w:fldCharType="separate"/>
        </w:r>
        <w:r>
          <w:rPr>
            <w:rFonts w:ascii="Times New Roman" w:eastAsia="Times New Roman" w:hAnsi="Times New Roman" w:cs="Times New Roman"/>
            <w:b/>
            <w:caps/>
            <w:noProof/>
            <w:webHidden/>
            <w:sz w:val="20"/>
            <w:szCs w:val="20"/>
            <w:lang w:eastAsia="en-GB"/>
          </w:rPr>
          <w:t>92</w:t>
        </w:r>
        <w:r w:rsidRPr="00400536">
          <w:rPr>
            <w:rFonts w:ascii="Times New Roman" w:eastAsia="Times New Roman" w:hAnsi="Times New Roman" w:cs="Times New Roman"/>
            <w:b/>
            <w:caps/>
            <w:webHidden/>
            <w:sz w:val="20"/>
            <w:szCs w:val="20"/>
            <w:lang w:eastAsia="en-GB"/>
          </w:rPr>
          <w:fldChar w:fldCharType="end"/>
        </w:r>
      </w:hyperlink>
    </w:p>
    <w:p w14:paraId="56ADA68F" w14:textId="77777777" w:rsidR="00B33719" w:rsidRPr="00400536" w:rsidRDefault="00B33719" w:rsidP="00B33719">
      <w:pPr>
        <w:tabs>
          <w:tab w:val="left" w:pos="480"/>
          <w:tab w:val="right" w:leader="dot" w:pos="8296"/>
        </w:tabs>
        <w:spacing w:before="120" w:after="120" w:line="240" w:lineRule="auto"/>
        <w:jc w:val="both"/>
        <w:rPr>
          <w:rFonts w:ascii="Times New Roman" w:eastAsia="MS Mincho" w:hAnsi="Times New Roman" w:cs="Times New Roman"/>
          <w:kern w:val="2"/>
          <w:lang w:eastAsia="en-IE"/>
          <w14:ligatures w14:val="standardContextual"/>
        </w:rPr>
      </w:pPr>
      <w:hyperlink w:anchor="_Toc165734575" w:history="1">
        <w:r w:rsidRPr="00400536">
          <w:rPr>
            <w:rFonts w:ascii="Times New Roman" w:eastAsia="Times New Roman" w:hAnsi="Times New Roman" w:cs="Times New Roman"/>
            <w:b/>
            <w:caps/>
            <w:color w:val="0000FF"/>
            <w:sz w:val="20"/>
            <w:szCs w:val="20"/>
            <w:u w:val="single"/>
            <w:lang w:eastAsia="en-GB"/>
          </w:rPr>
          <w:t>Annex 3: Model for Agreed-Upon Procedures Report</w:t>
        </w:r>
        <w:r w:rsidRPr="00400536">
          <w:rPr>
            <w:rFonts w:ascii="Times New Roman" w:eastAsia="Times New Roman" w:hAnsi="Times New Roman" w:cs="Times New Roman"/>
            <w:b/>
            <w:caps/>
            <w:webHidden/>
            <w:sz w:val="20"/>
            <w:szCs w:val="20"/>
            <w:lang w:eastAsia="en-GB"/>
          </w:rPr>
          <w:tab/>
        </w:r>
        <w:r w:rsidRPr="00400536">
          <w:rPr>
            <w:rFonts w:ascii="Times New Roman" w:eastAsia="Times New Roman" w:hAnsi="Times New Roman" w:cs="Times New Roman"/>
            <w:b/>
            <w:caps/>
            <w:webHidden/>
            <w:sz w:val="20"/>
            <w:szCs w:val="20"/>
            <w:lang w:eastAsia="en-GB"/>
          </w:rPr>
          <w:fldChar w:fldCharType="begin"/>
        </w:r>
        <w:r w:rsidRPr="00400536">
          <w:rPr>
            <w:rFonts w:ascii="Times New Roman" w:eastAsia="Times New Roman" w:hAnsi="Times New Roman" w:cs="Times New Roman"/>
            <w:b/>
            <w:caps/>
            <w:webHidden/>
            <w:sz w:val="20"/>
            <w:szCs w:val="20"/>
            <w:lang w:eastAsia="en-GB"/>
          </w:rPr>
          <w:instrText xml:space="preserve"> PAGEREF _Toc165734575 \h </w:instrText>
        </w:r>
        <w:r w:rsidRPr="00400536">
          <w:rPr>
            <w:rFonts w:ascii="Times New Roman" w:eastAsia="Times New Roman" w:hAnsi="Times New Roman" w:cs="Times New Roman"/>
            <w:b/>
            <w:caps/>
            <w:webHidden/>
            <w:sz w:val="20"/>
            <w:szCs w:val="20"/>
            <w:lang w:eastAsia="en-GB"/>
          </w:rPr>
        </w:r>
        <w:r w:rsidRPr="00400536">
          <w:rPr>
            <w:rFonts w:ascii="Times New Roman" w:eastAsia="Times New Roman" w:hAnsi="Times New Roman" w:cs="Times New Roman"/>
            <w:b/>
            <w:caps/>
            <w:webHidden/>
            <w:sz w:val="20"/>
            <w:szCs w:val="20"/>
            <w:lang w:eastAsia="en-GB"/>
          </w:rPr>
          <w:fldChar w:fldCharType="separate"/>
        </w:r>
        <w:r>
          <w:rPr>
            <w:rFonts w:ascii="Times New Roman" w:eastAsia="Times New Roman" w:hAnsi="Times New Roman" w:cs="Times New Roman"/>
            <w:b/>
            <w:caps/>
            <w:noProof/>
            <w:webHidden/>
            <w:sz w:val="20"/>
            <w:szCs w:val="20"/>
            <w:lang w:eastAsia="en-GB"/>
          </w:rPr>
          <w:t>95</w:t>
        </w:r>
        <w:r w:rsidRPr="00400536">
          <w:rPr>
            <w:rFonts w:ascii="Times New Roman" w:eastAsia="Times New Roman" w:hAnsi="Times New Roman" w:cs="Times New Roman"/>
            <w:b/>
            <w:caps/>
            <w:webHidden/>
            <w:sz w:val="20"/>
            <w:szCs w:val="20"/>
            <w:lang w:eastAsia="en-GB"/>
          </w:rPr>
          <w:fldChar w:fldCharType="end"/>
        </w:r>
      </w:hyperlink>
    </w:p>
    <w:p w14:paraId="5EDB98A2" w14:textId="77777777" w:rsidR="00B33719" w:rsidRPr="00400536" w:rsidRDefault="00B33719" w:rsidP="00B33719">
      <w:pPr>
        <w:spacing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fldChar w:fldCharType="end"/>
      </w:r>
    </w:p>
    <w:p w14:paraId="297B7324" w14:textId="77777777" w:rsidR="00B33719" w:rsidRPr="00400536" w:rsidRDefault="00B33719" w:rsidP="00B33719">
      <w:pPr>
        <w:spacing w:line="240" w:lineRule="auto"/>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br w:type="page"/>
      </w:r>
    </w:p>
    <w:p w14:paraId="7FFD0251" w14:textId="77777777" w:rsidR="00B33719" w:rsidRPr="00400536" w:rsidRDefault="00B33719" w:rsidP="00B33719">
      <w:pPr>
        <w:spacing w:line="259" w:lineRule="auto"/>
        <w:ind w:left="720"/>
        <w:contextualSpacing/>
        <w:rPr>
          <w:rFonts w:ascii="Times New Roman" w:eastAsia="Calibri" w:hAnsi="Times New Roman" w:cs="Times New Roman"/>
          <w:b/>
          <w:bCs/>
        </w:rPr>
      </w:pPr>
    </w:p>
    <w:p w14:paraId="284EE041" w14:textId="77777777" w:rsidR="00B33719" w:rsidRPr="00400536" w:rsidRDefault="00B33719" w:rsidP="00C604C6">
      <w:pPr>
        <w:pStyle w:val="ListParagraph"/>
        <w:keepNext/>
        <w:numPr>
          <w:ilvl w:val="0"/>
          <w:numId w:val="30"/>
        </w:numPr>
        <w:spacing w:before="120" w:after="120" w:line="240" w:lineRule="auto"/>
        <w:jc w:val="both"/>
        <w:outlineLvl w:val="0"/>
        <w:rPr>
          <w:rFonts w:ascii="Times New Roman" w:hAnsi="Times New Roman"/>
          <w:b/>
          <w:kern w:val="28"/>
          <w:sz w:val="28"/>
          <w:szCs w:val="28"/>
          <w:lang w:eastAsia="en-GB"/>
        </w:rPr>
      </w:pPr>
      <w:bookmarkStart w:id="12" w:name="_Toc519678192"/>
      <w:bookmarkStart w:id="13" w:name="_Toc152613774"/>
      <w:bookmarkStart w:id="14" w:name="_Toc165734565"/>
      <w:r w:rsidRPr="00400536">
        <w:rPr>
          <w:rFonts w:ascii="Times New Roman" w:hAnsi="Times New Roman"/>
          <w:b/>
          <w:kern w:val="28"/>
          <w:sz w:val="28"/>
          <w:szCs w:val="28"/>
          <w:lang w:eastAsia="en-GB"/>
        </w:rPr>
        <w:t>Introduction</w:t>
      </w:r>
      <w:bookmarkEnd w:id="12"/>
      <w:bookmarkEnd w:id="13"/>
      <w:bookmarkEnd w:id="14"/>
    </w:p>
    <w:p w14:paraId="74FDD6C8"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 xml:space="preserve">The present document and the Annexes listed in Section </w:t>
      </w:r>
      <w:r w:rsidRPr="00400536">
        <w:rPr>
          <w:rFonts w:ascii="Times New Roman" w:eastAsia="Times New Roman" w:hAnsi="Times New Roman" w:cs="Times New Roman"/>
          <w:sz w:val="24"/>
          <w:szCs w:val="24"/>
          <w:lang w:eastAsia="en-GB"/>
        </w:rPr>
        <w:fldChar w:fldCharType="begin"/>
      </w:r>
      <w:r w:rsidRPr="00400536">
        <w:rPr>
          <w:rFonts w:ascii="Times New Roman" w:eastAsia="Times New Roman" w:hAnsi="Times New Roman" w:cs="Times New Roman"/>
          <w:sz w:val="24"/>
          <w:szCs w:val="24"/>
          <w:lang w:eastAsia="en-GB"/>
        </w:rPr>
        <w:instrText xml:space="preserve"> REF _Ref500836604 \r \h  \* MERGEFORMAT </w:instrText>
      </w:r>
      <w:r w:rsidRPr="00400536">
        <w:rPr>
          <w:rFonts w:ascii="Times New Roman" w:eastAsia="Times New Roman" w:hAnsi="Times New Roman" w:cs="Times New Roman"/>
          <w:sz w:val="24"/>
          <w:szCs w:val="24"/>
          <w:lang w:eastAsia="en-GB"/>
        </w:rPr>
      </w:r>
      <w:r w:rsidRPr="00400536">
        <w:rPr>
          <w:rFonts w:ascii="Times New Roman" w:eastAsia="Times New Roman" w:hAnsi="Times New Roman" w:cs="Times New Roman"/>
          <w:sz w:val="24"/>
          <w:szCs w:val="24"/>
          <w:lang w:eastAsia="en-GB"/>
        </w:rPr>
        <w:fldChar w:fldCharType="separate"/>
      </w:r>
      <w:r>
        <w:rPr>
          <w:rFonts w:ascii="Times New Roman" w:eastAsia="Times New Roman" w:hAnsi="Times New Roman" w:cs="Times New Roman"/>
          <w:sz w:val="24"/>
          <w:szCs w:val="24"/>
          <w:lang w:eastAsia="en-GB"/>
        </w:rPr>
        <w:t>8</w:t>
      </w:r>
      <w:r w:rsidRPr="00400536">
        <w:rPr>
          <w:rFonts w:ascii="Times New Roman" w:eastAsia="Times New Roman" w:hAnsi="Times New Roman" w:cs="Times New Roman"/>
          <w:sz w:val="24"/>
          <w:szCs w:val="24"/>
          <w:lang w:eastAsia="en-GB"/>
        </w:rPr>
        <w:fldChar w:fldCharType="end"/>
      </w:r>
      <w:r w:rsidRPr="00400536">
        <w:rPr>
          <w:rFonts w:ascii="Times New Roman" w:eastAsia="Times New Roman" w:hAnsi="Times New Roman" w:cs="Times New Roman"/>
          <w:sz w:val="24"/>
          <w:szCs w:val="24"/>
          <w:lang w:eastAsia="en-GB"/>
        </w:rPr>
        <w:t xml:space="preserve"> are the terms of reference (‘ToR’) on which the</w:t>
      </w:r>
      <w:r w:rsidRPr="00400536">
        <w:rPr>
          <w:rFonts w:ascii="Times New Roman" w:eastAsia="Times New Roman" w:hAnsi="Times New Roman" w:cs="Times New Roman"/>
          <w:b/>
          <w:bCs/>
          <w:sz w:val="24"/>
          <w:szCs w:val="24"/>
          <w:lang w:eastAsia="en-GB"/>
        </w:rPr>
        <w:t xml:space="preserve"> </w:t>
      </w:r>
      <w:r w:rsidRPr="00400536">
        <w:rPr>
          <w:rFonts w:ascii="Times New Roman" w:eastAsia="Times New Roman" w:hAnsi="Times New Roman" w:cs="Times New Roman"/>
          <w:sz w:val="24"/>
          <w:szCs w:val="24"/>
          <w:lang w:eastAsia="en-GB"/>
        </w:rPr>
        <w:t>Coordinator (the term “Coordinator” refers to the (Lead) Member State Partner) agrees to engage ‘the Practitioner’</w:t>
      </w:r>
      <w:r w:rsidRPr="00400536">
        <w:rPr>
          <w:rFonts w:ascii="Times New Roman" w:eastAsia="Times New Roman" w:hAnsi="Times New Roman" w:cs="Times New Roman"/>
          <w:sz w:val="24"/>
          <w:szCs w:val="24"/>
          <w:vertAlign w:val="superscript"/>
          <w:lang w:eastAsia="en-GB"/>
        </w:rPr>
        <w:footnoteReference w:id="4"/>
      </w:r>
      <w:r w:rsidRPr="00400536">
        <w:rPr>
          <w:rFonts w:ascii="Times New Roman" w:eastAsia="Times New Roman" w:hAnsi="Times New Roman" w:cs="Times New Roman"/>
          <w:sz w:val="24"/>
          <w:szCs w:val="24"/>
          <w:lang w:eastAsia="en-GB"/>
        </w:rPr>
        <w:t xml:space="preserve"> to perform an agreed upon procedures engagement on reported expenditure. </w:t>
      </w:r>
    </w:p>
    <w:p w14:paraId="4925A733"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 xml:space="preserve">Where in these ToR the ‘Contracting Authority’ is mentioned, this refers to the </w:t>
      </w:r>
      <w:r w:rsidRPr="00400536">
        <w:rPr>
          <w:rFonts w:ascii="Times New Roman" w:eastAsia="Times New Roman" w:hAnsi="Times New Roman" w:cs="Times New Roman"/>
          <w:sz w:val="24"/>
          <w:szCs w:val="24"/>
          <w:highlight w:val="lightGray"/>
          <w:lang w:eastAsia="en-GB"/>
        </w:rPr>
        <w:t>&lt; European Commission or name of another contracting authority&gt;,</w:t>
      </w:r>
      <w:r w:rsidRPr="00400536">
        <w:rPr>
          <w:rFonts w:ascii="Times New Roman" w:eastAsia="Times New Roman" w:hAnsi="Times New Roman" w:cs="Times New Roman"/>
          <w:sz w:val="24"/>
          <w:szCs w:val="24"/>
          <w:lang w:eastAsia="en-GB"/>
        </w:rPr>
        <w:t xml:space="preserve"> which has signed the Twinning Grant Contract with the </w:t>
      </w:r>
      <w:bookmarkStart w:id="15" w:name="_Hlk169863324"/>
      <w:r w:rsidRPr="00400536">
        <w:rPr>
          <w:rFonts w:ascii="Times New Roman" w:eastAsia="Times New Roman" w:hAnsi="Times New Roman" w:cs="Times New Roman"/>
          <w:sz w:val="24"/>
          <w:szCs w:val="24"/>
          <w:lang w:eastAsia="en-GB"/>
        </w:rPr>
        <w:t xml:space="preserve">(Lead) Member State Partner </w:t>
      </w:r>
      <w:bookmarkEnd w:id="15"/>
      <w:r w:rsidRPr="00400536">
        <w:rPr>
          <w:rFonts w:ascii="Times New Roman" w:eastAsia="Times New Roman" w:hAnsi="Times New Roman" w:cs="Times New Roman"/>
          <w:sz w:val="24"/>
          <w:szCs w:val="24"/>
          <w:lang w:eastAsia="en-GB"/>
        </w:rPr>
        <w:t>and is providing the grant funding. The Contracting Authority is not a party to this agreement.</w:t>
      </w:r>
    </w:p>
    <w:p w14:paraId="448C22C6"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These ToR are an integral part of the contract concluded between the Coordinator and the Practitioner.</w:t>
      </w:r>
    </w:p>
    <w:p w14:paraId="4F1ED833"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They apply to engagements contracted by the Coordinator and cover the agreed-upon procedures on expenditure incurred under the EU financed contract(s) on the cover sheet.</w:t>
      </w:r>
    </w:p>
    <w:p w14:paraId="6D59074C" w14:textId="77777777" w:rsidR="00B33719" w:rsidRPr="00400536" w:rsidRDefault="00B33719" w:rsidP="00C604C6">
      <w:pPr>
        <w:pStyle w:val="ListParagraph"/>
        <w:keepNext/>
        <w:numPr>
          <w:ilvl w:val="0"/>
          <w:numId w:val="30"/>
        </w:numPr>
        <w:spacing w:before="120" w:after="120" w:line="240" w:lineRule="auto"/>
        <w:jc w:val="both"/>
        <w:outlineLvl w:val="0"/>
        <w:rPr>
          <w:rFonts w:ascii="Times New Roman" w:hAnsi="Times New Roman"/>
          <w:b/>
          <w:kern w:val="28"/>
          <w:sz w:val="28"/>
          <w:szCs w:val="28"/>
          <w:lang w:eastAsia="en-GB"/>
        </w:rPr>
      </w:pPr>
      <w:bookmarkStart w:id="16" w:name="_Ref500849985"/>
      <w:bookmarkStart w:id="17" w:name="_Toc519678193"/>
      <w:bookmarkStart w:id="18" w:name="_Toc152613775"/>
      <w:bookmarkStart w:id="19" w:name="_Toc165734566"/>
      <w:r w:rsidRPr="00400536">
        <w:rPr>
          <w:rFonts w:ascii="Times New Roman" w:hAnsi="Times New Roman"/>
          <w:b/>
          <w:kern w:val="28"/>
          <w:sz w:val="28"/>
          <w:szCs w:val="28"/>
          <w:lang w:eastAsia="en-GB"/>
        </w:rPr>
        <w:t>Objectives and context</w:t>
      </w:r>
      <w:bookmarkEnd w:id="16"/>
      <w:bookmarkEnd w:id="17"/>
      <w:bookmarkEnd w:id="18"/>
      <w:bookmarkEnd w:id="19"/>
    </w:p>
    <w:p w14:paraId="0B79E899"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bookmarkStart w:id="20" w:name="_Hlk164158129"/>
      <w:r w:rsidRPr="00400536">
        <w:rPr>
          <w:rFonts w:ascii="Times New Roman" w:eastAsia="Times New Roman" w:hAnsi="Times New Roman" w:cs="Times New Roman"/>
          <w:sz w:val="24"/>
          <w:szCs w:val="24"/>
          <w:lang w:eastAsia="en-GB"/>
        </w:rPr>
        <w:t>The objective of the Agreed-Upon Procedures (AUP) is to provide the Contracting Authority with factual findings to be able to assess that the costs and revenue declared by the Coordinator in the financial report on which the payment request is based are real, accurately recorded and eligible in accordance with the grant agreement.</w:t>
      </w:r>
    </w:p>
    <w:bookmarkEnd w:id="20"/>
    <w:p w14:paraId="5EDCDDF8"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 xml:space="preserve">The Practitioner is expected: </w:t>
      </w:r>
    </w:p>
    <w:p w14:paraId="5A3C4943"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 to carry out the agreed-upon procedures listed in Annex 2, and</w:t>
      </w:r>
    </w:p>
    <w:p w14:paraId="55D364D5"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 xml:space="preserve">- to issue AUP reports based on the template in Annex 3. </w:t>
      </w:r>
    </w:p>
    <w:p w14:paraId="29D022E3"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The Contracting Authority will use the AUP report in order to draw their own conclusions from the work performed by the Practitioner on the eligibility of the reported expenditure and eventually decide on the approval of the respective payment request.</w:t>
      </w:r>
    </w:p>
    <w:p w14:paraId="30D71A55"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 xml:space="preserve">The Practitioner is not expected to provide an audit opinion. </w:t>
      </w:r>
    </w:p>
    <w:p w14:paraId="471A0DBD" w14:textId="77777777" w:rsidR="00B33719" w:rsidRPr="00400536" w:rsidRDefault="00B33719" w:rsidP="00B33719">
      <w:pPr>
        <w:spacing w:after="120" w:line="240" w:lineRule="auto"/>
        <w:jc w:val="both"/>
        <w:rPr>
          <w:rFonts w:ascii="Times New Roman" w:eastAsia="Times New Roman" w:hAnsi="Times New Roman" w:cs="Times New Roman"/>
          <w:sz w:val="24"/>
          <w:szCs w:val="24"/>
          <w:highlight w:val="yellow"/>
          <w:lang w:eastAsia="en-GB"/>
        </w:rPr>
      </w:pPr>
      <w:r w:rsidRPr="00400536">
        <w:rPr>
          <w:rFonts w:ascii="Times New Roman" w:eastAsia="Times New Roman" w:hAnsi="Times New Roman" w:cs="Times New Roman"/>
          <w:sz w:val="24"/>
          <w:szCs w:val="24"/>
          <w:lang w:eastAsia="en-GB"/>
        </w:rPr>
        <w:t xml:space="preserve">The AUP engagement will be performed as fieldwork at the location indicated in Annex 1. </w:t>
      </w:r>
      <w:r w:rsidRPr="00400536">
        <w:rPr>
          <w:rFonts w:ascii="Times New Roman" w:eastAsia="Times New Roman" w:hAnsi="Times New Roman" w:cs="Times New Roman"/>
          <w:sz w:val="24"/>
          <w:szCs w:val="24"/>
          <w:highlight w:val="yellow"/>
          <w:lang w:eastAsia="en-GB"/>
        </w:rPr>
        <w:t>&lt;A desk review shall be performed in exceptional and duly justified circumstances only. The reasons to conduct a desk-review shall be stated in the AUP report.&gt;</w:t>
      </w:r>
    </w:p>
    <w:p w14:paraId="4D8DE3DA" w14:textId="77777777" w:rsidR="00B33719" w:rsidRPr="00400536" w:rsidRDefault="00B33719" w:rsidP="00C604C6">
      <w:pPr>
        <w:pStyle w:val="ListParagraph"/>
        <w:keepNext/>
        <w:numPr>
          <w:ilvl w:val="0"/>
          <w:numId w:val="30"/>
        </w:numPr>
        <w:spacing w:before="120" w:after="120" w:line="259" w:lineRule="auto"/>
        <w:jc w:val="both"/>
        <w:outlineLvl w:val="0"/>
        <w:rPr>
          <w:rFonts w:ascii="Times New Roman" w:hAnsi="Times New Roman"/>
          <w:b/>
          <w:kern w:val="28"/>
          <w:sz w:val="28"/>
          <w:szCs w:val="28"/>
          <w:lang w:eastAsia="en-GB"/>
        </w:rPr>
      </w:pPr>
      <w:bookmarkStart w:id="21" w:name="_Toc107978466"/>
      <w:bookmarkStart w:id="22" w:name="_Toc107978663"/>
      <w:bookmarkStart w:id="23" w:name="_Toc107979288"/>
      <w:bookmarkStart w:id="24" w:name="_Toc107980066"/>
      <w:bookmarkStart w:id="25" w:name="_Toc107980213"/>
      <w:bookmarkStart w:id="26" w:name="_Toc107980303"/>
      <w:bookmarkStart w:id="27" w:name="_Toc107981402"/>
      <w:bookmarkStart w:id="28" w:name="_Toc107981510"/>
      <w:bookmarkStart w:id="29" w:name="_Toc107978467"/>
      <w:bookmarkStart w:id="30" w:name="_Toc107978664"/>
      <w:bookmarkStart w:id="31" w:name="_Toc107979289"/>
      <w:bookmarkStart w:id="32" w:name="_Toc107980067"/>
      <w:bookmarkStart w:id="33" w:name="_Toc107980214"/>
      <w:bookmarkStart w:id="34" w:name="_Toc107980304"/>
      <w:bookmarkStart w:id="35" w:name="_Toc107981403"/>
      <w:bookmarkStart w:id="36" w:name="_Toc107981511"/>
      <w:bookmarkStart w:id="37" w:name="_Toc107978469"/>
      <w:bookmarkStart w:id="38" w:name="_Toc107978666"/>
      <w:bookmarkStart w:id="39" w:name="_Toc107979291"/>
      <w:bookmarkStart w:id="40" w:name="_Toc107980069"/>
      <w:bookmarkStart w:id="41" w:name="_Toc107980216"/>
      <w:bookmarkStart w:id="42" w:name="_Toc107980306"/>
      <w:bookmarkStart w:id="43" w:name="_Toc107981405"/>
      <w:bookmarkStart w:id="44" w:name="_Toc107981513"/>
      <w:bookmarkStart w:id="45" w:name="_Toc107978470"/>
      <w:bookmarkStart w:id="46" w:name="_Toc107978667"/>
      <w:bookmarkStart w:id="47" w:name="_Toc107979292"/>
      <w:bookmarkStart w:id="48" w:name="_Toc107980070"/>
      <w:bookmarkStart w:id="49" w:name="_Toc107980217"/>
      <w:bookmarkStart w:id="50" w:name="_Toc107980307"/>
      <w:bookmarkStart w:id="51" w:name="_Toc107981406"/>
      <w:bookmarkStart w:id="52" w:name="_Toc107981514"/>
      <w:bookmarkStart w:id="53" w:name="_Toc107978474"/>
      <w:bookmarkStart w:id="54" w:name="_Toc107978671"/>
      <w:bookmarkStart w:id="55" w:name="_Toc107979296"/>
      <w:bookmarkStart w:id="56" w:name="_Toc107980074"/>
      <w:bookmarkStart w:id="57" w:name="_Toc107980221"/>
      <w:bookmarkStart w:id="58" w:name="_Toc107980311"/>
      <w:bookmarkStart w:id="59" w:name="_Toc107981410"/>
      <w:bookmarkStart w:id="60" w:name="_Toc107981518"/>
      <w:bookmarkStart w:id="61" w:name="_Toc107978476"/>
      <w:bookmarkStart w:id="62" w:name="_Toc107978673"/>
      <w:bookmarkStart w:id="63" w:name="_Toc107979298"/>
      <w:bookmarkStart w:id="64" w:name="_Toc107980076"/>
      <w:bookmarkStart w:id="65" w:name="_Toc107980223"/>
      <w:bookmarkStart w:id="66" w:name="_Toc107980313"/>
      <w:bookmarkStart w:id="67" w:name="_Toc107981412"/>
      <w:bookmarkStart w:id="68" w:name="_Toc107981520"/>
      <w:bookmarkStart w:id="69" w:name="_Toc107978477"/>
      <w:bookmarkStart w:id="70" w:name="_Toc107978674"/>
      <w:bookmarkStart w:id="71" w:name="_Toc107979299"/>
      <w:bookmarkStart w:id="72" w:name="_Toc107980077"/>
      <w:bookmarkStart w:id="73" w:name="_Toc107980224"/>
      <w:bookmarkStart w:id="74" w:name="_Toc107980314"/>
      <w:bookmarkStart w:id="75" w:name="_Toc107981413"/>
      <w:bookmarkStart w:id="76" w:name="_Toc107981521"/>
      <w:bookmarkStart w:id="77" w:name="_Toc107978478"/>
      <w:bookmarkStart w:id="78" w:name="_Toc107978675"/>
      <w:bookmarkStart w:id="79" w:name="_Toc107979300"/>
      <w:bookmarkStart w:id="80" w:name="_Toc107980078"/>
      <w:bookmarkStart w:id="81" w:name="_Toc107980225"/>
      <w:bookmarkStart w:id="82" w:name="_Toc107980315"/>
      <w:bookmarkStart w:id="83" w:name="_Toc107981414"/>
      <w:bookmarkStart w:id="84" w:name="_Toc107981522"/>
      <w:bookmarkStart w:id="85" w:name="_Toc107978481"/>
      <w:bookmarkStart w:id="86" w:name="_Toc107978678"/>
      <w:bookmarkStart w:id="87" w:name="_Toc107979303"/>
      <w:bookmarkStart w:id="88" w:name="_Toc107980081"/>
      <w:bookmarkStart w:id="89" w:name="_Toc107980228"/>
      <w:bookmarkStart w:id="90" w:name="_Toc107980318"/>
      <w:bookmarkStart w:id="91" w:name="_Toc107981417"/>
      <w:bookmarkStart w:id="92" w:name="_Toc107981525"/>
      <w:bookmarkStart w:id="93" w:name="_Toc107978489"/>
      <w:bookmarkStart w:id="94" w:name="_Toc107978686"/>
      <w:bookmarkStart w:id="95" w:name="_Toc107979311"/>
      <w:bookmarkStart w:id="96" w:name="_Toc107980089"/>
      <w:bookmarkStart w:id="97" w:name="_Toc107980236"/>
      <w:bookmarkStart w:id="98" w:name="_Toc107980326"/>
      <w:bookmarkStart w:id="99" w:name="_Toc107981425"/>
      <w:bookmarkStart w:id="100" w:name="_Toc107981533"/>
      <w:bookmarkStart w:id="101" w:name="_Toc519678194"/>
      <w:bookmarkStart w:id="102" w:name="_Toc165734567"/>
      <w:bookmarkStart w:id="103" w:name="_Toc139183037"/>
      <w:bookmarkStart w:id="104" w:name="_Toc89673412"/>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400536">
        <w:rPr>
          <w:rFonts w:ascii="Times New Roman" w:hAnsi="Times New Roman"/>
          <w:b/>
          <w:kern w:val="28"/>
          <w:sz w:val="28"/>
          <w:szCs w:val="28"/>
          <w:lang w:eastAsia="en-GB"/>
        </w:rPr>
        <w:t>Standards and Ethics</w:t>
      </w:r>
      <w:bookmarkEnd w:id="101"/>
      <w:bookmarkEnd w:id="102"/>
    </w:p>
    <w:p w14:paraId="576AF404"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The Practitioner shall undertake this engagement in accordance with:</w:t>
      </w:r>
    </w:p>
    <w:p w14:paraId="3D2024C8" w14:textId="77777777" w:rsidR="00B33719" w:rsidRPr="00400536" w:rsidRDefault="00B33719" w:rsidP="00C604C6">
      <w:pPr>
        <w:numPr>
          <w:ilvl w:val="0"/>
          <w:numId w:val="16"/>
        </w:numPr>
        <w:spacing w:after="120" w:line="240" w:lineRule="auto"/>
        <w:ind w:left="284" w:hanging="284"/>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the International Standard on Related Services (‘ISRS’) 4400 (Revised) Agreed-Upon Procedures Engagements as promulgated by the IFAC;</w:t>
      </w:r>
    </w:p>
    <w:p w14:paraId="152FD2A4" w14:textId="77777777" w:rsidR="00B33719" w:rsidRPr="00400536" w:rsidRDefault="00B33719" w:rsidP="00C604C6">
      <w:pPr>
        <w:numPr>
          <w:ilvl w:val="0"/>
          <w:numId w:val="16"/>
        </w:numPr>
        <w:spacing w:after="120" w:line="240" w:lineRule="auto"/>
        <w:ind w:left="284" w:hanging="284"/>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 xml:space="preserve">the IFAC International Code of Ethics for Professional Accountants (including International Independence Standards), developed and issued by IFAC’s International Ethics Standards Board for Accountants (IESBA), which is founded on fundamental principles of integrity, objectivity, professional competence and due care, confidentiality, professional behaviour (“IESBA Code”). </w:t>
      </w:r>
    </w:p>
    <w:p w14:paraId="66B0AA14" w14:textId="77777777" w:rsidR="00B33719" w:rsidRPr="00400536" w:rsidRDefault="00B33719" w:rsidP="00B33719">
      <w:pPr>
        <w:spacing w:after="120" w:line="240" w:lineRule="auto"/>
        <w:ind w:left="284"/>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Although ISRS 4400 (Revised) provides that independence is not a requirement for AUP engagements, the Coordinator requires that the Practitioner is independent from the Coordinator and complies with the independence requirements of the IESBA Code.</w:t>
      </w:r>
      <w:bookmarkStart w:id="105" w:name="_Toc519678195"/>
      <w:bookmarkStart w:id="106" w:name="_Toc152613776"/>
    </w:p>
    <w:p w14:paraId="2279AC91" w14:textId="77777777" w:rsidR="00B33719" w:rsidRPr="00400536" w:rsidRDefault="00B33719" w:rsidP="00B33719">
      <w:pPr>
        <w:keepNext/>
        <w:spacing w:before="120" w:after="120" w:line="240" w:lineRule="auto"/>
        <w:ind w:left="709" w:hanging="283"/>
        <w:jc w:val="both"/>
        <w:outlineLvl w:val="0"/>
        <w:rPr>
          <w:rFonts w:ascii="Times New Roman" w:eastAsia="Times New Roman" w:hAnsi="Times New Roman" w:cs="Times New Roman"/>
          <w:b/>
          <w:kern w:val="28"/>
          <w:sz w:val="28"/>
          <w:szCs w:val="28"/>
          <w:lang w:eastAsia="en-GB"/>
        </w:rPr>
      </w:pPr>
      <w:bookmarkStart w:id="107" w:name="_Toc165734568"/>
      <w:r w:rsidRPr="00400536">
        <w:rPr>
          <w:rFonts w:ascii="Times New Roman" w:eastAsia="Times New Roman" w:hAnsi="Times New Roman" w:cs="Times New Roman"/>
          <w:b/>
          <w:kern w:val="28"/>
          <w:sz w:val="28"/>
          <w:szCs w:val="28"/>
          <w:lang w:eastAsia="en-GB"/>
        </w:rPr>
        <w:t>4. Requirements for the Practitioner</w:t>
      </w:r>
      <w:bookmarkEnd w:id="105"/>
      <w:bookmarkEnd w:id="106"/>
      <w:bookmarkEnd w:id="107"/>
    </w:p>
    <w:p w14:paraId="30DDEE59" w14:textId="77777777" w:rsidR="00B33719" w:rsidRPr="00400536" w:rsidRDefault="00B33719" w:rsidP="00B33719">
      <w:pPr>
        <w:spacing w:before="120" w:after="120" w:line="240" w:lineRule="auto"/>
        <w:jc w:val="both"/>
        <w:rPr>
          <w:rFonts w:ascii="Times New Roman" w:eastAsia="Times New Roman" w:hAnsi="Times New Roman" w:cs="Times New Roman"/>
          <w:b/>
          <w:bCs/>
          <w:sz w:val="24"/>
          <w:szCs w:val="24"/>
          <w:lang w:eastAsia="en-GB"/>
        </w:rPr>
      </w:pPr>
      <w:r w:rsidRPr="00400536">
        <w:rPr>
          <w:rFonts w:ascii="Times New Roman" w:eastAsia="Times New Roman" w:hAnsi="Times New Roman" w:cs="Times New Roman"/>
          <w:b/>
          <w:bCs/>
          <w:sz w:val="24"/>
          <w:szCs w:val="24"/>
          <w:lang w:eastAsia="en-GB"/>
        </w:rPr>
        <w:t>4.1. General Requirements</w:t>
      </w:r>
    </w:p>
    <w:p w14:paraId="4D0DA499" w14:textId="77777777" w:rsidR="00B33719" w:rsidRPr="00400536" w:rsidRDefault="00B33719" w:rsidP="00B33719">
      <w:pPr>
        <w:spacing w:before="120"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By agreeing to these ToR, the Practitioner confirms meeting at least one of the following conditions:</w:t>
      </w:r>
    </w:p>
    <w:p w14:paraId="1F705A60" w14:textId="77777777" w:rsidR="00B33719" w:rsidRPr="00400536" w:rsidRDefault="00B33719" w:rsidP="00C604C6">
      <w:pPr>
        <w:numPr>
          <w:ilvl w:val="0"/>
          <w:numId w:val="16"/>
        </w:numPr>
        <w:spacing w:after="120" w:line="240" w:lineRule="auto"/>
        <w:ind w:left="284" w:hanging="284"/>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The Practitioner is a member of a national accounting or auditing body or institution which in turn is a member of the International Federation of Accountants (IFAC).</w:t>
      </w:r>
    </w:p>
    <w:p w14:paraId="3447D1B8" w14:textId="77777777" w:rsidR="00B33719" w:rsidRPr="00400536" w:rsidRDefault="00B33719" w:rsidP="00C604C6">
      <w:pPr>
        <w:numPr>
          <w:ilvl w:val="0"/>
          <w:numId w:val="16"/>
        </w:numPr>
        <w:spacing w:after="120" w:line="240" w:lineRule="auto"/>
        <w:ind w:left="284" w:hanging="284"/>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The Practitioner is a member of a national accounting or auditing body or institution. Although this organisation is not member of the IFAC, the Practitioner commits to undertake this engagement in accordance with the IFAC standards and ethics set out in these ToR.</w:t>
      </w:r>
    </w:p>
    <w:p w14:paraId="42454634" w14:textId="77777777" w:rsidR="00B33719" w:rsidRPr="00400536" w:rsidRDefault="00B33719" w:rsidP="00C604C6">
      <w:pPr>
        <w:numPr>
          <w:ilvl w:val="0"/>
          <w:numId w:val="16"/>
        </w:numPr>
        <w:spacing w:after="120" w:line="240" w:lineRule="auto"/>
        <w:ind w:left="284" w:hanging="284"/>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The Practitioner is registered as a statutory auditor in the public register of a public oversight body in an EU member state in accordance with the principles of public oversight set out in Directive 2006/43/EC of the European Parliament and of the Council (this applies to auditors and audit firms based in an EU member state)</w:t>
      </w:r>
      <w:r w:rsidRPr="00400536">
        <w:rPr>
          <w:rFonts w:ascii="Times New Roman" w:eastAsia="Times New Roman" w:hAnsi="Times New Roman" w:cs="Times New Roman"/>
          <w:sz w:val="24"/>
          <w:szCs w:val="24"/>
          <w:vertAlign w:val="superscript"/>
          <w:lang w:eastAsia="en-GB"/>
        </w:rPr>
        <w:footnoteReference w:id="5"/>
      </w:r>
      <w:r w:rsidRPr="00400536">
        <w:rPr>
          <w:rFonts w:ascii="Times New Roman" w:eastAsia="Times New Roman" w:hAnsi="Times New Roman" w:cs="Times New Roman"/>
          <w:sz w:val="24"/>
          <w:szCs w:val="24"/>
          <w:lang w:eastAsia="en-GB"/>
        </w:rPr>
        <w:t xml:space="preserve">. </w:t>
      </w:r>
    </w:p>
    <w:p w14:paraId="76A301DE" w14:textId="77777777" w:rsidR="00B33719" w:rsidRPr="00400536" w:rsidRDefault="00B33719" w:rsidP="00C604C6">
      <w:pPr>
        <w:numPr>
          <w:ilvl w:val="0"/>
          <w:numId w:val="16"/>
        </w:numPr>
        <w:spacing w:after="120" w:line="240" w:lineRule="auto"/>
        <w:ind w:left="284" w:hanging="284"/>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The Practitioner is registered as a statutory auditor in the public register of a public oversight body in a third country and this register is subject to principles of public oversight as set out in the legislation of the country concerned (this applies to auditors and audit firms based in a third country).</w:t>
      </w:r>
    </w:p>
    <w:p w14:paraId="668B9EB4" w14:textId="77777777" w:rsidR="00B33719" w:rsidRPr="00400536" w:rsidRDefault="00B33719" w:rsidP="00B33719">
      <w:pPr>
        <w:spacing w:after="120" w:line="240" w:lineRule="auto"/>
        <w:jc w:val="both"/>
        <w:rPr>
          <w:rFonts w:ascii="Times New Roman" w:eastAsia="Times New Roman" w:hAnsi="Times New Roman" w:cs="Times New Roman"/>
          <w:b/>
          <w:bCs/>
          <w:sz w:val="24"/>
          <w:szCs w:val="24"/>
          <w:lang w:eastAsia="en-GB"/>
        </w:rPr>
      </w:pPr>
      <w:r w:rsidRPr="00400536">
        <w:rPr>
          <w:rFonts w:ascii="Times New Roman" w:eastAsia="Times New Roman" w:hAnsi="Times New Roman" w:cs="Times New Roman"/>
          <w:b/>
          <w:bCs/>
          <w:sz w:val="24"/>
          <w:szCs w:val="24"/>
          <w:lang w:eastAsia="en-GB"/>
        </w:rPr>
        <w:t xml:space="preserve">4.2. Qualifications and experience </w:t>
      </w:r>
    </w:p>
    <w:p w14:paraId="15543F60" w14:textId="77777777" w:rsidR="00B33719" w:rsidRPr="00400536" w:rsidRDefault="00B33719" w:rsidP="00C604C6">
      <w:pPr>
        <w:numPr>
          <w:ilvl w:val="0"/>
          <w:numId w:val="16"/>
        </w:numPr>
        <w:autoSpaceDE w:val="0"/>
        <w:autoSpaceDN w:val="0"/>
        <w:adjustRightInd w:val="0"/>
        <w:spacing w:line="259" w:lineRule="auto"/>
        <w:contextualSpacing/>
        <w:jc w:val="both"/>
        <w:rPr>
          <w:rFonts w:ascii="Times New Roman" w:eastAsia="Times New Roman" w:hAnsi="Times New Roman" w:cs="Times New Roman"/>
          <w:sz w:val="24"/>
          <w:szCs w:val="24"/>
        </w:rPr>
      </w:pPr>
      <w:r w:rsidRPr="00400536">
        <w:rPr>
          <w:rFonts w:ascii="Times New Roman" w:eastAsia="Times New Roman" w:hAnsi="Times New Roman" w:cs="Times New Roman"/>
          <w:sz w:val="24"/>
          <w:szCs w:val="24"/>
        </w:rPr>
        <w:t xml:space="preserve">The Practitioner will engage staff with appropriate professional qualifications and suitable experience with IFAC standards and with experience in verifying financial information of entities comparable in size and complexity to the </w:t>
      </w:r>
      <w:bookmarkStart w:id="108" w:name="_Int_VoiPjO66"/>
      <w:r w:rsidRPr="00400536">
        <w:rPr>
          <w:rFonts w:ascii="Times New Roman" w:eastAsia="Times New Roman" w:hAnsi="Times New Roman" w:cs="Times New Roman"/>
          <w:sz w:val="24"/>
          <w:szCs w:val="24"/>
        </w:rPr>
        <w:t>Coordinator</w:t>
      </w:r>
      <w:bookmarkEnd w:id="108"/>
      <w:r w:rsidRPr="00400536">
        <w:rPr>
          <w:rFonts w:ascii="Times New Roman" w:eastAsia="Times New Roman" w:hAnsi="Times New Roman" w:cs="Times New Roman"/>
          <w:sz w:val="24"/>
          <w:szCs w:val="24"/>
        </w:rPr>
        <w:t>. In addition, the engagement team leader</w:t>
      </w:r>
      <w:r w:rsidRPr="00400536">
        <w:rPr>
          <w:rFonts w:ascii="Times New Roman" w:eastAsia="Times New Roman" w:hAnsi="Times New Roman" w:cs="Times New Roman"/>
          <w:sz w:val="24"/>
          <w:szCs w:val="24"/>
          <w:vertAlign w:val="superscript"/>
        </w:rPr>
        <w:footnoteReference w:id="6"/>
      </w:r>
      <w:r w:rsidRPr="00400536">
        <w:rPr>
          <w:rFonts w:ascii="Times New Roman" w:eastAsia="Times New Roman" w:hAnsi="Times New Roman" w:cs="Times New Roman"/>
          <w:sz w:val="24"/>
          <w:szCs w:val="24"/>
        </w:rPr>
        <w:t xml:space="preserve"> should have a minimum experience of 5 years in audit, agreed-upon procedures and /or assurance engagements.</w:t>
      </w:r>
    </w:p>
    <w:p w14:paraId="5C101380" w14:textId="77777777" w:rsidR="00B33719" w:rsidRPr="00400536" w:rsidRDefault="00B33719" w:rsidP="00C604C6">
      <w:pPr>
        <w:numPr>
          <w:ilvl w:val="0"/>
          <w:numId w:val="16"/>
        </w:numPr>
        <w:autoSpaceDE w:val="0"/>
        <w:autoSpaceDN w:val="0"/>
        <w:adjustRightInd w:val="0"/>
        <w:spacing w:line="259" w:lineRule="auto"/>
        <w:contextualSpacing/>
        <w:jc w:val="both"/>
        <w:rPr>
          <w:rFonts w:ascii="Times New Roman" w:eastAsia="Times New Roman" w:hAnsi="Times New Roman" w:cs="Times New Roman"/>
          <w:sz w:val="24"/>
          <w:szCs w:val="24"/>
        </w:rPr>
      </w:pPr>
      <w:r w:rsidRPr="00400536">
        <w:rPr>
          <w:rFonts w:ascii="Times New Roman" w:eastAsia="Times New Roman" w:hAnsi="Times New Roman" w:cs="Times New Roman"/>
          <w:sz w:val="24"/>
          <w:szCs w:val="24"/>
        </w:rPr>
        <w:t>Experience with programmes and projects related to External Relations funded by national and/or international donors and institutions. Experience with EU funded External Aid actions is desirable.</w:t>
      </w:r>
    </w:p>
    <w:p w14:paraId="6FC8F63B" w14:textId="77777777" w:rsidR="00B33719" w:rsidRPr="00400536" w:rsidRDefault="00B33719" w:rsidP="00C604C6">
      <w:pPr>
        <w:numPr>
          <w:ilvl w:val="0"/>
          <w:numId w:val="16"/>
        </w:numPr>
        <w:autoSpaceDE w:val="0"/>
        <w:autoSpaceDN w:val="0"/>
        <w:adjustRightInd w:val="0"/>
        <w:spacing w:line="259" w:lineRule="auto"/>
        <w:contextualSpacing/>
        <w:jc w:val="both"/>
        <w:rPr>
          <w:rFonts w:ascii="Times New Roman" w:eastAsia="Times New Roman" w:hAnsi="Times New Roman" w:cs="Times New Roman"/>
          <w:sz w:val="24"/>
          <w:szCs w:val="24"/>
        </w:rPr>
      </w:pPr>
      <w:r w:rsidRPr="00400536">
        <w:rPr>
          <w:rFonts w:ascii="Times New Roman" w:eastAsia="Times New Roman" w:hAnsi="Times New Roman" w:cs="Times New Roman"/>
          <w:sz w:val="24"/>
          <w:szCs w:val="24"/>
        </w:rPr>
        <w:t>Experience with audits/verifications/ AUP of Twinning grants contracts is desirable.</w:t>
      </w:r>
    </w:p>
    <w:p w14:paraId="0B9B2262" w14:textId="77777777" w:rsidR="00B33719" w:rsidRPr="00400536" w:rsidRDefault="00B33719" w:rsidP="00C604C6">
      <w:pPr>
        <w:numPr>
          <w:ilvl w:val="0"/>
          <w:numId w:val="16"/>
        </w:numPr>
        <w:spacing w:line="259" w:lineRule="auto"/>
        <w:contextualSpacing/>
        <w:jc w:val="both"/>
        <w:rPr>
          <w:rFonts w:ascii="Times New Roman" w:eastAsia="Times New Roman" w:hAnsi="Times New Roman" w:cs="Times New Roman"/>
          <w:sz w:val="24"/>
          <w:szCs w:val="24"/>
        </w:rPr>
      </w:pPr>
      <w:r w:rsidRPr="00400536">
        <w:rPr>
          <w:rFonts w:ascii="Times New Roman" w:eastAsia="Times New Roman" w:hAnsi="Times New Roman" w:cs="Times New Roman"/>
          <w:sz w:val="24"/>
          <w:szCs w:val="24"/>
        </w:rPr>
        <w:t>Sufficient knowledge of relevant laws, regulations and rules in the country concerned. This includes but is not limited to taxation, social security and labour regulations, accounting, and reporting.</w:t>
      </w:r>
    </w:p>
    <w:p w14:paraId="5982C146" w14:textId="77777777" w:rsidR="00B33719" w:rsidRPr="00400536" w:rsidRDefault="00B33719" w:rsidP="00C604C6">
      <w:pPr>
        <w:numPr>
          <w:ilvl w:val="0"/>
          <w:numId w:val="16"/>
        </w:numPr>
        <w:spacing w:line="259" w:lineRule="auto"/>
        <w:contextualSpacing/>
        <w:jc w:val="both"/>
        <w:rPr>
          <w:rFonts w:ascii="Times New Roman" w:eastAsia="Times New Roman" w:hAnsi="Times New Roman" w:cs="Times New Roman"/>
          <w:sz w:val="24"/>
          <w:szCs w:val="24"/>
        </w:rPr>
      </w:pPr>
      <w:r w:rsidRPr="00400536">
        <w:rPr>
          <w:rFonts w:ascii="Times New Roman" w:eastAsia="Times New Roman" w:hAnsi="Times New Roman" w:cs="Times New Roman"/>
          <w:sz w:val="24"/>
          <w:szCs w:val="24"/>
        </w:rPr>
        <w:t xml:space="preserve">Fluency in </w:t>
      </w:r>
      <w:r w:rsidRPr="00400536">
        <w:rPr>
          <w:rFonts w:ascii="Times New Roman" w:eastAsia="Times New Roman" w:hAnsi="Times New Roman" w:cs="Times New Roman"/>
          <w:sz w:val="24"/>
          <w:szCs w:val="24"/>
          <w:highlight w:val="lightGray"/>
        </w:rPr>
        <w:t>[language of the Coordinator]</w:t>
      </w:r>
      <w:r w:rsidRPr="00400536">
        <w:rPr>
          <w:rFonts w:ascii="Times New Roman" w:eastAsia="Times New Roman" w:hAnsi="Times New Roman" w:cs="Times New Roman"/>
          <w:sz w:val="24"/>
          <w:szCs w:val="24"/>
        </w:rPr>
        <w:t xml:space="preserve"> and </w:t>
      </w:r>
      <w:r w:rsidRPr="00400536">
        <w:rPr>
          <w:rFonts w:ascii="Times New Roman" w:eastAsia="Times New Roman" w:hAnsi="Times New Roman" w:cs="Times New Roman"/>
          <w:sz w:val="24"/>
          <w:szCs w:val="24"/>
          <w:highlight w:val="lightGray"/>
        </w:rPr>
        <w:t>[when supporting documentation of the expenditures is in a different language, fluency in that language should also be a requirement].</w:t>
      </w:r>
      <w:r w:rsidRPr="00400536">
        <w:rPr>
          <w:rFonts w:ascii="Times New Roman" w:eastAsia="Times New Roman" w:hAnsi="Times New Roman" w:cs="Times New Roman"/>
          <w:sz w:val="24"/>
          <w:szCs w:val="24"/>
        </w:rPr>
        <w:t xml:space="preserve"> Fluency in secondary languages can be ensured by members of the team or by any other means.</w:t>
      </w:r>
    </w:p>
    <w:p w14:paraId="083D72B3" w14:textId="77777777" w:rsidR="00B33719" w:rsidRPr="00400536" w:rsidRDefault="00B33719" w:rsidP="00C604C6">
      <w:pPr>
        <w:pStyle w:val="ListParagraph"/>
        <w:keepNext/>
        <w:numPr>
          <w:ilvl w:val="0"/>
          <w:numId w:val="31"/>
        </w:numPr>
        <w:spacing w:before="120" w:after="120" w:line="240" w:lineRule="auto"/>
        <w:jc w:val="both"/>
        <w:outlineLvl w:val="0"/>
        <w:rPr>
          <w:rFonts w:ascii="Times New Roman" w:hAnsi="Times New Roman"/>
          <w:b/>
          <w:kern w:val="28"/>
          <w:sz w:val="28"/>
          <w:szCs w:val="28"/>
          <w:lang w:eastAsia="en-GB"/>
        </w:rPr>
      </w:pPr>
      <w:bookmarkStart w:id="110" w:name="_Toc499105154"/>
      <w:bookmarkStart w:id="111" w:name="_Toc499110304"/>
      <w:bookmarkStart w:id="112" w:name="_Toc499110361"/>
      <w:bookmarkStart w:id="113" w:name="_Toc499105159"/>
      <w:bookmarkStart w:id="114" w:name="_Toc499110309"/>
      <w:bookmarkStart w:id="115" w:name="_Toc499110366"/>
      <w:bookmarkStart w:id="116" w:name="_Toc499105160"/>
      <w:bookmarkStart w:id="117" w:name="_Toc499110310"/>
      <w:bookmarkStart w:id="118" w:name="_Toc499110367"/>
      <w:bookmarkStart w:id="119" w:name="_Toc499105161"/>
      <w:bookmarkStart w:id="120" w:name="_Toc499110311"/>
      <w:bookmarkStart w:id="121" w:name="_Toc499110368"/>
      <w:bookmarkStart w:id="122" w:name="_Toc499105162"/>
      <w:bookmarkStart w:id="123" w:name="_Toc499110312"/>
      <w:bookmarkStart w:id="124" w:name="_Toc499110369"/>
      <w:bookmarkStart w:id="125" w:name="_Toc499105163"/>
      <w:bookmarkStart w:id="126" w:name="_Toc499110313"/>
      <w:bookmarkStart w:id="127" w:name="_Toc499110370"/>
      <w:bookmarkStart w:id="128" w:name="_Toc499105165"/>
      <w:bookmarkStart w:id="129" w:name="_Toc499110315"/>
      <w:bookmarkStart w:id="130" w:name="_Toc499110372"/>
      <w:bookmarkStart w:id="131" w:name="_Toc499105166"/>
      <w:bookmarkStart w:id="132" w:name="_Toc499110316"/>
      <w:bookmarkStart w:id="133" w:name="_Toc499110373"/>
      <w:bookmarkStart w:id="134" w:name="_Toc499105167"/>
      <w:bookmarkStart w:id="135" w:name="_Toc499110317"/>
      <w:bookmarkStart w:id="136" w:name="_Toc499110374"/>
      <w:bookmarkStart w:id="137" w:name="_Toc499105168"/>
      <w:bookmarkStart w:id="138" w:name="_Toc499110318"/>
      <w:bookmarkStart w:id="139" w:name="_Toc499110375"/>
      <w:bookmarkStart w:id="140" w:name="_Toc139183040"/>
      <w:bookmarkStart w:id="141" w:name="_Toc519678198"/>
      <w:bookmarkStart w:id="142" w:name="_Toc152613777"/>
      <w:bookmarkStart w:id="143" w:name="_Toc165734569"/>
      <w:bookmarkEnd w:id="103"/>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400536">
        <w:rPr>
          <w:rFonts w:ascii="Times New Roman" w:hAnsi="Times New Roman"/>
          <w:b/>
          <w:kern w:val="28"/>
          <w:sz w:val="28"/>
          <w:szCs w:val="28"/>
          <w:lang w:eastAsia="en-GB"/>
        </w:rPr>
        <w:t>Scope</w:t>
      </w:r>
      <w:bookmarkEnd w:id="140"/>
      <w:bookmarkEnd w:id="141"/>
      <w:bookmarkEnd w:id="142"/>
      <w:bookmarkEnd w:id="143"/>
    </w:p>
    <w:p w14:paraId="3865EF74" w14:textId="77777777" w:rsidR="00B33719" w:rsidRPr="00400536" w:rsidRDefault="00B33719" w:rsidP="00B33719">
      <w:pPr>
        <w:keepNext/>
        <w:numPr>
          <w:ilvl w:val="1"/>
          <w:numId w:val="0"/>
        </w:numPr>
        <w:tabs>
          <w:tab w:val="num" w:pos="576"/>
        </w:tabs>
        <w:spacing w:before="240" w:after="60" w:line="240" w:lineRule="auto"/>
        <w:ind w:left="576" w:hanging="576"/>
        <w:jc w:val="both"/>
        <w:outlineLvl w:val="1"/>
        <w:rPr>
          <w:rFonts w:ascii="Times New Roman" w:eastAsia="Times New Roman" w:hAnsi="Times New Roman" w:cs="Times New Roman"/>
          <w:b/>
          <w:i/>
          <w:sz w:val="24"/>
          <w:szCs w:val="24"/>
          <w:lang w:eastAsia="en-GB"/>
        </w:rPr>
      </w:pPr>
      <w:bookmarkStart w:id="144" w:name="_Toc519678199"/>
      <w:bookmarkStart w:id="145" w:name="_Toc152613778"/>
      <w:bookmarkStart w:id="146" w:name="_Toc139183043"/>
      <w:r w:rsidRPr="00400536">
        <w:rPr>
          <w:rFonts w:ascii="Times New Roman" w:eastAsia="Times New Roman" w:hAnsi="Times New Roman" w:cs="Times New Roman"/>
          <w:b/>
          <w:i/>
          <w:sz w:val="24"/>
          <w:szCs w:val="24"/>
          <w:lang w:eastAsia="en-GB"/>
        </w:rPr>
        <w:t>Contracts and Financial Reports covered by these ToR</w:t>
      </w:r>
      <w:bookmarkEnd w:id="144"/>
      <w:bookmarkEnd w:id="145"/>
    </w:p>
    <w:p w14:paraId="39A01859"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The Contract(s) and Financial Reports subject to this AUP engagement on expenditure are indicated on the cover sheet and in Annex 1.</w:t>
      </w:r>
    </w:p>
    <w:p w14:paraId="4DD2D4B0"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The AUP report shall cover all expenditure not covered by any previous expenditure verification.</w:t>
      </w:r>
    </w:p>
    <w:p w14:paraId="2C365348" w14:textId="77777777" w:rsidR="00B33719" w:rsidRPr="00400536" w:rsidRDefault="00B33719" w:rsidP="00C604C6">
      <w:pPr>
        <w:pStyle w:val="ListParagraph"/>
        <w:keepNext/>
        <w:numPr>
          <w:ilvl w:val="0"/>
          <w:numId w:val="31"/>
        </w:numPr>
        <w:spacing w:before="120" w:after="120" w:line="259" w:lineRule="auto"/>
        <w:jc w:val="both"/>
        <w:outlineLvl w:val="0"/>
        <w:rPr>
          <w:rFonts w:ascii="Times New Roman" w:hAnsi="Times New Roman"/>
          <w:b/>
          <w:kern w:val="28"/>
          <w:sz w:val="28"/>
          <w:szCs w:val="28"/>
          <w:lang w:eastAsia="en-GB"/>
        </w:rPr>
      </w:pPr>
      <w:bookmarkStart w:id="147" w:name="_Toc519678201"/>
      <w:bookmarkStart w:id="148" w:name="_Toc152613779"/>
      <w:bookmarkStart w:id="149" w:name="_Toc165734570"/>
      <w:bookmarkEnd w:id="146"/>
      <w:r w:rsidRPr="00400536">
        <w:rPr>
          <w:rFonts w:ascii="Times New Roman" w:hAnsi="Times New Roman"/>
          <w:b/>
          <w:kern w:val="28"/>
          <w:sz w:val="28"/>
          <w:szCs w:val="28"/>
          <w:lang w:eastAsia="en-GB"/>
        </w:rPr>
        <w:t>Agreed-Upon Procedure Process and Methodology</w:t>
      </w:r>
      <w:bookmarkEnd w:id="147"/>
      <w:bookmarkEnd w:id="148"/>
      <w:bookmarkEnd w:id="149"/>
    </w:p>
    <w:bookmarkEnd w:id="104"/>
    <w:p w14:paraId="3B25C7D9" w14:textId="77777777" w:rsidR="00B33719" w:rsidRPr="00400536" w:rsidRDefault="00B33719" w:rsidP="00B33719">
      <w:pPr>
        <w:keepNext/>
        <w:numPr>
          <w:ilvl w:val="1"/>
          <w:numId w:val="0"/>
        </w:numPr>
        <w:tabs>
          <w:tab w:val="num" w:pos="576"/>
        </w:tabs>
        <w:spacing w:before="120" w:after="120" w:line="240" w:lineRule="auto"/>
        <w:ind w:left="576" w:hanging="576"/>
        <w:jc w:val="both"/>
        <w:outlineLvl w:val="1"/>
        <w:rPr>
          <w:rFonts w:ascii="Times New Roman" w:eastAsia="Times New Roman" w:hAnsi="Times New Roman" w:cs="Times New Roman"/>
          <w:b/>
          <w:i/>
          <w:sz w:val="24"/>
          <w:szCs w:val="24"/>
          <w:lang w:eastAsia="en-GB"/>
        </w:rPr>
      </w:pPr>
      <w:r w:rsidRPr="008A4C81">
        <w:rPr>
          <w:rFonts w:ascii="Times New Roman" w:eastAsia="Times New Roman" w:hAnsi="Times New Roman" w:cs="Times New Roman"/>
          <w:b/>
          <w:i/>
          <w:sz w:val="24"/>
          <w:szCs w:val="24"/>
          <w:lang w:eastAsia="en-GB"/>
        </w:rPr>
        <w:t xml:space="preserve">6.1. </w:t>
      </w:r>
      <w:bookmarkStart w:id="150" w:name="_Toc519678202"/>
      <w:bookmarkStart w:id="151" w:name="_Toc152613780"/>
      <w:r w:rsidRPr="00400536">
        <w:rPr>
          <w:rFonts w:ascii="Times New Roman" w:eastAsia="Times New Roman" w:hAnsi="Times New Roman" w:cs="Times New Roman"/>
          <w:b/>
          <w:i/>
          <w:sz w:val="24"/>
          <w:szCs w:val="24"/>
          <w:lang w:eastAsia="en-GB"/>
        </w:rPr>
        <w:t xml:space="preserve">Preparation of the </w:t>
      </w:r>
      <w:bookmarkEnd w:id="150"/>
      <w:r w:rsidRPr="00400536">
        <w:rPr>
          <w:rFonts w:ascii="Times New Roman" w:eastAsia="Times New Roman" w:hAnsi="Times New Roman" w:cs="Times New Roman"/>
          <w:b/>
          <w:i/>
          <w:sz w:val="24"/>
          <w:szCs w:val="24"/>
          <w:lang w:eastAsia="en-GB"/>
        </w:rPr>
        <w:t>agreed-upon procedures engagement</w:t>
      </w:r>
      <w:bookmarkEnd w:id="151"/>
    </w:p>
    <w:p w14:paraId="3370AFBE"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The Practitioner shall prepare the AUP engagement and agree on the timing of the fieldwork. The Practitioner will then also confirm with the Coordinator the location(s) indicated in Annex 1 and ensure that relevant supporting documents as well as key staff will be available during the engagement.</w:t>
      </w:r>
    </w:p>
    <w:p w14:paraId="0512D2AF" w14:textId="77777777" w:rsidR="00B33719" w:rsidRPr="00400536" w:rsidRDefault="00B33719" w:rsidP="00B33719">
      <w:pPr>
        <w:keepNext/>
        <w:spacing w:before="120" w:after="120" w:line="240" w:lineRule="auto"/>
        <w:ind w:left="576" w:hanging="576"/>
        <w:jc w:val="both"/>
        <w:outlineLvl w:val="1"/>
        <w:rPr>
          <w:rFonts w:ascii="Times New Roman" w:hAnsi="Times New Roman"/>
          <w:b/>
          <w:i/>
          <w:sz w:val="24"/>
          <w:szCs w:val="24"/>
          <w:lang w:eastAsia="en-GB"/>
        </w:rPr>
      </w:pPr>
      <w:bookmarkStart w:id="152" w:name="_Ref500857033"/>
      <w:bookmarkStart w:id="153" w:name="_Toc519678203"/>
      <w:bookmarkStart w:id="154" w:name="_Toc152613781"/>
      <w:r w:rsidRPr="00400536">
        <w:rPr>
          <w:rFonts w:ascii="Times New Roman" w:eastAsia="Times New Roman" w:hAnsi="Times New Roman" w:cs="Times New Roman"/>
          <w:b/>
          <w:i/>
          <w:sz w:val="24"/>
          <w:szCs w:val="24"/>
          <w:lang w:eastAsia="en-GB"/>
        </w:rPr>
        <w:t>6.</w:t>
      </w:r>
      <w:r w:rsidRPr="008A4C81">
        <w:rPr>
          <w:rFonts w:ascii="Times New Roman" w:hAnsi="Times New Roman"/>
          <w:b/>
          <w:i/>
          <w:sz w:val="24"/>
          <w:szCs w:val="24"/>
          <w:lang w:eastAsia="en-GB"/>
        </w:rPr>
        <w:t xml:space="preserve">2. </w:t>
      </w:r>
      <w:r w:rsidRPr="00400536">
        <w:rPr>
          <w:rFonts w:ascii="Times New Roman" w:hAnsi="Times New Roman"/>
          <w:b/>
          <w:i/>
          <w:sz w:val="24"/>
          <w:szCs w:val="24"/>
          <w:lang w:eastAsia="en-GB"/>
        </w:rPr>
        <w:t>Preparatory Meeting, Fieldwork</w:t>
      </w:r>
      <w:bookmarkEnd w:id="152"/>
      <w:r w:rsidRPr="00400536">
        <w:rPr>
          <w:rFonts w:ascii="Times New Roman" w:hAnsi="Times New Roman"/>
          <w:b/>
          <w:i/>
          <w:sz w:val="24"/>
          <w:szCs w:val="24"/>
          <w:lang w:eastAsia="en-GB"/>
        </w:rPr>
        <w:t>, Desk Review</w:t>
      </w:r>
      <w:bookmarkEnd w:id="153"/>
      <w:bookmarkEnd w:id="154"/>
    </w:p>
    <w:p w14:paraId="3E294211" w14:textId="77777777" w:rsidR="00B33719" w:rsidRPr="00400536" w:rsidRDefault="00B33719" w:rsidP="00B33719">
      <w:pPr>
        <w:spacing w:after="120" w:line="240" w:lineRule="auto"/>
        <w:jc w:val="both"/>
        <w:rPr>
          <w:rFonts w:ascii="Times New Roman" w:eastAsia="Times New Roman" w:hAnsi="Times New Roman" w:cs="Times New Roman"/>
          <w:snapToGrid w:val="0"/>
          <w:sz w:val="24"/>
          <w:szCs w:val="24"/>
          <w:shd w:val="clear" w:color="auto" w:fill="C0C0C0"/>
          <w:lang w:eastAsia="en-GB"/>
        </w:rPr>
      </w:pPr>
      <w:r w:rsidRPr="00400536">
        <w:rPr>
          <w:rFonts w:ascii="Times New Roman" w:eastAsia="Times New Roman" w:hAnsi="Times New Roman" w:cs="Times New Roman"/>
          <w:sz w:val="24"/>
          <w:szCs w:val="24"/>
          <w:lang w:eastAsia="en-GB"/>
        </w:rPr>
        <w:t>[</w:t>
      </w:r>
      <w:r w:rsidRPr="00400536">
        <w:rPr>
          <w:rFonts w:ascii="Times New Roman" w:eastAsia="Times New Roman" w:hAnsi="Times New Roman" w:cs="Times New Roman"/>
          <w:sz w:val="24"/>
          <w:szCs w:val="24"/>
          <w:highlight w:val="lightGray"/>
          <w:lang w:eastAsia="en-GB"/>
        </w:rPr>
        <w:t xml:space="preserve">The </w:t>
      </w:r>
      <w:r w:rsidRPr="00400536">
        <w:rPr>
          <w:rFonts w:ascii="Times New Roman" w:eastAsia="Times New Roman" w:hAnsi="Times New Roman" w:cs="Times New Roman"/>
          <w:sz w:val="24"/>
          <w:szCs w:val="24"/>
          <w:highlight w:val="darkGray"/>
          <w:lang w:eastAsia="en-GB"/>
        </w:rPr>
        <w:t>Coordinator</w:t>
      </w:r>
      <w:r w:rsidRPr="00400536" w:rsidDel="003223DC">
        <w:rPr>
          <w:rFonts w:ascii="Times New Roman" w:eastAsia="Times New Roman" w:hAnsi="Times New Roman" w:cs="Times New Roman"/>
          <w:sz w:val="24"/>
          <w:szCs w:val="24"/>
          <w:highlight w:val="darkGray"/>
          <w:lang w:eastAsia="en-GB"/>
        </w:rPr>
        <w:t xml:space="preserve"> </w:t>
      </w:r>
      <w:r w:rsidRPr="00400536">
        <w:rPr>
          <w:rFonts w:ascii="Times New Roman" w:eastAsia="Times New Roman" w:hAnsi="Times New Roman" w:cs="Times New Roman"/>
          <w:sz w:val="24"/>
          <w:szCs w:val="24"/>
          <w:highlight w:val="lightGray"/>
          <w:lang w:eastAsia="en-GB"/>
        </w:rPr>
        <w:t xml:space="preserve">foresees a preparatory meeting with the Practitioner which will be held </w:t>
      </w:r>
      <w:r w:rsidRPr="00400536">
        <w:rPr>
          <w:rFonts w:ascii="Times New Roman" w:eastAsia="Times New Roman" w:hAnsi="Times New Roman" w:cs="Times New Roman"/>
          <w:sz w:val="24"/>
          <w:szCs w:val="24"/>
          <w:highlight w:val="yellow"/>
          <w:lang w:eastAsia="en-GB"/>
        </w:rPr>
        <w:t>[&lt;Choose either one or both&gt;</w:t>
      </w:r>
      <w:r w:rsidRPr="00400536">
        <w:rPr>
          <w:rFonts w:ascii="Times New Roman" w:eastAsia="Times New Roman" w:hAnsi="Times New Roman" w:cs="Times New Roman"/>
          <w:sz w:val="24"/>
          <w:szCs w:val="24"/>
          <w:lang w:eastAsia="en-GB"/>
        </w:rPr>
        <w:t xml:space="preserve"> </w:t>
      </w:r>
      <w:r w:rsidRPr="00400536">
        <w:rPr>
          <w:rFonts w:ascii="Times New Roman" w:eastAsia="Times New Roman" w:hAnsi="Times New Roman" w:cs="Times New Roman"/>
          <w:sz w:val="24"/>
          <w:szCs w:val="24"/>
          <w:highlight w:val="lightGray"/>
          <w:lang w:eastAsia="en-GB"/>
        </w:rPr>
        <w:t>by conference call or at &lt;</w:t>
      </w:r>
      <w:r w:rsidRPr="00400536">
        <w:rPr>
          <w:rFonts w:ascii="Times New Roman" w:eastAsia="Times New Roman" w:hAnsi="Times New Roman" w:cs="Times New Roman"/>
          <w:sz w:val="24"/>
          <w:szCs w:val="24"/>
          <w:highlight w:val="yellow"/>
          <w:lang w:eastAsia="en-GB"/>
        </w:rPr>
        <w:t xml:space="preserve">name and address of </w:t>
      </w:r>
      <w:r w:rsidRPr="00400536">
        <w:rPr>
          <w:rFonts w:ascii="Times New Roman" w:eastAsia="Times New Roman" w:hAnsi="Times New Roman" w:cs="Times New Roman"/>
          <w:snapToGrid w:val="0"/>
          <w:sz w:val="24"/>
          <w:szCs w:val="24"/>
          <w:highlight w:val="yellow"/>
          <w:shd w:val="clear" w:color="auto" w:fill="C0C0C0"/>
          <w:lang w:eastAsia="en-GB"/>
        </w:rPr>
        <w:t>the meeting place should be clearly stated</w:t>
      </w:r>
      <w:r w:rsidRPr="00400536">
        <w:rPr>
          <w:rFonts w:ascii="Times New Roman" w:eastAsia="Times New Roman" w:hAnsi="Times New Roman" w:cs="Times New Roman"/>
          <w:snapToGrid w:val="0"/>
          <w:sz w:val="24"/>
          <w:szCs w:val="24"/>
          <w:highlight w:val="lightGray"/>
          <w:lang w:eastAsia="en-GB"/>
        </w:rPr>
        <w:t>&gt;</w:t>
      </w:r>
      <w:r w:rsidRPr="00400536">
        <w:rPr>
          <w:rFonts w:ascii="Times New Roman" w:eastAsia="Times New Roman" w:hAnsi="Times New Roman" w:cs="Times New Roman"/>
          <w:sz w:val="24"/>
          <w:szCs w:val="24"/>
          <w:highlight w:val="lightGray"/>
          <w:lang w:eastAsia="en-GB"/>
        </w:rPr>
        <w:t>]</w:t>
      </w:r>
      <w:r w:rsidRPr="00400536">
        <w:rPr>
          <w:rFonts w:ascii="Times New Roman" w:eastAsia="Times New Roman" w:hAnsi="Times New Roman" w:cs="Times New Roman"/>
          <w:sz w:val="24"/>
          <w:szCs w:val="24"/>
          <w:lang w:eastAsia="en-GB"/>
        </w:rPr>
        <w:t>.</w:t>
      </w:r>
    </w:p>
    <w:p w14:paraId="4FD84C62"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The fieldwork shall commence as soon as possible and not later than &lt;</w:t>
      </w:r>
      <w:r w:rsidRPr="00400536">
        <w:rPr>
          <w:rFonts w:ascii="Times New Roman" w:eastAsia="Times New Roman" w:hAnsi="Times New Roman" w:cs="Times New Roman"/>
          <w:sz w:val="24"/>
          <w:szCs w:val="24"/>
          <w:highlight w:val="yellow"/>
          <w:lang w:eastAsia="en-GB"/>
        </w:rPr>
        <w:t>number</w:t>
      </w:r>
      <w:r w:rsidRPr="00400536">
        <w:rPr>
          <w:rFonts w:ascii="Times New Roman" w:eastAsia="Times New Roman" w:hAnsi="Times New Roman" w:cs="Times New Roman"/>
          <w:sz w:val="24"/>
          <w:szCs w:val="24"/>
          <w:lang w:eastAsia="en-GB"/>
        </w:rPr>
        <w:t xml:space="preserve"> &gt; calendar days after the signature of the AUP engagement contract or the date of availability of the Financial Report (i.e. financial report, supporting documents and other relevant information).</w:t>
      </w:r>
    </w:p>
    <w:p w14:paraId="37F72D02" w14:textId="77777777" w:rsidR="00B33719" w:rsidRPr="00400536" w:rsidRDefault="00B33719" w:rsidP="00B33719">
      <w:pPr>
        <w:keepNext/>
        <w:numPr>
          <w:ilvl w:val="2"/>
          <w:numId w:val="0"/>
        </w:numPr>
        <w:spacing w:before="240" w:after="60" w:line="240" w:lineRule="auto"/>
        <w:jc w:val="both"/>
        <w:outlineLvl w:val="2"/>
        <w:rPr>
          <w:rFonts w:ascii="Times New Roman" w:eastAsia="Times New Roman" w:hAnsi="Times New Roman" w:cs="Times New Roman"/>
          <w:b/>
          <w:bCs/>
          <w:i/>
          <w:iCs/>
          <w:snapToGrid w:val="0"/>
          <w:sz w:val="24"/>
          <w:szCs w:val="24"/>
          <w:lang w:eastAsia="en-GB"/>
        </w:rPr>
      </w:pPr>
      <w:r w:rsidRPr="00400536">
        <w:rPr>
          <w:rFonts w:ascii="Times New Roman" w:eastAsia="Times New Roman" w:hAnsi="Times New Roman" w:cs="Times New Roman"/>
          <w:b/>
          <w:i/>
          <w:snapToGrid w:val="0"/>
          <w:sz w:val="24"/>
          <w:szCs w:val="24"/>
          <w:lang w:eastAsia="en-GB"/>
        </w:rPr>
        <w:t>6.2.1 Sampling</w:t>
      </w:r>
    </w:p>
    <w:p w14:paraId="208684AA" w14:textId="77777777" w:rsidR="00B33719" w:rsidRPr="00400536" w:rsidDel="00584307" w:rsidRDefault="00B33719" w:rsidP="00B33719">
      <w:pPr>
        <w:spacing w:before="60" w:after="60" w:line="240" w:lineRule="auto"/>
        <w:jc w:val="both"/>
        <w:rPr>
          <w:rFonts w:ascii="Times New Roman" w:eastAsia="Times New Roman" w:hAnsi="Times New Roman" w:cs="Times New Roman"/>
          <w:snapToGrid w:val="0"/>
          <w:sz w:val="24"/>
          <w:szCs w:val="24"/>
          <w:lang w:eastAsia="en-GB"/>
        </w:rPr>
      </w:pPr>
      <w:r w:rsidRPr="00400536">
        <w:rPr>
          <w:rFonts w:ascii="Times New Roman" w:eastAsia="Times New Roman" w:hAnsi="Times New Roman" w:cs="Times New Roman"/>
          <w:snapToGrid w:val="0"/>
          <w:sz w:val="24"/>
          <w:szCs w:val="24"/>
          <w:lang w:eastAsia="en-GB"/>
        </w:rPr>
        <w:t>The sample size and composition will be determined by applying the sampling instructions provided in Annex 2 of these Terms of Reference.</w:t>
      </w:r>
    </w:p>
    <w:p w14:paraId="639C268D" w14:textId="77777777" w:rsidR="00B33719" w:rsidRPr="00400536" w:rsidRDefault="00B33719" w:rsidP="00B33719">
      <w:pPr>
        <w:keepNext/>
        <w:numPr>
          <w:ilvl w:val="2"/>
          <w:numId w:val="0"/>
        </w:numPr>
        <w:spacing w:before="240" w:after="60" w:line="240" w:lineRule="auto"/>
        <w:jc w:val="both"/>
        <w:outlineLvl w:val="2"/>
        <w:rPr>
          <w:rFonts w:ascii="Times New Roman" w:eastAsia="Times New Roman" w:hAnsi="Times New Roman" w:cs="Times New Roman"/>
          <w:b/>
          <w:i/>
          <w:snapToGrid w:val="0"/>
          <w:sz w:val="24"/>
          <w:szCs w:val="24"/>
          <w:lang w:eastAsia="en-GB"/>
        </w:rPr>
      </w:pPr>
      <w:r w:rsidRPr="00400536">
        <w:rPr>
          <w:rFonts w:ascii="Times New Roman" w:eastAsia="Times New Roman" w:hAnsi="Times New Roman" w:cs="Times New Roman"/>
          <w:b/>
          <w:i/>
          <w:snapToGrid w:val="0"/>
          <w:sz w:val="24"/>
          <w:szCs w:val="24"/>
          <w:lang w:eastAsia="en-GB"/>
        </w:rPr>
        <w:t xml:space="preserve">6.2.2. Fieldwork </w:t>
      </w:r>
    </w:p>
    <w:p w14:paraId="787FE349"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 xml:space="preserve">The main task during the fieldwork is to perform the agreed-upon procedures (Annex 2, Section 2). </w:t>
      </w:r>
    </w:p>
    <w:p w14:paraId="5D3F4F38" w14:textId="77777777" w:rsidR="00B33719" w:rsidRPr="00400536" w:rsidRDefault="00B33719" w:rsidP="00B33719">
      <w:pPr>
        <w:spacing w:after="120" w:line="240" w:lineRule="auto"/>
        <w:jc w:val="both"/>
        <w:rPr>
          <w:rFonts w:ascii="Times New Roman" w:eastAsia="Times New Roman" w:hAnsi="Times New Roman" w:cs="Times New Roman"/>
          <w:i/>
          <w:iCs/>
          <w:snapToGrid w:val="0"/>
          <w:sz w:val="24"/>
          <w:szCs w:val="24"/>
          <w:lang w:eastAsia="en-GB"/>
        </w:rPr>
      </w:pPr>
      <w:r w:rsidRPr="00400536">
        <w:rPr>
          <w:rFonts w:ascii="Times New Roman" w:eastAsia="Times New Roman" w:hAnsi="Times New Roman" w:cs="Times New Roman"/>
          <w:sz w:val="24"/>
          <w:szCs w:val="24"/>
          <w:lang w:eastAsia="en-GB"/>
        </w:rPr>
        <w:t>Key information about the agreed-upon procedures process must be provided in the AUP Report (Annex 3– Model for Agreed-Upon Procedures Report, Section 4).</w:t>
      </w:r>
    </w:p>
    <w:p w14:paraId="60CF002B" w14:textId="77777777" w:rsidR="00B33719" w:rsidRPr="00400536" w:rsidRDefault="00B33719" w:rsidP="00B33719">
      <w:pPr>
        <w:keepNext/>
        <w:numPr>
          <w:ilvl w:val="2"/>
          <w:numId w:val="0"/>
        </w:numPr>
        <w:spacing w:before="240" w:after="60" w:line="240" w:lineRule="auto"/>
        <w:jc w:val="both"/>
        <w:outlineLvl w:val="2"/>
        <w:rPr>
          <w:rFonts w:ascii="Times New Roman" w:eastAsia="Times New Roman" w:hAnsi="Times New Roman" w:cs="Times New Roman"/>
          <w:b/>
          <w:i/>
          <w:snapToGrid w:val="0"/>
          <w:sz w:val="24"/>
          <w:szCs w:val="24"/>
          <w:lang w:eastAsia="en-GB"/>
        </w:rPr>
      </w:pPr>
      <w:r w:rsidRPr="00400536">
        <w:rPr>
          <w:rFonts w:ascii="Times New Roman" w:eastAsia="Times New Roman" w:hAnsi="Times New Roman" w:cs="Times New Roman"/>
          <w:b/>
          <w:i/>
          <w:snapToGrid w:val="0"/>
          <w:sz w:val="24"/>
          <w:szCs w:val="24"/>
          <w:lang w:eastAsia="en-GB"/>
        </w:rPr>
        <w:t>6.2.3. Debriefing Memo and Closing Meeting</w:t>
      </w:r>
    </w:p>
    <w:p w14:paraId="00464FE3" w14:textId="77777777" w:rsidR="00B33719" w:rsidRPr="00400536" w:rsidRDefault="00B33719" w:rsidP="00B33719">
      <w:pPr>
        <w:spacing w:after="120" w:line="240" w:lineRule="auto"/>
        <w:jc w:val="both"/>
        <w:rPr>
          <w:rFonts w:ascii="Times New Roman" w:eastAsia="Times New Roman" w:hAnsi="Times New Roman" w:cs="Times New Roman"/>
          <w:snapToGrid w:val="0"/>
          <w:sz w:val="24"/>
          <w:szCs w:val="24"/>
          <w:lang w:eastAsia="en-GB"/>
        </w:rPr>
      </w:pPr>
      <w:r w:rsidRPr="00400536">
        <w:rPr>
          <w:rFonts w:ascii="Times New Roman" w:eastAsia="Times New Roman" w:hAnsi="Times New Roman" w:cs="Times New Roman"/>
          <w:sz w:val="24"/>
          <w:szCs w:val="24"/>
          <w:lang w:eastAsia="en-GB"/>
        </w:rPr>
        <w:t xml:space="preserve">At the end of the fieldwork the Practitioner should organize a closing meeting with the Coordinator to present the findings, obtain its initial comments and agree on additional information to be provided at a later date. </w:t>
      </w:r>
    </w:p>
    <w:p w14:paraId="247357E9" w14:textId="77777777" w:rsidR="00B33719" w:rsidRPr="00400536" w:rsidRDefault="00B33719" w:rsidP="00B33719">
      <w:pPr>
        <w:keepNext/>
        <w:numPr>
          <w:ilvl w:val="2"/>
          <w:numId w:val="0"/>
        </w:numPr>
        <w:spacing w:before="240" w:after="60" w:line="240" w:lineRule="auto"/>
        <w:jc w:val="both"/>
        <w:outlineLvl w:val="2"/>
        <w:rPr>
          <w:rFonts w:ascii="Times New Roman" w:eastAsia="Times New Roman" w:hAnsi="Times New Roman" w:cs="Times New Roman"/>
          <w:b/>
          <w:i/>
          <w:snapToGrid w:val="0"/>
          <w:sz w:val="24"/>
          <w:szCs w:val="24"/>
          <w:lang w:eastAsia="en-GB"/>
        </w:rPr>
      </w:pPr>
      <w:r w:rsidRPr="00400536">
        <w:rPr>
          <w:rFonts w:ascii="Times New Roman" w:eastAsia="Times New Roman" w:hAnsi="Times New Roman" w:cs="Times New Roman"/>
          <w:b/>
          <w:i/>
          <w:snapToGrid w:val="0"/>
          <w:sz w:val="24"/>
          <w:szCs w:val="24"/>
          <w:lang w:eastAsia="en-GB"/>
        </w:rPr>
        <w:t xml:space="preserve">6.2.4. Documentation and Agreed-upon procedures evidence </w:t>
      </w:r>
    </w:p>
    <w:p w14:paraId="78005212"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 xml:space="preserve">The evidence to be used for performing the procedures in Annex 2 is all financial and non-financial information which makes it possible to examine the expenditure declared in the Financial Report. </w:t>
      </w:r>
    </w:p>
    <w:p w14:paraId="3F596F41"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The Practitioner documents evidence to support the AUP report and establishment of findings, and evidence that the work was carried out in accordance with ISRS 4400 (Revised) and these ToR.</w:t>
      </w:r>
    </w:p>
    <w:p w14:paraId="650DEE0C" w14:textId="77777777" w:rsidR="00B33719" w:rsidRPr="00400536" w:rsidRDefault="00B33719" w:rsidP="00B33719">
      <w:pPr>
        <w:keepNext/>
        <w:numPr>
          <w:ilvl w:val="1"/>
          <w:numId w:val="0"/>
        </w:numPr>
        <w:tabs>
          <w:tab w:val="num" w:pos="576"/>
        </w:tabs>
        <w:spacing w:before="120" w:after="120" w:line="240" w:lineRule="auto"/>
        <w:ind w:left="576" w:hanging="576"/>
        <w:jc w:val="both"/>
        <w:outlineLvl w:val="1"/>
        <w:rPr>
          <w:rFonts w:ascii="Times New Roman" w:eastAsia="Times New Roman" w:hAnsi="Times New Roman" w:cs="Times New Roman"/>
          <w:b/>
          <w:i/>
          <w:sz w:val="24"/>
          <w:szCs w:val="24"/>
          <w:lang w:eastAsia="en-GB"/>
        </w:rPr>
      </w:pPr>
      <w:bookmarkStart w:id="155" w:name="_Toc519678204"/>
      <w:bookmarkStart w:id="156" w:name="_Toc152613782"/>
      <w:r w:rsidRPr="008A4C81">
        <w:rPr>
          <w:rFonts w:ascii="Times New Roman" w:eastAsia="Times New Roman" w:hAnsi="Times New Roman" w:cs="Times New Roman"/>
          <w:b/>
          <w:i/>
          <w:sz w:val="24"/>
          <w:szCs w:val="24"/>
          <w:lang w:eastAsia="en-GB"/>
        </w:rPr>
        <w:t xml:space="preserve">6.3. </w:t>
      </w:r>
      <w:r w:rsidRPr="00400536">
        <w:rPr>
          <w:rFonts w:ascii="Times New Roman" w:eastAsia="Times New Roman" w:hAnsi="Times New Roman" w:cs="Times New Roman"/>
          <w:b/>
          <w:i/>
          <w:sz w:val="24"/>
          <w:szCs w:val="24"/>
          <w:lang w:eastAsia="en-GB"/>
        </w:rPr>
        <w:t>Reporting</w:t>
      </w:r>
      <w:bookmarkEnd w:id="155"/>
      <w:bookmarkEnd w:id="156"/>
    </w:p>
    <w:p w14:paraId="62722F9A" w14:textId="77777777" w:rsidR="00B33719" w:rsidRPr="00400536" w:rsidRDefault="00B33719" w:rsidP="00B33719">
      <w:pPr>
        <w:keepNext/>
        <w:numPr>
          <w:ilvl w:val="2"/>
          <w:numId w:val="0"/>
        </w:numPr>
        <w:spacing w:before="240" w:after="60" w:line="240" w:lineRule="auto"/>
        <w:jc w:val="both"/>
        <w:outlineLvl w:val="2"/>
        <w:rPr>
          <w:rFonts w:ascii="Times New Roman" w:eastAsia="Times New Roman" w:hAnsi="Times New Roman" w:cs="Times New Roman"/>
          <w:b/>
          <w:i/>
          <w:snapToGrid w:val="0"/>
          <w:sz w:val="24"/>
          <w:szCs w:val="24"/>
          <w:lang w:eastAsia="en-GB"/>
        </w:rPr>
      </w:pPr>
      <w:r w:rsidRPr="00400536">
        <w:rPr>
          <w:rFonts w:ascii="Times New Roman" w:eastAsia="Times New Roman" w:hAnsi="Times New Roman" w:cs="Times New Roman"/>
          <w:b/>
          <w:i/>
          <w:snapToGrid w:val="0"/>
          <w:sz w:val="24"/>
          <w:szCs w:val="24"/>
          <w:lang w:eastAsia="en-GB"/>
        </w:rPr>
        <w:t>6.3.1. Structure and Content of the Report</w:t>
      </w:r>
    </w:p>
    <w:p w14:paraId="519920B4"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The deliverable consists of the Agreed-Upon Procedure Report (AUP report) and the following Annexes:</w:t>
      </w:r>
    </w:p>
    <w:p w14:paraId="7A887998" w14:textId="77777777" w:rsidR="00B33719" w:rsidRPr="00400536" w:rsidRDefault="00B33719" w:rsidP="00B33719">
      <w:pPr>
        <w:spacing w:after="120" w:line="240" w:lineRule="auto"/>
        <w:contextualSpacing/>
        <w:jc w:val="both"/>
        <w:rPr>
          <w:rFonts w:ascii="Times New Roman" w:eastAsia="Times New Roman" w:hAnsi="Times New Roman" w:cs="Times New Roman"/>
          <w:b/>
          <w:sz w:val="24"/>
          <w:szCs w:val="24"/>
          <w:lang w:eastAsia="en-GB"/>
        </w:rPr>
      </w:pPr>
      <w:bookmarkStart w:id="157" w:name="_Toc152613783"/>
      <w:bookmarkStart w:id="158" w:name="_Toc152693502"/>
      <w:r w:rsidRPr="00400536">
        <w:rPr>
          <w:rFonts w:ascii="Times New Roman" w:eastAsia="Times New Roman" w:hAnsi="Times New Roman" w:cs="Times New Roman"/>
          <w:sz w:val="24"/>
          <w:szCs w:val="24"/>
          <w:lang w:eastAsia="en-GB"/>
        </w:rPr>
        <w:t>Annex 3.1: Financial reports provided by the Coordinator</w:t>
      </w:r>
      <w:bookmarkEnd w:id="157"/>
      <w:bookmarkEnd w:id="158"/>
      <w:r w:rsidRPr="00400536">
        <w:rPr>
          <w:rFonts w:ascii="Times New Roman" w:eastAsia="Times New Roman" w:hAnsi="Times New Roman" w:cs="Times New Roman"/>
          <w:sz w:val="24"/>
          <w:szCs w:val="24"/>
          <w:lang w:eastAsia="en-GB"/>
        </w:rPr>
        <w:t>;</w:t>
      </w:r>
    </w:p>
    <w:p w14:paraId="60ADC51C" w14:textId="77777777" w:rsidR="00B33719" w:rsidRPr="00400536" w:rsidRDefault="00B33719" w:rsidP="00B33719">
      <w:pPr>
        <w:spacing w:after="120" w:line="240" w:lineRule="auto"/>
        <w:contextualSpacing/>
        <w:jc w:val="both"/>
        <w:rPr>
          <w:rFonts w:ascii="Times New Roman" w:eastAsia="Times New Roman" w:hAnsi="Times New Roman" w:cs="Times New Roman"/>
          <w:b/>
          <w:sz w:val="24"/>
          <w:szCs w:val="24"/>
          <w:lang w:eastAsia="en-GB"/>
        </w:rPr>
      </w:pPr>
      <w:bookmarkStart w:id="159" w:name="_Toc152613786"/>
      <w:bookmarkStart w:id="160" w:name="_Toc152693504"/>
      <w:r w:rsidRPr="00400536">
        <w:rPr>
          <w:rFonts w:ascii="Times New Roman" w:eastAsia="Times New Roman" w:hAnsi="Times New Roman" w:cs="Times New Roman"/>
          <w:sz w:val="24"/>
          <w:szCs w:val="24"/>
          <w:lang w:eastAsia="en-GB"/>
        </w:rPr>
        <w:t>Annex 3.2: Table of transactions - provided as Excel file</w:t>
      </w:r>
      <w:bookmarkEnd w:id="159"/>
      <w:bookmarkEnd w:id="160"/>
      <w:r>
        <w:rPr>
          <w:rStyle w:val="FootnoteReference"/>
          <w:szCs w:val="24"/>
          <w:lang w:eastAsia="en-GB"/>
        </w:rPr>
        <w:footnoteReference w:id="7"/>
      </w:r>
      <w:r w:rsidRPr="00400536">
        <w:rPr>
          <w:rFonts w:ascii="Times New Roman" w:eastAsia="Times New Roman" w:hAnsi="Times New Roman" w:cs="Times New Roman"/>
          <w:sz w:val="24"/>
          <w:szCs w:val="24"/>
          <w:lang w:eastAsia="en-GB"/>
        </w:rPr>
        <w:t>;</w:t>
      </w:r>
    </w:p>
    <w:p w14:paraId="056FBDFC" w14:textId="77777777" w:rsidR="00B33719" w:rsidRPr="00400536" w:rsidRDefault="00B33719" w:rsidP="00B33719">
      <w:pPr>
        <w:spacing w:after="120" w:line="240" w:lineRule="auto"/>
        <w:contextualSpacing/>
        <w:jc w:val="both"/>
        <w:rPr>
          <w:rFonts w:ascii="Times New Roman" w:eastAsia="Times New Roman" w:hAnsi="Times New Roman" w:cs="Times New Roman"/>
          <w:sz w:val="24"/>
          <w:szCs w:val="24"/>
          <w:lang w:eastAsia="en-GB"/>
        </w:rPr>
      </w:pPr>
      <w:bookmarkStart w:id="161" w:name="_Toc152613787"/>
      <w:bookmarkStart w:id="162" w:name="_Toc152693505"/>
      <w:r w:rsidRPr="00400536">
        <w:rPr>
          <w:rFonts w:ascii="Times New Roman" w:eastAsia="Times New Roman" w:hAnsi="Times New Roman" w:cs="Times New Roman"/>
          <w:sz w:val="24"/>
          <w:szCs w:val="24"/>
          <w:lang w:eastAsia="en-GB"/>
        </w:rPr>
        <w:t>Annex 3.3: Table of differences - provided as Excel file</w:t>
      </w:r>
      <w:bookmarkEnd w:id="161"/>
      <w:bookmarkEnd w:id="162"/>
      <w:r w:rsidRPr="00400536">
        <w:rPr>
          <w:rFonts w:ascii="Times New Roman" w:eastAsia="Times New Roman" w:hAnsi="Times New Roman" w:cs="Times New Roman"/>
          <w:sz w:val="24"/>
          <w:szCs w:val="24"/>
          <w:lang w:eastAsia="en-GB"/>
        </w:rPr>
        <w:t>.</w:t>
      </w:r>
    </w:p>
    <w:p w14:paraId="2AD814DC" w14:textId="77777777" w:rsidR="00B33719" w:rsidRPr="00400536" w:rsidRDefault="00B33719" w:rsidP="00B33719">
      <w:pPr>
        <w:spacing w:after="120" w:line="240" w:lineRule="auto"/>
        <w:jc w:val="both"/>
        <w:rPr>
          <w:rFonts w:ascii="Times New Roman" w:eastAsia="Times New Roman" w:hAnsi="Times New Roman" w:cs="Times New Roman"/>
          <w:b/>
          <w:sz w:val="24"/>
          <w:szCs w:val="24"/>
          <w:lang w:eastAsia="en-GB"/>
        </w:rPr>
      </w:pPr>
      <w:r w:rsidRPr="00400536">
        <w:rPr>
          <w:rFonts w:ascii="Times New Roman" w:eastAsia="Times New Roman" w:hAnsi="Times New Roman" w:cs="Times New Roman"/>
          <w:sz w:val="24"/>
          <w:szCs w:val="24"/>
          <w:lang w:eastAsia="en-GB"/>
        </w:rPr>
        <w:t>Annex 3.4: Table of procedures to be performed – provided as Excel File.</w:t>
      </w:r>
    </w:p>
    <w:p w14:paraId="3EA50B1F" w14:textId="77777777" w:rsidR="00B33719" w:rsidRPr="00400536" w:rsidRDefault="00B33719" w:rsidP="00B33719">
      <w:pPr>
        <w:spacing w:before="120" w:after="120" w:line="240" w:lineRule="atLeast"/>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 xml:space="preserve">The use of the template for AUP report and its Annexes (Annex 3 of these ToR) is </w:t>
      </w:r>
      <w:r w:rsidRPr="00400536">
        <w:rPr>
          <w:rFonts w:ascii="Times New Roman" w:eastAsia="Times New Roman" w:hAnsi="Times New Roman" w:cs="Times New Roman"/>
          <w:b/>
          <w:bCs/>
          <w:sz w:val="24"/>
          <w:szCs w:val="24"/>
          <w:u w:val="single"/>
          <w:lang w:eastAsia="en-GB"/>
        </w:rPr>
        <w:t>compulsory</w:t>
      </w:r>
      <w:r w:rsidRPr="00400536">
        <w:rPr>
          <w:rFonts w:ascii="Times New Roman" w:eastAsia="Times New Roman" w:hAnsi="Times New Roman" w:cs="Times New Roman"/>
          <w:sz w:val="24"/>
          <w:szCs w:val="24"/>
          <w:lang w:eastAsia="en-GB"/>
        </w:rPr>
        <w:t>.</w:t>
      </w:r>
    </w:p>
    <w:p w14:paraId="5CA87DE0"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If the agreed-upon procedures scope covers Financial Reports related to different Contracts, a separate and specific AUP report should be issued for each Contract.</w:t>
      </w:r>
    </w:p>
    <w:p w14:paraId="46F1DD81"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 xml:space="preserve">The report </w:t>
      </w:r>
      <w:r w:rsidRPr="00400536">
        <w:rPr>
          <w:rFonts w:ascii="Times New Roman" w:eastAsia="Times New Roman" w:hAnsi="Times New Roman" w:cs="Times New Roman"/>
          <w:snapToGrid w:val="0"/>
          <w:sz w:val="24"/>
          <w:szCs w:val="24"/>
          <w:lang w:eastAsia="en-GB"/>
        </w:rPr>
        <w:t xml:space="preserve">should </w:t>
      </w:r>
      <w:r w:rsidRPr="00400536">
        <w:rPr>
          <w:rFonts w:ascii="Times New Roman" w:eastAsia="Times New Roman" w:hAnsi="Times New Roman" w:cs="Times New Roman"/>
          <w:sz w:val="24"/>
          <w:szCs w:val="24"/>
          <w:lang w:eastAsia="en-GB"/>
        </w:rPr>
        <w:t>be presented in &lt;</w:t>
      </w:r>
      <w:r w:rsidRPr="00400536">
        <w:rPr>
          <w:rFonts w:ascii="Times New Roman" w:eastAsia="Times New Roman" w:hAnsi="Times New Roman" w:cs="Times New Roman"/>
          <w:sz w:val="24"/>
          <w:szCs w:val="24"/>
          <w:highlight w:val="yellow"/>
          <w:lang w:eastAsia="en-GB"/>
        </w:rPr>
        <w:t>language</w:t>
      </w:r>
      <w:r w:rsidRPr="00400536">
        <w:rPr>
          <w:rFonts w:ascii="Times New Roman" w:eastAsia="Times New Roman" w:hAnsi="Times New Roman" w:cs="Times New Roman"/>
          <w:sz w:val="24"/>
          <w:szCs w:val="24"/>
          <w:lang w:eastAsia="en-GB"/>
        </w:rPr>
        <w:t>&gt;. When the reporting language is not English, a summary of the findings in English should be presented.</w:t>
      </w:r>
    </w:p>
    <w:p w14:paraId="47CB839E" w14:textId="77777777" w:rsidR="00B33719" w:rsidRPr="00400536" w:rsidRDefault="00B33719" w:rsidP="00B33719">
      <w:pPr>
        <w:spacing w:before="120"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The Practitioner will submit within &lt;</w:t>
      </w:r>
      <w:r w:rsidRPr="00400536">
        <w:rPr>
          <w:rFonts w:ascii="Times New Roman" w:eastAsia="Times New Roman" w:hAnsi="Times New Roman" w:cs="Times New Roman"/>
          <w:sz w:val="24"/>
          <w:szCs w:val="24"/>
          <w:highlight w:val="yellow"/>
          <w:lang w:eastAsia="en-GB"/>
        </w:rPr>
        <w:t>number of working days to be indicated by the Coordinator</w:t>
      </w:r>
      <w:r w:rsidRPr="00400536">
        <w:rPr>
          <w:rFonts w:ascii="Times New Roman" w:eastAsia="Times New Roman" w:hAnsi="Times New Roman" w:cs="Times New Roman"/>
          <w:sz w:val="24"/>
          <w:szCs w:val="24"/>
          <w:lang w:eastAsia="en-GB"/>
        </w:rPr>
        <w:t xml:space="preserve">&gt; working days of the conclusion of the field work a draft report to the Coordinator for comments to be received within &lt; </w:t>
      </w:r>
      <w:r w:rsidRPr="00400536">
        <w:rPr>
          <w:rFonts w:ascii="Times New Roman" w:eastAsia="Times New Roman" w:hAnsi="Times New Roman" w:cs="Times New Roman"/>
          <w:sz w:val="24"/>
          <w:szCs w:val="24"/>
          <w:highlight w:val="yellow"/>
          <w:lang w:eastAsia="en-GB"/>
        </w:rPr>
        <w:t>number of working days to be indicated by the Coordinator</w:t>
      </w:r>
      <w:r w:rsidRPr="00400536">
        <w:rPr>
          <w:rFonts w:ascii="Times New Roman" w:eastAsia="Times New Roman" w:hAnsi="Times New Roman" w:cs="Times New Roman"/>
          <w:sz w:val="24"/>
          <w:szCs w:val="24"/>
          <w:lang w:eastAsia="en-GB"/>
        </w:rPr>
        <w:t xml:space="preserve">&gt;working days. Following expiration of this deadline, the Practitioner will provide the final report to the Coordinator within &lt; </w:t>
      </w:r>
      <w:r w:rsidRPr="00400536">
        <w:rPr>
          <w:rFonts w:ascii="Times New Roman" w:eastAsia="Times New Roman" w:hAnsi="Times New Roman" w:cs="Times New Roman"/>
          <w:sz w:val="24"/>
          <w:szCs w:val="24"/>
          <w:highlight w:val="yellow"/>
          <w:lang w:eastAsia="en-GB"/>
        </w:rPr>
        <w:t>number of working days to be indicated by the Coordinator</w:t>
      </w:r>
      <w:r w:rsidRPr="00400536">
        <w:rPr>
          <w:rFonts w:ascii="Times New Roman" w:eastAsia="Times New Roman" w:hAnsi="Times New Roman" w:cs="Times New Roman"/>
          <w:sz w:val="24"/>
          <w:szCs w:val="24"/>
          <w:lang w:eastAsia="en-GB"/>
        </w:rPr>
        <w:t>&gt;working days from the receipt of the comments (if any).</w:t>
      </w:r>
    </w:p>
    <w:p w14:paraId="6585117F" w14:textId="77777777" w:rsidR="00B33719" w:rsidRPr="00400536" w:rsidRDefault="00B33719" w:rsidP="00B33719">
      <w:pPr>
        <w:spacing w:before="120"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Given that the report is part of the Coordinator’s payment request, its content shall be scrutinised by the Contracting Authority in terms of accuracy, completeness and quality. Failing to report as per the above instructions could imply the rejection of the report by the Contracting Authority, suspension or rejection of the payment request and re-performance of agreed-upon procedures if needed.</w:t>
      </w:r>
    </w:p>
    <w:p w14:paraId="3CFD31D1" w14:textId="77777777" w:rsidR="00B33719" w:rsidRPr="00400536" w:rsidRDefault="00B33719" w:rsidP="00B33719">
      <w:pPr>
        <w:keepNext/>
        <w:numPr>
          <w:ilvl w:val="2"/>
          <w:numId w:val="0"/>
        </w:numPr>
        <w:spacing w:before="240" w:after="60" w:line="240" w:lineRule="auto"/>
        <w:jc w:val="both"/>
        <w:outlineLvl w:val="2"/>
        <w:rPr>
          <w:rFonts w:ascii="Times New Roman" w:eastAsia="Times New Roman" w:hAnsi="Times New Roman" w:cs="Times New Roman"/>
          <w:b/>
          <w:i/>
          <w:snapToGrid w:val="0"/>
          <w:sz w:val="24"/>
          <w:szCs w:val="24"/>
          <w:lang w:eastAsia="en-GB"/>
        </w:rPr>
      </w:pPr>
      <w:bookmarkStart w:id="163" w:name="_Toc485887180"/>
      <w:r w:rsidRPr="00400536">
        <w:rPr>
          <w:rFonts w:ascii="Times New Roman" w:eastAsia="Times New Roman" w:hAnsi="Times New Roman" w:cs="Times New Roman"/>
          <w:b/>
          <w:i/>
          <w:snapToGrid w:val="0"/>
          <w:sz w:val="24"/>
          <w:szCs w:val="24"/>
          <w:lang w:eastAsia="en-GB"/>
        </w:rPr>
        <w:t>6.3.2. Findings and Recommendations</w:t>
      </w:r>
      <w:bookmarkEnd w:id="163"/>
    </w:p>
    <w:p w14:paraId="586D025B"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napToGrid w:val="0"/>
          <w:sz w:val="24"/>
          <w:szCs w:val="24"/>
          <w:lang w:eastAsia="en-GB"/>
        </w:rPr>
        <w:t xml:space="preserve">The findings shall be reported in accordance with the formats and criteria specified in the AUP </w:t>
      </w:r>
      <w:r w:rsidRPr="00400536">
        <w:rPr>
          <w:rFonts w:ascii="Times New Roman" w:eastAsia="Times New Roman" w:hAnsi="Times New Roman" w:cs="Times New Roman"/>
          <w:sz w:val="24"/>
          <w:szCs w:val="24"/>
          <w:lang w:eastAsia="en-GB"/>
        </w:rPr>
        <w:t xml:space="preserve">report template (Annex 3). The description of findings will include the criteria applied (e.g. art. xx of the General Conditions of the Contract), the facts and the findings of the Practitioner. </w:t>
      </w:r>
    </w:p>
    <w:p w14:paraId="69003852"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The AUP report should include all financial findings made by the Practitioner, regardless of the amount involved. Changes in the findings occurring between the draft and final report as a result of the consultation procedure should be clearly and sequentially reported.</w:t>
      </w:r>
    </w:p>
    <w:p w14:paraId="487D84C5" w14:textId="77777777" w:rsidR="00B33719" w:rsidRPr="00400536" w:rsidRDefault="00B33719" w:rsidP="00B33719">
      <w:pPr>
        <w:keepNext/>
        <w:spacing w:before="120" w:after="120" w:line="240" w:lineRule="auto"/>
        <w:ind w:left="709" w:hanging="283"/>
        <w:jc w:val="both"/>
        <w:outlineLvl w:val="0"/>
        <w:rPr>
          <w:rFonts w:ascii="Times New Roman" w:eastAsia="Times New Roman" w:hAnsi="Times New Roman" w:cs="Times New Roman"/>
          <w:b/>
          <w:kern w:val="28"/>
          <w:sz w:val="28"/>
          <w:szCs w:val="28"/>
          <w:lang w:eastAsia="en-GB"/>
        </w:rPr>
      </w:pPr>
      <w:bookmarkStart w:id="164" w:name="_Toc519678205"/>
      <w:bookmarkStart w:id="165" w:name="_Toc152613788"/>
      <w:bookmarkStart w:id="166" w:name="_Toc165734571"/>
      <w:r w:rsidRPr="00400536">
        <w:rPr>
          <w:rFonts w:ascii="Times New Roman" w:eastAsia="Times New Roman" w:hAnsi="Times New Roman" w:cs="Times New Roman"/>
          <w:b/>
          <w:kern w:val="28"/>
          <w:sz w:val="28"/>
          <w:szCs w:val="28"/>
          <w:lang w:eastAsia="en-GB"/>
        </w:rPr>
        <w:t>7. Other Matters</w:t>
      </w:r>
      <w:bookmarkEnd w:id="164"/>
      <w:bookmarkEnd w:id="165"/>
      <w:bookmarkEnd w:id="166"/>
    </w:p>
    <w:p w14:paraId="125B5163" w14:textId="77777777" w:rsidR="00B33719" w:rsidRPr="00400536" w:rsidRDefault="00B33719" w:rsidP="00B33719">
      <w:pPr>
        <w:keepNext/>
        <w:numPr>
          <w:ilvl w:val="1"/>
          <w:numId w:val="0"/>
        </w:numPr>
        <w:tabs>
          <w:tab w:val="num" w:pos="576"/>
        </w:tabs>
        <w:spacing w:before="120" w:after="120" w:line="240" w:lineRule="auto"/>
        <w:ind w:left="576" w:hanging="576"/>
        <w:jc w:val="both"/>
        <w:outlineLvl w:val="1"/>
        <w:rPr>
          <w:rFonts w:ascii="Times New Roman" w:eastAsia="Times New Roman" w:hAnsi="Times New Roman" w:cs="Times New Roman"/>
          <w:b/>
          <w:i/>
          <w:sz w:val="24"/>
          <w:szCs w:val="24"/>
          <w:lang w:eastAsia="en-GB"/>
        </w:rPr>
      </w:pPr>
      <w:bookmarkStart w:id="167" w:name="_Toc152613789"/>
      <w:bookmarkStart w:id="168" w:name="_Toc278199279"/>
      <w:bookmarkStart w:id="169" w:name="_Toc278956242"/>
      <w:bookmarkStart w:id="170" w:name="_Toc485884542"/>
      <w:bookmarkStart w:id="171" w:name="_Toc485887187"/>
      <w:bookmarkStart w:id="172" w:name="_Toc519678207"/>
      <w:bookmarkStart w:id="173" w:name="_Toc519678238"/>
      <w:r w:rsidRPr="008A4C81">
        <w:rPr>
          <w:rFonts w:ascii="Times New Roman" w:eastAsia="Times New Roman" w:hAnsi="Times New Roman" w:cs="Times New Roman"/>
          <w:b/>
          <w:i/>
          <w:sz w:val="24"/>
          <w:szCs w:val="24"/>
          <w:lang w:eastAsia="en-GB"/>
        </w:rPr>
        <w:t xml:space="preserve">7.1. </w:t>
      </w:r>
      <w:r w:rsidRPr="00400536">
        <w:rPr>
          <w:rFonts w:ascii="Times New Roman" w:eastAsia="Times New Roman" w:hAnsi="Times New Roman" w:cs="Times New Roman"/>
          <w:b/>
          <w:i/>
          <w:sz w:val="24"/>
          <w:szCs w:val="24"/>
          <w:lang w:eastAsia="en-GB"/>
        </w:rPr>
        <w:t>Subcontracting</w:t>
      </w:r>
      <w:bookmarkEnd w:id="167"/>
    </w:p>
    <w:p w14:paraId="544DF1F2"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The Practitioner shall not subcontract without prior written authorisation from the Coordinator and the Contracting Authority.</w:t>
      </w:r>
    </w:p>
    <w:p w14:paraId="4D47A67B" w14:textId="77777777" w:rsidR="00B33719" w:rsidRPr="00400536" w:rsidRDefault="00B33719" w:rsidP="00B33719">
      <w:pPr>
        <w:keepNext/>
        <w:numPr>
          <w:ilvl w:val="1"/>
          <w:numId w:val="0"/>
        </w:numPr>
        <w:spacing w:before="120" w:after="120" w:line="259" w:lineRule="auto"/>
        <w:ind w:left="426" w:hanging="426"/>
        <w:jc w:val="both"/>
        <w:outlineLvl w:val="1"/>
        <w:rPr>
          <w:rFonts w:ascii="Times New Roman" w:eastAsia="Times New Roman" w:hAnsi="Times New Roman" w:cs="Times New Roman"/>
          <w:b/>
          <w:i/>
          <w:sz w:val="24"/>
          <w:szCs w:val="24"/>
          <w:lang w:eastAsia="en-GB"/>
        </w:rPr>
      </w:pPr>
      <w:bookmarkStart w:id="174" w:name="_Toc152613790"/>
      <w:r w:rsidRPr="008A4C81">
        <w:rPr>
          <w:rFonts w:ascii="Times New Roman" w:eastAsia="Times New Roman" w:hAnsi="Times New Roman" w:cs="Times New Roman"/>
          <w:b/>
          <w:i/>
          <w:sz w:val="24"/>
          <w:szCs w:val="24"/>
          <w:lang w:eastAsia="en-GB"/>
        </w:rPr>
        <w:t xml:space="preserve">7.2. </w:t>
      </w:r>
      <w:r w:rsidRPr="00400536">
        <w:rPr>
          <w:rFonts w:ascii="Times New Roman" w:eastAsia="Times New Roman" w:hAnsi="Times New Roman" w:cs="Times New Roman"/>
          <w:b/>
          <w:i/>
          <w:sz w:val="24"/>
          <w:szCs w:val="24"/>
          <w:lang w:eastAsia="en-GB"/>
        </w:rPr>
        <w:t>List of links to the EC and DG INTPA / DG NEAR financial framework and</w:t>
      </w:r>
      <w:r w:rsidRPr="008A4C81">
        <w:rPr>
          <w:rFonts w:ascii="Times New Roman" w:eastAsia="Times New Roman" w:hAnsi="Times New Roman" w:cs="Times New Roman"/>
          <w:b/>
          <w:i/>
          <w:sz w:val="24"/>
          <w:szCs w:val="24"/>
          <w:lang w:eastAsia="en-GB"/>
        </w:rPr>
        <w:t xml:space="preserve"> </w:t>
      </w:r>
      <w:r w:rsidRPr="00400536">
        <w:rPr>
          <w:rFonts w:ascii="Times New Roman" w:eastAsia="Times New Roman" w:hAnsi="Times New Roman" w:cs="Times New Roman"/>
          <w:b/>
          <w:i/>
          <w:sz w:val="24"/>
          <w:szCs w:val="24"/>
          <w:lang w:eastAsia="en-GB"/>
        </w:rPr>
        <w:t>related training</w:t>
      </w:r>
      <w:bookmarkEnd w:id="174"/>
      <w:r w:rsidRPr="00400536">
        <w:rPr>
          <w:rFonts w:ascii="Times New Roman" w:eastAsia="Times New Roman" w:hAnsi="Times New Roman" w:cs="Times New Roman"/>
          <w:b/>
          <w:i/>
          <w:sz w:val="24"/>
          <w:szCs w:val="24"/>
          <w:lang w:eastAsia="en-GB"/>
        </w:rPr>
        <w:t xml:space="preserve"> tools</w:t>
      </w:r>
    </w:p>
    <w:p w14:paraId="50CAA728" w14:textId="77777777" w:rsidR="00B33719" w:rsidRPr="002F2B17" w:rsidRDefault="00B33719" w:rsidP="00B33719">
      <w:pPr>
        <w:spacing w:after="120" w:line="240" w:lineRule="auto"/>
        <w:jc w:val="both"/>
        <w:rPr>
          <w:rFonts w:ascii="Times New Roman" w:eastAsia="Times New Roman" w:hAnsi="Times New Roman" w:cs="Times New Roman"/>
          <w:color w:val="0000FF"/>
          <w:sz w:val="24"/>
          <w:szCs w:val="24"/>
          <w:u w:val="single"/>
          <w:lang w:eastAsia="en-GB"/>
        </w:rPr>
      </w:pPr>
      <w:hyperlink r:id="rId12" w:history="1">
        <w:r w:rsidRPr="002F2B17">
          <w:rPr>
            <w:rFonts w:ascii="Times New Roman" w:eastAsia="Times New Roman" w:hAnsi="Times New Roman" w:cs="Times New Roman"/>
            <w:color w:val="0000FF"/>
            <w:sz w:val="24"/>
            <w:szCs w:val="24"/>
            <w:u w:val="single"/>
            <w:lang w:eastAsia="en-GB"/>
          </w:rPr>
          <w:t>EU Financial Regulation (europa.eu)</w:t>
        </w:r>
      </w:hyperlink>
    </w:p>
    <w:p w14:paraId="097B87A5" w14:textId="77777777" w:rsidR="00B33719" w:rsidRPr="00B76476" w:rsidRDefault="00B33719" w:rsidP="00B33719">
      <w:pPr>
        <w:spacing w:after="120" w:line="240" w:lineRule="auto"/>
        <w:jc w:val="both"/>
        <w:rPr>
          <w:rFonts w:ascii="Times New Roman" w:eastAsia="Times New Roman" w:hAnsi="Times New Roman" w:cs="Times New Roman"/>
          <w:color w:val="0000FF"/>
          <w:sz w:val="24"/>
          <w:szCs w:val="24"/>
          <w:u w:val="single"/>
          <w:lang w:eastAsia="en-GB"/>
        </w:rPr>
      </w:pPr>
      <w:hyperlink r:id="rId13" w:history="1">
        <w:r w:rsidRPr="003954F9">
          <w:rPr>
            <w:rStyle w:val="Hyperlink"/>
            <w:rFonts w:ascii="Times New Roman" w:hAnsi="Times New Roman"/>
            <w:sz w:val="24"/>
            <w:szCs w:val="24"/>
          </w:rPr>
          <w:t>eCompanion - RELEX Internal Wiki - EN - EC Extranet Wiki (europa.eu)</w:t>
        </w:r>
      </w:hyperlink>
    </w:p>
    <w:p w14:paraId="630F7DCF"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hyperlink r:id="rId14" w:history="1">
        <w:r w:rsidRPr="00400536">
          <w:rPr>
            <w:rFonts w:ascii="Times New Roman" w:eastAsia="Times New Roman" w:hAnsi="Times New Roman" w:cs="Times New Roman"/>
            <w:color w:val="0000FF"/>
            <w:sz w:val="24"/>
            <w:szCs w:val="24"/>
            <w:u w:val="single"/>
            <w:lang w:eastAsia="en-GB"/>
          </w:rPr>
          <w:t>EU International Partnerships Academy (europa.eu)</w:t>
        </w:r>
      </w:hyperlink>
    </w:p>
    <w:p w14:paraId="645A693B"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hyperlink r:id="rId15" w:history="1">
        <w:r w:rsidRPr="00400536">
          <w:rPr>
            <w:rFonts w:ascii="Times New Roman" w:eastAsia="Times New Roman" w:hAnsi="Times New Roman" w:cs="Times New Roman"/>
            <w:color w:val="0000FF"/>
            <w:sz w:val="24"/>
            <w:szCs w:val="24"/>
            <w:u w:val="single"/>
            <w:lang w:eastAsia="en-GB"/>
          </w:rPr>
          <w:t>INTPA Academy courses</w:t>
        </w:r>
      </w:hyperlink>
      <w:r w:rsidRPr="00400536">
        <w:rPr>
          <w:rFonts w:ascii="Times New Roman" w:eastAsia="Times New Roman" w:hAnsi="Times New Roman" w:cs="Times New Roman"/>
          <w:sz w:val="24"/>
          <w:szCs w:val="24"/>
          <w:lang w:eastAsia="en-GB"/>
        </w:rPr>
        <w:t xml:space="preserve"> </w:t>
      </w:r>
    </w:p>
    <w:p w14:paraId="7B83E003" w14:textId="77777777" w:rsidR="00B33719" w:rsidRPr="00400536" w:rsidRDefault="00B33719" w:rsidP="00C604C6">
      <w:pPr>
        <w:pStyle w:val="ListParagraph"/>
        <w:keepNext/>
        <w:numPr>
          <w:ilvl w:val="0"/>
          <w:numId w:val="32"/>
        </w:numPr>
        <w:spacing w:before="120" w:after="120" w:line="240" w:lineRule="auto"/>
        <w:jc w:val="both"/>
        <w:outlineLvl w:val="0"/>
        <w:rPr>
          <w:rFonts w:ascii="Times New Roman" w:hAnsi="Times New Roman"/>
          <w:b/>
          <w:kern w:val="28"/>
          <w:sz w:val="28"/>
          <w:szCs w:val="28"/>
          <w:lang w:eastAsia="en-GB"/>
        </w:rPr>
      </w:pPr>
      <w:bookmarkStart w:id="175" w:name="_Ref500836604"/>
      <w:bookmarkStart w:id="176" w:name="_Toc519678208"/>
      <w:bookmarkStart w:id="177" w:name="_Toc152613791"/>
      <w:bookmarkStart w:id="178" w:name="_Toc165734572"/>
      <w:bookmarkEnd w:id="168"/>
      <w:bookmarkEnd w:id="169"/>
      <w:bookmarkEnd w:id="170"/>
      <w:bookmarkEnd w:id="171"/>
      <w:bookmarkEnd w:id="172"/>
      <w:bookmarkEnd w:id="173"/>
      <w:r w:rsidRPr="00400536">
        <w:rPr>
          <w:rFonts w:ascii="Times New Roman" w:hAnsi="Times New Roman"/>
          <w:b/>
          <w:kern w:val="28"/>
          <w:sz w:val="28"/>
          <w:szCs w:val="28"/>
          <w:lang w:eastAsia="en-GB"/>
        </w:rPr>
        <w:t>Annexes</w:t>
      </w:r>
      <w:bookmarkEnd w:id="175"/>
      <w:bookmarkEnd w:id="176"/>
      <w:bookmarkEnd w:id="177"/>
      <w:bookmarkEnd w:id="178"/>
    </w:p>
    <w:p w14:paraId="0D35BC4B" w14:textId="77777777" w:rsidR="00B33719" w:rsidRPr="00400536" w:rsidRDefault="00B33719" w:rsidP="00B33719">
      <w:pPr>
        <w:spacing w:before="120"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Annex 1 – Engagement Context / Key Information</w:t>
      </w:r>
    </w:p>
    <w:p w14:paraId="61853D9F" w14:textId="77777777" w:rsidR="00B33719" w:rsidRPr="00400536" w:rsidRDefault="00B33719" w:rsidP="00B33719">
      <w:pPr>
        <w:spacing w:before="120"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Annex 2 – Guidelines for the sampling and Agreed-Upon Procedures</w:t>
      </w:r>
    </w:p>
    <w:p w14:paraId="4F99D554" w14:textId="77777777" w:rsidR="00B33719" w:rsidRPr="00400536" w:rsidRDefault="00B33719" w:rsidP="00B33719">
      <w:pPr>
        <w:spacing w:before="120"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Annex 3 – Model for Agreed-Upon Procedures Report</w:t>
      </w:r>
    </w:p>
    <w:p w14:paraId="5B99C5D0" w14:textId="77777777" w:rsidR="00B33719" w:rsidRPr="00400536" w:rsidRDefault="00B33719" w:rsidP="00B33719">
      <w:pPr>
        <w:spacing w:before="120"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Annex 4 – Guidelines for application of Agreed-Upon Procedures</w:t>
      </w:r>
    </w:p>
    <w:p w14:paraId="3546B5A6" w14:textId="77777777" w:rsidR="00B33719" w:rsidRPr="00400536" w:rsidRDefault="00B33719" w:rsidP="00B33719">
      <w:pPr>
        <w:spacing w:before="120"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br w:type="page"/>
      </w:r>
    </w:p>
    <w:p w14:paraId="74B36928" w14:textId="77777777" w:rsidR="00B33719" w:rsidRPr="00400536" w:rsidRDefault="00B33719" w:rsidP="00B33719">
      <w:pPr>
        <w:keepNext/>
        <w:spacing w:before="120" w:after="120" w:line="240" w:lineRule="auto"/>
        <w:ind w:left="1418" w:hanging="1418"/>
        <w:jc w:val="center"/>
        <w:outlineLvl w:val="0"/>
        <w:rPr>
          <w:rFonts w:ascii="Times New Roman" w:eastAsia="Times New Roman" w:hAnsi="Times New Roman" w:cs="Times New Roman"/>
          <w:b/>
          <w:kern w:val="28"/>
          <w:sz w:val="28"/>
          <w:szCs w:val="20"/>
          <w:lang w:eastAsia="en-GB"/>
        </w:rPr>
      </w:pPr>
      <w:bookmarkStart w:id="179" w:name="_Toc152613792"/>
      <w:bookmarkStart w:id="180" w:name="_Toc152693510"/>
      <w:bookmarkStart w:id="181" w:name="_Toc165734573"/>
      <w:r w:rsidRPr="00400536">
        <w:rPr>
          <w:rFonts w:ascii="Times New Roman" w:eastAsia="Times New Roman" w:hAnsi="Times New Roman" w:cs="Times New Roman"/>
          <w:b/>
          <w:kern w:val="28"/>
          <w:sz w:val="28"/>
          <w:szCs w:val="20"/>
          <w:lang w:eastAsia="en-GB"/>
        </w:rPr>
        <w:t>Annex 1: Engagement Context / Key Information</w:t>
      </w:r>
      <w:bookmarkEnd w:id="179"/>
      <w:bookmarkEnd w:id="180"/>
      <w:bookmarkEnd w:id="181"/>
      <w:r w:rsidRPr="00400536">
        <w:rPr>
          <w:rFonts w:ascii="Times New Roman" w:eastAsia="Times New Roman" w:hAnsi="Times New Roman" w:cs="Times New Roman"/>
          <w:b/>
          <w:kern w:val="28"/>
          <w:sz w:val="28"/>
          <w:szCs w:val="20"/>
          <w:lang w:eastAsia="en-GB"/>
        </w:rPr>
        <w:t xml:space="preserve"> </w:t>
      </w:r>
    </w:p>
    <w:p w14:paraId="21D62B27" w14:textId="77777777" w:rsidR="00B33719" w:rsidRPr="00400536" w:rsidRDefault="00B33719" w:rsidP="00B33719">
      <w:pPr>
        <w:spacing w:after="120" w:line="240" w:lineRule="auto"/>
        <w:jc w:val="both"/>
        <w:rPr>
          <w:rFonts w:ascii="Times New Roman" w:eastAsia="Times New Roman" w:hAnsi="Times New Roman" w:cs="Times New Roman"/>
          <w:szCs w:val="20"/>
          <w:lang w:eastAsia="en-GB"/>
        </w:rPr>
      </w:pPr>
    </w:p>
    <w:p w14:paraId="30424851" w14:textId="77777777" w:rsidR="00B33719" w:rsidRPr="00400536" w:rsidRDefault="00B33719" w:rsidP="00B33719">
      <w:pPr>
        <w:spacing w:after="120" w:line="240" w:lineRule="auto"/>
        <w:ind w:left="1134" w:hanging="1134"/>
        <w:jc w:val="center"/>
        <w:rPr>
          <w:rFonts w:ascii="Times New Roman" w:eastAsia="Times New Roman" w:hAnsi="Times New Roman" w:cs="Times New Roman"/>
          <w:b/>
          <w:sz w:val="28"/>
          <w:szCs w:val="20"/>
          <w:lang w:eastAsia="en-GB"/>
        </w:rPr>
      </w:pPr>
      <w:r w:rsidRPr="00400536">
        <w:rPr>
          <w:rFonts w:ascii="Times New Roman" w:eastAsia="Times New Roman" w:hAnsi="Times New Roman" w:cs="Times New Roman"/>
          <w:b/>
          <w:sz w:val="28"/>
          <w:szCs w:val="20"/>
          <w:lang w:eastAsia="en-GB"/>
        </w:rPr>
        <w:t>Contract</w:t>
      </w:r>
      <w:r w:rsidRPr="00400536">
        <w:rPr>
          <w:rFonts w:ascii="Times New Roman" w:eastAsia="Times New Roman" w:hAnsi="Times New Roman" w:cs="Times New Roman"/>
          <w:b/>
          <w:sz w:val="28"/>
          <w:szCs w:val="20"/>
          <w:vertAlign w:val="superscript"/>
          <w:lang w:eastAsia="en-GB"/>
        </w:rPr>
        <w:footnoteReference w:id="8"/>
      </w:r>
      <w:r w:rsidRPr="00400536">
        <w:rPr>
          <w:rFonts w:ascii="Times New Roman" w:eastAsia="Times New Roman" w:hAnsi="Times New Roman" w:cs="Times New Roman"/>
          <w:b/>
          <w:sz w:val="28"/>
          <w:szCs w:val="20"/>
          <w:lang w:eastAsia="en-GB"/>
        </w:rPr>
        <w:t xml:space="preserve"> and report summary </w:t>
      </w:r>
    </w:p>
    <w:p w14:paraId="79DD1A66" w14:textId="77777777" w:rsidR="00B33719" w:rsidRPr="00400536" w:rsidRDefault="00B33719" w:rsidP="00B33719">
      <w:pPr>
        <w:spacing w:after="120" w:line="240" w:lineRule="auto"/>
        <w:jc w:val="center"/>
        <w:rPr>
          <w:rFonts w:ascii="Times New Roman" w:eastAsia="Times New Roman" w:hAnsi="Times New Roman" w:cs="Times New Roman"/>
          <w:i/>
          <w:sz w:val="24"/>
          <w:szCs w:val="24"/>
          <w:lang w:eastAsia="en-GB"/>
        </w:rPr>
      </w:pPr>
      <w:r w:rsidRPr="00400536">
        <w:rPr>
          <w:rFonts w:ascii="Times New Roman" w:eastAsia="Times New Roman" w:hAnsi="Times New Roman" w:cs="Times New Roman"/>
          <w:i/>
          <w:sz w:val="24"/>
          <w:szCs w:val="24"/>
          <w:lang w:eastAsia="en-GB"/>
        </w:rPr>
        <w:t>[Annex to be completed by the Coordinator]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4383"/>
      </w:tblGrid>
      <w:tr w:rsidR="00B33719" w:rsidRPr="00400536" w14:paraId="74D40931" w14:textId="77777777">
        <w:tc>
          <w:tcPr>
            <w:tcW w:w="8767" w:type="dxa"/>
            <w:gridSpan w:val="2"/>
          </w:tcPr>
          <w:p w14:paraId="324AA621" w14:textId="77777777" w:rsidR="00B33719" w:rsidRPr="00400536" w:rsidRDefault="00B33719">
            <w:pPr>
              <w:spacing w:line="240" w:lineRule="auto"/>
              <w:jc w:val="center"/>
              <w:rPr>
                <w:rFonts w:ascii="Times New Roman" w:eastAsia="Times New Roman" w:hAnsi="Times New Roman" w:cs="Times New Roman"/>
                <w:sz w:val="24"/>
                <w:szCs w:val="24"/>
                <w:lang w:eastAsia="en-GB"/>
              </w:rPr>
            </w:pPr>
            <w:r w:rsidRPr="00400536">
              <w:rPr>
                <w:rFonts w:ascii="Times New Roman" w:eastAsia="Times New Roman" w:hAnsi="Times New Roman" w:cs="Times New Roman"/>
                <w:b/>
                <w:sz w:val="24"/>
                <w:szCs w:val="24"/>
                <w:lang w:eastAsia="en-GB"/>
              </w:rPr>
              <w:t>Information about the Grant Contract</w:t>
            </w:r>
          </w:p>
        </w:tc>
      </w:tr>
      <w:tr w:rsidR="00B33719" w:rsidRPr="00400536" w14:paraId="300DCFBA" w14:textId="77777777">
        <w:tc>
          <w:tcPr>
            <w:tcW w:w="4384" w:type="dxa"/>
          </w:tcPr>
          <w:p w14:paraId="05718867" w14:textId="77777777" w:rsidR="00B33719" w:rsidRPr="00400536" w:rsidRDefault="00B33719">
            <w:pPr>
              <w:spacing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Reference number and date of the Grant Contract</w:t>
            </w:r>
          </w:p>
        </w:tc>
        <w:tc>
          <w:tcPr>
            <w:tcW w:w="4383" w:type="dxa"/>
          </w:tcPr>
          <w:p w14:paraId="6F8A8499" w14:textId="77777777" w:rsidR="00B33719" w:rsidRPr="00400536" w:rsidRDefault="00B33719">
            <w:pPr>
              <w:spacing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&lt; Contracting Authority’s reference for the Grant Contract&gt;</w:t>
            </w:r>
          </w:p>
        </w:tc>
      </w:tr>
      <w:tr w:rsidR="00B33719" w:rsidRPr="00400536" w14:paraId="6537FF70" w14:textId="77777777">
        <w:tc>
          <w:tcPr>
            <w:tcW w:w="4384" w:type="dxa"/>
          </w:tcPr>
          <w:p w14:paraId="1CE6ED03" w14:textId="77777777" w:rsidR="00B33719" w:rsidRPr="00400536" w:rsidRDefault="00B33719">
            <w:pPr>
              <w:spacing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Grant contract title</w:t>
            </w:r>
          </w:p>
        </w:tc>
        <w:tc>
          <w:tcPr>
            <w:tcW w:w="4383" w:type="dxa"/>
          </w:tcPr>
          <w:p w14:paraId="621F48C8" w14:textId="77777777" w:rsidR="00B33719" w:rsidRPr="00400536" w:rsidRDefault="00B33719">
            <w:pPr>
              <w:spacing w:line="240" w:lineRule="auto"/>
              <w:jc w:val="both"/>
              <w:rPr>
                <w:rFonts w:ascii="Times New Roman" w:eastAsia="Times New Roman" w:hAnsi="Times New Roman" w:cs="Times New Roman"/>
                <w:sz w:val="24"/>
                <w:szCs w:val="24"/>
                <w:lang w:eastAsia="en-GB"/>
              </w:rPr>
            </w:pPr>
          </w:p>
        </w:tc>
      </w:tr>
      <w:tr w:rsidR="00B33719" w:rsidRPr="00400536" w14:paraId="50520576" w14:textId="77777777">
        <w:tc>
          <w:tcPr>
            <w:tcW w:w="4384" w:type="dxa"/>
          </w:tcPr>
          <w:p w14:paraId="304F6346" w14:textId="77777777" w:rsidR="00B33719" w:rsidRPr="00400536" w:rsidRDefault="00B33719">
            <w:pPr>
              <w:spacing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Country of implementation</w:t>
            </w:r>
          </w:p>
        </w:tc>
        <w:tc>
          <w:tcPr>
            <w:tcW w:w="4383" w:type="dxa"/>
          </w:tcPr>
          <w:p w14:paraId="70A04A5F" w14:textId="77777777" w:rsidR="00B33719" w:rsidRPr="00400536" w:rsidRDefault="00B33719">
            <w:pPr>
              <w:spacing w:line="240" w:lineRule="auto"/>
              <w:jc w:val="both"/>
              <w:rPr>
                <w:rFonts w:ascii="Times New Roman" w:eastAsia="Times New Roman" w:hAnsi="Times New Roman" w:cs="Times New Roman"/>
                <w:sz w:val="24"/>
                <w:szCs w:val="24"/>
                <w:lang w:eastAsia="en-GB"/>
              </w:rPr>
            </w:pPr>
          </w:p>
        </w:tc>
      </w:tr>
      <w:tr w:rsidR="00B33719" w:rsidRPr="00400536" w14:paraId="79B30CC5" w14:textId="77777777">
        <w:tc>
          <w:tcPr>
            <w:tcW w:w="4384" w:type="dxa"/>
          </w:tcPr>
          <w:p w14:paraId="75A86FE2" w14:textId="77777777" w:rsidR="00B33719" w:rsidRPr="00400536" w:rsidRDefault="00B33719">
            <w:pPr>
              <w:spacing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Coordinator</w:t>
            </w:r>
          </w:p>
        </w:tc>
        <w:tc>
          <w:tcPr>
            <w:tcW w:w="4383" w:type="dxa"/>
          </w:tcPr>
          <w:p w14:paraId="59D92025" w14:textId="77777777" w:rsidR="00B33719" w:rsidRPr="00400536" w:rsidRDefault="00B33719">
            <w:pPr>
              <w:spacing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&lt; full name and address of the Coordinator as per the Grant Contract&gt;</w:t>
            </w:r>
          </w:p>
        </w:tc>
      </w:tr>
      <w:tr w:rsidR="00B33719" w:rsidRPr="00400536" w14:paraId="16F9AA07" w14:textId="77777777">
        <w:tc>
          <w:tcPr>
            <w:tcW w:w="4384" w:type="dxa"/>
          </w:tcPr>
          <w:p w14:paraId="64FDDFE5" w14:textId="77777777" w:rsidR="00B33719" w:rsidRPr="00400536" w:rsidRDefault="00B33719">
            <w:pPr>
              <w:spacing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 xml:space="preserve">Beneficiary(ies) and affiliated entity(ies) </w:t>
            </w:r>
          </w:p>
        </w:tc>
        <w:tc>
          <w:tcPr>
            <w:tcW w:w="4383" w:type="dxa"/>
          </w:tcPr>
          <w:p w14:paraId="7A83379E" w14:textId="77777777" w:rsidR="00B33719" w:rsidRPr="00400536" w:rsidRDefault="00B33719">
            <w:pPr>
              <w:spacing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&lt; full name and address of the Beneficiary(ies) and related affiliated entity(ies) as per the Grant Contract&gt;</w:t>
            </w:r>
          </w:p>
        </w:tc>
      </w:tr>
      <w:tr w:rsidR="00B33719" w:rsidRPr="00400536" w14:paraId="1EEA9E3F" w14:textId="77777777">
        <w:tc>
          <w:tcPr>
            <w:tcW w:w="4384" w:type="dxa"/>
          </w:tcPr>
          <w:p w14:paraId="02FC8B50" w14:textId="77777777" w:rsidR="00B33719" w:rsidRPr="00400536" w:rsidRDefault="00B33719">
            <w:pPr>
              <w:spacing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Start date of the implementation period of the Action</w:t>
            </w:r>
          </w:p>
        </w:tc>
        <w:tc>
          <w:tcPr>
            <w:tcW w:w="4383" w:type="dxa"/>
          </w:tcPr>
          <w:p w14:paraId="2D793B74" w14:textId="77777777" w:rsidR="00B33719" w:rsidRPr="00400536" w:rsidRDefault="00B33719">
            <w:pPr>
              <w:spacing w:line="240" w:lineRule="auto"/>
              <w:jc w:val="both"/>
              <w:rPr>
                <w:rFonts w:ascii="Times New Roman" w:eastAsia="Times New Roman" w:hAnsi="Times New Roman" w:cs="Times New Roman"/>
                <w:sz w:val="24"/>
                <w:szCs w:val="24"/>
                <w:lang w:eastAsia="en-GB"/>
              </w:rPr>
            </w:pPr>
          </w:p>
        </w:tc>
      </w:tr>
      <w:tr w:rsidR="00B33719" w:rsidRPr="00400536" w14:paraId="04FB6478" w14:textId="77777777">
        <w:tc>
          <w:tcPr>
            <w:tcW w:w="4384" w:type="dxa"/>
          </w:tcPr>
          <w:p w14:paraId="29C59DD8" w14:textId="77777777" w:rsidR="00B33719" w:rsidRPr="00400536" w:rsidRDefault="00B33719">
            <w:pPr>
              <w:spacing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End date of the implementation period of the Action</w:t>
            </w:r>
          </w:p>
        </w:tc>
        <w:tc>
          <w:tcPr>
            <w:tcW w:w="4383" w:type="dxa"/>
          </w:tcPr>
          <w:p w14:paraId="1D4541D6" w14:textId="77777777" w:rsidR="00B33719" w:rsidRPr="00400536" w:rsidRDefault="00B33719">
            <w:pPr>
              <w:spacing w:line="240" w:lineRule="auto"/>
              <w:jc w:val="both"/>
              <w:rPr>
                <w:rFonts w:ascii="Times New Roman" w:eastAsia="Times New Roman" w:hAnsi="Times New Roman" w:cs="Times New Roman"/>
                <w:sz w:val="24"/>
                <w:szCs w:val="24"/>
                <w:lang w:eastAsia="en-GB"/>
              </w:rPr>
            </w:pPr>
          </w:p>
        </w:tc>
      </w:tr>
      <w:tr w:rsidR="00B33719" w:rsidRPr="00400536" w14:paraId="0C42DA0C" w14:textId="77777777">
        <w:tc>
          <w:tcPr>
            <w:tcW w:w="4384" w:type="dxa"/>
          </w:tcPr>
          <w:p w14:paraId="3B4A0C23" w14:textId="77777777" w:rsidR="00B33719" w:rsidRPr="00400536" w:rsidRDefault="00B33719">
            <w:pPr>
              <w:spacing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Financial Report(s) subject to agreed upon procedures:</w:t>
            </w:r>
          </w:p>
        </w:tc>
        <w:tc>
          <w:tcPr>
            <w:tcW w:w="4383" w:type="dxa"/>
          </w:tcPr>
          <w:p w14:paraId="22C06B91" w14:textId="77777777" w:rsidR="00B33719" w:rsidRPr="00400536" w:rsidRDefault="00B33719">
            <w:pPr>
              <w:spacing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&lt;DD/MM/YYYY-DD/MM/YYYY&gt;</w:t>
            </w:r>
          </w:p>
          <w:p w14:paraId="4AEB4CC7" w14:textId="77777777" w:rsidR="00B33719" w:rsidRPr="00400536" w:rsidRDefault="00B33719">
            <w:pPr>
              <w:spacing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&lt;DD/MM/YYYY-DD/MM/YYYY&gt;</w:t>
            </w:r>
          </w:p>
          <w:p w14:paraId="3FED437D" w14:textId="77777777" w:rsidR="00B33719" w:rsidRPr="00400536" w:rsidRDefault="00B33719">
            <w:pPr>
              <w:spacing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&lt;DD/MM/YYYY-DD/MM/YYYY&gt;</w:t>
            </w:r>
          </w:p>
        </w:tc>
      </w:tr>
      <w:tr w:rsidR="00B33719" w:rsidRPr="00400536" w14:paraId="735DB7BA" w14:textId="77777777">
        <w:tc>
          <w:tcPr>
            <w:tcW w:w="4384" w:type="dxa"/>
          </w:tcPr>
          <w:p w14:paraId="7BB3A458" w14:textId="77777777" w:rsidR="00B33719" w:rsidRPr="00400536" w:rsidRDefault="00B33719">
            <w:pPr>
              <w:spacing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Total amount received to date by the Coordinator from Contracting Authority</w:t>
            </w:r>
          </w:p>
        </w:tc>
        <w:tc>
          <w:tcPr>
            <w:tcW w:w="4383" w:type="dxa"/>
          </w:tcPr>
          <w:p w14:paraId="35B4C7B2" w14:textId="77777777" w:rsidR="00B33719" w:rsidRPr="00400536" w:rsidRDefault="00B33719">
            <w:pPr>
              <w:spacing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&lt; Total amount received as per dd.mm.yyyy&gt;</w:t>
            </w:r>
          </w:p>
        </w:tc>
      </w:tr>
      <w:tr w:rsidR="00B33719" w:rsidRPr="00400536" w14:paraId="2D7C1530" w14:textId="77777777">
        <w:tc>
          <w:tcPr>
            <w:tcW w:w="4384" w:type="dxa"/>
          </w:tcPr>
          <w:p w14:paraId="6D5E4005" w14:textId="77777777" w:rsidR="00B33719" w:rsidRPr="00400536" w:rsidRDefault="00B33719">
            <w:pPr>
              <w:spacing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Total amount of the payment request</w:t>
            </w:r>
          </w:p>
        </w:tc>
        <w:tc>
          <w:tcPr>
            <w:tcW w:w="4383" w:type="dxa"/>
          </w:tcPr>
          <w:p w14:paraId="53CAFDEB" w14:textId="77777777" w:rsidR="00B33719" w:rsidRPr="00400536" w:rsidRDefault="00B33719">
            <w:pPr>
              <w:spacing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&lt; provide the total amount requested for payment as per Annex V to the Special Conditions for Grant Contracts (Payment Request for a grant contract for European Union external actions) &gt;</w:t>
            </w:r>
          </w:p>
        </w:tc>
      </w:tr>
      <w:tr w:rsidR="00B33719" w:rsidRPr="00400536" w14:paraId="7AE617A6" w14:textId="77777777">
        <w:tc>
          <w:tcPr>
            <w:tcW w:w="4384" w:type="dxa"/>
          </w:tcPr>
          <w:p w14:paraId="0C458CBC" w14:textId="77777777" w:rsidR="00B33719" w:rsidRPr="00400536" w:rsidRDefault="00B33719">
            <w:pPr>
              <w:spacing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Contracting Authority</w:t>
            </w:r>
          </w:p>
        </w:tc>
        <w:tc>
          <w:tcPr>
            <w:tcW w:w="4383" w:type="dxa"/>
          </w:tcPr>
          <w:p w14:paraId="6334C7E9" w14:textId="77777777" w:rsidR="00B33719" w:rsidRPr="00400536" w:rsidRDefault="00B33719">
            <w:pPr>
              <w:spacing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 xml:space="preserve">[&lt;Provide the name, position/title, phone and E-mail of the contact person at the Contracting Authority&gt;. </w:t>
            </w:r>
            <w:r w:rsidRPr="00400536">
              <w:rPr>
                <w:rFonts w:ascii="Times New Roman" w:eastAsia="Times New Roman" w:hAnsi="Times New Roman" w:cs="Times New Roman"/>
                <w:sz w:val="24"/>
                <w:szCs w:val="24"/>
                <w:lang w:eastAsia="en-GB"/>
              </w:rPr>
              <w:br/>
              <w:t>(To be completed only if the Contracting Authority is not the Commission.)]</w:t>
            </w:r>
          </w:p>
        </w:tc>
      </w:tr>
      <w:tr w:rsidR="00B33719" w:rsidRPr="00400536" w14:paraId="73796EFE" w14:textId="77777777">
        <w:tc>
          <w:tcPr>
            <w:tcW w:w="4384" w:type="dxa"/>
          </w:tcPr>
          <w:p w14:paraId="68262B9F" w14:textId="77777777" w:rsidR="00B33719" w:rsidRPr="00400536" w:rsidRDefault="00B33719">
            <w:pPr>
              <w:spacing w:line="259"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Practitioner</w:t>
            </w:r>
          </w:p>
        </w:tc>
        <w:tc>
          <w:tcPr>
            <w:tcW w:w="4383" w:type="dxa"/>
          </w:tcPr>
          <w:p w14:paraId="1B645765" w14:textId="77777777" w:rsidR="00B33719" w:rsidRPr="00400536" w:rsidRDefault="00B33719">
            <w:pPr>
              <w:spacing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&lt; Name and address of the audit firm and names/positions of the auditors&gt;</w:t>
            </w:r>
          </w:p>
        </w:tc>
      </w:tr>
    </w:tbl>
    <w:p w14:paraId="14A3F40C" w14:textId="77777777" w:rsidR="00B33719" w:rsidRPr="00400536" w:rsidRDefault="00B33719" w:rsidP="00B33719">
      <w:pPr>
        <w:spacing w:after="120" w:line="240" w:lineRule="auto"/>
        <w:ind w:left="1134" w:hanging="1134"/>
        <w:jc w:val="center"/>
        <w:rPr>
          <w:rFonts w:ascii="Times New Roman" w:eastAsia="Times New Roman" w:hAnsi="Times New Roman" w:cs="Times New Roman"/>
          <w:b/>
          <w:sz w:val="28"/>
          <w:szCs w:val="20"/>
          <w:lang w:eastAsia="en-GB"/>
        </w:rPr>
      </w:pPr>
    </w:p>
    <w:p w14:paraId="70D627E1" w14:textId="77777777" w:rsidR="00B33719" w:rsidRPr="00400536" w:rsidRDefault="00B33719" w:rsidP="00B33719">
      <w:pPr>
        <w:spacing w:before="120" w:after="120" w:line="240" w:lineRule="auto"/>
        <w:jc w:val="both"/>
        <w:rPr>
          <w:rFonts w:ascii="Times New Roman" w:eastAsia="Times New Roman" w:hAnsi="Times New Roman" w:cs="Times New Roman"/>
          <w:b/>
          <w:sz w:val="20"/>
          <w:szCs w:val="20"/>
          <w:lang w:eastAsia="en-GB"/>
        </w:rPr>
      </w:pPr>
      <w:r w:rsidRPr="00400536">
        <w:rPr>
          <w:rFonts w:ascii="Times New Roman" w:eastAsia="Times New Roman" w:hAnsi="Times New Roman" w:cs="Times New Roman"/>
          <w:b/>
          <w:sz w:val="20"/>
          <w:szCs w:val="20"/>
          <w:lang w:eastAsia="en-GB"/>
        </w:rPr>
        <w:br w:type="page"/>
      </w:r>
    </w:p>
    <w:p w14:paraId="62C4D36E" w14:textId="77777777" w:rsidR="00B33719" w:rsidRPr="00400536" w:rsidRDefault="00B33719" w:rsidP="00B33719">
      <w:pPr>
        <w:spacing w:before="120" w:after="120" w:line="240" w:lineRule="auto"/>
        <w:jc w:val="both"/>
        <w:rPr>
          <w:rFonts w:ascii="Times New Roman" w:eastAsia="Times New Roman" w:hAnsi="Times New Roman" w:cs="Times New Roman"/>
          <w:b/>
          <w:sz w:val="20"/>
          <w:szCs w:val="20"/>
          <w:lang w:eastAsia="en-GB"/>
        </w:rPr>
      </w:pPr>
    </w:p>
    <w:tbl>
      <w:tblPr>
        <w:tblpPr w:leftFromText="180" w:rightFromText="180" w:vertAnchor="text" w:tblpX="93" w:tblpY="1"/>
        <w:tblOverlap w:val="never"/>
        <w:tblW w:w="9229" w:type="dxa"/>
        <w:tblLayout w:type="fixed"/>
        <w:tblLook w:val="04A0" w:firstRow="1" w:lastRow="0" w:firstColumn="1" w:lastColumn="0" w:noHBand="0" w:noVBand="1"/>
      </w:tblPr>
      <w:tblGrid>
        <w:gridCol w:w="1242"/>
        <w:gridCol w:w="4439"/>
        <w:gridCol w:w="3548"/>
      </w:tblGrid>
      <w:tr w:rsidR="00B33719" w:rsidRPr="00400536" w14:paraId="19D609BB" w14:textId="77777777">
        <w:trPr>
          <w:trHeight w:val="315"/>
        </w:trPr>
        <w:tc>
          <w:tcPr>
            <w:tcW w:w="9229" w:type="dxa"/>
            <w:gridSpan w:val="3"/>
            <w:tcBorders>
              <w:top w:val="single" w:sz="8" w:space="0" w:color="auto"/>
              <w:left w:val="nil"/>
              <w:right w:val="nil"/>
            </w:tcBorders>
            <w:shd w:val="clear" w:color="000000" w:fill="C0C0C0"/>
            <w:vAlign w:val="center"/>
            <w:hideMark/>
          </w:tcPr>
          <w:p w14:paraId="33F003FE" w14:textId="77777777" w:rsidR="00B33719" w:rsidRPr="00400536" w:rsidRDefault="00B33719">
            <w:pPr>
              <w:widowControl w:val="0"/>
              <w:spacing w:before="120" w:after="120" w:line="240" w:lineRule="auto"/>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sz w:val="20"/>
                <w:szCs w:val="20"/>
                <w:lang w:eastAsia="en-GB"/>
              </w:rPr>
              <w:t>A</w:t>
            </w:r>
            <w:r w:rsidRPr="00400536">
              <w:rPr>
                <w:rFonts w:ascii="Times New Roman" w:eastAsia="Times New Roman" w:hAnsi="Times New Roman" w:cs="Times New Roman"/>
                <w:b/>
                <w:sz w:val="20"/>
                <w:szCs w:val="20"/>
                <w:lang w:eastAsia="en-GB"/>
              </w:rPr>
              <w:tab/>
              <w:t>Logistics</w:t>
            </w:r>
          </w:p>
        </w:tc>
      </w:tr>
      <w:tr w:rsidR="00B33719" w:rsidRPr="00400536" w14:paraId="36DEA1CF" w14:textId="77777777">
        <w:trPr>
          <w:trHeight w:val="465"/>
        </w:trPr>
        <w:tc>
          <w:tcPr>
            <w:tcW w:w="1242" w:type="dxa"/>
            <w:tcBorders>
              <w:top w:val="nil"/>
              <w:left w:val="nil"/>
              <w:bottom w:val="single" w:sz="8" w:space="0" w:color="auto"/>
              <w:right w:val="single" w:sz="8" w:space="0" w:color="auto"/>
            </w:tcBorders>
            <w:shd w:val="clear" w:color="000000" w:fill="FFFFFF"/>
            <w:vAlign w:val="center"/>
            <w:hideMark/>
          </w:tcPr>
          <w:p w14:paraId="43401856" w14:textId="77777777" w:rsidR="00B33719" w:rsidRPr="00400536" w:rsidRDefault="00B33719">
            <w:pPr>
              <w:widowControl w:val="0"/>
              <w:spacing w:after="120" w:line="240" w:lineRule="auto"/>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Issue</w:t>
            </w:r>
          </w:p>
        </w:tc>
        <w:tc>
          <w:tcPr>
            <w:tcW w:w="4439" w:type="dxa"/>
            <w:tcBorders>
              <w:top w:val="nil"/>
              <w:left w:val="nil"/>
              <w:bottom w:val="single" w:sz="8" w:space="0" w:color="auto"/>
              <w:right w:val="single" w:sz="8" w:space="0" w:color="auto"/>
            </w:tcBorders>
            <w:shd w:val="clear" w:color="000000" w:fill="FFFFFF"/>
            <w:vAlign w:val="center"/>
            <w:hideMark/>
          </w:tcPr>
          <w:p w14:paraId="0CF26713" w14:textId="77777777" w:rsidR="00B33719" w:rsidRPr="00400536" w:rsidRDefault="00B33719">
            <w:pPr>
              <w:widowControl w:val="0"/>
              <w:spacing w:after="120" w:line="240" w:lineRule="auto"/>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Question</w:t>
            </w:r>
          </w:p>
        </w:tc>
        <w:tc>
          <w:tcPr>
            <w:tcW w:w="3548" w:type="dxa"/>
            <w:tcBorders>
              <w:top w:val="nil"/>
              <w:left w:val="nil"/>
              <w:bottom w:val="single" w:sz="8" w:space="0" w:color="auto"/>
              <w:right w:val="single" w:sz="8" w:space="0" w:color="auto"/>
            </w:tcBorders>
            <w:shd w:val="clear" w:color="000000" w:fill="FFFFFF"/>
            <w:vAlign w:val="center"/>
            <w:hideMark/>
          </w:tcPr>
          <w:p w14:paraId="4A68F07C" w14:textId="77777777" w:rsidR="00B33719" w:rsidRPr="00400536" w:rsidRDefault="00B33719">
            <w:pPr>
              <w:widowControl w:val="0"/>
              <w:spacing w:after="120" w:line="240" w:lineRule="auto"/>
              <w:jc w:val="center"/>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Reply</w:t>
            </w:r>
          </w:p>
        </w:tc>
      </w:tr>
      <w:tr w:rsidR="00B33719" w:rsidRPr="00400536" w14:paraId="4F01F2A8" w14:textId="77777777">
        <w:trPr>
          <w:trHeight w:val="690"/>
        </w:trPr>
        <w:tc>
          <w:tcPr>
            <w:tcW w:w="1242" w:type="dxa"/>
            <w:vMerge w:val="restart"/>
            <w:tcBorders>
              <w:top w:val="single" w:sz="8" w:space="0" w:color="auto"/>
              <w:left w:val="nil"/>
              <w:right w:val="single" w:sz="8" w:space="0" w:color="auto"/>
            </w:tcBorders>
            <w:shd w:val="clear" w:color="auto" w:fill="FFFFFF"/>
            <w:hideMark/>
          </w:tcPr>
          <w:p w14:paraId="15F25719" w14:textId="77777777" w:rsidR="00B33719" w:rsidRPr="00400536" w:rsidRDefault="00B33719">
            <w:pPr>
              <w:widowControl w:val="0"/>
              <w:spacing w:after="120" w:line="240" w:lineRule="auto"/>
              <w:jc w:val="both"/>
              <w:rPr>
                <w:rFonts w:ascii="Times New Roman" w:eastAsia="Times New Roman" w:hAnsi="Times New Roman" w:cs="Times New Roman"/>
                <w:sz w:val="20"/>
                <w:szCs w:val="20"/>
                <w:lang w:eastAsia="en-GB"/>
              </w:rPr>
            </w:pPr>
          </w:p>
          <w:p w14:paraId="0D0405D8" w14:textId="77777777" w:rsidR="00B33719" w:rsidRPr="00400536" w:rsidRDefault="00B33719">
            <w:pPr>
              <w:widowControl w:val="0"/>
              <w:spacing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Locations</w:t>
            </w:r>
          </w:p>
        </w:tc>
        <w:tc>
          <w:tcPr>
            <w:tcW w:w="4439" w:type="dxa"/>
            <w:tcBorders>
              <w:top w:val="single" w:sz="8" w:space="0" w:color="auto"/>
              <w:left w:val="nil"/>
              <w:bottom w:val="single" w:sz="8" w:space="0" w:color="auto"/>
              <w:right w:val="single" w:sz="8" w:space="0" w:color="auto"/>
            </w:tcBorders>
            <w:shd w:val="clear" w:color="auto" w:fill="FFFFFF"/>
            <w:hideMark/>
          </w:tcPr>
          <w:p w14:paraId="6E60E5F0" w14:textId="77777777" w:rsidR="00B33719" w:rsidRPr="00400536" w:rsidRDefault="00B33719">
            <w:pPr>
              <w:widowControl w:val="0"/>
              <w:spacing w:before="120" w:after="120" w:line="240" w:lineRule="auto"/>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1. Where do the Coordinator and other Beneficiary(ies) and affiliated entity(ies) retain the accounting records?</w:t>
            </w:r>
          </w:p>
        </w:tc>
        <w:tc>
          <w:tcPr>
            <w:tcW w:w="3548" w:type="dxa"/>
            <w:tcBorders>
              <w:top w:val="single" w:sz="8" w:space="0" w:color="auto"/>
              <w:left w:val="nil"/>
              <w:bottom w:val="single" w:sz="8" w:space="0" w:color="auto"/>
              <w:right w:val="single" w:sz="8" w:space="0" w:color="auto"/>
            </w:tcBorders>
            <w:shd w:val="clear" w:color="auto" w:fill="FFFFFF"/>
            <w:hideMark/>
          </w:tcPr>
          <w:p w14:paraId="16622A6A" w14:textId="77777777" w:rsidR="00B33719" w:rsidRPr="00400536" w:rsidRDefault="00B33719">
            <w:pPr>
              <w:widowControl w:val="0"/>
              <w:spacing w:after="120" w:line="240" w:lineRule="auto"/>
              <w:jc w:val="both"/>
              <w:rPr>
                <w:rFonts w:ascii="Times New Roman" w:eastAsia="Times New Roman" w:hAnsi="Times New Roman" w:cs="Times New Roman"/>
                <w:b/>
                <w:bCs/>
                <w:sz w:val="20"/>
                <w:szCs w:val="20"/>
                <w:lang w:eastAsia="en-GB"/>
              </w:rPr>
            </w:pPr>
          </w:p>
        </w:tc>
      </w:tr>
      <w:tr w:rsidR="00B33719" w:rsidRPr="00400536" w14:paraId="33E786CC" w14:textId="77777777">
        <w:trPr>
          <w:trHeight w:val="465"/>
        </w:trPr>
        <w:tc>
          <w:tcPr>
            <w:tcW w:w="1242" w:type="dxa"/>
            <w:vMerge/>
            <w:tcBorders>
              <w:left w:val="nil"/>
              <w:right w:val="single" w:sz="8" w:space="0" w:color="auto"/>
            </w:tcBorders>
            <w:shd w:val="clear" w:color="auto" w:fill="FFFFFF"/>
            <w:hideMark/>
          </w:tcPr>
          <w:p w14:paraId="18C7022E" w14:textId="77777777" w:rsidR="00B33719" w:rsidRPr="00400536" w:rsidRDefault="00B33719">
            <w:pPr>
              <w:widowControl w:val="0"/>
              <w:spacing w:after="120" w:line="240" w:lineRule="auto"/>
              <w:jc w:val="both"/>
              <w:rPr>
                <w:rFonts w:ascii="Times New Roman" w:eastAsia="Times New Roman" w:hAnsi="Times New Roman" w:cs="Times New Roman"/>
                <w:sz w:val="20"/>
                <w:szCs w:val="20"/>
                <w:lang w:eastAsia="en-GB"/>
              </w:rPr>
            </w:pPr>
          </w:p>
        </w:tc>
        <w:tc>
          <w:tcPr>
            <w:tcW w:w="4439" w:type="dxa"/>
            <w:tcBorders>
              <w:top w:val="nil"/>
              <w:left w:val="nil"/>
              <w:bottom w:val="single" w:sz="8" w:space="0" w:color="auto"/>
              <w:right w:val="single" w:sz="8" w:space="0" w:color="auto"/>
            </w:tcBorders>
            <w:shd w:val="clear" w:color="auto" w:fill="FFFFFF"/>
            <w:hideMark/>
          </w:tcPr>
          <w:p w14:paraId="25AB6ED0" w14:textId="77777777" w:rsidR="00B33719" w:rsidRPr="00400536" w:rsidRDefault="00B33719">
            <w:pPr>
              <w:widowControl w:val="0"/>
              <w:spacing w:before="120" w:after="120" w:line="240" w:lineRule="auto"/>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2. Where do the Coordinator and other Beneficiary(ies) and affiliated entity(ies) retain the original supporting documents?</w:t>
            </w:r>
          </w:p>
        </w:tc>
        <w:tc>
          <w:tcPr>
            <w:tcW w:w="3548" w:type="dxa"/>
            <w:tcBorders>
              <w:top w:val="nil"/>
              <w:left w:val="nil"/>
              <w:bottom w:val="single" w:sz="8" w:space="0" w:color="auto"/>
              <w:right w:val="single" w:sz="8" w:space="0" w:color="auto"/>
            </w:tcBorders>
            <w:shd w:val="clear" w:color="auto" w:fill="FFFFFF"/>
            <w:hideMark/>
          </w:tcPr>
          <w:p w14:paraId="3CC6DBB5" w14:textId="77777777" w:rsidR="00B33719" w:rsidRPr="00400536" w:rsidRDefault="00B33719">
            <w:pPr>
              <w:widowControl w:val="0"/>
              <w:spacing w:after="120" w:line="240" w:lineRule="auto"/>
              <w:jc w:val="both"/>
              <w:rPr>
                <w:rFonts w:ascii="Times New Roman" w:eastAsia="Times New Roman" w:hAnsi="Times New Roman" w:cs="Times New Roman"/>
                <w:sz w:val="20"/>
                <w:szCs w:val="20"/>
                <w:lang w:eastAsia="en-GB"/>
              </w:rPr>
            </w:pPr>
          </w:p>
        </w:tc>
      </w:tr>
      <w:tr w:rsidR="00B33719" w:rsidRPr="00400536" w14:paraId="283BC9F0" w14:textId="77777777">
        <w:trPr>
          <w:trHeight w:val="315"/>
        </w:trPr>
        <w:tc>
          <w:tcPr>
            <w:tcW w:w="1242" w:type="dxa"/>
            <w:vMerge/>
            <w:tcBorders>
              <w:left w:val="nil"/>
              <w:right w:val="single" w:sz="8" w:space="0" w:color="auto"/>
            </w:tcBorders>
            <w:shd w:val="clear" w:color="auto" w:fill="FFFFFF"/>
            <w:hideMark/>
          </w:tcPr>
          <w:p w14:paraId="542B03FE" w14:textId="77777777" w:rsidR="00B33719" w:rsidRPr="00400536" w:rsidRDefault="00B33719">
            <w:pPr>
              <w:widowControl w:val="0"/>
              <w:spacing w:after="120" w:line="240" w:lineRule="auto"/>
              <w:jc w:val="both"/>
              <w:rPr>
                <w:rFonts w:ascii="Times New Roman" w:eastAsia="Times New Roman" w:hAnsi="Times New Roman" w:cs="Times New Roman"/>
                <w:sz w:val="20"/>
                <w:szCs w:val="20"/>
                <w:lang w:eastAsia="en-GB"/>
              </w:rPr>
            </w:pPr>
          </w:p>
        </w:tc>
        <w:tc>
          <w:tcPr>
            <w:tcW w:w="4439" w:type="dxa"/>
            <w:tcBorders>
              <w:top w:val="nil"/>
              <w:left w:val="nil"/>
              <w:bottom w:val="single" w:sz="8" w:space="0" w:color="auto"/>
              <w:right w:val="single" w:sz="8" w:space="0" w:color="auto"/>
            </w:tcBorders>
            <w:shd w:val="clear" w:color="auto" w:fill="FFFFFF"/>
            <w:hideMark/>
          </w:tcPr>
          <w:p w14:paraId="114516D8" w14:textId="77777777" w:rsidR="00B33719" w:rsidRPr="00400536" w:rsidRDefault="00B33719">
            <w:pPr>
              <w:widowControl w:val="0"/>
              <w:spacing w:before="120" w:after="120" w:line="240" w:lineRule="auto"/>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3. Where were contractual activities carried out?</w:t>
            </w:r>
          </w:p>
        </w:tc>
        <w:tc>
          <w:tcPr>
            <w:tcW w:w="3548" w:type="dxa"/>
            <w:tcBorders>
              <w:top w:val="nil"/>
              <w:left w:val="nil"/>
              <w:bottom w:val="single" w:sz="8" w:space="0" w:color="auto"/>
              <w:right w:val="single" w:sz="8" w:space="0" w:color="auto"/>
            </w:tcBorders>
            <w:shd w:val="clear" w:color="auto" w:fill="FFFFFF"/>
            <w:hideMark/>
          </w:tcPr>
          <w:p w14:paraId="228A21B4" w14:textId="77777777" w:rsidR="00B33719" w:rsidRPr="00400536" w:rsidRDefault="00B33719">
            <w:pPr>
              <w:widowControl w:val="0"/>
              <w:spacing w:after="120" w:line="240" w:lineRule="auto"/>
              <w:jc w:val="both"/>
              <w:rPr>
                <w:rFonts w:ascii="Times New Roman" w:eastAsia="Times New Roman" w:hAnsi="Times New Roman" w:cs="Times New Roman"/>
                <w:sz w:val="20"/>
                <w:szCs w:val="20"/>
                <w:lang w:eastAsia="en-GB"/>
              </w:rPr>
            </w:pPr>
          </w:p>
        </w:tc>
      </w:tr>
      <w:tr w:rsidR="00B33719" w:rsidRPr="00400536" w14:paraId="0A0A60E0" w14:textId="77777777">
        <w:trPr>
          <w:trHeight w:val="465"/>
        </w:trPr>
        <w:tc>
          <w:tcPr>
            <w:tcW w:w="1242" w:type="dxa"/>
            <w:vMerge/>
            <w:tcBorders>
              <w:left w:val="nil"/>
              <w:bottom w:val="single" w:sz="4" w:space="0" w:color="auto"/>
              <w:right w:val="single" w:sz="8" w:space="0" w:color="auto"/>
            </w:tcBorders>
            <w:shd w:val="clear" w:color="auto" w:fill="FFFFFF"/>
            <w:hideMark/>
          </w:tcPr>
          <w:p w14:paraId="18BEC3F9" w14:textId="77777777" w:rsidR="00B33719" w:rsidRPr="00400536" w:rsidRDefault="00B33719">
            <w:pPr>
              <w:widowControl w:val="0"/>
              <w:spacing w:after="120" w:line="240" w:lineRule="auto"/>
              <w:jc w:val="both"/>
              <w:rPr>
                <w:rFonts w:ascii="Times New Roman" w:eastAsia="Times New Roman" w:hAnsi="Times New Roman" w:cs="Times New Roman"/>
                <w:sz w:val="20"/>
                <w:szCs w:val="20"/>
                <w:lang w:eastAsia="en-GB"/>
              </w:rPr>
            </w:pPr>
          </w:p>
        </w:tc>
        <w:tc>
          <w:tcPr>
            <w:tcW w:w="4439" w:type="dxa"/>
            <w:tcBorders>
              <w:top w:val="nil"/>
              <w:left w:val="nil"/>
              <w:bottom w:val="single" w:sz="4" w:space="0" w:color="auto"/>
              <w:right w:val="single" w:sz="8" w:space="0" w:color="auto"/>
            </w:tcBorders>
            <w:shd w:val="clear" w:color="auto" w:fill="FFFFFF"/>
            <w:hideMark/>
          </w:tcPr>
          <w:p w14:paraId="6970DB61" w14:textId="77777777" w:rsidR="00B33719" w:rsidRPr="00400536" w:rsidRDefault="00B33719">
            <w:pPr>
              <w:widowControl w:val="0"/>
              <w:spacing w:before="120" w:after="120" w:line="240" w:lineRule="auto"/>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4. Where are key project staff available to provide information and explanations?</w:t>
            </w:r>
          </w:p>
        </w:tc>
        <w:tc>
          <w:tcPr>
            <w:tcW w:w="3548" w:type="dxa"/>
            <w:tcBorders>
              <w:top w:val="nil"/>
              <w:left w:val="nil"/>
              <w:bottom w:val="single" w:sz="4" w:space="0" w:color="auto"/>
              <w:right w:val="single" w:sz="8" w:space="0" w:color="auto"/>
            </w:tcBorders>
            <w:shd w:val="clear" w:color="auto" w:fill="FFFFFF"/>
            <w:hideMark/>
          </w:tcPr>
          <w:p w14:paraId="299D13B9" w14:textId="77777777" w:rsidR="00B33719" w:rsidRPr="00400536" w:rsidRDefault="00B33719">
            <w:pPr>
              <w:widowControl w:val="0"/>
              <w:spacing w:after="120" w:line="240" w:lineRule="auto"/>
              <w:jc w:val="both"/>
              <w:rPr>
                <w:rFonts w:ascii="Times New Roman" w:eastAsia="Times New Roman" w:hAnsi="Times New Roman" w:cs="Times New Roman"/>
                <w:sz w:val="20"/>
                <w:szCs w:val="20"/>
                <w:lang w:eastAsia="en-GB"/>
              </w:rPr>
            </w:pPr>
          </w:p>
        </w:tc>
      </w:tr>
      <w:tr w:rsidR="00B33719" w:rsidRPr="00400536" w14:paraId="54A0088B" w14:textId="77777777">
        <w:trPr>
          <w:trHeight w:val="465"/>
        </w:trPr>
        <w:tc>
          <w:tcPr>
            <w:tcW w:w="1242" w:type="dxa"/>
            <w:vMerge w:val="restart"/>
            <w:tcBorders>
              <w:left w:val="nil"/>
              <w:right w:val="single" w:sz="8" w:space="0" w:color="auto"/>
            </w:tcBorders>
            <w:shd w:val="clear" w:color="auto" w:fill="FFFFFF"/>
          </w:tcPr>
          <w:p w14:paraId="4B331B7C" w14:textId="77777777" w:rsidR="00B33719" w:rsidRPr="00400536" w:rsidRDefault="00B33719">
            <w:pPr>
              <w:widowControl w:val="0"/>
              <w:spacing w:after="120" w:line="240" w:lineRule="auto"/>
              <w:jc w:val="both"/>
              <w:rPr>
                <w:rFonts w:ascii="Times New Roman" w:eastAsia="Times New Roman" w:hAnsi="Times New Roman" w:cs="Times New Roman"/>
                <w:sz w:val="20"/>
                <w:szCs w:val="20"/>
                <w:lang w:eastAsia="en-GB"/>
              </w:rPr>
            </w:pPr>
          </w:p>
          <w:p w14:paraId="02B24109" w14:textId="77777777" w:rsidR="00B33719" w:rsidRPr="00400536" w:rsidRDefault="00B33719">
            <w:pPr>
              <w:widowControl w:val="0"/>
              <w:spacing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Languages</w:t>
            </w:r>
          </w:p>
        </w:tc>
        <w:tc>
          <w:tcPr>
            <w:tcW w:w="4439" w:type="dxa"/>
            <w:tcBorders>
              <w:top w:val="nil"/>
              <w:left w:val="nil"/>
              <w:bottom w:val="single" w:sz="4" w:space="0" w:color="auto"/>
              <w:right w:val="single" w:sz="8" w:space="0" w:color="auto"/>
            </w:tcBorders>
            <w:shd w:val="clear" w:color="auto" w:fill="FFFFFF"/>
          </w:tcPr>
          <w:p w14:paraId="0B75B9B5" w14:textId="77777777" w:rsidR="00B33719" w:rsidRPr="00400536" w:rsidRDefault="00B33719">
            <w:pPr>
              <w:widowControl w:val="0"/>
              <w:spacing w:before="120" w:after="120" w:line="240" w:lineRule="auto"/>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5. Which is the contractual language?</w:t>
            </w:r>
          </w:p>
        </w:tc>
        <w:tc>
          <w:tcPr>
            <w:tcW w:w="3548" w:type="dxa"/>
            <w:tcBorders>
              <w:top w:val="nil"/>
              <w:left w:val="nil"/>
              <w:bottom w:val="single" w:sz="4" w:space="0" w:color="auto"/>
              <w:right w:val="single" w:sz="8" w:space="0" w:color="auto"/>
            </w:tcBorders>
            <w:shd w:val="clear" w:color="auto" w:fill="FFFFFF"/>
          </w:tcPr>
          <w:p w14:paraId="3E621A84" w14:textId="77777777" w:rsidR="00B33719" w:rsidRPr="00400536" w:rsidRDefault="00B33719">
            <w:pPr>
              <w:widowControl w:val="0"/>
              <w:spacing w:after="120" w:line="240" w:lineRule="auto"/>
              <w:jc w:val="both"/>
              <w:rPr>
                <w:rFonts w:ascii="Times New Roman" w:eastAsia="Times New Roman" w:hAnsi="Times New Roman" w:cs="Times New Roman"/>
                <w:sz w:val="20"/>
                <w:szCs w:val="20"/>
                <w:lang w:eastAsia="en-GB"/>
              </w:rPr>
            </w:pPr>
          </w:p>
        </w:tc>
      </w:tr>
      <w:tr w:rsidR="00B33719" w:rsidRPr="00400536" w14:paraId="518C3A15" w14:textId="77777777">
        <w:trPr>
          <w:trHeight w:val="465"/>
        </w:trPr>
        <w:tc>
          <w:tcPr>
            <w:tcW w:w="1242" w:type="dxa"/>
            <w:vMerge/>
            <w:tcBorders>
              <w:left w:val="nil"/>
              <w:right w:val="single" w:sz="8" w:space="0" w:color="auto"/>
            </w:tcBorders>
            <w:shd w:val="clear" w:color="auto" w:fill="FFFFFF"/>
          </w:tcPr>
          <w:p w14:paraId="1A749BCF" w14:textId="77777777" w:rsidR="00B33719" w:rsidRPr="00400536" w:rsidRDefault="00B33719">
            <w:pPr>
              <w:widowControl w:val="0"/>
              <w:spacing w:after="120" w:line="240" w:lineRule="auto"/>
              <w:jc w:val="both"/>
              <w:rPr>
                <w:rFonts w:ascii="Times New Roman" w:eastAsia="Times New Roman" w:hAnsi="Times New Roman" w:cs="Times New Roman"/>
                <w:sz w:val="20"/>
                <w:szCs w:val="20"/>
                <w:lang w:eastAsia="en-GB"/>
              </w:rPr>
            </w:pPr>
          </w:p>
        </w:tc>
        <w:tc>
          <w:tcPr>
            <w:tcW w:w="4439" w:type="dxa"/>
            <w:tcBorders>
              <w:top w:val="nil"/>
              <w:left w:val="nil"/>
              <w:bottom w:val="single" w:sz="4" w:space="0" w:color="auto"/>
              <w:right w:val="single" w:sz="8" w:space="0" w:color="auto"/>
            </w:tcBorders>
            <w:shd w:val="clear" w:color="auto" w:fill="FFFFFF"/>
          </w:tcPr>
          <w:p w14:paraId="068A097A" w14:textId="77777777" w:rsidR="00B33719" w:rsidRPr="00400536" w:rsidRDefault="00B33719">
            <w:pPr>
              <w:widowControl w:val="0"/>
              <w:spacing w:before="120" w:after="120" w:line="240" w:lineRule="auto"/>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6. Which is the language of the accounting records?</w:t>
            </w:r>
          </w:p>
        </w:tc>
        <w:tc>
          <w:tcPr>
            <w:tcW w:w="3548" w:type="dxa"/>
            <w:tcBorders>
              <w:top w:val="nil"/>
              <w:left w:val="nil"/>
              <w:bottom w:val="single" w:sz="4" w:space="0" w:color="auto"/>
              <w:right w:val="single" w:sz="8" w:space="0" w:color="auto"/>
            </w:tcBorders>
            <w:shd w:val="clear" w:color="auto" w:fill="FFFFFF"/>
          </w:tcPr>
          <w:p w14:paraId="789A466A" w14:textId="77777777" w:rsidR="00B33719" w:rsidRPr="00400536" w:rsidRDefault="00B33719">
            <w:pPr>
              <w:widowControl w:val="0"/>
              <w:spacing w:after="120" w:line="240" w:lineRule="auto"/>
              <w:jc w:val="both"/>
              <w:rPr>
                <w:rFonts w:ascii="Times New Roman" w:eastAsia="Times New Roman" w:hAnsi="Times New Roman" w:cs="Times New Roman"/>
                <w:sz w:val="20"/>
                <w:szCs w:val="20"/>
                <w:lang w:eastAsia="en-GB"/>
              </w:rPr>
            </w:pPr>
          </w:p>
        </w:tc>
      </w:tr>
      <w:tr w:rsidR="00B33719" w:rsidRPr="00400536" w14:paraId="5BA9AC0C" w14:textId="77777777">
        <w:trPr>
          <w:trHeight w:val="465"/>
        </w:trPr>
        <w:tc>
          <w:tcPr>
            <w:tcW w:w="1242" w:type="dxa"/>
            <w:vMerge/>
            <w:tcBorders>
              <w:left w:val="nil"/>
              <w:right w:val="single" w:sz="8" w:space="0" w:color="auto"/>
            </w:tcBorders>
            <w:shd w:val="clear" w:color="auto" w:fill="FFFFFF"/>
          </w:tcPr>
          <w:p w14:paraId="0B9D0EED" w14:textId="77777777" w:rsidR="00B33719" w:rsidRPr="00400536" w:rsidRDefault="00B33719">
            <w:pPr>
              <w:widowControl w:val="0"/>
              <w:spacing w:after="120" w:line="240" w:lineRule="auto"/>
              <w:jc w:val="both"/>
              <w:rPr>
                <w:rFonts w:ascii="Times New Roman" w:eastAsia="Times New Roman" w:hAnsi="Times New Roman" w:cs="Times New Roman"/>
                <w:sz w:val="20"/>
                <w:szCs w:val="20"/>
                <w:lang w:eastAsia="en-GB"/>
              </w:rPr>
            </w:pPr>
          </w:p>
        </w:tc>
        <w:tc>
          <w:tcPr>
            <w:tcW w:w="4439" w:type="dxa"/>
            <w:tcBorders>
              <w:top w:val="nil"/>
              <w:left w:val="nil"/>
              <w:bottom w:val="single" w:sz="4" w:space="0" w:color="auto"/>
              <w:right w:val="single" w:sz="8" w:space="0" w:color="auto"/>
            </w:tcBorders>
            <w:shd w:val="clear" w:color="auto" w:fill="FFFFFF"/>
          </w:tcPr>
          <w:p w14:paraId="23523EAA" w14:textId="77777777" w:rsidR="00B33719" w:rsidRPr="00400536" w:rsidRDefault="00B33719">
            <w:pPr>
              <w:widowControl w:val="0"/>
              <w:spacing w:before="120" w:after="120" w:line="240" w:lineRule="auto"/>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7. Which are the languages of supporting documents?</w:t>
            </w:r>
          </w:p>
        </w:tc>
        <w:tc>
          <w:tcPr>
            <w:tcW w:w="3548" w:type="dxa"/>
            <w:tcBorders>
              <w:top w:val="nil"/>
              <w:left w:val="nil"/>
              <w:bottom w:val="single" w:sz="4" w:space="0" w:color="auto"/>
              <w:right w:val="single" w:sz="8" w:space="0" w:color="auto"/>
            </w:tcBorders>
            <w:shd w:val="clear" w:color="auto" w:fill="FFFFFF"/>
          </w:tcPr>
          <w:p w14:paraId="253ACBD0" w14:textId="77777777" w:rsidR="00B33719" w:rsidRPr="00400536" w:rsidRDefault="00B33719">
            <w:pPr>
              <w:widowControl w:val="0"/>
              <w:spacing w:after="120" w:line="240" w:lineRule="auto"/>
              <w:jc w:val="both"/>
              <w:rPr>
                <w:rFonts w:ascii="Times New Roman" w:eastAsia="Times New Roman" w:hAnsi="Times New Roman" w:cs="Times New Roman"/>
                <w:sz w:val="20"/>
                <w:szCs w:val="20"/>
                <w:lang w:eastAsia="en-GB"/>
              </w:rPr>
            </w:pPr>
          </w:p>
        </w:tc>
      </w:tr>
      <w:tr w:rsidR="00B33719" w:rsidRPr="00400536" w14:paraId="4221ACDD" w14:textId="77777777">
        <w:trPr>
          <w:trHeight w:val="465"/>
        </w:trPr>
        <w:tc>
          <w:tcPr>
            <w:tcW w:w="1242" w:type="dxa"/>
            <w:vMerge/>
            <w:tcBorders>
              <w:left w:val="nil"/>
              <w:bottom w:val="single" w:sz="4" w:space="0" w:color="auto"/>
              <w:right w:val="single" w:sz="8" w:space="0" w:color="auto"/>
            </w:tcBorders>
            <w:shd w:val="clear" w:color="auto" w:fill="FFFFFF"/>
          </w:tcPr>
          <w:p w14:paraId="173A3F20" w14:textId="77777777" w:rsidR="00B33719" w:rsidRPr="00400536" w:rsidRDefault="00B33719">
            <w:pPr>
              <w:widowControl w:val="0"/>
              <w:spacing w:after="120" w:line="240" w:lineRule="auto"/>
              <w:jc w:val="both"/>
              <w:rPr>
                <w:rFonts w:ascii="Times New Roman" w:eastAsia="Times New Roman" w:hAnsi="Times New Roman" w:cs="Times New Roman"/>
                <w:sz w:val="20"/>
                <w:szCs w:val="20"/>
                <w:lang w:eastAsia="en-GB"/>
              </w:rPr>
            </w:pPr>
          </w:p>
        </w:tc>
        <w:tc>
          <w:tcPr>
            <w:tcW w:w="4439" w:type="dxa"/>
            <w:tcBorders>
              <w:top w:val="nil"/>
              <w:left w:val="nil"/>
              <w:bottom w:val="single" w:sz="4" w:space="0" w:color="auto"/>
              <w:right w:val="single" w:sz="8" w:space="0" w:color="auto"/>
            </w:tcBorders>
            <w:shd w:val="clear" w:color="auto" w:fill="FFFFFF"/>
          </w:tcPr>
          <w:p w14:paraId="30945E48" w14:textId="77777777" w:rsidR="00B33719" w:rsidRPr="00400536" w:rsidRDefault="00B33719">
            <w:pPr>
              <w:widowControl w:val="0"/>
              <w:spacing w:before="120" w:after="120" w:line="240" w:lineRule="auto"/>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8. Which languages are spoken by key project staff?</w:t>
            </w:r>
          </w:p>
        </w:tc>
        <w:tc>
          <w:tcPr>
            <w:tcW w:w="3548" w:type="dxa"/>
            <w:tcBorders>
              <w:top w:val="nil"/>
              <w:left w:val="nil"/>
              <w:bottom w:val="single" w:sz="4" w:space="0" w:color="auto"/>
              <w:right w:val="single" w:sz="8" w:space="0" w:color="auto"/>
            </w:tcBorders>
            <w:shd w:val="clear" w:color="auto" w:fill="FFFFFF"/>
          </w:tcPr>
          <w:p w14:paraId="46F1B7B6" w14:textId="77777777" w:rsidR="00B33719" w:rsidRPr="00400536" w:rsidRDefault="00B33719">
            <w:pPr>
              <w:widowControl w:val="0"/>
              <w:spacing w:after="120" w:line="240" w:lineRule="auto"/>
              <w:jc w:val="both"/>
              <w:rPr>
                <w:rFonts w:ascii="Times New Roman" w:eastAsia="Times New Roman" w:hAnsi="Times New Roman" w:cs="Times New Roman"/>
                <w:sz w:val="20"/>
                <w:szCs w:val="20"/>
                <w:lang w:eastAsia="en-GB"/>
              </w:rPr>
            </w:pPr>
          </w:p>
        </w:tc>
      </w:tr>
    </w:tbl>
    <w:p w14:paraId="20F17BC5" w14:textId="77777777" w:rsidR="00B33719" w:rsidRPr="00400536" w:rsidRDefault="00B33719" w:rsidP="00B33719">
      <w:pPr>
        <w:spacing w:after="120" w:line="240" w:lineRule="auto"/>
        <w:jc w:val="both"/>
        <w:rPr>
          <w:rFonts w:ascii="Times New Roman" w:eastAsia="Times New Roman" w:hAnsi="Times New Roman" w:cs="Times New Roman"/>
          <w:sz w:val="20"/>
          <w:szCs w:val="20"/>
          <w:lang w:eastAsia="en-GB"/>
        </w:rPr>
      </w:pPr>
    </w:p>
    <w:tbl>
      <w:tblPr>
        <w:tblpPr w:leftFromText="180" w:rightFromText="180" w:vertAnchor="text" w:tblpX="93" w:tblpY="1"/>
        <w:tblOverlap w:val="never"/>
        <w:tblW w:w="9229" w:type="dxa"/>
        <w:tblLayout w:type="fixed"/>
        <w:tblLook w:val="04A0" w:firstRow="1" w:lastRow="0" w:firstColumn="1" w:lastColumn="0" w:noHBand="0" w:noVBand="1"/>
      </w:tblPr>
      <w:tblGrid>
        <w:gridCol w:w="1242"/>
        <w:gridCol w:w="4439"/>
        <w:gridCol w:w="3548"/>
      </w:tblGrid>
      <w:tr w:rsidR="00B33719" w:rsidRPr="00400536" w14:paraId="2A128AD9" w14:textId="77777777">
        <w:trPr>
          <w:trHeight w:val="465"/>
        </w:trPr>
        <w:tc>
          <w:tcPr>
            <w:tcW w:w="9229" w:type="dxa"/>
            <w:gridSpan w:val="3"/>
            <w:tcBorders>
              <w:top w:val="single" w:sz="4" w:space="0" w:color="auto"/>
              <w:bottom w:val="single" w:sz="4" w:space="0" w:color="auto"/>
            </w:tcBorders>
            <w:shd w:val="clear" w:color="auto" w:fill="BFBFBF"/>
          </w:tcPr>
          <w:p w14:paraId="6B25F41A" w14:textId="77777777" w:rsidR="00B33719" w:rsidRPr="00400536" w:rsidRDefault="00B33719">
            <w:pPr>
              <w:widowControl w:val="0"/>
              <w:spacing w:before="120" w:after="120" w:line="240" w:lineRule="auto"/>
              <w:jc w:val="both"/>
              <w:rPr>
                <w:rFonts w:ascii="Times New Roman" w:eastAsia="Times New Roman" w:hAnsi="Times New Roman" w:cs="Times New Roman"/>
                <w:b/>
                <w:sz w:val="20"/>
                <w:szCs w:val="20"/>
                <w:lang w:eastAsia="en-GB"/>
              </w:rPr>
            </w:pPr>
            <w:r w:rsidRPr="00400536">
              <w:rPr>
                <w:rFonts w:ascii="Times New Roman" w:eastAsia="Times New Roman" w:hAnsi="Times New Roman" w:cs="Times New Roman"/>
                <w:b/>
                <w:sz w:val="20"/>
                <w:szCs w:val="20"/>
                <w:lang w:eastAsia="en-GB"/>
              </w:rPr>
              <w:t>B</w:t>
            </w:r>
            <w:r w:rsidRPr="00400536">
              <w:rPr>
                <w:rFonts w:ascii="Times New Roman" w:eastAsia="Times New Roman" w:hAnsi="Times New Roman" w:cs="Times New Roman"/>
                <w:b/>
                <w:sz w:val="20"/>
                <w:szCs w:val="20"/>
                <w:lang w:eastAsia="en-GB"/>
              </w:rPr>
              <w:tab/>
              <w:t>Contractual Conditions</w:t>
            </w:r>
          </w:p>
        </w:tc>
      </w:tr>
      <w:tr w:rsidR="00B33719" w:rsidRPr="00400536" w14:paraId="73F23F53" w14:textId="77777777">
        <w:trPr>
          <w:trHeight w:val="465"/>
        </w:trPr>
        <w:tc>
          <w:tcPr>
            <w:tcW w:w="1242" w:type="dxa"/>
            <w:tcBorders>
              <w:left w:val="nil"/>
              <w:bottom w:val="single" w:sz="8" w:space="0" w:color="auto"/>
              <w:right w:val="single" w:sz="8" w:space="0" w:color="auto"/>
            </w:tcBorders>
            <w:shd w:val="clear" w:color="auto" w:fill="FFFFFF"/>
          </w:tcPr>
          <w:p w14:paraId="246574FC" w14:textId="77777777" w:rsidR="00B33719" w:rsidRPr="00400536" w:rsidRDefault="00B33719">
            <w:pPr>
              <w:widowControl w:val="0"/>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Contract amount</w:t>
            </w:r>
          </w:p>
        </w:tc>
        <w:tc>
          <w:tcPr>
            <w:tcW w:w="4439" w:type="dxa"/>
            <w:tcBorders>
              <w:top w:val="nil"/>
              <w:left w:val="nil"/>
              <w:bottom w:val="single" w:sz="8" w:space="0" w:color="auto"/>
              <w:right w:val="single" w:sz="8" w:space="0" w:color="auto"/>
            </w:tcBorders>
            <w:shd w:val="clear" w:color="auto" w:fill="FFFFFF"/>
          </w:tcPr>
          <w:p w14:paraId="6345AC54" w14:textId="77777777" w:rsidR="00B33719" w:rsidRPr="00400536" w:rsidRDefault="00B33719">
            <w:pPr>
              <w:widowControl w:val="0"/>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9. What is the total amount of the contract?</w:t>
            </w:r>
          </w:p>
        </w:tc>
        <w:tc>
          <w:tcPr>
            <w:tcW w:w="3548" w:type="dxa"/>
            <w:tcBorders>
              <w:top w:val="nil"/>
              <w:left w:val="nil"/>
              <w:bottom w:val="single" w:sz="8" w:space="0" w:color="auto"/>
              <w:right w:val="single" w:sz="8" w:space="0" w:color="auto"/>
            </w:tcBorders>
            <w:shd w:val="clear" w:color="auto" w:fill="FFFFFF"/>
          </w:tcPr>
          <w:p w14:paraId="02F108FB" w14:textId="77777777" w:rsidR="00B33719" w:rsidRPr="00400536" w:rsidRDefault="00B33719">
            <w:pPr>
              <w:widowControl w:val="0"/>
              <w:spacing w:before="120" w:after="120" w:line="240" w:lineRule="auto"/>
              <w:jc w:val="both"/>
              <w:rPr>
                <w:rFonts w:ascii="Times New Roman" w:eastAsia="Times New Roman" w:hAnsi="Times New Roman" w:cs="Times New Roman"/>
                <w:sz w:val="20"/>
                <w:szCs w:val="20"/>
                <w:lang w:eastAsia="en-GB"/>
              </w:rPr>
            </w:pPr>
          </w:p>
        </w:tc>
      </w:tr>
      <w:tr w:rsidR="00B33719" w:rsidRPr="00400536" w14:paraId="0BDC6BF3" w14:textId="77777777">
        <w:trPr>
          <w:trHeight w:val="465"/>
        </w:trPr>
        <w:tc>
          <w:tcPr>
            <w:tcW w:w="1242" w:type="dxa"/>
            <w:tcBorders>
              <w:top w:val="single" w:sz="8" w:space="0" w:color="auto"/>
              <w:left w:val="nil"/>
              <w:bottom w:val="single" w:sz="8" w:space="0" w:color="auto"/>
              <w:right w:val="single" w:sz="8" w:space="0" w:color="auto"/>
            </w:tcBorders>
            <w:shd w:val="clear" w:color="auto" w:fill="FFFFFF"/>
          </w:tcPr>
          <w:p w14:paraId="2F74518F" w14:textId="77777777" w:rsidR="00B33719" w:rsidRPr="00400536" w:rsidRDefault="00B33719">
            <w:pPr>
              <w:widowControl w:val="0"/>
              <w:spacing w:before="120" w:after="120" w:line="240" w:lineRule="auto"/>
              <w:jc w:val="both"/>
              <w:rPr>
                <w:rFonts w:ascii="Times New Roman" w:eastAsia="Times New Roman" w:hAnsi="Times New Roman" w:cs="Times New Roman"/>
                <w:sz w:val="19"/>
                <w:szCs w:val="19"/>
                <w:lang w:eastAsia="en-GB"/>
              </w:rPr>
            </w:pPr>
            <w:r w:rsidRPr="00400536">
              <w:rPr>
                <w:rFonts w:ascii="Times New Roman" w:eastAsia="Times New Roman" w:hAnsi="Times New Roman" w:cs="Times New Roman"/>
                <w:sz w:val="19"/>
                <w:szCs w:val="19"/>
                <w:lang w:eastAsia="en-GB"/>
              </w:rPr>
              <w:t>EC contribution</w:t>
            </w:r>
          </w:p>
        </w:tc>
        <w:tc>
          <w:tcPr>
            <w:tcW w:w="4439" w:type="dxa"/>
            <w:tcBorders>
              <w:top w:val="nil"/>
              <w:left w:val="nil"/>
              <w:bottom w:val="single" w:sz="8" w:space="0" w:color="auto"/>
              <w:right w:val="single" w:sz="8" w:space="0" w:color="auto"/>
            </w:tcBorders>
            <w:shd w:val="clear" w:color="auto" w:fill="FFFFFF"/>
          </w:tcPr>
          <w:p w14:paraId="1C69B5D7" w14:textId="77777777" w:rsidR="00B33719" w:rsidRPr="00400536" w:rsidRDefault="00B33719">
            <w:pPr>
              <w:widowControl w:val="0"/>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10. What is the amount of the EC contribution?</w:t>
            </w:r>
          </w:p>
        </w:tc>
        <w:tc>
          <w:tcPr>
            <w:tcW w:w="3548" w:type="dxa"/>
            <w:tcBorders>
              <w:top w:val="nil"/>
              <w:left w:val="nil"/>
              <w:bottom w:val="single" w:sz="8" w:space="0" w:color="auto"/>
              <w:right w:val="single" w:sz="8" w:space="0" w:color="auto"/>
            </w:tcBorders>
            <w:shd w:val="clear" w:color="auto" w:fill="FFFFFF"/>
          </w:tcPr>
          <w:p w14:paraId="1E71B93F" w14:textId="77777777" w:rsidR="00B33719" w:rsidRPr="00400536" w:rsidRDefault="00B33719">
            <w:pPr>
              <w:widowControl w:val="0"/>
              <w:spacing w:after="120" w:line="240" w:lineRule="auto"/>
              <w:jc w:val="both"/>
              <w:rPr>
                <w:rFonts w:ascii="Times New Roman" w:eastAsia="Times New Roman" w:hAnsi="Times New Roman" w:cs="Times New Roman"/>
                <w:sz w:val="20"/>
                <w:szCs w:val="20"/>
                <w:lang w:eastAsia="en-GB"/>
              </w:rPr>
            </w:pPr>
          </w:p>
        </w:tc>
      </w:tr>
      <w:tr w:rsidR="00B33719" w:rsidRPr="00400536" w14:paraId="751E5222" w14:textId="77777777">
        <w:trPr>
          <w:trHeight w:val="465"/>
        </w:trPr>
        <w:tc>
          <w:tcPr>
            <w:tcW w:w="1242" w:type="dxa"/>
            <w:vMerge w:val="restart"/>
            <w:tcBorders>
              <w:top w:val="single" w:sz="8" w:space="0" w:color="auto"/>
              <w:left w:val="nil"/>
              <w:right w:val="single" w:sz="8" w:space="0" w:color="auto"/>
            </w:tcBorders>
            <w:shd w:val="clear" w:color="auto" w:fill="FFFFFF"/>
          </w:tcPr>
          <w:p w14:paraId="2225F663" w14:textId="77777777" w:rsidR="00B33719" w:rsidRPr="00400536" w:rsidRDefault="00B33719">
            <w:pPr>
              <w:widowControl w:val="0"/>
              <w:spacing w:after="120" w:line="240" w:lineRule="auto"/>
              <w:jc w:val="both"/>
              <w:rPr>
                <w:rFonts w:ascii="Times New Roman" w:eastAsia="Times New Roman" w:hAnsi="Times New Roman" w:cs="Times New Roman"/>
                <w:sz w:val="19"/>
                <w:szCs w:val="19"/>
                <w:lang w:eastAsia="en-GB"/>
              </w:rPr>
            </w:pPr>
            <w:r w:rsidRPr="00400536">
              <w:rPr>
                <w:rFonts w:ascii="Times New Roman" w:eastAsia="Times New Roman" w:hAnsi="Times New Roman" w:cs="Times New Roman"/>
                <w:sz w:val="19"/>
                <w:szCs w:val="19"/>
                <w:lang w:eastAsia="en-GB"/>
              </w:rPr>
              <w:t>Other contributions</w:t>
            </w:r>
          </w:p>
        </w:tc>
        <w:tc>
          <w:tcPr>
            <w:tcW w:w="4439" w:type="dxa"/>
            <w:vMerge w:val="restart"/>
            <w:tcBorders>
              <w:top w:val="nil"/>
              <w:left w:val="nil"/>
              <w:right w:val="single" w:sz="8" w:space="0" w:color="auto"/>
            </w:tcBorders>
            <w:shd w:val="clear" w:color="auto" w:fill="FFFFFF"/>
          </w:tcPr>
          <w:p w14:paraId="2569F4C8" w14:textId="77777777" w:rsidR="00B33719" w:rsidRPr="00400536" w:rsidRDefault="00B33719">
            <w:pPr>
              <w:widowControl w:val="0"/>
              <w:spacing w:before="120" w:after="120" w:line="240" w:lineRule="auto"/>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11. Which are the other sources of funding (including the Coordinator)?</w:t>
            </w:r>
          </w:p>
        </w:tc>
        <w:tc>
          <w:tcPr>
            <w:tcW w:w="3548" w:type="dxa"/>
            <w:tcBorders>
              <w:top w:val="nil"/>
              <w:left w:val="nil"/>
              <w:bottom w:val="single" w:sz="8" w:space="0" w:color="auto"/>
              <w:right w:val="single" w:sz="8" w:space="0" w:color="auto"/>
            </w:tcBorders>
            <w:shd w:val="clear" w:color="auto" w:fill="FFFFFF"/>
          </w:tcPr>
          <w:p w14:paraId="6CE054B3" w14:textId="77777777" w:rsidR="00B33719" w:rsidRPr="00400536" w:rsidRDefault="00B33719">
            <w:pPr>
              <w:widowControl w:val="0"/>
              <w:spacing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Source 1 / amount</w:t>
            </w:r>
          </w:p>
        </w:tc>
      </w:tr>
      <w:tr w:rsidR="00B33719" w:rsidRPr="00400536" w14:paraId="2EEBC7DE" w14:textId="77777777">
        <w:trPr>
          <w:trHeight w:val="465"/>
        </w:trPr>
        <w:tc>
          <w:tcPr>
            <w:tcW w:w="1242" w:type="dxa"/>
            <w:vMerge/>
            <w:tcBorders>
              <w:left w:val="nil"/>
              <w:right w:val="single" w:sz="8" w:space="0" w:color="auto"/>
            </w:tcBorders>
            <w:shd w:val="clear" w:color="auto" w:fill="FFFFFF"/>
          </w:tcPr>
          <w:p w14:paraId="2741CCFA" w14:textId="77777777" w:rsidR="00B33719" w:rsidRPr="00400536" w:rsidRDefault="00B33719">
            <w:pPr>
              <w:widowControl w:val="0"/>
              <w:spacing w:after="120" w:line="240" w:lineRule="auto"/>
              <w:jc w:val="both"/>
              <w:rPr>
                <w:rFonts w:ascii="Times New Roman" w:eastAsia="Times New Roman" w:hAnsi="Times New Roman" w:cs="Times New Roman"/>
                <w:sz w:val="20"/>
                <w:szCs w:val="20"/>
                <w:lang w:eastAsia="en-GB"/>
              </w:rPr>
            </w:pPr>
          </w:p>
        </w:tc>
        <w:tc>
          <w:tcPr>
            <w:tcW w:w="4439" w:type="dxa"/>
            <w:vMerge/>
            <w:tcBorders>
              <w:left w:val="nil"/>
              <w:right w:val="single" w:sz="8" w:space="0" w:color="auto"/>
            </w:tcBorders>
            <w:shd w:val="clear" w:color="auto" w:fill="FFFFFF"/>
          </w:tcPr>
          <w:p w14:paraId="22615895" w14:textId="77777777" w:rsidR="00B33719" w:rsidRPr="00400536" w:rsidRDefault="00B33719">
            <w:pPr>
              <w:widowControl w:val="0"/>
              <w:spacing w:before="120" w:after="120" w:line="240" w:lineRule="auto"/>
              <w:jc w:val="both"/>
              <w:rPr>
                <w:rFonts w:ascii="Times New Roman" w:eastAsia="Times New Roman" w:hAnsi="Times New Roman" w:cs="Times New Roman"/>
                <w:sz w:val="20"/>
                <w:szCs w:val="20"/>
                <w:lang w:eastAsia="en-GB"/>
              </w:rPr>
            </w:pPr>
          </w:p>
        </w:tc>
        <w:tc>
          <w:tcPr>
            <w:tcW w:w="3548" w:type="dxa"/>
            <w:tcBorders>
              <w:top w:val="nil"/>
              <w:left w:val="nil"/>
              <w:bottom w:val="single" w:sz="8" w:space="0" w:color="auto"/>
              <w:right w:val="single" w:sz="8" w:space="0" w:color="auto"/>
            </w:tcBorders>
            <w:shd w:val="clear" w:color="auto" w:fill="FFFFFF"/>
          </w:tcPr>
          <w:p w14:paraId="0B9003BB" w14:textId="77777777" w:rsidR="00B33719" w:rsidRPr="00400536" w:rsidRDefault="00B33719">
            <w:pPr>
              <w:widowControl w:val="0"/>
              <w:spacing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Source 2 / amount</w:t>
            </w:r>
          </w:p>
        </w:tc>
      </w:tr>
      <w:tr w:rsidR="00B33719" w:rsidRPr="00400536" w14:paraId="75B3CB5A" w14:textId="77777777">
        <w:trPr>
          <w:trHeight w:val="465"/>
        </w:trPr>
        <w:tc>
          <w:tcPr>
            <w:tcW w:w="1242" w:type="dxa"/>
            <w:vMerge/>
            <w:tcBorders>
              <w:left w:val="nil"/>
              <w:right w:val="single" w:sz="8" w:space="0" w:color="auto"/>
            </w:tcBorders>
            <w:shd w:val="clear" w:color="auto" w:fill="FFFFFF"/>
          </w:tcPr>
          <w:p w14:paraId="265F6C90" w14:textId="77777777" w:rsidR="00B33719" w:rsidRPr="00400536" w:rsidRDefault="00B33719">
            <w:pPr>
              <w:widowControl w:val="0"/>
              <w:spacing w:before="120" w:after="120" w:line="240" w:lineRule="auto"/>
              <w:jc w:val="both"/>
              <w:rPr>
                <w:rFonts w:ascii="Times New Roman" w:eastAsia="Times New Roman" w:hAnsi="Times New Roman" w:cs="Times New Roman"/>
                <w:b/>
                <w:sz w:val="20"/>
                <w:szCs w:val="20"/>
                <w:lang w:eastAsia="en-GB"/>
              </w:rPr>
            </w:pPr>
          </w:p>
        </w:tc>
        <w:tc>
          <w:tcPr>
            <w:tcW w:w="4439" w:type="dxa"/>
            <w:vMerge/>
            <w:tcBorders>
              <w:left w:val="nil"/>
              <w:right w:val="single" w:sz="8" w:space="0" w:color="auto"/>
            </w:tcBorders>
            <w:shd w:val="clear" w:color="auto" w:fill="FFFFFF"/>
          </w:tcPr>
          <w:p w14:paraId="35D48CC8" w14:textId="77777777" w:rsidR="00B33719" w:rsidRPr="00400536" w:rsidRDefault="00B33719">
            <w:pPr>
              <w:widowControl w:val="0"/>
              <w:spacing w:before="120" w:after="120" w:line="240" w:lineRule="auto"/>
              <w:jc w:val="both"/>
              <w:rPr>
                <w:rFonts w:ascii="Times New Roman" w:eastAsia="Times New Roman" w:hAnsi="Times New Roman" w:cs="Times New Roman"/>
                <w:sz w:val="20"/>
                <w:szCs w:val="20"/>
                <w:lang w:eastAsia="en-GB"/>
              </w:rPr>
            </w:pPr>
          </w:p>
        </w:tc>
        <w:tc>
          <w:tcPr>
            <w:tcW w:w="3548" w:type="dxa"/>
            <w:tcBorders>
              <w:top w:val="nil"/>
              <w:left w:val="nil"/>
              <w:bottom w:val="single" w:sz="8" w:space="0" w:color="auto"/>
              <w:right w:val="single" w:sz="8" w:space="0" w:color="auto"/>
            </w:tcBorders>
            <w:shd w:val="clear" w:color="auto" w:fill="FFFFFF"/>
          </w:tcPr>
          <w:p w14:paraId="36299E89" w14:textId="77777777" w:rsidR="00B33719" w:rsidRPr="00400536" w:rsidRDefault="00B33719">
            <w:pPr>
              <w:widowControl w:val="0"/>
              <w:spacing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Source 3 / amount</w:t>
            </w:r>
          </w:p>
        </w:tc>
      </w:tr>
      <w:tr w:rsidR="00B33719" w:rsidRPr="00400536" w14:paraId="3A5419A8" w14:textId="77777777">
        <w:trPr>
          <w:trHeight w:val="465"/>
        </w:trPr>
        <w:tc>
          <w:tcPr>
            <w:tcW w:w="1242" w:type="dxa"/>
            <w:vMerge/>
            <w:tcBorders>
              <w:left w:val="nil"/>
              <w:right w:val="single" w:sz="8" w:space="0" w:color="auto"/>
            </w:tcBorders>
            <w:shd w:val="clear" w:color="auto" w:fill="FFFFFF"/>
          </w:tcPr>
          <w:p w14:paraId="0D8D36E1" w14:textId="77777777" w:rsidR="00B33719" w:rsidRPr="00400536" w:rsidRDefault="00B33719">
            <w:pPr>
              <w:widowControl w:val="0"/>
              <w:spacing w:after="120" w:line="240" w:lineRule="auto"/>
              <w:jc w:val="both"/>
              <w:rPr>
                <w:rFonts w:ascii="Times New Roman" w:eastAsia="Times New Roman" w:hAnsi="Times New Roman" w:cs="Times New Roman"/>
                <w:sz w:val="20"/>
                <w:szCs w:val="20"/>
                <w:lang w:eastAsia="en-GB"/>
              </w:rPr>
            </w:pPr>
          </w:p>
        </w:tc>
        <w:tc>
          <w:tcPr>
            <w:tcW w:w="4439" w:type="dxa"/>
            <w:vMerge/>
            <w:tcBorders>
              <w:left w:val="nil"/>
              <w:right w:val="single" w:sz="8" w:space="0" w:color="auto"/>
            </w:tcBorders>
            <w:shd w:val="clear" w:color="auto" w:fill="FFFFFF"/>
          </w:tcPr>
          <w:p w14:paraId="7D7F20E3" w14:textId="77777777" w:rsidR="00B33719" w:rsidRPr="00400536" w:rsidRDefault="00B33719">
            <w:pPr>
              <w:widowControl w:val="0"/>
              <w:spacing w:before="120" w:after="120" w:line="240" w:lineRule="auto"/>
              <w:jc w:val="both"/>
              <w:rPr>
                <w:rFonts w:ascii="Times New Roman" w:eastAsia="Times New Roman" w:hAnsi="Times New Roman" w:cs="Times New Roman"/>
                <w:sz w:val="20"/>
                <w:szCs w:val="20"/>
                <w:lang w:eastAsia="en-GB"/>
              </w:rPr>
            </w:pPr>
          </w:p>
        </w:tc>
        <w:tc>
          <w:tcPr>
            <w:tcW w:w="3548" w:type="dxa"/>
            <w:tcBorders>
              <w:top w:val="nil"/>
              <w:left w:val="nil"/>
              <w:bottom w:val="single" w:sz="8" w:space="0" w:color="auto"/>
              <w:right w:val="single" w:sz="8" w:space="0" w:color="auto"/>
            </w:tcBorders>
            <w:shd w:val="clear" w:color="auto" w:fill="FFFFFF"/>
          </w:tcPr>
          <w:p w14:paraId="111DABCA" w14:textId="77777777" w:rsidR="00B33719" w:rsidRPr="00400536" w:rsidRDefault="00B33719">
            <w:pPr>
              <w:widowControl w:val="0"/>
              <w:spacing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Source 4 / amount</w:t>
            </w:r>
          </w:p>
        </w:tc>
      </w:tr>
      <w:tr w:rsidR="00B33719" w:rsidRPr="00400536" w14:paraId="3D297E2A" w14:textId="77777777">
        <w:trPr>
          <w:trHeight w:val="465"/>
        </w:trPr>
        <w:tc>
          <w:tcPr>
            <w:tcW w:w="1242" w:type="dxa"/>
            <w:vMerge/>
            <w:tcBorders>
              <w:left w:val="nil"/>
              <w:bottom w:val="single" w:sz="8" w:space="0" w:color="000000"/>
              <w:right w:val="single" w:sz="8" w:space="0" w:color="auto"/>
            </w:tcBorders>
            <w:shd w:val="clear" w:color="auto" w:fill="FFFFFF"/>
          </w:tcPr>
          <w:p w14:paraId="4769217D" w14:textId="77777777" w:rsidR="00B33719" w:rsidRPr="00400536" w:rsidRDefault="00B33719">
            <w:pPr>
              <w:widowControl w:val="0"/>
              <w:spacing w:after="120" w:line="240" w:lineRule="auto"/>
              <w:jc w:val="both"/>
              <w:rPr>
                <w:rFonts w:ascii="Times New Roman" w:eastAsia="Times New Roman" w:hAnsi="Times New Roman" w:cs="Times New Roman"/>
                <w:sz w:val="20"/>
                <w:szCs w:val="20"/>
                <w:lang w:eastAsia="en-GB"/>
              </w:rPr>
            </w:pPr>
          </w:p>
        </w:tc>
        <w:tc>
          <w:tcPr>
            <w:tcW w:w="4439" w:type="dxa"/>
            <w:vMerge/>
            <w:tcBorders>
              <w:left w:val="nil"/>
              <w:bottom w:val="single" w:sz="8" w:space="0" w:color="auto"/>
              <w:right w:val="single" w:sz="8" w:space="0" w:color="auto"/>
            </w:tcBorders>
            <w:shd w:val="clear" w:color="auto" w:fill="FFFFFF"/>
          </w:tcPr>
          <w:p w14:paraId="2736A1FC" w14:textId="77777777" w:rsidR="00B33719" w:rsidRPr="00400536" w:rsidRDefault="00B33719">
            <w:pPr>
              <w:widowControl w:val="0"/>
              <w:spacing w:before="120" w:after="120" w:line="240" w:lineRule="auto"/>
              <w:jc w:val="both"/>
              <w:rPr>
                <w:rFonts w:ascii="Times New Roman" w:eastAsia="Times New Roman" w:hAnsi="Times New Roman" w:cs="Times New Roman"/>
                <w:sz w:val="20"/>
                <w:szCs w:val="20"/>
                <w:lang w:eastAsia="en-GB"/>
              </w:rPr>
            </w:pPr>
          </w:p>
        </w:tc>
        <w:tc>
          <w:tcPr>
            <w:tcW w:w="3548" w:type="dxa"/>
            <w:tcBorders>
              <w:top w:val="nil"/>
              <w:left w:val="nil"/>
              <w:bottom w:val="single" w:sz="8" w:space="0" w:color="auto"/>
              <w:right w:val="single" w:sz="8" w:space="0" w:color="auto"/>
            </w:tcBorders>
            <w:shd w:val="clear" w:color="auto" w:fill="FFFFFF"/>
          </w:tcPr>
          <w:p w14:paraId="75F117C3" w14:textId="77777777" w:rsidR="00B33719" w:rsidRPr="00400536" w:rsidRDefault="00B33719">
            <w:pPr>
              <w:widowControl w:val="0"/>
              <w:spacing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Source 5 / amount</w:t>
            </w:r>
          </w:p>
        </w:tc>
      </w:tr>
    </w:tbl>
    <w:p w14:paraId="7BD9E181" w14:textId="77777777" w:rsidR="00B33719" w:rsidRPr="00400536" w:rsidRDefault="00B33719" w:rsidP="00B33719">
      <w:pPr>
        <w:spacing w:after="120" w:line="240" w:lineRule="auto"/>
        <w:jc w:val="both"/>
        <w:rPr>
          <w:rFonts w:ascii="Times New Roman" w:eastAsia="Times New Roman" w:hAnsi="Times New Roman" w:cs="Times New Roman"/>
          <w:sz w:val="20"/>
          <w:szCs w:val="20"/>
          <w:lang w:eastAsia="en-GB"/>
        </w:rPr>
      </w:pPr>
    </w:p>
    <w:tbl>
      <w:tblPr>
        <w:tblW w:w="9214" w:type="dxa"/>
        <w:tblInd w:w="108" w:type="dxa"/>
        <w:tblBorders>
          <w:top w:val="single" w:sz="4" w:space="0" w:color="auto"/>
          <w:bottom w:val="single" w:sz="4" w:space="0" w:color="auto"/>
        </w:tblBorders>
        <w:shd w:val="clear" w:color="auto" w:fill="C0C0C0"/>
        <w:tblLayout w:type="fixed"/>
        <w:tblLook w:val="01E0" w:firstRow="1" w:lastRow="1" w:firstColumn="1" w:lastColumn="1" w:noHBand="0" w:noVBand="0"/>
      </w:tblPr>
      <w:tblGrid>
        <w:gridCol w:w="1276"/>
        <w:gridCol w:w="4533"/>
        <w:gridCol w:w="1702"/>
        <w:gridCol w:w="1703"/>
      </w:tblGrid>
      <w:tr w:rsidR="00B33719" w:rsidRPr="00400536" w14:paraId="37F1A6A6" w14:textId="77777777">
        <w:trPr>
          <w:trHeight w:val="383"/>
        </w:trPr>
        <w:tc>
          <w:tcPr>
            <w:tcW w:w="9214" w:type="dxa"/>
            <w:gridSpan w:val="4"/>
            <w:shd w:val="clear" w:color="auto" w:fill="C0C0C0"/>
          </w:tcPr>
          <w:p w14:paraId="70AD004E" w14:textId="77777777" w:rsidR="00B33719" w:rsidRPr="00400536" w:rsidRDefault="00B33719">
            <w:pPr>
              <w:spacing w:before="120" w:after="120" w:line="240" w:lineRule="auto"/>
              <w:jc w:val="both"/>
              <w:rPr>
                <w:rFonts w:ascii="Times New Roman" w:eastAsia="Times New Roman" w:hAnsi="Times New Roman" w:cs="Times New Roman"/>
                <w:b/>
                <w:sz w:val="20"/>
                <w:szCs w:val="20"/>
                <w:lang w:eastAsia="en-GB"/>
              </w:rPr>
            </w:pPr>
            <w:r w:rsidRPr="00400536">
              <w:rPr>
                <w:rFonts w:ascii="Times New Roman" w:eastAsia="Times New Roman" w:hAnsi="Times New Roman" w:cs="Times New Roman"/>
                <w:b/>
                <w:sz w:val="20"/>
                <w:szCs w:val="20"/>
                <w:lang w:eastAsia="en-GB"/>
              </w:rPr>
              <w:br w:type="page"/>
              <w:t>C</w:t>
            </w:r>
            <w:r w:rsidRPr="00400536">
              <w:rPr>
                <w:rFonts w:ascii="Times New Roman" w:eastAsia="Times New Roman" w:hAnsi="Times New Roman" w:cs="Times New Roman"/>
                <w:b/>
                <w:sz w:val="20"/>
                <w:szCs w:val="20"/>
                <w:lang w:eastAsia="en-GB"/>
              </w:rPr>
              <w:tab/>
              <w:t>Financial Report (enclosed as Annex 1.1)</w:t>
            </w:r>
          </w:p>
        </w:tc>
      </w:tr>
      <w:tr w:rsidR="00B33719" w:rsidRPr="00400536" w14:paraId="694A38DB" w14:textId="77777777">
        <w:tblPrEx>
          <w:tblBorders>
            <w:insideH w:val="single" w:sz="4" w:space="0" w:color="auto"/>
            <w:insideV w:val="single" w:sz="4" w:space="0" w:color="auto"/>
          </w:tblBorders>
          <w:shd w:val="clear" w:color="auto" w:fill="auto"/>
        </w:tblPrEx>
        <w:trPr>
          <w:trHeight w:val="402"/>
        </w:trPr>
        <w:tc>
          <w:tcPr>
            <w:tcW w:w="1276" w:type="dxa"/>
            <w:vMerge w:val="restart"/>
          </w:tcPr>
          <w:p w14:paraId="4C9300F3" w14:textId="77777777" w:rsidR="00B33719" w:rsidRPr="00400536" w:rsidRDefault="00B33719">
            <w:pPr>
              <w:spacing w:before="120" w:after="120" w:line="240" w:lineRule="auto"/>
              <w:jc w:val="both"/>
              <w:rPr>
                <w:rFonts w:ascii="Times New Roman" w:eastAsia="Times New Roman" w:hAnsi="Times New Roman" w:cs="Times New Roman"/>
                <w:b/>
                <w:sz w:val="20"/>
                <w:szCs w:val="20"/>
                <w:lang w:eastAsia="en-GB"/>
              </w:rPr>
            </w:pPr>
            <w:r w:rsidRPr="00400536">
              <w:rPr>
                <w:rFonts w:ascii="Times New Roman" w:eastAsia="Times New Roman" w:hAnsi="Times New Roman" w:cs="Times New Roman"/>
                <w:sz w:val="20"/>
                <w:szCs w:val="20"/>
                <w:lang w:eastAsia="en-GB"/>
              </w:rPr>
              <w:t>Financial report</w:t>
            </w:r>
          </w:p>
        </w:tc>
        <w:tc>
          <w:tcPr>
            <w:tcW w:w="4533" w:type="dxa"/>
          </w:tcPr>
          <w:p w14:paraId="3E985187" w14:textId="77777777" w:rsidR="00B33719" w:rsidRPr="00400536" w:rsidRDefault="00B33719">
            <w:pPr>
              <w:spacing w:before="120" w:after="120" w:line="240" w:lineRule="auto"/>
              <w:jc w:val="both"/>
              <w:rPr>
                <w:rFonts w:ascii="Times New Roman" w:eastAsia="Times New Roman" w:hAnsi="Times New Roman" w:cs="Times New Roman"/>
                <w:b/>
                <w:sz w:val="20"/>
                <w:szCs w:val="20"/>
                <w:lang w:eastAsia="en-GB"/>
              </w:rPr>
            </w:pPr>
            <w:r w:rsidRPr="00400536">
              <w:rPr>
                <w:rFonts w:ascii="Times New Roman" w:eastAsia="Times New Roman" w:hAnsi="Times New Roman" w:cs="Times New Roman"/>
                <w:sz w:val="20"/>
                <w:szCs w:val="20"/>
                <w:lang w:eastAsia="en-GB"/>
              </w:rPr>
              <w:t>12. Approximately how many expense transactions have been reported / are expected to be reported in the Financial Report?</w:t>
            </w:r>
          </w:p>
        </w:tc>
        <w:tc>
          <w:tcPr>
            <w:tcW w:w="3405" w:type="dxa"/>
            <w:gridSpan w:val="2"/>
          </w:tcPr>
          <w:p w14:paraId="747C8D6B" w14:textId="77777777" w:rsidR="00B33719" w:rsidRPr="00400536" w:rsidRDefault="00B33719">
            <w:pPr>
              <w:spacing w:before="120" w:after="120" w:line="240" w:lineRule="auto"/>
              <w:jc w:val="both"/>
              <w:rPr>
                <w:rFonts w:ascii="Times New Roman" w:eastAsia="Times New Roman" w:hAnsi="Times New Roman" w:cs="Times New Roman"/>
                <w:b/>
                <w:sz w:val="20"/>
                <w:szCs w:val="20"/>
                <w:lang w:eastAsia="en-GB"/>
              </w:rPr>
            </w:pPr>
          </w:p>
        </w:tc>
      </w:tr>
      <w:tr w:rsidR="00B33719" w:rsidRPr="00400536" w14:paraId="5269061B" w14:textId="77777777">
        <w:tblPrEx>
          <w:tblBorders>
            <w:insideH w:val="single" w:sz="4" w:space="0" w:color="auto"/>
            <w:insideV w:val="single" w:sz="4" w:space="0" w:color="auto"/>
          </w:tblBorders>
          <w:shd w:val="clear" w:color="auto" w:fill="auto"/>
        </w:tblPrEx>
        <w:trPr>
          <w:trHeight w:val="162"/>
        </w:trPr>
        <w:tc>
          <w:tcPr>
            <w:tcW w:w="1276" w:type="dxa"/>
            <w:vMerge/>
          </w:tcPr>
          <w:p w14:paraId="5F74147B"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p>
        </w:tc>
        <w:tc>
          <w:tcPr>
            <w:tcW w:w="4533" w:type="dxa"/>
            <w:vMerge w:val="restart"/>
          </w:tcPr>
          <w:p w14:paraId="0342943F"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13. What is the distribution of these transactions (e.g. capital expenditure, operating expenditure, fees, simplified costs, per diem, etc.)</w:t>
            </w:r>
          </w:p>
        </w:tc>
        <w:tc>
          <w:tcPr>
            <w:tcW w:w="1702" w:type="dxa"/>
          </w:tcPr>
          <w:p w14:paraId="2C3DD508" w14:textId="77777777" w:rsidR="00B33719" w:rsidRPr="00400536" w:rsidRDefault="00B33719">
            <w:pPr>
              <w:spacing w:before="120" w:after="120" w:line="240" w:lineRule="auto"/>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Budget Heading</w:t>
            </w:r>
          </w:p>
        </w:tc>
        <w:tc>
          <w:tcPr>
            <w:tcW w:w="1703" w:type="dxa"/>
          </w:tcPr>
          <w:p w14:paraId="5B226AD3" w14:textId="77777777" w:rsidR="00B33719" w:rsidRPr="00400536" w:rsidRDefault="00B33719">
            <w:pPr>
              <w:spacing w:before="120" w:after="120" w:line="259" w:lineRule="auto"/>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Nº of transactions</w:t>
            </w:r>
          </w:p>
        </w:tc>
      </w:tr>
      <w:tr w:rsidR="00B33719" w:rsidRPr="00400536" w14:paraId="560EE626" w14:textId="77777777">
        <w:tblPrEx>
          <w:tblBorders>
            <w:insideH w:val="single" w:sz="4" w:space="0" w:color="auto"/>
            <w:insideV w:val="single" w:sz="4" w:space="0" w:color="auto"/>
          </w:tblBorders>
          <w:shd w:val="clear" w:color="auto" w:fill="auto"/>
        </w:tblPrEx>
        <w:trPr>
          <w:trHeight w:val="162"/>
        </w:trPr>
        <w:tc>
          <w:tcPr>
            <w:tcW w:w="1276" w:type="dxa"/>
            <w:vMerge/>
          </w:tcPr>
          <w:p w14:paraId="221C1167"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p>
        </w:tc>
        <w:tc>
          <w:tcPr>
            <w:tcW w:w="4533" w:type="dxa"/>
            <w:vMerge/>
          </w:tcPr>
          <w:p w14:paraId="29D45CDC"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p>
        </w:tc>
        <w:tc>
          <w:tcPr>
            <w:tcW w:w="1702" w:type="dxa"/>
          </w:tcPr>
          <w:p w14:paraId="52FB1F7D"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Human Resources</w:t>
            </w:r>
          </w:p>
        </w:tc>
        <w:tc>
          <w:tcPr>
            <w:tcW w:w="1703" w:type="dxa"/>
          </w:tcPr>
          <w:p w14:paraId="06F3E7C3" w14:textId="77777777" w:rsidR="00B33719" w:rsidRPr="00400536" w:rsidRDefault="00B33719">
            <w:pPr>
              <w:spacing w:before="120" w:after="120" w:line="240" w:lineRule="auto"/>
              <w:jc w:val="both"/>
              <w:rPr>
                <w:rFonts w:ascii="Times New Roman" w:eastAsia="Times New Roman" w:hAnsi="Times New Roman" w:cs="Times New Roman"/>
                <w:b/>
                <w:sz w:val="20"/>
                <w:szCs w:val="20"/>
                <w:lang w:eastAsia="en-GB"/>
              </w:rPr>
            </w:pPr>
          </w:p>
        </w:tc>
      </w:tr>
      <w:tr w:rsidR="00B33719" w:rsidRPr="00400536" w14:paraId="585E868B" w14:textId="77777777">
        <w:tblPrEx>
          <w:tblBorders>
            <w:insideH w:val="single" w:sz="4" w:space="0" w:color="auto"/>
            <w:insideV w:val="single" w:sz="4" w:space="0" w:color="auto"/>
          </w:tblBorders>
          <w:shd w:val="clear" w:color="auto" w:fill="auto"/>
        </w:tblPrEx>
        <w:trPr>
          <w:trHeight w:val="162"/>
        </w:trPr>
        <w:tc>
          <w:tcPr>
            <w:tcW w:w="1276" w:type="dxa"/>
            <w:vMerge/>
          </w:tcPr>
          <w:p w14:paraId="14A0367E"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p>
        </w:tc>
        <w:tc>
          <w:tcPr>
            <w:tcW w:w="4533" w:type="dxa"/>
            <w:vMerge/>
          </w:tcPr>
          <w:p w14:paraId="61574ED2"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p>
        </w:tc>
        <w:tc>
          <w:tcPr>
            <w:tcW w:w="1702" w:type="dxa"/>
          </w:tcPr>
          <w:p w14:paraId="6D77C054"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Travel</w:t>
            </w:r>
          </w:p>
        </w:tc>
        <w:tc>
          <w:tcPr>
            <w:tcW w:w="1703" w:type="dxa"/>
          </w:tcPr>
          <w:p w14:paraId="261A41E4" w14:textId="77777777" w:rsidR="00B33719" w:rsidRPr="00400536" w:rsidRDefault="00B33719">
            <w:pPr>
              <w:spacing w:before="120" w:after="120" w:line="240" w:lineRule="auto"/>
              <w:jc w:val="both"/>
              <w:rPr>
                <w:rFonts w:ascii="Times New Roman" w:eastAsia="Times New Roman" w:hAnsi="Times New Roman" w:cs="Times New Roman"/>
                <w:b/>
                <w:sz w:val="20"/>
                <w:szCs w:val="20"/>
                <w:lang w:eastAsia="en-GB"/>
              </w:rPr>
            </w:pPr>
          </w:p>
        </w:tc>
      </w:tr>
      <w:tr w:rsidR="00B33719" w:rsidRPr="00400536" w14:paraId="1850982F" w14:textId="77777777">
        <w:tblPrEx>
          <w:tblBorders>
            <w:insideH w:val="single" w:sz="4" w:space="0" w:color="auto"/>
            <w:insideV w:val="single" w:sz="4" w:space="0" w:color="auto"/>
          </w:tblBorders>
          <w:shd w:val="clear" w:color="auto" w:fill="auto"/>
        </w:tblPrEx>
        <w:trPr>
          <w:trHeight w:val="162"/>
        </w:trPr>
        <w:tc>
          <w:tcPr>
            <w:tcW w:w="1276" w:type="dxa"/>
            <w:vMerge/>
          </w:tcPr>
          <w:p w14:paraId="3D5C5D9C"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p>
        </w:tc>
        <w:tc>
          <w:tcPr>
            <w:tcW w:w="4533" w:type="dxa"/>
            <w:vMerge/>
          </w:tcPr>
          <w:p w14:paraId="1B7FFEB8"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p>
        </w:tc>
        <w:tc>
          <w:tcPr>
            <w:tcW w:w="1702" w:type="dxa"/>
          </w:tcPr>
          <w:p w14:paraId="185B928B"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Equipment and supplies</w:t>
            </w:r>
          </w:p>
        </w:tc>
        <w:tc>
          <w:tcPr>
            <w:tcW w:w="1703" w:type="dxa"/>
          </w:tcPr>
          <w:p w14:paraId="0C118CBB" w14:textId="77777777" w:rsidR="00B33719" w:rsidRPr="00400536" w:rsidRDefault="00B33719">
            <w:pPr>
              <w:spacing w:before="120" w:after="120" w:line="240" w:lineRule="auto"/>
              <w:jc w:val="both"/>
              <w:rPr>
                <w:rFonts w:ascii="Times New Roman" w:eastAsia="Times New Roman" w:hAnsi="Times New Roman" w:cs="Times New Roman"/>
                <w:b/>
                <w:sz w:val="20"/>
                <w:szCs w:val="20"/>
                <w:lang w:eastAsia="en-GB"/>
              </w:rPr>
            </w:pPr>
          </w:p>
        </w:tc>
      </w:tr>
      <w:tr w:rsidR="00B33719" w:rsidRPr="008A4C81" w14:paraId="3AD50EC0" w14:textId="77777777">
        <w:tblPrEx>
          <w:tblBorders>
            <w:insideH w:val="single" w:sz="4" w:space="0" w:color="auto"/>
            <w:insideV w:val="single" w:sz="4" w:space="0" w:color="auto"/>
          </w:tblBorders>
          <w:shd w:val="clear" w:color="auto" w:fill="auto"/>
        </w:tblPrEx>
        <w:trPr>
          <w:trHeight w:val="162"/>
        </w:trPr>
        <w:tc>
          <w:tcPr>
            <w:tcW w:w="1276" w:type="dxa"/>
            <w:vMerge/>
          </w:tcPr>
          <w:p w14:paraId="66EB0A07" w14:textId="77777777" w:rsidR="00B33719" w:rsidRPr="00400536" w:rsidRDefault="00B33719">
            <w:pPr>
              <w:spacing w:before="120" w:after="120" w:line="240" w:lineRule="auto"/>
              <w:jc w:val="both"/>
              <w:rPr>
                <w:rFonts w:ascii="Times New Roman" w:eastAsia="Times New Roman" w:hAnsi="Times New Roman" w:cs="Times New Roman"/>
                <w:sz w:val="16"/>
                <w:szCs w:val="16"/>
                <w:lang w:eastAsia="en-GB"/>
              </w:rPr>
            </w:pPr>
          </w:p>
        </w:tc>
        <w:tc>
          <w:tcPr>
            <w:tcW w:w="4533" w:type="dxa"/>
            <w:vMerge/>
          </w:tcPr>
          <w:p w14:paraId="61ECAF45" w14:textId="77777777" w:rsidR="00B33719" w:rsidRPr="00400536" w:rsidRDefault="00B33719">
            <w:pPr>
              <w:spacing w:before="120" w:after="120" w:line="240" w:lineRule="auto"/>
              <w:jc w:val="both"/>
              <w:rPr>
                <w:rFonts w:ascii="Times New Roman" w:eastAsia="Times New Roman" w:hAnsi="Times New Roman" w:cs="Times New Roman"/>
                <w:sz w:val="16"/>
                <w:szCs w:val="16"/>
                <w:lang w:eastAsia="en-GB"/>
              </w:rPr>
            </w:pPr>
          </w:p>
        </w:tc>
        <w:tc>
          <w:tcPr>
            <w:tcW w:w="1702" w:type="dxa"/>
          </w:tcPr>
          <w:p w14:paraId="500CC627"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 xml:space="preserve">Etc… </w:t>
            </w:r>
          </w:p>
        </w:tc>
        <w:tc>
          <w:tcPr>
            <w:tcW w:w="1703" w:type="dxa"/>
          </w:tcPr>
          <w:p w14:paraId="151AA914" w14:textId="77777777" w:rsidR="00B33719" w:rsidRPr="00400536" w:rsidRDefault="00B33719">
            <w:pPr>
              <w:spacing w:before="120" w:after="120" w:line="240" w:lineRule="auto"/>
              <w:jc w:val="both"/>
              <w:rPr>
                <w:rFonts w:ascii="Times New Roman" w:eastAsia="Times New Roman" w:hAnsi="Times New Roman" w:cs="Times New Roman"/>
                <w:b/>
                <w:sz w:val="16"/>
                <w:szCs w:val="16"/>
                <w:lang w:eastAsia="en-GB"/>
              </w:rPr>
            </w:pPr>
          </w:p>
        </w:tc>
      </w:tr>
      <w:tr w:rsidR="00B33719" w:rsidRPr="008A4C81" w14:paraId="70352E88" w14:textId="77777777">
        <w:tblPrEx>
          <w:tblBorders>
            <w:insideH w:val="single" w:sz="4" w:space="0" w:color="auto"/>
            <w:insideV w:val="single" w:sz="4" w:space="0" w:color="auto"/>
          </w:tblBorders>
          <w:shd w:val="clear" w:color="auto" w:fill="auto"/>
        </w:tblPrEx>
        <w:trPr>
          <w:trHeight w:val="517"/>
        </w:trPr>
        <w:tc>
          <w:tcPr>
            <w:tcW w:w="1276" w:type="dxa"/>
            <w:vMerge/>
          </w:tcPr>
          <w:p w14:paraId="1AA3B538" w14:textId="77777777" w:rsidR="00B33719" w:rsidRPr="00400536" w:rsidRDefault="00B33719">
            <w:pPr>
              <w:spacing w:before="120" w:after="120" w:line="240" w:lineRule="auto"/>
              <w:jc w:val="both"/>
              <w:rPr>
                <w:rFonts w:ascii="Times New Roman" w:eastAsia="Times New Roman" w:hAnsi="Times New Roman" w:cs="Times New Roman"/>
                <w:sz w:val="16"/>
                <w:szCs w:val="16"/>
                <w:lang w:eastAsia="en-GB"/>
              </w:rPr>
            </w:pPr>
          </w:p>
        </w:tc>
        <w:tc>
          <w:tcPr>
            <w:tcW w:w="4533" w:type="dxa"/>
          </w:tcPr>
          <w:p w14:paraId="156BD42D"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 xml:space="preserve">14. To what extent have Project transactions been carried out in cash?  </w:t>
            </w:r>
          </w:p>
        </w:tc>
        <w:tc>
          <w:tcPr>
            <w:tcW w:w="3405" w:type="dxa"/>
            <w:gridSpan w:val="2"/>
          </w:tcPr>
          <w:p w14:paraId="64B789FA" w14:textId="77777777" w:rsidR="00B33719" w:rsidRPr="00400536" w:rsidRDefault="00B33719">
            <w:pPr>
              <w:spacing w:before="120" w:after="120" w:line="240" w:lineRule="auto"/>
              <w:jc w:val="both"/>
              <w:rPr>
                <w:rFonts w:ascii="Times New Roman" w:eastAsia="Times New Roman" w:hAnsi="Times New Roman" w:cs="Times New Roman"/>
                <w:b/>
                <w:sz w:val="20"/>
                <w:szCs w:val="20"/>
                <w:lang w:eastAsia="en-GB"/>
              </w:rPr>
            </w:pPr>
            <w:r w:rsidRPr="00400536">
              <w:rPr>
                <w:rFonts w:ascii="Times New Roman" w:eastAsia="Times New Roman" w:hAnsi="Times New Roman" w:cs="Times New Roman"/>
                <w:b/>
                <w:sz w:val="20"/>
                <w:szCs w:val="20"/>
                <w:lang w:eastAsia="en-GB"/>
              </w:rPr>
              <w:t>[</w:t>
            </w:r>
            <w:r w:rsidRPr="00400536">
              <w:rPr>
                <w:rFonts w:ascii="Times New Roman" w:eastAsia="Times New Roman" w:hAnsi="Times New Roman" w:cs="Times New Roman"/>
                <w:b/>
                <w:sz w:val="20"/>
                <w:szCs w:val="20"/>
                <w:shd w:val="clear" w:color="auto" w:fill="D9D9D9"/>
                <w:lang w:eastAsia="en-GB"/>
              </w:rPr>
              <w:t>high, medium, low</w:t>
            </w:r>
            <w:r w:rsidRPr="00400536">
              <w:rPr>
                <w:rFonts w:ascii="Times New Roman" w:eastAsia="Times New Roman" w:hAnsi="Times New Roman" w:cs="Times New Roman"/>
                <w:b/>
                <w:sz w:val="20"/>
                <w:szCs w:val="20"/>
                <w:lang w:eastAsia="en-GB"/>
              </w:rPr>
              <w:t>]</w:t>
            </w:r>
          </w:p>
        </w:tc>
      </w:tr>
      <w:tr w:rsidR="00B33719" w:rsidRPr="008A4C81" w14:paraId="6E261EF5" w14:textId="77777777">
        <w:tblPrEx>
          <w:tblBorders>
            <w:insideH w:val="single" w:sz="4" w:space="0" w:color="auto"/>
            <w:insideV w:val="single" w:sz="4" w:space="0" w:color="auto"/>
          </w:tblBorders>
          <w:shd w:val="clear" w:color="auto" w:fill="auto"/>
        </w:tblPrEx>
        <w:trPr>
          <w:trHeight w:val="517"/>
        </w:trPr>
        <w:tc>
          <w:tcPr>
            <w:tcW w:w="1276" w:type="dxa"/>
            <w:vMerge/>
          </w:tcPr>
          <w:p w14:paraId="43471B21" w14:textId="77777777" w:rsidR="00B33719" w:rsidRPr="00400536" w:rsidRDefault="00B33719">
            <w:pPr>
              <w:spacing w:before="120" w:after="120" w:line="240" w:lineRule="auto"/>
              <w:jc w:val="both"/>
              <w:rPr>
                <w:rFonts w:ascii="Times New Roman" w:eastAsia="Times New Roman" w:hAnsi="Times New Roman" w:cs="Times New Roman"/>
                <w:sz w:val="16"/>
                <w:szCs w:val="16"/>
                <w:lang w:eastAsia="en-GB"/>
              </w:rPr>
            </w:pPr>
          </w:p>
        </w:tc>
        <w:tc>
          <w:tcPr>
            <w:tcW w:w="4533" w:type="dxa"/>
          </w:tcPr>
          <w:p w14:paraId="19E8A76B"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 xml:space="preserve">15. In which currencies has expenditure been incurred? </w:t>
            </w:r>
          </w:p>
        </w:tc>
        <w:tc>
          <w:tcPr>
            <w:tcW w:w="3405" w:type="dxa"/>
            <w:gridSpan w:val="2"/>
          </w:tcPr>
          <w:p w14:paraId="0D6B72F7" w14:textId="77777777" w:rsidR="00B33719" w:rsidRPr="00400536" w:rsidRDefault="00B33719">
            <w:pPr>
              <w:spacing w:before="120" w:after="120" w:line="240" w:lineRule="auto"/>
              <w:jc w:val="both"/>
              <w:rPr>
                <w:rFonts w:ascii="Times New Roman" w:eastAsia="Times New Roman" w:hAnsi="Times New Roman" w:cs="Times New Roman"/>
                <w:b/>
                <w:sz w:val="20"/>
                <w:szCs w:val="20"/>
                <w:lang w:eastAsia="en-GB"/>
              </w:rPr>
            </w:pPr>
          </w:p>
        </w:tc>
      </w:tr>
      <w:tr w:rsidR="00B33719" w:rsidRPr="008A4C81" w14:paraId="571880E5" w14:textId="77777777">
        <w:tblPrEx>
          <w:tblBorders>
            <w:insideH w:val="single" w:sz="4" w:space="0" w:color="auto"/>
            <w:insideV w:val="single" w:sz="4" w:space="0" w:color="auto"/>
          </w:tblBorders>
          <w:shd w:val="clear" w:color="auto" w:fill="auto"/>
        </w:tblPrEx>
        <w:trPr>
          <w:trHeight w:val="550"/>
        </w:trPr>
        <w:tc>
          <w:tcPr>
            <w:tcW w:w="1276" w:type="dxa"/>
            <w:vMerge/>
          </w:tcPr>
          <w:p w14:paraId="477E83CE" w14:textId="77777777" w:rsidR="00B33719" w:rsidRPr="00400536" w:rsidRDefault="00B33719">
            <w:pPr>
              <w:spacing w:before="120" w:after="120" w:line="240" w:lineRule="auto"/>
              <w:jc w:val="both"/>
              <w:rPr>
                <w:rFonts w:ascii="Times New Roman" w:eastAsia="Times New Roman" w:hAnsi="Times New Roman" w:cs="Times New Roman"/>
                <w:sz w:val="16"/>
                <w:szCs w:val="16"/>
                <w:lang w:eastAsia="en-GB"/>
              </w:rPr>
            </w:pPr>
          </w:p>
        </w:tc>
        <w:tc>
          <w:tcPr>
            <w:tcW w:w="4533" w:type="dxa"/>
          </w:tcPr>
          <w:p w14:paraId="5B9357C4"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 xml:space="preserve">16. What is the reporting currency? </w:t>
            </w:r>
          </w:p>
        </w:tc>
        <w:tc>
          <w:tcPr>
            <w:tcW w:w="3405" w:type="dxa"/>
            <w:gridSpan w:val="2"/>
          </w:tcPr>
          <w:p w14:paraId="3E9AE38D" w14:textId="77777777" w:rsidR="00B33719" w:rsidRPr="00400536" w:rsidRDefault="00B33719">
            <w:pPr>
              <w:spacing w:before="120" w:after="120" w:line="240" w:lineRule="auto"/>
              <w:jc w:val="both"/>
              <w:rPr>
                <w:rFonts w:ascii="Times New Roman" w:eastAsia="Times New Roman" w:hAnsi="Times New Roman" w:cs="Times New Roman"/>
                <w:b/>
                <w:sz w:val="20"/>
                <w:szCs w:val="20"/>
                <w:lang w:eastAsia="en-GB"/>
              </w:rPr>
            </w:pPr>
          </w:p>
        </w:tc>
      </w:tr>
      <w:tr w:rsidR="00B33719" w:rsidRPr="008A4C81" w14:paraId="7B9470F8" w14:textId="77777777">
        <w:tblPrEx>
          <w:tblBorders>
            <w:insideH w:val="single" w:sz="4" w:space="0" w:color="auto"/>
            <w:insideV w:val="single" w:sz="4" w:space="0" w:color="auto"/>
          </w:tblBorders>
          <w:shd w:val="clear" w:color="auto" w:fill="auto"/>
        </w:tblPrEx>
        <w:trPr>
          <w:trHeight w:val="550"/>
        </w:trPr>
        <w:tc>
          <w:tcPr>
            <w:tcW w:w="1276" w:type="dxa"/>
          </w:tcPr>
          <w:p w14:paraId="6215C7E0" w14:textId="77777777" w:rsidR="00B33719" w:rsidRPr="00400536" w:rsidRDefault="00B33719">
            <w:pPr>
              <w:spacing w:before="120" w:after="120" w:line="240" w:lineRule="auto"/>
              <w:jc w:val="both"/>
              <w:rPr>
                <w:rFonts w:ascii="Times New Roman" w:eastAsia="Times New Roman" w:hAnsi="Times New Roman" w:cs="Times New Roman"/>
                <w:sz w:val="16"/>
                <w:szCs w:val="16"/>
                <w:lang w:eastAsia="en-GB"/>
              </w:rPr>
            </w:pPr>
          </w:p>
        </w:tc>
        <w:tc>
          <w:tcPr>
            <w:tcW w:w="4533" w:type="dxa"/>
          </w:tcPr>
          <w:p w14:paraId="78A1D1C9"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17. How many other Financial Reports have already been presented by the Coordinator under this contract?</w:t>
            </w:r>
          </w:p>
        </w:tc>
        <w:tc>
          <w:tcPr>
            <w:tcW w:w="3405" w:type="dxa"/>
            <w:gridSpan w:val="2"/>
          </w:tcPr>
          <w:p w14:paraId="72F9FE0F" w14:textId="77777777" w:rsidR="00B33719" w:rsidRPr="00400536" w:rsidRDefault="00B33719">
            <w:pPr>
              <w:spacing w:before="120" w:after="120" w:line="240" w:lineRule="auto"/>
              <w:jc w:val="both"/>
              <w:rPr>
                <w:rFonts w:ascii="Times New Roman" w:eastAsia="Times New Roman" w:hAnsi="Times New Roman" w:cs="Times New Roman"/>
                <w:b/>
                <w:sz w:val="20"/>
                <w:szCs w:val="20"/>
                <w:lang w:eastAsia="en-GB"/>
              </w:rPr>
            </w:pPr>
          </w:p>
        </w:tc>
      </w:tr>
    </w:tbl>
    <w:p w14:paraId="08BECD1D" w14:textId="77777777" w:rsidR="00B33719" w:rsidRPr="00400536" w:rsidRDefault="00B33719" w:rsidP="00B33719">
      <w:pPr>
        <w:spacing w:after="120" w:line="240" w:lineRule="auto"/>
        <w:jc w:val="both"/>
        <w:rPr>
          <w:rFonts w:ascii="Times New Roman" w:eastAsia="Times New Roman" w:hAnsi="Times New Roman" w:cs="Times New Roman"/>
          <w:szCs w:val="20"/>
          <w:lang w:eastAsia="en-GB"/>
        </w:rPr>
      </w:pPr>
    </w:p>
    <w:tbl>
      <w:tblPr>
        <w:tblW w:w="9214" w:type="dxa"/>
        <w:tblInd w:w="108" w:type="dxa"/>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4533"/>
        <w:gridCol w:w="3405"/>
      </w:tblGrid>
      <w:tr w:rsidR="00B33719" w:rsidRPr="00400536" w14:paraId="252621A9" w14:textId="77777777">
        <w:trPr>
          <w:trHeight w:val="517"/>
        </w:trPr>
        <w:tc>
          <w:tcPr>
            <w:tcW w:w="9214" w:type="dxa"/>
            <w:gridSpan w:val="3"/>
            <w:shd w:val="clear" w:color="auto" w:fill="BFBFBF"/>
            <w:vAlign w:val="center"/>
          </w:tcPr>
          <w:p w14:paraId="1ACF7E1F" w14:textId="77777777" w:rsidR="00B33719" w:rsidRPr="00400536" w:rsidRDefault="00B33719">
            <w:pPr>
              <w:spacing w:before="120" w:after="120" w:line="240" w:lineRule="auto"/>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D</w:t>
            </w:r>
            <w:bookmarkStart w:id="182" w:name="_Hlk152604819"/>
            <w:r w:rsidRPr="00400536">
              <w:rPr>
                <w:rFonts w:ascii="Times New Roman" w:eastAsia="Times New Roman" w:hAnsi="Times New Roman" w:cs="Times New Roman"/>
                <w:sz w:val="20"/>
                <w:szCs w:val="20"/>
                <w:lang w:eastAsia="en-GB"/>
              </w:rPr>
              <w:tab/>
            </w:r>
            <w:bookmarkEnd w:id="182"/>
            <w:r w:rsidRPr="00400536">
              <w:rPr>
                <w:rFonts w:ascii="Times New Roman" w:eastAsia="Times New Roman" w:hAnsi="Times New Roman" w:cs="Times New Roman"/>
                <w:b/>
                <w:bCs/>
                <w:sz w:val="20"/>
                <w:szCs w:val="20"/>
                <w:lang w:eastAsia="en-GB"/>
              </w:rPr>
              <w:t>Procurement</w:t>
            </w:r>
          </w:p>
        </w:tc>
      </w:tr>
      <w:tr w:rsidR="00B33719" w:rsidRPr="00400536" w14:paraId="29436755" w14:textId="77777777">
        <w:trPr>
          <w:trHeight w:val="517"/>
        </w:trPr>
        <w:tc>
          <w:tcPr>
            <w:tcW w:w="1276" w:type="dxa"/>
            <w:vMerge w:val="restart"/>
          </w:tcPr>
          <w:p w14:paraId="42E6254A"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Procurement</w:t>
            </w:r>
          </w:p>
          <w:p w14:paraId="12315A02"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p>
        </w:tc>
        <w:tc>
          <w:tcPr>
            <w:tcW w:w="4533" w:type="dxa"/>
          </w:tcPr>
          <w:p w14:paraId="0A56B534"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18. How many procurement procedures have been undertaken during the period covered by the Financial Report?</w:t>
            </w:r>
          </w:p>
        </w:tc>
        <w:tc>
          <w:tcPr>
            <w:tcW w:w="3405" w:type="dxa"/>
          </w:tcPr>
          <w:p w14:paraId="3B724164" w14:textId="77777777" w:rsidR="00B33719" w:rsidRPr="00400536" w:rsidRDefault="00B33719">
            <w:pPr>
              <w:spacing w:before="120" w:after="120" w:line="240" w:lineRule="auto"/>
              <w:jc w:val="both"/>
              <w:rPr>
                <w:rFonts w:ascii="Times New Roman" w:eastAsia="Times New Roman" w:hAnsi="Times New Roman" w:cs="Times New Roman"/>
                <w:b/>
                <w:sz w:val="20"/>
                <w:szCs w:val="20"/>
                <w:lang w:eastAsia="en-GB"/>
              </w:rPr>
            </w:pPr>
          </w:p>
        </w:tc>
      </w:tr>
      <w:tr w:rsidR="00B33719" w:rsidRPr="00400536" w14:paraId="5F56B580" w14:textId="77777777">
        <w:trPr>
          <w:trHeight w:val="517"/>
        </w:trPr>
        <w:tc>
          <w:tcPr>
            <w:tcW w:w="1276" w:type="dxa"/>
            <w:vMerge/>
          </w:tcPr>
          <w:p w14:paraId="19DFDEBB"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p>
        </w:tc>
        <w:tc>
          <w:tcPr>
            <w:tcW w:w="4533" w:type="dxa"/>
          </w:tcPr>
          <w:p w14:paraId="3C705DE9"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19. Was the EC involved in any of the procurement procedures referred to in question 18 (e.g. ex-ante verifications or derogations to the rule of origin)?</w:t>
            </w:r>
          </w:p>
        </w:tc>
        <w:tc>
          <w:tcPr>
            <w:tcW w:w="3405" w:type="dxa"/>
          </w:tcPr>
          <w:p w14:paraId="3DCF9367" w14:textId="77777777" w:rsidR="00B33719" w:rsidRPr="00400536" w:rsidRDefault="00B33719">
            <w:pPr>
              <w:spacing w:before="120" w:after="120" w:line="240" w:lineRule="auto"/>
              <w:jc w:val="both"/>
              <w:rPr>
                <w:rFonts w:ascii="Times New Roman" w:eastAsia="Times New Roman" w:hAnsi="Times New Roman" w:cs="Times New Roman"/>
                <w:b/>
                <w:sz w:val="20"/>
                <w:szCs w:val="20"/>
                <w:lang w:eastAsia="en-GB"/>
              </w:rPr>
            </w:pPr>
          </w:p>
        </w:tc>
      </w:tr>
      <w:tr w:rsidR="00B33719" w:rsidRPr="00400536" w14:paraId="003FA66A" w14:textId="77777777">
        <w:trPr>
          <w:trHeight w:val="517"/>
        </w:trPr>
        <w:tc>
          <w:tcPr>
            <w:tcW w:w="1276" w:type="dxa"/>
            <w:vMerge/>
          </w:tcPr>
          <w:p w14:paraId="1C7DDC99"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p>
        </w:tc>
        <w:tc>
          <w:tcPr>
            <w:tcW w:w="4533" w:type="dxa"/>
          </w:tcPr>
          <w:p w14:paraId="23849F0B"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20. Are works done and supplies delivered under the contract located centrally or are they dispersed?</w:t>
            </w:r>
          </w:p>
        </w:tc>
        <w:tc>
          <w:tcPr>
            <w:tcW w:w="3405" w:type="dxa"/>
          </w:tcPr>
          <w:p w14:paraId="31D62B16" w14:textId="77777777" w:rsidR="00B33719" w:rsidRPr="00400536" w:rsidRDefault="00B33719">
            <w:pPr>
              <w:spacing w:before="120" w:after="120" w:line="240" w:lineRule="auto"/>
              <w:jc w:val="both"/>
              <w:rPr>
                <w:rFonts w:ascii="Times New Roman" w:eastAsia="Times New Roman" w:hAnsi="Times New Roman" w:cs="Times New Roman"/>
                <w:b/>
                <w:bCs/>
                <w:sz w:val="20"/>
                <w:szCs w:val="20"/>
                <w:lang w:eastAsia="en-GB"/>
              </w:rPr>
            </w:pPr>
          </w:p>
        </w:tc>
      </w:tr>
    </w:tbl>
    <w:p w14:paraId="24DFE58F" w14:textId="77777777" w:rsidR="00B33719" w:rsidRPr="00400536" w:rsidRDefault="00B33719" w:rsidP="00B33719">
      <w:pPr>
        <w:spacing w:after="120" w:line="240" w:lineRule="auto"/>
        <w:jc w:val="both"/>
        <w:rPr>
          <w:rFonts w:ascii="Times New Roman" w:eastAsia="Times New Roman" w:hAnsi="Times New Roman" w:cs="Times New Roman"/>
          <w:sz w:val="20"/>
          <w:szCs w:val="20"/>
          <w:lang w:eastAsia="en-GB"/>
        </w:rPr>
      </w:pPr>
    </w:p>
    <w:tbl>
      <w:tblPr>
        <w:tblW w:w="9251" w:type="dxa"/>
        <w:tblInd w:w="105" w:type="dxa"/>
        <w:tblLayout w:type="fixed"/>
        <w:tblLook w:val="01E0" w:firstRow="1" w:lastRow="1" w:firstColumn="1" w:lastColumn="1" w:noHBand="0" w:noVBand="0"/>
      </w:tblPr>
      <w:tblGrid>
        <w:gridCol w:w="1563"/>
        <w:gridCol w:w="4257"/>
        <w:gridCol w:w="3431"/>
      </w:tblGrid>
      <w:tr w:rsidR="00B33719" w:rsidRPr="00400536" w14:paraId="25BA57D3" w14:textId="77777777">
        <w:trPr>
          <w:trHeight w:val="510"/>
        </w:trPr>
        <w:tc>
          <w:tcPr>
            <w:tcW w:w="9251" w:type="dxa"/>
            <w:gridSpan w:val="3"/>
            <w:tcBorders>
              <w:top w:val="single" w:sz="8" w:space="0" w:color="auto"/>
              <w:left w:val="nil"/>
              <w:bottom w:val="single" w:sz="8" w:space="0" w:color="auto"/>
              <w:right w:val="nil"/>
            </w:tcBorders>
            <w:shd w:val="clear" w:color="auto" w:fill="BFBFBF"/>
            <w:tcMar>
              <w:left w:w="108" w:type="dxa"/>
              <w:right w:w="108" w:type="dxa"/>
            </w:tcMar>
            <w:vAlign w:val="center"/>
          </w:tcPr>
          <w:p w14:paraId="3C766981" w14:textId="77777777" w:rsidR="00B33719" w:rsidRPr="00400536" w:rsidRDefault="00B33719">
            <w:pPr>
              <w:spacing w:before="120" w:after="120" w:line="240" w:lineRule="auto"/>
              <w:jc w:val="both"/>
              <w:rPr>
                <w:rFonts w:ascii="Times New Roman" w:hAnsi="Times New Roman" w:cs="Times New Roman"/>
                <w:b/>
                <w:bCs/>
                <w:sz w:val="20"/>
                <w:szCs w:val="20"/>
                <w:lang w:eastAsia="en-GB"/>
              </w:rPr>
            </w:pPr>
            <w:r w:rsidRPr="00400536">
              <w:rPr>
                <w:rFonts w:ascii="Times New Roman" w:hAnsi="Times New Roman" w:cs="Times New Roman"/>
                <w:b/>
                <w:bCs/>
                <w:sz w:val="20"/>
                <w:szCs w:val="20"/>
                <w:lang w:eastAsia="en-GB"/>
              </w:rPr>
              <w:t>E</w:t>
            </w:r>
            <w:r w:rsidRPr="00400536">
              <w:rPr>
                <w:rFonts w:ascii="Times New Roman" w:eastAsia="Times New Roman" w:hAnsi="Times New Roman" w:cs="Times New Roman"/>
                <w:sz w:val="20"/>
                <w:szCs w:val="20"/>
                <w:lang w:eastAsia="en-GB"/>
              </w:rPr>
              <w:tab/>
            </w:r>
            <w:r w:rsidRPr="00400536">
              <w:rPr>
                <w:rFonts w:ascii="Times New Roman" w:hAnsi="Times New Roman" w:cs="Times New Roman"/>
                <w:b/>
                <w:bCs/>
                <w:sz w:val="20"/>
                <w:szCs w:val="20"/>
                <w:lang w:eastAsia="en-GB"/>
              </w:rPr>
              <w:t>Subcontracting</w:t>
            </w:r>
          </w:p>
        </w:tc>
      </w:tr>
      <w:tr w:rsidR="00B33719" w:rsidRPr="00400536" w14:paraId="022E55F3" w14:textId="77777777">
        <w:trPr>
          <w:trHeight w:val="510"/>
        </w:trPr>
        <w:tc>
          <w:tcPr>
            <w:tcW w:w="1563" w:type="dxa"/>
            <w:tcBorders>
              <w:top w:val="single" w:sz="8" w:space="0" w:color="auto"/>
              <w:left w:val="nil"/>
              <w:bottom w:val="single" w:sz="8" w:space="0" w:color="auto"/>
              <w:right w:val="single" w:sz="8" w:space="0" w:color="auto"/>
            </w:tcBorders>
            <w:tcMar>
              <w:left w:w="108" w:type="dxa"/>
              <w:right w:w="108" w:type="dxa"/>
            </w:tcMar>
          </w:tcPr>
          <w:p w14:paraId="78C80AF2" w14:textId="77777777" w:rsidR="00B33719" w:rsidRPr="00400536" w:rsidRDefault="00B33719">
            <w:pPr>
              <w:spacing w:before="120" w:after="120" w:line="240" w:lineRule="auto"/>
              <w:jc w:val="both"/>
              <w:rPr>
                <w:rFonts w:ascii="Times New Roman" w:hAnsi="Times New Roman" w:cs="Times New Roman"/>
                <w:sz w:val="20"/>
                <w:szCs w:val="20"/>
                <w:lang w:eastAsia="en-GB"/>
              </w:rPr>
            </w:pPr>
            <w:r w:rsidRPr="00400536">
              <w:rPr>
                <w:rFonts w:ascii="Times New Roman" w:hAnsi="Times New Roman" w:cs="Times New Roman"/>
                <w:sz w:val="20"/>
                <w:szCs w:val="20"/>
                <w:lang w:eastAsia="en-GB"/>
              </w:rPr>
              <w:t>Subcontracting</w:t>
            </w:r>
          </w:p>
        </w:tc>
        <w:tc>
          <w:tcPr>
            <w:tcW w:w="4257" w:type="dxa"/>
            <w:tcBorders>
              <w:top w:val="nil"/>
              <w:left w:val="single" w:sz="8" w:space="0" w:color="auto"/>
              <w:bottom w:val="single" w:sz="8" w:space="0" w:color="auto"/>
              <w:right w:val="single" w:sz="8" w:space="0" w:color="auto"/>
            </w:tcBorders>
            <w:tcMar>
              <w:left w:w="108" w:type="dxa"/>
              <w:right w:w="108" w:type="dxa"/>
            </w:tcMar>
          </w:tcPr>
          <w:p w14:paraId="2D58E931" w14:textId="77777777" w:rsidR="00B33719" w:rsidRPr="00400536" w:rsidRDefault="00B33719">
            <w:pPr>
              <w:spacing w:before="120" w:after="120" w:line="240" w:lineRule="auto"/>
              <w:jc w:val="both"/>
              <w:rPr>
                <w:rFonts w:ascii="Times New Roman" w:hAnsi="Times New Roman" w:cs="Times New Roman"/>
                <w:sz w:val="20"/>
                <w:szCs w:val="20"/>
                <w:lang w:eastAsia="en-GB"/>
              </w:rPr>
            </w:pPr>
            <w:r w:rsidRPr="00400536">
              <w:rPr>
                <w:rFonts w:ascii="Times New Roman" w:hAnsi="Times New Roman" w:cs="Times New Roman"/>
                <w:sz w:val="20"/>
                <w:szCs w:val="20"/>
                <w:lang w:eastAsia="en-GB"/>
              </w:rPr>
              <w:t>21. Have any of the Action’s activities been subcontracted?</w:t>
            </w:r>
          </w:p>
        </w:tc>
        <w:tc>
          <w:tcPr>
            <w:tcW w:w="3431" w:type="dxa"/>
            <w:tcBorders>
              <w:top w:val="nil"/>
              <w:left w:val="single" w:sz="8" w:space="0" w:color="auto"/>
              <w:bottom w:val="single" w:sz="8" w:space="0" w:color="auto"/>
              <w:right w:val="nil"/>
            </w:tcBorders>
            <w:tcMar>
              <w:left w:w="108" w:type="dxa"/>
              <w:right w:w="108" w:type="dxa"/>
            </w:tcMar>
          </w:tcPr>
          <w:p w14:paraId="46F6B945" w14:textId="77777777" w:rsidR="00B33719" w:rsidRPr="00400536" w:rsidRDefault="00B33719">
            <w:pPr>
              <w:spacing w:before="120" w:after="120" w:line="240" w:lineRule="auto"/>
              <w:jc w:val="both"/>
              <w:rPr>
                <w:rFonts w:ascii="Times New Roman" w:hAnsi="Times New Roman" w:cs="Times New Roman"/>
                <w:b/>
                <w:bCs/>
                <w:sz w:val="20"/>
                <w:szCs w:val="20"/>
                <w:lang w:eastAsia="en-GB"/>
              </w:rPr>
            </w:pPr>
          </w:p>
        </w:tc>
      </w:tr>
    </w:tbl>
    <w:p w14:paraId="46A40280" w14:textId="77777777" w:rsidR="00B33719" w:rsidRPr="00400536" w:rsidRDefault="00B33719" w:rsidP="00B33719">
      <w:pPr>
        <w:spacing w:after="120" w:line="240" w:lineRule="auto"/>
        <w:jc w:val="both"/>
        <w:rPr>
          <w:rFonts w:ascii="Times New Roman" w:eastAsia="Times New Roman" w:hAnsi="Times New Roman" w:cs="Times New Roman"/>
          <w:sz w:val="20"/>
          <w:szCs w:val="20"/>
          <w:lang w:eastAsia="en-GB"/>
        </w:rPr>
      </w:pPr>
    </w:p>
    <w:tbl>
      <w:tblPr>
        <w:tblW w:w="9214" w:type="dxa"/>
        <w:tblInd w:w="108" w:type="dxa"/>
        <w:tblBorders>
          <w:top w:val="single" w:sz="4" w:space="0" w:color="auto"/>
          <w:bottom w:val="single" w:sz="4" w:space="0" w:color="auto"/>
        </w:tblBorders>
        <w:shd w:val="clear" w:color="auto" w:fill="C0C0C0"/>
        <w:tblLayout w:type="fixed"/>
        <w:tblLook w:val="01E0" w:firstRow="1" w:lastRow="1" w:firstColumn="1" w:lastColumn="1" w:noHBand="0" w:noVBand="0"/>
      </w:tblPr>
      <w:tblGrid>
        <w:gridCol w:w="1276"/>
        <w:gridCol w:w="4533"/>
        <w:gridCol w:w="3405"/>
      </w:tblGrid>
      <w:tr w:rsidR="00B33719" w:rsidRPr="00400536" w14:paraId="406BD4F2" w14:textId="77777777">
        <w:trPr>
          <w:trHeight w:val="383"/>
        </w:trPr>
        <w:tc>
          <w:tcPr>
            <w:tcW w:w="9214" w:type="dxa"/>
            <w:gridSpan w:val="3"/>
            <w:shd w:val="clear" w:color="auto" w:fill="C0C0C0"/>
          </w:tcPr>
          <w:p w14:paraId="1D00BD53" w14:textId="77777777" w:rsidR="00B33719" w:rsidRPr="00400536" w:rsidRDefault="00B33719">
            <w:pPr>
              <w:spacing w:before="120" w:after="120" w:line="240" w:lineRule="auto"/>
              <w:jc w:val="both"/>
              <w:rPr>
                <w:rFonts w:ascii="Times New Roman" w:eastAsia="Times New Roman" w:hAnsi="Times New Roman" w:cs="Times New Roman"/>
                <w:b/>
                <w:sz w:val="20"/>
                <w:szCs w:val="20"/>
                <w:lang w:eastAsia="en-GB"/>
              </w:rPr>
            </w:pPr>
            <w:r w:rsidRPr="00400536">
              <w:rPr>
                <w:rFonts w:ascii="Times New Roman" w:eastAsia="Times New Roman" w:hAnsi="Times New Roman" w:cs="Times New Roman"/>
                <w:b/>
                <w:sz w:val="20"/>
                <w:szCs w:val="20"/>
                <w:lang w:eastAsia="en-GB"/>
              </w:rPr>
              <w:br w:type="page"/>
              <w:t>E</w:t>
            </w:r>
            <w:r w:rsidRPr="00400536">
              <w:rPr>
                <w:rFonts w:ascii="Times New Roman" w:eastAsia="Times New Roman" w:hAnsi="Times New Roman" w:cs="Times New Roman"/>
                <w:b/>
                <w:sz w:val="20"/>
                <w:szCs w:val="20"/>
                <w:lang w:eastAsia="en-GB"/>
              </w:rPr>
              <w:tab/>
              <w:t>Previous contracts verifications, audits or monitoring</w:t>
            </w:r>
          </w:p>
        </w:tc>
      </w:tr>
      <w:tr w:rsidR="00B33719" w:rsidRPr="00400536" w14:paraId="74088718" w14:textId="77777777">
        <w:tblPrEx>
          <w:tblBorders>
            <w:insideH w:val="single" w:sz="4" w:space="0" w:color="auto"/>
            <w:insideV w:val="single" w:sz="4" w:space="0" w:color="auto"/>
          </w:tblBorders>
          <w:shd w:val="clear" w:color="auto" w:fill="auto"/>
        </w:tblPrEx>
        <w:trPr>
          <w:trHeight w:val="325"/>
        </w:trPr>
        <w:tc>
          <w:tcPr>
            <w:tcW w:w="1276" w:type="dxa"/>
            <w:vMerge w:val="restart"/>
          </w:tcPr>
          <w:p w14:paraId="03D51FCF" w14:textId="77777777" w:rsidR="00B33719" w:rsidRPr="00400536" w:rsidRDefault="00B33719">
            <w:pPr>
              <w:spacing w:before="120" w:after="120" w:line="240" w:lineRule="auto"/>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Previous verifications, audits or monitoring</w:t>
            </w:r>
          </w:p>
        </w:tc>
        <w:tc>
          <w:tcPr>
            <w:tcW w:w="4533" w:type="dxa"/>
          </w:tcPr>
          <w:p w14:paraId="2231FE26"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 xml:space="preserve">24. Which previous experience did the Entity have with EC contracts and associated regulations? </w:t>
            </w:r>
          </w:p>
        </w:tc>
        <w:tc>
          <w:tcPr>
            <w:tcW w:w="3405" w:type="dxa"/>
          </w:tcPr>
          <w:p w14:paraId="72EFC940" w14:textId="77777777" w:rsidR="00B33719" w:rsidRPr="00400536" w:rsidRDefault="00B33719">
            <w:pPr>
              <w:spacing w:before="120" w:after="120" w:line="240" w:lineRule="auto"/>
              <w:jc w:val="both"/>
              <w:rPr>
                <w:rFonts w:ascii="Times New Roman" w:eastAsia="Times New Roman" w:hAnsi="Times New Roman" w:cs="Times New Roman"/>
                <w:b/>
                <w:sz w:val="20"/>
                <w:szCs w:val="20"/>
                <w:lang w:eastAsia="en-GB"/>
              </w:rPr>
            </w:pPr>
          </w:p>
        </w:tc>
      </w:tr>
      <w:tr w:rsidR="00B33719" w:rsidRPr="00400536" w14:paraId="0E9DFB89" w14:textId="77777777">
        <w:tblPrEx>
          <w:tblBorders>
            <w:insideH w:val="single" w:sz="4" w:space="0" w:color="auto"/>
            <w:insideV w:val="single" w:sz="4" w:space="0" w:color="auto"/>
          </w:tblBorders>
          <w:shd w:val="clear" w:color="auto" w:fill="auto"/>
        </w:tblPrEx>
        <w:trPr>
          <w:trHeight w:val="325"/>
        </w:trPr>
        <w:tc>
          <w:tcPr>
            <w:tcW w:w="1276" w:type="dxa"/>
            <w:vMerge/>
          </w:tcPr>
          <w:p w14:paraId="0633A4D3" w14:textId="77777777" w:rsidR="00B33719" w:rsidRPr="00400536" w:rsidRDefault="00B33719">
            <w:pPr>
              <w:spacing w:before="120" w:after="120" w:line="240" w:lineRule="auto"/>
              <w:jc w:val="both"/>
              <w:rPr>
                <w:rFonts w:ascii="Times New Roman" w:eastAsia="Times New Roman" w:hAnsi="Times New Roman" w:cs="Times New Roman"/>
                <w:b/>
                <w:sz w:val="20"/>
                <w:szCs w:val="20"/>
                <w:lang w:eastAsia="en-GB"/>
              </w:rPr>
            </w:pPr>
          </w:p>
        </w:tc>
        <w:tc>
          <w:tcPr>
            <w:tcW w:w="4533" w:type="dxa"/>
          </w:tcPr>
          <w:p w14:paraId="0646E4EF"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25. How many of the previously presented Financial Reports (if any) have been subject to audit/verification/AUP by external consultants contracted by the Coordinator?</w:t>
            </w:r>
          </w:p>
        </w:tc>
        <w:tc>
          <w:tcPr>
            <w:tcW w:w="3405" w:type="dxa"/>
          </w:tcPr>
          <w:p w14:paraId="68C953BA" w14:textId="77777777" w:rsidR="00B33719" w:rsidRPr="00400536" w:rsidRDefault="00B33719">
            <w:pPr>
              <w:spacing w:before="120" w:after="120" w:line="240" w:lineRule="auto"/>
              <w:jc w:val="both"/>
              <w:rPr>
                <w:rFonts w:ascii="Times New Roman" w:eastAsia="Times New Roman" w:hAnsi="Times New Roman" w:cs="Times New Roman"/>
                <w:b/>
                <w:sz w:val="20"/>
                <w:szCs w:val="20"/>
                <w:lang w:eastAsia="en-GB"/>
              </w:rPr>
            </w:pPr>
          </w:p>
        </w:tc>
      </w:tr>
      <w:tr w:rsidR="00B33719" w:rsidRPr="00400536" w14:paraId="0D934F00" w14:textId="77777777">
        <w:tblPrEx>
          <w:tblBorders>
            <w:insideH w:val="single" w:sz="4" w:space="0" w:color="auto"/>
            <w:insideV w:val="single" w:sz="4" w:space="0" w:color="auto"/>
          </w:tblBorders>
          <w:shd w:val="clear" w:color="auto" w:fill="auto"/>
        </w:tblPrEx>
        <w:trPr>
          <w:trHeight w:val="325"/>
        </w:trPr>
        <w:tc>
          <w:tcPr>
            <w:tcW w:w="1276" w:type="dxa"/>
            <w:vMerge/>
          </w:tcPr>
          <w:p w14:paraId="5DC77F00" w14:textId="77777777" w:rsidR="00B33719" w:rsidRPr="00400536" w:rsidRDefault="00B33719">
            <w:pPr>
              <w:spacing w:before="120" w:after="120" w:line="240" w:lineRule="auto"/>
              <w:jc w:val="both"/>
              <w:rPr>
                <w:rFonts w:ascii="Times New Roman" w:eastAsia="Times New Roman" w:hAnsi="Times New Roman" w:cs="Times New Roman"/>
                <w:b/>
                <w:sz w:val="20"/>
                <w:szCs w:val="20"/>
                <w:lang w:eastAsia="en-GB"/>
              </w:rPr>
            </w:pPr>
          </w:p>
        </w:tc>
        <w:tc>
          <w:tcPr>
            <w:tcW w:w="4533" w:type="dxa"/>
          </w:tcPr>
          <w:p w14:paraId="496000BC" w14:textId="77777777" w:rsidR="00B33719" w:rsidRPr="00400536" w:rsidRDefault="00B33719">
            <w:pPr>
              <w:spacing w:before="120" w:after="120" w:line="240" w:lineRule="auto"/>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sz w:val="20"/>
                <w:szCs w:val="20"/>
                <w:lang w:eastAsia="en-GB"/>
              </w:rPr>
              <w:t>26. Have any verification, audit or monitoring exercises other than those referred to under numeral 25 been carried out with regard to the contract or the Coordinator that are relevant for the scope of the current AUP?</w:t>
            </w:r>
          </w:p>
        </w:tc>
        <w:tc>
          <w:tcPr>
            <w:tcW w:w="3405" w:type="dxa"/>
          </w:tcPr>
          <w:p w14:paraId="03090F0E" w14:textId="77777777" w:rsidR="00B33719" w:rsidRPr="00400536" w:rsidRDefault="00B33719">
            <w:pPr>
              <w:spacing w:before="120" w:after="120" w:line="240" w:lineRule="auto"/>
              <w:jc w:val="both"/>
              <w:rPr>
                <w:rFonts w:ascii="Times New Roman" w:eastAsia="Times New Roman" w:hAnsi="Times New Roman" w:cs="Times New Roman"/>
                <w:b/>
                <w:sz w:val="20"/>
                <w:szCs w:val="20"/>
                <w:lang w:eastAsia="en-GB"/>
              </w:rPr>
            </w:pPr>
          </w:p>
        </w:tc>
      </w:tr>
      <w:tr w:rsidR="00B33719" w:rsidRPr="00400536" w14:paraId="41FC6DB5" w14:textId="77777777">
        <w:tblPrEx>
          <w:tblBorders>
            <w:insideH w:val="single" w:sz="4" w:space="0" w:color="auto"/>
            <w:insideV w:val="single" w:sz="4" w:space="0" w:color="auto"/>
          </w:tblBorders>
          <w:shd w:val="clear" w:color="auto" w:fill="auto"/>
        </w:tblPrEx>
        <w:trPr>
          <w:trHeight w:val="517"/>
        </w:trPr>
        <w:tc>
          <w:tcPr>
            <w:tcW w:w="1276" w:type="dxa"/>
            <w:vMerge/>
          </w:tcPr>
          <w:p w14:paraId="674A6E58"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p>
        </w:tc>
        <w:tc>
          <w:tcPr>
            <w:tcW w:w="4533" w:type="dxa"/>
          </w:tcPr>
          <w:p w14:paraId="2D78116B"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27. Have any significant findings been raised under the exercises referred to in questions 25 and 26? If so, what are they?</w:t>
            </w:r>
          </w:p>
        </w:tc>
        <w:tc>
          <w:tcPr>
            <w:tcW w:w="3405" w:type="dxa"/>
          </w:tcPr>
          <w:p w14:paraId="7240FB7A" w14:textId="77777777" w:rsidR="00B33719" w:rsidRPr="00400536" w:rsidRDefault="00B33719">
            <w:pPr>
              <w:spacing w:before="120" w:after="120" w:line="240" w:lineRule="auto"/>
              <w:jc w:val="both"/>
              <w:rPr>
                <w:rFonts w:ascii="Times New Roman" w:eastAsia="Times New Roman" w:hAnsi="Times New Roman" w:cs="Times New Roman"/>
                <w:b/>
                <w:sz w:val="20"/>
                <w:szCs w:val="20"/>
                <w:lang w:eastAsia="en-GB"/>
              </w:rPr>
            </w:pPr>
          </w:p>
        </w:tc>
      </w:tr>
      <w:tr w:rsidR="00B33719" w:rsidRPr="00400536" w14:paraId="72FA97C1" w14:textId="77777777">
        <w:tblPrEx>
          <w:tblBorders>
            <w:insideH w:val="single" w:sz="4" w:space="0" w:color="auto"/>
            <w:insideV w:val="single" w:sz="4" w:space="0" w:color="auto"/>
          </w:tblBorders>
          <w:shd w:val="clear" w:color="auto" w:fill="auto"/>
        </w:tblPrEx>
        <w:trPr>
          <w:trHeight w:val="675"/>
        </w:trPr>
        <w:tc>
          <w:tcPr>
            <w:tcW w:w="1276" w:type="dxa"/>
            <w:vMerge/>
          </w:tcPr>
          <w:p w14:paraId="0C09924C"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p>
        </w:tc>
        <w:tc>
          <w:tcPr>
            <w:tcW w:w="4533" w:type="dxa"/>
          </w:tcPr>
          <w:p w14:paraId="663E2368"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28. Have any instances of fraud or irregularities been previously identified in dealings with the particular Entity?</w:t>
            </w:r>
          </w:p>
        </w:tc>
        <w:tc>
          <w:tcPr>
            <w:tcW w:w="3405" w:type="dxa"/>
          </w:tcPr>
          <w:p w14:paraId="78E136A7" w14:textId="77777777" w:rsidR="00B33719" w:rsidRPr="00400536" w:rsidRDefault="00B33719">
            <w:pPr>
              <w:spacing w:before="120" w:after="120" w:line="240" w:lineRule="auto"/>
              <w:jc w:val="both"/>
              <w:rPr>
                <w:rFonts w:ascii="Times New Roman" w:eastAsia="Times New Roman" w:hAnsi="Times New Roman" w:cs="Times New Roman"/>
                <w:b/>
                <w:sz w:val="20"/>
                <w:szCs w:val="20"/>
                <w:lang w:eastAsia="en-GB"/>
              </w:rPr>
            </w:pPr>
          </w:p>
        </w:tc>
      </w:tr>
    </w:tbl>
    <w:tbl>
      <w:tblPr>
        <w:tblpPr w:leftFromText="180" w:rightFromText="180" w:vertAnchor="text" w:horzAnchor="margin" w:tblpY="226"/>
        <w:tblW w:w="9214" w:type="dxa"/>
        <w:tblBorders>
          <w:top w:val="single" w:sz="4" w:space="0" w:color="auto"/>
          <w:bottom w:val="single" w:sz="4" w:space="0" w:color="auto"/>
        </w:tblBorders>
        <w:shd w:val="clear" w:color="auto" w:fill="C0C0C0"/>
        <w:tblLayout w:type="fixed"/>
        <w:tblLook w:val="01E0" w:firstRow="1" w:lastRow="1" w:firstColumn="1" w:lastColumn="1" w:noHBand="0" w:noVBand="0"/>
      </w:tblPr>
      <w:tblGrid>
        <w:gridCol w:w="1574"/>
        <w:gridCol w:w="3785"/>
        <w:gridCol w:w="1080"/>
        <w:gridCol w:w="2775"/>
      </w:tblGrid>
      <w:tr w:rsidR="00B33719" w:rsidRPr="008A4C81" w14:paraId="2397402D" w14:textId="77777777">
        <w:tc>
          <w:tcPr>
            <w:tcW w:w="9214" w:type="dxa"/>
            <w:gridSpan w:val="4"/>
            <w:shd w:val="clear" w:color="auto" w:fill="C0C0C0"/>
          </w:tcPr>
          <w:p w14:paraId="129CC752" w14:textId="77777777" w:rsidR="00B33719" w:rsidRPr="00400536" w:rsidRDefault="00B33719">
            <w:pPr>
              <w:spacing w:before="120" w:after="120" w:line="240" w:lineRule="auto"/>
              <w:jc w:val="both"/>
              <w:rPr>
                <w:rFonts w:ascii="Times New Roman" w:eastAsia="Times New Roman" w:hAnsi="Times New Roman" w:cs="Times New Roman"/>
                <w:b/>
                <w:i/>
                <w:sz w:val="20"/>
                <w:szCs w:val="20"/>
                <w:lang w:eastAsia="en-GB"/>
              </w:rPr>
            </w:pPr>
            <w:r w:rsidRPr="00400536">
              <w:rPr>
                <w:rFonts w:ascii="Times New Roman" w:eastAsia="Times New Roman" w:hAnsi="Times New Roman" w:cs="Times New Roman"/>
                <w:sz w:val="20"/>
                <w:szCs w:val="20"/>
                <w:lang w:eastAsia="en-GB"/>
              </w:rPr>
              <w:br w:type="page"/>
            </w:r>
            <w:r w:rsidRPr="00400536">
              <w:rPr>
                <w:rFonts w:ascii="Times New Roman" w:eastAsia="Times New Roman" w:hAnsi="Times New Roman" w:cs="Times New Roman"/>
                <w:b/>
                <w:sz w:val="20"/>
                <w:szCs w:val="20"/>
                <w:lang w:eastAsia="en-GB"/>
              </w:rPr>
              <w:t>F</w:t>
            </w:r>
            <w:r w:rsidRPr="00400536">
              <w:rPr>
                <w:rFonts w:ascii="Times New Roman" w:eastAsia="Times New Roman" w:hAnsi="Times New Roman" w:cs="Times New Roman"/>
                <w:b/>
                <w:sz w:val="20"/>
                <w:szCs w:val="20"/>
                <w:lang w:eastAsia="en-GB"/>
              </w:rPr>
              <w:tab/>
              <w:t>Contact Details</w:t>
            </w:r>
          </w:p>
        </w:tc>
      </w:tr>
      <w:tr w:rsidR="00B33719" w:rsidRPr="008A4C81" w14:paraId="30FDD213" w14:textId="77777777">
        <w:tblPrEx>
          <w:tblBorders>
            <w:left w:val="single" w:sz="4" w:space="0" w:color="auto"/>
            <w:right w:val="single" w:sz="4" w:space="0" w:color="auto"/>
            <w:insideH w:val="single" w:sz="4" w:space="0" w:color="auto"/>
            <w:insideV w:val="single" w:sz="4" w:space="0" w:color="auto"/>
          </w:tblBorders>
          <w:shd w:val="clear" w:color="auto" w:fill="auto"/>
        </w:tblPrEx>
        <w:tc>
          <w:tcPr>
            <w:tcW w:w="9214" w:type="dxa"/>
            <w:gridSpan w:val="4"/>
            <w:tcBorders>
              <w:left w:val="nil"/>
              <w:right w:val="nil"/>
            </w:tcBorders>
          </w:tcPr>
          <w:p w14:paraId="7C85B857" w14:textId="77777777" w:rsidR="00B33719" w:rsidRPr="00400536" w:rsidRDefault="00B33719">
            <w:pPr>
              <w:spacing w:before="120" w:after="120" w:line="240" w:lineRule="auto"/>
              <w:jc w:val="both"/>
              <w:rPr>
                <w:rFonts w:ascii="Times New Roman" w:eastAsia="Times New Roman" w:hAnsi="Times New Roman" w:cs="Times New Roman"/>
                <w:b/>
                <w:sz w:val="20"/>
                <w:szCs w:val="20"/>
                <w:lang w:eastAsia="en-GB"/>
              </w:rPr>
            </w:pPr>
            <w:r w:rsidRPr="00400536">
              <w:rPr>
                <w:rFonts w:ascii="Times New Roman" w:eastAsia="Times New Roman" w:hAnsi="Times New Roman" w:cs="Times New Roman"/>
                <w:b/>
                <w:sz w:val="20"/>
                <w:szCs w:val="20"/>
                <w:lang w:eastAsia="en-GB"/>
              </w:rPr>
              <w:t>Coordinator: &lt;full name of the entity subject to audit&gt;</w:t>
            </w:r>
          </w:p>
        </w:tc>
      </w:tr>
      <w:tr w:rsidR="00B33719" w:rsidRPr="008A4C81" w14:paraId="56A9FAA8" w14:textId="77777777">
        <w:tblPrEx>
          <w:tblBorders>
            <w:left w:val="single" w:sz="4" w:space="0" w:color="auto"/>
            <w:right w:val="single" w:sz="4" w:space="0" w:color="auto"/>
            <w:insideH w:val="single" w:sz="4" w:space="0" w:color="auto"/>
            <w:insideV w:val="single" w:sz="4" w:space="0" w:color="auto"/>
          </w:tblBorders>
          <w:shd w:val="clear" w:color="auto" w:fill="auto"/>
        </w:tblPrEx>
        <w:tc>
          <w:tcPr>
            <w:tcW w:w="1574" w:type="dxa"/>
            <w:tcBorders>
              <w:left w:val="nil"/>
            </w:tcBorders>
          </w:tcPr>
          <w:p w14:paraId="1470EF1B"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Address</w:t>
            </w:r>
          </w:p>
        </w:tc>
        <w:tc>
          <w:tcPr>
            <w:tcW w:w="3785" w:type="dxa"/>
          </w:tcPr>
          <w:p w14:paraId="4B91AE3B"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p>
        </w:tc>
        <w:tc>
          <w:tcPr>
            <w:tcW w:w="1080" w:type="dxa"/>
          </w:tcPr>
          <w:p w14:paraId="2ED5FBF4"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Country</w:t>
            </w:r>
          </w:p>
        </w:tc>
        <w:tc>
          <w:tcPr>
            <w:tcW w:w="2775" w:type="dxa"/>
            <w:tcBorders>
              <w:right w:val="nil"/>
            </w:tcBorders>
          </w:tcPr>
          <w:p w14:paraId="622F9668"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p>
        </w:tc>
      </w:tr>
      <w:tr w:rsidR="00B33719" w:rsidRPr="008A4C81" w14:paraId="79C12EEC" w14:textId="77777777">
        <w:tblPrEx>
          <w:tblBorders>
            <w:left w:val="single" w:sz="4" w:space="0" w:color="auto"/>
            <w:right w:val="single" w:sz="4" w:space="0" w:color="auto"/>
            <w:insideH w:val="single" w:sz="4" w:space="0" w:color="auto"/>
            <w:insideV w:val="single" w:sz="4" w:space="0" w:color="auto"/>
          </w:tblBorders>
          <w:shd w:val="clear" w:color="auto" w:fill="auto"/>
        </w:tblPrEx>
        <w:tc>
          <w:tcPr>
            <w:tcW w:w="1574" w:type="dxa"/>
            <w:tcBorders>
              <w:left w:val="nil"/>
              <w:bottom w:val="single" w:sz="4" w:space="0" w:color="auto"/>
            </w:tcBorders>
          </w:tcPr>
          <w:p w14:paraId="5201E7EE"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Phone</w:t>
            </w:r>
          </w:p>
        </w:tc>
        <w:tc>
          <w:tcPr>
            <w:tcW w:w="3785" w:type="dxa"/>
            <w:tcBorders>
              <w:bottom w:val="single" w:sz="4" w:space="0" w:color="auto"/>
            </w:tcBorders>
          </w:tcPr>
          <w:p w14:paraId="2E2B7AB1"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p>
        </w:tc>
        <w:tc>
          <w:tcPr>
            <w:tcW w:w="1080" w:type="dxa"/>
            <w:tcBorders>
              <w:bottom w:val="single" w:sz="4" w:space="0" w:color="auto"/>
            </w:tcBorders>
          </w:tcPr>
          <w:p w14:paraId="550E9AFC"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Fax</w:t>
            </w:r>
          </w:p>
        </w:tc>
        <w:tc>
          <w:tcPr>
            <w:tcW w:w="2775" w:type="dxa"/>
            <w:tcBorders>
              <w:bottom w:val="single" w:sz="4" w:space="0" w:color="auto"/>
              <w:right w:val="nil"/>
            </w:tcBorders>
          </w:tcPr>
          <w:p w14:paraId="2C5CA8B7"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p>
        </w:tc>
      </w:tr>
      <w:tr w:rsidR="00B33719" w:rsidRPr="008A4C81" w14:paraId="3BD56E1E" w14:textId="77777777">
        <w:tblPrEx>
          <w:tblBorders>
            <w:left w:val="single" w:sz="4" w:space="0" w:color="auto"/>
            <w:right w:val="single" w:sz="4" w:space="0" w:color="auto"/>
            <w:insideH w:val="single" w:sz="4" w:space="0" w:color="auto"/>
            <w:insideV w:val="single" w:sz="4" w:space="0" w:color="auto"/>
          </w:tblBorders>
          <w:shd w:val="clear" w:color="auto" w:fill="auto"/>
        </w:tblPrEx>
        <w:tc>
          <w:tcPr>
            <w:tcW w:w="1574" w:type="dxa"/>
            <w:tcBorders>
              <w:left w:val="nil"/>
            </w:tcBorders>
          </w:tcPr>
          <w:p w14:paraId="033207A7"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Website</w:t>
            </w:r>
          </w:p>
        </w:tc>
        <w:tc>
          <w:tcPr>
            <w:tcW w:w="7640" w:type="dxa"/>
            <w:gridSpan w:val="3"/>
            <w:tcBorders>
              <w:right w:val="nil"/>
            </w:tcBorders>
          </w:tcPr>
          <w:p w14:paraId="315C4525"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p>
        </w:tc>
      </w:tr>
      <w:tr w:rsidR="00B33719" w:rsidRPr="008A4C81" w14:paraId="1FF0F59F" w14:textId="77777777">
        <w:tblPrEx>
          <w:tblBorders>
            <w:left w:val="single" w:sz="4" w:space="0" w:color="auto"/>
            <w:right w:val="single" w:sz="4" w:space="0" w:color="auto"/>
            <w:insideH w:val="single" w:sz="4" w:space="0" w:color="auto"/>
            <w:insideV w:val="single" w:sz="4" w:space="0" w:color="auto"/>
          </w:tblBorders>
          <w:shd w:val="clear" w:color="auto" w:fill="auto"/>
        </w:tblPrEx>
        <w:tc>
          <w:tcPr>
            <w:tcW w:w="9214" w:type="dxa"/>
            <w:gridSpan w:val="4"/>
            <w:tcBorders>
              <w:left w:val="nil"/>
              <w:right w:val="nil"/>
            </w:tcBorders>
          </w:tcPr>
          <w:p w14:paraId="05EE3EEE" w14:textId="77777777" w:rsidR="00B33719" w:rsidRPr="00400536" w:rsidRDefault="00B33719">
            <w:pPr>
              <w:spacing w:before="120" w:after="120" w:line="240" w:lineRule="auto"/>
              <w:jc w:val="both"/>
              <w:rPr>
                <w:rFonts w:ascii="Times New Roman" w:eastAsia="Times New Roman" w:hAnsi="Times New Roman" w:cs="Times New Roman"/>
                <w:i/>
                <w:sz w:val="20"/>
                <w:szCs w:val="20"/>
                <w:lang w:eastAsia="en-GB"/>
              </w:rPr>
            </w:pPr>
            <w:r w:rsidRPr="00400536">
              <w:rPr>
                <w:rFonts w:ascii="Times New Roman" w:eastAsia="Times New Roman" w:hAnsi="Times New Roman" w:cs="Times New Roman"/>
                <w:i/>
                <w:sz w:val="20"/>
                <w:szCs w:val="20"/>
                <w:lang w:eastAsia="en-GB"/>
              </w:rPr>
              <w:t xml:space="preserve">Key contact  </w:t>
            </w:r>
          </w:p>
        </w:tc>
      </w:tr>
    </w:tbl>
    <w:p w14:paraId="7A0BA156" w14:textId="77777777" w:rsidR="00B33719" w:rsidRPr="00400536" w:rsidRDefault="00B33719" w:rsidP="00B33719">
      <w:pPr>
        <w:spacing w:before="120" w:after="120" w:line="240" w:lineRule="auto"/>
        <w:jc w:val="both"/>
        <w:rPr>
          <w:rFonts w:ascii="Times New Roman" w:eastAsia="Times New Roman" w:hAnsi="Times New Roman" w:cs="Times New Roman"/>
          <w:sz w:val="20"/>
          <w:szCs w:val="20"/>
          <w:lang w:eastAsia="en-GB"/>
        </w:rPr>
      </w:pPr>
    </w:p>
    <w:p w14:paraId="2B395282" w14:textId="77777777" w:rsidR="00B33719" w:rsidRPr="00400536" w:rsidRDefault="00B33719" w:rsidP="00B33719">
      <w:pPr>
        <w:spacing w:before="120"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Annex 1.1: Financial Report(s) to be verified</w:t>
      </w:r>
    </w:p>
    <w:p w14:paraId="511F1F37" w14:textId="77777777" w:rsidR="00B33719" w:rsidRPr="00400536" w:rsidRDefault="00B33719" w:rsidP="00B33719">
      <w:pPr>
        <w:spacing w:before="120"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Annex 1.2: Breakdown of expenditures (detailed list of transactions)</w:t>
      </w:r>
    </w:p>
    <w:p w14:paraId="31FD6097" w14:textId="77777777" w:rsidR="00B33719" w:rsidRPr="00400536" w:rsidRDefault="00B33719" w:rsidP="00B33719">
      <w:pPr>
        <w:spacing w:before="120"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Annex 1.3: Narrative reports</w:t>
      </w:r>
    </w:p>
    <w:p w14:paraId="606F5200" w14:textId="77777777" w:rsidR="00B33719" w:rsidRPr="00400536" w:rsidRDefault="00B33719" w:rsidP="00B33719">
      <w:pPr>
        <w:spacing w:before="120"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Annex 1.4: Contract and riders, including all relevant Annexes</w:t>
      </w:r>
    </w:p>
    <w:p w14:paraId="29A9BF57" w14:textId="77777777" w:rsidR="00B33719" w:rsidRPr="00400536" w:rsidRDefault="00B33719" w:rsidP="00B33719">
      <w:pPr>
        <w:spacing w:before="120"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Annex 1.5: Previous reports, if any (audit, verifications, AUP)</w:t>
      </w:r>
    </w:p>
    <w:p w14:paraId="701E3150" w14:textId="77777777" w:rsidR="00B33719" w:rsidRPr="008A4C81" w:rsidRDefault="00B33719" w:rsidP="00B33719">
      <w:pPr>
        <w:spacing w:before="120" w:after="120" w:line="240" w:lineRule="auto"/>
        <w:jc w:val="both"/>
        <w:rPr>
          <w:rFonts w:ascii="Times New Roman" w:eastAsia="Times New Roman" w:hAnsi="Times New Roman" w:cs="Times New Roman"/>
          <w:sz w:val="20"/>
          <w:szCs w:val="20"/>
          <w:lang w:eastAsia="en-GB"/>
        </w:rPr>
      </w:pPr>
    </w:p>
    <w:p w14:paraId="5156B98E" w14:textId="77777777" w:rsidR="00B33719" w:rsidRPr="008A4C81" w:rsidRDefault="00B33719" w:rsidP="00B33719">
      <w:pPr>
        <w:spacing w:line="240" w:lineRule="auto"/>
        <w:rPr>
          <w:rFonts w:ascii="Times New Roman" w:eastAsia="Times New Roman" w:hAnsi="Times New Roman" w:cs="Times New Roman"/>
          <w:sz w:val="24"/>
          <w:szCs w:val="24"/>
          <w:lang w:eastAsia="en-GB"/>
        </w:rPr>
      </w:pPr>
      <w:r w:rsidRPr="008A4C81">
        <w:rPr>
          <w:rFonts w:ascii="Times New Roman" w:eastAsia="Times New Roman" w:hAnsi="Times New Roman" w:cs="Times New Roman"/>
          <w:sz w:val="24"/>
          <w:szCs w:val="24"/>
          <w:lang w:eastAsia="en-GB"/>
        </w:rPr>
        <w:br w:type="page"/>
      </w:r>
    </w:p>
    <w:p w14:paraId="07196138" w14:textId="77777777" w:rsidR="00B33719" w:rsidRPr="00400536" w:rsidRDefault="00B33719" w:rsidP="00B33719">
      <w:pPr>
        <w:keepNext/>
        <w:spacing w:after="120" w:line="240" w:lineRule="auto"/>
        <w:ind w:left="142"/>
        <w:jc w:val="center"/>
        <w:outlineLvl w:val="0"/>
        <w:rPr>
          <w:rFonts w:ascii="Times New Roman" w:eastAsia="Times New Roman" w:hAnsi="Times New Roman" w:cs="Times New Roman"/>
          <w:b/>
          <w:kern w:val="28"/>
          <w:sz w:val="28"/>
          <w:szCs w:val="20"/>
          <w:lang w:eastAsia="en-GB"/>
        </w:rPr>
      </w:pPr>
      <w:bookmarkStart w:id="183" w:name="_Toc165734574"/>
      <w:r w:rsidRPr="00400536">
        <w:rPr>
          <w:rFonts w:ascii="Times New Roman" w:eastAsia="Times New Roman" w:hAnsi="Times New Roman" w:cs="Times New Roman"/>
          <w:b/>
          <w:kern w:val="28"/>
          <w:sz w:val="28"/>
          <w:szCs w:val="20"/>
          <w:lang w:eastAsia="en-GB"/>
        </w:rPr>
        <w:t>Annex 2: Determination of the sample and Expenditure agreed-</w:t>
      </w:r>
      <w:r w:rsidRPr="008A4C81">
        <w:rPr>
          <w:rFonts w:ascii="Times New Roman" w:eastAsia="Times New Roman" w:hAnsi="Times New Roman" w:cs="Times New Roman"/>
          <w:b/>
          <w:kern w:val="28"/>
          <w:sz w:val="28"/>
          <w:szCs w:val="20"/>
          <w:lang w:eastAsia="en-GB"/>
        </w:rPr>
        <w:t>u</w:t>
      </w:r>
      <w:r w:rsidRPr="00400536">
        <w:rPr>
          <w:rFonts w:ascii="Times New Roman" w:eastAsia="Times New Roman" w:hAnsi="Times New Roman" w:cs="Times New Roman"/>
          <w:b/>
          <w:kern w:val="28"/>
          <w:sz w:val="28"/>
          <w:szCs w:val="20"/>
          <w:lang w:eastAsia="en-GB"/>
        </w:rPr>
        <w:t>pon procedures</w:t>
      </w:r>
      <w:bookmarkEnd w:id="183"/>
    </w:p>
    <w:p w14:paraId="73B352A5" w14:textId="77777777" w:rsidR="00B33719" w:rsidRPr="008A4C81" w:rsidRDefault="00B33719" w:rsidP="00B33719">
      <w:pPr>
        <w:spacing w:after="120" w:line="240" w:lineRule="auto"/>
        <w:jc w:val="both"/>
        <w:rPr>
          <w:rFonts w:ascii="Times New Roman" w:eastAsia="Times New Roman" w:hAnsi="Times New Roman" w:cs="Times New Roman"/>
          <w:szCs w:val="20"/>
          <w:lang w:eastAsia="en-GB"/>
        </w:rPr>
      </w:pPr>
    </w:p>
    <w:p w14:paraId="417671B6" w14:textId="77777777" w:rsidR="00B33719" w:rsidRPr="008A4C81" w:rsidRDefault="00B33719" w:rsidP="00B33719">
      <w:pPr>
        <w:spacing w:after="120" w:line="240" w:lineRule="auto"/>
        <w:jc w:val="both"/>
        <w:rPr>
          <w:rFonts w:ascii="Times New Roman" w:eastAsia="Times New Roman" w:hAnsi="Times New Roman" w:cs="Times New Roman"/>
          <w:szCs w:val="20"/>
          <w:lang w:eastAsia="en-GB"/>
        </w:rPr>
      </w:pPr>
    </w:p>
    <w:p w14:paraId="77F53100" w14:textId="77777777" w:rsidR="00B33719" w:rsidRPr="00400536" w:rsidRDefault="00B33719" w:rsidP="00B33719">
      <w:pPr>
        <w:spacing w:line="240" w:lineRule="auto"/>
        <w:jc w:val="center"/>
        <w:rPr>
          <w:rFonts w:ascii="Times New Roman" w:eastAsia="Times New Roman" w:hAnsi="Times New Roman" w:cs="Times New Roman"/>
          <w:b/>
          <w:sz w:val="28"/>
          <w:szCs w:val="20"/>
          <w:lang w:eastAsia="en-GB"/>
        </w:rPr>
      </w:pPr>
    </w:p>
    <w:p w14:paraId="1465BDB2" w14:textId="77777777" w:rsidR="00B33719" w:rsidRPr="00400536" w:rsidRDefault="00B33719" w:rsidP="00B33719">
      <w:pPr>
        <w:keepNext/>
        <w:spacing w:line="259" w:lineRule="auto"/>
        <w:ind w:left="432" w:hanging="432"/>
        <w:jc w:val="both"/>
        <w:rPr>
          <w:rFonts w:ascii="Times New Roman" w:eastAsia="Times New Roman" w:hAnsi="Times New Roman" w:cs="Times New Roman"/>
          <w:b/>
          <w:bCs/>
          <w:sz w:val="28"/>
          <w:szCs w:val="28"/>
          <w:highlight w:val="green"/>
          <w:lang w:eastAsia="en-GB"/>
        </w:rPr>
      </w:pPr>
      <w:r w:rsidRPr="00400536">
        <w:rPr>
          <w:rFonts w:ascii="Times New Roman" w:eastAsia="Times New Roman" w:hAnsi="Times New Roman" w:cs="Times New Roman"/>
          <w:b/>
          <w:bCs/>
          <w:kern w:val="28"/>
          <w:sz w:val="28"/>
          <w:szCs w:val="28"/>
          <w:lang w:eastAsia="en-GB"/>
        </w:rPr>
        <w:t>1. DETERMINATION OF THE SAMPLE</w:t>
      </w:r>
    </w:p>
    <w:p w14:paraId="1E2B1056" w14:textId="77777777" w:rsidR="00B33719" w:rsidRPr="00400536" w:rsidRDefault="00B33719" w:rsidP="00B33719">
      <w:pPr>
        <w:keepNext/>
        <w:spacing w:line="259" w:lineRule="auto"/>
        <w:jc w:val="both"/>
        <w:rPr>
          <w:rFonts w:ascii="Times New Roman" w:eastAsia="Times New Roman" w:hAnsi="Times New Roman" w:cs="Times New Roman"/>
          <w:sz w:val="20"/>
          <w:szCs w:val="20"/>
          <w:lang w:eastAsia="en-GB"/>
        </w:rPr>
      </w:pPr>
    </w:p>
    <w:p w14:paraId="751E6F55"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bookmarkStart w:id="184" w:name="_Toc152613794"/>
      <w:bookmarkStart w:id="185" w:name="_Toc152693511"/>
      <w:r w:rsidRPr="00400536">
        <w:rPr>
          <w:rFonts w:ascii="Times New Roman" w:eastAsia="Times New Roman" w:hAnsi="Times New Roman" w:cs="Times New Roman"/>
          <w:sz w:val="24"/>
          <w:szCs w:val="24"/>
          <w:lang w:eastAsia="en-GB"/>
        </w:rPr>
        <w:t>The Practitioner shall follow the following sampling instructions for the determination of the size and composition of the sample</w:t>
      </w:r>
      <w:bookmarkEnd w:id="184"/>
      <w:r w:rsidRPr="00400536">
        <w:rPr>
          <w:rFonts w:ascii="Times New Roman" w:eastAsia="Times New Roman" w:hAnsi="Times New Roman" w:cs="Times New Roman"/>
          <w:sz w:val="24"/>
          <w:szCs w:val="24"/>
          <w:lang w:eastAsia="en-GB"/>
        </w:rPr>
        <w:t>:</w:t>
      </w:r>
      <w:bookmarkEnd w:id="185"/>
    </w:p>
    <w:p w14:paraId="2BA203A5" w14:textId="77777777" w:rsidR="00B33719" w:rsidRPr="00400536" w:rsidRDefault="00B33719" w:rsidP="00B33719">
      <w:pPr>
        <w:keepNext/>
        <w:spacing w:line="240" w:lineRule="auto"/>
        <w:ind w:left="432" w:hanging="432"/>
        <w:jc w:val="both"/>
        <w:outlineLvl w:val="0"/>
        <w:rPr>
          <w:rFonts w:ascii="Times New Roman" w:eastAsia="Times New Roman" w:hAnsi="Times New Roman" w:cs="Times New Roman"/>
          <w:sz w:val="24"/>
          <w:szCs w:val="24"/>
          <w:lang w:eastAsia="en-GB"/>
        </w:rPr>
      </w:pPr>
    </w:p>
    <w:p w14:paraId="01729CD9" w14:textId="77777777" w:rsidR="00B33719" w:rsidRPr="00400536" w:rsidRDefault="00B33719" w:rsidP="00C604C6">
      <w:pPr>
        <w:numPr>
          <w:ilvl w:val="0"/>
          <w:numId w:val="20"/>
        </w:numPr>
        <w:spacing w:after="160" w:line="259" w:lineRule="auto"/>
        <w:ind w:left="284" w:hanging="284"/>
        <w:contextualSpacing/>
        <w:jc w:val="both"/>
        <w:rPr>
          <w:rFonts w:ascii="Times New Roman" w:eastAsia="Calibri" w:hAnsi="Times New Roman" w:cs="Times New Roman"/>
          <w:b/>
          <w:bCs/>
          <w:sz w:val="24"/>
          <w:szCs w:val="24"/>
          <w:u w:val="single"/>
        </w:rPr>
      </w:pPr>
      <w:r w:rsidRPr="00400536">
        <w:rPr>
          <w:rFonts w:ascii="Times New Roman" w:eastAsia="Calibri" w:hAnsi="Times New Roman" w:cs="Times New Roman"/>
          <w:b/>
          <w:bCs/>
          <w:sz w:val="24"/>
          <w:szCs w:val="24"/>
          <w:u w:val="single"/>
        </w:rPr>
        <w:t>Human Resources</w:t>
      </w:r>
    </w:p>
    <w:p w14:paraId="24F7E462"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At least 20 transactions shall be selected or 10% of the total expenditures declared for this budget line, whichever number is the highest.</w:t>
      </w:r>
    </w:p>
    <w:p w14:paraId="55015C3E"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p>
    <w:p w14:paraId="303C974B" w14:textId="77777777" w:rsidR="00B33719" w:rsidRPr="00400536" w:rsidRDefault="00B33719" w:rsidP="00C604C6">
      <w:pPr>
        <w:numPr>
          <w:ilvl w:val="0"/>
          <w:numId w:val="20"/>
        </w:numPr>
        <w:spacing w:after="160" w:line="259" w:lineRule="auto"/>
        <w:ind w:left="284" w:hanging="284"/>
        <w:contextualSpacing/>
        <w:jc w:val="both"/>
        <w:rPr>
          <w:rFonts w:ascii="Times New Roman" w:eastAsia="Calibri" w:hAnsi="Times New Roman" w:cs="Times New Roman"/>
          <w:b/>
          <w:bCs/>
          <w:sz w:val="24"/>
          <w:szCs w:val="24"/>
          <w:u w:val="single"/>
        </w:rPr>
      </w:pPr>
      <w:r w:rsidRPr="00400536">
        <w:rPr>
          <w:rFonts w:ascii="Times New Roman" w:eastAsia="Calibri" w:hAnsi="Times New Roman" w:cs="Times New Roman"/>
          <w:b/>
          <w:bCs/>
          <w:sz w:val="24"/>
          <w:szCs w:val="24"/>
          <w:u w:val="single"/>
        </w:rPr>
        <w:t>Travel</w:t>
      </w:r>
    </w:p>
    <w:p w14:paraId="1F84F576"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Full coverage is required if the population is below 5 transactions. Otherwise at least 5 transactions shall be selected or 10% of the total expenditures declared for this budget line, whichever number is the highest.</w:t>
      </w:r>
    </w:p>
    <w:p w14:paraId="4AC961D8"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Full coverage is required if the population is below 5 transactions.</w:t>
      </w:r>
    </w:p>
    <w:p w14:paraId="2ABB7B3B"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p>
    <w:p w14:paraId="75733F27" w14:textId="77777777" w:rsidR="00B33719" w:rsidRPr="00400536" w:rsidRDefault="00B33719" w:rsidP="00C604C6">
      <w:pPr>
        <w:numPr>
          <w:ilvl w:val="0"/>
          <w:numId w:val="20"/>
        </w:numPr>
        <w:spacing w:after="160" w:line="259" w:lineRule="auto"/>
        <w:ind w:left="284" w:hanging="284"/>
        <w:contextualSpacing/>
        <w:jc w:val="both"/>
        <w:rPr>
          <w:rFonts w:ascii="Times New Roman" w:eastAsia="Calibri" w:hAnsi="Times New Roman" w:cs="Times New Roman"/>
          <w:b/>
          <w:bCs/>
          <w:sz w:val="24"/>
          <w:szCs w:val="24"/>
          <w:u w:val="single"/>
        </w:rPr>
      </w:pPr>
      <w:r w:rsidRPr="00400536">
        <w:rPr>
          <w:rFonts w:ascii="Times New Roman" w:eastAsia="Calibri" w:hAnsi="Times New Roman" w:cs="Times New Roman"/>
          <w:b/>
          <w:bCs/>
          <w:sz w:val="24"/>
          <w:szCs w:val="24"/>
          <w:u w:val="single"/>
        </w:rPr>
        <w:t>Equipment</w:t>
      </w:r>
    </w:p>
    <w:p w14:paraId="614AA843"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Full coverage is required if the population is below 5 transactions. Otherwise at least 5 transactions shall be selected or 20% of the total expenditures declared for this budget line, whichever number is the highest.</w:t>
      </w:r>
    </w:p>
    <w:p w14:paraId="0825FE2A"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Full coverage is required if the population is below 5 transactions.</w:t>
      </w:r>
    </w:p>
    <w:p w14:paraId="34945358"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p>
    <w:p w14:paraId="394E38C0" w14:textId="77777777" w:rsidR="00B33719" w:rsidRPr="00400536" w:rsidRDefault="00B33719" w:rsidP="00C604C6">
      <w:pPr>
        <w:numPr>
          <w:ilvl w:val="0"/>
          <w:numId w:val="20"/>
        </w:numPr>
        <w:spacing w:after="160" w:line="259" w:lineRule="auto"/>
        <w:ind w:left="284" w:hanging="284"/>
        <w:contextualSpacing/>
        <w:jc w:val="both"/>
        <w:rPr>
          <w:rFonts w:ascii="Times New Roman" w:eastAsia="Calibri" w:hAnsi="Times New Roman" w:cs="Times New Roman"/>
          <w:b/>
          <w:bCs/>
          <w:sz w:val="24"/>
          <w:szCs w:val="24"/>
          <w:u w:val="single"/>
        </w:rPr>
      </w:pPr>
      <w:r w:rsidRPr="00400536">
        <w:rPr>
          <w:rFonts w:ascii="Times New Roman" w:eastAsia="Calibri" w:hAnsi="Times New Roman" w:cs="Times New Roman"/>
          <w:b/>
          <w:bCs/>
          <w:sz w:val="24"/>
          <w:szCs w:val="24"/>
          <w:u w:val="single"/>
        </w:rPr>
        <w:t>Other costs, services</w:t>
      </w:r>
    </w:p>
    <w:p w14:paraId="08E3F92B"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At least 10 transactions shall be selected or 10% of the total expenditures declared for this budget line, whichever number is the highest.</w:t>
      </w:r>
    </w:p>
    <w:p w14:paraId="2CDA8AD0"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p>
    <w:p w14:paraId="570C1D23" w14:textId="77777777" w:rsidR="00B33719" w:rsidRPr="00400536" w:rsidRDefault="00B33719" w:rsidP="00C604C6">
      <w:pPr>
        <w:numPr>
          <w:ilvl w:val="0"/>
          <w:numId w:val="20"/>
        </w:numPr>
        <w:spacing w:after="160" w:line="259" w:lineRule="auto"/>
        <w:ind w:left="284" w:hanging="284"/>
        <w:contextualSpacing/>
        <w:jc w:val="both"/>
        <w:rPr>
          <w:rFonts w:ascii="Times New Roman" w:eastAsia="Calibri" w:hAnsi="Times New Roman" w:cs="Times New Roman"/>
          <w:b/>
          <w:bCs/>
          <w:sz w:val="24"/>
          <w:szCs w:val="24"/>
          <w:u w:val="single"/>
        </w:rPr>
      </w:pPr>
      <w:r w:rsidRPr="00400536">
        <w:rPr>
          <w:rFonts w:ascii="Times New Roman" w:eastAsia="Calibri" w:hAnsi="Times New Roman" w:cs="Times New Roman"/>
          <w:b/>
          <w:bCs/>
          <w:sz w:val="24"/>
          <w:szCs w:val="24"/>
          <w:u w:val="single"/>
        </w:rPr>
        <w:t>Other</w:t>
      </w:r>
    </w:p>
    <w:p w14:paraId="06C69DD0"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At least 15 transactions shall be selected or 20% of the total expenditures declared for this budget line, whichever number is the highest.</w:t>
      </w:r>
    </w:p>
    <w:p w14:paraId="0CA0DCBA" w14:textId="77777777" w:rsidR="00B33719" w:rsidRPr="00400536" w:rsidRDefault="00B33719" w:rsidP="00B33719">
      <w:pPr>
        <w:spacing w:after="120" w:line="240" w:lineRule="auto"/>
        <w:jc w:val="both"/>
        <w:rPr>
          <w:rFonts w:ascii="Times New Roman" w:eastAsia="Times New Roman" w:hAnsi="Times New Roman" w:cs="Times New Roman"/>
          <w:sz w:val="20"/>
          <w:szCs w:val="20"/>
          <w:lang w:eastAsia="en-GB"/>
        </w:rPr>
      </w:pPr>
    </w:p>
    <w:p w14:paraId="12408CD6" w14:textId="77777777" w:rsidR="00B33719" w:rsidRPr="00400536" w:rsidRDefault="00B33719" w:rsidP="00B33719">
      <w:pPr>
        <w:keepNext/>
        <w:spacing w:line="240" w:lineRule="auto"/>
        <w:ind w:left="432" w:hanging="432"/>
        <w:jc w:val="both"/>
        <w:outlineLvl w:val="0"/>
        <w:rPr>
          <w:rFonts w:ascii="Times New Roman" w:eastAsia="Times New Roman" w:hAnsi="Times New Roman" w:cs="Times New Roman"/>
          <w:sz w:val="24"/>
          <w:szCs w:val="24"/>
          <w:highlight w:val="green"/>
          <w:lang w:eastAsia="en-GB"/>
        </w:rPr>
      </w:pPr>
    </w:p>
    <w:p w14:paraId="5167A93C" w14:textId="77777777" w:rsidR="00B33719" w:rsidRPr="00400536" w:rsidRDefault="00B33719" w:rsidP="00B33719">
      <w:pPr>
        <w:spacing w:line="240" w:lineRule="auto"/>
        <w:rPr>
          <w:rFonts w:ascii="Times New Roman" w:eastAsia="Times New Roman" w:hAnsi="Times New Roman" w:cs="Times New Roman"/>
          <w:b/>
          <w:bCs/>
          <w:kern w:val="28"/>
          <w:sz w:val="28"/>
          <w:szCs w:val="28"/>
          <w:lang w:eastAsia="en-GB"/>
        </w:rPr>
      </w:pPr>
      <w:bookmarkStart w:id="186" w:name="_Toc152613795"/>
      <w:bookmarkStart w:id="187" w:name="_Toc152693513"/>
      <w:r w:rsidRPr="00400536">
        <w:rPr>
          <w:rFonts w:ascii="Times New Roman" w:eastAsia="Times New Roman" w:hAnsi="Times New Roman" w:cs="Times New Roman"/>
          <w:b/>
          <w:bCs/>
          <w:kern w:val="28"/>
          <w:sz w:val="28"/>
          <w:szCs w:val="28"/>
          <w:lang w:eastAsia="en-GB"/>
        </w:rPr>
        <w:br w:type="page"/>
      </w:r>
    </w:p>
    <w:p w14:paraId="10D4452E" w14:textId="77777777" w:rsidR="00B33719" w:rsidRPr="00400536" w:rsidRDefault="00B33719" w:rsidP="00B33719">
      <w:pPr>
        <w:spacing w:after="120" w:line="240" w:lineRule="auto"/>
        <w:jc w:val="both"/>
        <w:rPr>
          <w:rFonts w:ascii="Times New Roman" w:eastAsia="Times New Roman" w:hAnsi="Times New Roman" w:cs="Times New Roman"/>
          <w:b/>
          <w:bCs/>
          <w:sz w:val="28"/>
          <w:szCs w:val="28"/>
          <w:lang w:eastAsia="en-GB"/>
        </w:rPr>
      </w:pPr>
      <w:r w:rsidRPr="00400536">
        <w:rPr>
          <w:rFonts w:ascii="Times New Roman" w:eastAsia="Times New Roman" w:hAnsi="Times New Roman" w:cs="Times New Roman"/>
          <w:b/>
          <w:bCs/>
          <w:sz w:val="28"/>
          <w:szCs w:val="28"/>
          <w:lang w:eastAsia="en-GB"/>
        </w:rPr>
        <w:t>2. EXPENDITURE Agreed-Upon PROCEDURES</w:t>
      </w:r>
      <w:bookmarkEnd w:id="186"/>
      <w:bookmarkEnd w:id="187"/>
      <w:r w:rsidRPr="00400536">
        <w:rPr>
          <w:rFonts w:ascii="Times New Roman" w:eastAsia="Times New Roman" w:hAnsi="Times New Roman" w:cs="Times New Roman"/>
          <w:b/>
          <w:bCs/>
          <w:sz w:val="28"/>
          <w:szCs w:val="28"/>
          <w:lang w:eastAsia="en-GB"/>
        </w:rPr>
        <w:t xml:space="preserve"> </w:t>
      </w:r>
    </w:p>
    <w:p w14:paraId="3A6EBC25" w14:textId="77777777" w:rsidR="00B33719" w:rsidRPr="00400536" w:rsidRDefault="00B33719" w:rsidP="00B33719">
      <w:pPr>
        <w:spacing w:line="240" w:lineRule="auto"/>
        <w:rPr>
          <w:rFonts w:ascii="Times New Roman" w:eastAsia="Times New Roman" w:hAnsi="Times New Roman" w:cs="Times New Roman"/>
          <w:sz w:val="24"/>
          <w:szCs w:val="20"/>
          <w:lang w:eastAsia="en-GB"/>
        </w:rPr>
      </w:pPr>
    </w:p>
    <w:p w14:paraId="4534A764" w14:textId="77777777" w:rsidR="00B33719" w:rsidRPr="00400536" w:rsidRDefault="00B33719" w:rsidP="00B33719">
      <w:pPr>
        <w:spacing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 xml:space="preserve">The following procedures must be performed by the Practitioner unless they are irrelevant in relation to the eligibility criteria applicable to the contract type. Therefore, the Practitioner in consultation and agreement with the Coordinator, is required to gain appropriate understanding of such requirements in order to carry out only the relevant checks and properly apply the relevant eligibility requirements. </w:t>
      </w:r>
    </w:p>
    <w:p w14:paraId="100679E7" w14:textId="77777777" w:rsidR="00B33719" w:rsidRPr="00400536" w:rsidRDefault="00B33719" w:rsidP="00B33719">
      <w:pPr>
        <w:spacing w:line="240" w:lineRule="auto"/>
        <w:jc w:val="both"/>
        <w:rPr>
          <w:rFonts w:ascii="Times New Roman" w:eastAsia="Times New Roman" w:hAnsi="Times New Roman" w:cs="Times New Roman"/>
          <w:sz w:val="20"/>
          <w:szCs w:val="20"/>
          <w:lang w:eastAsia="en-GB"/>
        </w:rPr>
      </w:pPr>
    </w:p>
    <w:tbl>
      <w:tblPr>
        <w:tblStyle w:val="TableGrid"/>
        <w:tblW w:w="8535" w:type="dxa"/>
        <w:tblLayout w:type="fixed"/>
        <w:tblLook w:val="04A0" w:firstRow="1" w:lastRow="0" w:firstColumn="1" w:lastColumn="0" w:noHBand="0" w:noVBand="1"/>
      </w:tblPr>
      <w:tblGrid>
        <w:gridCol w:w="1125"/>
        <w:gridCol w:w="7410"/>
      </w:tblGrid>
      <w:tr w:rsidR="00B33719" w:rsidRPr="008A4C81" w14:paraId="75BDF5C5" w14:textId="77777777">
        <w:trPr>
          <w:trHeight w:val="420"/>
        </w:trPr>
        <w:tc>
          <w:tcPr>
            <w:tcW w:w="1125"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vAlign w:val="center"/>
          </w:tcPr>
          <w:p w14:paraId="637F4CD6" w14:textId="77777777" w:rsidR="00B33719" w:rsidRPr="00400536" w:rsidRDefault="00B33719">
            <w:pPr>
              <w:ind w:left="-20" w:right="-20"/>
              <w:jc w:val="center"/>
              <w:rPr>
                <w:lang w:val="en-GB" w:eastAsia="en-GB"/>
              </w:rPr>
            </w:pPr>
            <w:r w:rsidRPr="00400536">
              <w:rPr>
                <w:b/>
                <w:bCs/>
                <w:lang w:val="en-GB" w:eastAsia="en-GB"/>
              </w:rPr>
              <w:t>A</w:t>
            </w:r>
          </w:p>
        </w:tc>
        <w:tc>
          <w:tcPr>
            <w:tcW w:w="7410"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vAlign w:val="center"/>
          </w:tcPr>
          <w:p w14:paraId="25B3973E" w14:textId="77777777" w:rsidR="00B33719" w:rsidRPr="00400536" w:rsidRDefault="00B33719">
            <w:pPr>
              <w:ind w:left="-20" w:right="-20"/>
              <w:jc w:val="both"/>
              <w:rPr>
                <w:lang w:val="en-GB" w:eastAsia="en-GB"/>
              </w:rPr>
            </w:pPr>
            <w:r w:rsidRPr="00400536">
              <w:rPr>
                <w:b/>
                <w:bCs/>
                <w:lang w:val="en-GB" w:eastAsia="en-GB"/>
              </w:rPr>
              <w:t>Financial Report</w:t>
            </w:r>
          </w:p>
        </w:tc>
      </w:tr>
      <w:tr w:rsidR="00B33719" w:rsidRPr="008A4C81" w14:paraId="41E88634" w14:textId="77777777">
        <w:trPr>
          <w:trHeight w:val="42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8A7504" w14:textId="77777777" w:rsidR="00B33719" w:rsidRPr="00400536" w:rsidRDefault="00B33719">
            <w:pPr>
              <w:ind w:left="-20" w:right="-20"/>
              <w:jc w:val="center"/>
              <w:rPr>
                <w:lang w:val="en-GB" w:eastAsia="en-GB"/>
              </w:rPr>
            </w:pPr>
            <w:r w:rsidRPr="00400536">
              <w:rPr>
                <w:lang w:val="en-GB" w:eastAsia="en-GB"/>
              </w:rPr>
              <w:t>A.1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B7C40A" w14:textId="77777777" w:rsidR="00B33719" w:rsidRPr="00400536" w:rsidRDefault="00B33719">
            <w:pPr>
              <w:ind w:left="-20" w:right="-20"/>
              <w:jc w:val="both"/>
              <w:rPr>
                <w:lang w:val="en-GB" w:eastAsia="en-GB"/>
              </w:rPr>
            </w:pPr>
            <w:r w:rsidRPr="00400536">
              <w:rPr>
                <w:lang w:val="en-GB" w:eastAsia="en-GB"/>
              </w:rPr>
              <w:t>The financial report reconciles with the breakdown of expenditures</w:t>
            </w:r>
          </w:p>
        </w:tc>
      </w:tr>
      <w:tr w:rsidR="00B33719" w:rsidRPr="008A4C81" w14:paraId="550F234B" w14:textId="77777777">
        <w:trPr>
          <w:trHeight w:val="420"/>
        </w:trPr>
        <w:tc>
          <w:tcPr>
            <w:tcW w:w="1125"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vAlign w:val="center"/>
          </w:tcPr>
          <w:p w14:paraId="1071592D" w14:textId="77777777" w:rsidR="00B33719" w:rsidRPr="00400536" w:rsidRDefault="00B33719">
            <w:pPr>
              <w:ind w:left="-20" w:right="-20"/>
              <w:jc w:val="center"/>
              <w:rPr>
                <w:lang w:val="en-GB" w:eastAsia="en-GB"/>
              </w:rPr>
            </w:pPr>
            <w:r w:rsidRPr="00400536">
              <w:rPr>
                <w:b/>
                <w:bCs/>
                <w:lang w:val="en-GB" w:eastAsia="en-GB"/>
              </w:rPr>
              <w:t>B</w:t>
            </w:r>
          </w:p>
        </w:tc>
        <w:tc>
          <w:tcPr>
            <w:tcW w:w="7410"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vAlign w:val="center"/>
          </w:tcPr>
          <w:p w14:paraId="6776D67B" w14:textId="77777777" w:rsidR="00B33719" w:rsidRPr="00400536" w:rsidRDefault="00B33719">
            <w:pPr>
              <w:ind w:left="-20" w:right="-20"/>
              <w:jc w:val="both"/>
              <w:rPr>
                <w:lang w:val="en-GB" w:eastAsia="en-GB"/>
              </w:rPr>
            </w:pPr>
            <w:r w:rsidRPr="00400536">
              <w:rPr>
                <w:b/>
                <w:bCs/>
                <w:lang w:val="en-GB" w:eastAsia="en-GB"/>
              </w:rPr>
              <w:t>Budget</w:t>
            </w:r>
          </w:p>
        </w:tc>
      </w:tr>
      <w:tr w:rsidR="00B33719" w:rsidRPr="008A4C81" w14:paraId="577B5A14" w14:textId="77777777">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C9E2B1" w14:textId="77777777" w:rsidR="00B33719" w:rsidRPr="00400536" w:rsidRDefault="00B33719">
            <w:pPr>
              <w:ind w:left="-20" w:right="-20"/>
              <w:jc w:val="center"/>
              <w:rPr>
                <w:lang w:val="en-GB" w:eastAsia="en-GB"/>
              </w:rPr>
            </w:pPr>
            <w:r w:rsidRPr="00400536">
              <w:rPr>
                <w:lang w:val="en-GB" w:eastAsia="en-GB"/>
              </w:rPr>
              <w:t>B.1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0A701A" w14:textId="77777777" w:rsidR="00B33719" w:rsidRPr="00400536" w:rsidRDefault="00B33719">
            <w:pPr>
              <w:ind w:left="-20" w:right="-20"/>
              <w:jc w:val="both"/>
              <w:rPr>
                <w:lang w:val="en-GB" w:eastAsia="en-GB"/>
              </w:rPr>
            </w:pPr>
            <w:r w:rsidRPr="00400536">
              <w:rPr>
                <w:lang w:val="en-GB" w:eastAsia="en-GB"/>
              </w:rPr>
              <w:t>For variations between budget headings above 25% formal authorisations have been requested and obtained from the Contracting Authority.</w:t>
            </w:r>
          </w:p>
        </w:tc>
      </w:tr>
      <w:tr w:rsidR="00B33719" w:rsidRPr="008A4C81" w14:paraId="7A55C6A4" w14:textId="77777777">
        <w:trPr>
          <w:trHeight w:val="540"/>
        </w:trPr>
        <w:tc>
          <w:tcPr>
            <w:tcW w:w="1125"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vAlign w:val="center"/>
          </w:tcPr>
          <w:p w14:paraId="323B99CB" w14:textId="77777777" w:rsidR="00B33719" w:rsidRPr="00400536" w:rsidRDefault="00B33719">
            <w:pPr>
              <w:ind w:left="-20" w:right="-20"/>
              <w:jc w:val="center"/>
              <w:rPr>
                <w:lang w:val="en-GB" w:eastAsia="en-GB"/>
              </w:rPr>
            </w:pPr>
            <w:r w:rsidRPr="00400536">
              <w:rPr>
                <w:b/>
                <w:bCs/>
                <w:lang w:val="en-GB" w:eastAsia="en-GB"/>
              </w:rPr>
              <w:t>C</w:t>
            </w:r>
          </w:p>
        </w:tc>
        <w:tc>
          <w:tcPr>
            <w:tcW w:w="7410"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vAlign w:val="center"/>
          </w:tcPr>
          <w:p w14:paraId="3387C322" w14:textId="77777777" w:rsidR="00B33719" w:rsidRPr="00400536" w:rsidRDefault="00B33719">
            <w:pPr>
              <w:ind w:left="-20" w:right="-20"/>
              <w:jc w:val="both"/>
              <w:rPr>
                <w:lang w:val="en-GB" w:eastAsia="en-GB"/>
              </w:rPr>
            </w:pPr>
            <w:r w:rsidRPr="00400536">
              <w:rPr>
                <w:b/>
                <w:bCs/>
                <w:lang w:val="en-GB" w:eastAsia="en-GB"/>
              </w:rPr>
              <w:t>Eligibility of expenditures</w:t>
            </w:r>
          </w:p>
        </w:tc>
      </w:tr>
      <w:tr w:rsidR="00B33719" w:rsidRPr="008A4C81" w14:paraId="6E48CAA9" w14:textId="77777777">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B272DF" w14:textId="77777777" w:rsidR="00B33719" w:rsidRPr="00400536" w:rsidRDefault="00B33719">
            <w:pPr>
              <w:ind w:left="-20" w:right="-20"/>
              <w:jc w:val="center"/>
              <w:rPr>
                <w:lang w:val="en-GB" w:eastAsia="en-GB"/>
              </w:rPr>
            </w:pPr>
            <w:r w:rsidRPr="00400536">
              <w:rPr>
                <w:lang w:val="en-GB" w:eastAsia="en-GB"/>
              </w:rPr>
              <w:t>C.1.1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EDA111" w14:textId="77777777" w:rsidR="00B33719" w:rsidRPr="00400536" w:rsidRDefault="00B33719">
            <w:pPr>
              <w:ind w:left="-20" w:right="-20"/>
              <w:jc w:val="both"/>
              <w:rPr>
                <w:lang w:val="en-GB" w:eastAsia="en-GB"/>
              </w:rPr>
            </w:pPr>
            <w:r w:rsidRPr="00400536">
              <w:rPr>
                <w:lang w:val="en-GB" w:eastAsia="en-GB"/>
              </w:rPr>
              <w:t>The expenditure was incurred by and pertains to the Coordinator and other Beneficiary(ies) and affiliated Entity(ies).</w:t>
            </w:r>
          </w:p>
        </w:tc>
      </w:tr>
      <w:tr w:rsidR="00B33719" w:rsidRPr="008A4C81" w14:paraId="0B61D8BA" w14:textId="77777777">
        <w:trPr>
          <w:trHeight w:val="57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93AC27" w14:textId="77777777" w:rsidR="00B33719" w:rsidRPr="00400536" w:rsidRDefault="00B33719">
            <w:pPr>
              <w:ind w:left="-20" w:right="-20"/>
              <w:jc w:val="center"/>
              <w:rPr>
                <w:lang w:val="en-GB" w:eastAsia="en-GB"/>
              </w:rPr>
            </w:pPr>
            <w:r w:rsidRPr="00400536">
              <w:rPr>
                <w:lang w:val="en-GB" w:eastAsia="en-GB"/>
              </w:rPr>
              <w:t>C.1.2</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4050A0" w14:textId="77777777" w:rsidR="00B33719" w:rsidRPr="00400536" w:rsidRDefault="00B33719">
            <w:pPr>
              <w:ind w:left="-20" w:right="-20"/>
              <w:jc w:val="both"/>
              <w:rPr>
                <w:lang w:val="en-GB" w:eastAsia="en-GB"/>
              </w:rPr>
            </w:pPr>
            <w:r w:rsidRPr="00400536">
              <w:rPr>
                <w:lang w:val="en-GB" w:eastAsia="en-GB"/>
              </w:rPr>
              <w:t>The expenditure was incurred during the contractual eligibility period.</w:t>
            </w:r>
          </w:p>
        </w:tc>
      </w:tr>
      <w:tr w:rsidR="00B33719" w:rsidRPr="008A4C81" w14:paraId="130DA903" w14:textId="77777777">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C41FCD" w14:textId="77777777" w:rsidR="00B33719" w:rsidRPr="00400536" w:rsidRDefault="00B33719">
            <w:pPr>
              <w:ind w:left="-20" w:right="-20"/>
              <w:jc w:val="center"/>
              <w:rPr>
                <w:lang w:val="en-GB" w:eastAsia="en-GB"/>
              </w:rPr>
            </w:pPr>
            <w:r w:rsidRPr="00400536">
              <w:rPr>
                <w:lang w:val="en-GB" w:eastAsia="en-GB"/>
              </w:rPr>
              <w:t>C.1.3</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04D935" w14:textId="77777777" w:rsidR="00B33719" w:rsidRPr="00400536" w:rsidRDefault="00B33719">
            <w:pPr>
              <w:ind w:left="-20" w:right="-20"/>
              <w:jc w:val="both"/>
              <w:rPr>
                <w:lang w:val="en-GB" w:eastAsia="en-GB"/>
              </w:rPr>
            </w:pPr>
            <w:r w:rsidRPr="00400536">
              <w:rPr>
                <w:lang w:val="en-GB" w:eastAsia="en-GB"/>
              </w:rPr>
              <w:t>The expenditure is necessary for the implementation of the contractual activities, reasonable and justified.</w:t>
            </w:r>
          </w:p>
        </w:tc>
      </w:tr>
      <w:tr w:rsidR="00B33719" w:rsidRPr="008A4C81" w14:paraId="76C56432" w14:textId="77777777">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199B01" w14:textId="77777777" w:rsidR="00B33719" w:rsidRPr="00400536" w:rsidRDefault="00B33719">
            <w:pPr>
              <w:ind w:left="-20" w:right="-20"/>
              <w:jc w:val="center"/>
              <w:rPr>
                <w:lang w:val="en-GB" w:eastAsia="en-GB"/>
              </w:rPr>
            </w:pPr>
            <w:r w:rsidRPr="00400536">
              <w:rPr>
                <w:lang w:val="en-GB" w:eastAsia="en-GB"/>
              </w:rPr>
              <w:t>C.1.4</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5C30B6" w14:textId="77777777" w:rsidR="00B33719" w:rsidRPr="00400536" w:rsidRDefault="00B33719">
            <w:pPr>
              <w:ind w:left="-20" w:right="-20"/>
              <w:jc w:val="both"/>
              <w:rPr>
                <w:lang w:val="en-GB" w:eastAsia="en-GB"/>
              </w:rPr>
            </w:pPr>
            <w:r w:rsidRPr="00400536">
              <w:rPr>
                <w:lang w:val="en-GB" w:eastAsia="en-GB"/>
              </w:rPr>
              <w:t>The expenditure is identifiable and verifiable (backed up by sufficient supporting documentation)</w:t>
            </w:r>
          </w:p>
        </w:tc>
      </w:tr>
      <w:tr w:rsidR="00B33719" w:rsidRPr="008A4C81" w14:paraId="1D5E3CB7" w14:textId="77777777">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A1C735" w14:textId="77777777" w:rsidR="00B33719" w:rsidRPr="00400536" w:rsidRDefault="00B33719">
            <w:pPr>
              <w:ind w:left="-20" w:right="-20"/>
              <w:jc w:val="center"/>
              <w:rPr>
                <w:lang w:val="en-GB" w:eastAsia="en-GB"/>
              </w:rPr>
            </w:pPr>
            <w:r w:rsidRPr="00400536">
              <w:rPr>
                <w:lang w:val="en-GB" w:eastAsia="en-GB"/>
              </w:rPr>
              <w:t>C.1.4</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63E53E" w14:textId="77777777" w:rsidR="00B33719" w:rsidRPr="00400536" w:rsidRDefault="00B33719">
            <w:pPr>
              <w:ind w:left="-20" w:right="-20"/>
              <w:jc w:val="both"/>
              <w:rPr>
                <w:lang w:val="en-GB" w:eastAsia="en-GB"/>
              </w:rPr>
            </w:pPr>
            <w:r w:rsidRPr="00400536">
              <w:rPr>
                <w:lang w:val="en-GB" w:eastAsia="en-GB"/>
              </w:rPr>
              <w:t>The expenditure is recorded in the accounting system of the Coordinator and other Beneficiary(ies) and affiliated Entity(ies).</w:t>
            </w:r>
          </w:p>
        </w:tc>
      </w:tr>
      <w:tr w:rsidR="00B33719" w:rsidRPr="008A4C81" w14:paraId="16497BB6" w14:textId="77777777">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4BED01" w14:textId="77777777" w:rsidR="00B33719" w:rsidRPr="00400536" w:rsidRDefault="00B33719">
            <w:pPr>
              <w:ind w:left="-20" w:right="-20"/>
              <w:jc w:val="center"/>
              <w:rPr>
                <w:lang w:val="en-GB" w:eastAsia="en-GB"/>
              </w:rPr>
            </w:pPr>
            <w:r w:rsidRPr="00400536">
              <w:rPr>
                <w:lang w:val="en-GB" w:eastAsia="en-GB"/>
              </w:rPr>
              <w:t>C.1.5</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D025DD" w14:textId="77777777" w:rsidR="00B33719" w:rsidRPr="00400536" w:rsidRDefault="00B33719">
            <w:pPr>
              <w:ind w:left="-20" w:right="-20"/>
              <w:jc w:val="both"/>
              <w:rPr>
                <w:lang w:val="en-GB" w:eastAsia="en-GB"/>
              </w:rPr>
            </w:pPr>
            <w:r w:rsidRPr="00400536">
              <w:rPr>
                <w:lang w:val="en-GB" w:eastAsia="en-GB"/>
              </w:rPr>
              <w:t>The expenditure complies with the requirements of applicable tax and social legislation.</w:t>
            </w:r>
          </w:p>
        </w:tc>
      </w:tr>
      <w:tr w:rsidR="00B33719" w:rsidRPr="008A4C81" w14:paraId="770AFB82" w14:textId="77777777">
        <w:trPr>
          <w:trHeight w:val="48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1BA23A" w14:textId="77777777" w:rsidR="00B33719" w:rsidRPr="00400536" w:rsidRDefault="00B33719">
            <w:pPr>
              <w:ind w:left="-20" w:right="-20"/>
              <w:jc w:val="center"/>
              <w:rPr>
                <w:lang w:val="en-GB" w:eastAsia="en-GB"/>
              </w:rPr>
            </w:pPr>
            <w:r w:rsidRPr="00400536">
              <w:rPr>
                <w:lang w:val="en-GB" w:eastAsia="en-GB"/>
              </w:rPr>
              <w:t>C.2.1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2B4BE2" w14:textId="77777777" w:rsidR="00B33719" w:rsidRPr="00400536" w:rsidRDefault="00B33719">
            <w:pPr>
              <w:ind w:left="-20" w:right="-20"/>
              <w:jc w:val="both"/>
              <w:rPr>
                <w:lang w:val="en-GB" w:eastAsia="en-GB"/>
              </w:rPr>
            </w:pPr>
            <w:r w:rsidRPr="00400536">
              <w:rPr>
                <w:lang w:val="en-GB" w:eastAsia="en-GB"/>
              </w:rPr>
              <w:t>The expenditure is indicated in the contractual estimated budget.</w:t>
            </w:r>
          </w:p>
        </w:tc>
      </w:tr>
      <w:tr w:rsidR="00B33719" w:rsidRPr="008A4C81" w14:paraId="5825529F" w14:textId="77777777">
        <w:trPr>
          <w:trHeight w:val="42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5FA555" w14:textId="77777777" w:rsidR="00B33719" w:rsidRPr="00400536" w:rsidRDefault="00B33719">
            <w:pPr>
              <w:ind w:left="-20" w:right="-20"/>
              <w:jc w:val="center"/>
              <w:rPr>
                <w:lang w:val="en-GB" w:eastAsia="en-GB"/>
              </w:rPr>
            </w:pPr>
            <w:r w:rsidRPr="00400536">
              <w:rPr>
                <w:lang w:val="en-GB" w:eastAsia="en-GB"/>
              </w:rPr>
              <w:t>C.2.2</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569881" w14:textId="77777777" w:rsidR="00B33719" w:rsidRPr="00400536" w:rsidRDefault="00B33719">
            <w:pPr>
              <w:ind w:left="-20" w:right="-20"/>
              <w:jc w:val="both"/>
              <w:rPr>
                <w:lang w:val="en-GB" w:eastAsia="en-GB"/>
              </w:rPr>
            </w:pPr>
            <w:r w:rsidRPr="00400536">
              <w:rPr>
                <w:lang w:val="en-GB" w:eastAsia="en-GB"/>
              </w:rPr>
              <w:t>The expenditure is recorded in the correct budget line.</w:t>
            </w:r>
          </w:p>
        </w:tc>
      </w:tr>
      <w:tr w:rsidR="00B33719" w:rsidRPr="008A4C81" w14:paraId="434E1CC3" w14:textId="77777777">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DF7BB9" w14:textId="77777777" w:rsidR="00B33719" w:rsidRPr="00400536" w:rsidRDefault="00B33719">
            <w:pPr>
              <w:ind w:left="-20" w:right="-20"/>
              <w:jc w:val="center"/>
              <w:rPr>
                <w:lang w:val="en-GB" w:eastAsia="en-GB"/>
              </w:rPr>
            </w:pPr>
            <w:r w:rsidRPr="00400536">
              <w:rPr>
                <w:lang w:val="en-GB" w:eastAsia="en-GB"/>
              </w:rPr>
              <w:t>C.3</w:t>
            </w:r>
          </w:p>
          <w:p w14:paraId="5A9A3981" w14:textId="77777777" w:rsidR="00B33719" w:rsidRPr="00400536" w:rsidRDefault="00B33719">
            <w:pPr>
              <w:ind w:left="-20" w:right="-20"/>
              <w:jc w:val="center"/>
              <w:rPr>
                <w:lang w:val="en-GB" w:eastAsia="en-GB"/>
              </w:rPr>
            </w:pPr>
            <w:r w:rsidRPr="00400536">
              <w:rPr>
                <w:lang w:val="en-GB" w:eastAsia="en-GB"/>
              </w:rPr>
              <w:t>C.4</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9CE6C6" w14:textId="77777777" w:rsidR="00B33719" w:rsidRPr="00400536" w:rsidRDefault="00B33719">
            <w:pPr>
              <w:ind w:left="-20" w:right="-20"/>
              <w:jc w:val="both"/>
              <w:rPr>
                <w:lang w:val="en-GB" w:eastAsia="en-GB"/>
              </w:rPr>
            </w:pPr>
            <w:r w:rsidRPr="00400536">
              <w:rPr>
                <w:lang w:val="en-GB" w:eastAsia="en-GB"/>
              </w:rPr>
              <w:t xml:space="preserve">Personnel related expenditures comply with the eligibility criteria set out in the general conditions and relevant annexes to the Specific Contract. </w:t>
            </w:r>
          </w:p>
        </w:tc>
      </w:tr>
      <w:tr w:rsidR="00B33719" w:rsidRPr="008A4C81" w14:paraId="6B8BA9CF" w14:textId="77777777">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B22EB9" w14:textId="77777777" w:rsidR="00B33719" w:rsidRPr="00400536" w:rsidRDefault="00B33719">
            <w:pPr>
              <w:ind w:left="-20" w:right="-20"/>
              <w:jc w:val="center"/>
              <w:rPr>
                <w:lang w:val="en-GB" w:eastAsia="en-GB"/>
              </w:rPr>
            </w:pPr>
            <w:r w:rsidRPr="00400536">
              <w:rPr>
                <w:lang w:val="en-GB" w:eastAsia="en-GB"/>
              </w:rPr>
              <w:t>C.5</w:t>
            </w:r>
          </w:p>
          <w:p w14:paraId="1CB7266F" w14:textId="77777777" w:rsidR="00B33719" w:rsidRPr="00400536" w:rsidRDefault="00B33719">
            <w:pPr>
              <w:ind w:left="-20" w:right="-20"/>
              <w:jc w:val="center"/>
              <w:rPr>
                <w:lang w:val="en-GB" w:eastAsia="en-GB"/>
              </w:rPr>
            </w:pPr>
            <w:r w:rsidRPr="00400536">
              <w:rPr>
                <w:lang w:val="en-GB" w:eastAsia="en-GB"/>
              </w:rPr>
              <w:t>C.6</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4A1EC8" w14:textId="77777777" w:rsidR="00B33719" w:rsidRPr="00400536" w:rsidRDefault="00B33719">
            <w:pPr>
              <w:ind w:left="-20" w:right="-20"/>
              <w:jc w:val="both"/>
              <w:rPr>
                <w:lang w:val="en-GB" w:eastAsia="en-GB"/>
              </w:rPr>
            </w:pPr>
            <w:r w:rsidRPr="00400536">
              <w:rPr>
                <w:lang w:val="en-GB" w:eastAsia="en-GB"/>
              </w:rPr>
              <w:t xml:space="preserve">Travel related expenditures comply with the eligibility criteria set out in the general conditions and relevant annexes to the Specific Contract. </w:t>
            </w:r>
          </w:p>
        </w:tc>
      </w:tr>
      <w:tr w:rsidR="00B33719" w:rsidRPr="008A4C81" w14:paraId="16506615" w14:textId="77777777">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FE4B28" w14:textId="77777777" w:rsidR="00B33719" w:rsidRPr="00400536" w:rsidRDefault="00B33719">
            <w:pPr>
              <w:ind w:left="-20" w:right="-20"/>
              <w:jc w:val="center"/>
              <w:rPr>
                <w:lang w:val="en-GB" w:eastAsia="en-GB"/>
              </w:rPr>
            </w:pPr>
            <w:r w:rsidRPr="00400536">
              <w:rPr>
                <w:lang w:val="en-GB" w:eastAsia="en-GB"/>
              </w:rPr>
              <w:t>C.7</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96192C" w14:textId="77777777" w:rsidR="00B33719" w:rsidRPr="00400536" w:rsidRDefault="00B33719">
            <w:pPr>
              <w:ind w:left="-20" w:right="-20"/>
              <w:jc w:val="both"/>
              <w:rPr>
                <w:lang w:val="en-GB" w:eastAsia="en-GB"/>
              </w:rPr>
            </w:pPr>
            <w:r w:rsidRPr="00400536">
              <w:rPr>
                <w:lang w:val="en-GB" w:eastAsia="en-GB"/>
              </w:rPr>
              <w:t>Equipment costs related expenditures comply with the eligibility criteria set out in the general conditions and relevant annexes to the Specific Contract.</w:t>
            </w:r>
          </w:p>
        </w:tc>
      </w:tr>
      <w:tr w:rsidR="00B33719" w:rsidRPr="008A4C81" w14:paraId="11B8CD1E" w14:textId="77777777">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68F6D7" w14:textId="77777777" w:rsidR="00B33719" w:rsidRPr="00400536" w:rsidRDefault="00B33719">
            <w:pPr>
              <w:ind w:left="-20" w:right="-20"/>
              <w:jc w:val="center"/>
              <w:rPr>
                <w:lang w:val="en-GB" w:eastAsia="en-GB"/>
              </w:rPr>
            </w:pPr>
            <w:r w:rsidRPr="00400536">
              <w:rPr>
                <w:lang w:val="en-GB" w:eastAsia="en-GB"/>
              </w:rPr>
              <w:t>C.8</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D26D52" w14:textId="77777777" w:rsidR="00B33719" w:rsidRPr="00400536" w:rsidRDefault="00B33719">
            <w:pPr>
              <w:ind w:left="-20" w:right="-20"/>
              <w:jc w:val="both"/>
              <w:rPr>
                <w:lang w:val="en-GB" w:eastAsia="en-GB"/>
              </w:rPr>
            </w:pPr>
            <w:r w:rsidRPr="00400536">
              <w:rPr>
                <w:lang w:val="en-GB" w:eastAsia="en-GB"/>
              </w:rPr>
              <w:t>Service, supply and works contracts related expenditures comply with the eligibility criteria set out in the general conditions and relevant annexes to the Specific Contract.</w:t>
            </w:r>
          </w:p>
        </w:tc>
      </w:tr>
      <w:tr w:rsidR="00B33719" w:rsidRPr="008A4C81" w14:paraId="5C6E9F6D" w14:textId="77777777">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A1A1B5" w14:textId="77777777" w:rsidR="00B33719" w:rsidRPr="00400536" w:rsidRDefault="00B33719">
            <w:pPr>
              <w:ind w:left="-20" w:right="-20"/>
              <w:jc w:val="center"/>
              <w:rPr>
                <w:lang w:val="en-GB" w:eastAsia="en-GB"/>
              </w:rPr>
            </w:pPr>
            <w:r w:rsidRPr="00400536">
              <w:rPr>
                <w:lang w:val="en-GB" w:eastAsia="en-GB"/>
              </w:rPr>
              <w:t>C.9</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C5843B" w14:textId="77777777" w:rsidR="00B33719" w:rsidRPr="00400536" w:rsidRDefault="00B33719">
            <w:pPr>
              <w:ind w:left="-20" w:right="-20"/>
              <w:jc w:val="both"/>
              <w:rPr>
                <w:lang w:val="en-GB" w:eastAsia="en-GB"/>
              </w:rPr>
            </w:pPr>
            <w:r w:rsidRPr="00400536">
              <w:rPr>
                <w:lang w:val="en-GB" w:eastAsia="en-GB"/>
              </w:rPr>
              <w:t>Subcontracting related expenditures comply with the criteria set out in the general conditions and relevant annexes to the Specific Contract.</w:t>
            </w:r>
          </w:p>
        </w:tc>
      </w:tr>
      <w:tr w:rsidR="00B33719" w:rsidRPr="008A4C81" w14:paraId="3D95FC1B" w14:textId="77777777">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E70A31" w14:textId="77777777" w:rsidR="00B33719" w:rsidRPr="00400536" w:rsidRDefault="00B33719">
            <w:pPr>
              <w:ind w:left="-20" w:right="-20"/>
              <w:jc w:val="center"/>
              <w:rPr>
                <w:lang w:val="en-GB" w:eastAsia="en-GB"/>
              </w:rPr>
            </w:pPr>
            <w:r w:rsidRPr="00400536">
              <w:rPr>
                <w:lang w:val="en-GB" w:eastAsia="en-GB"/>
              </w:rPr>
              <w:t>C.7.1</w:t>
            </w:r>
          </w:p>
          <w:p w14:paraId="2C7EBB5D" w14:textId="77777777" w:rsidR="00B33719" w:rsidRPr="00400536" w:rsidRDefault="00B33719">
            <w:pPr>
              <w:ind w:left="-20" w:right="-20"/>
              <w:jc w:val="center"/>
              <w:rPr>
                <w:lang w:val="en-GB" w:eastAsia="en-GB"/>
              </w:rPr>
            </w:pPr>
            <w:r w:rsidRPr="00400536">
              <w:rPr>
                <w:lang w:val="en-GB" w:eastAsia="en-GB"/>
              </w:rPr>
              <w:t>C.8.1</w:t>
            </w:r>
          </w:p>
          <w:p w14:paraId="14E6B628" w14:textId="77777777" w:rsidR="00B33719" w:rsidRPr="00400536" w:rsidRDefault="00B33719">
            <w:pPr>
              <w:ind w:left="-20" w:right="-20"/>
              <w:jc w:val="center"/>
              <w:rPr>
                <w:lang w:val="en-GB" w:eastAsia="en-GB"/>
              </w:rPr>
            </w:pPr>
            <w:r w:rsidRPr="00400536">
              <w:rPr>
                <w:lang w:val="en-GB" w:eastAsia="en-GB"/>
              </w:rPr>
              <w:t>C.9.1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E6C810" w14:textId="77777777" w:rsidR="00B33719" w:rsidRPr="00400536" w:rsidRDefault="00B33719">
            <w:pPr>
              <w:ind w:left="-20" w:right="-20"/>
              <w:jc w:val="both"/>
              <w:rPr>
                <w:lang w:val="en-GB" w:eastAsia="en-GB"/>
              </w:rPr>
            </w:pPr>
            <w:r w:rsidRPr="00400536">
              <w:rPr>
                <w:lang w:val="en-GB" w:eastAsia="en-GB"/>
              </w:rPr>
              <w:t>For the expenditure items concerned, the Coordinator has complied with the contractual requirements for procurement as set out in Annex IV of the Grant Contract.</w:t>
            </w:r>
          </w:p>
        </w:tc>
      </w:tr>
      <w:tr w:rsidR="00B33719" w:rsidRPr="008A4C81" w14:paraId="6E1BC137" w14:textId="77777777">
        <w:trPr>
          <w:trHeight w:val="70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F58009" w14:textId="77777777" w:rsidR="00B33719" w:rsidRPr="00400536" w:rsidRDefault="00B33719">
            <w:pPr>
              <w:ind w:left="-20" w:right="-20"/>
              <w:jc w:val="center"/>
              <w:rPr>
                <w:lang w:val="en-GB" w:eastAsia="en-GB"/>
              </w:rPr>
            </w:pPr>
            <w:r w:rsidRPr="00400536">
              <w:rPr>
                <w:lang w:val="en-GB" w:eastAsia="en-GB"/>
              </w:rPr>
              <w:t>C.10</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3DA626" w14:textId="77777777" w:rsidR="00B33719" w:rsidRPr="00400536" w:rsidRDefault="00B33719">
            <w:pPr>
              <w:ind w:left="-20" w:right="-20"/>
              <w:jc w:val="both"/>
              <w:rPr>
                <w:lang w:val="en-GB" w:eastAsia="en-GB"/>
              </w:rPr>
            </w:pPr>
            <w:r w:rsidRPr="00400536">
              <w:rPr>
                <w:lang w:val="en-GB" w:eastAsia="en-GB"/>
              </w:rPr>
              <w:t>Expenditure declared under the simplified cost options respects the contractual requirements.</w:t>
            </w:r>
          </w:p>
        </w:tc>
      </w:tr>
      <w:tr w:rsidR="00B33719" w:rsidRPr="008A4C81" w14:paraId="2A9241B9" w14:textId="77777777">
        <w:trPr>
          <w:trHeight w:val="555"/>
        </w:trPr>
        <w:tc>
          <w:tcPr>
            <w:tcW w:w="1125"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vAlign w:val="center"/>
          </w:tcPr>
          <w:p w14:paraId="39D04AC6" w14:textId="77777777" w:rsidR="00B33719" w:rsidRPr="00400536" w:rsidRDefault="00B33719">
            <w:pPr>
              <w:ind w:left="-20" w:right="-20"/>
              <w:jc w:val="center"/>
              <w:rPr>
                <w:lang w:val="en-GB" w:eastAsia="en-GB"/>
              </w:rPr>
            </w:pPr>
            <w:r w:rsidRPr="00400536">
              <w:rPr>
                <w:b/>
                <w:bCs/>
                <w:lang w:val="en-GB" w:eastAsia="en-GB"/>
              </w:rPr>
              <w:t>D</w:t>
            </w:r>
          </w:p>
        </w:tc>
        <w:tc>
          <w:tcPr>
            <w:tcW w:w="7410"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vAlign w:val="center"/>
          </w:tcPr>
          <w:p w14:paraId="06D16812" w14:textId="77777777" w:rsidR="00B33719" w:rsidRPr="00400536" w:rsidRDefault="00B33719">
            <w:pPr>
              <w:ind w:left="-20" w:right="-20"/>
              <w:jc w:val="both"/>
              <w:rPr>
                <w:lang w:val="en-GB" w:eastAsia="en-GB"/>
              </w:rPr>
            </w:pPr>
            <w:r w:rsidRPr="00400536">
              <w:rPr>
                <w:b/>
                <w:bCs/>
                <w:lang w:val="en-GB" w:eastAsia="en-GB"/>
              </w:rPr>
              <w:t>Non-eligible costs</w:t>
            </w:r>
          </w:p>
        </w:tc>
      </w:tr>
      <w:tr w:rsidR="00B33719" w:rsidRPr="008A4C81" w14:paraId="5FADA701" w14:textId="77777777">
        <w:trPr>
          <w:trHeight w:val="84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F01F1D" w14:textId="77777777" w:rsidR="00B33719" w:rsidRPr="00400536" w:rsidRDefault="00B33719">
            <w:pPr>
              <w:ind w:left="-20" w:right="-20"/>
              <w:jc w:val="center"/>
              <w:rPr>
                <w:lang w:val="en-GB" w:eastAsia="en-GB"/>
              </w:rPr>
            </w:pPr>
            <w:r w:rsidRPr="00400536">
              <w:rPr>
                <w:lang w:val="en-GB" w:eastAsia="en-GB"/>
              </w:rPr>
              <w:t>D.1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E66B42" w14:textId="77777777" w:rsidR="00B33719" w:rsidRPr="00400536" w:rsidRDefault="00B33719">
            <w:pPr>
              <w:ind w:left="-20" w:right="-20"/>
              <w:jc w:val="both"/>
              <w:rPr>
                <w:lang w:val="en-GB" w:eastAsia="en-GB"/>
              </w:rPr>
            </w:pPr>
            <w:r w:rsidRPr="00400536">
              <w:rPr>
                <w:lang w:val="en-GB" w:eastAsia="en-GB"/>
              </w:rPr>
              <w:t>Duties, taxes and charges, (e.g. VAT) included in the financial report cannot be recovered by the Entity unless otherwise provided for in the contractual conditions (accepted costs system).</w:t>
            </w:r>
          </w:p>
        </w:tc>
      </w:tr>
      <w:tr w:rsidR="00B33719" w:rsidRPr="008A4C81" w14:paraId="23E22F43" w14:textId="77777777">
        <w:trPr>
          <w:trHeight w:val="8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ECBE03" w14:textId="77777777" w:rsidR="00B33719" w:rsidRPr="00400536" w:rsidRDefault="00B33719">
            <w:pPr>
              <w:ind w:left="-20" w:right="-20"/>
              <w:jc w:val="center"/>
              <w:rPr>
                <w:lang w:val="en-GB" w:eastAsia="en-GB"/>
              </w:rPr>
            </w:pPr>
            <w:r w:rsidRPr="00400536">
              <w:rPr>
                <w:lang w:val="en-GB" w:eastAsia="en-GB"/>
              </w:rPr>
              <w:t>D.2</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423B1A" w14:textId="77777777" w:rsidR="00B33719" w:rsidRPr="00400536" w:rsidRDefault="00B33719">
            <w:pPr>
              <w:ind w:left="-20" w:right="-20"/>
              <w:jc w:val="both"/>
              <w:rPr>
                <w:lang w:val="en-GB" w:eastAsia="en-GB"/>
              </w:rPr>
            </w:pPr>
            <w:r w:rsidRPr="00400536">
              <w:rPr>
                <w:lang w:val="en-GB" w:eastAsia="en-GB"/>
              </w:rPr>
              <w:t>Expenditure specifically considered ineligible by the contractual conditions is not included in the financial report.</w:t>
            </w:r>
          </w:p>
        </w:tc>
      </w:tr>
      <w:tr w:rsidR="00B33719" w:rsidRPr="008A4C81" w14:paraId="7ACC3DA9" w14:textId="77777777">
        <w:trPr>
          <w:trHeight w:val="555"/>
        </w:trPr>
        <w:tc>
          <w:tcPr>
            <w:tcW w:w="1125"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vAlign w:val="center"/>
          </w:tcPr>
          <w:p w14:paraId="373BD683" w14:textId="77777777" w:rsidR="00B33719" w:rsidRPr="00400536" w:rsidRDefault="00B33719">
            <w:pPr>
              <w:ind w:left="-20" w:right="-20"/>
              <w:jc w:val="center"/>
              <w:rPr>
                <w:lang w:val="en-GB" w:eastAsia="en-GB"/>
              </w:rPr>
            </w:pPr>
            <w:r w:rsidRPr="00400536">
              <w:rPr>
                <w:b/>
                <w:bCs/>
                <w:lang w:val="en-GB" w:eastAsia="en-GB"/>
              </w:rPr>
              <w:t>E</w:t>
            </w:r>
          </w:p>
        </w:tc>
        <w:tc>
          <w:tcPr>
            <w:tcW w:w="7410"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vAlign w:val="center"/>
          </w:tcPr>
          <w:p w14:paraId="0DA129C6" w14:textId="77777777" w:rsidR="00B33719" w:rsidRPr="00400536" w:rsidRDefault="00B33719">
            <w:pPr>
              <w:ind w:left="-20" w:right="-20"/>
              <w:jc w:val="both"/>
              <w:rPr>
                <w:lang w:val="en-GB" w:eastAsia="en-GB"/>
              </w:rPr>
            </w:pPr>
            <w:r w:rsidRPr="00400536">
              <w:rPr>
                <w:b/>
                <w:bCs/>
                <w:lang w:val="en-GB" w:eastAsia="en-GB"/>
              </w:rPr>
              <w:t>Ex-change rates</w:t>
            </w:r>
          </w:p>
        </w:tc>
      </w:tr>
      <w:tr w:rsidR="00B33719" w:rsidRPr="008A4C81" w14:paraId="6A7F9F61" w14:textId="77777777">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666719" w14:textId="77777777" w:rsidR="00B33719" w:rsidRPr="00400536" w:rsidRDefault="00B33719">
            <w:pPr>
              <w:ind w:left="-20" w:right="-20"/>
              <w:jc w:val="center"/>
              <w:rPr>
                <w:lang w:val="en-GB" w:eastAsia="en-GB"/>
              </w:rPr>
            </w:pPr>
            <w:r w:rsidRPr="00400536">
              <w:rPr>
                <w:lang w:val="en-GB" w:eastAsia="en-GB"/>
              </w:rPr>
              <w:t>E.1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8DD05E" w14:textId="77777777" w:rsidR="00B33719" w:rsidRPr="00400536" w:rsidRDefault="00B33719">
            <w:pPr>
              <w:ind w:left="-20" w:right="-20"/>
              <w:jc w:val="both"/>
              <w:rPr>
                <w:lang w:val="en-GB" w:eastAsia="en-GB"/>
              </w:rPr>
            </w:pPr>
            <w:r w:rsidRPr="00400536">
              <w:rPr>
                <w:lang w:val="en-GB" w:eastAsia="en-GB"/>
              </w:rPr>
              <w:t>The correct exchange rates are used where applicable according to the contractual conditions.</w:t>
            </w:r>
          </w:p>
        </w:tc>
      </w:tr>
      <w:tr w:rsidR="00B33719" w:rsidRPr="008A4C81" w14:paraId="4616A880" w14:textId="77777777">
        <w:trPr>
          <w:trHeight w:val="555"/>
        </w:trPr>
        <w:tc>
          <w:tcPr>
            <w:tcW w:w="1125"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vAlign w:val="center"/>
          </w:tcPr>
          <w:p w14:paraId="3D124865" w14:textId="77777777" w:rsidR="00B33719" w:rsidRPr="00400536" w:rsidRDefault="00B33719">
            <w:pPr>
              <w:ind w:left="-20" w:right="-20"/>
              <w:jc w:val="center"/>
              <w:rPr>
                <w:lang w:val="en-GB" w:eastAsia="en-GB"/>
              </w:rPr>
            </w:pPr>
            <w:r w:rsidRPr="00400536">
              <w:rPr>
                <w:b/>
                <w:bCs/>
                <w:lang w:val="en-GB" w:eastAsia="en-GB"/>
              </w:rPr>
              <w:t>F</w:t>
            </w:r>
          </w:p>
        </w:tc>
        <w:tc>
          <w:tcPr>
            <w:tcW w:w="7410"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vAlign w:val="center"/>
          </w:tcPr>
          <w:p w14:paraId="017023B6" w14:textId="77777777" w:rsidR="00B33719" w:rsidRPr="00400536" w:rsidRDefault="00B33719">
            <w:pPr>
              <w:ind w:left="-20" w:right="-20"/>
              <w:jc w:val="both"/>
              <w:rPr>
                <w:lang w:val="en-GB" w:eastAsia="en-GB"/>
              </w:rPr>
            </w:pPr>
            <w:r w:rsidRPr="00400536">
              <w:rPr>
                <w:b/>
                <w:bCs/>
                <w:lang w:val="en-GB" w:eastAsia="en-GB"/>
              </w:rPr>
              <w:t>Contingency reserve</w:t>
            </w:r>
          </w:p>
        </w:tc>
      </w:tr>
      <w:tr w:rsidR="00B33719" w:rsidRPr="008A4C81" w14:paraId="39636509" w14:textId="77777777">
        <w:trPr>
          <w:trHeight w:val="70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4B16DB" w14:textId="77777777" w:rsidR="00B33719" w:rsidRPr="00400536" w:rsidRDefault="00B33719">
            <w:pPr>
              <w:ind w:left="-20" w:right="-20"/>
              <w:jc w:val="center"/>
              <w:rPr>
                <w:lang w:val="en-GB" w:eastAsia="en-GB"/>
              </w:rPr>
            </w:pPr>
            <w:r w:rsidRPr="00400536">
              <w:rPr>
                <w:lang w:val="en-GB" w:eastAsia="en-GB"/>
              </w:rPr>
              <w:t>F.1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B8CB7D" w14:textId="77777777" w:rsidR="00B33719" w:rsidRPr="00400536" w:rsidRDefault="00B33719">
            <w:pPr>
              <w:ind w:left="-20" w:right="-20"/>
              <w:jc w:val="both"/>
              <w:rPr>
                <w:lang w:val="en-GB" w:eastAsia="en-GB"/>
              </w:rPr>
            </w:pPr>
            <w:r w:rsidRPr="00400536">
              <w:rPr>
                <w:lang w:val="en-GB" w:eastAsia="en-GB"/>
              </w:rPr>
              <w:t>The contingency reserve has been established in accordance with the contractual conditions and its use authorised by the Contracting Authority.</w:t>
            </w:r>
          </w:p>
        </w:tc>
      </w:tr>
      <w:tr w:rsidR="00B33719" w:rsidRPr="008A4C81" w14:paraId="62760E45" w14:textId="77777777">
        <w:trPr>
          <w:trHeight w:val="570"/>
        </w:trPr>
        <w:tc>
          <w:tcPr>
            <w:tcW w:w="1125"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vAlign w:val="center"/>
          </w:tcPr>
          <w:p w14:paraId="3527CFF4" w14:textId="77777777" w:rsidR="00B33719" w:rsidRPr="00400536" w:rsidRDefault="00B33719">
            <w:pPr>
              <w:ind w:left="-20" w:right="-20"/>
              <w:jc w:val="center"/>
              <w:rPr>
                <w:lang w:val="en-GB" w:eastAsia="en-GB"/>
              </w:rPr>
            </w:pPr>
            <w:r w:rsidRPr="00400536">
              <w:rPr>
                <w:b/>
                <w:bCs/>
                <w:lang w:val="en-GB" w:eastAsia="en-GB"/>
              </w:rPr>
              <w:t>G</w:t>
            </w:r>
          </w:p>
        </w:tc>
        <w:tc>
          <w:tcPr>
            <w:tcW w:w="7410"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vAlign w:val="center"/>
          </w:tcPr>
          <w:p w14:paraId="53619AA2" w14:textId="77777777" w:rsidR="00B33719" w:rsidRPr="00400536" w:rsidRDefault="00B33719">
            <w:pPr>
              <w:ind w:left="-20" w:right="-20"/>
              <w:jc w:val="both"/>
              <w:rPr>
                <w:lang w:val="en-GB" w:eastAsia="en-GB"/>
              </w:rPr>
            </w:pPr>
            <w:r w:rsidRPr="00400536">
              <w:rPr>
                <w:b/>
                <w:bCs/>
                <w:lang w:val="en-GB" w:eastAsia="en-GB"/>
              </w:rPr>
              <w:t>Indirect costs</w:t>
            </w:r>
          </w:p>
        </w:tc>
      </w:tr>
      <w:tr w:rsidR="00B33719" w:rsidRPr="008A4C81" w14:paraId="72626517" w14:textId="77777777">
        <w:trPr>
          <w:trHeight w:val="9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0E499A" w14:textId="77777777" w:rsidR="00B33719" w:rsidRPr="00400536" w:rsidRDefault="00B33719">
            <w:pPr>
              <w:ind w:left="-20" w:right="-20"/>
              <w:jc w:val="center"/>
              <w:rPr>
                <w:lang w:val="en-GB" w:eastAsia="en-GB"/>
              </w:rPr>
            </w:pPr>
            <w:r w:rsidRPr="00400536">
              <w:rPr>
                <w:lang w:val="en-GB" w:eastAsia="en-GB"/>
              </w:rPr>
              <w:t>G.1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2A7F4C" w14:textId="77777777" w:rsidR="00B33719" w:rsidRPr="00400536" w:rsidRDefault="00B33719">
            <w:pPr>
              <w:ind w:left="-20" w:right="-20"/>
              <w:jc w:val="both"/>
              <w:rPr>
                <w:lang w:val="en-GB" w:eastAsia="en-GB"/>
              </w:rPr>
            </w:pPr>
            <w:r w:rsidRPr="00400536">
              <w:rPr>
                <w:lang w:val="en-GB" w:eastAsia="en-GB"/>
              </w:rPr>
              <w:t>The indirect costs do not exceed the maximum contractual percentage of the eligible direct costs and do not include ineligible expenses or expenses already declared as direct ones.</w:t>
            </w:r>
          </w:p>
        </w:tc>
      </w:tr>
      <w:tr w:rsidR="00B33719" w:rsidRPr="008A4C81" w14:paraId="1CB7626C" w14:textId="77777777">
        <w:trPr>
          <w:trHeight w:val="585"/>
        </w:trPr>
        <w:tc>
          <w:tcPr>
            <w:tcW w:w="1125"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vAlign w:val="center"/>
          </w:tcPr>
          <w:p w14:paraId="43CD256E" w14:textId="77777777" w:rsidR="00B33719" w:rsidRPr="00400536" w:rsidRDefault="00B33719">
            <w:pPr>
              <w:ind w:left="-20" w:right="-20"/>
              <w:jc w:val="center"/>
              <w:rPr>
                <w:lang w:val="en-GB" w:eastAsia="en-GB"/>
              </w:rPr>
            </w:pPr>
            <w:r w:rsidRPr="00400536">
              <w:rPr>
                <w:b/>
                <w:bCs/>
                <w:lang w:val="en-GB" w:eastAsia="en-GB"/>
              </w:rPr>
              <w:t>H</w:t>
            </w:r>
          </w:p>
        </w:tc>
        <w:tc>
          <w:tcPr>
            <w:tcW w:w="7410"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vAlign w:val="center"/>
          </w:tcPr>
          <w:p w14:paraId="3021D364" w14:textId="77777777" w:rsidR="00B33719" w:rsidRPr="00400536" w:rsidRDefault="00B33719">
            <w:pPr>
              <w:ind w:left="-20" w:right="-20"/>
              <w:jc w:val="both"/>
              <w:rPr>
                <w:lang w:val="en-GB" w:eastAsia="en-GB"/>
              </w:rPr>
            </w:pPr>
            <w:r w:rsidRPr="00400536">
              <w:rPr>
                <w:b/>
                <w:bCs/>
                <w:lang w:val="en-GB" w:eastAsia="en-GB"/>
              </w:rPr>
              <w:t>Revenues</w:t>
            </w:r>
          </w:p>
        </w:tc>
      </w:tr>
      <w:tr w:rsidR="00B33719" w:rsidRPr="008A4C81" w14:paraId="54916D0D" w14:textId="77777777">
        <w:trPr>
          <w:trHeight w:val="97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477A76" w14:textId="77777777" w:rsidR="00B33719" w:rsidRPr="00400536" w:rsidRDefault="00B33719">
            <w:pPr>
              <w:ind w:left="-20" w:right="-20"/>
              <w:jc w:val="center"/>
              <w:rPr>
                <w:lang w:val="en-GB" w:eastAsia="en-GB"/>
              </w:rPr>
            </w:pPr>
            <w:r w:rsidRPr="00400536">
              <w:rPr>
                <w:lang w:val="en-GB" w:eastAsia="en-GB"/>
              </w:rPr>
              <w:t>H.1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31E7AB" w14:textId="77777777" w:rsidR="00B33719" w:rsidRPr="00400536" w:rsidRDefault="00B33719">
            <w:pPr>
              <w:ind w:left="-20" w:right="-20"/>
              <w:jc w:val="both"/>
              <w:rPr>
                <w:lang w:val="en-GB" w:eastAsia="en-GB"/>
              </w:rPr>
            </w:pPr>
            <w:r w:rsidRPr="00400536">
              <w:rPr>
                <w:lang w:val="en-GB" w:eastAsia="en-GB"/>
              </w:rPr>
              <w:t xml:space="preserve">The revenues generated by the Coordinator in the execution of the contract are disclosed in the financial report and deducted from the declared expenditure, unless otherwise provided for in the contractual conditions. </w:t>
            </w:r>
          </w:p>
        </w:tc>
      </w:tr>
      <w:tr w:rsidR="00B33719" w:rsidRPr="008A4C81" w14:paraId="36D83A4E" w14:textId="77777777">
        <w:trPr>
          <w:trHeight w:val="555"/>
        </w:trPr>
        <w:tc>
          <w:tcPr>
            <w:tcW w:w="1125"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vAlign w:val="center"/>
          </w:tcPr>
          <w:p w14:paraId="6A117512" w14:textId="77777777" w:rsidR="00B33719" w:rsidRPr="00400536" w:rsidRDefault="00B33719">
            <w:pPr>
              <w:ind w:left="-20" w:right="-20"/>
              <w:jc w:val="center"/>
              <w:rPr>
                <w:lang w:val="en-GB" w:eastAsia="en-GB"/>
              </w:rPr>
            </w:pPr>
            <w:r w:rsidRPr="00400536">
              <w:rPr>
                <w:b/>
                <w:bCs/>
                <w:lang w:val="en-GB" w:eastAsia="en-GB"/>
              </w:rPr>
              <w:t>I</w:t>
            </w:r>
          </w:p>
        </w:tc>
        <w:tc>
          <w:tcPr>
            <w:tcW w:w="7410"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vAlign w:val="center"/>
          </w:tcPr>
          <w:p w14:paraId="3AC51C37" w14:textId="77777777" w:rsidR="00B33719" w:rsidRPr="00400536" w:rsidRDefault="00B33719">
            <w:pPr>
              <w:ind w:left="-20" w:right="-20"/>
              <w:jc w:val="both"/>
              <w:rPr>
                <w:lang w:val="en-GB" w:eastAsia="en-GB"/>
              </w:rPr>
            </w:pPr>
            <w:r w:rsidRPr="00400536">
              <w:rPr>
                <w:b/>
                <w:bCs/>
                <w:lang w:val="en-GB" w:eastAsia="en-GB"/>
              </w:rPr>
              <w:t>Systemic Findings</w:t>
            </w:r>
          </w:p>
        </w:tc>
      </w:tr>
      <w:tr w:rsidR="00B33719" w:rsidRPr="008A4C81" w14:paraId="789CD4F2" w14:textId="77777777">
        <w:trPr>
          <w:trHeight w:val="97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419163" w14:textId="77777777" w:rsidR="00B33719" w:rsidRPr="00400536" w:rsidRDefault="00B33719">
            <w:pPr>
              <w:ind w:left="-20" w:right="-20"/>
              <w:jc w:val="center"/>
              <w:rPr>
                <w:lang w:val="en-GB" w:eastAsia="en-GB"/>
              </w:rPr>
            </w:pPr>
            <w:r w:rsidRPr="00400536">
              <w:rPr>
                <w:lang w:val="en-GB" w:eastAsia="en-GB"/>
              </w:rPr>
              <w:t>I.1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734EA5" w14:textId="77777777" w:rsidR="00B33719" w:rsidRPr="00400536" w:rsidRDefault="00B33719">
            <w:pPr>
              <w:ind w:left="-20" w:right="-20"/>
              <w:jc w:val="both"/>
              <w:rPr>
                <w:lang w:val="en-GB" w:eastAsia="en-GB"/>
              </w:rPr>
            </w:pPr>
            <w:r w:rsidRPr="00400536">
              <w:rPr>
                <w:lang w:val="en-GB" w:eastAsia="en-GB"/>
              </w:rPr>
              <w:t xml:space="preserve">The errors identified as a result of the application of procedures </w:t>
            </w:r>
            <w:r w:rsidRPr="00400536">
              <w:rPr>
                <w:b/>
                <w:bCs/>
                <w:lang w:val="en-GB" w:eastAsia="en-GB"/>
              </w:rPr>
              <w:t>A</w:t>
            </w:r>
            <w:r w:rsidRPr="00400536">
              <w:rPr>
                <w:lang w:val="en-GB" w:eastAsia="en-GB"/>
              </w:rPr>
              <w:t xml:space="preserve"> to </w:t>
            </w:r>
            <w:r w:rsidRPr="00400536">
              <w:rPr>
                <w:b/>
                <w:bCs/>
                <w:lang w:val="en-GB" w:eastAsia="en-GB"/>
              </w:rPr>
              <w:t>I</w:t>
            </w:r>
            <w:r w:rsidRPr="00400536">
              <w:rPr>
                <w:lang w:val="en-GB" w:eastAsia="en-GB"/>
              </w:rPr>
              <w:t xml:space="preserve"> are systemic according to the definition provided in the Guidelines for application of agreed-upon procedures.</w:t>
            </w:r>
          </w:p>
        </w:tc>
      </w:tr>
    </w:tbl>
    <w:p w14:paraId="33A25348" w14:textId="77777777" w:rsidR="00B33719" w:rsidRPr="00400536" w:rsidRDefault="00B33719" w:rsidP="00B33719">
      <w:pPr>
        <w:spacing w:after="120" w:line="240" w:lineRule="auto"/>
        <w:jc w:val="both"/>
        <w:rPr>
          <w:rFonts w:ascii="Times New Roman" w:hAnsi="Times New Roman" w:cs="Times New Roman"/>
          <w:sz w:val="20"/>
          <w:szCs w:val="20"/>
          <w:lang w:eastAsia="en-GB"/>
        </w:rPr>
      </w:pPr>
    </w:p>
    <w:p w14:paraId="7561C54C" w14:textId="77777777" w:rsidR="00B33719" w:rsidRPr="008A4C81" w:rsidRDefault="00B33719" w:rsidP="00B33719">
      <w:pPr>
        <w:spacing w:after="120" w:line="240" w:lineRule="auto"/>
        <w:ind w:left="-20" w:right="-20"/>
        <w:jc w:val="both"/>
        <w:rPr>
          <w:rFonts w:ascii="Times New Roman" w:eastAsia="Times New Roman" w:hAnsi="Times New Roman" w:cs="Times New Roman"/>
          <w:szCs w:val="20"/>
          <w:lang w:eastAsia="en-GB"/>
        </w:rPr>
      </w:pPr>
    </w:p>
    <w:p w14:paraId="42DAF423" w14:textId="77777777" w:rsidR="00B33719" w:rsidRPr="008A4C81" w:rsidRDefault="00B33719" w:rsidP="00B33719">
      <w:pPr>
        <w:spacing w:before="120" w:after="120" w:line="240" w:lineRule="auto"/>
        <w:jc w:val="both"/>
        <w:rPr>
          <w:rFonts w:ascii="Times New Roman" w:eastAsia="Times New Roman" w:hAnsi="Times New Roman" w:cs="Times New Roman"/>
          <w:sz w:val="24"/>
          <w:szCs w:val="24"/>
          <w:lang w:eastAsia="en-GB"/>
        </w:rPr>
      </w:pPr>
    </w:p>
    <w:p w14:paraId="64D4C28C" w14:textId="77777777" w:rsidR="00B33719" w:rsidRPr="008A4C81" w:rsidRDefault="00B33719" w:rsidP="00B33719">
      <w:pPr>
        <w:spacing w:before="120" w:after="120" w:line="240" w:lineRule="auto"/>
        <w:jc w:val="both"/>
        <w:rPr>
          <w:rFonts w:ascii="Times New Roman" w:eastAsia="Times New Roman" w:hAnsi="Times New Roman" w:cs="Times New Roman"/>
          <w:sz w:val="24"/>
          <w:szCs w:val="24"/>
          <w:lang w:eastAsia="en-GB"/>
        </w:rPr>
      </w:pPr>
    </w:p>
    <w:p w14:paraId="51385AE9" w14:textId="77777777" w:rsidR="00B33719" w:rsidRPr="008A4C81" w:rsidRDefault="00B33719" w:rsidP="00B33719">
      <w:pPr>
        <w:spacing w:before="120" w:after="120" w:line="240" w:lineRule="auto"/>
        <w:jc w:val="both"/>
        <w:rPr>
          <w:rFonts w:ascii="Times New Roman" w:eastAsia="Times New Roman" w:hAnsi="Times New Roman" w:cs="Times New Roman"/>
          <w:sz w:val="24"/>
          <w:szCs w:val="24"/>
          <w:lang w:eastAsia="en-GB"/>
        </w:rPr>
      </w:pPr>
    </w:p>
    <w:p w14:paraId="7A04859E" w14:textId="77777777" w:rsidR="00B33719" w:rsidRPr="008A4C81" w:rsidRDefault="00B33719" w:rsidP="00B33719">
      <w:pPr>
        <w:spacing w:before="120" w:after="120" w:line="240" w:lineRule="auto"/>
        <w:jc w:val="both"/>
        <w:rPr>
          <w:rFonts w:ascii="Times New Roman" w:eastAsia="Times New Roman" w:hAnsi="Times New Roman" w:cs="Times New Roman"/>
          <w:sz w:val="24"/>
          <w:szCs w:val="24"/>
          <w:lang w:eastAsia="en-GB"/>
        </w:rPr>
      </w:pPr>
    </w:p>
    <w:p w14:paraId="1A86EA99" w14:textId="77777777" w:rsidR="00B33719" w:rsidRPr="008A4C81" w:rsidRDefault="00B33719" w:rsidP="00B33719">
      <w:pPr>
        <w:spacing w:before="120" w:after="120" w:line="240" w:lineRule="auto"/>
        <w:jc w:val="both"/>
        <w:rPr>
          <w:rFonts w:ascii="Times New Roman" w:eastAsia="Times New Roman" w:hAnsi="Times New Roman" w:cs="Times New Roman"/>
          <w:sz w:val="24"/>
          <w:szCs w:val="24"/>
          <w:lang w:eastAsia="en-GB"/>
        </w:rPr>
      </w:pPr>
    </w:p>
    <w:p w14:paraId="44E2AE26" w14:textId="77777777" w:rsidR="00B33719" w:rsidRPr="008A4C81" w:rsidRDefault="00B33719" w:rsidP="00B33719">
      <w:pPr>
        <w:spacing w:before="120" w:after="120" w:line="240" w:lineRule="auto"/>
        <w:jc w:val="both"/>
        <w:rPr>
          <w:rFonts w:ascii="Times New Roman" w:eastAsia="Times New Roman" w:hAnsi="Times New Roman" w:cs="Times New Roman"/>
          <w:sz w:val="24"/>
          <w:szCs w:val="24"/>
          <w:lang w:eastAsia="en-GB"/>
        </w:rPr>
      </w:pPr>
    </w:p>
    <w:p w14:paraId="473FB4FB" w14:textId="77777777" w:rsidR="00B33719" w:rsidRPr="008A4C81" w:rsidRDefault="00B33719" w:rsidP="00B33719">
      <w:pPr>
        <w:spacing w:before="120" w:after="120" w:line="240" w:lineRule="auto"/>
        <w:jc w:val="both"/>
        <w:rPr>
          <w:rFonts w:ascii="Times New Roman" w:eastAsia="Times New Roman" w:hAnsi="Times New Roman" w:cs="Times New Roman"/>
          <w:sz w:val="24"/>
          <w:szCs w:val="24"/>
          <w:lang w:eastAsia="en-GB"/>
        </w:rPr>
      </w:pPr>
    </w:p>
    <w:p w14:paraId="720EDE77" w14:textId="77777777" w:rsidR="00B33719" w:rsidRPr="008A4C81" w:rsidRDefault="00B33719" w:rsidP="00B33719">
      <w:pPr>
        <w:spacing w:before="120" w:after="120" w:line="240" w:lineRule="auto"/>
        <w:jc w:val="both"/>
        <w:rPr>
          <w:rFonts w:ascii="Times New Roman" w:eastAsia="Times New Roman" w:hAnsi="Times New Roman" w:cs="Times New Roman"/>
          <w:sz w:val="24"/>
          <w:szCs w:val="24"/>
          <w:lang w:eastAsia="en-GB"/>
        </w:rPr>
      </w:pPr>
    </w:p>
    <w:p w14:paraId="3F7980E7" w14:textId="77777777" w:rsidR="00B33719" w:rsidRPr="008A4C81" w:rsidRDefault="00B33719" w:rsidP="00B33719">
      <w:pPr>
        <w:spacing w:before="120" w:after="120" w:line="240" w:lineRule="auto"/>
        <w:jc w:val="both"/>
        <w:rPr>
          <w:rFonts w:ascii="Times New Roman" w:eastAsia="Times New Roman" w:hAnsi="Times New Roman" w:cs="Times New Roman"/>
          <w:sz w:val="24"/>
          <w:szCs w:val="24"/>
          <w:lang w:eastAsia="en-GB"/>
        </w:rPr>
      </w:pPr>
    </w:p>
    <w:p w14:paraId="5D3B3B92" w14:textId="77777777" w:rsidR="00B33719" w:rsidRPr="00400536" w:rsidRDefault="00B33719" w:rsidP="00B33719">
      <w:pPr>
        <w:keepNext/>
        <w:spacing w:after="120" w:line="240" w:lineRule="auto"/>
        <w:ind w:left="574"/>
        <w:jc w:val="center"/>
        <w:outlineLvl w:val="0"/>
        <w:rPr>
          <w:rFonts w:ascii="Times New Roman" w:eastAsia="Times New Roman" w:hAnsi="Times New Roman" w:cs="Times New Roman"/>
          <w:b/>
          <w:kern w:val="28"/>
          <w:sz w:val="28"/>
          <w:szCs w:val="20"/>
          <w:u w:val="single"/>
          <w:lang w:eastAsia="en-GB"/>
        </w:rPr>
      </w:pPr>
      <w:bookmarkStart w:id="188" w:name="_Toc152613797"/>
      <w:bookmarkStart w:id="189" w:name="_Toc152693515"/>
      <w:bookmarkStart w:id="190" w:name="_Toc165734575"/>
      <w:r w:rsidRPr="00400536">
        <w:rPr>
          <w:rFonts w:ascii="Times New Roman" w:eastAsia="Times New Roman" w:hAnsi="Times New Roman" w:cs="Times New Roman"/>
          <w:b/>
          <w:kern w:val="28"/>
          <w:sz w:val="28"/>
          <w:szCs w:val="20"/>
          <w:u w:val="single"/>
          <w:lang w:eastAsia="en-GB"/>
        </w:rPr>
        <w:t>Annex 3: Model for Agreed-Upon Procedures Report</w:t>
      </w:r>
      <w:bookmarkEnd w:id="188"/>
      <w:bookmarkEnd w:id="189"/>
      <w:bookmarkEnd w:id="190"/>
      <w:r w:rsidRPr="00400536">
        <w:rPr>
          <w:rFonts w:ascii="Times New Roman" w:eastAsia="Times New Roman" w:hAnsi="Times New Roman" w:cs="Times New Roman"/>
          <w:b/>
          <w:kern w:val="28"/>
          <w:sz w:val="28"/>
          <w:szCs w:val="20"/>
          <w:u w:val="single"/>
          <w:lang w:eastAsia="en-GB"/>
        </w:rPr>
        <w:t xml:space="preserve"> </w:t>
      </w:r>
    </w:p>
    <w:p w14:paraId="44692741" w14:textId="77777777" w:rsidR="00B33719" w:rsidRPr="00400536" w:rsidRDefault="00B33719" w:rsidP="00B33719">
      <w:pPr>
        <w:spacing w:before="360" w:after="36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highlight w:val="yellow"/>
          <w:lang w:eastAsia="en-GB"/>
        </w:rPr>
        <w:t>&lt;</w:t>
      </w:r>
      <w:r w:rsidRPr="00400536">
        <w:rPr>
          <w:rFonts w:ascii="Times New Roman" w:eastAsia="Times New Roman" w:hAnsi="Times New Roman" w:cs="Times New Roman"/>
          <w:b/>
          <w:bCs/>
          <w:sz w:val="20"/>
          <w:szCs w:val="20"/>
          <w:highlight w:val="yellow"/>
          <w:lang w:eastAsia="en-GB"/>
        </w:rPr>
        <w:t>To be printed on Practitioner’s letterhead</w:t>
      </w:r>
      <w:r w:rsidRPr="00400536">
        <w:rPr>
          <w:rFonts w:ascii="Times New Roman" w:eastAsia="Times New Roman" w:hAnsi="Times New Roman" w:cs="Times New Roman"/>
          <w:sz w:val="20"/>
          <w:szCs w:val="20"/>
          <w:highlight w:val="yellow"/>
          <w:lang w:eastAsia="en-GB"/>
        </w:rPr>
        <w:t>&gt;</w:t>
      </w:r>
    </w:p>
    <w:p w14:paraId="1113D2F1" w14:textId="77777777" w:rsidR="00B33719" w:rsidRPr="00400536" w:rsidRDefault="00B33719" w:rsidP="00B33719">
      <w:pPr>
        <w:spacing w:after="120" w:line="240" w:lineRule="auto"/>
        <w:jc w:val="center"/>
        <w:rPr>
          <w:rFonts w:ascii="Times New Roman" w:eastAsia="Times New Roman" w:hAnsi="Times New Roman" w:cs="Times New Roman"/>
          <w:b/>
          <w:bCs/>
          <w:i/>
          <w:iCs/>
          <w:sz w:val="28"/>
          <w:szCs w:val="28"/>
          <w:lang w:eastAsia="en-GB"/>
        </w:rPr>
      </w:pPr>
      <w:r w:rsidRPr="00400536">
        <w:rPr>
          <w:rFonts w:ascii="Times New Roman" w:eastAsia="Times New Roman" w:hAnsi="Times New Roman" w:cs="Times New Roman"/>
          <w:b/>
          <w:bCs/>
          <w:i/>
          <w:iCs/>
          <w:sz w:val="28"/>
          <w:szCs w:val="28"/>
          <w:lang w:eastAsia="en-GB"/>
        </w:rPr>
        <w:t xml:space="preserve"> </w:t>
      </w:r>
    </w:p>
    <w:p w14:paraId="4090115C" w14:textId="77777777" w:rsidR="00B33719" w:rsidRPr="00400536" w:rsidRDefault="00B33719" w:rsidP="00B33719">
      <w:pPr>
        <w:spacing w:before="360" w:after="120" w:line="240" w:lineRule="auto"/>
        <w:jc w:val="center"/>
        <w:rPr>
          <w:rFonts w:ascii="Times New Roman" w:eastAsia="Times New Roman" w:hAnsi="Times New Roman" w:cs="Times New Roman"/>
          <w:b/>
          <w:bCs/>
          <w:sz w:val="28"/>
          <w:szCs w:val="28"/>
          <w:lang w:eastAsia="en-GB"/>
        </w:rPr>
      </w:pPr>
      <w:r w:rsidRPr="00400536">
        <w:rPr>
          <w:rFonts w:ascii="Times New Roman" w:eastAsia="Times New Roman" w:hAnsi="Times New Roman" w:cs="Times New Roman"/>
          <w:b/>
          <w:bCs/>
          <w:sz w:val="28"/>
          <w:szCs w:val="28"/>
          <w:lang w:eastAsia="en-GB"/>
        </w:rPr>
        <w:t>Agreed-Upon Procedures Report for a Twinning Grant Contract</w:t>
      </w:r>
    </w:p>
    <w:p w14:paraId="71F6DDE5" w14:textId="77777777" w:rsidR="00B33719" w:rsidRPr="00400536" w:rsidRDefault="00B33719" w:rsidP="00B33719">
      <w:pPr>
        <w:spacing w:after="120" w:line="240" w:lineRule="auto"/>
        <w:jc w:val="center"/>
        <w:rPr>
          <w:rFonts w:ascii="Times New Roman" w:eastAsia="Times New Roman" w:hAnsi="Times New Roman" w:cs="Times New Roman"/>
          <w:b/>
          <w:sz w:val="28"/>
          <w:szCs w:val="28"/>
          <w:lang w:eastAsia="en-GB"/>
        </w:rPr>
      </w:pPr>
      <w:r w:rsidRPr="00400536">
        <w:rPr>
          <w:rFonts w:ascii="Times New Roman" w:eastAsia="Times New Roman" w:hAnsi="Times New Roman" w:cs="Times New Roman"/>
          <w:b/>
          <w:sz w:val="28"/>
          <w:szCs w:val="28"/>
          <w:lang w:eastAsia="en-GB"/>
        </w:rPr>
        <w:t>External Actions of the European Union</w:t>
      </w:r>
    </w:p>
    <w:p w14:paraId="26AB947A" w14:textId="77777777" w:rsidR="00B33719" w:rsidRPr="00400536" w:rsidRDefault="00B33719" w:rsidP="00B33719">
      <w:pPr>
        <w:spacing w:after="600" w:line="240" w:lineRule="auto"/>
        <w:jc w:val="center"/>
        <w:rPr>
          <w:rFonts w:ascii="Times New Roman" w:eastAsia="Times New Roman" w:hAnsi="Times New Roman" w:cs="Times New Roman"/>
          <w:b/>
          <w:sz w:val="28"/>
          <w:szCs w:val="28"/>
          <w:lang w:eastAsia="en-GB"/>
        </w:rPr>
      </w:pPr>
      <w:r w:rsidRPr="00400536">
        <w:rPr>
          <w:rFonts w:ascii="Times New Roman" w:eastAsia="Times New Roman" w:hAnsi="Times New Roman" w:cs="Times New Roman"/>
          <w:b/>
          <w:sz w:val="28"/>
          <w:szCs w:val="28"/>
          <w:lang w:eastAsia="en-GB"/>
        </w:rPr>
        <w:t>&lt;Title of and number of the grant contract &gt;</w:t>
      </w:r>
    </w:p>
    <w:p w14:paraId="1F6BD095" w14:textId="77777777" w:rsidR="00B33719" w:rsidRPr="008A4C81" w:rsidRDefault="00B33719" w:rsidP="00B33719">
      <w:pPr>
        <w:spacing w:after="120" w:line="240" w:lineRule="auto"/>
        <w:jc w:val="both"/>
        <w:rPr>
          <w:rFonts w:ascii="Times New Roman" w:eastAsia="Times New Roman" w:hAnsi="Times New Roman" w:cs="Times New Roman"/>
          <w:szCs w:val="20"/>
          <w:lang w:eastAsia="en-GB"/>
        </w:rPr>
      </w:pPr>
    </w:p>
    <w:p w14:paraId="062DA9D1" w14:textId="77777777" w:rsidR="00B33719" w:rsidRPr="008A4C81" w:rsidRDefault="00B33719" w:rsidP="00B33719">
      <w:pPr>
        <w:spacing w:after="120" w:line="240" w:lineRule="auto"/>
        <w:jc w:val="both"/>
        <w:rPr>
          <w:rFonts w:ascii="Times New Roman" w:eastAsia="Times New Roman" w:hAnsi="Times New Roman" w:cs="Times New Roman"/>
          <w:szCs w:val="20"/>
          <w:lang w:eastAsia="en-GB"/>
        </w:rPr>
      </w:pPr>
      <w:r w:rsidRPr="008A4C81">
        <w:rPr>
          <w:rFonts w:ascii="Times New Roman" w:eastAsia="Times New Roman" w:hAnsi="Times New Roman" w:cs="Times New Roman"/>
          <w:szCs w:val="20"/>
          <w:lang w:eastAsia="en-GB"/>
        </w:rPr>
        <w:t>[…]</w:t>
      </w:r>
    </w:p>
    <w:p w14:paraId="20D8678E" w14:textId="77777777" w:rsidR="00B33719" w:rsidRPr="00400536" w:rsidRDefault="00B33719" w:rsidP="00B33719">
      <w:pPr>
        <w:pBdr>
          <w:top w:val="single" w:sz="4" w:space="1" w:color="auto"/>
          <w:left w:val="single" w:sz="4" w:space="4" w:color="auto"/>
          <w:bottom w:val="single" w:sz="4" w:space="1" w:color="auto"/>
          <w:right w:val="single" w:sz="4" w:space="4" w:color="auto"/>
        </w:pBdr>
        <w:spacing w:before="120" w:after="60" w:line="240" w:lineRule="auto"/>
        <w:jc w:val="center"/>
        <w:rPr>
          <w:rFonts w:ascii="Times New Roman" w:eastAsia="Times New Roman" w:hAnsi="Times New Roman" w:cs="Times New Roman"/>
          <w:b/>
          <w:bCs/>
          <w:color w:val="FF0000"/>
          <w:szCs w:val="20"/>
          <w:lang w:eastAsia="en-GB"/>
        </w:rPr>
      </w:pPr>
      <w:r w:rsidRPr="00400536">
        <w:rPr>
          <w:rFonts w:ascii="Times New Roman" w:eastAsia="Times New Roman" w:hAnsi="Times New Roman" w:cs="Times New Roman"/>
          <w:b/>
          <w:bCs/>
          <w:color w:val="FF0000"/>
          <w:szCs w:val="20"/>
          <w:lang w:eastAsia="en-GB"/>
        </w:rPr>
        <w:t xml:space="preserve">How this model should be completed by the Practitioner </w:t>
      </w:r>
    </w:p>
    <w:p w14:paraId="29098802" w14:textId="77777777" w:rsidR="00B33719" w:rsidRPr="00400536" w:rsidRDefault="00B33719" w:rsidP="00B33719">
      <w:pPr>
        <w:pBdr>
          <w:top w:val="single" w:sz="4" w:space="1" w:color="auto"/>
          <w:left w:val="single" w:sz="4" w:space="4" w:color="auto"/>
          <w:bottom w:val="single" w:sz="4" w:space="1" w:color="auto"/>
          <w:right w:val="single" w:sz="4" w:space="4" w:color="auto"/>
        </w:pBdr>
        <w:spacing w:before="120" w:after="60" w:line="240" w:lineRule="auto"/>
        <w:jc w:val="center"/>
        <w:rPr>
          <w:rFonts w:ascii="Times New Roman" w:eastAsia="Times New Roman" w:hAnsi="Times New Roman" w:cs="Times New Roman"/>
          <w:b/>
          <w:color w:val="FF0000"/>
          <w:szCs w:val="20"/>
          <w:lang w:eastAsia="en-GB"/>
        </w:rPr>
      </w:pPr>
    </w:p>
    <w:p w14:paraId="6DB36AE6" w14:textId="77777777" w:rsidR="00B33719" w:rsidRPr="00400536" w:rsidRDefault="00B33719" w:rsidP="00C604C6">
      <w:pPr>
        <w:numPr>
          <w:ilvl w:val="0"/>
          <w:numId w:val="17"/>
        </w:num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Times New Roman" w:hAnsi="Times New Roman" w:cs="Times New Roman"/>
          <w:szCs w:val="20"/>
          <w:lang w:eastAsia="en-GB"/>
        </w:rPr>
      </w:pPr>
      <w:r w:rsidRPr="00400536">
        <w:rPr>
          <w:rFonts w:ascii="Times New Roman" w:eastAsia="Times New Roman" w:hAnsi="Times New Roman" w:cs="Times New Roman"/>
          <w:b/>
          <w:szCs w:val="20"/>
          <w:lang w:eastAsia="en-GB"/>
        </w:rPr>
        <w:t>insert</w:t>
      </w:r>
      <w:r w:rsidRPr="00400536">
        <w:rPr>
          <w:rFonts w:ascii="Times New Roman" w:eastAsia="Times New Roman" w:hAnsi="Times New Roman" w:cs="Times New Roman"/>
          <w:szCs w:val="20"/>
          <w:lang w:eastAsia="en-GB"/>
        </w:rPr>
        <w:t xml:space="preserve"> the information requested between the </w:t>
      </w:r>
      <w:r w:rsidRPr="00400536">
        <w:rPr>
          <w:rFonts w:ascii="Times New Roman" w:eastAsia="Times New Roman" w:hAnsi="Times New Roman" w:cs="Times New Roman"/>
          <w:b/>
          <w:szCs w:val="20"/>
          <w:lang w:eastAsia="en-GB"/>
        </w:rPr>
        <w:t>&lt;…&gt;</w:t>
      </w:r>
      <w:r w:rsidRPr="00400536">
        <w:rPr>
          <w:rFonts w:ascii="Times New Roman" w:eastAsia="Times New Roman" w:hAnsi="Times New Roman" w:cs="Times New Roman"/>
          <w:szCs w:val="20"/>
          <w:lang w:eastAsia="en-GB"/>
        </w:rPr>
        <w:t xml:space="preserve"> </w:t>
      </w:r>
    </w:p>
    <w:p w14:paraId="1718DFE9" w14:textId="77777777" w:rsidR="00B33719" w:rsidRPr="00400536" w:rsidRDefault="00B33719" w:rsidP="00C604C6">
      <w:pPr>
        <w:numPr>
          <w:ilvl w:val="0"/>
          <w:numId w:val="1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Cs w:val="20"/>
          <w:lang w:eastAsia="en-GB"/>
        </w:rPr>
      </w:pPr>
      <w:r w:rsidRPr="00400536">
        <w:rPr>
          <w:rFonts w:ascii="Times New Roman" w:eastAsia="Times New Roman" w:hAnsi="Times New Roman" w:cs="Times New Roman"/>
          <w:b/>
          <w:szCs w:val="20"/>
          <w:lang w:eastAsia="en-GB"/>
        </w:rPr>
        <w:t>choose</w:t>
      </w:r>
      <w:r w:rsidRPr="00400536">
        <w:rPr>
          <w:rFonts w:ascii="Times New Roman" w:eastAsia="Times New Roman" w:hAnsi="Times New Roman" w:cs="Times New Roman"/>
          <w:szCs w:val="20"/>
          <w:lang w:eastAsia="en-GB"/>
        </w:rPr>
        <w:t xml:space="preserve"> the optional text between </w:t>
      </w:r>
      <w:r w:rsidRPr="00400536">
        <w:rPr>
          <w:rFonts w:ascii="Times New Roman" w:eastAsia="Times New Roman" w:hAnsi="Times New Roman" w:cs="Times New Roman"/>
          <w:b/>
          <w:szCs w:val="20"/>
          <w:lang w:eastAsia="en-GB"/>
        </w:rPr>
        <w:t>[…]</w:t>
      </w:r>
      <w:r w:rsidRPr="00400536">
        <w:rPr>
          <w:rFonts w:ascii="Times New Roman" w:eastAsia="Times New Roman" w:hAnsi="Times New Roman" w:cs="Times New Roman"/>
          <w:szCs w:val="20"/>
          <w:lang w:eastAsia="en-GB"/>
        </w:rPr>
        <w:t xml:space="preserve"> highlighted in </w:t>
      </w:r>
      <w:r w:rsidRPr="00400536">
        <w:rPr>
          <w:rFonts w:ascii="Times New Roman" w:eastAsia="Times New Roman" w:hAnsi="Times New Roman" w:cs="Times New Roman"/>
          <w:szCs w:val="20"/>
          <w:highlight w:val="lightGray"/>
          <w:lang w:eastAsia="en-GB"/>
        </w:rPr>
        <w:t>grey</w:t>
      </w:r>
      <w:r w:rsidRPr="00400536">
        <w:rPr>
          <w:rFonts w:ascii="Times New Roman" w:eastAsia="Times New Roman" w:hAnsi="Times New Roman" w:cs="Times New Roman"/>
          <w:szCs w:val="20"/>
          <w:lang w:eastAsia="en-GB"/>
        </w:rPr>
        <w:t xml:space="preserve"> when applicable or delete</w:t>
      </w:r>
    </w:p>
    <w:p w14:paraId="3052A5EB" w14:textId="77777777" w:rsidR="00B33719" w:rsidRPr="00400536" w:rsidRDefault="00B33719" w:rsidP="00C604C6">
      <w:pPr>
        <w:numPr>
          <w:ilvl w:val="0"/>
          <w:numId w:val="1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Cs w:val="20"/>
          <w:lang w:eastAsia="en-GB"/>
        </w:rPr>
      </w:pPr>
      <w:r w:rsidRPr="00400536">
        <w:rPr>
          <w:rFonts w:ascii="Times New Roman" w:eastAsia="Times New Roman" w:hAnsi="Times New Roman" w:cs="Times New Roman"/>
          <w:b/>
          <w:szCs w:val="20"/>
          <w:lang w:eastAsia="en-GB"/>
        </w:rPr>
        <w:t>delete</w:t>
      </w:r>
      <w:r w:rsidRPr="00400536">
        <w:rPr>
          <w:rFonts w:ascii="Times New Roman" w:eastAsia="Times New Roman" w:hAnsi="Times New Roman" w:cs="Times New Roman"/>
          <w:szCs w:val="20"/>
          <w:lang w:eastAsia="en-GB"/>
        </w:rPr>
        <w:t xml:space="preserve"> all </w:t>
      </w:r>
      <w:r w:rsidRPr="00400536">
        <w:rPr>
          <w:rFonts w:ascii="Times New Roman" w:eastAsia="Times New Roman" w:hAnsi="Times New Roman" w:cs="Times New Roman"/>
          <w:szCs w:val="20"/>
          <w:highlight w:val="yellow"/>
          <w:lang w:eastAsia="en-GB"/>
        </w:rPr>
        <w:t>yellow</w:t>
      </w:r>
      <w:r w:rsidRPr="00400536">
        <w:rPr>
          <w:rFonts w:ascii="Times New Roman" w:eastAsia="Times New Roman" w:hAnsi="Times New Roman" w:cs="Times New Roman"/>
          <w:szCs w:val="20"/>
          <w:lang w:eastAsia="en-GB"/>
        </w:rPr>
        <w:t xml:space="preserve"> instructions and the present text box </w:t>
      </w:r>
    </w:p>
    <w:p w14:paraId="6DB3EBA7" w14:textId="77777777" w:rsidR="00B33719" w:rsidRPr="00400536" w:rsidRDefault="00B33719" w:rsidP="00B33719">
      <w:pPr>
        <w:spacing w:before="120" w:after="360" w:line="240" w:lineRule="auto"/>
        <w:ind w:left="431" w:hanging="431"/>
        <w:rPr>
          <w:rFonts w:ascii="Times New Roman" w:eastAsia="Times New Roman" w:hAnsi="Times New Roman" w:cs="Times New Roman"/>
          <w:b/>
          <w:sz w:val="28"/>
          <w:szCs w:val="20"/>
          <w:u w:val="single"/>
          <w:lang w:eastAsia="en-GB"/>
        </w:rPr>
        <w:sectPr w:rsidR="00B33719" w:rsidRPr="00400536" w:rsidSect="00C92200">
          <w:footerReference w:type="default" r:id="rId16"/>
          <w:footerReference w:type="first" r:id="rId17"/>
          <w:pgSz w:w="11906" w:h="16838" w:code="9"/>
          <w:pgMar w:top="851" w:right="849" w:bottom="1440" w:left="1797" w:header="720" w:footer="720" w:gutter="0"/>
          <w:cols w:space="720"/>
          <w:titlePg/>
          <w:docGrid w:linePitch="326"/>
        </w:sectPr>
      </w:pPr>
    </w:p>
    <w:p w14:paraId="2A646A38" w14:textId="77777777" w:rsidR="00B33719" w:rsidRPr="00400536" w:rsidRDefault="00B33719" w:rsidP="00B33719">
      <w:pPr>
        <w:spacing w:after="120" w:line="240" w:lineRule="auto"/>
        <w:jc w:val="both"/>
        <w:rPr>
          <w:rFonts w:ascii="Times New Roman" w:eastAsia="Times New Roman" w:hAnsi="Times New Roman" w:cs="Times New Roman"/>
          <w:b/>
          <w:bCs/>
          <w:sz w:val="28"/>
          <w:szCs w:val="28"/>
          <w:lang w:eastAsia="en-GB"/>
        </w:rPr>
      </w:pPr>
      <w:bookmarkStart w:id="191" w:name="_Toc152693516"/>
      <w:r w:rsidRPr="00400536">
        <w:rPr>
          <w:rFonts w:ascii="Times New Roman" w:eastAsia="Times New Roman" w:hAnsi="Times New Roman" w:cs="Times New Roman"/>
          <w:b/>
          <w:bCs/>
          <w:sz w:val="28"/>
          <w:szCs w:val="28"/>
          <w:lang w:eastAsia="en-GB"/>
        </w:rPr>
        <w:t xml:space="preserve">1. Objectives of the Agreed upon Procedures </w:t>
      </w:r>
      <w:bookmarkEnd w:id="191"/>
    </w:p>
    <w:p w14:paraId="694BA641" w14:textId="77777777" w:rsidR="00B33719" w:rsidRPr="008A4C81" w:rsidRDefault="00B33719" w:rsidP="00B33719">
      <w:pPr>
        <w:spacing w:line="259" w:lineRule="auto"/>
        <w:ind w:left="720"/>
        <w:contextualSpacing/>
        <w:rPr>
          <w:rFonts w:ascii="Times New Roman" w:eastAsia="Calibri" w:hAnsi="Times New Roman" w:cs="Times New Roman"/>
        </w:rPr>
      </w:pPr>
    </w:p>
    <w:p w14:paraId="1636097F" w14:textId="77777777" w:rsidR="00B33719" w:rsidRPr="008A4C81" w:rsidRDefault="00B33719" w:rsidP="00B33719">
      <w:pPr>
        <w:spacing w:line="259" w:lineRule="auto"/>
        <w:ind w:left="720"/>
        <w:contextualSpacing/>
        <w:rPr>
          <w:rFonts w:ascii="Times New Roman" w:eastAsia="Calibri" w:hAnsi="Times New Roman" w:cs="Times New Roman"/>
        </w:rPr>
      </w:pPr>
    </w:p>
    <w:p w14:paraId="3217069C" w14:textId="77777777" w:rsidR="00B33719" w:rsidRPr="00400536" w:rsidRDefault="00B33719" w:rsidP="00B33719">
      <w:pPr>
        <w:spacing w:line="240" w:lineRule="auto"/>
        <w:jc w:val="both"/>
        <w:rPr>
          <w:rFonts w:ascii="Times New Roman" w:eastAsia="Times New Roman" w:hAnsi="Times New Roman" w:cs="Times New Roman"/>
          <w:b/>
          <w:bCs/>
          <w:sz w:val="24"/>
          <w:szCs w:val="24"/>
          <w:lang w:eastAsia="en-GB"/>
        </w:rPr>
      </w:pPr>
      <w:bookmarkStart w:id="192" w:name="_Toc152613798"/>
      <w:r w:rsidRPr="00400536">
        <w:rPr>
          <w:rFonts w:ascii="Times New Roman" w:eastAsia="Times New Roman" w:hAnsi="Times New Roman" w:cs="Times New Roman"/>
          <w:b/>
          <w:bCs/>
          <w:sz w:val="24"/>
          <w:szCs w:val="24"/>
          <w:lang w:eastAsia="en-GB"/>
        </w:rPr>
        <w:t>Purpose of this Agreed-Upon Procedures Report</w:t>
      </w:r>
    </w:p>
    <w:p w14:paraId="38654E5D" w14:textId="77777777" w:rsidR="00B33719" w:rsidRPr="00400536" w:rsidRDefault="00B33719" w:rsidP="00B33719">
      <w:pPr>
        <w:spacing w:before="120"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Our report is solely for the purpose of assisting &lt;the Coordinator&gt; in determining whether the expenditures declared in the financial report for the period from &lt;XX/XX/XXXX to XX/XX/XXXX&gt; are eligible as per provisions of the Twinning Grant Contract &lt;contract reference, title and signature date&gt;.</w:t>
      </w:r>
    </w:p>
    <w:p w14:paraId="217C0866" w14:textId="77777777" w:rsidR="00B33719" w:rsidRPr="00400536" w:rsidRDefault="00B33719" w:rsidP="00B33719">
      <w:pPr>
        <w:spacing w:line="240" w:lineRule="auto"/>
        <w:jc w:val="both"/>
        <w:rPr>
          <w:rFonts w:ascii="Times New Roman" w:eastAsia="Times New Roman" w:hAnsi="Times New Roman" w:cs="Times New Roman"/>
          <w:b/>
          <w:bCs/>
          <w:sz w:val="24"/>
          <w:szCs w:val="24"/>
          <w:lang w:eastAsia="en-GB"/>
        </w:rPr>
      </w:pPr>
    </w:p>
    <w:p w14:paraId="2E5AF6E4" w14:textId="77777777" w:rsidR="00B33719" w:rsidRPr="00400536" w:rsidRDefault="00B33719" w:rsidP="00B33719">
      <w:pPr>
        <w:spacing w:line="240" w:lineRule="auto"/>
        <w:jc w:val="both"/>
        <w:rPr>
          <w:rFonts w:ascii="Times New Roman" w:eastAsia="Times New Roman" w:hAnsi="Times New Roman" w:cs="Times New Roman"/>
          <w:b/>
          <w:bCs/>
          <w:sz w:val="24"/>
          <w:szCs w:val="24"/>
          <w:lang w:eastAsia="en-GB"/>
        </w:rPr>
      </w:pPr>
      <w:r w:rsidRPr="00400536">
        <w:rPr>
          <w:rFonts w:ascii="Times New Roman" w:eastAsia="Times New Roman" w:hAnsi="Times New Roman" w:cs="Times New Roman"/>
          <w:b/>
          <w:bCs/>
          <w:sz w:val="24"/>
          <w:szCs w:val="24"/>
          <w:lang w:eastAsia="en-GB"/>
        </w:rPr>
        <w:t>Responsibilities of the Engaging Party and the Responsible Party</w:t>
      </w:r>
    </w:p>
    <w:p w14:paraId="72BE4764" w14:textId="77777777" w:rsidR="00B33719" w:rsidRPr="00400536" w:rsidRDefault="00B33719" w:rsidP="00B33719">
      <w:pPr>
        <w:spacing w:before="120"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&lt;The Coordinator&gt; has acknowledged that the agreed-upon procedures are appropriate for the purpose of the engagement.</w:t>
      </w:r>
    </w:p>
    <w:p w14:paraId="08C5BADF" w14:textId="77777777" w:rsidR="00B33719" w:rsidRPr="00400536" w:rsidRDefault="00B33719" w:rsidP="00B33719">
      <w:pPr>
        <w:spacing w:before="120"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The Practitioner, as identified by &lt;the Coordinator&gt;, is responsible for the subject matter on which the agreed-upon-procedures are performed.</w:t>
      </w:r>
    </w:p>
    <w:p w14:paraId="249EB416" w14:textId="77777777" w:rsidR="00B33719" w:rsidRPr="00400536" w:rsidRDefault="00B33719" w:rsidP="00B33719">
      <w:pPr>
        <w:spacing w:line="240" w:lineRule="auto"/>
        <w:jc w:val="both"/>
        <w:rPr>
          <w:rFonts w:ascii="Times New Roman" w:eastAsia="Times New Roman" w:hAnsi="Times New Roman" w:cs="Times New Roman"/>
          <w:b/>
          <w:bCs/>
          <w:sz w:val="24"/>
          <w:szCs w:val="24"/>
          <w:lang w:eastAsia="en-GB"/>
        </w:rPr>
      </w:pPr>
    </w:p>
    <w:p w14:paraId="776F76DF" w14:textId="77777777" w:rsidR="00B33719" w:rsidRPr="00400536" w:rsidRDefault="00B33719" w:rsidP="00B33719">
      <w:pPr>
        <w:spacing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b/>
          <w:bCs/>
          <w:sz w:val="24"/>
          <w:szCs w:val="24"/>
          <w:lang w:eastAsia="en-GB"/>
        </w:rPr>
        <w:t>Practitioner’s Responsibilities</w:t>
      </w:r>
    </w:p>
    <w:p w14:paraId="0A3042C6" w14:textId="77777777" w:rsidR="00B33719" w:rsidRPr="00400536" w:rsidRDefault="00B33719" w:rsidP="00B33719">
      <w:pPr>
        <w:spacing w:before="120"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 xml:space="preserve">We have conducted the agreed-upon procedures engagement in accordance with the international Standard on Related Services (ISRS) 4400 (Revised), Agreed-Upon Procedures Engagements. </w:t>
      </w:r>
    </w:p>
    <w:p w14:paraId="787E5FD9" w14:textId="77777777" w:rsidR="00B33719" w:rsidRPr="00400536" w:rsidRDefault="00B33719" w:rsidP="00B33719">
      <w:pPr>
        <w:spacing w:before="120"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An agreed-upon procedures engagement involves our performing the procedures that have been agreed with &lt;the Coordinator&gt;, and reporting the findings, which are the factual results of the agreed-upon procedures performed. We make no presentation regarding the appropriateness of the agreed-upon procedures.</w:t>
      </w:r>
    </w:p>
    <w:p w14:paraId="232FF155" w14:textId="77777777" w:rsidR="00B33719" w:rsidRPr="00400536" w:rsidRDefault="00B33719" w:rsidP="00B33719">
      <w:pPr>
        <w:spacing w:before="120" w:after="120" w:line="240" w:lineRule="auto"/>
        <w:jc w:val="both"/>
        <w:rPr>
          <w:rFonts w:ascii="Times New Roman" w:eastAsia="Times New Roman" w:hAnsi="Times New Roman" w:cs="Times New Roman"/>
          <w:sz w:val="24"/>
          <w:szCs w:val="24"/>
          <w:u w:val="single"/>
          <w:lang w:eastAsia="en-GB"/>
        </w:rPr>
      </w:pPr>
      <w:r w:rsidRPr="00400536">
        <w:rPr>
          <w:rFonts w:ascii="Times New Roman" w:eastAsia="Times New Roman" w:hAnsi="Times New Roman" w:cs="Times New Roman"/>
          <w:sz w:val="24"/>
          <w:szCs w:val="24"/>
          <w:lang w:eastAsia="en-GB"/>
        </w:rPr>
        <w:t xml:space="preserve">This agreed-upon procedures engagement is not an assurance engagement. Accordingly, we do not express an opinion or an assurance conclusion. </w:t>
      </w:r>
      <w:r w:rsidRPr="00400536">
        <w:rPr>
          <w:rFonts w:ascii="Times New Roman" w:eastAsia="Times New Roman" w:hAnsi="Times New Roman" w:cs="Times New Roman"/>
          <w:sz w:val="24"/>
          <w:szCs w:val="24"/>
          <w:u w:val="single"/>
          <w:lang w:eastAsia="en-GB"/>
        </w:rPr>
        <w:t xml:space="preserve"> </w:t>
      </w:r>
    </w:p>
    <w:p w14:paraId="014A1A22" w14:textId="77777777" w:rsidR="00B33719" w:rsidRPr="00400536" w:rsidRDefault="00B33719" w:rsidP="00B33719">
      <w:pPr>
        <w:spacing w:before="120"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Had we performed additional procedures, other matters might have come to our attention that would have been reported.</w:t>
      </w:r>
    </w:p>
    <w:p w14:paraId="12D92C13" w14:textId="77777777" w:rsidR="00B33719" w:rsidRPr="00400536" w:rsidRDefault="00B33719" w:rsidP="00B33719">
      <w:pPr>
        <w:spacing w:line="240" w:lineRule="auto"/>
        <w:jc w:val="both"/>
        <w:rPr>
          <w:rFonts w:ascii="Times New Roman" w:eastAsia="Times New Roman" w:hAnsi="Times New Roman" w:cs="Times New Roman"/>
          <w:sz w:val="24"/>
          <w:szCs w:val="24"/>
          <w:lang w:eastAsia="en-GB"/>
        </w:rPr>
      </w:pPr>
    </w:p>
    <w:p w14:paraId="307C7E57" w14:textId="77777777" w:rsidR="00B33719" w:rsidRPr="00400536" w:rsidRDefault="00B33719" w:rsidP="00B33719">
      <w:pPr>
        <w:spacing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b/>
          <w:bCs/>
          <w:sz w:val="24"/>
          <w:szCs w:val="24"/>
          <w:lang w:eastAsia="en-GB"/>
        </w:rPr>
        <w:t>Professional Ethics and Quality Control</w:t>
      </w:r>
    </w:p>
    <w:p w14:paraId="33079FBE" w14:textId="77777777" w:rsidR="00B33719" w:rsidRPr="00400536" w:rsidRDefault="00B33719" w:rsidP="00B33719">
      <w:pPr>
        <w:spacing w:before="120"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 xml:space="preserve">We have complied with the ethical requirements in the IFAC International Code of Ethics for Professional Accountants (including International Independence Standards), developed and issued by IFAC’s International Ethics Standards Board for Accountants (IESBA), which is founded on fundamental principles of integrity, objectivity, professional competence and due care, confidentiality, professional behaviour (“IESBA Code”). </w:t>
      </w:r>
    </w:p>
    <w:p w14:paraId="46880CD5" w14:textId="77777777" w:rsidR="00B33719" w:rsidRPr="00400536" w:rsidRDefault="00B33719" w:rsidP="00B33719">
      <w:pPr>
        <w:spacing w:before="120"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For the purpose of this engagement, although ISRS 4400 (Revised) provides that independence is not a requirement for AUP engagements, the Coordinator requires that the Practitioner is independent from the Coordinator and complies with the independence requirements of the IESBA Code.</w:t>
      </w:r>
    </w:p>
    <w:p w14:paraId="6C61308A" w14:textId="77777777" w:rsidR="00B33719" w:rsidRPr="00400536" w:rsidRDefault="00B33719" w:rsidP="00B33719">
      <w:pPr>
        <w:spacing w:before="120"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Our firm applies International Standard on Quality Management (ISQM) 1, Quality Control for Firms that Perform Audits and Reviews of Financial Statements, and Other Assurance and Related Services Engagements, and accordingly, maintains a comprehensive system of quality management including documented policies and procedures regarding compliance with ethical requirements, professional standards and applicable legal and regulatory requirements.</w:t>
      </w:r>
    </w:p>
    <w:p w14:paraId="67900887" w14:textId="77777777" w:rsidR="00B33719" w:rsidRPr="00400536" w:rsidRDefault="00B33719" w:rsidP="00B33719">
      <w:pPr>
        <w:spacing w:line="240" w:lineRule="auto"/>
        <w:jc w:val="both"/>
        <w:rPr>
          <w:rFonts w:ascii="Times New Roman" w:eastAsia="Times New Roman" w:hAnsi="Times New Roman" w:cs="Times New Roman"/>
          <w:b/>
          <w:bCs/>
          <w:sz w:val="24"/>
          <w:szCs w:val="24"/>
          <w:lang w:eastAsia="en-GB"/>
        </w:rPr>
      </w:pPr>
    </w:p>
    <w:p w14:paraId="1BA4208D" w14:textId="77777777" w:rsidR="00B33719" w:rsidRPr="00400536" w:rsidRDefault="00B33719" w:rsidP="00B33719">
      <w:pPr>
        <w:spacing w:line="240" w:lineRule="auto"/>
        <w:jc w:val="both"/>
        <w:rPr>
          <w:rFonts w:ascii="Times New Roman" w:eastAsia="Times New Roman" w:hAnsi="Times New Roman" w:cs="Times New Roman"/>
          <w:b/>
          <w:bCs/>
          <w:sz w:val="24"/>
          <w:szCs w:val="24"/>
          <w:lang w:eastAsia="en-GB"/>
        </w:rPr>
      </w:pPr>
      <w:r w:rsidRPr="00400536">
        <w:rPr>
          <w:rFonts w:ascii="Times New Roman" w:eastAsia="Times New Roman" w:hAnsi="Times New Roman" w:cs="Times New Roman"/>
          <w:b/>
          <w:bCs/>
          <w:sz w:val="24"/>
          <w:szCs w:val="24"/>
          <w:lang w:eastAsia="en-GB"/>
        </w:rPr>
        <w:t xml:space="preserve">Restriction on use and distribution </w:t>
      </w:r>
    </w:p>
    <w:p w14:paraId="02817E38" w14:textId="77777777" w:rsidR="00B33719" w:rsidRPr="008A4C81" w:rsidRDefault="00B33719" w:rsidP="00B33719">
      <w:pPr>
        <w:spacing w:before="120"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Our report is solely for the purpose set out in the first paragraph of this report and is restricted to those parties that have agreed to the procedures being performed.</w:t>
      </w:r>
    </w:p>
    <w:p w14:paraId="3CD3D846" w14:textId="77777777" w:rsidR="00B33719" w:rsidRPr="008A4C81" w:rsidRDefault="00B33719" w:rsidP="00B33719">
      <w:pPr>
        <w:spacing w:before="120" w:after="120" w:line="240" w:lineRule="auto"/>
        <w:jc w:val="both"/>
        <w:rPr>
          <w:rFonts w:ascii="Times New Roman" w:eastAsia="Times New Roman" w:hAnsi="Times New Roman" w:cs="Times New Roman"/>
          <w:sz w:val="24"/>
          <w:szCs w:val="24"/>
          <w:u w:val="single"/>
          <w:lang w:eastAsia="en-GB"/>
        </w:rPr>
      </w:pPr>
      <w:bookmarkStart w:id="193" w:name="_Toc152693517"/>
    </w:p>
    <w:p w14:paraId="261CDC89" w14:textId="77777777" w:rsidR="00B33719" w:rsidRPr="00400536" w:rsidRDefault="00B33719" w:rsidP="00B33719">
      <w:pPr>
        <w:spacing w:before="120" w:after="120" w:line="240" w:lineRule="auto"/>
        <w:jc w:val="both"/>
        <w:rPr>
          <w:rFonts w:ascii="Times New Roman" w:eastAsia="Times New Roman" w:hAnsi="Times New Roman" w:cs="Times New Roman"/>
          <w:b/>
          <w:bCs/>
          <w:sz w:val="28"/>
          <w:szCs w:val="28"/>
          <w:lang w:eastAsia="en-GB"/>
        </w:rPr>
      </w:pPr>
      <w:r w:rsidRPr="00400536">
        <w:rPr>
          <w:rFonts w:ascii="Times New Roman" w:eastAsia="Times New Roman" w:hAnsi="Times New Roman" w:cs="Times New Roman"/>
          <w:b/>
          <w:bCs/>
          <w:sz w:val="28"/>
          <w:szCs w:val="28"/>
          <w:lang w:eastAsia="en-GB"/>
        </w:rPr>
        <w:t>2. Background information</w:t>
      </w:r>
      <w:bookmarkEnd w:id="192"/>
      <w:bookmarkEnd w:id="193"/>
      <w:r w:rsidRPr="00400536">
        <w:rPr>
          <w:rFonts w:ascii="Times New Roman" w:eastAsia="Times New Roman" w:hAnsi="Times New Roman" w:cs="Times New Roman"/>
          <w:b/>
          <w:bCs/>
          <w:sz w:val="28"/>
          <w:szCs w:val="28"/>
          <w:lang w:eastAsia="en-GB"/>
        </w:rPr>
        <w:t xml:space="preserve"> </w:t>
      </w:r>
    </w:p>
    <w:p w14:paraId="3C453BDA" w14:textId="77777777" w:rsidR="00B33719" w:rsidRPr="00400536" w:rsidRDefault="00B33719" w:rsidP="00B33719">
      <w:pPr>
        <w:keepNext/>
        <w:numPr>
          <w:ilvl w:val="1"/>
          <w:numId w:val="0"/>
        </w:numPr>
        <w:spacing w:before="240" w:after="60" w:line="240" w:lineRule="auto"/>
        <w:ind w:left="576" w:hanging="576"/>
        <w:jc w:val="both"/>
        <w:outlineLvl w:val="1"/>
        <w:rPr>
          <w:rFonts w:ascii="Times New Roman" w:eastAsia="Times New Roman" w:hAnsi="Times New Roman" w:cs="Times New Roman"/>
          <w:b/>
          <w:sz w:val="24"/>
          <w:lang w:eastAsia="en-GB"/>
        </w:rPr>
      </w:pPr>
      <w:bookmarkStart w:id="194" w:name="_Toc152613799"/>
      <w:bookmarkStart w:id="195" w:name="_Toc152693518"/>
      <w:r w:rsidRPr="00400536">
        <w:rPr>
          <w:rFonts w:ascii="Times New Roman" w:eastAsia="Times New Roman" w:hAnsi="Times New Roman" w:cs="Times New Roman"/>
          <w:b/>
          <w:i/>
          <w:sz w:val="24"/>
          <w:lang w:eastAsia="en-GB"/>
        </w:rPr>
        <w:t>2.1. Short description of the action subject to verification (as provided by the Coordinator)</w:t>
      </w:r>
      <w:bookmarkEnd w:id="194"/>
      <w:bookmarkEnd w:id="195"/>
    </w:p>
    <w:p w14:paraId="4715E9FE" w14:textId="77777777" w:rsidR="00B33719" w:rsidRPr="00400536" w:rsidRDefault="00B33719" w:rsidP="00B33719">
      <w:pPr>
        <w:spacing w:after="120" w:line="240" w:lineRule="auto"/>
        <w:jc w:val="both"/>
        <w:rPr>
          <w:rFonts w:ascii="Times New Roman" w:eastAsia="Times New Roman" w:hAnsi="Times New Roman" w:cs="Times New Roman"/>
          <w:sz w:val="24"/>
          <w:lang w:eastAsia="en-GB"/>
        </w:rPr>
      </w:pPr>
    </w:p>
    <w:tbl>
      <w:tblPr>
        <w:tblW w:w="9214" w:type="dxa"/>
        <w:tblInd w:w="108"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3261"/>
        <w:gridCol w:w="5953"/>
      </w:tblGrid>
      <w:tr w:rsidR="00B33719" w:rsidRPr="008A4C81" w14:paraId="35BB0C9B" w14:textId="77777777">
        <w:tc>
          <w:tcPr>
            <w:tcW w:w="3261" w:type="dxa"/>
          </w:tcPr>
          <w:p w14:paraId="2EBEA046" w14:textId="77777777" w:rsidR="00B33719" w:rsidRPr="00400536" w:rsidRDefault="00B33719">
            <w:pPr>
              <w:spacing w:before="120" w:after="120" w:line="240" w:lineRule="auto"/>
              <w:rPr>
                <w:rFonts w:ascii="Times New Roman" w:eastAsia="Times New Roman" w:hAnsi="Times New Roman" w:cs="Times New Roman"/>
                <w:b/>
                <w:sz w:val="20"/>
                <w:szCs w:val="20"/>
                <w:lang w:eastAsia="en-GB"/>
              </w:rPr>
            </w:pPr>
            <w:r w:rsidRPr="00400536">
              <w:rPr>
                <w:rFonts w:ascii="Times New Roman" w:eastAsia="Times New Roman" w:hAnsi="Times New Roman" w:cs="Times New Roman"/>
                <w:b/>
                <w:sz w:val="20"/>
                <w:szCs w:val="20"/>
                <w:lang w:eastAsia="en-GB"/>
              </w:rPr>
              <w:t>Contract number and title:</w:t>
            </w:r>
          </w:p>
        </w:tc>
        <w:tc>
          <w:tcPr>
            <w:tcW w:w="5953" w:type="dxa"/>
          </w:tcPr>
          <w:p w14:paraId="62175F97"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&lt;To insert&gt;</w:t>
            </w:r>
          </w:p>
        </w:tc>
      </w:tr>
      <w:tr w:rsidR="00B33719" w:rsidRPr="008A4C81" w14:paraId="7B0F986D" w14:textId="77777777">
        <w:tc>
          <w:tcPr>
            <w:tcW w:w="3261" w:type="dxa"/>
          </w:tcPr>
          <w:p w14:paraId="63DF6D99" w14:textId="77777777" w:rsidR="00B33719" w:rsidRPr="00400536" w:rsidRDefault="00B33719">
            <w:pPr>
              <w:spacing w:before="120" w:after="120" w:line="240" w:lineRule="auto"/>
              <w:rPr>
                <w:rFonts w:ascii="Times New Roman" w:eastAsia="Times New Roman" w:hAnsi="Times New Roman" w:cs="Times New Roman"/>
                <w:b/>
                <w:sz w:val="20"/>
                <w:szCs w:val="20"/>
                <w:lang w:eastAsia="en-GB"/>
              </w:rPr>
            </w:pPr>
            <w:r w:rsidRPr="00400536">
              <w:rPr>
                <w:rFonts w:ascii="Times New Roman" w:eastAsia="Times New Roman" w:hAnsi="Times New Roman" w:cs="Times New Roman"/>
                <w:b/>
                <w:sz w:val="20"/>
                <w:szCs w:val="20"/>
                <w:lang w:eastAsia="en-GB"/>
              </w:rPr>
              <w:t>Contract type</w:t>
            </w:r>
          </w:p>
        </w:tc>
        <w:tc>
          <w:tcPr>
            <w:tcW w:w="5953" w:type="dxa"/>
          </w:tcPr>
          <w:p w14:paraId="0D7C77E1"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 xml:space="preserve"> Twinning Grant Contract </w:t>
            </w:r>
          </w:p>
        </w:tc>
      </w:tr>
      <w:tr w:rsidR="00B33719" w:rsidRPr="008A4C81" w14:paraId="3663C38B" w14:textId="77777777">
        <w:tc>
          <w:tcPr>
            <w:tcW w:w="3261" w:type="dxa"/>
          </w:tcPr>
          <w:p w14:paraId="20577573" w14:textId="77777777" w:rsidR="00B33719" w:rsidRPr="00400536" w:rsidRDefault="00B33719">
            <w:pPr>
              <w:spacing w:before="120" w:after="120" w:line="240" w:lineRule="auto"/>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sz w:val="20"/>
                <w:szCs w:val="20"/>
                <w:lang w:eastAsia="en-GB"/>
              </w:rPr>
              <w:t>Financial Report(s) subject to inspection</w:t>
            </w:r>
          </w:p>
        </w:tc>
        <w:tc>
          <w:tcPr>
            <w:tcW w:w="5953" w:type="dxa"/>
          </w:tcPr>
          <w:p w14:paraId="56418D53"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&lt;DD/MM/YYYY-DD/MM/YYYY&gt;</w:t>
            </w:r>
          </w:p>
          <w:p w14:paraId="2BD78D1C"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&lt;DD/MM/YYYY-DD/MM/YYYY&gt;</w:t>
            </w:r>
          </w:p>
          <w:p w14:paraId="074D2A7D"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&lt;DD/MM/YYYY-DD/MM/YYYY&gt;</w:t>
            </w:r>
          </w:p>
        </w:tc>
      </w:tr>
      <w:tr w:rsidR="00B33719" w:rsidRPr="008A4C81" w14:paraId="6CA40A85" w14:textId="77777777">
        <w:tc>
          <w:tcPr>
            <w:tcW w:w="3261" w:type="dxa"/>
          </w:tcPr>
          <w:p w14:paraId="2C5185F0" w14:textId="77777777" w:rsidR="00B33719" w:rsidRPr="00400536" w:rsidRDefault="00B33719">
            <w:pPr>
              <w:spacing w:before="120" w:after="120" w:line="240" w:lineRule="auto"/>
              <w:rPr>
                <w:rFonts w:ascii="Times New Roman" w:eastAsia="Times New Roman" w:hAnsi="Times New Roman" w:cs="Times New Roman"/>
                <w:b/>
                <w:sz w:val="20"/>
                <w:szCs w:val="20"/>
                <w:lang w:eastAsia="en-GB"/>
              </w:rPr>
            </w:pPr>
            <w:r w:rsidRPr="00400536">
              <w:rPr>
                <w:rFonts w:ascii="Times New Roman" w:eastAsia="Times New Roman" w:hAnsi="Times New Roman" w:cs="Times New Roman"/>
                <w:sz w:val="20"/>
                <w:szCs w:val="20"/>
                <w:lang w:eastAsia="en-GB"/>
              </w:rPr>
              <w:t xml:space="preserve">Coordinator and other Beneficiary(ies) and affiliated entity(ies) </w:t>
            </w:r>
          </w:p>
        </w:tc>
        <w:tc>
          <w:tcPr>
            <w:tcW w:w="5953" w:type="dxa"/>
          </w:tcPr>
          <w:p w14:paraId="4E8C04E1"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&lt;Identify the Coordinator and other Beneficiary(ies) and affiliated entity(ies) and provide key information about their legal form, nationality, size, main field(s) of activity and other elements deemed relevant – max 200 words&gt;</w:t>
            </w:r>
          </w:p>
        </w:tc>
      </w:tr>
      <w:tr w:rsidR="00B33719" w:rsidRPr="008A4C81" w14:paraId="7C65A4F2" w14:textId="77777777">
        <w:tc>
          <w:tcPr>
            <w:tcW w:w="3261" w:type="dxa"/>
          </w:tcPr>
          <w:p w14:paraId="6C3487E6" w14:textId="77777777" w:rsidR="00B33719" w:rsidRPr="00400536" w:rsidRDefault="00B33719">
            <w:pPr>
              <w:spacing w:before="120" w:after="120" w:line="240" w:lineRule="auto"/>
              <w:rPr>
                <w:rFonts w:ascii="Times New Roman" w:eastAsia="Times New Roman" w:hAnsi="Times New Roman" w:cs="Times New Roman"/>
                <w:b/>
                <w:sz w:val="20"/>
                <w:szCs w:val="20"/>
                <w:lang w:eastAsia="en-GB"/>
              </w:rPr>
            </w:pPr>
            <w:r w:rsidRPr="00400536">
              <w:rPr>
                <w:rFonts w:ascii="Times New Roman" w:eastAsia="Times New Roman" w:hAnsi="Times New Roman" w:cs="Times New Roman"/>
                <w:b/>
                <w:sz w:val="20"/>
                <w:szCs w:val="20"/>
                <w:lang w:eastAsia="en-GB"/>
              </w:rPr>
              <w:t>Location(s) where the Contract is implemented</w:t>
            </w:r>
          </w:p>
        </w:tc>
        <w:tc>
          <w:tcPr>
            <w:tcW w:w="5953" w:type="dxa"/>
          </w:tcPr>
          <w:p w14:paraId="364E7EDD"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&lt;To insert&gt;</w:t>
            </w:r>
          </w:p>
        </w:tc>
      </w:tr>
      <w:tr w:rsidR="00B33719" w:rsidRPr="008A4C81" w14:paraId="20EF6DD7" w14:textId="77777777">
        <w:tc>
          <w:tcPr>
            <w:tcW w:w="3261" w:type="dxa"/>
          </w:tcPr>
          <w:p w14:paraId="6275CEC0" w14:textId="77777777" w:rsidR="00B33719" w:rsidRPr="00400536" w:rsidRDefault="00B33719">
            <w:pPr>
              <w:spacing w:before="120" w:after="120" w:line="240" w:lineRule="auto"/>
              <w:rPr>
                <w:rFonts w:ascii="Times New Roman" w:eastAsia="Times New Roman" w:hAnsi="Times New Roman" w:cs="Times New Roman"/>
                <w:b/>
                <w:sz w:val="20"/>
                <w:szCs w:val="20"/>
                <w:lang w:eastAsia="en-GB"/>
              </w:rPr>
            </w:pPr>
            <w:r w:rsidRPr="00400536">
              <w:rPr>
                <w:rFonts w:ascii="Times New Roman" w:eastAsia="Times New Roman" w:hAnsi="Times New Roman" w:cs="Times New Roman"/>
                <w:b/>
                <w:sz w:val="20"/>
                <w:szCs w:val="20"/>
                <w:lang w:eastAsia="en-GB"/>
              </w:rPr>
              <w:t>Contract execution period</w:t>
            </w:r>
          </w:p>
        </w:tc>
        <w:tc>
          <w:tcPr>
            <w:tcW w:w="5953" w:type="dxa"/>
          </w:tcPr>
          <w:p w14:paraId="5C8978E2"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&lt;To insert&gt;</w:t>
            </w:r>
          </w:p>
        </w:tc>
      </w:tr>
      <w:tr w:rsidR="00B33719" w:rsidRPr="008A4C81" w14:paraId="44E21436" w14:textId="77777777">
        <w:tc>
          <w:tcPr>
            <w:tcW w:w="3261" w:type="dxa"/>
          </w:tcPr>
          <w:p w14:paraId="1C558EA0" w14:textId="77777777" w:rsidR="00B33719" w:rsidRPr="00400536" w:rsidRDefault="00B33719">
            <w:pPr>
              <w:spacing w:before="120" w:after="120" w:line="240" w:lineRule="auto"/>
              <w:rPr>
                <w:rFonts w:ascii="Times New Roman" w:eastAsia="Times New Roman" w:hAnsi="Times New Roman" w:cs="Times New Roman"/>
                <w:b/>
                <w:sz w:val="20"/>
                <w:szCs w:val="20"/>
                <w:lang w:eastAsia="en-GB"/>
              </w:rPr>
            </w:pPr>
            <w:r w:rsidRPr="00400536">
              <w:rPr>
                <w:rFonts w:ascii="Times New Roman" w:eastAsia="Times New Roman" w:hAnsi="Times New Roman" w:cs="Times New Roman"/>
                <w:b/>
                <w:sz w:val="20"/>
                <w:szCs w:val="20"/>
                <w:lang w:eastAsia="en-GB"/>
              </w:rPr>
              <w:t>Contract implementation status</w:t>
            </w:r>
          </w:p>
        </w:tc>
        <w:tc>
          <w:tcPr>
            <w:tcW w:w="5953" w:type="dxa"/>
          </w:tcPr>
          <w:p w14:paraId="194D4879"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&lt; indicate on-going or completed &gt;</w:t>
            </w:r>
          </w:p>
        </w:tc>
      </w:tr>
      <w:tr w:rsidR="00B33719" w:rsidRPr="008A4C81" w14:paraId="3DB22469" w14:textId="77777777">
        <w:tc>
          <w:tcPr>
            <w:tcW w:w="3261" w:type="dxa"/>
          </w:tcPr>
          <w:p w14:paraId="302E35AF" w14:textId="77777777" w:rsidR="00B33719" w:rsidRPr="00400536" w:rsidRDefault="00B33719">
            <w:pPr>
              <w:spacing w:before="120" w:after="120" w:line="240" w:lineRule="auto"/>
              <w:rPr>
                <w:rFonts w:ascii="Times New Roman" w:eastAsia="Times New Roman" w:hAnsi="Times New Roman" w:cs="Times New Roman"/>
                <w:b/>
                <w:sz w:val="20"/>
                <w:szCs w:val="20"/>
                <w:lang w:eastAsia="en-GB"/>
              </w:rPr>
            </w:pPr>
            <w:r w:rsidRPr="00400536">
              <w:rPr>
                <w:rFonts w:ascii="Times New Roman" w:eastAsia="Times New Roman" w:hAnsi="Times New Roman" w:cs="Times New Roman"/>
                <w:b/>
                <w:sz w:val="20"/>
                <w:szCs w:val="20"/>
                <w:lang w:eastAsia="en-GB"/>
              </w:rPr>
              <w:t>General and specific objectives of the Contract</w:t>
            </w:r>
          </w:p>
        </w:tc>
        <w:tc>
          <w:tcPr>
            <w:tcW w:w="5953" w:type="dxa"/>
          </w:tcPr>
          <w:p w14:paraId="77CE3AC9" w14:textId="77777777" w:rsidR="00B33719" w:rsidRPr="00400536" w:rsidRDefault="00B33719">
            <w:pPr>
              <w:spacing w:before="120" w:after="120" w:line="240" w:lineRule="auto"/>
              <w:jc w:val="both"/>
              <w:rPr>
                <w:rFonts w:ascii="Times New Roman" w:eastAsia="Times New Roman" w:hAnsi="Times New Roman" w:cs="Times New Roman"/>
                <w:bCs/>
                <w:sz w:val="20"/>
                <w:szCs w:val="20"/>
                <w:lang w:eastAsia="en-GB"/>
              </w:rPr>
            </w:pPr>
            <w:r w:rsidRPr="00400536">
              <w:rPr>
                <w:rFonts w:ascii="Times New Roman" w:eastAsia="Times New Roman" w:hAnsi="Times New Roman" w:cs="Times New Roman"/>
                <w:bCs/>
                <w:sz w:val="20"/>
                <w:szCs w:val="20"/>
                <w:lang w:eastAsia="en-GB"/>
              </w:rPr>
              <w:t>&lt;As per Annex I of the Grant Contract&gt;</w:t>
            </w:r>
          </w:p>
        </w:tc>
      </w:tr>
      <w:tr w:rsidR="00B33719" w:rsidRPr="008A4C81" w14:paraId="5ED250E0" w14:textId="77777777">
        <w:tc>
          <w:tcPr>
            <w:tcW w:w="3261" w:type="dxa"/>
          </w:tcPr>
          <w:p w14:paraId="762B9F7E" w14:textId="77777777" w:rsidR="00B33719" w:rsidRPr="00400536" w:rsidRDefault="00B33719">
            <w:pPr>
              <w:spacing w:before="120" w:after="120" w:line="240" w:lineRule="auto"/>
              <w:rPr>
                <w:rFonts w:ascii="Times New Roman" w:eastAsia="Times New Roman" w:hAnsi="Times New Roman" w:cs="Times New Roman"/>
                <w:b/>
                <w:sz w:val="20"/>
                <w:szCs w:val="20"/>
                <w:lang w:eastAsia="en-GB"/>
              </w:rPr>
            </w:pPr>
            <w:r w:rsidRPr="00400536">
              <w:rPr>
                <w:rFonts w:ascii="Times New Roman" w:eastAsia="Times New Roman" w:hAnsi="Times New Roman" w:cs="Times New Roman"/>
                <w:b/>
                <w:sz w:val="20"/>
                <w:szCs w:val="20"/>
                <w:lang w:eastAsia="en-GB"/>
              </w:rPr>
              <w:t xml:space="preserve">Synthetic description of the activities, outputs and target group </w:t>
            </w:r>
          </w:p>
        </w:tc>
        <w:tc>
          <w:tcPr>
            <w:tcW w:w="5953" w:type="dxa"/>
          </w:tcPr>
          <w:p w14:paraId="02928C54"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bCs/>
                <w:sz w:val="20"/>
                <w:szCs w:val="20"/>
                <w:lang w:eastAsia="en-GB"/>
              </w:rPr>
              <w:t>&lt;As per Annex I of the Grant Contract and narrative reports (if available)&gt;</w:t>
            </w:r>
          </w:p>
          <w:p w14:paraId="4B1E2731" w14:textId="77777777" w:rsidR="00B33719" w:rsidRPr="00400536" w:rsidRDefault="00B33719">
            <w:pPr>
              <w:spacing w:before="120"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&lt;max 300 words&gt;</w:t>
            </w:r>
          </w:p>
        </w:tc>
      </w:tr>
    </w:tbl>
    <w:p w14:paraId="45759C8F" w14:textId="77777777" w:rsidR="00B33719" w:rsidRPr="008A4C81" w:rsidRDefault="00B33719" w:rsidP="00B33719">
      <w:pPr>
        <w:spacing w:after="120" w:line="240" w:lineRule="auto"/>
        <w:jc w:val="both"/>
        <w:rPr>
          <w:rFonts w:ascii="Times New Roman" w:eastAsia="Times New Roman" w:hAnsi="Times New Roman" w:cs="Times New Roman"/>
          <w:i/>
          <w:szCs w:val="20"/>
          <w:lang w:eastAsia="en-GB"/>
        </w:rPr>
      </w:pPr>
    </w:p>
    <w:p w14:paraId="4C03E51A" w14:textId="77777777" w:rsidR="00B33719" w:rsidRPr="00400536" w:rsidRDefault="00B33719" w:rsidP="00B33719">
      <w:pPr>
        <w:keepNext/>
        <w:numPr>
          <w:ilvl w:val="1"/>
          <w:numId w:val="0"/>
        </w:numPr>
        <w:spacing w:before="240" w:after="60" w:line="240" w:lineRule="auto"/>
        <w:ind w:left="576" w:hanging="576"/>
        <w:jc w:val="both"/>
        <w:outlineLvl w:val="1"/>
        <w:rPr>
          <w:rFonts w:ascii="Times New Roman" w:eastAsia="Times New Roman" w:hAnsi="Times New Roman" w:cs="Times New Roman"/>
          <w:b/>
          <w:sz w:val="24"/>
          <w:lang w:eastAsia="en-GB"/>
        </w:rPr>
      </w:pPr>
      <w:r w:rsidRPr="00400536">
        <w:rPr>
          <w:rFonts w:ascii="Times New Roman" w:eastAsia="Times New Roman" w:hAnsi="Times New Roman" w:cs="Times New Roman"/>
          <w:b/>
          <w:i/>
          <w:szCs w:val="20"/>
          <w:lang w:eastAsia="en-GB"/>
        </w:rPr>
        <w:br w:type="page"/>
      </w:r>
      <w:bookmarkStart w:id="196" w:name="_Toc152613800"/>
      <w:bookmarkStart w:id="197" w:name="_Toc152693519"/>
      <w:r w:rsidRPr="00400536">
        <w:rPr>
          <w:rFonts w:ascii="Times New Roman" w:eastAsia="Times New Roman" w:hAnsi="Times New Roman" w:cs="Times New Roman"/>
          <w:b/>
          <w:i/>
          <w:sz w:val="24"/>
          <w:lang w:eastAsia="en-GB"/>
        </w:rPr>
        <w:t>2.2. Basic financial information of the Contract (at the time of the fieldwork)</w:t>
      </w:r>
      <w:bookmarkEnd w:id="196"/>
      <w:bookmarkEnd w:id="197"/>
    </w:p>
    <w:p w14:paraId="4C78F767" w14:textId="77777777" w:rsidR="00B33719" w:rsidRPr="00400536" w:rsidRDefault="00B33719" w:rsidP="00C604C6">
      <w:pPr>
        <w:numPr>
          <w:ilvl w:val="0"/>
          <w:numId w:val="19"/>
        </w:numPr>
        <w:spacing w:before="120" w:after="360" w:line="240" w:lineRule="auto"/>
        <w:jc w:val="both"/>
        <w:rPr>
          <w:rFonts w:ascii="Times New Roman" w:eastAsia="Times New Roman" w:hAnsi="Times New Roman" w:cs="Times New Roman"/>
          <w:b/>
          <w:snapToGrid w:val="0"/>
          <w:vanish/>
          <w:sz w:val="32"/>
          <w:lang w:eastAsia="en-GB"/>
        </w:rPr>
      </w:pPr>
    </w:p>
    <w:p w14:paraId="57B805E7" w14:textId="77777777" w:rsidR="00B33719" w:rsidRPr="00400536" w:rsidRDefault="00B33719" w:rsidP="00C604C6">
      <w:pPr>
        <w:numPr>
          <w:ilvl w:val="0"/>
          <w:numId w:val="19"/>
        </w:numPr>
        <w:spacing w:before="120" w:after="360" w:line="240" w:lineRule="auto"/>
        <w:jc w:val="both"/>
        <w:rPr>
          <w:rFonts w:ascii="Times New Roman" w:eastAsia="Times New Roman" w:hAnsi="Times New Roman" w:cs="Times New Roman"/>
          <w:b/>
          <w:snapToGrid w:val="0"/>
          <w:vanish/>
          <w:sz w:val="32"/>
          <w:lang w:eastAsia="en-GB"/>
        </w:rPr>
      </w:pPr>
    </w:p>
    <w:p w14:paraId="49C766CE" w14:textId="77777777" w:rsidR="00B33719" w:rsidRPr="00400536" w:rsidRDefault="00B33719" w:rsidP="00C604C6">
      <w:pPr>
        <w:numPr>
          <w:ilvl w:val="1"/>
          <w:numId w:val="19"/>
        </w:numPr>
        <w:spacing w:before="120" w:after="180" w:line="240" w:lineRule="auto"/>
        <w:jc w:val="both"/>
        <w:rPr>
          <w:rFonts w:ascii="Times New Roman" w:eastAsia="Times New Roman" w:hAnsi="Times New Roman" w:cs="Times New Roman"/>
          <w:b/>
          <w:snapToGrid w:val="0"/>
          <w:vanish/>
          <w:sz w:val="24"/>
          <w:lang w:eastAsia="en-GB"/>
        </w:rPr>
      </w:pPr>
    </w:p>
    <w:p w14:paraId="01BFB84B" w14:textId="77777777" w:rsidR="00B33719" w:rsidRPr="00400536" w:rsidRDefault="00B33719" w:rsidP="00C604C6">
      <w:pPr>
        <w:numPr>
          <w:ilvl w:val="1"/>
          <w:numId w:val="19"/>
        </w:numPr>
        <w:spacing w:before="120" w:after="180" w:line="240" w:lineRule="auto"/>
        <w:jc w:val="both"/>
        <w:rPr>
          <w:rFonts w:ascii="Times New Roman" w:eastAsia="Times New Roman" w:hAnsi="Times New Roman" w:cs="Times New Roman"/>
          <w:b/>
          <w:snapToGrid w:val="0"/>
          <w:vanish/>
          <w:sz w:val="24"/>
          <w:lang w:eastAsia="en-GB"/>
        </w:rPr>
      </w:pPr>
    </w:p>
    <w:p w14:paraId="330DC55A" w14:textId="77777777" w:rsidR="00B33719" w:rsidRPr="00400536" w:rsidRDefault="00B33719" w:rsidP="00B33719">
      <w:pPr>
        <w:numPr>
          <w:ilvl w:val="2"/>
          <w:numId w:val="0"/>
        </w:numPr>
        <w:tabs>
          <w:tab w:val="num" w:pos="851"/>
        </w:tabs>
        <w:spacing w:before="120" w:after="120" w:line="240" w:lineRule="auto"/>
        <w:ind w:left="851" w:hanging="851"/>
        <w:rPr>
          <w:rFonts w:ascii="Times New Roman" w:eastAsia="Times New Roman" w:hAnsi="Times New Roman" w:cs="Times New Roman"/>
          <w:i/>
          <w:snapToGrid w:val="0"/>
          <w:sz w:val="24"/>
          <w:szCs w:val="24"/>
          <w:lang w:eastAsia="en-GB"/>
        </w:rPr>
      </w:pPr>
      <w:r w:rsidRPr="00400536">
        <w:rPr>
          <w:rFonts w:ascii="Times New Roman" w:eastAsia="Times New Roman" w:hAnsi="Times New Roman" w:cs="Times New Roman"/>
          <w:i/>
          <w:snapToGrid w:val="0"/>
          <w:sz w:val="24"/>
          <w:szCs w:val="24"/>
          <w:lang w:eastAsia="en-GB"/>
        </w:rPr>
        <w:t>2.2.1. Expenditure</w:t>
      </w:r>
    </w:p>
    <w:tbl>
      <w:tblPr>
        <w:tblW w:w="8880" w:type="dxa"/>
        <w:tblInd w:w="93" w:type="dxa"/>
        <w:tblLook w:val="04A0" w:firstRow="1" w:lastRow="0" w:firstColumn="1" w:lastColumn="0" w:noHBand="0" w:noVBand="1"/>
      </w:tblPr>
      <w:tblGrid>
        <w:gridCol w:w="3320"/>
        <w:gridCol w:w="2780"/>
        <w:gridCol w:w="2780"/>
      </w:tblGrid>
      <w:tr w:rsidR="00B33719" w:rsidRPr="008A4C81" w14:paraId="3A22BD90" w14:textId="77777777">
        <w:trPr>
          <w:trHeight w:val="600"/>
        </w:trPr>
        <w:tc>
          <w:tcPr>
            <w:tcW w:w="3320" w:type="dxa"/>
            <w:tcBorders>
              <w:top w:val="single" w:sz="4" w:space="0" w:color="auto"/>
              <w:left w:val="single" w:sz="4" w:space="0" w:color="auto"/>
              <w:bottom w:val="single" w:sz="4" w:space="0" w:color="auto"/>
              <w:right w:val="single" w:sz="4" w:space="0" w:color="auto"/>
            </w:tcBorders>
            <w:noWrap/>
            <w:vAlign w:val="center"/>
            <w:hideMark/>
          </w:tcPr>
          <w:p w14:paraId="3258D8B4" w14:textId="77777777" w:rsidR="00B33719" w:rsidRPr="00400536" w:rsidRDefault="00B33719">
            <w:pPr>
              <w:spacing w:line="240" w:lineRule="auto"/>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Budget Headings</w:t>
            </w:r>
          </w:p>
        </w:tc>
        <w:tc>
          <w:tcPr>
            <w:tcW w:w="2780" w:type="dxa"/>
            <w:tcBorders>
              <w:top w:val="single" w:sz="4" w:space="0" w:color="auto"/>
              <w:left w:val="nil"/>
              <w:bottom w:val="single" w:sz="4" w:space="0" w:color="auto"/>
              <w:right w:val="single" w:sz="4" w:space="0" w:color="auto"/>
            </w:tcBorders>
            <w:vAlign w:val="center"/>
            <w:hideMark/>
          </w:tcPr>
          <w:p w14:paraId="157E350E" w14:textId="77777777" w:rsidR="00B33719" w:rsidRPr="00400536" w:rsidRDefault="00B33719">
            <w:pPr>
              <w:spacing w:line="240" w:lineRule="auto"/>
              <w:jc w:val="center"/>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Budgeted Expenditure (amount)</w:t>
            </w:r>
          </w:p>
        </w:tc>
        <w:tc>
          <w:tcPr>
            <w:tcW w:w="2780" w:type="dxa"/>
            <w:tcBorders>
              <w:top w:val="single" w:sz="4" w:space="0" w:color="auto"/>
              <w:left w:val="nil"/>
              <w:bottom w:val="single" w:sz="4" w:space="0" w:color="auto"/>
              <w:right w:val="single" w:sz="4" w:space="0" w:color="auto"/>
            </w:tcBorders>
            <w:vAlign w:val="center"/>
            <w:hideMark/>
          </w:tcPr>
          <w:p w14:paraId="25C60E63" w14:textId="77777777" w:rsidR="00B33719" w:rsidRPr="00400536" w:rsidRDefault="00B33719">
            <w:pPr>
              <w:spacing w:line="240" w:lineRule="auto"/>
              <w:jc w:val="center"/>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Reported Expenditure (amount)</w:t>
            </w:r>
          </w:p>
        </w:tc>
      </w:tr>
      <w:tr w:rsidR="00B33719" w:rsidRPr="008A4C81" w14:paraId="2BF1234A" w14:textId="77777777">
        <w:trPr>
          <w:trHeight w:val="600"/>
        </w:trPr>
        <w:tc>
          <w:tcPr>
            <w:tcW w:w="3320" w:type="dxa"/>
            <w:tcBorders>
              <w:top w:val="nil"/>
              <w:left w:val="single" w:sz="4" w:space="0" w:color="auto"/>
              <w:bottom w:val="single" w:sz="4" w:space="0" w:color="auto"/>
              <w:right w:val="single" w:sz="4" w:space="0" w:color="auto"/>
            </w:tcBorders>
            <w:noWrap/>
            <w:vAlign w:val="center"/>
            <w:hideMark/>
          </w:tcPr>
          <w:p w14:paraId="61CF0FBB" w14:textId="77777777" w:rsidR="00B33719" w:rsidRPr="00400536" w:rsidRDefault="00B33719">
            <w:pPr>
              <w:spacing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1. "…"</w:t>
            </w:r>
          </w:p>
        </w:tc>
        <w:tc>
          <w:tcPr>
            <w:tcW w:w="2780" w:type="dxa"/>
            <w:tcBorders>
              <w:top w:val="nil"/>
              <w:left w:val="nil"/>
              <w:bottom w:val="single" w:sz="4" w:space="0" w:color="auto"/>
              <w:right w:val="single" w:sz="4" w:space="0" w:color="auto"/>
            </w:tcBorders>
            <w:noWrap/>
            <w:vAlign w:val="center"/>
            <w:hideMark/>
          </w:tcPr>
          <w:p w14:paraId="5F9B71A4" w14:textId="77777777" w:rsidR="00B33719" w:rsidRPr="00400536" w:rsidRDefault="00B33719">
            <w:pPr>
              <w:spacing w:line="240" w:lineRule="auto"/>
              <w:jc w:val="center"/>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 </w:t>
            </w:r>
          </w:p>
        </w:tc>
        <w:tc>
          <w:tcPr>
            <w:tcW w:w="2780" w:type="dxa"/>
            <w:tcBorders>
              <w:top w:val="nil"/>
              <w:left w:val="nil"/>
              <w:bottom w:val="single" w:sz="4" w:space="0" w:color="auto"/>
              <w:right w:val="single" w:sz="4" w:space="0" w:color="auto"/>
            </w:tcBorders>
            <w:noWrap/>
            <w:vAlign w:val="center"/>
            <w:hideMark/>
          </w:tcPr>
          <w:p w14:paraId="69639251" w14:textId="77777777" w:rsidR="00B33719" w:rsidRPr="00400536" w:rsidRDefault="00B33719">
            <w:pPr>
              <w:spacing w:line="240" w:lineRule="auto"/>
              <w:jc w:val="center"/>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 </w:t>
            </w:r>
          </w:p>
        </w:tc>
      </w:tr>
      <w:tr w:rsidR="00B33719" w:rsidRPr="008A4C81" w14:paraId="13823D39" w14:textId="77777777">
        <w:trPr>
          <w:trHeight w:val="600"/>
        </w:trPr>
        <w:tc>
          <w:tcPr>
            <w:tcW w:w="3320" w:type="dxa"/>
            <w:tcBorders>
              <w:top w:val="nil"/>
              <w:left w:val="single" w:sz="4" w:space="0" w:color="auto"/>
              <w:bottom w:val="single" w:sz="4" w:space="0" w:color="auto"/>
              <w:right w:val="single" w:sz="4" w:space="0" w:color="auto"/>
            </w:tcBorders>
            <w:noWrap/>
            <w:vAlign w:val="center"/>
            <w:hideMark/>
          </w:tcPr>
          <w:p w14:paraId="5CE39D01" w14:textId="77777777" w:rsidR="00B33719" w:rsidRPr="00400536" w:rsidRDefault="00B33719">
            <w:pPr>
              <w:spacing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2. "…"</w:t>
            </w:r>
          </w:p>
        </w:tc>
        <w:tc>
          <w:tcPr>
            <w:tcW w:w="2780" w:type="dxa"/>
            <w:tcBorders>
              <w:top w:val="nil"/>
              <w:left w:val="nil"/>
              <w:bottom w:val="single" w:sz="4" w:space="0" w:color="auto"/>
              <w:right w:val="single" w:sz="4" w:space="0" w:color="auto"/>
            </w:tcBorders>
            <w:noWrap/>
            <w:vAlign w:val="center"/>
            <w:hideMark/>
          </w:tcPr>
          <w:p w14:paraId="230B2860" w14:textId="77777777" w:rsidR="00B33719" w:rsidRPr="00400536" w:rsidRDefault="00B33719">
            <w:pPr>
              <w:spacing w:line="240" w:lineRule="auto"/>
              <w:jc w:val="center"/>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 </w:t>
            </w:r>
          </w:p>
        </w:tc>
        <w:tc>
          <w:tcPr>
            <w:tcW w:w="2780" w:type="dxa"/>
            <w:tcBorders>
              <w:top w:val="nil"/>
              <w:left w:val="nil"/>
              <w:bottom w:val="single" w:sz="4" w:space="0" w:color="auto"/>
              <w:right w:val="single" w:sz="4" w:space="0" w:color="auto"/>
            </w:tcBorders>
            <w:noWrap/>
            <w:vAlign w:val="center"/>
            <w:hideMark/>
          </w:tcPr>
          <w:p w14:paraId="7E18ABC2" w14:textId="77777777" w:rsidR="00B33719" w:rsidRPr="00400536" w:rsidRDefault="00B33719">
            <w:pPr>
              <w:spacing w:line="240" w:lineRule="auto"/>
              <w:jc w:val="center"/>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 </w:t>
            </w:r>
          </w:p>
        </w:tc>
      </w:tr>
      <w:tr w:rsidR="00B33719" w:rsidRPr="008A4C81" w14:paraId="4C69BEC8" w14:textId="77777777">
        <w:trPr>
          <w:trHeight w:val="600"/>
        </w:trPr>
        <w:tc>
          <w:tcPr>
            <w:tcW w:w="3320" w:type="dxa"/>
            <w:tcBorders>
              <w:top w:val="nil"/>
              <w:left w:val="single" w:sz="4" w:space="0" w:color="auto"/>
              <w:bottom w:val="single" w:sz="4" w:space="0" w:color="auto"/>
              <w:right w:val="single" w:sz="4" w:space="0" w:color="auto"/>
            </w:tcBorders>
            <w:noWrap/>
            <w:vAlign w:val="center"/>
            <w:hideMark/>
          </w:tcPr>
          <w:p w14:paraId="06735E0C" w14:textId="77777777" w:rsidR="00B33719" w:rsidRPr="00400536" w:rsidRDefault="00B33719">
            <w:pPr>
              <w:spacing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3. "…"</w:t>
            </w:r>
          </w:p>
        </w:tc>
        <w:tc>
          <w:tcPr>
            <w:tcW w:w="2780" w:type="dxa"/>
            <w:tcBorders>
              <w:top w:val="nil"/>
              <w:left w:val="nil"/>
              <w:bottom w:val="single" w:sz="4" w:space="0" w:color="auto"/>
              <w:right w:val="single" w:sz="4" w:space="0" w:color="auto"/>
            </w:tcBorders>
            <w:noWrap/>
            <w:vAlign w:val="center"/>
            <w:hideMark/>
          </w:tcPr>
          <w:p w14:paraId="12EB9787" w14:textId="77777777" w:rsidR="00B33719" w:rsidRPr="00400536" w:rsidRDefault="00B33719">
            <w:pPr>
              <w:spacing w:after="120" w:line="240" w:lineRule="auto"/>
              <w:jc w:val="center"/>
              <w:rPr>
                <w:rFonts w:ascii="Times New Roman" w:eastAsia="Times New Roman" w:hAnsi="Times New Roman" w:cs="Times New Roman"/>
                <w:sz w:val="20"/>
                <w:szCs w:val="20"/>
                <w:lang w:eastAsia="en-GB"/>
              </w:rPr>
            </w:pPr>
          </w:p>
        </w:tc>
        <w:tc>
          <w:tcPr>
            <w:tcW w:w="2780" w:type="dxa"/>
            <w:tcBorders>
              <w:top w:val="nil"/>
              <w:left w:val="nil"/>
              <w:bottom w:val="single" w:sz="4" w:space="0" w:color="auto"/>
              <w:right w:val="single" w:sz="4" w:space="0" w:color="auto"/>
            </w:tcBorders>
            <w:noWrap/>
            <w:vAlign w:val="center"/>
            <w:hideMark/>
          </w:tcPr>
          <w:p w14:paraId="7320CD1D" w14:textId="77777777" w:rsidR="00B33719" w:rsidRPr="00400536" w:rsidRDefault="00B33719">
            <w:pPr>
              <w:spacing w:after="120" w:line="240" w:lineRule="auto"/>
              <w:jc w:val="center"/>
              <w:rPr>
                <w:rFonts w:ascii="Times New Roman" w:eastAsia="Times New Roman" w:hAnsi="Times New Roman" w:cs="Times New Roman"/>
                <w:sz w:val="20"/>
                <w:szCs w:val="20"/>
                <w:lang w:eastAsia="en-GB"/>
              </w:rPr>
            </w:pPr>
          </w:p>
        </w:tc>
      </w:tr>
      <w:tr w:rsidR="00B33719" w:rsidRPr="008A4C81" w14:paraId="5DDF5D0C" w14:textId="77777777">
        <w:trPr>
          <w:trHeight w:val="600"/>
        </w:trPr>
        <w:tc>
          <w:tcPr>
            <w:tcW w:w="3320" w:type="dxa"/>
            <w:tcBorders>
              <w:top w:val="nil"/>
              <w:left w:val="single" w:sz="4" w:space="0" w:color="auto"/>
              <w:bottom w:val="single" w:sz="4" w:space="0" w:color="auto"/>
              <w:right w:val="single" w:sz="4" w:space="0" w:color="auto"/>
            </w:tcBorders>
            <w:noWrap/>
            <w:vAlign w:val="center"/>
            <w:hideMark/>
          </w:tcPr>
          <w:p w14:paraId="0FC8D234" w14:textId="77777777" w:rsidR="00B33719" w:rsidRPr="00400536" w:rsidRDefault="00B33719">
            <w:pPr>
              <w:spacing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4. "…"</w:t>
            </w:r>
          </w:p>
        </w:tc>
        <w:tc>
          <w:tcPr>
            <w:tcW w:w="2780" w:type="dxa"/>
            <w:tcBorders>
              <w:top w:val="nil"/>
              <w:left w:val="nil"/>
              <w:bottom w:val="single" w:sz="4" w:space="0" w:color="auto"/>
              <w:right w:val="single" w:sz="4" w:space="0" w:color="auto"/>
            </w:tcBorders>
            <w:noWrap/>
            <w:vAlign w:val="center"/>
            <w:hideMark/>
          </w:tcPr>
          <w:p w14:paraId="2634DCAD" w14:textId="77777777" w:rsidR="00B33719" w:rsidRPr="00400536" w:rsidRDefault="00B33719">
            <w:pPr>
              <w:spacing w:after="120" w:line="240" w:lineRule="auto"/>
              <w:jc w:val="center"/>
              <w:rPr>
                <w:rFonts w:ascii="Times New Roman" w:eastAsia="Times New Roman" w:hAnsi="Times New Roman" w:cs="Times New Roman"/>
                <w:sz w:val="20"/>
                <w:szCs w:val="20"/>
                <w:lang w:eastAsia="en-GB"/>
              </w:rPr>
            </w:pPr>
          </w:p>
        </w:tc>
        <w:tc>
          <w:tcPr>
            <w:tcW w:w="2780" w:type="dxa"/>
            <w:tcBorders>
              <w:top w:val="nil"/>
              <w:left w:val="nil"/>
              <w:bottom w:val="single" w:sz="4" w:space="0" w:color="auto"/>
              <w:right w:val="single" w:sz="4" w:space="0" w:color="auto"/>
            </w:tcBorders>
            <w:noWrap/>
            <w:vAlign w:val="center"/>
            <w:hideMark/>
          </w:tcPr>
          <w:p w14:paraId="55028CC6" w14:textId="77777777" w:rsidR="00B33719" w:rsidRPr="00400536" w:rsidRDefault="00B33719">
            <w:pPr>
              <w:spacing w:after="120" w:line="240" w:lineRule="auto"/>
              <w:jc w:val="center"/>
              <w:rPr>
                <w:rFonts w:ascii="Times New Roman" w:eastAsia="Times New Roman" w:hAnsi="Times New Roman" w:cs="Times New Roman"/>
                <w:sz w:val="20"/>
                <w:szCs w:val="20"/>
                <w:lang w:eastAsia="en-GB"/>
              </w:rPr>
            </w:pPr>
          </w:p>
        </w:tc>
      </w:tr>
      <w:tr w:rsidR="00B33719" w:rsidRPr="008A4C81" w14:paraId="15946349" w14:textId="77777777">
        <w:trPr>
          <w:trHeight w:val="600"/>
        </w:trPr>
        <w:tc>
          <w:tcPr>
            <w:tcW w:w="3320" w:type="dxa"/>
            <w:tcBorders>
              <w:top w:val="nil"/>
              <w:left w:val="single" w:sz="4" w:space="0" w:color="auto"/>
              <w:bottom w:val="single" w:sz="4" w:space="0" w:color="auto"/>
              <w:right w:val="single" w:sz="4" w:space="0" w:color="auto"/>
            </w:tcBorders>
            <w:noWrap/>
            <w:vAlign w:val="center"/>
            <w:hideMark/>
          </w:tcPr>
          <w:p w14:paraId="5D017C62" w14:textId="77777777" w:rsidR="00B33719" w:rsidRPr="00400536" w:rsidRDefault="00B33719">
            <w:pPr>
              <w:spacing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5. "…"</w:t>
            </w:r>
          </w:p>
        </w:tc>
        <w:tc>
          <w:tcPr>
            <w:tcW w:w="2780" w:type="dxa"/>
            <w:tcBorders>
              <w:top w:val="nil"/>
              <w:left w:val="nil"/>
              <w:bottom w:val="single" w:sz="4" w:space="0" w:color="auto"/>
              <w:right w:val="single" w:sz="4" w:space="0" w:color="auto"/>
            </w:tcBorders>
            <w:noWrap/>
            <w:vAlign w:val="center"/>
            <w:hideMark/>
          </w:tcPr>
          <w:p w14:paraId="1D0DB271" w14:textId="77777777" w:rsidR="00B33719" w:rsidRPr="00400536" w:rsidRDefault="00B33719">
            <w:pPr>
              <w:spacing w:after="120" w:line="240" w:lineRule="auto"/>
              <w:jc w:val="center"/>
              <w:rPr>
                <w:rFonts w:ascii="Times New Roman" w:eastAsia="Times New Roman" w:hAnsi="Times New Roman" w:cs="Times New Roman"/>
                <w:sz w:val="20"/>
                <w:szCs w:val="20"/>
                <w:lang w:eastAsia="en-GB"/>
              </w:rPr>
            </w:pPr>
          </w:p>
        </w:tc>
        <w:tc>
          <w:tcPr>
            <w:tcW w:w="2780" w:type="dxa"/>
            <w:tcBorders>
              <w:top w:val="nil"/>
              <w:left w:val="nil"/>
              <w:bottom w:val="single" w:sz="4" w:space="0" w:color="auto"/>
              <w:right w:val="single" w:sz="4" w:space="0" w:color="auto"/>
            </w:tcBorders>
            <w:noWrap/>
            <w:vAlign w:val="center"/>
            <w:hideMark/>
          </w:tcPr>
          <w:p w14:paraId="31834FAD" w14:textId="77777777" w:rsidR="00B33719" w:rsidRPr="00400536" w:rsidRDefault="00B33719">
            <w:pPr>
              <w:spacing w:after="120" w:line="240" w:lineRule="auto"/>
              <w:jc w:val="center"/>
              <w:rPr>
                <w:rFonts w:ascii="Times New Roman" w:eastAsia="Times New Roman" w:hAnsi="Times New Roman" w:cs="Times New Roman"/>
                <w:sz w:val="20"/>
                <w:szCs w:val="20"/>
                <w:lang w:eastAsia="en-GB"/>
              </w:rPr>
            </w:pPr>
          </w:p>
        </w:tc>
      </w:tr>
      <w:tr w:rsidR="00B33719" w:rsidRPr="008A4C81" w14:paraId="4BABABCC" w14:textId="77777777">
        <w:trPr>
          <w:trHeight w:val="600"/>
        </w:trPr>
        <w:tc>
          <w:tcPr>
            <w:tcW w:w="3320" w:type="dxa"/>
            <w:tcBorders>
              <w:top w:val="nil"/>
              <w:left w:val="single" w:sz="4" w:space="0" w:color="auto"/>
              <w:bottom w:val="single" w:sz="4" w:space="0" w:color="auto"/>
              <w:right w:val="single" w:sz="4" w:space="0" w:color="auto"/>
            </w:tcBorders>
            <w:noWrap/>
            <w:vAlign w:val="center"/>
            <w:hideMark/>
          </w:tcPr>
          <w:p w14:paraId="78B1AD46" w14:textId="77777777" w:rsidR="00B33719" w:rsidRPr="00400536" w:rsidRDefault="00B33719">
            <w:pPr>
              <w:spacing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6. "…"</w:t>
            </w:r>
          </w:p>
        </w:tc>
        <w:tc>
          <w:tcPr>
            <w:tcW w:w="2780" w:type="dxa"/>
            <w:tcBorders>
              <w:top w:val="nil"/>
              <w:left w:val="nil"/>
              <w:bottom w:val="single" w:sz="4" w:space="0" w:color="auto"/>
              <w:right w:val="single" w:sz="4" w:space="0" w:color="auto"/>
            </w:tcBorders>
            <w:noWrap/>
            <w:vAlign w:val="center"/>
            <w:hideMark/>
          </w:tcPr>
          <w:p w14:paraId="53515AC1" w14:textId="77777777" w:rsidR="00B33719" w:rsidRPr="00400536" w:rsidRDefault="00B33719">
            <w:pPr>
              <w:spacing w:after="120" w:line="240" w:lineRule="auto"/>
              <w:jc w:val="center"/>
              <w:rPr>
                <w:rFonts w:ascii="Times New Roman" w:eastAsia="Times New Roman" w:hAnsi="Times New Roman" w:cs="Times New Roman"/>
                <w:sz w:val="20"/>
                <w:szCs w:val="20"/>
                <w:lang w:eastAsia="en-GB"/>
              </w:rPr>
            </w:pPr>
          </w:p>
        </w:tc>
        <w:tc>
          <w:tcPr>
            <w:tcW w:w="2780" w:type="dxa"/>
            <w:tcBorders>
              <w:top w:val="nil"/>
              <w:left w:val="nil"/>
              <w:bottom w:val="single" w:sz="4" w:space="0" w:color="auto"/>
              <w:right w:val="single" w:sz="4" w:space="0" w:color="auto"/>
            </w:tcBorders>
            <w:noWrap/>
            <w:vAlign w:val="center"/>
            <w:hideMark/>
          </w:tcPr>
          <w:p w14:paraId="73136F8F" w14:textId="77777777" w:rsidR="00B33719" w:rsidRPr="00400536" w:rsidRDefault="00B33719">
            <w:pPr>
              <w:spacing w:after="120" w:line="240" w:lineRule="auto"/>
              <w:jc w:val="center"/>
              <w:rPr>
                <w:rFonts w:ascii="Times New Roman" w:eastAsia="Times New Roman" w:hAnsi="Times New Roman" w:cs="Times New Roman"/>
                <w:sz w:val="20"/>
                <w:szCs w:val="20"/>
                <w:lang w:eastAsia="en-GB"/>
              </w:rPr>
            </w:pPr>
          </w:p>
        </w:tc>
      </w:tr>
      <w:tr w:rsidR="00B33719" w:rsidRPr="008A4C81" w14:paraId="082C8CC8" w14:textId="77777777">
        <w:trPr>
          <w:trHeight w:val="600"/>
        </w:trPr>
        <w:tc>
          <w:tcPr>
            <w:tcW w:w="3320" w:type="dxa"/>
            <w:tcBorders>
              <w:top w:val="nil"/>
              <w:left w:val="single" w:sz="4" w:space="0" w:color="auto"/>
              <w:bottom w:val="single" w:sz="4" w:space="0" w:color="auto"/>
              <w:right w:val="single" w:sz="4" w:space="0" w:color="auto"/>
            </w:tcBorders>
            <w:noWrap/>
            <w:vAlign w:val="center"/>
            <w:hideMark/>
          </w:tcPr>
          <w:p w14:paraId="13EA8BDA" w14:textId="77777777" w:rsidR="00B33719" w:rsidRPr="00400536" w:rsidRDefault="00B33719">
            <w:pPr>
              <w:spacing w:line="240" w:lineRule="auto"/>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Total direct eligible costs</w:t>
            </w:r>
          </w:p>
        </w:tc>
        <w:tc>
          <w:tcPr>
            <w:tcW w:w="2780" w:type="dxa"/>
            <w:tcBorders>
              <w:top w:val="nil"/>
              <w:left w:val="nil"/>
              <w:bottom w:val="single" w:sz="4" w:space="0" w:color="auto"/>
              <w:right w:val="single" w:sz="4" w:space="0" w:color="auto"/>
            </w:tcBorders>
            <w:noWrap/>
            <w:vAlign w:val="center"/>
            <w:hideMark/>
          </w:tcPr>
          <w:p w14:paraId="2803DC66" w14:textId="77777777" w:rsidR="00B33719" w:rsidRPr="00400536" w:rsidRDefault="00B33719">
            <w:pPr>
              <w:spacing w:line="240" w:lineRule="auto"/>
              <w:jc w:val="center"/>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w:t>
            </w:r>
          </w:p>
        </w:tc>
        <w:tc>
          <w:tcPr>
            <w:tcW w:w="2780" w:type="dxa"/>
            <w:tcBorders>
              <w:top w:val="nil"/>
              <w:left w:val="nil"/>
              <w:bottom w:val="single" w:sz="4" w:space="0" w:color="auto"/>
              <w:right w:val="single" w:sz="4" w:space="0" w:color="auto"/>
            </w:tcBorders>
            <w:noWrap/>
            <w:vAlign w:val="center"/>
            <w:hideMark/>
          </w:tcPr>
          <w:p w14:paraId="372B035B" w14:textId="77777777" w:rsidR="00B33719" w:rsidRPr="00400536" w:rsidRDefault="00B33719">
            <w:pPr>
              <w:spacing w:line="240" w:lineRule="auto"/>
              <w:jc w:val="center"/>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w:t>
            </w:r>
          </w:p>
        </w:tc>
      </w:tr>
      <w:tr w:rsidR="00B33719" w:rsidRPr="008A4C81" w14:paraId="464AAB6B" w14:textId="77777777">
        <w:trPr>
          <w:trHeight w:val="600"/>
        </w:trPr>
        <w:tc>
          <w:tcPr>
            <w:tcW w:w="3320" w:type="dxa"/>
            <w:tcBorders>
              <w:top w:val="nil"/>
              <w:left w:val="single" w:sz="4" w:space="0" w:color="auto"/>
              <w:bottom w:val="single" w:sz="4" w:space="0" w:color="auto"/>
              <w:right w:val="single" w:sz="4" w:space="0" w:color="auto"/>
            </w:tcBorders>
            <w:noWrap/>
            <w:vAlign w:val="center"/>
            <w:hideMark/>
          </w:tcPr>
          <w:p w14:paraId="30219C84" w14:textId="77777777" w:rsidR="00B33719" w:rsidRPr="00400536" w:rsidRDefault="00B33719">
            <w:pPr>
              <w:spacing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Indirect costs</w:t>
            </w:r>
          </w:p>
        </w:tc>
        <w:tc>
          <w:tcPr>
            <w:tcW w:w="2780" w:type="dxa"/>
            <w:tcBorders>
              <w:top w:val="nil"/>
              <w:left w:val="nil"/>
              <w:bottom w:val="single" w:sz="4" w:space="0" w:color="auto"/>
              <w:right w:val="single" w:sz="4" w:space="0" w:color="auto"/>
            </w:tcBorders>
            <w:noWrap/>
            <w:vAlign w:val="center"/>
            <w:hideMark/>
          </w:tcPr>
          <w:p w14:paraId="147E2EDA" w14:textId="77777777" w:rsidR="00B33719" w:rsidRPr="00400536" w:rsidRDefault="00B33719">
            <w:pPr>
              <w:spacing w:after="120" w:line="240" w:lineRule="auto"/>
              <w:jc w:val="center"/>
              <w:rPr>
                <w:rFonts w:ascii="Times New Roman" w:eastAsia="Times New Roman" w:hAnsi="Times New Roman" w:cs="Times New Roman"/>
                <w:b/>
                <w:bCs/>
                <w:sz w:val="20"/>
                <w:szCs w:val="20"/>
                <w:lang w:eastAsia="en-GB"/>
              </w:rPr>
            </w:pPr>
          </w:p>
        </w:tc>
        <w:tc>
          <w:tcPr>
            <w:tcW w:w="2780" w:type="dxa"/>
            <w:tcBorders>
              <w:top w:val="nil"/>
              <w:left w:val="nil"/>
              <w:bottom w:val="single" w:sz="4" w:space="0" w:color="auto"/>
              <w:right w:val="single" w:sz="4" w:space="0" w:color="auto"/>
            </w:tcBorders>
            <w:noWrap/>
            <w:vAlign w:val="center"/>
            <w:hideMark/>
          </w:tcPr>
          <w:p w14:paraId="47D80BD4" w14:textId="77777777" w:rsidR="00B33719" w:rsidRPr="00400536" w:rsidRDefault="00B33719">
            <w:pPr>
              <w:spacing w:after="120" w:line="240" w:lineRule="auto"/>
              <w:jc w:val="center"/>
              <w:rPr>
                <w:rFonts w:ascii="Times New Roman" w:eastAsia="Times New Roman" w:hAnsi="Times New Roman" w:cs="Times New Roman"/>
                <w:b/>
                <w:bCs/>
                <w:sz w:val="20"/>
                <w:szCs w:val="20"/>
                <w:lang w:eastAsia="en-GB"/>
              </w:rPr>
            </w:pPr>
          </w:p>
        </w:tc>
      </w:tr>
      <w:tr w:rsidR="00B33719" w:rsidRPr="008A4C81" w14:paraId="695A9147" w14:textId="77777777">
        <w:trPr>
          <w:trHeight w:val="600"/>
        </w:trPr>
        <w:tc>
          <w:tcPr>
            <w:tcW w:w="3320" w:type="dxa"/>
            <w:tcBorders>
              <w:top w:val="nil"/>
              <w:left w:val="single" w:sz="4" w:space="0" w:color="auto"/>
              <w:bottom w:val="single" w:sz="4" w:space="0" w:color="auto"/>
              <w:right w:val="single" w:sz="4" w:space="0" w:color="auto"/>
            </w:tcBorders>
            <w:noWrap/>
            <w:vAlign w:val="center"/>
            <w:hideMark/>
          </w:tcPr>
          <w:p w14:paraId="399EF4D3" w14:textId="77777777" w:rsidR="00B33719" w:rsidRPr="00400536" w:rsidRDefault="00B33719">
            <w:pPr>
              <w:spacing w:after="120" w:line="240" w:lineRule="auto"/>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Total eligible costs (excluding contingency reserve)</w:t>
            </w:r>
          </w:p>
        </w:tc>
        <w:tc>
          <w:tcPr>
            <w:tcW w:w="2780" w:type="dxa"/>
            <w:tcBorders>
              <w:top w:val="nil"/>
              <w:left w:val="nil"/>
              <w:bottom w:val="single" w:sz="4" w:space="0" w:color="auto"/>
              <w:right w:val="single" w:sz="4" w:space="0" w:color="auto"/>
            </w:tcBorders>
            <w:noWrap/>
            <w:vAlign w:val="center"/>
            <w:hideMark/>
          </w:tcPr>
          <w:p w14:paraId="22230B09" w14:textId="77777777" w:rsidR="00B33719" w:rsidRPr="00400536" w:rsidRDefault="00B33719">
            <w:pPr>
              <w:spacing w:after="120" w:line="240" w:lineRule="auto"/>
              <w:jc w:val="center"/>
              <w:rPr>
                <w:rFonts w:ascii="Times New Roman" w:eastAsia="Times New Roman" w:hAnsi="Times New Roman" w:cs="Times New Roman"/>
                <w:b/>
                <w:bCs/>
                <w:sz w:val="20"/>
                <w:szCs w:val="20"/>
                <w:lang w:eastAsia="en-GB"/>
              </w:rPr>
            </w:pPr>
          </w:p>
        </w:tc>
        <w:tc>
          <w:tcPr>
            <w:tcW w:w="2780" w:type="dxa"/>
            <w:tcBorders>
              <w:top w:val="nil"/>
              <w:left w:val="nil"/>
              <w:bottom w:val="single" w:sz="4" w:space="0" w:color="auto"/>
              <w:right w:val="single" w:sz="4" w:space="0" w:color="auto"/>
            </w:tcBorders>
            <w:noWrap/>
            <w:vAlign w:val="center"/>
            <w:hideMark/>
          </w:tcPr>
          <w:p w14:paraId="356B1D94" w14:textId="77777777" w:rsidR="00B33719" w:rsidRPr="00400536" w:rsidRDefault="00B33719">
            <w:pPr>
              <w:spacing w:after="120" w:line="240" w:lineRule="auto"/>
              <w:jc w:val="center"/>
              <w:rPr>
                <w:rFonts w:ascii="Times New Roman" w:eastAsia="Times New Roman" w:hAnsi="Times New Roman" w:cs="Times New Roman"/>
                <w:b/>
                <w:bCs/>
                <w:sz w:val="20"/>
                <w:szCs w:val="20"/>
                <w:lang w:eastAsia="en-GB"/>
              </w:rPr>
            </w:pPr>
          </w:p>
        </w:tc>
      </w:tr>
      <w:tr w:rsidR="00B33719" w:rsidRPr="008A4C81" w14:paraId="37FA4C90" w14:textId="77777777">
        <w:trPr>
          <w:trHeight w:val="600"/>
        </w:trPr>
        <w:tc>
          <w:tcPr>
            <w:tcW w:w="3320" w:type="dxa"/>
            <w:tcBorders>
              <w:top w:val="nil"/>
              <w:left w:val="single" w:sz="4" w:space="0" w:color="auto"/>
              <w:bottom w:val="single" w:sz="4" w:space="0" w:color="auto"/>
              <w:right w:val="single" w:sz="4" w:space="0" w:color="auto"/>
            </w:tcBorders>
            <w:noWrap/>
            <w:vAlign w:val="center"/>
            <w:hideMark/>
          </w:tcPr>
          <w:p w14:paraId="52843AD1" w14:textId="77777777" w:rsidR="00B33719" w:rsidRPr="00400536" w:rsidRDefault="00B33719">
            <w:pPr>
              <w:spacing w:after="120"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Contingency reserve</w:t>
            </w:r>
          </w:p>
        </w:tc>
        <w:tc>
          <w:tcPr>
            <w:tcW w:w="2780" w:type="dxa"/>
            <w:tcBorders>
              <w:top w:val="nil"/>
              <w:left w:val="nil"/>
              <w:bottom w:val="single" w:sz="4" w:space="0" w:color="auto"/>
              <w:right w:val="single" w:sz="4" w:space="0" w:color="auto"/>
            </w:tcBorders>
            <w:noWrap/>
            <w:vAlign w:val="center"/>
            <w:hideMark/>
          </w:tcPr>
          <w:p w14:paraId="35D13E97" w14:textId="77777777" w:rsidR="00B33719" w:rsidRPr="00400536" w:rsidRDefault="00B33719">
            <w:pPr>
              <w:spacing w:after="120" w:line="240" w:lineRule="auto"/>
              <w:jc w:val="center"/>
              <w:rPr>
                <w:rFonts w:ascii="Times New Roman" w:eastAsia="Times New Roman" w:hAnsi="Times New Roman" w:cs="Times New Roman"/>
                <w:b/>
                <w:bCs/>
                <w:sz w:val="20"/>
                <w:szCs w:val="20"/>
                <w:lang w:eastAsia="en-GB"/>
              </w:rPr>
            </w:pPr>
          </w:p>
        </w:tc>
        <w:tc>
          <w:tcPr>
            <w:tcW w:w="2780" w:type="dxa"/>
            <w:tcBorders>
              <w:top w:val="nil"/>
              <w:left w:val="nil"/>
              <w:bottom w:val="single" w:sz="4" w:space="0" w:color="auto"/>
              <w:right w:val="single" w:sz="4" w:space="0" w:color="auto"/>
            </w:tcBorders>
            <w:noWrap/>
            <w:vAlign w:val="center"/>
            <w:hideMark/>
          </w:tcPr>
          <w:p w14:paraId="375AF874" w14:textId="77777777" w:rsidR="00B33719" w:rsidRPr="00400536" w:rsidRDefault="00B33719">
            <w:pPr>
              <w:spacing w:after="120" w:line="240" w:lineRule="auto"/>
              <w:jc w:val="center"/>
              <w:rPr>
                <w:rFonts w:ascii="Times New Roman" w:eastAsia="Times New Roman" w:hAnsi="Times New Roman" w:cs="Times New Roman"/>
                <w:b/>
                <w:bCs/>
                <w:sz w:val="20"/>
                <w:szCs w:val="20"/>
                <w:lang w:eastAsia="en-GB"/>
              </w:rPr>
            </w:pPr>
          </w:p>
        </w:tc>
      </w:tr>
      <w:tr w:rsidR="00B33719" w:rsidRPr="008A4C81" w14:paraId="00299217" w14:textId="77777777">
        <w:trPr>
          <w:trHeight w:val="600"/>
        </w:trPr>
        <w:tc>
          <w:tcPr>
            <w:tcW w:w="3320" w:type="dxa"/>
            <w:tcBorders>
              <w:top w:val="nil"/>
              <w:left w:val="single" w:sz="4" w:space="0" w:color="auto"/>
              <w:bottom w:val="single" w:sz="4" w:space="0" w:color="auto"/>
              <w:right w:val="single" w:sz="4" w:space="0" w:color="auto"/>
            </w:tcBorders>
            <w:noWrap/>
            <w:vAlign w:val="center"/>
            <w:hideMark/>
          </w:tcPr>
          <w:p w14:paraId="185802A9" w14:textId="77777777" w:rsidR="00B33719" w:rsidRPr="00400536" w:rsidRDefault="00B33719">
            <w:pPr>
              <w:spacing w:after="120" w:line="240" w:lineRule="auto"/>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Total eligible costs</w:t>
            </w:r>
          </w:p>
        </w:tc>
        <w:tc>
          <w:tcPr>
            <w:tcW w:w="2780" w:type="dxa"/>
            <w:tcBorders>
              <w:top w:val="nil"/>
              <w:left w:val="nil"/>
              <w:bottom w:val="single" w:sz="4" w:space="0" w:color="auto"/>
              <w:right w:val="single" w:sz="4" w:space="0" w:color="auto"/>
            </w:tcBorders>
            <w:noWrap/>
            <w:vAlign w:val="center"/>
            <w:hideMark/>
          </w:tcPr>
          <w:p w14:paraId="036AD8C7" w14:textId="77777777" w:rsidR="00B33719" w:rsidRPr="00400536" w:rsidRDefault="00B33719">
            <w:pPr>
              <w:spacing w:after="120" w:line="240" w:lineRule="auto"/>
              <w:jc w:val="center"/>
              <w:rPr>
                <w:rFonts w:ascii="Times New Roman" w:eastAsia="Times New Roman" w:hAnsi="Times New Roman" w:cs="Times New Roman"/>
                <w:b/>
                <w:bCs/>
                <w:sz w:val="20"/>
                <w:szCs w:val="20"/>
                <w:lang w:eastAsia="en-GB"/>
              </w:rPr>
            </w:pPr>
          </w:p>
        </w:tc>
        <w:tc>
          <w:tcPr>
            <w:tcW w:w="2780" w:type="dxa"/>
            <w:tcBorders>
              <w:top w:val="nil"/>
              <w:left w:val="nil"/>
              <w:bottom w:val="single" w:sz="4" w:space="0" w:color="auto"/>
              <w:right w:val="single" w:sz="4" w:space="0" w:color="auto"/>
            </w:tcBorders>
            <w:noWrap/>
            <w:vAlign w:val="center"/>
            <w:hideMark/>
          </w:tcPr>
          <w:p w14:paraId="350AF36E" w14:textId="77777777" w:rsidR="00B33719" w:rsidRPr="00400536" w:rsidRDefault="00B33719">
            <w:pPr>
              <w:spacing w:after="120" w:line="240" w:lineRule="auto"/>
              <w:jc w:val="center"/>
              <w:rPr>
                <w:rFonts w:ascii="Times New Roman" w:eastAsia="Times New Roman" w:hAnsi="Times New Roman" w:cs="Times New Roman"/>
                <w:b/>
                <w:bCs/>
                <w:sz w:val="20"/>
                <w:szCs w:val="20"/>
                <w:lang w:eastAsia="en-GB"/>
              </w:rPr>
            </w:pPr>
          </w:p>
        </w:tc>
      </w:tr>
    </w:tbl>
    <w:p w14:paraId="55D628A3" w14:textId="77777777" w:rsidR="00B33719" w:rsidRPr="00400536" w:rsidRDefault="00B33719" w:rsidP="00C604C6">
      <w:pPr>
        <w:pStyle w:val="ListParagraph"/>
        <w:numPr>
          <w:ilvl w:val="2"/>
          <w:numId w:val="33"/>
        </w:numPr>
        <w:spacing w:before="120" w:after="120" w:line="240" w:lineRule="auto"/>
        <w:jc w:val="both"/>
        <w:rPr>
          <w:rFonts w:ascii="Times New Roman" w:hAnsi="Times New Roman"/>
          <w:i/>
          <w:iCs/>
          <w:snapToGrid w:val="0"/>
          <w:szCs w:val="20"/>
          <w:lang w:eastAsia="en-GB"/>
        </w:rPr>
      </w:pPr>
      <w:r w:rsidRPr="00400536">
        <w:rPr>
          <w:rFonts w:ascii="Times New Roman" w:hAnsi="Times New Roman"/>
          <w:i/>
          <w:iCs/>
          <w:snapToGrid w:val="0"/>
          <w:szCs w:val="20"/>
          <w:lang w:eastAsia="en-GB"/>
        </w:rPr>
        <w:t xml:space="preserve">Contributions </w:t>
      </w:r>
    </w:p>
    <w:tbl>
      <w:tblPr>
        <w:tblW w:w="8880" w:type="dxa"/>
        <w:tblInd w:w="93" w:type="dxa"/>
        <w:tblLook w:val="04A0" w:firstRow="1" w:lastRow="0" w:firstColumn="1" w:lastColumn="0" w:noHBand="0" w:noVBand="1"/>
      </w:tblPr>
      <w:tblGrid>
        <w:gridCol w:w="3320"/>
        <w:gridCol w:w="2780"/>
        <w:gridCol w:w="2780"/>
      </w:tblGrid>
      <w:tr w:rsidR="00B33719" w:rsidRPr="008A4C81" w14:paraId="770EB62C" w14:textId="77777777">
        <w:trPr>
          <w:trHeight w:val="600"/>
        </w:trPr>
        <w:tc>
          <w:tcPr>
            <w:tcW w:w="3320" w:type="dxa"/>
            <w:tcBorders>
              <w:top w:val="single" w:sz="4" w:space="0" w:color="auto"/>
              <w:left w:val="single" w:sz="4" w:space="0" w:color="auto"/>
              <w:bottom w:val="nil"/>
              <w:right w:val="nil"/>
            </w:tcBorders>
            <w:noWrap/>
            <w:vAlign w:val="center"/>
            <w:hideMark/>
          </w:tcPr>
          <w:p w14:paraId="13E1DC78" w14:textId="77777777" w:rsidR="00B33719" w:rsidRPr="00400536" w:rsidRDefault="00B33719">
            <w:pPr>
              <w:spacing w:line="240" w:lineRule="auto"/>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Source of Contribution</w:t>
            </w:r>
          </w:p>
        </w:tc>
        <w:tc>
          <w:tcPr>
            <w:tcW w:w="2780" w:type="dxa"/>
            <w:tcBorders>
              <w:top w:val="single" w:sz="4" w:space="0" w:color="auto"/>
              <w:left w:val="single" w:sz="4" w:space="0" w:color="auto"/>
              <w:bottom w:val="single" w:sz="4" w:space="0" w:color="auto"/>
              <w:right w:val="single" w:sz="4" w:space="0" w:color="auto"/>
            </w:tcBorders>
            <w:vAlign w:val="center"/>
            <w:hideMark/>
          </w:tcPr>
          <w:p w14:paraId="5AD3B4FE" w14:textId="77777777" w:rsidR="00B33719" w:rsidRPr="00400536" w:rsidRDefault="00B33719">
            <w:pPr>
              <w:spacing w:line="240" w:lineRule="auto"/>
              <w:jc w:val="center"/>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Budgeted Contribution (amount)</w:t>
            </w:r>
          </w:p>
        </w:tc>
        <w:tc>
          <w:tcPr>
            <w:tcW w:w="2780" w:type="dxa"/>
            <w:tcBorders>
              <w:top w:val="single" w:sz="4" w:space="0" w:color="auto"/>
              <w:left w:val="nil"/>
              <w:bottom w:val="single" w:sz="4" w:space="0" w:color="auto"/>
              <w:right w:val="single" w:sz="4" w:space="0" w:color="auto"/>
            </w:tcBorders>
            <w:vAlign w:val="center"/>
            <w:hideMark/>
          </w:tcPr>
          <w:p w14:paraId="06D36678" w14:textId="77777777" w:rsidR="00B33719" w:rsidRPr="00400536" w:rsidRDefault="00B33719">
            <w:pPr>
              <w:spacing w:line="240" w:lineRule="auto"/>
              <w:jc w:val="center"/>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Actual Contribution </w:t>
            </w:r>
            <w:r w:rsidRPr="00400536">
              <w:rPr>
                <w:rFonts w:ascii="Times New Roman" w:eastAsia="Times New Roman" w:hAnsi="Times New Roman" w:cs="Times New Roman"/>
                <w:b/>
                <w:bCs/>
                <w:sz w:val="20"/>
                <w:szCs w:val="20"/>
                <w:lang w:eastAsia="en-GB"/>
              </w:rPr>
              <w:br/>
              <w:t>(amount)</w:t>
            </w:r>
          </w:p>
        </w:tc>
      </w:tr>
      <w:tr w:rsidR="00B33719" w:rsidRPr="008A4C81" w14:paraId="176E5661" w14:textId="77777777">
        <w:trPr>
          <w:trHeight w:val="600"/>
        </w:trPr>
        <w:tc>
          <w:tcPr>
            <w:tcW w:w="3320" w:type="dxa"/>
            <w:tcBorders>
              <w:top w:val="single" w:sz="4" w:space="0" w:color="auto"/>
              <w:left w:val="single" w:sz="4" w:space="0" w:color="auto"/>
              <w:bottom w:val="single" w:sz="4" w:space="0" w:color="auto"/>
              <w:right w:val="single" w:sz="4" w:space="0" w:color="auto"/>
            </w:tcBorders>
            <w:noWrap/>
            <w:vAlign w:val="center"/>
            <w:hideMark/>
          </w:tcPr>
          <w:p w14:paraId="0A6FB91D" w14:textId="77777777" w:rsidR="00B33719" w:rsidRPr="00400536" w:rsidRDefault="00B33719">
            <w:pPr>
              <w:spacing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EU</w:t>
            </w:r>
          </w:p>
        </w:tc>
        <w:tc>
          <w:tcPr>
            <w:tcW w:w="2780" w:type="dxa"/>
            <w:tcBorders>
              <w:top w:val="nil"/>
              <w:left w:val="nil"/>
              <w:bottom w:val="single" w:sz="4" w:space="0" w:color="auto"/>
              <w:right w:val="single" w:sz="4" w:space="0" w:color="auto"/>
            </w:tcBorders>
            <w:noWrap/>
            <w:vAlign w:val="center"/>
            <w:hideMark/>
          </w:tcPr>
          <w:p w14:paraId="7B1D3C36" w14:textId="77777777" w:rsidR="00B33719" w:rsidRPr="00400536" w:rsidRDefault="00B33719">
            <w:pPr>
              <w:spacing w:line="240" w:lineRule="auto"/>
              <w:jc w:val="center"/>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 </w:t>
            </w:r>
          </w:p>
        </w:tc>
        <w:tc>
          <w:tcPr>
            <w:tcW w:w="2780" w:type="dxa"/>
            <w:tcBorders>
              <w:top w:val="nil"/>
              <w:left w:val="nil"/>
              <w:bottom w:val="single" w:sz="4" w:space="0" w:color="auto"/>
              <w:right w:val="single" w:sz="4" w:space="0" w:color="auto"/>
            </w:tcBorders>
            <w:noWrap/>
            <w:vAlign w:val="center"/>
            <w:hideMark/>
          </w:tcPr>
          <w:p w14:paraId="2B9BEA0A" w14:textId="77777777" w:rsidR="00B33719" w:rsidRPr="00400536" w:rsidRDefault="00B33719">
            <w:pPr>
              <w:spacing w:line="240" w:lineRule="auto"/>
              <w:jc w:val="center"/>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 </w:t>
            </w:r>
          </w:p>
        </w:tc>
      </w:tr>
      <w:tr w:rsidR="00B33719" w:rsidRPr="008A4C81" w14:paraId="69245642" w14:textId="77777777">
        <w:trPr>
          <w:trHeight w:val="600"/>
        </w:trPr>
        <w:tc>
          <w:tcPr>
            <w:tcW w:w="3320" w:type="dxa"/>
            <w:tcBorders>
              <w:top w:val="nil"/>
              <w:left w:val="single" w:sz="4" w:space="0" w:color="auto"/>
              <w:bottom w:val="single" w:sz="4" w:space="0" w:color="auto"/>
              <w:right w:val="single" w:sz="4" w:space="0" w:color="auto"/>
            </w:tcBorders>
            <w:noWrap/>
            <w:vAlign w:val="center"/>
            <w:hideMark/>
          </w:tcPr>
          <w:p w14:paraId="7EF48B6B" w14:textId="77777777" w:rsidR="00B33719" w:rsidRPr="00400536" w:rsidRDefault="00B33719">
            <w:pPr>
              <w:spacing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 xml:space="preserve">Coordinator </w:t>
            </w:r>
          </w:p>
        </w:tc>
        <w:tc>
          <w:tcPr>
            <w:tcW w:w="2780" w:type="dxa"/>
            <w:tcBorders>
              <w:top w:val="nil"/>
              <w:left w:val="nil"/>
              <w:bottom w:val="single" w:sz="4" w:space="0" w:color="auto"/>
              <w:right w:val="single" w:sz="4" w:space="0" w:color="auto"/>
            </w:tcBorders>
            <w:noWrap/>
            <w:vAlign w:val="center"/>
            <w:hideMark/>
          </w:tcPr>
          <w:p w14:paraId="06959351" w14:textId="77777777" w:rsidR="00B33719" w:rsidRPr="00400536" w:rsidRDefault="00B33719">
            <w:pPr>
              <w:spacing w:line="240" w:lineRule="auto"/>
              <w:jc w:val="center"/>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 </w:t>
            </w:r>
          </w:p>
        </w:tc>
        <w:tc>
          <w:tcPr>
            <w:tcW w:w="2780" w:type="dxa"/>
            <w:tcBorders>
              <w:top w:val="nil"/>
              <w:left w:val="nil"/>
              <w:bottom w:val="single" w:sz="4" w:space="0" w:color="auto"/>
              <w:right w:val="single" w:sz="4" w:space="0" w:color="auto"/>
            </w:tcBorders>
            <w:noWrap/>
            <w:vAlign w:val="center"/>
            <w:hideMark/>
          </w:tcPr>
          <w:p w14:paraId="33413F40" w14:textId="77777777" w:rsidR="00B33719" w:rsidRPr="00400536" w:rsidRDefault="00B33719">
            <w:pPr>
              <w:spacing w:line="240" w:lineRule="auto"/>
              <w:jc w:val="center"/>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 </w:t>
            </w:r>
          </w:p>
        </w:tc>
      </w:tr>
      <w:tr w:rsidR="00B33719" w:rsidRPr="008A4C81" w14:paraId="0B6A9C2E" w14:textId="77777777">
        <w:trPr>
          <w:trHeight w:val="600"/>
        </w:trPr>
        <w:tc>
          <w:tcPr>
            <w:tcW w:w="3320" w:type="dxa"/>
            <w:tcBorders>
              <w:top w:val="nil"/>
              <w:left w:val="single" w:sz="4" w:space="0" w:color="auto"/>
              <w:bottom w:val="single" w:sz="4" w:space="0" w:color="auto"/>
              <w:right w:val="single" w:sz="4" w:space="0" w:color="auto"/>
            </w:tcBorders>
            <w:noWrap/>
            <w:vAlign w:val="center"/>
            <w:hideMark/>
          </w:tcPr>
          <w:p w14:paraId="320E2447" w14:textId="77777777" w:rsidR="00B33719" w:rsidRPr="00400536" w:rsidRDefault="00B33719">
            <w:pPr>
              <w:spacing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 xml:space="preserve">Other Beneficiary(ies) and affiliated entity(ies) </w:t>
            </w:r>
          </w:p>
        </w:tc>
        <w:tc>
          <w:tcPr>
            <w:tcW w:w="2780" w:type="dxa"/>
            <w:tcBorders>
              <w:top w:val="nil"/>
              <w:left w:val="nil"/>
              <w:bottom w:val="single" w:sz="4" w:space="0" w:color="auto"/>
              <w:right w:val="single" w:sz="4" w:space="0" w:color="auto"/>
            </w:tcBorders>
            <w:noWrap/>
            <w:vAlign w:val="center"/>
            <w:hideMark/>
          </w:tcPr>
          <w:p w14:paraId="63928CC3" w14:textId="77777777" w:rsidR="00B33719" w:rsidRPr="00400536" w:rsidRDefault="00B33719">
            <w:pPr>
              <w:spacing w:line="240" w:lineRule="auto"/>
              <w:jc w:val="center"/>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 </w:t>
            </w:r>
          </w:p>
        </w:tc>
        <w:tc>
          <w:tcPr>
            <w:tcW w:w="2780" w:type="dxa"/>
            <w:tcBorders>
              <w:top w:val="nil"/>
              <w:left w:val="nil"/>
              <w:bottom w:val="single" w:sz="4" w:space="0" w:color="auto"/>
              <w:right w:val="single" w:sz="4" w:space="0" w:color="auto"/>
            </w:tcBorders>
            <w:noWrap/>
            <w:vAlign w:val="center"/>
            <w:hideMark/>
          </w:tcPr>
          <w:p w14:paraId="082EEDEF" w14:textId="77777777" w:rsidR="00B33719" w:rsidRPr="00400536" w:rsidRDefault="00B33719">
            <w:pPr>
              <w:spacing w:line="240" w:lineRule="auto"/>
              <w:jc w:val="center"/>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 </w:t>
            </w:r>
          </w:p>
        </w:tc>
      </w:tr>
      <w:tr w:rsidR="00B33719" w:rsidRPr="008A4C81" w14:paraId="7C5C1706" w14:textId="77777777">
        <w:trPr>
          <w:trHeight w:val="600"/>
        </w:trPr>
        <w:tc>
          <w:tcPr>
            <w:tcW w:w="3320" w:type="dxa"/>
            <w:tcBorders>
              <w:top w:val="nil"/>
              <w:left w:val="single" w:sz="4" w:space="0" w:color="auto"/>
              <w:bottom w:val="single" w:sz="4" w:space="0" w:color="auto"/>
              <w:right w:val="single" w:sz="4" w:space="0" w:color="auto"/>
            </w:tcBorders>
            <w:noWrap/>
            <w:vAlign w:val="center"/>
            <w:hideMark/>
          </w:tcPr>
          <w:p w14:paraId="13F64696" w14:textId="77777777" w:rsidR="00B33719" w:rsidRPr="00400536" w:rsidRDefault="00B33719">
            <w:pPr>
              <w:spacing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Other Donor 1</w:t>
            </w:r>
          </w:p>
        </w:tc>
        <w:tc>
          <w:tcPr>
            <w:tcW w:w="2780" w:type="dxa"/>
            <w:tcBorders>
              <w:top w:val="nil"/>
              <w:left w:val="nil"/>
              <w:bottom w:val="single" w:sz="4" w:space="0" w:color="auto"/>
              <w:right w:val="single" w:sz="4" w:space="0" w:color="auto"/>
            </w:tcBorders>
            <w:noWrap/>
            <w:vAlign w:val="center"/>
            <w:hideMark/>
          </w:tcPr>
          <w:p w14:paraId="69FEB2F8" w14:textId="77777777" w:rsidR="00B33719" w:rsidRPr="00400536" w:rsidRDefault="00B33719">
            <w:pPr>
              <w:spacing w:line="240" w:lineRule="auto"/>
              <w:jc w:val="center"/>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 </w:t>
            </w:r>
          </w:p>
        </w:tc>
        <w:tc>
          <w:tcPr>
            <w:tcW w:w="2780" w:type="dxa"/>
            <w:tcBorders>
              <w:top w:val="nil"/>
              <w:left w:val="nil"/>
              <w:bottom w:val="single" w:sz="4" w:space="0" w:color="auto"/>
              <w:right w:val="single" w:sz="4" w:space="0" w:color="auto"/>
            </w:tcBorders>
            <w:noWrap/>
            <w:vAlign w:val="center"/>
            <w:hideMark/>
          </w:tcPr>
          <w:p w14:paraId="6B24C30F" w14:textId="77777777" w:rsidR="00B33719" w:rsidRPr="00400536" w:rsidRDefault="00B33719">
            <w:pPr>
              <w:spacing w:line="240" w:lineRule="auto"/>
              <w:jc w:val="center"/>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 </w:t>
            </w:r>
          </w:p>
        </w:tc>
      </w:tr>
      <w:tr w:rsidR="00B33719" w:rsidRPr="008A4C81" w14:paraId="146D7CA6" w14:textId="77777777">
        <w:trPr>
          <w:trHeight w:val="600"/>
        </w:trPr>
        <w:tc>
          <w:tcPr>
            <w:tcW w:w="3320" w:type="dxa"/>
            <w:tcBorders>
              <w:top w:val="nil"/>
              <w:left w:val="single" w:sz="4" w:space="0" w:color="auto"/>
              <w:bottom w:val="single" w:sz="4" w:space="0" w:color="auto"/>
              <w:right w:val="single" w:sz="4" w:space="0" w:color="auto"/>
            </w:tcBorders>
            <w:noWrap/>
            <w:vAlign w:val="center"/>
            <w:hideMark/>
          </w:tcPr>
          <w:p w14:paraId="73EC35B1" w14:textId="77777777" w:rsidR="00B33719" w:rsidRPr="00400536" w:rsidRDefault="00B33719">
            <w:pPr>
              <w:spacing w:line="240" w:lineRule="auto"/>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Total</w:t>
            </w:r>
          </w:p>
        </w:tc>
        <w:tc>
          <w:tcPr>
            <w:tcW w:w="2780" w:type="dxa"/>
            <w:tcBorders>
              <w:top w:val="nil"/>
              <w:left w:val="nil"/>
              <w:bottom w:val="single" w:sz="4" w:space="0" w:color="auto"/>
              <w:right w:val="single" w:sz="4" w:space="0" w:color="auto"/>
            </w:tcBorders>
            <w:noWrap/>
            <w:vAlign w:val="center"/>
            <w:hideMark/>
          </w:tcPr>
          <w:p w14:paraId="47D4B286" w14:textId="77777777" w:rsidR="00B33719" w:rsidRPr="00400536" w:rsidRDefault="00B33719">
            <w:pPr>
              <w:spacing w:line="240" w:lineRule="auto"/>
              <w:jc w:val="center"/>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w:t>
            </w:r>
          </w:p>
        </w:tc>
        <w:tc>
          <w:tcPr>
            <w:tcW w:w="2780" w:type="dxa"/>
            <w:tcBorders>
              <w:top w:val="nil"/>
              <w:left w:val="nil"/>
              <w:bottom w:val="single" w:sz="4" w:space="0" w:color="auto"/>
              <w:right w:val="single" w:sz="4" w:space="0" w:color="auto"/>
            </w:tcBorders>
            <w:noWrap/>
            <w:vAlign w:val="center"/>
            <w:hideMark/>
          </w:tcPr>
          <w:p w14:paraId="45D195D2" w14:textId="77777777" w:rsidR="00B33719" w:rsidRPr="00400536" w:rsidRDefault="00B33719">
            <w:pPr>
              <w:spacing w:line="240" w:lineRule="auto"/>
              <w:jc w:val="center"/>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w:t>
            </w:r>
          </w:p>
        </w:tc>
      </w:tr>
    </w:tbl>
    <w:p w14:paraId="47539A3C" w14:textId="77777777" w:rsidR="00B33719" w:rsidRPr="00400536" w:rsidRDefault="00B33719" w:rsidP="00B33719">
      <w:pPr>
        <w:spacing w:before="120" w:after="120" w:line="240" w:lineRule="auto"/>
        <w:rPr>
          <w:rFonts w:ascii="Times New Roman" w:eastAsia="Times New Roman" w:hAnsi="Times New Roman" w:cs="Times New Roman"/>
          <w:i/>
          <w:snapToGrid w:val="0"/>
          <w:szCs w:val="20"/>
          <w:lang w:eastAsia="en-GB"/>
        </w:rPr>
      </w:pPr>
    </w:p>
    <w:p w14:paraId="6D50D6E5" w14:textId="77777777" w:rsidR="00B33719" w:rsidRPr="00400536" w:rsidRDefault="00B33719" w:rsidP="00B33719">
      <w:pPr>
        <w:spacing w:line="240" w:lineRule="auto"/>
        <w:rPr>
          <w:rFonts w:ascii="Times New Roman" w:eastAsia="Times New Roman" w:hAnsi="Times New Roman" w:cs="Times New Roman"/>
          <w:i/>
          <w:snapToGrid w:val="0"/>
          <w:szCs w:val="20"/>
          <w:lang w:eastAsia="en-GB"/>
        </w:rPr>
      </w:pPr>
      <w:r w:rsidRPr="00400536">
        <w:rPr>
          <w:rFonts w:ascii="Times New Roman" w:eastAsia="Times New Roman" w:hAnsi="Times New Roman" w:cs="Times New Roman"/>
          <w:i/>
          <w:snapToGrid w:val="0"/>
          <w:szCs w:val="20"/>
          <w:lang w:eastAsia="en-GB"/>
        </w:rPr>
        <w:br w:type="page"/>
      </w:r>
    </w:p>
    <w:p w14:paraId="51510CFF" w14:textId="77777777" w:rsidR="00B33719" w:rsidRPr="00400536" w:rsidRDefault="00B33719" w:rsidP="00C604C6">
      <w:pPr>
        <w:pStyle w:val="ListParagraph"/>
        <w:numPr>
          <w:ilvl w:val="2"/>
          <w:numId w:val="33"/>
        </w:numPr>
        <w:spacing w:before="120" w:after="120" w:line="240" w:lineRule="auto"/>
        <w:jc w:val="both"/>
        <w:rPr>
          <w:rFonts w:ascii="Times New Roman" w:hAnsi="Times New Roman"/>
          <w:i/>
          <w:snapToGrid w:val="0"/>
          <w:szCs w:val="20"/>
          <w:lang w:eastAsia="en-GB"/>
        </w:rPr>
      </w:pPr>
      <w:r w:rsidRPr="00400536">
        <w:rPr>
          <w:rFonts w:ascii="Times New Roman" w:hAnsi="Times New Roman"/>
          <w:i/>
          <w:snapToGrid w:val="0"/>
          <w:szCs w:val="20"/>
          <w:lang w:eastAsia="en-GB"/>
        </w:rPr>
        <w:t>Revenues</w:t>
      </w:r>
    </w:p>
    <w:tbl>
      <w:tblPr>
        <w:tblW w:w="8880" w:type="dxa"/>
        <w:tblInd w:w="93" w:type="dxa"/>
        <w:tblLook w:val="04A0" w:firstRow="1" w:lastRow="0" w:firstColumn="1" w:lastColumn="0" w:noHBand="0" w:noVBand="1"/>
      </w:tblPr>
      <w:tblGrid>
        <w:gridCol w:w="3320"/>
        <w:gridCol w:w="2780"/>
        <w:gridCol w:w="2780"/>
      </w:tblGrid>
      <w:tr w:rsidR="00B33719" w:rsidRPr="008A4C81" w14:paraId="6704E78C" w14:textId="77777777">
        <w:trPr>
          <w:trHeight w:val="600"/>
        </w:trPr>
        <w:tc>
          <w:tcPr>
            <w:tcW w:w="3320" w:type="dxa"/>
            <w:tcBorders>
              <w:top w:val="single" w:sz="4" w:space="0" w:color="auto"/>
              <w:left w:val="single" w:sz="4" w:space="0" w:color="auto"/>
              <w:bottom w:val="nil"/>
              <w:right w:val="nil"/>
            </w:tcBorders>
            <w:noWrap/>
            <w:vAlign w:val="center"/>
            <w:hideMark/>
          </w:tcPr>
          <w:p w14:paraId="2D6C6B94" w14:textId="77777777" w:rsidR="00B33719" w:rsidRPr="00400536" w:rsidRDefault="00B33719">
            <w:pPr>
              <w:spacing w:line="240" w:lineRule="auto"/>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Revenue Types</w:t>
            </w:r>
          </w:p>
        </w:tc>
        <w:tc>
          <w:tcPr>
            <w:tcW w:w="2780" w:type="dxa"/>
            <w:tcBorders>
              <w:top w:val="single" w:sz="4" w:space="0" w:color="auto"/>
              <w:left w:val="single" w:sz="4" w:space="0" w:color="auto"/>
              <w:bottom w:val="single" w:sz="4" w:space="0" w:color="auto"/>
              <w:right w:val="single" w:sz="4" w:space="0" w:color="auto"/>
            </w:tcBorders>
            <w:vAlign w:val="center"/>
            <w:hideMark/>
          </w:tcPr>
          <w:p w14:paraId="3367D78C" w14:textId="77777777" w:rsidR="00B33719" w:rsidRPr="00400536" w:rsidRDefault="00B33719">
            <w:pPr>
              <w:spacing w:line="240" w:lineRule="auto"/>
              <w:jc w:val="center"/>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Budgeted Revenues </w:t>
            </w:r>
            <w:r w:rsidRPr="00400536">
              <w:rPr>
                <w:rFonts w:ascii="Times New Roman" w:eastAsia="Times New Roman" w:hAnsi="Times New Roman" w:cs="Times New Roman"/>
                <w:b/>
                <w:bCs/>
                <w:sz w:val="20"/>
                <w:szCs w:val="20"/>
                <w:lang w:eastAsia="en-GB"/>
              </w:rPr>
              <w:br/>
              <w:t>(amount)</w:t>
            </w:r>
          </w:p>
        </w:tc>
        <w:tc>
          <w:tcPr>
            <w:tcW w:w="2780" w:type="dxa"/>
            <w:tcBorders>
              <w:top w:val="single" w:sz="4" w:space="0" w:color="auto"/>
              <w:left w:val="nil"/>
              <w:bottom w:val="single" w:sz="4" w:space="0" w:color="auto"/>
              <w:right w:val="single" w:sz="4" w:space="0" w:color="auto"/>
            </w:tcBorders>
            <w:vAlign w:val="center"/>
            <w:hideMark/>
          </w:tcPr>
          <w:p w14:paraId="31C4D3FA" w14:textId="77777777" w:rsidR="00B33719" w:rsidRPr="00400536" w:rsidRDefault="00B33719">
            <w:pPr>
              <w:spacing w:line="240" w:lineRule="auto"/>
              <w:jc w:val="center"/>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Actual Revenues </w:t>
            </w:r>
            <w:r w:rsidRPr="00400536">
              <w:rPr>
                <w:rFonts w:ascii="Times New Roman" w:eastAsia="Times New Roman" w:hAnsi="Times New Roman" w:cs="Times New Roman"/>
                <w:b/>
                <w:bCs/>
                <w:sz w:val="20"/>
                <w:szCs w:val="20"/>
                <w:lang w:eastAsia="en-GB"/>
              </w:rPr>
              <w:br/>
              <w:t>(amount)</w:t>
            </w:r>
          </w:p>
        </w:tc>
      </w:tr>
      <w:tr w:rsidR="00B33719" w:rsidRPr="008A4C81" w14:paraId="4B929E56" w14:textId="77777777">
        <w:trPr>
          <w:trHeight w:val="600"/>
        </w:trPr>
        <w:tc>
          <w:tcPr>
            <w:tcW w:w="3320" w:type="dxa"/>
            <w:tcBorders>
              <w:top w:val="single" w:sz="4" w:space="0" w:color="auto"/>
              <w:left w:val="single" w:sz="4" w:space="0" w:color="auto"/>
              <w:bottom w:val="single" w:sz="4" w:space="0" w:color="auto"/>
              <w:right w:val="single" w:sz="4" w:space="0" w:color="auto"/>
            </w:tcBorders>
            <w:noWrap/>
            <w:vAlign w:val="center"/>
            <w:hideMark/>
          </w:tcPr>
          <w:p w14:paraId="4233DBDF" w14:textId="77777777" w:rsidR="00B33719" w:rsidRPr="00400536" w:rsidRDefault="00B33719">
            <w:pPr>
              <w:spacing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Type "…"</w:t>
            </w:r>
          </w:p>
        </w:tc>
        <w:tc>
          <w:tcPr>
            <w:tcW w:w="2780" w:type="dxa"/>
            <w:tcBorders>
              <w:top w:val="nil"/>
              <w:left w:val="nil"/>
              <w:bottom w:val="single" w:sz="4" w:space="0" w:color="auto"/>
              <w:right w:val="single" w:sz="4" w:space="0" w:color="auto"/>
            </w:tcBorders>
            <w:noWrap/>
            <w:vAlign w:val="center"/>
            <w:hideMark/>
          </w:tcPr>
          <w:p w14:paraId="5A86D712" w14:textId="77777777" w:rsidR="00B33719" w:rsidRPr="00400536" w:rsidRDefault="00B33719">
            <w:pPr>
              <w:spacing w:line="240" w:lineRule="auto"/>
              <w:jc w:val="center"/>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 </w:t>
            </w:r>
          </w:p>
        </w:tc>
        <w:tc>
          <w:tcPr>
            <w:tcW w:w="2780" w:type="dxa"/>
            <w:tcBorders>
              <w:top w:val="nil"/>
              <w:left w:val="nil"/>
              <w:bottom w:val="single" w:sz="4" w:space="0" w:color="auto"/>
              <w:right w:val="single" w:sz="4" w:space="0" w:color="auto"/>
            </w:tcBorders>
            <w:noWrap/>
            <w:vAlign w:val="center"/>
            <w:hideMark/>
          </w:tcPr>
          <w:p w14:paraId="01F5BE4F" w14:textId="77777777" w:rsidR="00B33719" w:rsidRPr="00400536" w:rsidRDefault="00B33719">
            <w:pPr>
              <w:spacing w:line="240" w:lineRule="auto"/>
              <w:jc w:val="center"/>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 </w:t>
            </w:r>
          </w:p>
        </w:tc>
      </w:tr>
      <w:tr w:rsidR="00B33719" w:rsidRPr="008A4C81" w14:paraId="424E1B9C" w14:textId="77777777">
        <w:trPr>
          <w:trHeight w:val="600"/>
        </w:trPr>
        <w:tc>
          <w:tcPr>
            <w:tcW w:w="3320" w:type="dxa"/>
            <w:tcBorders>
              <w:top w:val="nil"/>
              <w:left w:val="single" w:sz="4" w:space="0" w:color="auto"/>
              <w:bottom w:val="single" w:sz="4" w:space="0" w:color="auto"/>
              <w:right w:val="single" w:sz="4" w:space="0" w:color="auto"/>
            </w:tcBorders>
            <w:noWrap/>
            <w:vAlign w:val="center"/>
            <w:hideMark/>
          </w:tcPr>
          <w:p w14:paraId="52D12794" w14:textId="77777777" w:rsidR="00B33719" w:rsidRPr="00400536" w:rsidRDefault="00B33719">
            <w:pPr>
              <w:spacing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Type "…"</w:t>
            </w:r>
          </w:p>
        </w:tc>
        <w:tc>
          <w:tcPr>
            <w:tcW w:w="2780" w:type="dxa"/>
            <w:tcBorders>
              <w:top w:val="nil"/>
              <w:left w:val="nil"/>
              <w:bottom w:val="single" w:sz="4" w:space="0" w:color="auto"/>
              <w:right w:val="single" w:sz="4" w:space="0" w:color="auto"/>
            </w:tcBorders>
            <w:noWrap/>
            <w:vAlign w:val="center"/>
            <w:hideMark/>
          </w:tcPr>
          <w:p w14:paraId="3CE83D8B" w14:textId="77777777" w:rsidR="00B33719" w:rsidRPr="00400536" w:rsidRDefault="00B33719">
            <w:pPr>
              <w:spacing w:line="240" w:lineRule="auto"/>
              <w:jc w:val="center"/>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 </w:t>
            </w:r>
          </w:p>
        </w:tc>
        <w:tc>
          <w:tcPr>
            <w:tcW w:w="2780" w:type="dxa"/>
            <w:tcBorders>
              <w:top w:val="nil"/>
              <w:left w:val="nil"/>
              <w:bottom w:val="single" w:sz="4" w:space="0" w:color="auto"/>
              <w:right w:val="single" w:sz="4" w:space="0" w:color="auto"/>
            </w:tcBorders>
            <w:noWrap/>
            <w:vAlign w:val="center"/>
            <w:hideMark/>
          </w:tcPr>
          <w:p w14:paraId="348DE31A" w14:textId="77777777" w:rsidR="00B33719" w:rsidRPr="00400536" w:rsidRDefault="00B33719">
            <w:pPr>
              <w:spacing w:line="240" w:lineRule="auto"/>
              <w:jc w:val="center"/>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 </w:t>
            </w:r>
          </w:p>
        </w:tc>
      </w:tr>
      <w:tr w:rsidR="00B33719" w:rsidRPr="008A4C81" w14:paraId="47FA7FEF" w14:textId="77777777">
        <w:trPr>
          <w:trHeight w:val="600"/>
        </w:trPr>
        <w:tc>
          <w:tcPr>
            <w:tcW w:w="3320" w:type="dxa"/>
            <w:tcBorders>
              <w:top w:val="nil"/>
              <w:left w:val="single" w:sz="4" w:space="0" w:color="auto"/>
              <w:bottom w:val="single" w:sz="4" w:space="0" w:color="auto"/>
              <w:right w:val="single" w:sz="4" w:space="0" w:color="auto"/>
            </w:tcBorders>
            <w:noWrap/>
            <w:vAlign w:val="center"/>
            <w:hideMark/>
          </w:tcPr>
          <w:p w14:paraId="49860E3B" w14:textId="77777777" w:rsidR="00B33719" w:rsidRPr="00400536" w:rsidRDefault="00B33719">
            <w:pPr>
              <w:spacing w:line="240" w:lineRule="auto"/>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w:t>
            </w:r>
          </w:p>
        </w:tc>
        <w:tc>
          <w:tcPr>
            <w:tcW w:w="2780" w:type="dxa"/>
            <w:tcBorders>
              <w:top w:val="nil"/>
              <w:left w:val="nil"/>
              <w:bottom w:val="single" w:sz="4" w:space="0" w:color="auto"/>
              <w:right w:val="single" w:sz="4" w:space="0" w:color="auto"/>
            </w:tcBorders>
            <w:noWrap/>
            <w:vAlign w:val="center"/>
            <w:hideMark/>
          </w:tcPr>
          <w:p w14:paraId="36DCD01D" w14:textId="77777777" w:rsidR="00B33719" w:rsidRPr="00400536" w:rsidRDefault="00B33719">
            <w:pPr>
              <w:spacing w:line="240" w:lineRule="auto"/>
              <w:jc w:val="center"/>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 </w:t>
            </w:r>
          </w:p>
        </w:tc>
        <w:tc>
          <w:tcPr>
            <w:tcW w:w="2780" w:type="dxa"/>
            <w:tcBorders>
              <w:top w:val="nil"/>
              <w:left w:val="nil"/>
              <w:bottom w:val="single" w:sz="4" w:space="0" w:color="auto"/>
              <w:right w:val="single" w:sz="4" w:space="0" w:color="auto"/>
            </w:tcBorders>
            <w:noWrap/>
            <w:vAlign w:val="center"/>
            <w:hideMark/>
          </w:tcPr>
          <w:p w14:paraId="5028CAD7" w14:textId="77777777" w:rsidR="00B33719" w:rsidRPr="00400536" w:rsidRDefault="00B33719">
            <w:pPr>
              <w:spacing w:line="240" w:lineRule="auto"/>
              <w:jc w:val="center"/>
              <w:rPr>
                <w:rFonts w:ascii="Times New Roman" w:eastAsia="Times New Roman" w:hAnsi="Times New Roman" w:cs="Times New Roman"/>
                <w:sz w:val="20"/>
                <w:szCs w:val="20"/>
                <w:lang w:eastAsia="en-GB"/>
              </w:rPr>
            </w:pPr>
            <w:r w:rsidRPr="00400536">
              <w:rPr>
                <w:rFonts w:ascii="Times New Roman" w:eastAsia="Times New Roman" w:hAnsi="Times New Roman" w:cs="Times New Roman"/>
                <w:sz w:val="20"/>
                <w:szCs w:val="20"/>
                <w:lang w:eastAsia="en-GB"/>
              </w:rPr>
              <w:t> </w:t>
            </w:r>
          </w:p>
        </w:tc>
      </w:tr>
      <w:tr w:rsidR="00B33719" w:rsidRPr="008A4C81" w14:paraId="743CD02D" w14:textId="77777777">
        <w:trPr>
          <w:trHeight w:val="600"/>
        </w:trPr>
        <w:tc>
          <w:tcPr>
            <w:tcW w:w="3320" w:type="dxa"/>
            <w:tcBorders>
              <w:top w:val="nil"/>
              <w:left w:val="single" w:sz="4" w:space="0" w:color="auto"/>
              <w:bottom w:val="single" w:sz="4" w:space="0" w:color="auto"/>
              <w:right w:val="single" w:sz="4" w:space="0" w:color="auto"/>
            </w:tcBorders>
            <w:noWrap/>
            <w:vAlign w:val="center"/>
            <w:hideMark/>
          </w:tcPr>
          <w:p w14:paraId="700AC7E4" w14:textId="77777777" w:rsidR="00B33719" w:rsidRPr="00400536" w:rsidRDefault="00B33719">
            <w:pPr>
              <w:spacing w:line="240" w:lineRule="auto"/>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Total</w:t>
            </w:r>
          </w:p>
        </w:tc>
        <w:tc>
          <w:tcPr>
            <w:tcW w:w="2780" w:type="dxa"/>
            <w:tcBorders>
              <w:top w:val="nil"/>
              <w:left w:val="nil"/>
              <w:bottom w:val="single" w:sz="4" w:space="0" w:color="auto"/>
              <w:right w:val="single" w:sz="4" w:space="0" w:color="auto"/>
            </w:tcBorders>
            <w:noWrap/>
            <w:vAlign w:val="center"/>
            <w:hideMark/>
          </w:tcPr>
          <w:p w14:paraId="68A36E63" w14:textId="77777777" w:rsidR="00B33719" w:rsidRPr="00400536" w:rsidRDefault="00B33719">
            <w:pPr>
              <w:spacing w:line="240" w:lineRule="auto"/>
              <w:jc w:val="center"/>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w:t>
            </w:r>
          </w:p>
        </w:tc>
        <w:tc>
          <w:tcPr>
            <w:tcW w:w="2780" w:type="dxa"/>
            <w:tcBorders>
              <w:top w:val="nil"/>
              <w:left w:val="nil"/>
              <w:bottom w:val="single" w:sz="4" w:space="0" w:color="auto"/>
              <w:right w:val="single" w:sz="4" w:space="0" w:color="auto"/>
            </w:tcBorders>
            <w:noWrap/>
            <w:vAlign w:val="center"/>
            <w:hideMark/>
          </w:tcPr>
          <w:p w14:paraId="60CEAFD8" w14:textId="77777777" w:rsidR="00B33719" w:rsidRPr="00400536" w:rsidRDefault="00B33719">
            <w:pPr>
              <w:spacing w:line="240" w:lineRule="auto"/>
              <w:jc w:val="center"/>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w:t>
            </w:r>
          </w:p>
        </w:tc>
      </w:tr>
    </w:tbl>
    <w:p w14:paraId="5C0B3EF7" w14:textId="77777777" w:rsidR="00B33719" w:rsidRPr="00400536" w:rsidRDefault="00B33719" w:rsidP="00B33719">
      <w:pPr>
        <w:keepNext/>
        <w:numPr>
          <w:ilvl w:val="1"/>
          <w:numId w:val="0"/>
        </w:numPr>
        <w:spacing w:before="240" w:after="60" w:line="240" w:lineRule="auto"/>
        <w:ind w:left="576" w:hanging="576"/>
        <w:jc w:val="both"/>
        <w:outlineLvl w:val="1"/>
        <w:rPr>
          <w:rFonts w:ascii="Times New Roman" w:eastAsia="Times New Roman" w:hAnsi="Times New Roman" w:cs="Times New Roman"/>
          <w:b/>
          <w:sz w:val="24"/>
          <w:lang w:eastAsia="en-GB"/>
        </w:rPr>
      </w:pPr>
      <w:bookmarkStart w:id="198" w:name="_Toc152613801"/>
      <w:bookmarkStart w:id="199" w:name="_Toc152693520"/>
      <w:r w:rsidRPr="00400536">
        <w:rPr>
          <w:rFonts w:ascii="Times New Roman" w:eastAsia="Times New Roman" w:hAnsi="Times New Roman" w:cs="Times New Roman"/>
          <w:b/>
          <w:i/>
          <w:sz w:val="24"/>
          <w:lang w:eastAsia="en-GB"/>
        </w:rPr>
        <w:t>2.3. Financial Reports</w:t>
      </w:r>
      <w:bookmarkEnd w:id="198"/>
      <w:r w:rsidRPr="00400536">
        <w:rPr>
          <w:rFonts w:ascii="Times New Roman" w:eastAsia="Times New Roman" w:hAnsi="Times New Roman" w:cs="Times New Roman"/>
          <w:b/>
          <w:i/>
          <w:sz w:val="24"/>
          <w:lang w:eastAsia="en-GB"/>
        </w:rPr>
        <w:t xml:space="preserve"> subject to agreed-upon procedures</w:t>
      </w:r>
      <w:bookmarkEnd w:id="199"/>
    </w:p>
    <w:p w14:paraId="367B63DF" w14:textId="77777777" w:rsidR="00B33719" w:rsidRPr="00400536" w:rsidRDefault="00B33719" w:rsidP="00B33719">
      <w:pPr>
        <w:spacing w:before="120" w:line="240" w:lineRule="atLeast"/>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See Annex 1.</w:t>
      </w:r>
    </w:p>
    <w:p w14:paraId="36B32932" w14:textId="77777777" w:rsidR="00B33719" w:rsidRPr="00400536" w:rsidRDefault="00B33719" w:rsidP="00B33719">
      <w:pPr>
        <w:spacing w:before="120" w:line="240" w:lineRule="atLeast"/>
        <w:jc w:val="both"/>
        <w:rPr>
          <w:rFonts w:ascii="Times New Roman" w:eastAsia="Times New Roman" w:hAnsi="Times New Roman" w:cs="Times New Roman"/>
          <w:sz w:val="20"/>
          <w:szCs w:val="20"/>
          <w:lang w:eastAsia="en-GB"/>
        </w:rPr>
      </w:pPr>
    </w:p>
    <w:p w14:paraId="12402C13" w14:textId="77777777" w:rsidR="00B33719" w:rsidRPr="00400536" w:rsidRDefault="00B33719" w:rsidP="00C604C6">
      <w:pPr>
        <w:pStyle w:val="ListParagraph"/>
        <w:numPr>
          <w:ilvl w:val="0"/>
          <w:numId w:val="33"/>
        </w:numPr>
        <w:spacing w:after="120" w:line="240" w:lineRule="auto"/>
        <w:ind w:left="505" w:hanging="505"/>
        <w:jc w:val="both"/>
        <w:rPr>
          <w:rFonts w:ascii="Times New Roman" w:hAnsi="Times New Roman"/>
          <w:b/>
          <w:bCs/>
          <w:sz w:val="28"/>
          <w:szCs w:val="28"/>
          <w:lang w:eastAsia="en-GB"/>
        </w:rPr>
      </w:pPr>
      <w:r w:rsidRPr="00400536">
        <w:rPr>
          <w:rFonts w:ascii="Times New Roman" w:hAnsi="Times New Roman"/>
          <w:b/>
          <w:bCs/>
          <w:sz w:val="28"/>
          <w:szCs w:val="28"/>
          <w:lang w:eastAsia="en-GB"/>
        </w:rPr>
        <w:t>Sample</w:t>
      </w:r>
    </w:p>
    <w:p w14:paraId="42E77E43" w14:textId="77777777" w:rsidR="00B33719" w:rsidRPr="00400536" w:rsidRDefault="00B33719" w:rsidP="00B33719">
      <w:pPr>
        <w:spacing w:after="120" w:line="240" w:lineRule="exact"/>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The sample has been selected following the instructions provided in Annex 2 of the Terms of Reference. An overview of the population of transactions and the sample is presented below:</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835"/>
        <w:gridCol w:w="2694"/>
      </w:tblGrid>
      <w:tr w:rsidR="00B33719" w:rsidRPr="008A4C81" w14:paraId="4B8B66CB" w14:textId="77777777">
        <w:tc>
          <w:tcPr>
            <w:tcW w:w="8926" w:type="dxa"/>
            <w:gridSpan w:val="3"/>
          </w:tcPr>
          <w:p w14:paraId="45E3B45E" w14:textId="77777777" w:rsidR="00B33719" w:rsidRPr="00400536" w:rsidRDefault="00B33719">
            <w:pPr>
              <w:keepNext/>
              <w:spacing w:before="120" w:after="120" w:line="240" w:lineRule="auto"/>
              <w:ind w:left="-120"/>
              <w:jc w:val="center"/>
              <w:rPr>
                <w:rFonts w:ascii="Times New Roman" w:eastAsia="Times New Roman" w:hAnsi="Times New Roman" w:cs="Times New Roman"/>
                <w:b/>
                <w:sz w:val="20"/>
                <w:szCs w:val="20"/>
                <w:lang w:eastAsia="en-GB"/>
              </w:rPr>
            </w:pPr>
            <w:r w:rsidRPr="00400536">
              <w:rPr>
                <w:rFonts w:ascii="Times New Roman" w:eastAsia="Times New Roman" w:hAnsi="Times New Roman" w:cs="Times New Roman"/>
                <w:b/>
                <w:sz w:val="20"/>
                <w:szCs w:val="20"/>
                <w:lang w:eastAsia="en-GB"/>
              </w:rPr>
              <w:t>Report/invoice: &lt;indicate the report/invoice number and cut-off dates&gt;</w:t>
            </w:r>
          </w:p>
        </w:tc>
      </w:tr>
      <w:tr w:rsidR="00B33719" w:rsidRPr="008A4C81" w14:paraId="6E401BE4" w14:textId="77777777">
        <w:tc>
          <w:tcPr>
            <w:tcW w:w="3397" w:type="dxa"/>
          </w:tcPr>
          <w:p w14:paraId="3DF3621F" w14:textId="77777777" w:rsidR="00B33719" w:rsidRPr="00400536" w:rsidRDefault="00B33719">
            <w:pPr>
              <w:keepNext/>
              <w:spacing w:before="120" w:after="120" w:line="240" w:lineRule="auto"/>
              <w:ind w:left="-120"/>
              <w:jc w:val="center"/>
              <w:rPr>
                <w:rFonts w:ascii="Times New Roman" w:eastAsia="Times New Roman" w:hAnsi="Times New Roman" w:cs="Times New Roman"/>
                <w:b/>
                <w:sz w:val="20"/>
                <w:szCs w:val="20"/>
                <w:lang w:eastAsia="en-GB"/>
              </w:rPr>
            </w:pPr>
          </w:p>
        </w:tc>
        <w:tc>
          <w:tcPr>
            <w:tcW w:w="2835" w:type="dxa"/>
          </w:tcPr>
          <w:p w14:paraId="3D081A13" w14:textId="77777777" w:rsidR="00B33719" w:rsidRPr="00400536" w:rsidRDefault="00B33719">
            <w:pPr>
              <w:keepNext/>
              <w:spacing w:before="120" w:after="120" w:line="240" w:lineRule="auto"/>
              <w:ind w:left="-120"/>
              <w:jc w:val="center"/>
              <w:rPr>
                <w:rFonts w:ascii="Times New Roman" w:eastAsia="Times New Roman" w:hAnsi="Times New Roman" w:cs="Times New Roman"/>
                <w:b/>
                <w:sz w:val="20"/>
                <w:szCs w:val="20"/>
                <w:lang w:eastAsia="en-GB"/>
              </w:rPr>
            </w:pPr>
            <w:r w:rsidRPr="00400536">
              <w:rPr>
                <w:rFonts w:ascii="Times New Roman" w:eastAsia="Times New Roman" w:hAnsi="Times New Roman" w:cs="Times New Roman"/>
                <w:b/>
                <w:sz w:val="20"/>
                <w:szCs w:val="20"/>
                <w:lang w:eastAsia="en-GB"/>
              </w:rPr>
              <w:t>Population</w:t>
            </w:r>
          </w:p>
        </w:tc>
        <w:tc>
          <w:tcPr>
            <w:tcW w:w="2694" w:type="dxa"/>
          </w:tcPr>
          <w:p w14:paraId="7ADD2A6F" w14:textId="77777777" w:rsidR="00B33719" w:rsidRPr="00400536" w:rsidRDefault="00B33719">
            <w:pPr>
              <w:keepNext/>
              <w:spacing w:before="120" w:after="120" w:line="240" w:lineRule="auto"/>
              <w:ind w:left="-120"/>
              <w:jc w:val="center"/>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Inspected sample</w:t>
            </w:r>
          </w:p>
          <w:p w14:paraId="11B1D4DF" w14:textId="77777777" w:rsidR="00B33719" w:rsidRPr="00400536" w:rsidRDefault="00B33719">
            <w:pPr>
              <w:keepNext/>
              <w:spacing w:before="120" w:after="120" w:line="240" w:lineRule="auto"/>
              <w:ind w:left="-120"/>
              <w:jc w:val="center"/>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Value (% coverage)</w:t>
            </w:r>
          </w:p>
        </w:tc>
      </w:tr>
      <w:tr w:rsidR="00B33719" w:rsidRPr="008A4C81" w14:paraId="4BF38D0F" w14:textId="77777777">
        <w:tc>
          <w:tcPr>
            <w:tcW w:w="3397" w:type="dxa"/>
          </w:tcPr>
          <w:p w14:paraId="2C7AF277" w14:textId="77777777" w:rsidR="00B33719" w:rsidRPr="00400536" w:rsidRDefault="00B33719">
            <w:pPr>
              <w:keepNext/>
              <w:spacing w:before="120" w:after="120" w:line="240" w:lineRule="auto"/>
              <w:ind w:left="-120"/>
              <w:jc w:val="both"/>
              <w:rPr>
                <w:rFonts w:ascii="Times New Roman" w:eastAsia="Times New Roman" w:hAnsi="Times New Roman" w:cs="Times New Roman"/>
                <w:b/>
                <w:sz w:val="20"/>
                <w:szCs w:val="20"/>
                <w:lang w:eastAsia="en-GB"/>
              </w:rPr>
            </w:pPr>
            <w:r w:rsidRPr="00400536">
              <w:rPr>
                <w:rFonts w:ascii="Times New Roman" w:eastAsia="Times New Roman" w:hAnsi="Times New Roman" w:cs="Times New Roman"/>
                <w:b/>
                <w:sz w:val="20"/>
                <w:szCs w:val="20"/>
                <w:lang w:eastAsia="en-GB"/>
              </w:rPr>
              <w:t>Number of transactions</w:t>
            </w:r>
          </w:p>
        </w:tc>
        <w:tc>
          <w:tcPr>
            <w:tcW w:w="2835" w:type="dxa"/>
          </w:tcPr>
          <w:p w14:paraId="03B483CB" w14:textId="77777777" w:rsidR="00B33719" w:rsidRPr="00400536" w:rsidRDefault="00B33719">
            <w:pPr>
              <w:keepNext/>
              <w:spacing w:before="120" w:after="120" w:line="240" w:lineRule="auto"/>
              <w:ind w:left="-120"/>
              <w:jc w:val="right"/>
              <w:rPr>
                <w:rFonts w:ascii="Times New Roman" w:eastAsia="Times New Roman" w:hAnsi="Times New Roman" w:cs="Times New Roman"/>
                <w:b/>
                <w:sz w:val="20"/>
                <w:szCs w:val="20"/>
                <w:lang w:eastAsia="en-GB"/>
              </w:rPr>
            </w:pPr>
          </w:p>
        </w:tc>
        <w:tc>
          <w:tcPr>
            <w:tcW w:w="2694" w:type="dxa"/>
          </w:tcPr>
          <w:p w14:paraId="3F30BDF1" w14:textId="77777777" w:rsidR="00B33719" w:rsidRPr="00400536" w:rsidRDefault="00B33719">
            <w:pPr>
              <w:keepNext/>
              <w:spacing w:before="120" w:after="120" w:line="240" w:lineRule="auto"/>
              <w:ind w:left="-120"/>
              <w:jc w:val="right"/>
              <w:rPr>
                <w:rFonts w:ascii="Times New Roman" w:eastAsia="Times New Roman" w:hAnsi="Times New Roman" w:cs="Times New Roman"/>
                <w:b/>
                <w:sz w:val="20"/>
                <w:szCs w:val="20"/>
                <w:lang w:eastAsia="en-GB"/>
              </w:rPr>
            </w:pPr>
          </w:p>
        </w:tc>
      </w:tr>
      <w:tr w:rsidR="00B33719" w:rsidRPr="008A4C81" w14:paraId="18296F24" w14:textId="77777777">
        <w:tc>
          <w:tcPr>
            <w:tcW w:w="3397" w:type="dxa"/>
          </w:tcPr>
          <w:p w14:paraId="59774F5D" w14:textId="77777777" w:rsidR="00B33719" w:rsidRPr="00400536" w:rsidRDefault="00B33719">
            <w:pPr>
              <w:keepNext/>
              <w:spacing w:before="120" w:after="120" w:line="240" w:lineRule="auto"/>
              <w:ind w:left="-120"/>
              <w:jc w:val="both"/>
              <w:rPr>
                <w:rFonts w:ascii="Times New Roman" w:eastAsia="Times New Roman" w:hAnsi="Times New Roman" w:cs="Times New Roman"/>
                <w:b/>
                <w:sz w:val="20"/>
                <w:szCs w:val="20"/>
                <w:lang w:eastAsia="en-GB"/>
              </w:rPr>
            </w:pPr>
            <w:r w:rsidRPr="00400536">
              <w:rPr>
                <w:rFonts w:ascii="Times New Roman" w:eastAsia="Times New Roman" w:hAnsi="Times New Roman" w:cs="Times New Roman"/>
                <w:b/>
                <w:sz w:val="20"/>
                <w:szCs w:val="20"/>
                <w:lang w:eastAsia="en-GB"/>
              </w:rPr>
              <w:t>Value of transactions EUR</w:t>
            </w:r>
          </w:p>
        </w:tc>
        <w:tc>
          <w:tcPr>
            <w:tcW w:w="2835" w:type="dxa"/>
          </w:tcPr>
          <w:p w14:paraId="512C9799" w14:textId="77777777" w:rsidR="00B33719" w:rsidRPr="00400536" w:rsidRDefault="00B33719">
            <w:pPr>
              <w:keepNext/>
              <w:spacing w:before="120" w:after="120" w:line="240" w:lineRule="auto"/>
              <w:ind w:left="-120"/>
              <w:jc w:val="right"/>
              <w:rPr>
                <w:rFonts w:ascii="Times New Roman" w:eastAsia="Times New Roman" w:hAnsi="Times New Roman" w:cs="Times New Roman"/>
                <w:b/>
                <w:sz w:val="20"/>
                <w:szCs w:val="20"/>
                <w:lang w:eastAsia="en-GB"/>
              </w:rPr>
            </w:pPr>
          </w:p>
        </w:tc>
        <w:tc>
          <w:tcPr>
            <w:tcW w:w="2694" w:type="dxa"/>
          </w:tcPr>
          <w:p w14:paraId="36C0A93E" w14:textId="77777777" w:rsidR="00B33719" w:rsidRPr="00400536" w:rsidRDefault="00B33719">
            <w:pPr>
              <w:keepNext/>
              <w:spacing w:before="120" w:after="120" w:line="240" w:lineRule="auto"/>
              <w:ind w:left="-120"/>
              <w:jc w:val="right"/>
              <w:rPr>
                <w:rFonts w:ascii="Times New Roman" w:eastAsia="Times New Roman" w:hAnsi="Times New Roman" w:cs="Times New Roman"/>
                <w:b/>
                <w:sz w:val="20"/>
                <w:szCs w:val="20"/>
                <w:lang w:eastAsia="en-GB"/>
              </w:rPr>
            </w:pPr>
          </w:p>
        </w:tc>
      </w:tr>
    </w:tbl>
    <w:p w14:paraId="089973BA" w14:textId="77777777" w:rsidR="00B33719" w:rsidRPr="00400536" w:rsidRDefault="00B33719" w:rsidP="00B33719">
      <w:pPr>
        <w:keepLines/>
        <w:spacing w:after="120" w:line="240" w:lineRule="auto"/>
        <w:jc w:val="both"/>
        <w:rPr>
          <w:rFonts w:ascii="Times New Roman" w:eastAsia="Times New Roman" w:hAnsi="Times New Roman" w:cs="Times New Roman"/>
          <w:sz w:val="18"/>
          <w:szCs w:val="18"/>
          <w:highlight w:val="lightGray"/>
          <w:lang w:eastAsia="en-GB"/>
        </w:rPr>
      </w:pPr>
      <w:r w:rsidRPr="00400536">
        <w:rPr>
          <w:rFonts w:ascii="Times New Roman" w:eastAsia="Times New Roman" w:hAnsi="Times New Roman" w:cs="Times New Roman"/>
          <w:sz w:val="18"/>
          <w:szCs w:val="18"/>
          <w:highlight w:val="lightGray"/>
          <w:lang w:eastAsia="en-GB"/>
        </w:rPr>
        <w:t>[If more than one financial report/invoice is inspected, repeat as applicable]</w:t>
      </w:r>
    </w:p>
    <w:p w14:paraId="01F94A2A" w14:textId="77777777" w:rsidR="00B33719" w:rsidRPr="00400536" w:rsidRDefault="00B33719" w:rsidP="00B33719">
      <w:pPr>
        <w:spacing w:after="24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 xml:space="preserve">A complete list of the transactions included in the population is included in Annex 3. </w:t>
      </w:r>
    </w:p>
    <w:p w14:paraId="539EEB73" w14:textId="77777777" w:rsidR="00B33719" w:rsidRPr="00400536" w:rsidRDefault="00B33719" w:rsidP="00C604C6">
      <w:pPr>
        <w:pStyle w:val="ListParagraph"/>
        <w:numPr>
          <w:ilvl w:val="0"/>
          <w:numId w:val="33"/>
        </w:numPr>
        <w:spacing w:after="120" w:line="240" w:lineRule="auto"/>
        <w:ind w:left="505" w:hanging="505"/>
        <w:jc w:val="both"/>
        <w:rPr>
          <w:rFonts w:ascii="Times New Roman" w:hAnsi="Times New Roman"/>
          <w:b/>
          <w:bCs/>
          <w:sz w:val="28"/>
          <w:szCs w:val="28"/>
          <w:lang w:eastAsia="en-GB"/>
        </w:rPr>
      </w:pPr>
      <w:bookmarkStart w:id="200" w:name="_Toc152613805"/>
      <w:r w:rsidRPr="00400536">
        <w:rPr>
          <w:rFonts w:ascii="Times New Roman" w:hAnsi="Times New Roman"/>
          <w:b/>
          <w:bCs/>
          <w:sz w:val="28"/>
          <w:szCs w:val="28"/>
          <w:lang w:eastAsia="en-GB"/>
        </w:rPr>
        <w:t>Substantive testing</w:t>
      </w:r>
      <w:bookmarkEnd w:id="200"/>
      <w:r w:rsidRPr="00400536">
        <w:rPr>
          <w:rFonts w:ascii="Times New Roman" w:hAnsi="Times New Roman"/>
          <w:b/>
          <w:bCs/>
          <w:sz w:val="28"/>
          <w:szCs w:val="28"/>
          <w:lang w:eastAsia="en-GB"/>
        </w:rPr>
        <w:t xml:space="preserve"> </w:t>
      </w:r>
    </w:p>
    <w:p w14:paraId="12BB6B7B" w14:textId="77777777" w:rsidR="00B33719" w:rsidRPr="00400536" w:rsidRDefault="00B33719" w:rsidP="00B33719">
      <w:pPr>
        <w:keepNext/>
        <w:spacing w:before="240" w:after="60" w:line="240" w:lineRule="auto"/>
        <w:ind w:left="576" w:hanging="576"/>
        <w:jc w:val="both"/>
        <w:outlineLvl w:val="1"/>
        <w:rPr>
          <w:rFonts w:ascii="Times New Roman" w:eastAsia="Times New Roman" w:hAnsi="Times New Roman" w:cs="Times New Roman"/>
          <w:b/>
          <w:sz w:val="24"/>
          <w:szCs w:val="24"/>
          <w:lang w:eastAsia="en-GB"/>
        </w:rPr>
      </w:pPr>
      <w:bookmarkStart w:id="201" w:name="_Toc152613806"/>
      <w:bookmarkStart w:id="202" w:name="_Toc152693521"/>
      <w:r w:rsidRPr="00400536">
        <w:rPr>
          <w:rFonts w:ascii="Times New Roman" w:eastAsia="Times New Roman" w:hAnsi="Times New Roman" w:cs="Times New Roman"/>
          <w:b/>
          <w:i/>
          <w:sz w:val="24"/>
          <w:szCs w:val="24"/>
          <w:lang w:eastAsia="en-GB"/>
        </w:rPr>
        <w:t>Short description of the testing process</w:t>
      </w:r>
      <w:bookmarkEnd w:id="201"/>
      <w:bookmarkEnd w:id="202"/>
    </w:p>
    <w:p w14:paraId="3B1709DA"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&lt;Confirm that the agreed-upon procedures established in the Annex 2 to the Terms of Reference were fully performed or disclose any scope limitation. Also confirm that the agreed-upon procedures were executed in accordance with the International Standard on Related Services (ISRS) 4400 (Revised), “Engagements to Perform Agreed-upon Procedures Regarding Financial Information”.&gt;</w:t>
      </w:r>
    </w:p>
    <w:p w14:paraId="7DE1C490"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 xml:space="preserve">&lt;Provide the key information about the testing process. E.g: </w:t>
      </w:r>
    </w:p>
    <w:p w14:paraId="593EB662"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 describe if the inspection work took place at the implementing partner's premises or as a desk review. If the latter took place, please state the reasons for undertaking the AUP as a desk review;</w:t>
      </w:r>
    </w:p>
    <w:p w14:paraId="55E7A0FF"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 whether qualified representatives of the auditee were present, if they were cooperative;</w:t>
      </w:r>
    </w:p>
    <w:p w14:paraId="321836D9"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 if the supporting documentation was available in full, if additional documents had to be received after the fieldwork;</w:t>
      </w:r>
    </w:p>
    <w:p w14:paraId="65FCDEFF"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 if there were any scope limitations, etc. (max. 300 words)&gt;</w:t>
      </w:r>
    </w:p>
    <w:p w14:paraId="3103D75F" w14:textId="77777777" w:rsidR="00B33719" w:rsidRPr="008A4C81" w:rsidRDefault="00B33719" w:rsidP="00B33719">
      <w:pPr>
        <w:keepNext/>
        <w:spacing w:before="240" w:after="120" w:line="240" w:lineRule="auto"/>
        <w:ind w:left="578" w:hanging="578"/>
        <w:jc w:val="both"/>
        <w:outlineLvl w:val="1"/>
        <w:rPr>
          <w:rFonts w:ascii="Times New Roman" w:eastAsia="Times New Roman" w:hAnsi="Times New Roman" w:cs="Times New Roman"/>
          <w:b/>
          <w:i/>
          <w:sz w:val="24"/>
          <w:szCs w:val="24"/>
          <w:lang w:eastAsia="en-GB"/>
        </w:rPr>
      </w:pPr>
      <w:r w:rsidRPr="00400536">
        <w:rPr>
          <w:rFonts w:ascii="Times New Roman" w:eastAsia="Times New Roman" w:hAnsi="Times New Roman" w:cs="Times New Roman"/>
          <w:b/>
          <w:i/>
          <w:sz w:val="24"/>
          <w:szCs w:val="24"/>
          <w:lang w:eastAsia="en-GB"/>
        </w:rPr>
        <w:t>Procedures</w:t>
      </w:r>
      <w:r w:rsidRPr="00400536">
        <w:rPr>
          <w:rFonts w:ascii="Times New Roman" w:eastAsia="Times New Roman" w:hAnsi="Times New Roman" w:cs="Times New Roman"/>
          <w:bCs/>
          <w:i/>
          <w:sz w:val="24"/>
          <w:szCs w:val="24"/>
          <w:lang w:eastAsia="en-GB"/>
        </w:rPr>
        <w:t xml:space="preserve"> </w:t>
      </w:r>
      <w:r w:rsidRPr="00400536">
        <w:rPr>
          <w:rFonts w:ascii="Times New Roman" w:eastAsia="Times New Roman" w:hAnsi="Times New Roman" w:cs="Times New Roman"/>
          <w:b/>
          <w:i/>
          <w:sz w:val="24"/>
          <w:szCs w:val="24"/>
          <w:lang w:eastAsia="en-GB"/>
        </w:rPr>
        <w:t>performed</w:t>
      </w:r>
    </w:p>
    <w:p w14:paraId="7B6A1F37" w14:textId="77777777" w:rsidR="00B33719" w:rsidRPr="00400536" w:rsidRDefault="00B33719" w:rsidP="00B33719">
      <w:pPr>
        <w:spacing w:after="120" w:line="240" w:lineRule="auto"/>
        <w:jc w:val="both"/>
        <w:rPr>
          <w:rFonts w:ascii="Times New Roman" w:eastAsia="Times New Roman" w:hAnsi="Times New Roman" w:cs="Times New Roman"/>
          <w:b/>
          <w:bCs/>
          <w:sz w:val="24"/>
          <w:szCs w:val="24"/>
          <w:lang w:eastAsia="en-GB"/>
        </w:rPr>
      </w:pPr>
      <w:r w:rsidRPr="00400536">
        <w:rPr>
          <w:rFonts w:ascii="Times New Roman" w:eastAsia="Times New Roman" w:hAnsi="Times New Roman" w:cs="Times New Roman"/>
          <w:b/>
          <w:bCs/>
          <w:sz w:val="24"/>
          <w:szCs w:val="24"/>
          <w:lang w:eastAsia="en-GB"/>
        </w:rPr>
        <w:t>A. Financial report</w:t>
      </w:r>
    </w:p>
    <w:p w14:paraId="313C7AAA"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highlight w:val="lightGray"/>
          <w:lang w:eastAsia="en-GB"/>
        </w:rPr>
        <w:t>[No findings have been identified]</w:t>
      </w:r>
      <w:r w:rsidRPr="00400536">
        <w:rPr>
          <w:rFonts w:ascii="Times New Roman" w:eastAsia="Times New Roman" w:hAnsi="Times New Roman" w:cs="Times New Roman"/>
          <w:sz w:val="24"/>
          <w:szCs w:val="24"/>
          <w:lang w:eastAsia="en-GB"/>
        </w:rPr>
        <w:t xml:space="preserve"> or The following finding(s) has/have been identified:</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808"/>
      </w:tblGrid>
      <w:tr w:rsidR="00B33719" w:rsidRPr="008A4C81" w14:paraId="20163808" w14:textId="77777777">
        <w:trPr>
          <w:trHeight w:val="300"/>
        </w:trPr>
        <w:tc>
          <w:tcPr>
            <w:tcW w:w="2089" w:type="dxa"/>
            <w:shd w:val="clear" w:color="auto" w:fill="F2F2F2"/>
            <w:hideMark/>
          </w:tcPr>
          <w:p w14:paraId="783AA4FF" w14:textId="77777777" w:rsidR="00B33719" w:rsidRPr="00400536" w:rsidRDefault="00B33719">
            <w:pPr>
              <w:spacing w:before="120" w:after="120" w:line="240" w:lineRule="exact"/>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b/>
                <w:bCs/>
                <w:sz w:val="20"/>
                <w:szCs w:val="20"/>
                <w:lang w:eastAsia="en-GB"/>
              </w:rPr>
              <w:t xml:space="preserve">Finding No.: </w:t>
            </w:r>
            <w:r w:rsidRPr="00400536">
              <w:rPr>
                <w:rFonts w:ascii="Times New Roman" w:eastAsia="Times New Roman" w:hAnsi="Times New Roman" w:cs="Times New Roman"/>
                <w:sz w:val="20"/>
                <w:szCs w:val="20"/>
                <w:highlight w:val="yellow"/>
                <w:lang w:eastAsia="en-GB"/>
              </w:rPr>
              <w:t>&lt;number&gt;</w:t>
            </w:r>
          </w:p>
        </w:tc>
        <w:tc>
          <w:tcPr>
            <w:tcW w:w="6808" w:type="dxa"/>
            <w:shd w:val="clear" w:color="auto" w:fill="F2F2F2"/>
            <w:hideMark/>
          </w:tcPr>
          <w:p w14:paraId="7CD8B149" w14:textId="77777777" w:rsidR="00B33719" w:rsidRPr="00400536" w:rsidRDefault="00B33719">
            <w:pPr>
              <w:spacing w:before="120" w:after="120" w:line="240" w:lineRule="exact"/>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b/>
                <w:bCs/>
                <w:sz w:val="20"/>
                <w:szCs w:val="20"/>
                <w:lang w:eastAsia="en-GB"/>
              </w:rPr>
              <w:t xml:space="preserve">Title: </w:t>
            </w:r>
          </w:p>
        </w:tc>
      </w:tr>
      <w:tr w:rsidR="00B33719" w:rsidRPr="008A4C81" w14:paraId="55EE92B1" w14:textId="77777777">
        <w:trPr>
          <w:trHeight w:val="300"/>
        </w:trPr>
        <w:tc>
          <w:tcPr>
            <w:tcW w:w="2089" w:type="dxa"/>
            <w:shd w:val="clear" w:color="auto" w:fill="F2F2F2"/>
          </w:tcPr>
          <w:p w14:paraId="0F703DC9"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highlight w:val="yellow"/>
                <w:lang w:eastAsia="en-GB"/>
              </w:rPr>
              <w:t>&lt;Cluster A.X.X&gt;</w:t>
            </w:r>
          </w:p>
        </w:tc>
        <w:tc>
          <w:tcPr>
            <w:tcW w:w="6808" w:type="dxa"/>
            <w:shd w:val="clear" w:color="auto" w:fill="F2F2F2"/>
          </w:tcPr>
          <w:p w14:paraId="5FFF084E"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Procedure performed: </w:t>
            </w:r>
            <w:r w:rsidRPr="00400536">
              <w:rPr>
                <w:rFonts w:ascii="Times New Roman" w:eastAsia="Times New Roman" w:hAnsi="Times New Roman" w:cs="Times New Roman"/>
                <w:sz w:val="20"/>
                <w:szCs w:val="20"/>
                <w:highlight w:val="yellow"/>
                <w:lang w:eastAsia="en-GB"/>
              </w:rPr>
              <w:t xml:space="preserve">&lt;Procedure as per the </w:t>
            </w:r>
            <w:r w:rsidRPr="00400536">
              <w:rPr>
                <w:rFonts w:ascii="Times New Roman" w:eastAsia="Times New Roman" w:hAnsi="Times New Roman" w:cs="Times New Roman"/>
                <w:bCs/>
                <w:sz w:val="20"/>
                <w:szCs w:val="20"/>
                <w:highlight w:val="yellow"/>
                <w:lang w:eastAsia="en-GB"/>
              </w:rPr>
              <w:t>Guidelines for application of agreed-upon procedures</w:t>
            </w:r>
            <w:r w:rsidRPr="00400536">
              <w:rPr>
                <w:rFonts w:ascii="Times New Roman" w:eastAsia="Times New Roman" w:hAnsi="Times New Roman" w:cs="Times New Roman"/>
                <w:sz w:val="20"/>
                <w:szCs w:val="20"/>
                <w:highlight w:val="yellow"/>
                <w:lang w:eastAsia="en-GB"/>
              </w:rPr>
              <w:t>&gt;</w:t>
            </w:r>
          </w:p>
        </w:tc>
      </w:tr>
      <w:tr w:rsidR="00B33719" w:rsidRPr="008A4C81" w14:paraId="08BCBE95" w14:textId="77777777">
        <w:trPr>
          <w:trHeight w:val="300"/>
        </w:trPr>
        <w:tc>
          <w:tcPr>
            <w:tcW w:w="8897" w:type="dxa"/>
            <w:gridSpan w:val="2"/>
            <w:hideMark/>
          </w:tcPr>
          <w:p w14:paraId="3C7E81E5" w14:textId="77777777" w:rsidR="00B33719" w:rsidRPr="00400536" w:rsidRDefault="00B33719">
            <w:pPr>
              <w:autoSpaceDE w:val="0"/>
              <w:autoSpaceDN w:val="0"/>
              <w:adjustRightInd w:val="0"/>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Description of the finding: </w:t>
            </w:r>
          </w:p>
          <w:p w14:paraId="5C49EFC1" w14:textId="77777777" w:rsidR="00B33719" w:rsidRPr="00400536" w:rsidRDefault="00B33719">
            <w:pPr>
              <w:autoSpaceDE w:val="0"/>
              <w:autoSpaceDN w:val="0"/>
              <w:adjustRightInd w:val="0"/>
              <w:spacing w:before="120" w:after="120" w:line="240" w:lineRule="exact"/>
              <w:jc w:val="both"/>
              <w:rPr>
                <w:rFonts w:ascii="Times New Roman" w:eastAsia="Times New Roman" w:hAnsi="Times New Roman" w:cs="Times New Roman"/>
                <w:i/>
                <w:iCs/>
                <w:sz w:val="20"/>
                <w:szCs w:val="20"/>
                <w:lang w:eastAsia="fr-BE"/>
              </w:rPr>
            </w:pPr>
            <w:r w:rsidRPr="00400536">
              <w:rPr>
                <w:rFonts w:ascii="Times New Roman" w:eastAsia="Times New Roman" w:hAnsi="Times New Roman" w:cs="Times New Roman"/>
                <w:i/>
                <w:iCs/>
                <w:sz w:val="20"/>
                <w:szCs w:val="20"/>
                <w:highlight w:val="yellow"/>
                <w:lang w:eastAsia="en-GB"/>
              </w:rPr>
              <w:t>&lt;Reference to the contractual conditions (article(s) from the contract) not being complied with must be indicated here&gt;.</w:t>
            </w:r>
          </w:p>
          <w:p w14:paraId="1B7F967B" w14:textId="77777777" w:rsidR="00B33719" w:rsidRPr="00400536" w:rsidRDefault="00B33719">
            <w:pPr>
              <w:autoSpaceDE w:val="0"/>
              <w:autoSpaceDN w:val="0"/>
              <w:adjustRightInd w:val="0"/>
              <w:spacing w:before="120" w:after="120" w:line="240" w:lineRule="exact"/>
              <w:jc w:val="both"/>
              <w:rPr>
                <w:rFonts w:ascii="Times New Roman" w:eastAsia="Times New Roman" w:hAnsi="Times New Roman" w:cs="Times New Roman"/>
                <w:i/>
                <w:iCs/>
                <w:sz w:val="20"/>
                <w:szCs w:val="20"/>
                <w:lang w:eastAsia="fr-BE"/>
              </w:rPr>
            </w:pPr>
            <w:r w:rsidRPr="00400536">
              <w:rPr>
                <w:rFonts w:ascii="Times New Roman" w:eastAsia="Times New Roman" w:hAnsi="Times New Roman" w:cs="Times New Roman"/>
                <w:i/>
                <w:iCs/>
                <w:sz w:val="20"/>
                <w:szCs w:val="20"/>
                <w:highlight w:val="yellow"/>
                <w:lang w:eastAsia="fr-BE"/>
              </w:rPr>
              <w:t>&lt;Include a detailed description of the identified finding&gt;</w:t>
            </w:r>
          </w:p>
        </w:tc>
      </w:tr>
      <w:tr w:rsidR="00B33719" w:rsidRPr="008A4C81" w14:paraId="236F81AD" w14:textId="77777777">
        <w:trPr>
          <w:trHeight w:val="300"/>
        </w:trPr>
        <w:tc>
          <w:tcPr>
            <w:tcW w:w="8897" w:type="dxa"/>
            <w:gridSpan w:val="2"/>
            <w:vAlign w:val="center"/>
            <w:hideMark/>
          </w:tcPr>
          <w:p w14:paraId="4BE8220F" w14:textId="77777777" w:rsidR="00B33719" w:rsidRPr="00400536" w:rsidRDefault="00B33719">
            <w:pPr>
              <w:spacing w:before="120" w:after="120" w:line="240" w:lineRule="exact"/>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b/>
                <w:bCs/>
                <w:sz w:val="20"/>
                <w:szCs w:val="20"/>
                <w:lang w:eastAsia="en-GB"/>
              </w:rPr>
              <w:t xml:space="preserve">Amount (EUR): </w:t>
            </w:r>
            <w:r w:rsidRPr="00400536">
              <w:rPr>
                <w:rFonts w:ascii="Times New Roman" w:eastAsia="Times New Roman" w:hAnsi="Times New Roman" w:cs="Times New Roman"/>
                <w:sz w:val="20"/>
                <w:szCs w:val="20"/>
                <w:highlight w:val="yellow"/>
                <w:lang w:eastAsia="en-GB"/>
              </w:rPr>
              <w:t>&lt;Finding value&gt;</w:t>
            </w:r>
          </w:p>
        </w:tc>
      </w:tr>
      <w:tr w:rsidR="00B33719" w:rsidRPr="008A4C81" w14:paraId="1B791EFC" w14:textId="77777777">
        <w:trPr>
          <w:trHeight w:val="300"/>
        </w:trPr>
        <w:tc>
          <w:tcPr>
            <w:tcW w:w="8897" w:type="dxa"/>
            <w:gridSpan w:val="2"/>
            <w:vAlign w:val="center"/>
          </w:tcPr>
          <w:p w14:paraId="07CE96BA"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Systemic finding: </w:t>
            </w:r>
            <w:r w:rsidRPr="00400536">
              <w:rPr>
                <w:rFonts w:ascii="Times New Roman" w:eastAsia="Times New Roman" w:hAnsi="Times New Roman" w:cs="Times New Roman"/>
                <w:i/>
                <w:iCs/>
                <w:sz w:val="20"/>
                <w:szCs w:val="20"/>
                <w:highlight w:val="yellow"/>
                <w:lang w:eastAsia="en-GB"/>
              </w:rPr>
              <w:t>&lt;Indicate if the finding is potentially systemic in nature or not according to procedure J&gt;</w:t>
            </w:r>
            <w:r w:rsidRPr="00400536">
              <w:rPr>
                <w:rFonts w:ascii="Times New Roman" w:eastAsia="Times New Roman" w:hAnsi="Times New Roman" w:cs="Times New Roman"/>
                <w:sz w:val="20"/>
                <w:szCs w:val="20"/>
                <w:lang w:eastAsia="en-GB"/>
              </w:rPr>
              <w:t xml:space="preserve"> </w:t>
            </w:r>
          </w:p>
        </w:tc>
      </w:tr>
      <w:tr w:rsidR="00B33719" w:rsidRPr="008A4C81" w14:paraId="5C95BAF5" w14:textId="77777777">
        <w:trPr>
          <w:trHeight w:val="300"/>
        </w:trPr>
        <w:tc>
          <w:tcPr>
            <w:tcW w:w="8897" w:type="dxa"/>
            <w:gridSpan w:val="2"/>
            <w:vAlign w:val="center"/>
          </w:tcPr>
          <w:p w14:paraId="10A672FB"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Root cause of the finding: </w:t>
            </w:r>
            <w:r w:rsidRPr="00400536">
              <w:rPr>
                <w:rFonts w:ascii="Times New Roman" w:eastAsia="Times New Roman" w:hAnsi="Times New Roman" w:cs="Times New Roman"/>
                <w:i/>
                <w:iCs/>
                <w:sz w:val="20"/>
                <w:szCs w:val="20"/>
                <w:highlight w:val="yellow"/>
                <w:lang w:eastAsia="en-GB"/>
              </w:rPr>
              <w:t>&lt;describe what caused the error&gt;</w:t>
            </w:r>
          </w:p>
        </w:tc>
      </w:tr>
    </w:tbl>
    <w:p w14:paraId="7732368C" w14:textId="77777777" w:rsidR="00B33719" w:rsidRPr="00400536" w:rsidRDefault="00B33719" w:rsidP="00B33719">
      <w:pPr>
        <w:spacing w:after="120" w:line="240" w:lineRule="auto"/>
        <w:jc w:val="both"/>
        <w:rPr>
          <w:rFonts w:ascii="Times New Roman" w:eastAsia="Times New Roman" w:hAnsi="Times New Roman" w:cs="Times New Roman"/>
          <w:sz w:val="20"/>
          <w:szCs w:val="20"/>
          <w:lang w:eastAsia="en-GB"/>
        </w:rPr>
      </w:pPr>
    </w:p>
    <w:p w14:paraId="5C638820" w14:textId="77777777" w:rsidR="00B33719" w:rsidRPr="00400536" w:rsidRDefault="00B33719" w:rsidP="00B33719">
      <w:pPr>
        <w:spacing w:after="120" w:line="240" w:lineRule="auto"/>
        <w:jc w:val="both"/>
        <w:rPr>
          <w:rFonts w:ascii="Times New Roman" w:eastAsia="Times New Roman" w:hAnsi="Times New Roman" w:cs="Times New Roman"/>
          <w:b/>
          <w:bCs/>
          <w:sz w:val="24"/>
          <w:szCs w:val="24"/>
          <w:lang w:eastAsia="en-GB"/>
        </w:rPr>
      </w:pPr>
      <w:r w:rsidRPr="00400536">
        <w:rPr>
          <w:rFonts w:ascii="Times New Roman" w:eastAsia="Times New Roman" w:hAnsi="Times New Roman" w:cs="Times New Roman"/>
          <w:b/>
          <w:bCs/>
          <w:sz w:val="24"/>
          <w:szCs w:val="24"/>
          <w:lang w:eastAsia="en-GB"/>
        </w:rPr>
        <w:t>B. Budget</w:t>
      </w:r>
    </w:p>
    <w:p w14:paraId="716A29C9"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highlight w:val="lightGray"/>
          <w:lang w:eastAsia="en-GB"/>
        </w:rPr>
        <w:t>[No findings have been identified]</w:t>
      </w:r>
      <w:r w:rsidRPr="00400536">
        <w:rPr>
          <w:rFonts w:ascii="Times New Roman" w:eastAsia="Times New Roman" w:hAnsi="Times New Roman" w:cs="Times New Roman"/>
          <w:sz w:val="24"/>
          <w:szCs w:val="24"/>
          <w:lang w:eastAsia="en-GB"/>
        </w:rPr>
        <w:t xml:space="preserve"> or The following finding(s) has/have been identified:</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808"/>
      </w:tblGrid>
      <w:tr w:rsidR="00B33719" w:rsidRPr="008A4C81" w14:paraId="7387E391" w14:textId="77777777">
        <w:trPr>
          <w:trHeight w:val="300"/>
        </w:trPr>
        <w:tc>
          <w:tcPr>
            <w:tcW w:w="2089" w:type="dxa"/>
            <w:shd w:val="clear" w:color="auto" w:fill="F2F2F2"/>
            <w:hideMark/>
          </w:tcPr>
          <w:p w14:paraId="10D1EF05" w14:textId="77777777" w:rsidR="00B33719" w:rsidRPr="00400536" w:rsidRDefault="00B33719">
            <w:pPr>
              <w:spacing w:before="120" w:after="120" w:line="240" w:lineRule="exact"/>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b/>
                <w:bCs/>
                <w:sz w:val="20"/>
                <w:szCs w:val="20"/>
                <w:lang w:eastAsia="en-GB"/>
              </w:rPr>
              <w:t xml:space="preserve">Finding No.: </w:t>
            </w:r>
            <w:r w:rsidRPr="00400536">
              <w:rPr>
                <w:rFonts w:ascii="Times New Roman" w:eastAsia="Times New Roman" w:hAnsi="Times New Roman" w:cs="Times New Roman"/>
                <w:sz w:val="20"/>
                <w:szCs w:val="20"/>
                <w:highlight w:val="yellow"/>
                <w:lang w:eastAsia="en-GB"/>
              </w:rPr>
              <w:t>&lt;number&gt;</w:t>
            </w:r>
          </w:p>
        </w:tc>
        <w:tc>
          <w:tcPr>
            <w:tcW w:w="6808" w:type="dxa"/>
            <w:shd w:val="clear" w:color="auto" w:fill="F2F2F2"/>
            <w:hideMark/>
          </w:tcPr>
          <w:p w14:paraId="60CB54FA" w14:textId="77777777" w:rsidR="00B33719" w:rsidRPr="00400536" w:rsidRDefault="00B33719">
            <w:pPr>
              <w:spacing w:before="120" w:after="120" w:line="240" w:lineRule="exact"/>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b/>
                <w:bCs/>
                <w:sz w:val="20"/>
                <w:szCs w:val="20"/>
                <w:lang w:eastAsia="en-GB"/>
              </w:rPr>
              <w:t xml:space="preserve">Title: </w:t>
            </w:r>
          </w:p>
        </w:tc>
      </w:tr>
      <w:tr w:rsidR="00B33719" w:rsidRPr="008A4C81" w14:paraId="7998A31E" w14:textId="77777777">
        <w:trPr>
          <w:trHeight w:val="300"/>
        </w:trPr>
        <w:tc>
          <w:tcPr>
            <w:tcW w:w="2089" w:type="dxa"/>
            <w:shd w:val="clear" w:color="auto" w:fill="F2F2F2"/>
          </w:tcPr>
          <w:p w14:paraId="3F322F55"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highlight w:val="yellow"/>
                <w:lang w:eastAsia="en-GB"/>
              </w:rPr>
              <w:t>&lt;Cluster B.1.1&gt;</w:t>
            </w:r>
          </w:p>
        </w:tc>
        <w:tc>
          <w:tcPr>
            <w:tcW w:w="6808" w:type="dxa"/>
            <w:shd w:val="clear" w:color="auto" w:fill="F2F2F2"/>
          </w:tcPr>
          <w:p w14:paraId="034E9AE3"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Procedure performed: </w:t>
            </w:r>
            <w:r w:rsidRPr="00400536">
              <w:rPr>
                <w:rFonts w:ascii="Times New Roman" w:eastAsia="Times New Roman" w:hAnsi="Times New Roman" w:cs="Times New Roman"/>
                <w:sz w:val="20"/>
                <w:szCs w:val="20"/>
                <w:highlight w:val="yellow"/>
                <w:lang w:eastAsia="en-GB"/>
              </w:rPr>
              <w:t xml:space="preserve">&lt;Procedure as per the </w:t>
            </w:r>
            <w:r w:rsidRPr="00400536">
              <w:rPr>
                <w:rFonts w:ascii="Times New Roman" w:eastAsia="Times New Roman" w:hAnsi="Times New Roman" w:cs="Times New Roman"/>
                <w:bCs/>
                <w:sz w:val="20"/>
                <w:szCs w:val="20"/>
                <w:highlight w:val="yellow"/>
                <w:lang w:eastAsia="en-GB"/>
              </w:rPr>
              <w:t>Guidelines for application of agreed-upon procedures</w:t>
            </w:r>
            <w:r w:rsidRPr="00400536">
              <w:rPr>
                <w:rFonts w:ascii="Times New Roman" w:eastAsia="Times New Roman" w:hAnsi="Times New Roman" w:cs="Times New Roman"/>
                <w:sz w:val="20"/>
                <w:szCs w:val="20"/>
                <w:highlight w:val="yellow"/>
                <w:lang w:eastAsia="en-GB"/>
              </w:rPr>
              <w:t>&gt;</w:t>
            </w:r>
          </w:p>
        </w:tc>
      </w:tr>
      <w:tr w:rsidR="00B33719" w:rsidRPr="008A4C81" w14:paraId="043E512E" w14:textId="77777777">
        <w:trPr>
          <w:trHeight w:val="300"/>
        </w:trPr>
        <w:tc>
          <w:tcPr>
            <w:tcW w:w="8897" w:type="dxa"/>
            <w:gridSpan w:val="2"/>
            <w:hideMark/>
          </w:tcPr>
          <w:p w14:paraId="6FB6BFFE" w14:textId="77777777" w:rsidR="00B33719" w:rsidRPr="00400536" w:rsidRDefault="00B33719">
            <w:pPr>
              <w:autoSpaceDE w:val="0"/>
              <w:autoSpaceDN w:val="0"/>
              <w:adjustRightInd w:val="0"/>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Description of the finding: </w:t>
            </w:r>
          </w:p>
          <w:p w14:paraId="50F05B0C" w14:textId="77777777" w:rsidR="00B33719" w:rsidRPr="00400536" w:rsidRDefault="00B33719">
            <w:pPr>
              <w:autoSpaceDE w:val="0"/>
              <w:autoSpaceDN w:val="0"/>
              <w:adjustRightInd w:val="0"/>
              <w:spacing w:before="120" w:after="120" w:line="240" w:lineRule="exact"/>
              <w:jc w:val="both"/>
              <w:rPr>
                <w:rFonts w:ascii="Times New Roman" w:eastAsia="Times New Roman" w:hAnsi="Times New Roman" w:cs="Times New Roman"/>
                <w:i/>
                <w:iCs/>
                <w:sz w:val="20"/>
                <w:szCs w:val="20"/>
                <w:lang w:eastAsia="fr-BE"/>
              </w:rPr>
            </w:pPr>
            <w:r w:rsidRPr="00400536">
              <w:rPr>
                <w:rFonts w:ascii="Times New Roman" w:eastAsia="Times New Roman" w:hAnsi="Times New Roman" w:cs="Times New Roman"/>
                <w:i/>
                <w:iCs/>
                <w:sz w:val="20"/>
                <w:szCs w:val="20"/>
                <w:highlight w:val="yellow"/>
                <w:lang w:eastAsia="en-GB"/>
              </w:rPr>
              <w:t>&lt;Reference to the contractual conditions (article(s) from the contract) not being complied with must be indicated here&gt;.</w:t>
            </w:r>
          </w:p>
          <w:p w14:paraId="2FE1CB3B" w14:textId="77777777" w:rsidR="00B33719" w:rsidRPr="00400536" w:rsidRDefault="00B33719">
            <w:pPr>
              <w:autoSpaceDE w:val="0"/>
              <w:autoSpaceDN w:val="0"/>
              <w:adjustRightInd w:val="0"/>
              <w:spacing w:before="120" w:after="120" w:line="240" w:lineRule="exact"/>
              <w:jc w:val="both"/>
              <w:rPr>
                <w:rFonts w:ascii="Times New Roman" w:eastAsia="Times New Roman" w:hAnsi="Times New Roman" w:cs="Times New Roman"/>
                <w:i/>
                <w:iCs/>
                <w:sz w:val="20"/>
                <w:szCs w:val="20"/>
                <w:lang w:eastAsia="fr-BE"/>
              </w:rPr>
            </w:pPr>
            <w:r w:rsidRPr="00400536">
              <w:rPr>
                <w:rFonts w:ascii="Times New Roman" w:eastAsia="Times New Roman" w:hAnsi="Times New Roman" w:cs="Times New Roman"/>
                <w:i/>
                <w:iCs/>
                <w:sz w:val="20"/>
                <w:szCs w:val="20"/>
                <w:highlight w:val="yellow"/>
                <w:lang w:eastAsia="fr-BE"/>
              </w:rPr>
              <w:t>&lt;Include a detailed description of the identified finding&gt;</w:t>
            </w:r>
          </w:p>
        </w:tc>
      </w:tr>
      <w:tr w:rsidR="00B33719" w:rsidRPr="008A4C81" w14:paraId="21D2B936" w14:textId="77777777">
        <w:trPr>
          <w:trHeight w:val="300"/>
        </w:trPr>
        <w:tc>
          <w:tcPr>
            <w:tcW w:w="8897" w:type="dxa"/>
            <w:gridSpan w:val="2"/>
            <w:vAlign w:val="center"/>
            <w:hideMark/>
          </w:tcPr>
          <w:p w14:paraId="65BD14C5" w14:textId="77777777" w:rsidR="00B33719" w:rsidRPr="00400536" w:rsidRDefault="00B33719">
            <w:pPr>
              <w:spacing w:before="120" w:after="120" w:line="240" w:lineRule="exact"/>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b/>
                <w:bCs/>
                <w:sz w:val="20"/>
                <w:szCs w:val="20"/>
                <w:lang w:eastAsia="en-GB"/>
              </w:rPr>
              <w:t xml:space="preserve">Amount (EUR): </w:t>
            </w:r>
            <w:r w:rsidRPr="00400536">
              <w:rPr>
                <w:rFonts w:ascii="Times New Roman" w:eastAsia="Times New Roman" w:hAnsi="Times New Roman" w:cs="Times New Roman"/>
                <w:sz w:val="20"/>
                <w:szCs w:val="20"/>
                <w:highlight w:val="yellow"/>
                <w:lang w:eastAsia="en-GB"/>
              </w:rPr>
              <w:t>&lt;Finding value&gt;</w:t>
            </w:r>
          </w:p>
        </w:tc>
      </w:tr>
      <w:tr w:rsidR="00B33719" w:rsidRPr="008A4C81" w14:paraId="337CFFB7" w14:textId="77777777">
        <w:trPr>
          <w:trHeight w:val="300"/>
        </w:trPr>
        <w:tc>
          <w:tcPr>
            <w:tcW w:w="8897" w:type="dxa"/>
            <w:gridSpan w:val="2"/>
            <w:vAlign w:val="center"/>
          </w:tcPr>
          <w:p w14:paraId="2C1818D2"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Systemic finding: </w:t>
            </w:r>
            <w:r w:rsidRPr="00400536">
              <w:rPr>
                <w:rFonts w:ascii="Times New Roman" w:eastAsia="Times New Roman" w:hAnsi="Times New Roman" w:cs="Times New Roman"/>
                <w:i/>
                <w:iCs/>
                <w:sz w:val="20"/>
                <w:szCs w:val="20"/>
                <w:highlight w:val="yellow"/>
                <w:lang w:eastAsia="en-GB"/>
              </w:rPr>
              <w:t>&lt;Indicate if the finding is potentially systemic in nature or not according to procedure J&gt;</w:t>
            </w:r>
            <w:r w:rsidRPr="00400536">
              <w:rPr>
                <w:rFonts w:ascii="Times New Roman" w:eastAsia="Times New Roman" w:hAnsi="Times New Roman" w:cs="Times New Roman"/>
                <w:sz w:val="20"/>
                <w:szCs w:val="20"/>
                <w:lang w:eastAsia="en-GB"/>
              </w:rPr>
              <w:t xml:space="preserve"> </w:t>
            </w:r>
          </w:p>
        </w:tc>
      </w:tr>
      <w:tr w:rsidR="00B33719" w:rsidRPr="008A4C81" w14:paraId="66DF5EFB" w14:textId="77777777">
        <w:trPr>
          <w:trHeight w:val="300"/>
        </w:trPr>
        <w:tc>
          <w:tcPr>
            <w:tcW w:w="8897" w:type="dxa"/>
            <w:gridSpan w:val="2"/>
            <w:vAlign w:val="center"/>
          </w:tcPr>
          <w:p w14:paraId="5D6AD7A3"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Root cause of the finding: </w:t>
            </w:r>
            <w:r w:rsidRPr="00400536">
              <w:rPr>
                <w:rFonts w:ascii="Times New Roman" w:eastAsia="Times New Roman" w:hAnsi="Times New Roman" w:cs="Times New Roman"/>
                <w:i/>
                <w:iCs/>
                <w:sz w:val="20"/>
                <w:szCs w:val="20"/>
                <w:highlight w:val="yellow"/>
                <w:lang w:eastAsia="en-GB"/>
              </w:rPr>
              <w:t>&lt;describe what caused the error&gt;</w:t>
            </w:r>
          </w:p>
        </w:tc>
      </w:tr>
    </w:tbl>
    <w:p w14:paraId="224BAA10" w14:textId="77777777" w:rsidR="00B33719" w:rsidRPr="00400536" w:rsidRDefault="00B33719" w:rsidP="00B33719">
      <w:pPr>
        <w:spacing w:after="120" w:line="240" w:lineRule="auto"/>
        <w:jc w:val="both"/>
        <w:rPr>
          <w:rFonts w:ascii="Times New Roman" w:eastAsia="Times New Roman" w:hAnsi="Times New Roman" w:cs="Times New Roman"/>
          <w:sz w:val="20"/>
          <w:szCs w:val="20"/>
          <w:lang w:eastAsia="en-GB"/>
        </w:rPr>
      </w:pPr>
    </w:p>
    <w:p w14:paraId="4BC7EA59" w14:textId="77777777" w:rsidR="00B33719" w:rsidRPr="00400536" w:rsidRDefault="00B33719" w:rsidP="00B33719">
      <w:pPr>
        <w:spacing w:line="240" w:lineRule="auto"/>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br w:type="page"/>
      </w:r>
    </w:p>
    <w:p w14:paraId="4F763D8F" w14:textId="77777777" w:rsidR="00B33719" w:rsidRPr="00400536" w:rsidRDefault="00B33719" w:rsidP="00B33719">
      <w:pPr>
        <w:spacing w:after="120" w:line="240" w:lineRule="auto"/>
        <w:jc w:val="both"/>
        <w:rPr>
          <w:rFonts w:ascii="Times New Roman" w:eastAsia="Times New Roman" w:hAnsi="Times New Roman" w:cs="Times New Roman"/>
          <w:b/>
          <w:bCs/>
          <w:sz w:val="24"/>
          <w:szCs w:val="24"/>
          <w:lang w:eastAsia="en-GB"/>
        </w:rPr>
      </w:pPr>
      <w:r w:rsidRPr="00400536">
        <w:rPr>
          <w:rFonts w:ascii="Times New Roman" w:eastAsia="Times New Roman" w:hAnsi="Times New Roman" w:cs="Times New Roman"/>
          <w:b/>
          <w:bCs/>
          <w:sz w:val="24"/>
          <w:szCs w:val="24"/>
          <w:lang w:eastAsia="en-GB"/>
        </w:rPr>
        <w:t>C. Eligibility of expenditures</w:t>
      </w:r>
    </w:p>
    <w:p w14:paraId="06248001"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highlight w:val="lightGray"/>
          <w:lang w:eastAsia="en-GB"/>
        </w:rPr>
        <w:t>[No findings have been identified]</w:t>
      </w:r>
      <w:r w:rsidRPr="00400536">
        <w:rPr>
          <w:rFonts w:ascii="Times New Roman" w:eastAsia="Times New Roman" w:hAnsi="Times New Roman" w:cs="Times New Roman"/>
          <w:sz w:val="24"/>
          <w:szCs w:val="24"/>
          <w:lang w:eastAsia="en-GB"/>
        </w:rPr>
        <w:t xml:space="preserve"> or The following finding(s) has/have been identified:</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950"/>
      </w:tblGrid>
      <w:tr w:rsidR="00B33719" w:rsidRPr="008A4C81" w14:paraId="7902D8B4" w14:textId="77777777">
        <w:trPr>
          <w:trHeight w:val="300"/>
        </w:trPr>
        <w:tc>
          <w:tcPr>
            <w:tcW w:w="2089" w:type="dxa"/>
            <w:shd w:val="clear" w:color="auto" w:fill="F2F2F2"/>
            <w:hideMark/>
          </w:tcPr>
          <w:p w14:paraId="414F4CCD" w14:textId="77777777" w:rsidR="00B33719" w:rsidRPr="00400536" w:rsidRDefault="00B33719">
            <w:pPr>
              <w:spacing w:before="120" w:after="120" w:line="240" w:lineRule="exact"/>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b/>
                <w:bCs/>
                <w:sz w:val="20"/>
                <w:szCs w:val="20"/>
                <w:lang w:eastAsia="en-GB"/>
              </w:rPr>
              <w:t xml:space="preserve">Finding No.: </w:t>
            </w:r>
            <w:r w:rsidRPr="00400536">
              <w:rPr>
                <w:rFonts w:ascii="Times New Roman" w:eastAsia="Times New Roman" w:hAnsi="Times New Roman" w:cs="Times New Roman"/>
                <w:sz w:val="20"/>
                <w:szCs w:val="20"/>
                <w:highlight w:val="yellow"/>
                <w:lang w:eastAsia="en-GB"/>
              </w:rPr>
              <w:t>&lt;number&gt;</w:t>
            </w:r>
          </w:p>
        </w:tc>
        <w:tc>
          <w:tcPr>
            <w:tcW w:w="6950" w:type="dxa"/>
            <w:shd w:val="clear" w:color="auto" w:fill="F2F2F2"/>
            <w:hideMark/>
          </w:tcPr>
          <w:p w14:paraId="1A423548" w14:textId="77777777" w:rsidR="00B33719" w:rsidRPr="00400536" w:rsidRDefault="00B33719">
            <w:pPr>
              <w:spacing w:before="120" w:after="120" w:line="240" w:lineRule="exact"/>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b/>
                <w:bCs/>
                <w:sz w:val="20"/>
                <w:szCs w:val="20"/>
                <w:lang w:eastAsia="en-GB"/>
              </w:rPr>
              <w:t xml:space="preserve">Title: </w:t>
            </w:r>
          </w:p>
        </w:tc>
      </w:tr>
      <w:tr w:rsidR="00B33719" w:rsidRPr="008A4C81" w14:paraId="0B724B26" w14:textId="77777777">
        <w:trPr>
          <w:trHeight w:val="300"/>
        </w:trPr>
        <w:tc>
          <w:tcPr>
            <w:tcW w:w="2089" w:type="dxa"/>
            <w:shd w:val="clear" w:color="auto" w:fill="F2F2F2"/>
          </w:tcPr>
          <w:p w14:paraId="7D407184"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highlight w:val="yellow"/>
                <w:lang w:eastAsia="en-GB"/>
              </w:rPr>
              <w:t>&lt;Cluster C.X.X&gt;</w:t>
            </w:r>
          </w:p>
        </w:tc>
        <w:tc>
          <w:tcPr>
            <w:tcW w:w="6950" w:type="dxa"/>
            <w:shd w:val="clear" w:color="auto" w:fill="F2F2F2"/>
          </w:tcPr>
          <w:p w14:paraId="2C4FC62C"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Procedure performed: </w:t>
            </w:r>
            <w:r w:rsidRPr="00400536">
              <w:rPr>
                <w:rFonts w:ascii="Times New Roman" w:eastAsia="Times New Roman" w:hAnsi="Times New Roman" w:cs="Times New Roman"/>
                <w:sz w:val="20"/>
                <w:szCs w:val="20"/>
                <w:highlight w:val="yellow"/>
                <w:lang w:eastAsia="en-GB"/>
              </w:rPr>
              <w:t xml:space="preserve">&lt;Procedure as per the </w:t>
            </w:r>
            <w:r w:rsidRPr="00400536">
              <w:rPr>
                <w:rFonts w:ascii="Times New Roman" w:eastAsia="Times New Roman" w:hAnsi="Times New Roman" w:cs="Times New Roman"/>
                <w:bCs/>
                <w:sz w:val="20"/>
                <w:szCs w:val="20"/>
                <w:highlight w:val="yellow"/>
                <w:lang w:eastAsia="en-GB"/>
              </w:rPr>
              <w:t>Guidelines for application of agreed-upon procedures</w:t>
            </w:r>
            <w:r w:rsidRPr="00400536">
              <w:rPr>
                <w:rFonts w:ascii="Times New Roman" w:eastAsia="Times New Roman" w:hAnsi="Times New Roman" w:cs="Times New Roman"/>
                <w:sz w:val="20"/>
                <w:szCs w:val="20"/>
                <w:highlight w:val="yellow"/>
                <w:lang w:eastAsia="en-GB"/>
              </w:rPr>
              <w:t>&gt;</w:t>
            </w:r>
          </w:p>
        </w:tc>
      </w:tr>
      <w:tr w:rsidR="00B33719" w:rsidRPr="008A4C81" w14:paraId="03BA3D1F" w14:textId="77777777">
        <w:trPr>
          <w:trHeight w:val="300"/>
        </w:trPr>
        <w:tc>
          <w:tcPr>
            <w:tcW w:w="9039" w:type="dxa"/>
            <w:gridSpan w:val="2"/>
            <w:hideMark/>
          </w:tcPr>
          <w:p w14:paraId="3AB99705" w14:textId="77777777" w:rsidR="00B33719" w:rsidRPr="00400536" w:rsidRDefault="00B33719">
            <w:pPr>
              <w:autoSpaceDE w:val="0"/>
              <w:autoSpaceDN w:val="0"/>
              <w:adjustRightInd w:val="0"/>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Description of the finding: </w:t>
            </w:r>
          </w:p>
          <w:p w14:paraId="7CE366B7" w14:textId="77777777" w:rsidR="00B33719" w:rsidRPr="00400536" w:rsidRDefault="00B33719">
            <w:pPr>
              <w:autoSpaceDE w:val="0"/>
              <w:autoSpaceDN w:val="0"/>
              <w:adjustRightInd w:val="0"/>
              <w:spacing w:before="120" w:after="120" w:line="240" w:lineRule="exact"/>
              <w:jc w:val="both"/>
              <w:rPr>
                <w:rFonts w:ascii="Times New Roman" w:eastAsia="Times New Roman" w:hAnsi="Times New Roman" w:cs="Times New Roman"/>
                <w:i/>
                <w:iCs/>
                <w:sz w:val="20"/>
                <w:szCs w:val="20"/>
                <w:lang w:eastAsia="fr-BE"/>
              </w:rPr>
            </w:pPr>
            <w:r w:rsidRPr="00400536">
              <w:rPr>
                <w:rFonts w:ascii="Times New Roman" w:eastAsia="Times New Roman" w:hAnsi="Times New Roman" w:cs="Times New Roman"/>
                <w:i/>
                <w:iCs/>
                <w:sz w:val="20"/>
                <w:szCs w:val="20"/>
                <w:highlight w:val="yellow"/>
                <w:lang w:eastAsia="en-GB"/>
              </w:rPr>
              <w:t>&lt;Reference to the contractual conditions (article(s) from the contract) not being complied with must be indicated here&gt;.</w:t>
            </w:r>
          </w:p>
          <w:p w14:paraId="3AE87AC2" w14:textId="77777777" w:rsidR="00B33719" w:rsidRPr="00400536" w:rsidRDefault="00B33719">
            <w:pPr>
              <w:autoSpaceDE w:val="0"/>
              <w:autoSpaceDN w:val="0"/>
              <w:adjustRightInd w:val="0"/>
              <w:spacing w:before="120" w:after="120" w:line="240" w:lineRule="exact"/>
              <w:jc w:val="both"/>
              <w:rPr>
                <w:rFonts w:ascii="Times New Roman" w:eastAsia="Times New Roman" w:hAnsi="Times New Roman" w:cs="Times New Roman"/>
                <w:i/>
                <w:iCs/>
                <w:sz w:val="20"/>
                <w:szCs w:val="20"/>
                <w:lang w:eastAsia="fr-BE"/>
              </w:rPr>
            </w:pPr>
            <w:r w:rsidRPr="00400536">
              <w:rPr>
                <w:rFonts w:ascii="Times New Roman" w:eastAsia="Times New Roman" w:hAnsi="Times New Roman" w:cs="Times New Roman"/>
                <w:i/>
                <w:iCs/>
                <w:sz w:val="20"/>
                <w:szCs w:val="20"/>
                <w:highlight w:val="yellow"/>
                <w:lang w:eastAsia="fr-BE"/>
              </w:rPr>
              <w:t>&lt;Include a detailed description of the identified finding&gt;</w:t>
            </w:r>
          </w:p>
        </w:tc>
      </w:tr>
      <w:tr w:rsidR="00B33719" w:rsidRPr="008A4C81" w14:paraId="7219A938" w14:textId="77777777">
        <w:trPr>
          <w:trHeight w:val="300"/>
        </w:trPr>
        <w:tc>
          <w:tcPr>
            <w:tcW w:w="9039" w:type="dxa"/>
            <w:gridSpan w:val="2"/>
            <w:vAlign w:val="center"/>
            <w:hideMark/>
          </w:tcPr>
          <w:p w14:paraId="1AC77D2B" w14:textId="77777777" w:rsidR="00B33719" w:rsidRPr="00400536" w:rsidRDefault="00B33719">
            <w:pPr>
              <w:spacing w:before="120" w:after="120" w:line="240" w:lineRule="exact"/>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b/>
                <w:bCs/>
                <w:sz w:val="20"/>
                <w:szCs w:val="20"/>
                <w:lang w:eastAsia="en-GB"/>
              </w:rPr>
              <w:t xml:space="preserve">Amount (EUR): </w:t>
            </w:r>
            <w:r w:rsidRPr="00400536">
              <w:rPr>
                <w:rFonts w:ascii="Times New Roman" w:eastAsia="Times New Roman" w:hAnsi="Times New Roman" w:cs="Times New Roman"/>
                <w:sz w:val="20"/>
                <w:szCs w:val="20"/>
                <w:highlight w:val="yellow"/>
                <w:lang w:eastAsia="en-GB"/>
              </w:rPr>
              <w:t>&lt;Finding value&gt;</w:t>
            </w:r>
          </w:p>
        </w:tc>
      </w:tr>
      <w:tr w:rsidR="00B33719" w:rsidRPr="008A4C81" w14:paraId="3B064FEC" w14:textId="77777777">
        <w:trPr>
          <w:trHeight w:val="300"/>
        </w:trPr>
        <w:tc>
          <w:tcPr>
            <w:tcW w:w="9039" w:type="dxa"/>
            <w:gridSpan w:val="2"/>
            <w:vAlign w:val="center"/>
          </w:tcPr>
          <w:p w14:paraId="5D7DB7F0"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Systemic finding: </w:t>
            </w:r>
            <w:r w:rsidRPr="00400536">
              <w:rPr>
                <w:rFonts w:ascii="Times New Roman" w:eastAsia="Times New Roman" w:hAnsi="Times New Roman" w:cs="Times New Roman"/>
                <w:i/>
                <w:iCs/>
                <w:sz w:val="20"/>
                <w:szCs w:val="20"/>
                <w:highlight w:val="yellow"/>
                <w:lang w:eastAsia="en-GB"/>
              </w:rPr>
              <w:t>&lt;Indicate if the finding is potentially systemic in nature or not according to procedure J&gt;</w:t>
            </w:r>
            <w:r w:rsidRPr="00400536">
              <w:rPr>
                <w:rFonts w:ascii="Times New Roman" w:eastAsia="Times New Roman" w:hAnsi="Times New Roman" w:cs="Times New Roman"/>
                <w:sz w:val="20"/>
                <w:szCs w:val="20"/>
                <w:lang w:eastAsia="en-GB"/>
              </w:rPr>
              <w:t xml:space="preserve"> </w:t>
            </w:r>
          </w:p>
        </w:tc>
      </w:tr>
      <w:tr w:rsidR="00B33719" w:rsidRPr="008A4C81" w14:paraId="166DEBB0" w14:textId="77777777">
        <w:trPr>
          <w:trHeight w:val="300"/>
        </w:trPr>
        <w:tc>
          <w:tcPr>
            <w:tcW w:w="9039" w:type="dxa"/>
            <w:gridSpan w:val="2"/>
            <w:vAlign w:val="center"/>
          </w:tcPr>
          <w:p w14:paraId="7C34F37D"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Root cause of the finding: </w:t>
            </w:r>
            <w:r w:rsidRPr="00400536">
              <w:rPr>
                <w:rFonts w:ascii="Times New Roman" w:eastAsia="Times New Roman" w:hAnsi="Times New Roman" w:cs="Times New Roman"/>
                <w:i/>
                <w:iCs/>
                <w:sz w:val="20"/>
                <w:szCs w:val="20"/>
                <w:highlight w:val="yellow"/>
                <w:lang w:eastAsia="en-GB"/>
              </w:rPr>
              <w:t>&lt;describe what caused the error&gt;</w:t>
            </w:r>
          </w:p>
        </w:tc>
      </w:tr>
    </w:tbl>
    <w:p w14:paraId="11F77A5C" w14:textId="77777777" w:rsidR="00B33719" w:rsidRPr="00400536" w:rsidRDefault="00B33719" w:rsidP="00B33719">
      <w:pPr>
        <w:spacing w:after="120" w:line="240" w:lineRule="auto"/>
        <w:jc w:val="both"/>
        <w:rPr>
          <w:rFonts w:ascii="Times New Roman" w:eastAsia="Times New Roman" w:hAnsi="Times New Roman" w:cs="Times New Roman"/>
          <w:sz w:val="20"/>
          <w:szCs w:val="20"/>
          <w:lang w:eastAsia="en-GB"/>
        </w:rPr>
      </w:pPr>
    </w:p>
    <w:p w14:paraId="5E1DD078"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&lt;The Practitioner shall describe here any key allocations used by the Coordinator and/or affiliated entity(ies) to apportioned costs such as staff costs, office costs (e.g. rent, supplies, electricity, telecommunications, etc.), vehicle costs (e.g. fuel consumption), etc.&gt;</w:t>
      </w:r>
    </w:p>
    <w:p w14:paraId="38D37C83"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&lt; The Practitioner shall indicate here the number and type of procurement procedures carried out by the Coordinator and/or affiliated entity(ies) other than direct purchases/contracts&gt;</w:t>
      </w:r>
    </w:p>
    <w:p w14:paraId="245C7D2A" w14:textId="77777777" w:rsidR="00B33719" w:rsidRPr="00400536" w:rsidRDefault="00B33719" w:rsidP="00B33719">
      <w:pPr>
        <w:spacing w:after="120" w:line="240" w:lineRule="auto"/>
        <w:jc w:val="both"/>
        <w:rPr>
          <w:rFonts w:ascii="Times New Roman" w:eastAsia="Times New Roman" w:hAnsi="Times New Roman" w:cs="Times New Roman"/>
          <w:b/>
          <w:bCs/>
          <w:sz w:val="24"/>
          <w:szCs w:val="24"/>
          <w:lang w:eastAsia="en-GB"/>
        </w:rPr>
      </w:pPr>
    </w:p>
    <w:p w14:paraId="0B3A8A5B" w14:textId="77777777" w:rsidR="00B33719" w:rsidRPr="00400536" w:rsidRDefault="00B33719" w:rsidP="00B33719">
      <w:pPr>
        <w:spacing w:after="120" w:line="240" w:lineRule="auto"/>
        <w:jc w:val="both"/>
        <w:rPr>
          <w:rFonts w:ascii="Times New Roman" w:eastAsia="Times New Roman" w:hAnsi="Times New Roman" w:cs="Times New Roman"/>
          <w:b/>
          <w:bCs/>
          <w:sz w:val="24"/>
          <w:szCs w:val="24"/>
          <w:lang w:eastAsia="en-GB"/>
        </w:rPr>
      </w:pPr>
      <w:r w:rsidRPr="00400536">
        <w:rPr>
          <w:rFonts w:ascii="Times New Roman" w:eastAsia="Times New Roman" w:hAnsi="Times New Roman" w:cs="Times New Roman"/>
          <w:b/>
          <w:bCs/>
          <w:sz w:val="24"/>
          <w:szCs w:val="24"/>
          <w:lang w:eastAsia="en-GB"/>
        </w:rPr>
        <w:t>D. Non-eligible costs</w:t>
      </w:r>
    </w:p>
    <w:p w14:paraId="5FDA6D38"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highlight w:val="lightGray"/>
          <w:lang w:eastAsia="en-GB"/>
        </w:rPr>
        <w:t>[No findings have been identified]</w:t>
      </w:r>
      <w:r w:rsidRPr="00400536">
        <w:rPr>
          <w:rFonts w:ascii="Times New Roman" w:eastAsia="Times New Roman" w:hAnsi="Times New Roman" w:cs="Times New Roman"/>
          <w:sz w:val="24"/>
          <w:szCs w:val="24"/>
          <w:lang w:eastAsia="en-GB"/>
        </w:rPr>
        <w:t xml:space="preserve"> or The following finding(s) has/have been identified:</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950"/>
      </w:tblGrid>
      <w:tr w:rsidR="00B33719" w:rsidRPr="008A4C81" w14:paraId="36844FA9" w14:textId="77777777">
        <w:trPr>
          <w:trHeight w:val="300"/>
        </w:trPr>
        <w:tc>
          <w:tcPr>
            <w:tcW w:w="2089" w:type="dxa"/>
            <w:shd w:val="clear" w:color="auto" w:fill="F2F2F2"/>
            <w:hideMark/>
          </w:tcPr>
          <w:p w14:paraId="599CE4F8" w14:textId="77777777" w:rsidR="00B33719" w:rsidRPr="00400536" w:rsidRDefault="00B33719">
            <w:pPr>
              <w:spacing w:before="120" w:after="120" w:line="240" w:lineRule="exact"/>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b/>
                <w:bCs/>
                <w:sz w:val="20"/>
                <w:szCs w:val="20"/>
                <w:lang w:eastAsia="en-GB"/>
              </w:rPr>
              <w:t xml:space="preserve">Finding No.: </w:t>
            </w:r>
            <w:r w:rsidRPr="00400536">
              <w:rPr>
                <w:rFonts w:ascii="Times New Roman" w:eastAsia="Times New Roman" w:hAnsi="Times New Roman" w:cs="Times New Roman"/>
                <w:sz w:val="20"/>
                <w:szCs w:val="20"/>
                <w:highlight w:val="yellow"/>
                <w:lang w:eastAsia="en-GB"/>
              </w:rPr>
              <w:t>&lt;number&gt;</w:t>
            </w:r>
          </w:p>
        </w:tc>
        <w:tc>
          <w:tcPr>
            <w:tcW w:w="6950" w:type="dxa"/>
            <w:shd w:val="clear" w:color="auto" w:fill="F2F2F2"/>
            <w:hideMark/>
          </w:tcPr>
          <w:p w14:paraId="7308DFF3" w14:textId="77777777" w:rsidR="00B33719" w:rsidRPr="00400536" w:rsidRDefault="00B33719">
            <w:pPr>
              <w:spacing w:before="120" w:after="120" w:line="240" w:lineRule="exact"/>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b/>
                <w:bCs/>
                <w:sz w:val="20"/>
                <w:szCs w:val="20"/>
                <w:lang w:eastAsia="en-GB"/>
              </w:rPr>
              <w:t xml:space="preserve">Title: </w:t>
            </w:r>
          </w:p>
        </w:tc>
      </w:tr>
      <w:tr w:rsidR="00B33719" w:rsidRPr="008A4C81" w14:paraId="2A4E3032" w14:textId="77777777">
        <w:trPr>
          <w:trHeight w:val="300"/>
        </w:trPr>
        <w:tc>
          <w:tcPr>
            <w:tcW w:w="2089" w:type="dxa"/>
            <w:shd w:val="clear" w:color="auto" w:fill="F2F2F2"/>
          </w:tcPr>
          <w:p w14:paraId="0CF0CCE8"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highlight w:val="yellow"/>
                <w:lang w:eastAsia="en-GB"/>
              </w:rPr>
              <w:t>&lt;Cluster D.X.X&gt;</w:t>
            </w:r>
          </w:p>
        </w:tc>
        <w:tc>
          <w:tcPr>
            <w:tcW w:w="6950" w:type="dxa"/>
            <w:shd w:val="clear" w:color="auto" w:fill="F2F2F2"/>
          </w:tcPr>
          <w:p w14:paraId="0CF190D7"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Procedure performed: </w:t>
            </w:r>
            <w:r w:rsidRPr="00400536">
              <w:rPr>
                <w:rFonts w:ascii="Times New Roman" w:eastAsia="Times New Roman" w:hAnsi="Times New Roman" w:cs="Times New Roman"/>
                <w:sz w:val="20"/>
                <w:szCs w:val="20"/>
                <w:highlight w:val="yellow"/>
                <w:lang w:eastAsia="en-GB"/>
              </w:rPr>
              <w:t xml:space="preserve">&lt;Procedure as per the </w:t>
            </w:r>
            <w:r w:rsidRPr="00400536">
              <w:rPr>
                <w:rFonts w:ascii="Times New Roman" w:eastAsia="Times New Roman" w:hAnsi="Times New Roman" w:cs="Times New Roman"/>
                <w:bCs/>
                <w:sz w:val="20"/>
                <w:szCs w:val="20"/>
                <w:highlight w:val="yellow"/>
                <w:lang w:eastAsia="en-GB"/>
              </w:rPr>
              <w:t>Guidelines for application of agreed-upon procedures</w:t>
            </w:r>
            <w:r w:rsidRPr="00400536">
              <w:rPr>
                <w:rFonts w:ascii="Times New Roman" w:eastAsia="Times New Roman" w:hAnsi="Times New Roman" w:cs="Times New Roman"/>
                <w:sz w:val="20"/>
                <w:szCs w:val="20"/>
                <w:highlight w:val="yellow"/>
                <w:lang w:eastAsia="en-GB"/>
              </w:rPr>
              <w:t>&gt;</w:t>
            </w:r>
          </w:p>
        </w:tc>
      </w:tr>
      <w:tr w:rsidR="00B33719" w:rsidRPr="008A4C81" w14:paraId="69CC0641" w14:textId="77777777">
        <w:trPr>
          <w:trHeight w:val="300"/>
        </w:trPr>
        <w:tc>
          <w:tcPr>
            <w:tcW w:w="9039" w:type="dxa"/>
            <w:gridSpan w:val="2"/>
            <w:hideMark/>
          </w:tcPr>
          <w:p w14:paraId="149BA876" w14:textId="77777777" w:rsidR="00B33719" w:rsidRPr="00400536" w:rsidRDefault="00B33719">
            <w:pPr>
              <w:autoSpaceDE w:val="0"/>
              <w:autoSpaceDN w:val="0"/>
              <w:adjustRightInd w:val="0"/>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Description of the finding: </w:t>
            </w:r>
          </w:p>
          <w:p w14:paraId="329A767C" w14:textId="77777777" w:rsidR="00B33719" w:rsidRPr="00400536" w:rsidRDefault="00B33719">
            <w:pPr>
              <w:autoSpaceDE w:val="0"/>
              <w:autoSpaceDN w:val="0"/>
              <w:adjustRightInd w:val="0"/>
              <w:spacing w:before="120" w:after="120" w:line="240" w:lineRule="exact"/>
              <w:jc w:val="both"/>
              <w:rPr>
                <w:rFonts w:ascii="Times New Roman" w:eastAsia="Times New Roman" w:hAnsi="Times New Roman" w:cs="Times New Roman"/>
                <w:i/>
                <w:iCs/>
                <w:sz w:val="20"/>
                <w:szCs w:val="20"/>
                <w:lang w:eastAsia="fr-BE"/>
              </w:rPr>
            </w:pPr>
            <w:r w:rsidRPr="00400536">
              <w:rPr>
                <w:rFonts w:ascii="Times New Roman" w:eastAsia="Times New Roman" w:hAnsi="Times New Roman" w:cs="Times New Roman"/>
                <w:i/>
                <w:iCs/>
                <w:sz w:val="20"/>
                <w:szCs w:val="20"/>
                <w:highlight w:val="yellow"/>
                <w:lang w:eastAsia="en-GB"/>
              </w:rPr>
              <w:t>&lt;Reference to the contractual conditions (article(s) from the contract) not being complied with must be indicated here&gt;.</w:t>
            </w:r>
          </w:p>
          <w:p w14:paraId="6AC02EB0" w14:textId="77777777" w:rsidR="00B33719" w:rsidRPr="00400536" w:rsidRDefault="00B33719">
            <w:pPr>
              <w:autoSpaceDE w:val="0"/>
              <w:autoSpaceDN w:val="0"/>
              <w:adjustRightInd w:val="0"/>
              <w:spacing w:before="120" w:after="120" w:line="240" w:lineRule="exact"/>
              <w:jc w:val="both"/>
              <w:rPr>
                <w:rFonts w:ascii="Times New Roman" w:eastAsia="Times New Roman" w:hAnsi="Times New Roman" w:cs="Times New Roman"/>
                <w:i/>
                <w:iCs/>
                <w:sz w:val="20"/>
                <w:szCs w:val="20"/>
                <w:lang w:eastAsia="fr-BE"/>
              </w:rPr>
            </w:pPr>
            <w:r w:rsidRPr="00400536">
              <w:rPr>
                <w:rFonts w:ascii="Times New Roman" w:eastAsia="Times New Roman" w:hAnsi="Times New Roman" w:cs="Times New Roman"/>
                <w:i/>
                <w:iCs/>
                <w:sz w:val="20"/>
                <w:szCs w:val="20"/>
                <w:highlight w:val="yellow"/>
                <w:lang w:eastAsia="fr-BE"/>
              </w:rPr>
              <w:t>&lt;Include a detailed description of the identified finding&gt;</w:t>
            </w:r>
          </w:p>
        </w:tc>
      </w:tr>
      <w:tr w:rsidR="00B33719" w:rsidRPr="008A4C81" w14:paraId="79F6D251" w14:textId="77777777">
        <w:trPr>
          <w:trHeight w:val="300"/>
        </w:trPr>
        <w:tc>
          <w:tcPr>
            <w:tcW w:w="9039" w:type="dxa"/>
            <w:gridSpan w:val="2"/>
            <w:vAlign w:val="center"/>
            <w:hideMark/>
          </w:tcPr>
          <w:p w14:paraId="5318D02B" w14:textId="77777777" w:rsidR="00B33719" w:rsidRPr="00400536" w:rsidRDefault="00B33719">
            <w:pPr>
              <w:spacing w:before="120" w:after="120" w:line="240" w:lineRule="exact"/>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b/>
                <w:bCs/>
                <w:sz w:val="20"/>
                <w:szCs w:val="20"/>
                <w:lang w:eastAsia="en-GB"/>
              </w:rPr>
              <w:t xml:space="preserve">Amount (EUR): </w:t>
            </w:r>
            <w:r w:rsidRPr="00400536">
              <w:rPr>
                <w:rFonts w:ascii="Times New Roman" w:eastAsia="Times New Roman" w:hAnsi="Times New Roman" w:cs="Times New Roman"/>
                <w:sz w:val="20"/>
                <w:szCs w:val="20"/>
                <w:highlight w:val="yellow"/>
                <w:lang w:eastAsia="en-GB"/>
              </w:rPr>
              <w:t>&lt;Finding value&gt;</w:t>
            </w:r>
          </w:p>
        </w:tc>
      </w:tr>
      <w:tr w:rsidR="00B33719" w:rsidRPr="008A4C81" w14:paraId="562883DC" w14:textId="77777777">
        <w:trPr>
          <w:trHeight w:val="300"/>
        </w:trPr>
        <w:tc>
          <w:tcPr>
            <w:tcW w:w="9039" w:type="dxa"/>
            <w:gridSpan w:val="2"/>
            <w:vAlign w:val="center"/>
          </w:tcPr>
          <w:p w14:paraId="0CEF5F52"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Systemic finding: </w:t>
            </w:r>
            <w:r w:rsidRPr="00400536">
              <w:rPr>
                <w:rFonts w:ascii="Times New Roman" w:eastAsia="Times New Roman" w:hAnsi="Times New Roman" w:cs="Times New Roman"/>
                <w:i/>
                <w:iCs/>
                <w:sz w:val="20"/>
                <w:szCs w:val="20"/>
                <w:highlight w:val="yellow"/>
                <w:lang w:eastAsia="en-GB"/>
              </w:rPr>
              <w:t>&lt;Indicate if the finding is potentially systemic in nature or not according to procedure J&gt;</w:t>
            </w:r>
            <w:r w:rsidRPr="00400536">
              <w:rPr>
                <w:rFonts w:ascii="Times New Roman" w:eastAsia="Times New Roman" w:hAnsi="Times New Roman" w:cs="Times New Roman"/>
                <w:sz w:val="20"/>
                <w:szCs w:val="20"/>
                <w:lang w:eastAsia="en-GB"/>
              </w:rPr>
              <w:t xml:space="preserve"> </w:t>
            </w:r>
          </w:p>
        </w:tc>
      </w:tr>
      <w:tr w:rsidR="00B33719" w:rsidRPr="008A4C81" w14:paraId="16435105" w14:textId="77777777">
        <w:trPr>
          <w:trHeight w:val="300"/>
        </w:trPr>
        <w:tc>
          <w:tcPr>
            <w:tcW w:w="9039" w:type="dxa"/>
            <w:gridSpan w:val="2"/>
            <w:vAlign w:val="center"/>
          </w:tcPr>
          <w:p w14:paraId="6B577C2A"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Root cause of the finding: </w:t>
            </w:r>
            <w:r w:rsidRPr="00400536">
              <w:rPr>
                <w:rFonts w:ascii="Times New Roman" w:eastAsia="Times New Roman" w:hAnsi="Times New Roman" w:cs="Times New Roman"/>
                <w:i/>
                <w:iCs/>
                <w:sz w:val="20"/>
                <w:szCs w:val="20"/>
                <w:highlight w:val="yellow"/>
                <w:lang w:eastAsia="en-GB"/>
              </w:rPr>
              <w:t>&lt;describe what caused the error&gt;</w:t>
            </w:r>
          </w:p>
        </w:tc>
      </w:tr>
    </w:tbl>
    <w:p w14:paraId="2F87E6BD" w14:textId="77777777" w:rsidR="00B33719" w:rsidRPr="00400536" w:rsidRDefault="00B33719" w:rsidP="00B33719">
      <w:pPr>
        <w:spacing w:after="120" w:line="240" w:lineRule="auto"/>
        <w:jc w:val="both"/>
        <w:rPr>
          <w:rFonts w:ascii="Times New Roman" w:eastAsia="Times New Roman" w:hAnsi="Times New Roman" w:cs="Times New Roman"/>
          <w:sz w:val="20"/>
          <w:szCs w:val="20"/>
          <w:lang w:eastAsia="en-GB"/>
        </w:rPr>
      </w:pPr>
    </w:p>
    <w:p w14:paraId="0BABA3CD" w14:textId="77777777" w:rsidR="00B33719" w:rsidRPr="00400536" w:rsidRDefault="00B33719" w:rsidP="00B33719">
      <w:pPr>
        <w:spacing w:line="240" w:lineRule="auto"/>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br w:type="page"/>
      </w:r>
    </w:p>
    <w:p w14:paraId="52B7995B" w14:textId="77777777" w:rsidR="00B33719" w:rsidRPr="00400536" w:rsidRDefault="00B33719" w:rsidP="00B33719">
      <w:pPr>
        <w:spacing w:after="120" w:line="240" w:lineRule="auto"/>
        <w:jc w:val="both"/>
        <w:rPr>
          <w:rFonts w:ascii="Times New Roman" w:eastAsia="Times New Roman" w:hAnsi="Times New Roman" w:cs="Times New Roman"/>
          <w:b/>
          <w:bCs/>
          <w:sz w:val="24"/>
          <w:szCs w:val="24"/>
          <w:lang w:eastAsia="en-GB"/>
        </w:rPr>
      </w:pPr>
      <w:r w:rsidRPr="00400536">
        <w:rPr>
          <w:rFonts w:ascii="Times New Roman" w:eastAsia="Times New Roman" w:hAnsi="Times New Roman" w:cs="Times New Roman"/>
          <w:b/>
          <w:bCs/>
          <w:sz w:val="24"/>
          <w:szCs w:val="24"/>
          <w:lang w:eastAsia="en-GB"/>
        </w:rPr>
        <w:t>E. Ex-change rate</w:t>
      </w:r>
    </w:p>
    <w:p w14:paraId="68832680"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highlight w:val="lightGray"/>
          <w:lang w:eastAsia="en-GB"/>
        </w:rPr>
        <w:t>[No findings have been identified]</w:t>
      </w:r>
      <w:r w:rsidRPr="00400536">
        <w:rPr>
          <w:rFonts w:ascii="Times New Roman" w:eastAsia="Times New Roman" w:hAnsi="Times New Roman" w:cs="Times New Roman"/>
          <w:sz w:val="24"/>
          <w:szCs w:val="24"/>
          <w:lang w:eastAsia="en-GB"/>
        </w:rPr>
        <w:t xml:space="preserve"> or The following finding(s) has/have been identified:</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950"/>
      </w:tblGrid>
      <w:tr w:rsidR="00B33719" w:rsidRPr="008A4C81" w14:paraId="5A446CDA" w14:textId="77777777">
        <w:trPr>
          <w:trHeight w:val="300"/>
        </w:trPr>
        <w:tc>
          <w:tcPr>
            <w:tcW w:w="2089" w:type="dxa"/>
            <w:shd w:val="clear" w:color="auto" w:fill="F2F2F2"/>
            <w:hideMark/>
          </w:tcPr>
          <w:p w14:paraId="0A68F2AA" w14:textId="77777777" w:rsidR="00B33719" w:rsidRPr="00400536" w:rsidRDefault="00B33719">
            <w:pPr>
              <w:spacing w:before="120" w:after="120" w:line="240" w:lineRule="exact"/>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b/>
                <w:bCs/>
                <w:sz w:val="20"/>
                <w:szCs w:val="20"/>
                <w:lang w:eastAsia="en-GB"/>
              </w:rPr>
              <w:t xml:space="preserve">Finding No.: </w:t>
            </w:r>
            <w:r w:rsidRPr="00400536">
              <w:rPr>
                <w:rFonts w:ascii="Times New Roman" w:eastAsia="Times New Roman" w:hAnsi="Times New Roman" w:cs="Times New Roman"/>
                <w:sz w:val="20"/>
                <w:szCs w:val="20"/>
                <w:highlight w:val="yellow"/>
                <w:lang w:eastAsia="en-GB"/>
              </w:rPr>
              <w:t>&lt;number&gt;</w:t>
            </w:r>
          </w:p>
        </w:tc>
        <w:tc>
          <w:tcPr>
            <w:tcW w:w="6950" w:type="dxa"/>
            <w:shd w:val="clear" w:color="auto" w:fill="F2F2F2"/>
            <w:hideMark/>
          </w:tcPr>
          <w:p w14:paraId="77322864" w14:textId="77777777" w:rsidR="00B33719" w:rsidRPr="00400536" w:rsidRDefault="00B33719">
            <w:pPr>
              <w:spacing w:before="120" w:after="120" w:line="240" w:lineRule="exact"/>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b/>
                <w:bCs/>
                <w:sz w:val="20"/>
                <w:szCs w:val="20"/>
                <w:lang w:eastAsia="en-GB"/>
              </w:rPr>
              <w:t xml:space="preserve">Title: </w:t>
            </w:r>
          </w:p>
        </w:tc>
      </w:tr>
      <w:tr w:rsidR="00B33719" w:rsidRPr="008A4C81" w14:paraId="19397C13" w14:textId="77777777">
        <w:trPr>
          <w:trHeight w:val="300"/>
        </w:trPr>
        <w:tc>
          <w:tcPr>
            <w:tcW w:w="2089" w:type="dxa"/>
            <w:shd w:val="clear" w:color="auto" w:fill="F2F2F2"/>
          </w:tcPr>
          <w:p w14:paraId="0E10D006"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highlight w:val="yellow"/>
                <w:lang w:eastAsia="en-GB"/>
              </w:rPr>
              <w:t>&lt;Cluster E.X.X&gt;</w:t>
            </w:r>
          </w:p>
        </w:tc>
        <w:tc>
          <w:tcPr>
            <w:tcW w:w="6950" w:type="dxa"/>
            <w:shd w:val="clear" w:color="auto" w:fill="F2F2F2"/>
          </w:tcPr>
          <w:p w14:paraId="36092E14"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Procedure performed: </w:t>
            </w:r>
            <w:r w:rsidRPr="00400536">
              <w:rPr>
                <w:rFonts w:ascii="Times New Roman" w:eastAsia="Times New Roman" w:hAnsi="Times New Roman" w:cs="Times New Roman"/>
                <w:sz w:val="20"/>
                <w:szCs w:val="20"/>
                <w:highlight w:val="yellow"/>
                <w:lang w:eastAsia="en-GB"/>
              </w:rPr>
              <w:t xml:space="preserve">&lt;Procedure as per the </w:t>
            </w:r>
            <w:r w:rsidRPr="00400536">
              <w:rPr>
                <w:rFonts w:ascii="Times New Roman" w:eastAsia="Times New Roman" w:hAnsi="Times New Roman" w:cs="Times New Roman"/>
                <w:bCs/>
                <w:sz w:val="20"/>
                <w:szCs w:val="20"/>
                <w:highlight w:val="yellow"/>
                <w:lang w:eastAsia="en-GB"/>
              </w:rPr>
              <w:t>Guidelines for application of agreed-upon procedures</w:t>
            </w:r>
            <w:r w:rsidRPr="00400536">
              <w:rPr>
                <w:rFonts w:ascii="Times New Roman" w:eastAsia="Times New Roman" w:hAnsi="Times New Roman" w:cs="Times New Roman"/>
                <w:sz w:val="20"/>
                <w:szCs w:val="20"/>
                <w:highlight w:val="yellow"/>
                <w:lang w:eastAsia="en-GB"/>
              </w:rPr>
              <w:t>&gt;</w:t>
            </w:r>
          </w:p>
        </w:tc>
      </w:tr>
      <w:tr w:rsidR="00B33719" w:rsidRPr="008A4C81" w14:paraId="46305104" w14:textId="77777777">
        <w:trPr>
          <w:trHeight w:val="300"/>
        </w:trPr>
        <w:tc>
          <w:tcPr>
            <w:tcW w:w="9039" w:type="dxa"/>
            <w:gridSpan w:val="2"/>
            <w:hideMark/>
          </w:tcPr>
          <w:p w14:paraId="4D59B154" w14:textId="77777777" w:rsidR="00B33719" w:rsidRPr="00400536" w:rsidRDefault="00B33719">
            <w:pPr>
              <w:autoSpaceDE w:val="0"/>
              <w:autoSpaceDN w:val="0"/>
              <w:adjustRightInd w:val="0"/>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Description of the finding: </w:t>
            </w:r>
          </w:p>
          <w:p w14:paraId="04F4C7D9" w14:textId="77777777" w:rsidR="00B33719" w:rsidRPr="00400536" w:rsidRDefault="00B33719">
            <w:pPr>
              <w:autoSpaceDE w:val="0"/>
              <w:autoSpaceDN w:val="0"/>
              <w:adjustRightInd w:val="0"/>
              <w:spacing w:before="120" w:after="120" w:line="240" w:lineRule="exact"/>
              <w:jc w:val="both"/>
              <w:rPr>
                <w:rFonts w:ascii="Times New Roman" w:eastAsia="Times New Roman" w:hAnsi="Times New Roman" w:cs="Times New Roman"/>
                <w:i/>
                <w:iCs/>
                <w:sz w:val="20"/>
                <w:szCs w:val="20"/>
                <w:lang w:eastAsia="fr-BE"/>
              </w:rPr>
            </w:pPr>
            <w:r w:rsidRPr="00400536">
              <w:rPr>
                <w:rFonts w:ascii="Times New Roman" w:eastAsia="Times New Roman" w:hAnsi="Times New Roman" w:cs="Times New Roman"/>
                <w:i/>
                <w:iCs/>
                <w:sz w:val="20"/>
                <w:szCs w:val="20"/>
                <w:highlight w:val="yellow"/>
                <w:lang w:eastAsia="en-GB"/>
              </w:rPr>
              <w:t>&lt;Reference to the contractual conditions (article(s) from the contract) not being complied with must be indicated here&gt;.</w:t>
            </w:r>
          </w:p>
          <w:p w14:paraId="3DA38BA0" w14:textId="77777777" w:rsidR="00B33719" w:rsidRPr="00400536" w:rsidRDefault="00B33719">
            <w:pPr>
              <w:autoSpaceDE w:val="0"/>
              <w:autoSpaceDN w:val="0"/>
              <w:adjustRightInd w:val="0"/>
              <w:spacing w:before="120" w:after="120" w:line="240" w:lineRule="exact"/>
              <w:jc w:val="both"/>
              <w:rPr>
                <w:rFonts w:ascii="Times New Roman" w:eastAsia="Times New Roman" w:hAnsi="Times New Roman" w:cs="Times New Roman"/>
                <w:i/>
                <w:iCs/>
                <w:sz w:val="20"/>
                <w:szCs w:val="20"/>
                <w:lang w:eastAsia="fr-BE"/>
              </w:rPr>
            </w:pPr>
            <w:r w:rsidRPr="00400536">
              <w:rPr>
                <w:rFonts w:ascii="Times New Roman" w:eastAsia="Times New Roman" w:hAnsi="Times New Roman" w:cs="Times New Roman"/>
                <w:i/>
                <w:iCs/>
                <w:sz w:val="20"/>
                <w:szCs w:val="20"/>
                <w:highlight w:val="yellow"/>
                <w:lang w:eastAsia="fr-BE"/>
              </w:rPr>
              <w:t>&lt;Include a detailed description of the identified finding&gt;</w:t>
            </w:r>
          </w:p>
        </w:tc>
      </w:tr>
      <w:tr w:rsidR="00B33719" w:rsidRPr="008A4C81" w14:paraId="25284AA7" w14:textId="77777777">
        <w:trPr>
          <w:trHeight w:val="300"/>
        </w:trPr>
        <w:tc>
          <w:tcPr>
            <w:tcW w:w="9039" w:type="dxa"/>
            <w:gridSpan w:val="2"/>
            <w:vAlign w:val="center"/>
            <w:hideMark/>
          </w:tcPr>
          <w:p w14:paraId="46A0E2C4" w14:textId="77777777" w:rsidR="00B33719" w:rsidRPr="00400536" w:rsidRDefault="00B33719">
            <w:pPr>
              <w:spacing w:before="120" w:after="120" w:line="240" w:lineRule="exact"/>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b/>
                <w:bCs/>
                <w:sz w:val="20"/>
                <w:szCs w:val="20"/>
                <w:lang w:eastAsia="en-GB"/>
              </w:rPr>
              <w:t xml:space="preserve">Amount (EUR): </w:t>
            </w:r>
            <w:r w:rsidRPr="00400536">
              <w:rPr>
                <w:rFonts w:ascii="Times New Roman" w:eastAsia="Times New Roman" w:hAnsi="Times New Roman" w:cs="Times New Roman"/>
                <w:sz w:val="20"/>
                <w:szCs w:val="20"/>
                <w:highlight w:val="yellow"/>
                <w:lang w:eastAsia="en-GB"/>
              </w:rPr>
              <w:t>&lt;Finding value&gt;</w:t>
            </w:r>
          </w:p>
        </w:tc>
      </w:tr>
      <w:tr w:rsidR="00B33719" w:rsidRPr="008A4C81" w14:paraId="35338BC2" w14:textId="77777777">
        <w:trPr>
          <w:trHeight w:val="300"/>
        </w:trPr>
        <w:tc>
          <w:tcPr>
            <w:tcW w:w="9039" w:type="dxa"/>
            <w:gridSpan w:val="2"/>
            <w:vAlign w:val="center"/>
          </w:tcPr>
          <w:p w14:paraId="15C4AD28"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Systemic finding: </w:t>
            </w:r>
            <w:r w:rsidRPr="00400536">
              <w:rPr>
                <w:rFonts w:ascii="Times New Roman" w:eastAsia="Times New Roman" w:hAnsi="Times New Roman" w:cs="Times New Roman"/>
                <w:i/>
                <w:iCs/>
                <w:sz w:val="20"/>
                <w:szCs w:val="20"/>
                <w:highlight w:val="yellow"/>
                <w:lang w:eastAsia="en-GB"/>
              </w:rPr>
              <w:t>&lt;Indicate if the finding is potentially systemic in nature or not according to procedure J&gt;</w:t>
            </w:r>
            <w:r w:rsidRPr="00400536">
              <w:rPr>
                <w:rFonts w:ascii="Times New Roman" w:eastAsia="Times New Roman" w:hAnsi="Times New Roman" w:cs="Times New Roman"/>
                <w:sz w:val="20"/>
                <w:szCs w:val="20"/>
                <w:lang w:eastAsia="en-GB"/>
              </w:rPr>
              <w:t xml:space="preserve"> </w:t>
            </w:r>
          </w:p>
        </w:tc>
      </w:tr>
      <w:tr w:rsidR="00B33719" w:rsidRPr="008A4C81" w14:paraId="382B4E5A" w14:textId="77777777">
        <w:trPr>
          <w:trHeight w:val="300"/>
        </w:trPr>
        <w:tc>
          <w:tcPr>
            <w:tcW w:w="9039" w:type="dxa"/>
            <w:gridSpan w:val="2"/>
            <w:vAlign w:val="center"/>
          </w:tcPr>
          <w:p w14:paraId="15855C1C"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Root cause of the finding: </w:t>
            </w:r>
            <w:r w:rsidRPr="00400536">
              <w:rPr>
                <w:rFonts w:ascii="Times New Roman" w:eastAsia="Times New Roman" w:hAnsi="Times New Roman" w:cs="Times New Roman"/>
                <w:i/>
                <w:iCs/>
                <w:sz w:val="20"/>
                <w:szCs w:val="20"/>
                <w:highlight w:val="yellow"/>
                <w:lang w:eastAsia="en-GB"/>
              </w:rPr>
              <w:t>&lt;describe what caused the error&gt;</w:t>
            </w:r>
          </w:p>
        </w:tc>
      </w:tr>
    </w:tbl>
    <w:p w14:paraId="7069A4AA" w14:textId="77777777" w:rsidR="00B33719" w:rsidRPr="00400536" w:rsidRDefault="00B33719" w:rsidP="00B33719">
      <w:pPr>
        <w:spacing w:after="120" w:line="240" w:lineRule="auto"/>
        <w:jc w:val="both"/>
        <w:rPr>
          <w:rFonts w:ascii="Times New Roman" w:eastAsia="Times New Roman" w:hAnsi="Times New Roman" w:cs="Times New Roman"/>
          <w:sz w:val="20"/>
          <w:szCs w:val="20"/>
          <w:lang w:eastAsia="en-GB"/>
        </w:rPr>
      </w:pPr>
    </w:p>
    <w:p w14:paraId="1FDF0306"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&lt;The Practitioner shall describe here the exchange rate methodology applied by the Coordinator and affiliated entity(ies) and confirm compliance with contractual conditions&gt;</w:t>
      </w:r>
    </w:p>
    <w:p w14:paraId="4983BAFF" w14:textId="77777777" w:rsidR="00B33719" w:rsidRPr="00400536" w:rsidRDefault="00B33719" w:rsidP="00B33719">
      <w:pPr>
        <w:spacing w:after="120" w:line="240" w:lineRule="auto"/>
        <w:jc w:val="both"/>
        <w:rPr>
          <w:rFonts w:ascii="Times New Roman" w:eastAsia="Times New Roman" w:hAnsi="Times New Roman" w:cs="Times New Roman"/>
          <w:b/>
          <w:bCs/>
          <w:sz w:val="24"/>
          <w:szCs w:val="24"/>
          <w:lang w:eastAsia="en-GB"/>
        </w:rPr>
      </w:pPr>
    </w:p>
    <w:p w14:paraId="5DA99CDB" w14:textId="77777777" w:rsidR="00B33719" w:rsidRPr="00400536" w:rsidRDefault="00B33719" w:rsidP="00B33719">
      <w:pPr>
        <w:spacing w:after="120" w:line="240" w:lineRule="auto"/>
        <w:jc w:val="both"/>
        <w:rPr>
          <w:rFonts w:ascii="Times New Roman" w:eastAsia="Times New Roman" w:hAnsi="Times New Roman" w:cs="Times New Roman"/>
          <w:b/>
          <w:bCs/>
          <w:sz w:val="24"/>
          <w:szCs w:val="24"/>
          <w:lang w:eastAsia="en-GB"/>
        </w:rPr>
      </w:pPr>
      <w:r w:rsidRPr="00400536">
        <w:rPr>
          <w:rFonts w:ascii="Times New Roman" w:eastAsia="Times New Roman" w:hAnsi="Times New Roman" w:cs="Times New Roman"/>
          <w:b/>
          <w:bCs/>
          <w:sz w:val="24"/>
          <w:szCs w:val="24"/>
          <w:lang w:eastAsia="en-GB"/>
        </w:rPr>
        <w:t>F. Contingency reserve</w:t>
      </w:r>
    </w:p>
    <w:p w14:paraId="4EF35DB1"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highlight w:val="lightGray"/>
          <w:lang w:eastAsia="en-GB"/>
        </w:rPr>
        <w:t>[No findings have been identified]</w:t>
      </w:r>
      <w:r w:rsidRPr="00400536">
        <w:rPr>
          <w:rFonts w:ascii="Times New Roman" w:eastAsia="Times New Roman" w:hAnsi="Times New Roman" w:cs="Times New Roman"/>
          <w:sz w:val="24"/>
          <w:szCs w:val="24"/>
          <w:lang w:eastAsia="en-GB"/>
        </w:rPr>
        <w:t xml:space="preserve"> or The following finding(s) has/have been identified:</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950"/>
      </w:tblGrid>
      <w:tr w:rsidR="00B33719" w:rsidRPr="008A4C81" w14:paraId="6351F19F" w14:textId="77777777">
        <w:trPr>
          <w:trHeight w:val="300"/>
        </w:trPr>
        <w:tc>
          <w:tcPr>
            <w:tcW w:w="2089" w:type="dxa"/>
            <w:shd w:val="clear" w:color="auto" w:fill="F2F2F2"/>
            <w:hideMark/>
          </w:tcPr>
          <w:p w14:paraId="695E2ADC" w14:textId="77777777" w:rsidR="00B33719" w:rsidRPr="00400536" w:rsidRDefault="00B33719">
            <w:pPr>
              <w:spacing w:before="120" w:after="120" w:line="240" w:lineRule="exact"/>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b/>
                <w:bCs/>
                <w:sz w:val="20"/>
                <w:szCs w:val="20"/>
                <w:lang w:eastAsia="en-GB"/>
              </w:rPr>
              <w:t xml:space="preserve">Finding No.: </w:t>
            </w:r>
            <w:r w:rsidRPr="00400536">
              <w:rPr>
                <w:rFonts w:ascii="Times New Roman" w:eastAsia="Times New Roman" w:hAnsi="Times New Roman" w:cs="Times New Roman"/>
                <w:sz w:val="20"/>
                <w:szCs w:val="20"/>
                <w:highlight w:val="yellow"/>
                <w:lang w:eastAsia="en-GB"/>
              </w:rPr>
              <w:t>&lt;number&gt;</w:t>
            </w:r>
          </w:p>
        </w:tc>
        <w:tc>
          <w:tcPr>
            <w:tcW w:w="6950" w:type="dxa"/>
            <w:shd w:val="clear" w:color="auto" w:fill="F2F2F2"/>
            <w:hideMark/>
          </w:tcPr>
          <w:p w14:paraId="5C9F38C6" w14:textId="77777777" w:rsidR="00B33719" w:rsidRPr="00400536" w:rsidRDefault="00B33719">
            <w:pPr>
              <w:spacing w:before="120" w:after="120" w:line="240" w:lineRule="exact"/>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b/>
                <w:bCs/>
                <w:sz w:val="20"/>
                <w:szCs w:val="20"/>
                <w:lang w:eastAsia="en-GB"/>
              </w:rPr>
              <w:t xml:space="preserve">Title: </w:t>
            </w:r>
          </w:p>
        </w:tc>
      </w:tr>
      <w:tr w:rsidR="00B33719" w:rsidRPr="008A4C81" w14:paraId="2B667E2F" w14:textId="77777777">
        <w:trPr>
          <w:trHeight w:val="300"/>
        </w:trPr>
        <w:tc>
          <w:tcPr>
            <w:tcW w:w="2089" w:type="dxa"/>
            <w:shd w:val="clear" w:color="auto" w:fill="F2F2F2"/>
          </w:tcPr>
          <w:p w14:paraId="59AF5DF7"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highlight w:val="yellow"/>
                <w:lang w:eastAsia="en-GB"/>
              </w:rPr>
              <w:t>&lt;Cluster F.X.X&gt;</w:t>
            </w:r>
          </w:p>
        </w:tc>
        <w:tc>
          <w:tcPr>
            <w:tcW w:w="6950" w:type="dxa"/>
            <w:shd w:val="clear" w:color="auto" w:fill="F2F2F2"/>
          </w:tcPr>
          <w:p w14:paraId="37B4BA94"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Procedure performed: </w:t>
            </w:r>
            <w:r w:rsidRPr="00400536">
              <w:rPr>
                <w:rFonts w:ascii="Times New Roman" w:eastAsia="Times New Roman" w:hAnsi="Times New Roman" w:cs="Times New Roman"/>
                <w:sz w:val="20"/>
                <w:szCs w:val="20"/>
                <w:highlight w:val="yellow"/>
                <w:lang w:eastAsia="en-GB"/>
              </w:rPr>
              <w:t xml:space="preserve">&lt;Procedure as per the </w:t>
            </w:r>
            <w:r w:rsidRPr="00400536">
              <w:rPr>
                <w:rFonts w:ascii="Times New Roman" w:eastAsia="Times New Roman" w:hAnsi="Times New Roman" w:cs="Times New Roman"/>
                <w:bCs/>
                <w:sz w:val="20"/>
                <w:szCs w:val="20"/>
                <w:highlight w:val="yellow"/>
                <w:lang w:eastAsia="en-GB"/>
              </w:rPr>
              <w:t>Guidelines for application of agreed-upon procedures</w:t>
            </w:r>
            <w:r w:rsidRPr="00400536">
              <w:rPr>
                <w:rFonts w:ascii="Times New Roman" w:eastAsia="Times New Roman" w:hAnsi="Times New Roman" w:cs="Times New Roman"/>
                <w:sz w:val="20"/>
                <w:szCs w:val="20"/>
                <w:highlight w:val="yellow"/>
                <w:lang w:eastAsia="en-GB"/>
              </w:rPr>
              <w:t>&gt;</w:t>
            </w:r>
          </w:p>
        </w:tc>
      </w:tr>
      <w:tr w:rsidR="00B33719" w:rsidRPr="008A4C81" w14:paraId="65D12A30" w14:textId="77777777">
        <w:trPr>
          <w:trHeight w:val="300"/>
        </w:trPr>
        <w:tc>
          <w:tcPr>
            <w:tcW w:w="9039" w:type="dxa"/>
            <w:gridSpan w:val="2"/>
            <w:hideMark/>
          </w:tcPr>
          <w:p w14:paraId="16039051" w14:textId="77777777" w:rsidR="00B33719" w:rsidRPr="00400536" w:rsidRDefault="00B33719">
            <w:pPr>
              <w:autoSpaceDE w:val="0"/>
              <w:autoSpaceDN w:val="0"/>
              <w:adjustRightInd w:val="0"/>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Description of the finding: </w:t>
            </w:r>
          </w:p>
          <w:p w14:paraId="21C43298" w14:textId="77777777" w:rsidR="00B33719" w:rsidRPr="00400536" w:rsidRDefault="00B33719">
            <w:pPr>
              <w:autoSpaceDE w:val="0"/>
              <w:autoSpaceDN w:val="0"/>
              <w:adjustRightInd w:val="0"/>
              <w:spacing w:before="120" w:after="120" w:line="240" w:lineRule="exact"/>
              <w:jc w:val="both"/>
              <w:rPr>
                <w:rFonts w:ascii="Times New Roman" w:eastAsia="Times New Roman" w:hAnsi="Times New Roman" w:cs="Times New Roman"/>
                <w:i/>
                <w:iCs/>
                <w:sz w:val="20"/>
                <w:szCs w:val="20"/>
                <w:lang w:eastAsia="fr-BE"/>
              </w:rPr>
            </w:pPr>
            <w:r w:rsidRPr="00400536">
              <w:rPr>
                <w:rFonts w:ascii="Times New Roman" w:eastAsia="Times New Roman" w:hAnsi="Times New Roman" w:cs="Times New Roman"/>
                <w:i/>
                <w:iCs/>
                <w:sz w:val="20"/>
                <w:szCs w:val="20"/>
                <w:highlight w:val="yellow"/>
                <w:lang w:eastAsia="en-GB"/>
              </w:rPr>
              <w:t>&lt;Reference to the contractual conditions (article(s) from the contract) not being complied with must be indicated here&gt;.</w:t>
            </w:r>
          </w:p>
          <w:p w14:paraId="7ED5A969" w14:textId="77777777" w:rsidR="00B33719" w:rsidRPr="00400536" w:rsidRDefault="00B33719">
            <w:pPr>
              <w:autoSpaceDE w:val="0"/>
              <w:autoSpaceDN w:val="0"/>
              <w:adjustRightInd w:val="0"/>
              <w:spacing w:before="120" w:after="120" w:line="240" w:lineRule="exact"/>
              <w:jc w:val="both"/>
              <w:rPr>
                <w:rFonts w:ascii="Times New Roman" w:eastAsia="Times New Roman" w:hAnsi="Times New Roman" w:cs="Times New Roman"/>
                <w:i/>
                <w:iCs/>
                <w:sz w:val="20"/>
                <w:szCs w:val="20"/>
                <w:lang w:eastAsia="fr-BE"/>
              </w:rPr>
            </w:pPr>
            <w:r w:rsidRPr="00400536">
              <w:rPr>
                <w:rFonts w:ascii="Times New Roman" w:eastAsia="Times New Roman" w:hAnsi="Times New Roman" w:cs="Times New Roman"/>
                <w:i/>
                <w:iCs/>
                <w:sz w:val="20"/>
                <w:szCs w:val="20"/>
                <w:highlight w:val="yellow"/>
                <w:lang w:eastAsia="fr-BE"/>
              </w:rPr>
              <w:t>&lt;Include a detailed description of the identified finding&gt;</w:t>
            </w:r>
          </w:p>
        </w:tc>
      </w:tr>
      <w:tr w:rsidR="00B33719" w:rsidRPr="008A4C81" w14:paraId="1F851FB9" w14:textId="77777777">
        <w:trPr>
          <w:trHeight w:val="300"/>
        </w:trPr>
        <w:tc>
          <w:tcPr>
            <w:tcW w:w="9039" w:type="dxa"/>
            <w:gridSpan w:val="2"/>
            <w:vAlign w:val="center"/>
            <w:hideMark/>
          </w:tcPr>
          <w:p w14:paraId="244C55D2" w14:textId="77777777" w:rsidR="00B33719" w:rsidRPr="00400536" w:rsidRDefault="00B33719">
            <w:pPr>
              <w:spacing w:before="120" w:after="120" w:line="240" w:lineRule="exact"/>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b/>
                <w:bCs/>
                <w:sz w:val="20"/>
                <w:szCs w:val="20"/>
                <w:lang w:eastAsia="en-GB"/>
              </w:rPr>
              <w:t xml:space="preserve">Amount (EUR): </w:t>
            </w:r>
            <w:r w:rsidRPr="00400536">
              <w:rPr>
                <w:rFonts w:ascii="Times New Roman" w:eastAsia="Times New Roman" w:hAnsi="Times New Roman" w:cs="Times New Roman"/>
                <w:sz w:val="20"/>
                <w:szCs w:val="20"/>
                <w:highlight w:val="yellow"/>
                <w:lang w:eastAsia="en-GB"/>
              </w:rPr>
              <w:t>&lt;Finding value&gt;</w:t>
            </w:r>
          </w:p>
        </w:tc>
      </w:tr>
      <w:tr w:rsidR="00B33719" w:rsidRPr="008A4C81" w14:paraId="258AED1B" w14:textId="77777777">
        <w:trPr>
          <w:trHeight w:val="300"/>
        </w:trPr>
        <w:tc>
          <w:tcPr>
            <w:tcW w:w="9039" w:type="dxa"/>
            <w:gridSpan w:val="2"/>
            <w:vAlign w:val="center"/>
          </w:tcPr>
          <w:p w14:paraId="511ECC28"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Systemic finding: </w:t>
            </w:r>
            <w:r w:rsidRPr="00400536">
              <w:rPr>
                <w:rFonts w:ascii="Times New Roman" w:eastAsia="Times New Roman" w:hAnsi="Times New Roman" w:cs="Times New Roman"/>
                <w:i/>
                <w:iCs/>
                <w:sz w:val="20"/>
                <w:szCs w:val="20"/>
                <w:highlight w:val="yellow"/>
                <w:lang w:eastAsia="en-GB"/>
              </w:rPr>
              <w:t>&lt;Indicate if the finding is potentially systemic in nature or not according to procedure J&gt;</w:t>
            </w:r>
            <w:r w:rsidRPr="00400536">
              <w:rPr>
                <w:rFonts w:ascii="Times New Roman" w:eastAsia="Times New Roman" w:hAnsi="Times New Roman" w:cs="Times New Roman"/>
                <w:sz w:val="20"/>
                <w:szCs w:val="20"/>
                <w:lang w:eastAsia="en-GB"/>
              </w:rPr>
              <w:t xml:space="preserve"> </w:t>
            </w:r>
          </w:p>
        </w:tc>
      </w:tr>
      <w:tr w:rsidR="00B33719" w:rsidRPr="008A4C81" w14:paraId="4B8B6F12" w14:textId="77777777">
        <w:trPr>
          <w:trHeight w:val="300"/>
        </w:trPr>
        <w:tc>
          <w:tcPr>
            <w:tcW w:w="9039" w:type="dxa"/>
            <w:gridSpan w:val="2"/>
            <w:vAlign w:val="center"/>
          </w:tcPr>
          <w:p w14:paraId="5DB6DEBA"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Root cause of the finding: </w:t>
            </w:r>
            <w:r w:rsidRPr="00400536">
              <w:rPr>
                <w:rFonts w:ascii="Times New Roman" w:eastAsia="Times New Roman" w:hAnsi="Times New Roman" w:cs="Times New Roman"/>
                <w:i/>
                <w:iCs/>
                <w:sz w:val="20"/>
                <w:szCs w:val="20"/>
                <w:highlight w:val="yellow"/>
                <w:lang w:eastAsia="en-GB"/>
              </w:rPr>
              <w:t>&lt;describe what caused the error&gt;</w:t>
            </w:r>
          </w:p>
        </w:tc>
      </w:tr>
    </w:tbl>
    <w:p w14:paraId="3F30D5CA" w14:textId="77777777" w:rsidR="00B33719" w:rsidRPr="00400536" w:rsidRDefault="00B33719" w:rsidP="00B33719">
      <w:pPr>
        <w:spacing w:after="120" w:line="240" w:lineRule="auto"/>
        <w:jc w:val="both"/>
        <w:rPr>
          <w:rFonts w:ascii="Times New Roman" w:eastAsia="Times New Roman" w:hAnsi="Times New Roman" w:cs="Times New Roman"/>
          <w:sz w:val="20"/>
          <w:szCs w:val="20"/>
          <w:lang w:eastAsia="en-GB"/>
        </w:rPr>
      </w:pPr>
    </w:p>
    <w:p w14:paraId="4F866E77" w14:textId="77777777" w:rsidR="00B33719" w:rsidRPr="00400536" w:rsidRDefault="00B33719" w:rsidP="00B33719">
      <w:pPr>
        <w:spacing w:line="240" w:lineRule="auto"/>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br w:type="page"/>
      </w:r>
    </w:p>
    <w:p w14:paraId="73489B07" w14:textId="77777777" w:rsidR="00B33719" w:rsidRPr="00400536" w:rsidRDefault="00B33719" w:rsidP="00B33719">
      <w:pPr>
        <w:spacing w:after="120" w:line="240" w:lineRule="auto"/>
        <w:jc w:val="both"/>
        <w:rPr>
          <w:rFonts w:ascii="Times New Roman" w:eastAsia="Times New Roman" w:hAnsi="Times New Roman" w:cs="Times New Roman"/>
          <w:b/>
          <w:bCs/>
          <w:sz w:val="24"/>
          <w:szCs w:val="24"/>
          <w:lang w:eastAsia="en-GB"/>
        </w:rPr>
      </w:pPr>
      <w:r w:rsidRPr="00400536">
        <w:rPr>
          <w:rFonts w:ascii="Times New Roman" w:eastAsia="Times New Roman" w:hAnsi="Times New Roman" w:cs="Times New Roman"/>
          <w:b/>
          <w:bCs/>
          <w:sz w:val="24"/>
          <w:szCs w:val="24"/>
          <w:lang w:eastAsia="en-GB"/>
        </w:rPr>
        <w:t>G. Indirect costs</w:t>
      </w:r>
    </w:p>
    <w:p w14:paraId="4370468A"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highlight w:val="lightGray"/>
          <w:lang w:eastAsia="en-GB"/>
        </w:rPr>
        <w:t>[No findings have been identified]</w:t>
      </w:r>
      <w:r w:rsidRPr="00400536">
        <w:rPr>
          <w:rFonts w:ascii="Times New Roman" w:eastAsia="Times New Roman" w:hAnsi="Times New Roman" w:cs="Times New Roman"/>
          <w:sz w:val="24"/>
          <w:szCs w:val="24"/>
          <w:lang w:eastAsia="en-GB"/>
        </w:rPr>
        <w:t xml:space="preserve"> or The following finding(s) has/have been identified:</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950"/>
      </w:tblGrid>
      <w:tr w:rsidR="00B33719" w:rsidRPr="008A4C81" w14:paraId="5C1C94F2" w14:textId="77777777">
        <w:trPr>
          <w:trHeight w:val="300"/>
        </w:trPr>
        <w:tc>
          <w:tcPr>
            <w:tcW w:w="2089" w:type="dxa"/>
            <w:shd w:val="clear" w:color="auto" w:fill="F2F2F2"/>
            <w:hideMark/>
          </w:tcPr>
          <w:p w14:paraId="454F04A8" w14:textId="77777777" w:rsidR="00B33719" w:rsidRPr="00400536" w:rsidRDefault="00B33719">
            <w:pPr>
              <w:spacing w:before="120" w:after="120" w:line="240" w:lineRule="exact"/>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b/>
                <w:bCs/>
                <w:sz w:val="20"/>
                <w:szCs w:val="20"/>
                <w:lang w:eastAsia="en-GB"/>
              </w:rPr>
              <w:t xml:space="preserve">Finding No.: </w:t>
            </w:r>
            <w:r w:rsidRPr="00400536">
              <w:rPr>
                <w:rFonts w:ascii="Times New Roman" w:eastAsia="Times New Roman" w:hAnsi="Times New Roman" w:cs="Times New Roman"/>
                <w:sz w:val="20"/>
                <w:szCs w:val="20"/>
                <w:highlight w:val="yellow"/>
                <w:lang w:eastAsia="en-GB"/>
              </w:rPr>
              <w:t>&lt;number&gt;</w:t>
            </w:r>
          </w:p>
        </w:tc>
        <w:tc>
          <w:tcPr>
            <w:tcW w:w="6950" w:type="dxa"/>
            <w:shd w:val="clear" w:color="auto" w:fill="F2F2F2"/>
            <w:hideMark/>
          </w:tcPr>
          <w:p w14:paraId="037289C9" w14:textId="77777777" w:rsidR="00B33719" w:rsidRPr="00400536" w:rsidRDefault="00B33719">
            <w:pPr>
              <w:spacing w:before="120" w:after="120" w:line="240" w:lineRule="exact"/>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b/>
                <w:bCs/>
                <w:sz w:val="20"/>
                <w:szCs w:val="20"/>
                <w:lang w:eastAsia="en-GB"/>
              </w:rPr>
              <w:t xml:space="preserve">Title: </w:t>
            </w:r>
          </w:p>
        </w:tc>
      </w:tr>
      <w:tr w:rsidR="00B33719" w:rsidRPr="008A4C81" w14:paraId="5AA1C22F" w14:textId="77777777">
        <w:trPr>
          <w:trHeight w:val="300"/>
        </w:trPr>
        <w:tc>
          <w:tcPr>
            <w:tcW w:w="2089" w:type="dxa"/>
            <w:shd w:val="clear" w:color="auto" w:fill="F2F2F2"/>
          </w:tcPr>
          <w:p w14:paraId="4F8AF934"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highlight w:val="yellow"/>
                <w:lang w:eastAsia="en-GB"/>
              </w:rPr>
              <w:t>&lt;Cluster G.X.X&gt;</w:t>
            </w:r>
          </w:p>
        </w:tc>
        <w:tc>
          <w:tcPr>
            <w:tcW w:w="6950" w:type="dxa"/>
            <w:shd w:val="clear" w:color="auto" w:fill="F2F2F2"/>
          </w:tcPr>
          <w:p w14:paraId="2187324F"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Procedure performed: </w:t>
            </w:r>
            <w:r w:rsidRPr="00400536">
              <w:rPr>
                <w:rFonts w:ascii="Times New Roman" w:eastAsia="Times New Roman" w:hAnsi="Times New Roman" w:cs="Times New Roman"/>
                <w:sz w:val="20"/>
                <w:szCs w:val="20"/>
                <w:highlight w:val="yellow"/>
                <w:lang w:eastAsia="en-GB"/>
              </w:rPr>
              <w:t xml:space="preserve">&lt;Procedure as per the </w:t>
            </w:r>
            <w:r w:rsidRPr="00400536">
              <w:rPr>
                <w:rFonts w:ascii="Times New Roman" w:eastAsia="Times New Roman" w:hAnsi="Times New Roman" w:cs="Times New Roman"/>
                <w:bCs/>
                <w:sz w:val="20"/>
                <w:szCs w:val="20"/>
                <w:highlight w:val="yellow"/>
                <w:lang w:eastAsia="en-GB"/>
              </w:rPr>
              <w:t>Guidelines for application of agreed-upon procedures</w:t>
            </w:r>
            <w:r w:rsidRPr="00400536">
              <w:rPr>
                <w:rFonts w:ascii="Times New Roman" w:eastAsia="Times New Roman" w:hAnsi="Times New Roman" w:cs="Times New Roman"/>
                <w:sz w:val="20"/>
                <w:szCs w:val="20"/>
                <w:highlight w:val="yellow"/>
                <w:lang w:eastAsia="en-GB"/>
              </w:rPr>
              <w:t>&gt;</w:t>
            </w:r>
          </w:p>
        </w:tc>
      </w:tr>
      <w:tr w:rsidR="00B33719" w:rsidRPr="008A4C81" w14:paraId="5973D470" w14:textId="77777777">
        <w:trPr>
          <w:trHeight w:val="300"/>
        </w:trPr>
        <w:tc>
          <w:tcPr>
            <w:tcW w:w="9039" w:type="dxa"/>
            <w:gridSpan w:val="2"/>
            <w:hideMark/>
          </w:tcPr>
          <w:p w14:paraId="0AA37BD7" w14:textId="77777777" w:rsidR="00B33719" w:rsidRPr="00400536" w:rsidRDefault="00B33719">
            <w:pPr>
              <w:autoSpaceDE w:val="0"/>
              <w:autoSpaceDN w:val="0"/>
              <w:adjustRightInd w:val="0"/>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Description of the finding: </w:t>
            </w:r>
          </w:p>
          <w:p w14:paraId="3CD296C3" w14:textId="77777777" w:rsidR="00B33719" w:rsidRPr="00400536" w:rsidRDefault="00B33719">
            <w:pPr>
              <w:autoSpaceDE w:val="0"/>
              <w:autoSpaceDN w:val="0"/>
              <w:adjustRightInd w:val="0"/>
              <w:spacing w:before="120" w:after="120" w:line="240" w:lineRule="exact"/>
              <w:jc w:val="both"/>
              <w:rPr>
                <w:rFonts w:ascii="Times New Roman" w:eastAsia="Times New Roman" w:hAnsi="Times New Roman" w:cs="Times New Roman"/>
                <w:i/>
                <w:iCs/>
                <w:sz w:val="20"/>
                <w:szCs w:val="20"/>
                <w:lang w:eastAsia="fr-BE"/>
              </w:rPr>
            </w:pPr>
            <w:r w:rsidRPr="00400536">
              <w:rPr>
                <w:rFonts w:ascii="Times New Roman" w:eastAsia="Times New Roman" w:hAnsi="Times New Roman" w:cs="Times New Roman"/>
                <w:i/>
                <w:iCs/>
                <w:sz w:val="20"/>
                <w:szCs w:val="20"/>
                <w:highlight w:val="yellow"/>
                <w:lang w:eastAsia="en-GB"/>
              </w:rPr>
              <w:t>&lt;Reference to the contractual conditions (article(s) from the contract) not being complied with must be indicated here&gt;.</w:t>
            </w:r>
          </w:p>
          <w:p w14:paraId="75EE7E65" w14:textId="77777777" w:rsidR="00B33719" w:rsidRPr="00400536" w:rsidRDefault="00B33719">
            <w:pPr>
              <w:autoSpaceDE w:val="0"/>
              <w:autoSpaceDN w:val="0"/>
              <w:adjustRightInd w:val="0"/>
              <w:spacing w:before="120" w:after="120" w:line="240" w:lineRule="exact"/>
              <w:jc w:val="both"/>
              <w:rPr>
                <w:rFonts w:ascii="Times New Roman" w:eastAsia="Times New Roman" w:hAnsi="Times New Roman" w:cs="Times New Roman"/>
                <w:i/>
                <w:iCs/>
                <w:sz w:val="20"/>
                <w:szCs w:val="20"/>
                <w:lang w:eastAsia="fr-BE"/>
              </w:rPr>
            </w:pPr>
            <w:r w:rsidRPr="00400536">
              <w:rPr>
                <w:rFonts w:ascii="Times New Roman" w:eastAsia="Times New Roman" w:hAnsi="Times New Roman" w:cs="Times New Roman"/>
                <w:i/>
                <w:iCs/>
                <w:sz w:val="20"/>
                <w:szCs w:val="20"/>
                <w:highlight w:val="yellow"/>
                <w:lang w:eastAsia="fr-BE"/>
              </w:rPr>
              <w:t>&lt;Include a detailed description of the identified finding&gt;</w:t>
            </w:r>
          </w:p>
        </w:tc>
      </w:tr>
      <w:tr w:rsidR="00B33719" w:rsidRPr="008A4C81" w14:paraId="47914D44" w14:textId="77777777">
        <w:trPr>
          <w:trHeight w:val="300"/>
        </w:trPr>
        <w:tc>
          <w:tcPr>
            <w:tcW w:w="9039" w:type="dxa"/>
            <w:gridSpan w:val="2"/>
            <w:vAlign w:val="center"/>
            <w:hideMark/>
          </w:tcPr>
          <w:p w14:paraId="4BA9AE52" w14:textId="77777777" w:rsidR="00B33719" w:rsidRPr="00400536" w:rsidRDefault="00B33719">
            <w:pPr>
              <w:spacing w:before="120" w:after="120" w:line="240" w:lineRule="exact"/>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b/>
                <w:bCs/>
                <w:sz w:val="20"/>
                <w:szCs w:val="20"/>
                <w:lang w:eastAsia="en-GB"/>
              </w:rPr>
              <w:t xml:space="preserve">Amount (EUR): </w:t>
            </w:r>
            <w:r w:rsidRPr="00400536">
              <w:rPr>
                <w:rFonts w:ascii="Times New Roman" w:eastAsia="Times New Roman" w:hAnsi="Times New Roman" w:cs="Times New Roman"/>
                <w:sz w:val="20"/>
                <w:szCs w:val="20"/>
                <w:highlight w:val="yellow"/>
                <w:lang w:eastAsia="en-GB"/>
              </w:rPr>
              <w:t>&lt;Finding value&gt;</w:t>
            </w:r>
          </w:p>
        </w:tc>
      </w:tr>
      <w:tr w:rsidR="00B33719" w:rsidRPr="008A4C81" w14:paraId="46DC8953" w14:textId="77777777">
        <w:trPr>
          <w:trHeight w:val="300"/>
        </w:trPr>
        <w:tc>
          <w:tcPr>
            <w:tcW w:w="9039" w:type="dxa"/>
            <w:gridSpan w:val="2"/>
            <w:vAlign w:val="center"/>
          </w:tcPr>
          <w:p w14:paraId="2C4DFC80"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Systemic finding: </w:t>
            </w:r>
            <w:r w:rsidRPr="00400536">
              <w:rPr>
                <w:rFonts w:ascii="Times New Roman" w:eastAsia="Times New Roman" w:hAnsi="Times New Roman" w:cs="Times New Roman"/>
                <w:i/>
                <w:iCs/>
                <w:sz w:val="20"/>
                <w:szCs w:val="20"/>
                <w:highlight w:val="yellow"/>
                <w:lang w:eastAsia="en-GB"/>
              </w:rPr>
              <w:t>&lt;Indicate if the finding is potentially systemic in nature or not according to procedure J&gt;</w:t>
            </w:r>
            <w:r w:rsidRPr="00400536">
              <w:rPr>
                <w:rFonts w:ascii="Times New Roman" w:eastAsia="Times New Roman" w:hAnsi="Times New Roman" w:cs="Times New Roman"/>
                <w:sz w:val="20"/>
                <w:szCs w:val="20"/>
                <w:lang w:eastAsia="en-GB"/>
              </w:rPr>
              <w:t xml:space="preserve"> </w:t>
            </w:r>
          </w:p>
        </w:tc>
      </w:tr>
      <w:tr w:rsidR="00B33719" w:rsidRPr="008A4C81" w14:paraId="60037241" w14:textId="77777777">
        <w:trPr>
          <w:trHeight w:val="300"/>
        </w:trPr>
        <w:tc>
          <w:tcPr>
            <w:tcW w:w="9039" w:type="dxa"/>
            <w:gridSpan w:val="2"/>
            <w:vAlign w:val="center"/>
          </w:tcPr>
          <w:p w14:paraId="158D124B"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Root cause of the finding: </w:t>
            </w:r>
            <w:r w:rsidRPr="00400536">
              <w:rPr>
                <w:rFonts w:ascii="Times New Roman" w:eastAsia="Times New Roman" w:hAnsi="Times New Roman" w:cs="Times New Roman"/>
                <w:i/>
                <w:iCs/>
                <w:sz w:val="20"/>
                <w:szCs w:val="20"/>
                <w:highlight w:val="yellow"/>
                <w:lang w:eastAsia="en-GB"/>
              </w:rPr>
              <w:t>&lt;describe what caused the error&gt;</w:t>
            </w:r>
          </w:p>
        </w:tc>
      </w:tr>
    </w:tbl>
    <w:p w14:paraId="7F430B7D" w14:textId="77777777" w:rsidR="00B33719" w:rsidRPr="00400536" w:rsidRDefault="00B33719" w:rsidP="00B33719">
      <w:pPr>
        <w:spacing w:line="240" w:lineRule="auto"/>
        <w:rPr>
          <w:rFonts w:ascii="Times New Roman" w:eastAsia="Times New Roman" w:hAnsi="Times New Roman" w:cs="Times New Roman"/>
          <w:b/>
          <w:bCs/>
          <w:sz w:val="20"/>
          <w:szCs w:val="20"/>
          <w:lang w:eastAsia="en-GB"/>
        </w:rPr>
      </w:pPr>
    </w:p>
    <w:p w14:paraId="4A1CBF7C" w14:textId="77777777" w:rsidR="00B33719" w:rsidRPr="00400536" w:rsidRDefault="00B33719" w:rsidP="00B33719">
      <w:pPr>
        <w:spacing w:after="120" w:line="240" w:lineRule="auto"/>
        <w:jc w:val="both"/>
        <w:rPr>
          <w:rFonts w:ascii="Times New Roman" w:eastAsia="Times New Roman" w:hAnsi="Times New Roman" w:cs="Times New Roman"/>
          <w:b/>
          <w:bCs/>
          <w:sz w:val="24"/>
          <w:szCs w:val="24"/>
          <w:lang w:eastAsia="en-GB"/>
        </w:rPr>
      </w:pPr>
      <w:r w:rsidRPr="00400536">
        <w:rPr>
          <w:rFonts w:ascii="Times New Roman" w:eastAsia="Times New Roman" w:hAnsi="Times New Roman" w:cs="Times New Roman"/>
          <w:b/>
          <w:bCs/>
          <w:sz w:val="24"/>
          <w:szCs w:val="24"/>
          <w:lang w:eastAsia="en-GB"/>
        </w:rPr>
        <w:t>H. Revenues</w:t>
      </w:r>
    </w:p>
    <w:p w14:paraId="4BEAC24D"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highlight w:val="lightGray"/>
          <w:lang w:eastAsia="en-GB"/>
        </w:rPr>
        <w:t>[No findings have been identified]</w:t>
      </w:r>
      <w:r w:rsidRPr="00400536">
        <w:rPr>
          <w:rFonts w:ascii="Times New Roman" w:eastAsia="Times New Roman" w:hAnsi="Times New Roman" w:cs="Times New Roman"/>
          <w:sz w:val="24"/>
          <w:szCs w:val="24"/>
          <w:lang w:eastAsia="en-GB"/>
        </w:rPr>
        <w:t xml:space="preserve"> or The following finding(s) has/have been identified:</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950"/>
      </w:tblGrid>
      <w:tr w:rsidR="00B33719" w:rsidRPr="008A4C81" w14:paraId="39D482DC" w14:textId="77777777">
        <w:trPr>
          <w:trHeight w:val="300"/>
        </w:trPr>
        <w:tc>
          <w:tcPr>
            <w:tcW w:w="2089" w:type="dxa"/>
            <w:shd w:val="clear" w:color="auto" w:fill="F2F2F2"/>
            <w:hideMark/>
          </w:tcPr>
          <w:p w14:paraId="082CDE0A" w14:textId="77777777" w:rsidR="00B33719" w:rsidRPr="00400536" w:rsidRDefault="00B33719">
            <w:pPr>
              <w:spacing w:before="120" w:after="120" w:line="240" w:lineRule="exact"/>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b/>
                <w:bCs/>
                <w:sz w:val="20"/>
                <w:szCs w:val="20"/>
                <w:lang w:eastAsia="en-GB"/>
              </w:rPr>
              <w:t xml:space="preserve">Finding No.: </w:t>
            </w:r>
            <w:r w:rsidRPr="00400536">
              <w:rPr>
                <w:rFonts w:ascii="Times New Roman" w:eastAsia="Times New Roman" w:hAnsi="Times New Roman" w:cs="Times New Roman"/>
                <w:sz w:val="20"/>
                <w:szCs w:val="20"/>
                <w:highlight w:val="yellow"/>
                <w:lang w:eastAsia="en-GB"/>
              </w:rPr>
              <w:t>&lt;number&gt;</w:t>
            </w:r>
          </w:p>
        </w:tc>
        <w:tc>
          <w:tcPr>
            <w:tcW w:w="6950" w:type="dxa"/>
            <w:shd w:val="clear" w:color="auto" w:fill="F2F2F2"/>
            <w:hideMark/>
          </w:tcPr>
          <w:p w14:paraId="3C4EE5D9" w14:textId="77777777" w:rsidR="00B33719" w:rsidRPr="00400536" w:rsidRDefault="00B33719">
            <w:pPr>
              <w:spacing w:before="120" w:after="120" w:line="240" w:lineRule="exact"/>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b/>
                <w:bCs/>
                <w:sz w:val="20"/>
                <w:szCs w:val="20"/>
                <w:lang w:eastAsia="en-GB"/>
              </w:rPr>
              <w:t xml:space="preserve">Title: </w:t>
            </w:r>
          </w:p>
        </w:tc>
      </w:tr>
      <w:tr w:rsidR="00B33719" w:rsidRPr="008A4C81" w14:paraId="4E5CD749" w14:textId="77777777">
        <w:trPr>
          <w:trHeight w:val="300"/>
        </w:trPr>
        <w:tc>
          <w:tcPr>
            <w:tcW w:w="2089" w:type="dxa"/>
            <w:shd w:val="clear" w:color="auto" w:fill="F2F2F2"/>
          </w:tcPr>
          <w:p w14:paraId="28AD0146"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highlight w:val="yellow"/>
                <w:lang w:eastAsia="en-GB"/>
              </w:rPr>
              <w:t>&lt;Cluster I.X.X&gt;</w:t>
            </w:r>
          </w:p>
        </w:tc>
        <w:tc>
          <w:tcPr>
            <w:tcW w:w="6950" w:type="dxa"/>
            <w:shd w:val="clear" w:color="auto" w:fill="F2F2F2"/>
          </w:tcPr>
          <w:p w14:paraId="10169B9F"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Procedure performed: </w:t>
            </w:r>
            <w:r w:rsidRPr="00400536">
              <w:rPr>
                <w:rFonts w:ascii="Times New Roman" w:eastAsia="Times New Roman" w:hAnsi="Times New Roman" w:cs="Times New Roman"/>
                <w:sz w:val="20"/>
                <w:szCs w:val="20"/>
                <w:highlight w:val="yellow"/>
                <w:lang w:eastAsia="en-GB"/>
              </w:rPr>
              <w:t xml:space="preserve">&lt;Procedure as per the </w:t>
            </w:r>
            <w:r w:rsidRPr="00400536">
              <w:rPr>
                <w:rFonts w:ascii="Times New Roman" w:eastAsia="Times New Roman" w:hAnsi="Times New Roman" w:cs="Times New Roman"/>
                <w:bCs/>
                <w:sz w:val="20"/>
                <w:szCs w:val="20"/>
                <w:highlight w:val="yellow"/>
                <w:lang w:eastAsia="en-GB"/>
              </w:rPr>
              <w:t>Guidelines for application of agreed-upon procedures</w:t>
            </w:r>
            <w:r w:rsidRPr="00400536">
              <w:rPr>
                <w:rFonts w:ascii="Times New Roman" w:eastAsia="Times New Roman" w:hAnsi="Times New Roman" w:cs="Times New Roman"/>
                <w:sz w:val="20"/>
                <w:szCs w:val="20"/>
                <w:highlight w:val="yellow"/>
                <w:lang w:eastAsia="en-GB"/>
              </w:rPr>
              <w:t>&gt;</w:t>
            </w:r>
          </w:p>
        </w:tc>
      </w:tr>
      <w:tr w:rsidR="00B33719" w:rsidRPr="008A4C81" w14:paraId="6F3D88D0" w14:textId="77777777">
        <w:trPr>
          <w:trHeight w:val="300"/>
        </w:trPr>
        <w:tc>
          <w:tcPr>
            <w:tcW w:w="9039" w:type="dxa"/>
            <w:gridSpan w:val="2"/>
            <w:hideMark/>
          </w:tcPr>
          <w:p w14:paraId="5ABBF205" w14:textId="77777777" w:rsidR="00B33719" w:rsidRPr="00400536" w:rsidRDefault="00B33719">
            <w:pPr>
              <w:autoSpaceDE w:val="0"/>
              <w:autoSpaceDN w:val="0"/>
              <w:adjustRightInd w:val="0"/>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Description of the finding: </w:t>
            </w:r>
          </w:p>
          <w:p w14:paraId="7740963C" w14:textId="77777777" w:rsidR="00B33719" w:rsidRPr="00400536" w:rsidRDefault="00B33719">
            <w:pPr>
              <w:autoSpaceDE w:val="0"/>
              <w:autoSpaceDN w:val="0"/>
              <w:adjustRightInd w:val="0"/>
              <w:spacing w:before="120" w:after="120" w:line="240" w:lineRule="exact"/>
              <w:jc w:val="both"/>
              <w:rPr>
                <w:rFonts w:ascii="Times New Roman" w:eastAsia="Times New Roman" w:hAnsi="Times New Roman" w:cs="Times New Roman"/>
                <w:i/>
                <w:iCs/>
                <w:sz w:val="20"/>
                <w:szCs w:val="20"/>
                <w:lang w:eastAsia="fr-BE"/>
              </w:rPr>
            </w:pPr>
            <w:r w:rsidRPr="00400536">
              <w:rPr>
                <w:rFonts w:ascii="Times New Roman" w:eastAsia="Times New Roman" w:hAnsi="Times New Roman" w:cs="Times New Roman"/>
                <w:i/>
                <w:iCs/>
                <w:sz w:val="20"/>
                <w:szCs w:val="20"/>
                <w:highlight w:val="yellow"/>
                <w:lang w:eastAsia="en-GB"/>
              </w:rPr>
              <w:t>&lt;Reference to the contractual conditions (article(s) from the contract) not being complied with must be indicated here&gt;.</w:t>
            </w:r>
          </w:p>
          <w:p w14:paraId="03D075A2" w14:textId="77777777" w:rsidR="00B33719" w:rsidRPr="00400536" w:rsidRDefault="00B33719">
            <w:pPr>
              <w:autoSpaceDE w:val="0"/>
              <w:autoSpaceDN w:val="0"/>
              <w:adjustRightInd w:val="0"/>
              <w:spacing w:before="120" w:after="120" w:line="240" w:lineRule="exact"/>
              <w:jc w:val="both"/>
              <w:rPr>
                <w:rFonts w:ascii="Times New Roman" w:eastAsia="Times New Roman" w:hAnsi="Times New Roman" w:cs="Times New Roman"/>
                <w:i/>
                <w:iCs/>
                <w:sz w:val="20"/>
                <w:szCs w:val="20"/>
                <w:lang w:eastAsia="fr-BE"/>
              </w:rPr>
            </w:pPr>
            <w:r w:rsidRPr="00400536">
              <w:rPr>
                <w:rFonts w:ascii="Times New Roman" w:eastAsia="Times New Roman" w:hAnsi="Times New Roman" w:cs="Times New Roman"/>
                <w:i/>
                <w:iCs/>
                <w:sz w:val="20"/>
                <w:szCs w:val="20"/>
                <w:highlight w:val="yellow"/>
                <w:lang w:eastAsia="fr-BE"/>
              </w:rPr>
              <w:t>&lt;Include a detailed description of the identified finding&gt;</w:t>
            </w:r>
          </w:p>
        </w:tc>
      </w:tr>
      <w:tr w:rsidR="00B33719" w:rsidRPr="008A4C81" w14:paraId="4255DA4C" w14:textId="77777777">
        <w:trPr>
          <w:trHeight w:val="300"/>
        </w:trPr>
        <w:tc>
          <w:tcPr>
            <w:tcW w:w="9039" w:type="dxa"/>
            <w:gridSpan w:val="2"/>
            <w:vAlign w:val="center"/>
            <w:hideMark/>
          </w:tcPr>
          <w:p w14:paraId="26B67FE9" w14:textId="77777777" w:rsidR="00B33719" w:rsidRPr="00400536" w:rsidRDefault="00B33719">
            <w:pPr>
              <w:spacing w:before="120" w:after="120" w:line="240" w:lineRule="exact"/>
              <w:jc w:val="both"/>
              <w:rPr>
                <w:rFonts w:ascii="Times New Roman" w:eastAsia="Times New Roman" w:hAnsi="Times New Roman" w:cs="Times New Roman"/>
                <w:sz w:val="20"/>
                <w:szCs w:val="20"/>
                <w:lang w:eastAsia="en-GB"/>
              </w:rPr>
            </w:pPr>
            <w:r w:rsidRPr="00400536">
              <w:rPr>
                <w:rFonts w:ascii="Times New Roman" w:eastAsia="Times New Roman" w:hAnsi="Times New Roman" w:cs="Times New Roman"/>
                <w:b/>
                <w:bCs/>
                <w:sz w:val="20"/>
                <w:szCs w:val="20"/>
                <w:lang w:eastAsia="en-GB"/>
              </w:rPr>
              <w:t xml:space="preserve">Amount (EUR): </w:t>
            </w:r>
            <w:r w:rsidRPr="00400536">
              <w:rPr>
                <w:rFonts w:ascii="Times New Roman" w:eastAsia="Times New Roman" w:hAnsi="Times New Roman" w:cs="Times New Roman"/>
                <w:sz w:val="20"/>
                <w:szCs w:val="20"/>
                <w:highlight w:val="yellow"/>
                <w:lang w:eastAsia="en-GB"/>
              </w:rPr>
              <w:t>&lt;Finding value&gt;</w:t>
            </w:r>
          </w:p>
        </w:tc>
      </w:tr>
      <w:tr w:rsidR="00B33719" w:rsidRPr="008A4C81" w14:paraId="28490C7A" w14:textId="77777777">
        <w:trPr>
          <w:trHeight w:val="300"/>
        </w:trPr>
        <w:tc>
          <w:tcPr>
            <w:tcW w:w="9039" w:type="dxa"/>
            <w:gridSpan w:val="2"/>
            <w:vAlign w:val="center"/>
          </w:tcPr>
          <w:p w14:paraId="72A4687A"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Systemic finding: </w:t>
            </w:r>
            <w:r w:rsidRPr="00400536">
              <w:rPr>
                <w:rFonts w:ascii="Times New Roman" w:eastAsia="Times New Roman" w:hAnsi="Times New Roman" w:cs="Times New Roman"/>
                <w:i/>
                <w:iCs/>
                <w:sz w:val="20"/>
                <w:szCs w:val="20"/>
                <w:highlight w:val="yellow"/>
                <w:lang w:eastAsia="en-GB"/>
              </w:rPr>
              <w:t>&lt;Indicate if the finding is potentially systemic in nature or not according to procedure J&gt;</w:t>
            </w:r>
            <w:r w:rsidRPr="00400536">
              <w:rPr>
                <w:rFonts w:ascii="Times New Roman" w:eastAsia="Times New Roman" w:hAnsi="Times New Roman" w:cs="Times New Roman"/>
                <w:sz w:val="20"/>
                <w:szCs w:val="20"/>
                <w:lang w:eastAsia="en-GB"/>
              </w:rPr>
              <w:t xml:space="preserve"> </w:t>
            </w:r>
          </w:p>
        </w:tc>
      </w:tr>
      <w:tr w:rsidR="00B33719" w:rsidRPr="008A4C81" w14:paraId="1787FDDD" w14:textId="77777777">
        <w:trPr>
          <w:trHeight w:val="300"/>
        </w:trPr>
        <w:tc>
          <w:tcPr>
            <w:tcW w:w="9039" w:type="dxa"/>
            <w:gridSpan w:val="2"/>
            <w:vAlign w:val="center"/>
          </w:tcPr>
          <w:p w14:paraId="15707D6A" w14:textId="77777777" w:rsidR="00B33719" w:rsidRPr="00400536" w:rsidRDefault="00B33719">
            <w:pPr>
              <w:spacing w:before="120" w:after="120" w:line="240" w:lineRule="exact"/>
              <w:jc w:val="both"/>
              <w:rPr>
                <w:rFonts w:ascii="Times New Roman" w:eastAsia="Times New Roman" w:hAnsi="Times New Roman" w:cs="Times New Roman"/>
                <w:b/>
                <w:bCs/>
                <w:sz w:val="20"/>
                <w:szCs w:val="20"/>
                <w:lang w:eastAsia="en-GB"/>
              </w:rPr>
            </w:pPr>
            <w:r w:rsidRPr="00400536">
              <w:rPr>
                <w:rFonts w:ascii="Times New Roman" w:eastAsia="Times New Roman" w:hAnsi="Times New Roman" w:cs="Times New Roman"/>
                <w:b/>
                <w:bCs/>
                <w:sz w:val="20"/>
                <w:szCs w:val="20"/>
                <w:lang w:eastAsia="en-GB"/>
              </w:rPr>
              <w:t xml:space="preserve">Root cause of the finding: </w:t>
            </w:r>
            <w:r w:rsidRPr="00400536">
              <w:rPr>
                <w:rFonts w:ascii="Times New Roman" w:eastAsia="Times New Roman" w:hAnsi="Times New Roman" w:cs="Times New Roman"/>
                <w:i/>
                <w:iCs/>
                <w:sz w:val="20"/>
                <w:szCs w:val="20"/>
                <w:highlight w:val="yellow"/>
                <w:lang w:eastAsia="en-GB"/>
              </w:rPr>
              <w:t>&lt;describe what caused the error&gt;</w:t>
            </w:r>
          </w:p>
        </w:tc>
      </w:tr>
    </w:tbl>
    <w:p w14:paraId="5722BD28" w14:textId="77777777" w:rsidR="00B33719" w:rsidRPr="00400536" w:rsidRDefault="00B33719" w:rsidP="00B33719">
      <w:pPr>
        <w:spacing w:after="120" w:line="240" w:lineRule="auto"/>
        <w:jc w:val="both"/>
        <w:rPr>
          <w:rFonts w:ascii="Times New Roman" w:eastAsia="Times New Roman" w:hAnsi="Times New Roman" w:cs="Times New Roman"/>
          <w:sz w:val="20"/>
          <w:szCs w:val="20"/>
          <w:lang w:eastAsia="en-GB"/>
        </w:rPr>
      </w:pPr>
    </w:p>
    <w:p w14:paraId="6ABF985F" w14:textId="77777777" w:rsidR="00B33719" w:rsidRPr="00400536" w:rsidRDefault="00B33719" w:rsidP="00B33719">
      <w:pPr>
        <w:spacing w:after="120" w:line="240" w:lineRule="auto"/>
        <w:jc w:val="both"/>
        <w:rPr>
          <w:rFonts w:ascii="Times New Roman" w:eastAsia="Times New Roman" w:hAnsi="Times New Roman" w:cs="Times New Roman"/>
          <w:b/>
          <w:bCs/>
          <w:sz w:val="24"/>
          <w:szCs w:val="24"/>
          <w:lang w:eastAsia="en-GB"/>
        </w:rPr>
      </w:pPr>
      <w:r w:rsidRPr="00400536">
        <w:rPr>
          <w:rFonts w:ascii="Times New Roman" w:eastAsia="Times New Roman" w:hAnsi="Times New Roman" w:cs="Times New Roman"/>
          <w:b/>
          <w:bCs/>
          <w:sz w:val="24"/>
          <w:szCs w:val="24"/>
          <w:lang w:eastAsia="en-GB"/>
        </w:rPr>
        <w:t>I. Systemic findings</w:t>
      </w:r>
    </w:p>
    <w:p w14:paraId="5345637B"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highlight w:val="lightGray"/>
          <w:lang w:eastAsia="en-GB"/>
        </w:rPr>
        <w:t>[None of the findings identified is considered systemic]</w:t>
      </w:r>
      <w:r w:rsidRPr="00400536">
        <w:rPr>
          <w:rFonts w:ascii="Times New Roman" w:eastAsia="Times New Roman" w:hAnsi="Times New Roman" w:cs="Times New Roman"/>
          <w:sz w:val="24"/>
          <w:szCs w:val="24"/>
          <w:lang w:eastAsia="en-GB"/>
        </w:rPr>
        <w:t xml:space="preserve"> or </w:t>
      </w:r>
      <w:r w:rsidRPr="00400536">
        <w:rPr>
          <w:rFonts w:ascii="Times New Roman" w:eastAsia="Times New Roman" w:hAnsi="Times New Roman" w:cs="Times New Roman"/>
          <w:sz w:val="24"/>
          <w:szCs w:val="24"/>
          <w:highlight w:val="lightGray"/>
          <w:lang w:eastAsia="en-GB"/>
        </w:rPr>
        <w:t>[Finding(s) nº X, X and X reported above has/have been identified as systemic]</w:t>
      </w:r>
      <w:r w:rsidRPr="00400536">
        <w:rPr>
          <w:rFonts w:ascii="Times New Roman" w:eastAsia="Times New Roman" w:hAnsi="Times New Roman" w:cs="Times New Roman"/>
          <w:sz w:val="24"/>
          <w:szCs w:val="24"/>
          <w:lang w:eastAsia="en-GB"/>
        </w:rPr>
        <w:t>.</w:t>
      </w:r>
    </w:p>
    <w:p w14:paraId="28063FE6" w14:textId="77777777" w:rsidR="00B33719" w:rsidRPr="008A4C81" w:rsidRDefault="00B33719" w:rsidP="00B33719">
      <w:pPr>
        <w:rPr>
          <w:rFonts w:ascii="Times New Roman" w:eastAsia="Times New Roman" w:hAnsi="Times New Roman" w:cs="Times New Roman"/>
          <w:b/>
          <w:bCs/>
          <w:sz w:val="28"/>
          <w:szCs w:val="28"/>
          <w:lang w:eastAsia="en-GB"/>
        </w:rPr>
      </w:pPr>
      <w:bookmarkStart w:id="203" w:name="_Toc152613807"/>
      <w:bookmarkStart w:id="204" w:name="_Toc152693522"/>
      <w:r w:rsidRPr="008A4C81">
        <w:rPr>
          <w:rFonts w:ascii="Times New Roman" w:eastAsia="Times New Roman" w:hAnsi="Times New Roman" w:cs="Times New Roman"/>
          <w:b/>
          <w:bCs/>
          <w:sz w:val="28"/>
          <w:szCs w:val="28"/>
          <w:lang w:eastAsia="en-GB"/>
        </w:rPr>
        <w:br w:type="page"/>
      </w:r>
    </w:p>
    <w:p w14:paraId="12CE28B5" w14:textId="77777777" w:rsidR="00B33719" w:rsidRPr="00400536" w:rsidRDefault="00B33719" w:rsidP="00B33719">
      <w:pPr>
        <w:spacing w:after="120" w:line="240" w:lineRule="auto"/>
        <w:jc w:val="both"/>
        <w:rPr>
          <w:rFonts w:ascii="Times New Roman" w:eastAsia="Times New Roman" w:hAnsi="Times New Roman" w:cs="Times New Roman"/>
          <w:b/>
          <w:bCs/>
          <w:sz w:val="28"/>
          <w:szCs w:val="28"/>
          <w:lang w:eastAsia="en-GB"/>
        </w:rPr>
      </w:pPr>
      <w:r w:rsidRPr="00400536">
        <w:rPr>
          <w:rFonts w:ascii="Times New Roman" w:eastAsia="Times New Roman" w:hAnsi="Times New Roman" w:cs="Times New Roman"/>
          <w:b/>
          <w:bCs/>
          <w:sz w:val="28"/>
          <w:szCs w:val="28"/>
          <w:lang w:eastAsia="en-GB"/>
        </w:rPr>
        <w:t>5. Summary of findings</w:t>
      </w:r>
      <w:bookmarkEnd w:id="203"/>
      <w:bookmarkEnd w:id="204"/>
    </w:p>
    <w:tbl>
      <w:tblPr>
        <w:tblStyle w:val="TableGrid"/>
        <w:tblW w:w="8286" w:type="dxa"/>
        <w:jc w:val="center"/>
        <w:tblLook w:val="04A0" w:firstRow="1" w:lastRow="0" w:firstColumn="1" w:lastColumn="0" w:noHBand="0" w:noVBand="1"/>
      </w:tblPr>
      <w:tblGrid>
        <w:gridCol w:w="1377"/>
        <w:gridCol w:w="2460"/>
        <w:gridCol w:w="1326"/>
        <w:gridCol w:w="1621"/>
        <w:gridCol w:w="1502"/>
      </w:tblGrid>
      <w:tr w:rsidR="00B33719" w:rsidRPr="00400536" w14:paraId="28F844B0" w14:textId="77777777">
        <w:trPr>
          <w:trHeight w:val="300"/>
          <w:jc w:val="center"/>
        </w:trPr>
        <w:tc>
          <w:tcPr>
            <w:tcW w:w="1271" w:type="dxa"/>
            <w:shd w:val="clear" w:color="auto" w:fill="F2F2F2"/>
            <w:vAlign w:val="center"/>
          </w:tcPr>
          <w:p w14:paraId="09FC6C8B" w14:textId="77777777" w:rsidR="00B33719" w:rsidRPr="00400536" w:rsidRDefault="00B33719">
            <w:pPr>
              <w:spacing w:after="120"/>
              <w:jc w:val="center"/>
              <w:rPr>
                <w:b/>
                <w:bCs/>
                <w:sz w:val="24"/>
                <w:szCs w:val="24"/>
                <w:lang w:val="en-GB" w:eastAsia="en-GB"/>
              </w:rPr>
            </w:pPr>
            <w:r w:rsidRPr="00400536">
              <w:rPr>
                <w:b/>
                <w:bCs/>
                <w:sz w:val="24"/>
                <w:szCs w:val="24"/>
                <w:lang w:val="en-GB" w:eastAsia="en-GB"/>
              </w:rPr>
              <w:t>Reference</w:t>
            </w:r>
          </w:p>
        </w:tc>
        <w:tc>
          <w:tcPr>
            <w:tcW w:w="2505" w:type="dxa"/>
            <w:shd w:val="clear" w:color="auto" w:fill="F2F2F2"/>
            <w:vAlign w:val="center"/>
          </w:tcPr>
          <w:p w14:paraId="33DCBA3B" w14:textId="77777777" w:rsidR="00B33719" w:rsidRPr="00400536" w:rsidRDefault="00B33719">
            <w:pPr>
              <w:spacing w:after="120"/>
              <w:jc w:val="center"/>
              <w:rPr>
                <w:b/>
                <w:bCs/>
                <w:sz w:val="24"/>
                <w:szCs w:val="24"/>
                <w:lang w:val="en-GB" w:eastAsia="en-GB"/>
              </w:rPr>
            </w:pPr>
            <w:r w:rsidRPr="00400536">
              <w:rPr>
                <w:b/>
                <w:bCs/>
                <w:sz w:val="24"/>
                <w:szCs w:val="24"/>
                <w:lang w:val="en-GB" w:eastAsia="en-GB"/>
              </w:rPr>
              <w:t>Procedure</w:t>
            </w:r>
          </w:p>
        </w:tc>
        <w:tc>
          <w:tcPr>
            <w:tcW w:w="1335" w:type="dxa"/>
            <w:shd w:val="clear" w:color="auto" w:fill="F2F2F2"/>
            <w:vAlign w:val="center"/>
          </w:tcPr>
          <w:p w14:paraId="35E149F1" w14:textId="77777777" w:rsidR="00B33719" w:rsidRPr="00400536" w:rsidRDefault="00B33719">
            <w:pPr>
              <w:spacing w:after="120"/>
              <w:jc w:val="center"/>
              <w:rPr>
                <w:b/>
                <w:bCs/>
                <w:sz w:val="24"/>
                <w:szCs w:val="24"/>
                <w:lang w:val="en-GB" w:eastAsia="en-GB"/>
              </w:rPr>
            </w:pPr>
            <w:r w:rsidRPr="00400536">
              <w:rPr>
                <w:b/>
                <w:bCs/>
                <w:sz w:val="24"/>
                <w:szCs w:val="24"/>
                <w:lang w:val="en-GB" w:eastAsia="en-GB"/>
              </w:rPr>
              <w:t>Nº of findings</w:t>
            </w:r>
          </w:p>
        </w:tc>
        <w:tc>
          <w:tcPr>
            <w:tcW w:w="1660" w:type="dxa"/>
            <w:shd w:val="clear" w:color="auto" w:fill="F2F2F2"/>
            <w:vAlign w:val="center"/>
          </w:tcPr>
          <w:p w14:paraId="1EDE7A98" w14:textId="77777777" w:rsidR="00B33719" w:rsidRPr="00400536" w:rsidRDefault="00B33719">
            <w:pPr>
              <w:spacing w:after="120"/>
              <w:jc w:val="center"/>
              <w:rPr>
                <w:b/>
                <w:bCs/>
                <w:sz w:val="24"/>
                <w:szCs w:val="24"/>
                <w:lang w:val="en-GB" w:eastAsia="en-GB"/>
              </w:rPr>
            </w:pPr>
            <w:r w:rsidRPr="00400536">
              <w:rPr>
                <w:b/>
                <w:bCs/>
                <w:sz w:val="24"/>
                <w:szCs w:val="24"/>
                <w:lang w:val="en-GB" w:eastAsia="en-GB"/>
              </w:rPr>
              <w:t>Value</w:t>
            </w:r>
          </w:p>
          <w:p w14:paraId="5811DD1A" w14:textId="77777777" w:rsidR="00B33719" w:rsidRPr="00400536" w:rsidRDefault="00B33719">
            <w:pPr>
              <w:spacing w:after="120"/>
              <w:jc w:val="center"/>
              <w:rPr>
                <w:b/>
                <w:bCs/>
                <w:sz w:val="24"/>
                <w:szCs w:val="24"/>
                <w:lang w:val="en-GB" w:eastAsia="en-GB"/>
              </w:rPr>
            </w:pPr>
            <w:r w:rsidRPr="00400536">
              <w:rPr>
                <w:b/>
                <w:bCs/>
                <w:sz w:val="24"/>
                <w:szCs w:val="24"/>
                <w:lang w:val="en-GB" w:eastAsia="en-GB"/>
              </w:rPr>
              <w:t>EUR</w:t>
            </w:r>
          </w:p>
        </w:tc>
        <w:tc>
          <w:tcPr>
            <w:tcW w:w="1515" w:type="dxa"/>
            <w:shd w:val="clear" w:color="auto" w:fill="F2F2F2"/>
            <w:vAlign w:val="center"/>
          </w:tcPr>
          <w:p w14:paraId="405C1E04" w14:textId="77777777" w:rsidR="00B33719" w:rsidRPr="00400536" w:rsidRDefault="00B33719">
            <w:pPr>
              <w:spacing w:after="120"/>
              <w:jc w:val="center"/>
              <w:rPr>
                <w:b/>
                <w:bCs/>
                <w:sz w:val="24"/>
                <w:szCs w:val="24"/>
                <w:lang w:val="en-GB" w:eastAsia="en-GB"/>
              </w:rPr>
            </w:pPr>
            <w:r w:rsidRPr="00400536">
              <w:rPr>
                <w:b/>
                <w:bCs/>
                <w:sz w:val="24"/>
                <w:szCs w:val="24"/>
                <w:lang w:val="en-GB" w:eastAsia="en-GB"/>
              </w:rPr>
              <w:t>Nº of systemic findings</w:t>
            </w:r>
          </w:p>
        </w:tc>
      </w:tr>
      <w:tr w:rsidR="00B33719" w:rsidRPr="00400536" w14:paraId="5393AFFC" w14:textId="77777777">
        <w:trPr>
          <w:trHeight w:val="300"/>
          <w:jc w:val="center"/>
        </w:trPr>
        <w:tc>
          <w:tcPr>
            <w:tcW w:w="1271" w:type="dxa"/>
            <w:vAlign w:val="center"/>
          </w:tcPr>
          <w:p w14:paraId="576FE77B" w14:textId="77777777" w:rsidR="00B33719" w:rsidRPr="00400536" w:rsidRDefault="00B33719">
            <w:pPr>
              <w:spacing w:after="120"/>
              <w:jc w:val="center"/>
              <w:rPr>
                <w:sz w:val="24"/>
                <w:szCs w:val="24"/>
                <w:lang w:val="en-GB" w:eastAsia="en-GB"/>
              </w:rPr>
            </w:pPr>
            <w:r w:rsidRPr="00400536">
              <w:rPr>
                <w:sz w:val="24"/>
                <w:szCs w:val="24"/>
                <w:lang w:val="en-GB" w:eastAsia="en-GB"/>
              </w:rPr>
              <w:t>A</w:t>
            </w:r>
          </w:p>
        </w:tc>
        <w:tc>
          <w:tcPr>
            <w:tcW w:w="2505" w:type="dxa"/>
            <w:vAlign w:val="center"/>
          </w:tcPr>
          <w:p w14:paraId="7B1047D3" w14:textId="77777777" w:rsidR="00B33719" w:rsidRPr="00400536" w:rsidRDefault="00B33719">
            <w:pPr>
              <w:spacing w:after="120"/>
              <w:rPr>
                <w:sz w:val="24"/>
                <w:szCs w:val="24"/>
                <w:lang w:val="en-GB" w:eastAsia="en-GB"/>
              </w:rPr>
            </w:pPr>
            <w:r w:rsidRPr="00400536">
              <w:rPr>
                <w:sz w:val="24"/>
                <w:szCs w:val="24"/>
                <w:lang w:val="en-GB" w:eastAsia="en-GB"/>
              </w:rPr>
              <w:t>Financial Report</w:t>
            </w:r>
          </w:p>
        </w:tc>
        <w:tc>
          <w:tcPr>
            <w:tcW w:w="1335" w:type="dxa"/>
            <w:vAlign w:val="center"/>
          </w:tcPr>
          <w:p w14:paraId="3AA06A4E" w14:textId="77777777" w:rsidR="00B33719" w:rsidRPr="00400536" w:rsidRDefault="00B33719">
            <w:pPr>
              <w:spacing w:after="120"/>
              <w:jc w:val="both"/>
              <w:rPr>
                <w:sz w:val="24"/>
                <w:szCs w:val="24"/>
                <w:lang w:val="en-GB" w:eastAsia="en-GB"/>
              </w:rPr>
            </w:pPr>
          </w:p>
        </w:tc>
        <w:tc>
          <w:tcPr>
            <w:tcW w:w="1660" w:type="dxa"/>
            <w:vAlign w:val="center"/>
          </w:tcPr>
          <w:p w14:paraId="371B0788" w14:textId="77777777" w:rsidR="00B33719" w:rsidRPr="00400536" w:rsidRDefault="00B33719">
            <w:pPr>
              <w:spacing w:after="120"/>
              <w:jc w:val="both"/>
              <w:rPr>
                <w:sz w:val="24"/>
                <w:szCs w:val="24"/>
                <w:lang w:val="en-GB" w:eastAsia="en-GB"/>
              </w:rPr>
            </w:pPr>
          </w:p>
        </w:tc>
        <w:tc>
          <w:tcPr>
            <w:tcW w:w="1515" w:type="dxa"/>
            <w:vAlign w:val="center"/>
          </w:tcPr>
          <w:p w14:paraId="22FCB40A" w14:textId="77777777" w:rsidR="00B33719" w:rsidRPr="00400536" w:rsidRDefault="00B33719">
            <w:pPr>
              <w:spacing w:after="120"/>
              <w:jc w:val="both"/>
              <w:rPr>
                <w:sz w:val="24"/>
                <w:szCs w:val="24"/>
                <w:lang w:val="en-GB" w:eastAsia="en-GB"/>
              </w:rPr>
            </w:pPr>
          </w:p>
        </w:tc>
      </w:tr>
      <w:tr w:rsidR="00B33719" w:rsidRPr="00400536" w14:paraId="3078BD43" w14:textId="77777777">
        <w:trPr>
          <w:trHeight w:val="300"/>
          <w:jc w:val="center"/>
        </w:trPr>
        <w:tc>
          <w:tcPr>
            <w:tcW w:w="1271" w:type="dxa"/>
            <w:vAlign w:val="center"/>
          </w:tcPr>
          <w:p w14:paraId="63D333E8" w14:textId="77777777" w:rsidR="00B33719" w:rsidRPr="00400536" w:rsidRDefault="00B33719">
            <w:pPr>
              <w:spacing w:after="120"/>
              <w:jc w:val="center"/>
              <w:rPr>
                <w:sz w:val="24"/>
                <w:szCs w:val="24"/>
                <w:lang w:val="en-GB" w:eastAsia="en-GB"/>
              </w:rPr>
            </w:pPr>
            <w:r w:rsidRPr="00400536">
              <w:rPr>
                <w:sz w:val="24"/>
                <w:szCs w:val="24"/>
                <w:lang w:val="en-GB" w:eastAsia="en-GB"/>
              </w:rPr>
              <w:t>B</w:t>
            </w:r>
          </w:p>
        </w:tc>
        <w:tc>
          <w:tcPr>
            <w:tcW w:w="2505" w:type="dxa"/>
            <w:vAlign w:val="center"/>
          </w:tcPr>
          <w:p w14:paraId="387B318F" w14:textId="77777777" w:rsidR="00B33719" w:rsidRPr="00400536" w:rsidRDefault="00B33719">
            <w:pPr>
              <w:spacing w:after="120"/>
              <w:rPr>
                <w:sz w:val="24"/>
                <w:szCs w:val="24"/>
                <w:lang w:val="en-GB" w:eastAsia="en-GB"/>
              </w:rPr>
            </w:pPr>
            <w:r w:rsidRPr="00400536">
              <w:rPr>
                <w:sz w:val="24"/>
                <w:szCs w:val="24"/>
                <w:lang w:val="en-GB" w:eastAsia="en-GB"/>
              </w:rPr>
              <w:t>Budget</w:t>
            </w:r>
          </w:p>
        </w:tc>
        <w:tc>
          <w:tcPr>
            <w:tcW w:w="1335" w:type="dxa"/>
            <w:vAlign w:val="center"/>
          </w:tcPr>
          <w:p w14:paraId="69291277" w14:textId="77777777" w:rsidR="00B33719" w:rsidRPr="00400536" w:rsidRDefault="00B33719">
            <w:pPr>
              <w:spacing w:after="120"/>
              <w:jc w:val="both"/>
              <w:rPr>
                <w:sz w:val="24"/>
                <w:szCs w:val="24"/>
                <w:lang w:val="en-GB" w:eastAsia="en-GB"/>
              </w:rPr>
            </w:pPr>
          </w:p>
        </w:tc>
        <w:tc>
          <w:tcPr>
            <w:tcW w:w="1660" w:type="dxa"/>
            <w:vAlign w:val="center"/>
          </w:tcPr>
          <w:p w14:paraId="67B63F10" w14:textId="77777777" w:rsidR="00B33719" w:rsidRPr="00400536" w:rsidRDefault="00B33719">
            <w:pPr>
              <w:spacing w:after="120"/>
              <w:jc w:val="both"/>
              <w:rPr>
                <w:sz w:val="24"/>
                <w:szCs w:val="24"/>
                <w:lang w:val="en-GB" w:eastAsia="en-GB"/>
              </w:rPr>
            </w:pPr>
          </w:p>
        </w:tc>
        <w:tc>
          <w:tcPr>
            <w:tcW w:w="1515" w:type="dxa"/>
            <w:vAlign w:val="center"/>
          </w:tcPr>
          <w:p w14:paraId="559E2EDD" w14:textId="77777777" w:rsidR="00B33719" w:rsidRPr="00400536" w:rsidRDefault="00B33719">
            <w:pPr>
              <w:spacing w:after="120"/>
              <w:jc w:val="both"/>
              <w:rPr>
                <w:sz w:val="24"/>
                <w:szCs w:val="24"/>
                <w:lang w:val="en-GB" w:eastAsia="en-GB"/>
              </w:rPr>
            </w:pPr>
          </w:p>
        </w:tc>
      </w:tr>
      <w:tr w:rsidR="00B33719" w:rsidRPr="00400536" w14:paraId="0A15A893" w14:textId="77777777">
        <w:trPr>
          <w:trHeight w:val="300"/>
          <w:jc w:val="center"/>
        </w:trPr>
        <w:tc>
          <w:tcPr>
            <w:tcW w:w="1271" w:type="dxa"/>
            <w:vAlign w:val="center"/>
          </w:tcPr>
          <w:p w14:paraId="2301792D" w14:textId="77777777" w:rsidR="00B33719" w:rsidRPr="00400536" w:rsidRDefault="00B33719">
            <w:pPr>
              <w:spacing w:after="120"/>
              <w:jc w:val="center"/>
              <w:rPr>
                <w:sz w:val="24"/>
                <w:szCs w:val="24"/>
                <w:lang w:val="en-GB" w:eastAsia="en-GB"/>
              </w:rPr>
            </w:pPr>
            <w:r w:rsidRPr="00400536">
              <w:rPr>
                <w:sz w:val="24"/>
                <w:szCs w:val="24"/>
                <w:lang w:val="en-GB" w:eastAsia="en-GB"/>
              </w:rPr>
              <w:t>C</w:t>
            </w:r>
          </w:p>
        </w:tc>
        <w:tc>
          <w:tcPr>
            <w:tcW w:w="2505" w:type="dxa"/>
            <w:vAlign w:val="center"/>
          </w:tcPr>
          <w:p w14:paraId="0A9271EB" w14:textId="77777777" w:rsidR="00B33719" w:rsidRPr="00400536" w:rsidRDefault="00B33719">
            <w:pPr>
              <w:spacing w:after="120"/>
              <w:rPr>
                <w:sz w:val="24"/>
                <w:szCs w:val="24"/>
                <w:lang w:val="en-GB" w:eastAsia="en-GB"/>
              </w:rPr>
            </w:pPr>
            <w:r w:rsidRPr="00400536">
              <w:rPr>
                <w:sz w:val="24"/>
                <w:szCs w:val="24"/>
                <w:lang w:val="en-GB" w:eastAsia="en-GB"/>
              </w:rPr>
              <w:t>Eligibility of expenditures</w:t>
            </w:r>
          </w:p>
        </w:tc>
        <w:tc>
          <w:tcPr>
            <w:tcW w:w="1335" w:type="dxa"/>
            <w:vAlign w:val="center"/>
          </w:tcPr>
          <w:p w14:paraId="2F28EB2F" w14:textId="77777777" w:rsidR="00B33719" w:rsidRPr="00400536" w:rsidRDefault="00B33719">
            <w:pPr>
              <w:spacing w:after="120"/>
              <w:jc w:val="both"/>
              <w:rPr>
                <w:sz w:val="24"/>
                <w:szCs w:val="24"/>
                <w:lang w:val="en-GB" w:eastAsia="en-GB"/>
              </w:rPr>
            </w:pPr>
          </w:p>
        </w:tc>
        <w:tc>
          <w:tcPr>
            <w:tcW w:w="1660" w:type="dxa"/>
            <w:vAlign w:val="center"/>
          </w:tcPr>
          <w:p w14:paraId="4FD3475C" w14:textId="77777777" w:rsidR="00B33719" w:rsidRPr="00400536" w:rsidRDefault="00B33719">
            <w:pPr>
              <w:spacing w:after="120"/>
              <w:jc w:val="both"/>
              <w:rPr>
                <w:sz w:val="24"/>
                <w:szCs w:val="24"/>
                <w:lang w:val="en-GB" w:eastAsia="en-GB"/>
              </w:rPr>
            </w:pPr>
          </w:p>
        </w:tc>
        <w:tc>
          <w:tcPr>
            <w:tcW w:w="1515" w:type="dxa"/>
            <w:vAlign w:val="center"/>
          </w:tcPr>
          <w:p w14:paraId="776573BA" w14:textId="77777777" w:rsidR="00B33719" w:rsidRPr="00400536" w:rsidRDefault="00B33719">
            <w:pPr>
              <w:spacing w:after="120"/>
              <w:jc w:val="both"/>
              <w:rPr>
                <w:sz w:val="24"/>
                <w:szCs w:val="24"/>
                <w:lang w:val="en-GB" w:eastAsia="en-GB"/>
              </w:rPr>
            </w:pPr>
          </w:p>
        </w:tc>
      </w:tr>
      <w:tr w:rsidR="00B33719" w:rsidRPr="00400536" w14:paraId="0545D859" w14:textId="77777777">
        <w:trPr>
          <w:trHeight w:val="300"/>
          <w:jc w:val="center"/>
        </w:trPr>
        <w:tc>
          <w:tcPr>
            <w:tcW w:w="1271" w:type="dxa"/>
            <w:vAlign w:val="center"/>
          </w:tcPr>
          <w:p w14:paraId="7BF0C892" w14:textId="77777777" w:rsidR="00B33719" w:rsidRPr="00400536" w:rsidRDefault="00B33719">
            <w:pPr>
              <w:spacing w:after="120"/>
              <w:jc w:val="center"/>
              <w:rPr>
                <w:sz w:val="24"/>
                <w:szCs w:val="24"/>
                <w:lang w:val="en-GB" w:eastAsia="en-GB"/>
              </w:rPr>
            </w:pPr>
            <w:r w:rsidRPr="00400536">
              <w:rPr>
                <w:sz w:val="24"/>
                <w:szCs w:val="24"/>
                <w:lang w:val="en-GB" w:eastAsia="en-GB"/>
              </w:rPr>
              <w:t>D</w:t>
            </w:r>
          </w:p>
        </w:tc>
        <w:tc>
          <w:tcPr>
            <w:tcW w:w="2505" w:type="dxa"/>
            <w:vAlign w:val="center"/>
          </w:tcPr>
          <w:p w14:paraId="5F4B7994" w14:textId="77777777" w:rsidR="00B33719" w:rsidRPr="00400536" w:rsidRDefault="00B33719">
            <w:pPr>
              <w:spacing w:after="120"/>
              <w:rPr>
                <w:sz w:val="24"/>
                <w:szCs w:val="24"/>
                <w:lang w:val="en-GB" w:eastAsia="en-GB"/>
              </w:rPr>
            </w:pPr>
            <w:r w:rsidRPr="00400536">
              <w:rPr>
                <w:sz w:val="24"/>
                <w:szCs w:val="24"/>
                <w:lang w:val="en-GB" w:eastAsia="en-GB"/>
              </w:rPr>
              <w:t>Non-eligible costs</w:t>
            </w:r>
          </w:p>
        </w:tc>
        <w:tc>
          <w:tcPr>
            <w:tcW w:w="1335" w:type="dxa"/>
            <w:vAlign w:val="center"/>
          </w:tcPr>
          <w:p w14:paraId="6D841C5F" w14:textId="77777777" w:rsidR="00B33719" w:rsidRPr="00400536" w:rsidRDefault="00B33719">
            <w:pPr>
              <w:spacing w:after="120"/>
              <w:jc w:val="both"/>
              <w:rPr>
                <w:sz w:val="24"/>
                <w:szCs w:val="24"/>
                <w:lang w:val="en-GB" w:eastAsia="en-GB"/>
              </w:rPr>
            </w:pPr>
          </w:p>
        </w:tc>
        <w:tc>
          <w:tcPr>
            <w:tcW w:w="1660" w:type="dxa"/>
            <w:vAlign w:val="center"/>
          </w:tcPr>
          <w:p w14:paraId="00416127" w14:textId="77777777" w:rsidR="00B33719" w:rsidRPr="00400536" w:rsidRDefault="00B33719">
            <w:pPr>
              <w:spacing w:after="120"/>
              <w:jc w:val="both"/>
              <w:rPr>
                <w:sz w:val="24"/>
                <w:szCs w:val="24"/>
                <w:lang w:val="en-GB" w:eastAsia="en-GB"/>
              </w:rPr>
            </w:pPr>
          </w:p>
        </w:tc>
        <w:tc>
          <w:tcPr>
            <w:tcW w:w="1515" w:type="dxa"/>
            <w:vAlign w:val="center"/>
          </w:tcPr>
          <w:p w14:paraId="6738B35D" w14:textId="77777777" w:rsidR="00B33719" w:rsidRPr="00400536" w:rsidRDefault="00B33719">
            <w:pPr>
              <w:spacing w:after="120"/>
              <w:jc w:val="both"/>
              <w:rPr>
                <w:sz w:val="24"/>
                <w:szCs w:val="24"/>
                <w:lang w:val="en-GB" w:eastAsia="en-GB"/>
              </w:rPr>
            </w:pPr>
          </w:p>
        </w:tc>
      </w:tr>
      <w:tr w:rsidR="00B33719" w:rsidRPr="00400536" w14:paraId="1E57A58F" w14:textId="77777777">
        <w:trPr>
          <w:trHeight w:val="300"/>
          <w:jc w:val="center"/>
        </w:trPr>
        <w:tc>
          <w:tcPr>
            <w:tcW w:w="1271" w:type="dxa"/>
            <w:vAlign w:val="center"/>
          </w:tcPr>
          <w:p w14:paraId="63897CDC" w14:textId="77777777" w:rsidR="00B33719" w:rsidRPr="00400536" w:rsidRDefault="00B33719">
            <w:pPr>
              <w:spacing w:after="120"/>
              <w:jc w:val="center"/>
              <w:rPr>
                <w:sz w:val="24"/>
                <w:szCs w:val="24"/>
                <w:lang w:val="en-GB" w:eastAsia="en-GB"/>
              </w:rPr>
            </w:pPr>
            <w:r w:rsidRPr="00400536">
              <w:rPr>
                <w:sz w:val="24"/>
                <w:szCs w:val="24"/>
                <w:lang w:val="en-GB" w:eastAsia="en-GB"/>
              </w:rPr>
              <w:t>E</w:t>
            </w:r>
          </w:p>
        </w:tc>
        <w:tc>
          <w:tcPr>
            <w:tcW w:w="2505" w:type="dxa"/>
            <w:vAlign w:val="center"/>
          </w:tcPr>
          <w:p w14:paraId="2C87FC68" w14:textId="77777777" w:rsidR="00B33719" w:rsidRPr="00400536" w:rsidRDefault="00B33719">
            <w:pPr>
              <w:spacing w:after="120"/>
              <w:rPr>
                <w:sz w:val="24"/>
                <w:szCs w:val="24"/>
                <w:lang w:val="en-GB" w:eastAsia="en-GB"/>
              </w:rPr>
            </w:pPr>
            <w:r w:rsidRPr="00400536">
              <w:rPr>
                <w:sz w:val="24"/>
                <w:szCs w:val="24"/>
                <w:lang w:val="en-GB" w:eastAsia="en-GB"/>
              </w:rPr>
              <w:t>Exchange rate</w:t>
            </w:r>
          </w:p>
        </w:tc>
        <w:tc>
          <w:tcPr>
            <w:tcW w:w="1335" w:type="dxa"/>
            <w:vAlign w:val="center"/>
          </w:tcPr>
          <w:p w14:paraId="77EAFE9D" w14:textId="77777777" w:rsidR="00B33719" w:rsidRPr="00400536" w:rsidRDefault="00B33719">
            <w:pPr>
              <w:spacing w:after="120"/>
              <w:jc w:val="both"/>
              <w:rPr>
                <w:sz w:val="24"/>
                <w:szCs w:val="24"/>
                <w:lang w:val="en-GB" w:eastAsia="en-GB"/>
              </w:rPr>
            </w:pPr>
          </w:p>
        </w:tc>
        <w:tc>
          <w:tcPr>
            <w:tcW w:w="1660" w:type="dxa"/>
            <w:vAlign w:val="center"/>
          </w:tcPr>
          <w:p w14:paraId="0D36CF44" w14:textId="77777777" w:rsidR="00B33719" w:rsidRPr="00400536" w:rsidRDefault="00B33719">
            <w:pPr>
              <w:spacing w:after="120"/>
              <w:jc w:val="both"/>
              <w:rPr>
                <w:sz w:val="24"/>
                <w:szCs w:val="24"/>
                <w:lang w:val="en-GB" w:eastAsia="en-GB"/>
              </w:rPr>
            </w:pPr>
          </w:p>
        </w:tc>
        <w:tc>
          <w:tcPr>
            <w:tcW w:w="1515" w:type="dxa"/>
            <w:vAlign w:val="center"/>
          </w:tcPr>
          <w:p w14:paraId="0ABA0B7E" w14:textId="77777777" w:rsidR="00B33719" w:rsidRPr="00400536" w:rsidRDefault="00B33719">
            <w:pPr>
              <w:spacing w:after="120"/>
              <w:jc w:val="both"/>
              <w:rPr>
                <w:sz w:val="24"/>
                <w:szCs w:val="24"/>
                <w:lang w:val="en-GB" w:eastAsia="en-GB"/>
              </w:rPr>
            </w:pPr>
          </w:p>
        </w:tc>
      </w:tr>
      <w:tr w:rsidR="00B33719" w:rsidRPr="00400536" w14:paraId="5FCDE62C" w14:textId="77777777">
        <w:trPr>
          <w:trHeight w:val="300"/>
          <w:jc w:val="center"/>
        </w:trPr>
        <w:tc>
          <w:tcPr>
            <w:tcW w:w="1271" w:type="dxa"/>
            <w:vAlign w:val="center"/>
          </w:tcPr>
          <w:p w14:paraId="23772F0D" w14:textId="77777777" w:rsidR="00B33719" w:rsidRPr="00400536" w:rsidRDefault="00B33719">
            <w:pPr>
              <w:spacing w:after="120"/>
              <w:jc w:val="center"/>
              <w:rPr>
                <w:sz w:val="24"/>
                <w:szCs w:val="24"/>
                <w:lang w:val="en-GB" w:eastAsia="en-GB"/>
              </w:rPr>
            </w:pPr>
            <w:r w:rsidRPr="00400536">
              <w:rPr>
                <w:sz w:val="24"/>
                <w:szCs w:val="24"/>
                <w:lang w:val="en-GB" w:eastAsia="en-GB"/>
              </w:rPr>
              <w:t>F</w:t>
            </w:r>
          </w:p>
        </w:tc>
        <w:tc>
          <w:tcPr>
            <w:tcW w:w="2505" w:type="dxa"/>
            <w:vAlign w:val="center"/>
          </w:tcPr>
          <w:p w14:paraId="2E54BFDE" w14:textId="77777777" w:rsidR="00B33719" w:rsidRPr="00400536" w:rsidRDefault="00B33719">
            <w:pPr>
              <w:spacing w:after="120"/>
              <w:rPr>
                <w:sz w:val="24"/>
                <w:szCs w:val="24"/>
                <w:lang w:val="en-GB" w:eastAsia="en-GB"/>
              </w:rPr>
            </w:pPr>
            <w:r w:rsidRPr="00400536">
              <w:rPr>
                <w:sz w:val="24"/>
                <w:szCs w:val="24"/>
                <w:lang w:val="en-GB" w:eastAsia="en-GB"/>
              </w:rPr>
              <w:t>Contingency reserve</w:t>
            </w:r>
          </w:p>
        </w:tc>
        <w:tc>
          <w:tcPr>
            <w:tcW w:w="1335" w:type="dxa"/>
            <w:vAlign w:val="center"/>
          </w:tcPr>
          <w:p w14:paraId="04517FB1" w14:textId="77777777" w:rsidR="00B33719" w:rsidRPr="00400536" w:rsidRDefault="00B33719">
            <w:pPr>
              <w:spacing w:after="120"/>
              <w:jc w:val="both"/>
              <w:rPr>
                <w:sz w:val="24"/>
                <w:szCs w:val="24"/>
                <w:lang w:val="en-GB" w:eastAsia="en-GB"/>
              </w:rPr>
            </w:pPr>
          </w:p>
        </w:tc>
        <w:tc>
          <w:tcPr>
            <w:tcW w:w="1660" w:type="dxa"/>
            <w:vAlign w:val="center"/>
          </w:tcPr>
          <w:p w14:paraId="459C6D30" w14:textId="77777777" w:rsidR="00B33719" w:rsidRPr="00400536" w:rsidRDefault="00B33719">
            <w:pPr>
              <w:spacing w:after="120"/>
              <w:jc w:val="both"/>
              <w:rPr>
                <w:sz w:val="24"/>
                <w:szCs w:val="24"/>
                <w:lang w:val="en-GB" w:eastAsia="en-GB"/>
              </w:rPr>
            </w:pPr>
          </w:p>
        </w:tc>
        <w:tc>
          <w:tcPr>
            <w:tcW w:w="1515" w:type="dxa"/>
            <w:vAlign w:val="center"/>
          </w:tcPr>
          <w:p w14:paraId="1D1593A5" w14:textId="77777777" w:rsidR="00B33719" w:rsidRPr="00400536" w:rsidRDefault="00B33719">
            <w:pPr>
              <w:spacing w:after="120"/>
              <w:jc w:val="both"/>
              <w:rPr>
                <w:sz w:val="24"/>
                <w:szCs w:val="24"/>
                <w:lang w:val="en-GB" w:eastAsia="en-GB"/>
              </w:rPr>
            </w:pPr>
          </w:p>
        </w:tc>
      </w:tr>
      <w:tr w:rsidR="00B33719" w:rsidRPr="00400536" w14:paraId="5BE93BB5" w14:textId="77777777">
        <w:trPr>
          <w:trHeight w:val="300"/>
          <w:jc w:val="center"/>
        </w:trPr>
        <w:tc>
          <w:tcPr>
            <w:tcW w:w="1271" w:type="dxa"/>
            <w:vAlign w:val="center"/>
          </w:tcPr>
          <w:p w14:paraId="79041FE4" w14:textId="77777777" w:rsidR="00B33719" w:rsidRPr="00400536" w:rsidRDefault="00B33719">
            <w:pPr>
              <w:spacing w:after="120"/>
              <w:jc w:val="center"/>
              <w:rPr>
                <w:sz w:val="24"/>
                <w:szCs w:val="24"/>
                <w:lang w:val="en-GB" w:eastAsia="en-GB"/>
              </w:rPr>
            </w:pPr>
            <w:r w:rsidRPr="00400536">
              <w:rPr>
                <w:sz w:val="24"/>
                <w:szCs w:val="24"/>
                <w:lang w:val="en-GB" w:eastAsia="en-GB"/>
              </w:rPr>
              <w:t>G</w:t>
            </w:r>
          </w:p>
        </w:tc>
        <w:tc>
          <w:tcPr>
            <w:tcW w:w="2505" w:type="dxa"/>
            <w:vAlign w:val="center"/>
          </w:tcPr>
          <w:p w14:paraId="2E485BF9" w14:textId="77777777" w:rsidR="00B33719" w:rsidRPr="00400536" w:rsidRDefault="00B33719">
            <w:pPr>
              <w:spacing w:after="120"/>
              <w:rPr>
                <w:sz w:val="24"/>
                <w:szCs w:val="24"/>
                <w:lang w:val="en-GB" w:eastAsia="en-GB"/>
              </w:rPr>
            </w:pPr>
            <w:r w:rsidRPr="00400536">
              <w:rPr>
                <w:sz w:val="24"/>
                <w:szCs w:val="24"/>
                <w:lang w:val="en-GB" w:eastAsia="en-GB"/>
              </w:rPr>
              <w:t>Indirect costs</w:t>
            </w:r>
          </w:p>
        </w:tc>
        <w:tc>
          <w:tcPr>
            <w:tcW w:w="1335" w:type="dxa"/>
            <w:vAlign w:val="center"/>
          </w:tcPr>
          <w:p w14:paraId="28FD39E6" w14:textId="77777777" w:rsidR="00B33719" w:rsidRPr="00400536" w:rsidRDefault="00B33719">
            <w:pPr>
              <w:spacing w:after="120"/>
              <w:jc w:val="both"/>
              <w:rPr>
                <w:sz w:val="24"/>
                <w:szCs w:val="24"/>
                <w:lang w:val="en-GB" w:eastAsia="en-GB"/>
              </w:rPr>
            </w:pPr>
          </w:p>
        </w:tc>
        <w:tc>
          <w:tcPr>
            <w:tcW w:w="1660" w:type="dxa"/>
            <w:vAlign w:val="center"/>
          </w:tcPr>
          <w:p w14:paraId="15A2E940" w14:textId="77777777" w:rsidR="00B33719" w:rsidRPr="00400536" w:rsidRDefault="00B33719">
            <w:pPr>
              <w:spacing w:after="120"/>
              <w:jc w:val="both"/>
              <w:rPr>
                <w:sz w:val="24"/>
                <w:szCs w:val="24"/>
                <w:lang w:val="en-GB" w:eastAsia="en-GB"/>
              </w:rPr>
            </w:pPr>
          </w:p>
        </w:tc>
        <w:tc>
          <w:tcPr>
            <w:tcW w:w="1515" w:type="dxa"/>
            <w:vAlign w:val="center"/>
          </w:tcPr>
          <w:p w14:paraId="25DAF4AC" w14:textId="77777777" w:rsidR="00B33719" w:rsidRPr="00400536" w:rsidRDefault="00B33719">
            <w:pPr>
              <w:spacing w:after="120"/>
              <w:jc w:val="both"/>
              <w:rPr>
                <w:sz w:val="24"/>
                <w:szCs w:val="24"/>
                <w:lang w:val="en-GB" w:eastAsia="en-GB"/>
              </w:rPr>
            </w:pPr>
          </w:p>
        </w:tc>
      </w:tr>
      <w:tr w:rsidR="00B33719" w:rsidRPr="00400536" w14:paraId="05EAD298" w14:textId="77777777">
        <w:trPr>
          <w:trHeight w:val="300"/>
          <w:jc w:val="center"/>
        </w:trPr>
        <w:tc>
          <w:tcPr>
            <w:tcW w:w="1271" w:type="dxa"/>
            <w:vAlign w:val="center"/>
          </w:tcPr>
          <w:p w14:paraId="1DA464B3" w14:textId="77777777" w:rsidR="00B33719" w:rsidRPr="00400536" w:rsidRDefault="00B33719">
            <w:pPr>
              <w:spacing w:after="120"/>
              <w:jc w:val="center"/>
              <w:rPr>
                <w:sz w:val="24"/>
                <w:szCs w:val="24"/>
                <w:lang w:val="en-GB" w:eastAsia="en-GB"/>
              </w:rPr>
            </w:pPr>
            <w:r w:rsidRPr="00400536">
              <w:rPr>
                <w:sz w:val="24"/>
                <w:szCs w:val="24"/>
                <w:lang w:val="en-GB" w:eastAsia="en-GB"/>
              </w:rPr>
              <w:t>H</w:t>
            </w:r>
          </w:p>
        </w:tc>
        <w:tc>
          <w:tcPr>
            <w:tcW w:w="2505" w:type="dxa"/>
            <w:vAlign w:val="center"/>
          </w:tcPr>
          <w:p w14:paraId="46B7E79E" w14:textId="77777777" w:rsidR="00B33719" w:rsidRPr="00400536" w:rsidRDefault="00B33719">
            <w:pPr>
              <w:spacing w:after="120"/>
              <w:rPr>
                <w:sz w:val="24"/>
                <w:szCs w:val="24"/>
                <w:lang w:val="en-GB" w:eastAsia="en-GB"/>
              </w:rPr>
            </w:pPr>
            <w:r w:rsidRPr="00400536">
              <w:rPr>
                <w:sz w:val="24"/>
                <w:szCs w:val="24"/>
                <w:lang w:val="en-GB" w:eastAsia="en-GB"/>
              </w:rPr>
              <w:t xml:space="preserve">Revenues </w:t>
            </w:r>
          </w:p>
        </w:tc>
        <w:tc>
          <w:tcPr>
            <w:tcW w:w="1335" w:type="dxa"/>
            <w:vAlign w:val="center"/>
          </w:tcPr>
          <w:p w14:paraId="183D61E8" w14:textId="77777777" w:rsidR="00B33719" w:rsidRPr="00400536" w:rsidRDefault="00B33719">
            <w:pPr>
              <w:spacing w:after="120"/>
              <w:jc w:val="both"/>
              <w:rPr>
                <w:sz w:val="24"/>
                <w:szCs w:val="24"/>
                <w:lang w:val="en-GB" w:eastAsia="en-GB"/>
              </w:rPr>
            </w:pPr>
          </w:p>
        </w:tc>
        <w:tc>
          <w:tcPr>
            <w:tcW w:w="1660" w:type="dxa"/>
            <w:vAlign w:val="center"/>
          </w:tcPr>
          <w:p w14:paraId="05E1BC07" w14:textId="77777777" w:rsidR="00B33719" w:rsidRPr="00400536" w:rsidRDefault="00B33719">
            <w:pPr>
              <w:spacing w:after="120"/>
              <w:jc w:val="both"/>
              <w:rPr>
                <w:sz w:val="24"/>
                <w:szCs w:val="24"/>
                <w:lang w:val="en-GB" w:eastAsia="en-GB"/>
              </w:rPr>
            </w:pPr>
          </w:p>
        </w:tc>
        <w:tc>
          <w:tcPr>
            <w:tcW w:w="1515" w:type="dxa"/>
            <w:vAlign w:val="center"/>
          </w:tcPr>
          <w:p w14:paraId="3FF71B9B" w14:textId="77777777" w:rsidR="00B33719" w:rsidRPr="00400536" w:rsidRDefault="00B33719">
            <w:pPr>
              <w:spacing w:after="120"/>
              <w:jc w:val="both"/>
              <w:rPr>
                <w:sz w:val="24"/>
                <w:szCs w:val="24"/>
                <w:lang w:val="en-GB" w:eastAsia="en-GB"/>
              </w:rPr>
            </w:pPr>
          </w:p>
        </w:tc>
      </w:tr>
      <w:tr w:rsidR="00B33719" w:rsidRPr="00400536" w14:paraId="602C64DC" w14:textId="77777777">
        <w:trPr>
          <w:trHeight w:val="300"/>
          <w:jc w:val="center"/>
        </w:trPr>
        <w:tc>
          <w:tcPr>
            <w:tcW w:w="3776" w:type="dxa"/>
            <w:gridSpan w:val="2"/>
            <w:shd w:val="clear" w:color="auto" w:fill="E7E6E6"/>
            <w:vAlign w:val="center"/>
          </w:tcPr>
          <w:p w14:paraId="1C9DB70F" w14:textId="77777777" w:rsidR="00B33719" w:rsidRPr="00400536" w:rsidRDefault="00B33719">
            <w:pPr>
              <w:spacing w:after="120"/>
              <w:jc w:val="right"/>
              <w:rPr>
                <w:b/>
                <w:bCs/>
                <w:sz w:val="24"/>
                <w:szCs w:val="24"/>
                <w:lang w:val="en-GB" w:eastAsia="en-GB"/>
              </w:rPr>
            </w:pPr>
            <w:r w:rsidRPr="00400536">
              <w:rPr>
                <w:b/>
                <w:bCs/>
                <w:sz w:val="24"/>
                <w:szCs w:val="24"/>
                <w:lang w:val="en-GB" w:eastAsia="en-GB"/>
              </w:rPr>
              <w:t>Total</w:t>
            </w:r>
          </w:p>
        </w:tc>
        <w:tc>
          <w:tcPr>
            <w:tcW w:w="1335" w:type="dxa"/>
            <w:shd w:val="clear" w:color="auto" w:fill="E7E6E6"/>
            <w:vAlign w:val="center"/>
          </w:tcPr>
          <w:p w14:paraId="698489DF" w14:textId="77777777" w:rsidR="00B33719" w:rsidRPr="00400536" w:rsidRDefault="00B33719">
            <w:pPr>
              <w:spacing w:after="120"/>
              <w:jc w:val="both"/>
              <w:rPr>
                <w:b/>
                <w:bCs/>
                <w:sz w:val="24"/>
                <w:szCs w:val="24"/>
                <w:lang w:val="en-GB" w:eastAsia="en-GB"/>
              </w:rPr>
            </w:pPr>
          </w:p>
        </w:tc>
        <w:tc>
          <w:tcPr>
            <w:tcW w:w="1660" w:type="dxa"/>
            <w:shd w:val="clear" w:color="auto" w:fill="E7E6E6"/>
            <w:vAlign w:val="center"/>
          </w:tcPr>
          <w:p w14:paraId="1CAA1E89" w14:textId="77777777" w:rsidR="00B33719" w:rsidRPr="00400536" w:rsidRDefault="00B33719">
            <w:pPr>
              <w:spacing w:after="120"/>
              <w:jc w:val="both"/>
              <w:rPr>
                <w:b/>
                <w:bCs/>
                <w:sz w:val="24"/>
                <w:szCs w:val="24"/>
                <w:lang w:val="en-GB" w:eastAsia="en-GB"/>
              </w:rPr>
            </w:pPr>
          </w:p>
        </w:tc>
        <w:tc>
          <w:tcPr>
            <w:tcW w:w="1515" w:type="dxa"/>
            <w:shd w:val="clear" w:color="auto" w:fill="E7E6E6"/>
            <w:vAlign w:val="center"/>
          </w:tcPr>
          <w:p w14:paraId="45621E2C" w14:textId="77777777" w:rsidR="00B33719" w:rsidRPr="00400536" w:rsidRDefault="00B33719">
            <w:pPr>
              <w:spacing w:after="120"/>
              <w:jc w:val="both"/>
              <w:rPr>
                <w:b/>
                <w:bCs/>
                <w:sz w:val="24"/>
                <w:szCs w:val="24"/>
                <w:lang w:val="en-GB" w:eastAsia="en-GB"/>
              </w:rPr>
            </w:pPr>
          </w:p>
        </w:tc>
      </w:tr>
    </w:tbl>
    <w:p w14:paraId="222634D3" w14:textId="77777777" w:rsidR="00B33719" w:rsidRPr="00400536" w:rsidRDefault="00B33719" w:rsidP="00B33719">
      <w:pPr>
        <w:spacing w:after="120" w:line="240" w:lineRule="auto"/>
        <w:jc w:val="both"/>
        <w:rPr>
          <w:rFonts w:ascii="Times New Roman" w:eastAsia="Times New Roman" w:hAnsi="Times New Roman" w:cs="Times New Roman"/>
          <w:sz w:val="20"/>
          <w:szCs w:val="20"/>
          <w:lang w:eastAsia="en-GB"/>
        </w:rPr>
      </w:pPr>
    </w:p>
    <w:p w14:paraId="2EC54185" w14:textId="77777777" w:rsidR="00B33719" w:rsidRPr="00400536" w:rsidRDefault="00B33719" w:rsidP="00B33719">
      <w:pPr>
        <w:spacing w:line="240" w:lineRule="auto"/>
        <w:rPr>
          <w:rFonts w:ascii="Times New Roman" w:eastAsia="Times New Roman" w:hAnsi="Times New Roman" w:cs="Times New Roman"/>
          <w:b/>
          <w:i/>
          <w:lang w:eastAsia="en-GB"/>
        </w:rPr>
      </w:pPr>
      <w:bookmarkStart w:id="205" w:name="_Toc152613809"/>
    </w:p>
    <w:p w14:paraId="606F4E00" w14:textId="77777777" w:rsidR="00B33719" w:rsidRPr="00400536" w:rsidRDefault="00B33719" w:rsidP="00B33719">
      <w:pPr>
        <w:spacing w:after="120" w:line="240" w:lineRule="auto"/>
        <w:jc w:val="both"/>
        <w:rPr>
          <w:rFonts w:ascii="Times New Roman" w:eastAsia="Times New Roman" w:hAnsi="Times New Roman" w:cs="Times New Roman"/>
          <w:b/>
          <w:bCs/>
          <w:sz w:val="28"/>
          <w:szCs w:val="28"/>
          <w:lang w:eastAsia="en-GB"/>
        </w:rPr>
      </w:pPr>
      <w:bookmarkStart w:id="206" w:name="_Toc152693524"/>
      <w:r w:rsidRPr="00400536">
        <w:rPr>
          <w:rFonts w:ascii="Times New Roman" w:eastAsia="Times New Roman" w:hAnsi="Times New Roman" w:cs="Times New Roman"/>
          <w:b/>
          <w:bCs/>
          <w:sz w:val="28"/>
          <w:szCs w:val="28"/>
          <w:lang w:eastAsia="en-GB"/>
        </w:rPr>
        <w:t>6. Engagement team</w:t>
      </w:r>
      <w:bookmarkEnd w:id="205"/>
      <w:bookmarkEnd w:id="206"/>
    </w:p>
    <w:p w14:paraId="2910492B" w14:textId="77777777" w:rsidR="00B33719" w:rsidRPr="00400536" w:rsidRDefault="00B33719" w:rsidP="00B33719">
      <w:pPr>
        <w:spacing w:after="120" w:line="240" w:lineRule="auto"/>
        <w:jc w:val="both"/>
        <w:rPr>
          <w:rFonts w:ascii="Times New Roman" w:eastAsia="Times New Roman" w:hAnsi="Times New Roman" w:cs="Times New Roman"/>
          <w:i/>
          <w:sz w:val="24"/>
          <w:szCs w:val="24"/>
          <w:lang w:eastAsia="en-GB"/>
        </w:rPr>
      </w:pPr>
    </w:p>
    <w:p w14:paraId="70D3B110" w14:textId="77777777" w:rsidR="00B33719" w:rsidRPr="00400536" w:rsidRDefault="00B33719" w:rsidP="00B33719">
      <w:pPr>
        <w:spacing w:after="120" w:line="240" w:lineRule="auto"/>
        <w:jc w:val="both"/>
        <w:rPr>
          <w:rFonts w:ascii="Times New Roman" w:eastAsia="Times New Roman" w:hAnsi="Times New Roman" w:cs="Times New Roman"/>
          <w:sz w:val="24"/>
          <w:szCs w:val="24"/>
          <w:highlight w:val="yellow"/>
          <w:lang w:eastAsia="en-GB"/>
        </w:rPr>
      </w:pPr>
      <w:r w:rsidRPr="00400536">
        <w:rPr>
          <w:rFonts w:ascii="Times New Roman" w:eastAsia="Times New Roman" w:hAnsi="Times New Roman" w:cs="Times New Roman"/>
          <w:sz w:val="24"/>
          <w:szCs w:val="24"/>
          <w:highlight w:val="yellow"/>
          <w:lang w:eastAsia="en-GB"/>
        </w:rPr>
        <w:t>&lt;List names the engagement team members for this report.&gt;</w:t>
      </w:r>
    </w:p>
    <w:p w14:paraId="043CA6BB" w14:textId="77777777" w:rsidR="00B33719" w:rsidRPr="00400536" w:rsidRDefault="00B33719" w:rsidP="00B33719">
      <w:pPr>
        <w:spacing w:after="120" w:line="240" w:lineRule="auto"/>
        <w:jc w:val="both"/>
        <w:rPr>
          <w:rFonts w:ascii="Times New Roman" w:eastAsia="Times New Roman" w:hAnsi="Times New Roman" w:cs="Times New Roman"/>
          <w:sz w:val="24"/>
          <w:szCs w:val="24"/>
          <w:highlight w:val="yellow"/>
          <w:lang w:eastAsia="en-GB"/>
        </w:rPr>
      </w:pPr>
      <w:r w:rsidRPr="00400536">
        <w:rPr>
          <w:rFonts w:ascii="Times New Roman" w:eastAsia="Times New Roman" w:hAnsi="Times New Roman" w:cs="Times New Roman"/>
          <w:sz w:val="24"/>
          <w:szCs w:val="24"/>
          <w:highlight w:val="yellow"/>
          <w:lang w:eastAsia="en-GB"/>
        </w:rPr>
        <w:t>&lt;Name and signature of the Practitioner&gt;</w:t>
      </w:r>
    </w:p>
    <w:p w14:paraId="25D50769" w14:textId="77777777" w:rsidR="00B33719" w:rsidRPr="00400536" w:rsidRDefault="00B33719" w:rsidP="00B33719">
      <w:pPr>
        <w:tabs>
          <w:tab w:val="left" w:pos="720"/>
          <w:tab w:val="center" w:pos="4153"/>
          <w:tab w:val="right" w:pos="8306"/>
        </w:tabs>
        <w:spacing w:before="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highlight w:val="yellow"/>
          <w:lang w:eastAsia="en-GB"/>
        </w:rPr>
        <w:t>&lt;Practitioner’s address: office having responsibility for the agreed-upon procedures&gt;</w:t>
      </w:r>
    </w:p>
    <w:p w14:paraId="788A18D0" w14:textId="77777777" w:rsidR="00B33719" w:rsidRPr="00400536" w:rsidRDefault="00B33719" w:rsidP="00B33719">
      <w:pPr>
        <w:tabs>
          <w:tab w:val="left" w:pos="720"/>
        </w:tabs>
        <w:spacing w:before="120" w:line="240" w:lineRule="auto"/>
        <w:jc w:val="both"/>
        <w:rPr>
          <w:rFonts w:ascii="Times New Roman" w:eastAsia="Times New Roman" w:hAnsi="Times New Roman" w:cs="Times New Roman"/>
          <w:sz w:val="24"/>
          <w:szCs w:val="24"/>
          <w:lang w:eastAsia="en-GB"/>
        </w:rPr>
      </w:pPr>
      <w:r w:rsidRPr="00400536">
        <w:rPr>
          <w:rFonts w:ascii="Times New Roman" w:eastAsia="Times New Roman" w:hAnsi="Times New Roman" w:cs="Times New Roman"/>
          <w:sz w:val="24"/>
          <w:szCs w:val="24"/>
          <w:lang w:eastAsia="en-GB"/>
        </w:rPr>
        <w:t xml:space="preserve"> [</w:t>
      </w:r>
      <w:r w:rsidRPr="00400536">
        <w:rPr>
          <w:rFonts w:ascii="Times New Roman" w:eastAsia="Times New Roman" w:hAnsi="Times New Roman" w:cs="Times New Roman"/>
          <w:sz w:val="24"/>
          <w:szCs w:val="24"/>
          <w:highlight w:val="yellow"/>
          <w:lang w:eastAsia="en-GB"/>
        </w:rPr>
        <w:t>for final reports</w:t>
      </w:r>
      <w:r w:rsidRPr="00400536">
        <w:rPr>
          <w:rFonts w:ascii="Times New Roman" w:eastAsia="Times New Roman" w:hAnsi="Times New Roman" w:cs="Times New Roman"/>
          <w:sz w:val="24"/>
          <w:szCs w:val="24"/>
          <w:lang w:eastAsia="en-GB"/>
        </w:rPr>
        <w:t xml:space="preserve"> &lt;Date of signature&gt; </w:t>
      </w:r>
      <w:r w:rsidRPr="00400536">
        <w:rPr>
          <w:rFonts w:ascii="Times New Roman" w:eastAsia="Times New Roman" w:hAnsi="Times New Roman" w:cs="Times New Roman"/>
          <w:sz w:val="24"/>
          <w:szCs w:val="24"/>
          <w:highlight w:val="yellow"/>
          <w:lang w:eastAsia="en-GB"/>
        </w:rPr>
        <w:t xml:space="preserve">the date when the </w:t>
      </w:r>
      <w:r w:rsidRPr="00400536">
        <w:rPr>
          <w:rFonts w:ascii="Times New Roman" w:eastAsia="Times New Roman" w:hAnsi="Times New Roman" w:cs="Times New Roman"/>
          <w:b/>
          <w:sz w:val="24"/>
          <w:szCs w:val="24"/>
          <w:highlight w:val="yellow"/>
          <w:lang w:eastAsia="en-GB"/>
        </w:rPr>
        <w:t>final</w:t>
      </w:r>
      <w:r w:rsidRPr="00400536">
        <w:rPr>
          <w:rFonts w:ascii="Times New Roman" w:eastAsia="Times New Roman" w:hAnsi="Times New Roman" w:cs="Times New Roman"/>
          <w:sz w:val="24"/>
          <w:szCs w:val="24"/>
          <w:highlight w:val="yellow"/>
          <w:lang w:eastAsia="en-GB"/>
        </w:rPr>
        <w:t xml:space="preserve"> report is signed</w:t>
      </w:r>
      <w:r w:rsidRPr="00400536">
        <w:rPr>
          <w:rFonts w:ascii="Times New Roman" w:eastAsia="Times New Roman" w:hAnsi="Times New Roman" w:cs="Times New Roman"/>
          <w:sz w:val="24"/>
          <w:szCs w:val="24"/>
          <w:lang w:eastAsia="en-GB"/>
        </w:rPr>
        <w:t>]</w:t>
      </w:r>
    </w:p>
    <w:p w14:paraId="64E6E350" w14:textId="77777777" w:rsidR="00B33719" w:rsidRPr="00400536" w:rsidRDefault="00B33719" w:rsidP="00B33719">
      <w:pPr>
        <w:spacing w:after="120" w:line="240" w:lineRule="auto"/>
        <w:jc w:val="both"/>
        <w:rPr>
          <w:rFonts w:ascii="Times New Roman" w:eastAsia="Times New Roman" w:hAnsi="Times New Roman" w:cs="Times New Roman"/>
          <w:sz w:val="24"/>
          <w:szCs w:val="24"/>
          <w:lang w:eastAsia="en-GB"/>
        </w:rPr>
      </w:pPr>
    </w:p>
    <w:p w14:paraId="08AB68BB" w14:textId="77777777" w:rsidR="00B33719" w:rsidRDefault="00B33719" w:rsidP="00B33719">
      <w:pPr>
        <w:spacing w:after="120" w:line="240" w:lineRule="auto"/>
        <w:jc w:val="both"/>
        <w:rPr>
          <w:rFonts w:ascii="Times New Roman" w:eastAsia="Times New Roman" w:hAnsi="Times New Roman" w:cs="Times New Roman"/>
          <w:b/>
          <w:bCs/>
          <w:sz w:val="24"/>
          <w:szCs w:val="24"/>
          <w:lang w:eastAsia="en-GB"/>
        </w:rPr>
      </w:pPr>
      <w:bookmarkStart w:id="207" w:name="_Toc152613810"/>
      <w:bookmarkStart w:id="208" w:name="_Toc152693525"/>
    </w:p>
    <w:p w14:paraId="32DD7A4B" w14:textId="77777777" w:rsidR="00B33719" w:rsidRDefault="00B33719" w:rsidP="00B33719">
      <w:pPr>
        <w:spacing w:after="120" w:line="240" w:lineRule="auto"/>
        <w:jc w:val="both"/>
        <w:rPr>
          <w:rFonts w:ascii="Times New Roman" w:eastAsia="Times New Roman" w:hAnsi="Times New Roman" w:cs="Times New Roman"/>
          <w:b/>
          <w:bCs/>
          <w:sz w:val="24"/>
          <w:szCs w:val="24"/>
          <w:lang w:eastAsia="en-GB"/>
        </w:rPr>
      </w:pPr>
    </w:p>
    <w:p w14:paraId="75A95719" w14:textId="77777777" w:rsidR="00B33719" w:rsidRDefault="00B33719" w:rsidP="00B33719">
      <w:pPr>
        <w:spacing w:after="120" w:line="240" w:lineRule="auto"/>
        <w:jc w:val="both"/>
        <w:rPr>
          <w:rFonts w:ascii="Times New Roman" w:eastAsia="Times New Roman" w:hAnsi="Times New Roman" w:cs="Times New Roman"/>
          <w:b/>
          <w:bCs/>
          <w:sz w:val="24"/>
          <w:szCs w:val="24"/>
          <w:lang w:eastAsia="en-GB"/>
        </w:rPr>
      </w:pPr>
    </w:p>
    <w:p w14:paraId="7C7F61B3" w14:textId="77777777" w:rsidR="00B33719" w:rsidRPr="00400536" w:rsidRDefault="00B33719" w:rsidP="00B33719">
      <w:pPr>
        <w:spacing w:after="120" w:line="240" w:lineRule="auto"/>
        <w:jc w:val="both"/>
        <w:rPr>
          <w:rFonts w:ascii="Times New Roman" w:eastAsia="Times New Roman" w:hAnsi="Times New Roman" w:cs="Times New Roman"/>
          <w:b/>
          <w:bCs/>
          <w:sz w:val="24"/>
          <w:szCs w:val="24"/>
          <w:lang w:eastAsia="en-GB"/>
        </w:rPr>
      </w:pPr>
      <w:r w:rsidRPr="00400536">
        <w:rPr>
          <w:rFonts w:ascii="Times New Roman" w:eastAsia="Times New Roman" w:hAnsi="Times New Roman" w:cs="Times New Roman"/>
          <w:b/>
          <w:bCs/>
          <w:sz w:val="24"/>
          <w:szCs w:val="24"/>
          <w:lang w:eastAsia="en-GB"/>
        </w:rPr>
        <w:t>Annex 3.1: Financial reports provided by the Coordinator</w:t>
      </w:r>
      <w:bookmarkEnd w:id="207"/>
      <w:bookmarkEnd w:id="208"/>
    </w:p>
    <w:p w14:paraId="3DD4078A" w14:textId="77777777" w:rsidR="00B33719" w:rsidRPr="005107DF" w:rsidRDefault="00B33719" w:rsidP="00B33719">
      <w:pPr>
        <w:spacing w:after="240" w:line="240" w:lineRule="auto"/>
        <w:rPr>
          <w:rFonts w:ascii="Times New Roman" w:hAnsi="Times New Roman" w:cs="Times New Roman"/>
        </w:rPr>
      </w:pPr>
      <w:bookmarkStart w:id="209" w:name="_Toc277930485"/>
      <w:bookmarkStart w:id="210" w:name="_Toc278207203"/>
      <w:bookmarkStart w:id="211" w:name="_Toc278208366"/>
      <w:bookmarkStart w:id="212" w:name="_Toc278269732"/>
      <w:bookmarkStart w:id="213" w:name="_Toc278273425"/>
      <w:bookmarkStart w:id="214" w:name="_Toc278294859"/>
      <w:bookmarkStart w:id="215" w:name="_Toc278350546"/>
      <w:bookmarkStart w:id="216" w:name="_Toc270926453"/>
      <w:bookmarkStart w:id="217" w:name="_Toc277079648"/>
      <w:bookmarkStart w:id="218" w:name="_Toc277080285"/>
      <w:bookmarkStart w:id="219" w:name="_Toc277080558"/>
      <w:bookmarkStart w:id="220" w:name="_Toc277159292"/>
      <w:bookmarkStart w:id="221" w:name="_Toc277226910"/>
      <w:bookmarkStart w:id="222" w:name="_Toc277227015"/>
      <w:bookmarkStart w:id="223" w:name="_Toc277227120"/>
      <w:bookmarkStart w:id="224" w:name="_Toc277227225"/>
      <w:bookmarkStart w:id="225" w:name="_Toc277227330"/>
      <w:bookmarkStart w:id="226" w:name="_Toc277227435"/>
      <w:bookmarkStart w:id="227" w:name="_Toc277227540"/>
      <w:bookmarkStart w:id="228" w:name="_Toc277229419"/>
      <w:bookmarkStart w:id="229" w:name="_Toc277257672"/>
      <w:bookmarkStart w:id="230" w:name="_Toc277258060"/>
      <w:bookmarkStart w:id="231" w:name="_Toc277852083"/>
      <w:bookmarkStart w:id="232" w:name="_Toc277852811"/>
      <w:bookmarkStart w:id="233" w:name="_Toc277857247"/>
      <w:bookmarkStart w:id="234" w:name="_Toc277857779"/>
      <w:bookmarkStart w:id="235" w:name="_Toc287432788"/>
      <w:bookmarkStart w:id="236" w:name="_Toc287457489"/>
      <w:bookmarkStart w:id="237" w:name="_Toc287520221"/>
      <w:bookmarkStart w:id="238" w:name="_Toc288145796"/>
      <w:bookmarkStart w:id="239" w:name="_Toc288146261"/>
      <w:bookmarkStart w:id="240" w:name="_Toc288147660"/>
      <w:bookmarkStart w:id="241" w:name="_Toc288147726"/>
      <w:bookmarkStart w:id="242" w:name="_Toc278207213"/>
      <w:bookmarkStart w:id="243" w:name="_Toc278208376"/>
      <w:bookmarkStart w:id="244" w:name="_Toc278269742"/>
      <w:bookmarkStart w:id="245" w:name="_Toc278273435"/>
      <w:bookmarkStart w:id="246" w:name="_Toc278294869"/>
      <w:bookmarkStart w:id="247" w:name="_Toc278350556"/>
      <w:bookmarkStart w:id="248" w:name="_Toc278548566"/>
      <w:bookmarkStart w:id="249" w:name="_Toc278550429"/>
      <w:bookmarkStart w:id="250" w:name="_Toc278960405"/>
      <w:bookmarkStart w:id="251" w:name="_Toc279080317"/>
      <w:bookmarkStart w:id="252" w:name="_Toc287277338"/>
      <w:bookmarkStart w:id="253" w:name="_Toc287432344"/>
      <w:bookmarkStart w:id="254" w:name="_Toc287432795"/>
      <w:bookmarkStart w:id="255" w:name="_Toc287457496"/>
      <w:bookmarkStart w:id="256" w:name="_Toc287520228"/>
      <w:bookmarkStart w:id="257" w:name="_Toc288145803"/>
      <w:bookmarkStart w:id="258" w:name="_Toc288146268"/>
      <w:bookmarkStart w:id="259" w:name="_Toc288147667"/>
      <w:bookmarkStart w:id="260" w:name="_Toc288147733"/>
      <w:bookmarkStart w:id="261" w:name="_Toc277926422"/>
      <w:bookmarkStart w:id="262" w:name="_Toc277926510"/>
      <w:bookmarkStart w:id="263" w:name="_Toc277926626"/>
      <w:bookmarkStart w:id="264" w:name="_Toc277930498"/>
      <w:bookmarkStart w:id="265" w:name="_Toc278207219"/>
      <w:bookmarkStart w:id="266" w:name="_Toc278208382"/>
      <w:bookmarkStart w:id="267" w:name="_Toc278269748"/>
      <w:bookmarkStart w:id="268" w:name="_Toc278273441"/>
      <w:bookmarkStart w:id="269" w:name="_Toc278294875"/>
      <w:bookmarkStart w:id="270" w:name="_Toc278350562"/>
      <w:bookmarkStart w:id="271" w:name="_Toc278548572"/>
      <w:bookmarkStart w:id="272" w:name="_Toc278550435"/>
      <w:bookmarkStart w:id="273" w:name="_Toc278960411"/>
      <w:bookmarkStart w:id="274" w:name="_Toc279080323"/>
      <w:bookmarkStart w:id="275" w:name="_Toc287277344"/>
      <w:bookmarkStart w:id="276" w:name="_Toc287432350"/>
      <w:bookmarkStart w:id="277" w:name="_Toc287432801"/>
      <w:bookmarkStart w:id="278" w:name="_Toc287457502"/>
      <w:bookmarkStart w:id="279" w:name="_Toc287520234"/>
      <w:bookmarkStart w:id="280" w:name="_Toc288145809"/>
      <w:bookmarkStart w:id="281" w:name="_Toc288146274"/>
      <w:bookmarkStart w:id="282" w:name="_Toc288147673"/>
      <w:bookmarkStart w:id="283" w:name="_Toc288147739"/>
      <w:bookmarkStart w:id="284" w:name="_Toc278207221"/>
      <w:bookmarkStart w:id="285" w:name="_Toc278208384"/>
      <w:bookmarkStart w:id="286" w:name="_Toc278269750"/>
      <w:bookmarkStart w:id="287" w:name="_Toc278273443"/>
      <w:bookmarkStart w:id="288" w:name="_Toc278294877"/>
      <w:bookmarkStart w:id="289" w:name="_Toc278350564"/>
      <w:bookmarkStart w:id="290" w:name="_Toc278548574"/>
      <w:bookmarkStart w:id="291" w:name="_Toc278550437"/>
      <w:bookmarkStart w:id="292" w:name="_Toc278960413"/>
      <w:bookmarkStart w:id="293" w:name="_Toc279080325"/>
      <w:bookmarkStart w:id="294" w:name="_Toc287277346"/>
      <w:bookmarkStart w:id="295" w:name="_Toc287432352"/>
      <w:bookmarkStart w:id="296" w:name="_Toc287432803"/>
      <w:bookmarkStart w:id="297" w:name="_Toc287457504"/>
      <w:bookmarkStart w:id="298" w:name="_Toc287520236"/>
      <w:bookmarkStart w:id="299" w:name="_Toc288145811"/>
      <w:bookmarkStart w:id="300" w:name="_Toc288146276"/>
      <w:bookmarkStart w:id="301" w:name="_Toc288147675"/>
      <w:bookmarkStart w:id="302" w:name="_Toc288147741"/>
      <w:bookmarkStart w:id="303" w:name="_Toc270926365"/>
      <w:bookmarkStart w:id="304" w:name="_Toc271099802"/>
      <w:bookmarkStart w:id="305" w:name="_Toc271198837"/>
      <w:bookmarkStart w:id="306" w:name="_Toc277926425"/>
      <w:bookmarkStart w:id="307" w:name="_Toc277926513"/>
      <w:bookmarkStart w:id="308" w:name="_Toc277926629"/>
      <w:bookmarkStart w:id="309" w:name="_Toc277930501"/>
      <w:bookmarkStart w:id="310" w:name="_Toc278207223"/>
      <w:bookmarkStart w:id="311" w:name="_Toc278208386"/>
      <w:bookmarkStart w:id="312" w:name="_Toc278269752"/>
      <w:bookmarkStart w:id="313" w:name="_Toc278273445"/>
      <w:bookmarkStart w:id="314" w:name="_Toc278294879"/>
      <w:bookmarkStart w:id="315" w:name="_Toc278350566"/>
      <w:bookmarkStart w:id="316" w:name="_Toc278548576"/>
      <w:bookmarkStart w:id="317" w:name="_Toc278550439"/>
      <w:bookmarkStart w:id="318" w:name="_Toc278960415"/>
      <w:bookmarkStart w:id="319" w:name="_Toc279080327"/>
      <w:bookmarkStart w:id="320" w:name="_Toc287277348"/>
      <w:bookmarkStart w:id="321" w:name="_Toc287432354"/>
      <w:bookmarkStart w:id="322" w:name="_Toc287432805"/>
      <w:bookmarkStart w:id="323" w:name="_Toc287457506"/>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0A320830" w14:textId="77777777" w:rsidR="00B33719" w:rsidRDefault="00B33719" w:rsidP="00B33719">
      <w:pPr>
        <w:rPr>
          <w:rFonts w:ascii="Times New Roman" w:hAnsi="Times New Roman" w:cs="Times New Roman"/>
        </w:rPr>
      </w:pPr>
      <w:r>
        <w:rPr>
          <w:rFonts w:ascii="Times New Roman" w:hAnsi="Times New Roman" w:cs="Times New Roman"/>
        </w:rPr>
        <w:br w:type="page"/>
      </w:r>
    </w:p>
    <w:p w14:paraId="3C70BEC1" w14:textId="77777777" w:rsidR="00B33719" w:rsidRDefault="00B33719" w:rsidP="00B33719">
      <w:pPr>
        <w:spacing w:after="160" w:line="259" w:lineRule="auto"/>
        <w:rPr>
          <w:rFonts w:ascii="Calibri" w:eastAsia="Calibri" w:hAnsi="Calibri" w:cs="Times New Roman"/>
          <w:lang w:val="en-IE"/>
        </w:rPr>
        <w:sectPr w:rsidR="00B33719" w:rsidSect="00B33719">
          <w:headerReference w:type="even" r:id="rId18"/>
          <w:headerReference w:type="default" r:id="rId19"/>
          <w:footerReference w:type="even" r:id="rId20"/>
          <w:footerReference w:type="default" r:id="rId21"/>
          <w:headerReference w:type="first" r:id="rId22"/>
          <w:footnotePr>
            <w:numRestart w:val="eachSect"/>
          </w:footnotePr>
          <w:type w:val="continuous"/>
          <w:pgSz w:w="11907" w:h="16840" w:code="9"/>
          <w:pgMar w:top="142" w:right="1417" w:bottom="851" w:left="1418" w:header="567" w:footer="567" w:gutter="0"/>
          <w:cols w:space="720"/>
        </w:sectPr>
      </w:pPr>
    </w:p>
    <w:p w14:paraId="4C52B71F" w14:textId="77777777" w:rsidR="00B33719" w:rsidRDefault="00B33719" w:rsidP="00B33719">
      <w:pPr>
        <w:spacing w:after="160" w:line="259" w:lineRule="auto"/>
        <w:ind w:left="709" w:right="1388"/>
        <w:rPr>
          <w:rFonts w:ascii="Times New Roman" w:eastAsia="Times New Roman" w:hAnsi="Times New Roman" w:cs="Times New Roman"/>
          <w:b/>
          <w:bCs/>
          <w:sz w:val="24"/>
          <w:szCs w:val="24"/>
          <w:lang w:eastAsia="en-GB"/>
        </w:rPr>
      </w:pPr>
      <w:r w:rsidRPr="00400536">
        <w:rPr>
          <w:rFonts w:ascii="Times New Roman" w:eastAsia="Times New Roman" w:hAnsi="Times New Roman" w:cs="Times New Roman"/>
          <w:b/>
          <w:bCs/>
          <w:sz w:val="24"/>
          <w:szCs w:val="24"/>
          <w:lang w:eastAsia="en-GB"/>
        </w:rPr>
        <w:t xml:space="preserve">Annex 3.2: Table of transactions </w:t>
      </w:r>
    </w:p>
    <w:p w14:paraId="1C480544" w14:textId="77777777" w:rsidR="00B33719" w:rsidRPr="00E61FD8" w:rsidRDefault="00B33719" w:rsidP="00B33719">
      <w:pPr>
        <w:spacing w:after="160" w:line="259" w:lineRule="auto"/>
        <w:ind w:left="709" w:right="1388"/>
        <w:rPr>
          <w:rFonts w:ascii="Calibri" w:eastAsia="Calibri" w:hAnsi="Calibri" w:cs="Times New Roman"/>
          <w:i/>
          <w:iCs/>
          <w:lang w:val="en-IE"/>
        </w:rPr>
      </w:pPr>
      <w:r w:rsidRPr="00E61FD8">
        <w:rPr>
          <w:rFonts w:ascii="Calibri" w:eastAsia="Calibri" w:hAnsi="Calibri" w:cs="Times New Roman"/>
          <w:i/>
          <w:iCs/>
          <w:lang w:val="en-IE"/>
        </w:rPr>
        <w:t>Annex 3.2. shall include a detailed list of the expenditures claimed in the financial report. Where the total amount of expenditures included in the table of transactions does not reconcile with the total direct costs declared in the financial report, the Practitioner, if possible, will include a note indicating the reason why</w:t>
      </w:r>
      <w:r w:rsidRPr="00E61FD8">
        <w:rPr>
          <w:rFonts w:ascii="Calibri" w:eastAsia="Calibri" w:hAnsi="Calibri" w:cs="Times New Roman"/>
          <w:lang w:val="en-IE"/>
        </w:rPr>
        <w:t xml:space="preserve"> both figures</w:t>
      </w:r>
      <w:r w:rsidRPr="00E61FD8">
        <w:rPr>
          <w:rFonts w:ascii="Calibri" w:eastAsia="Calibri" w:hAnsi="Calibri" w:cs="Times New Roman"/>
          <w:i/>
          <w:iCs/>
          <w:lang w:val="en-IE"/>
        </w:rPr>
        <w:t xml:space="preserve"> do not</w:t>
      </w:r>
    </w:p>
    <w:p w14:paraId="11FED5DA" w14:textId="77777777" w:rsidR="00B33719" w:rsidRPr="00E61FD8" w:rsidRDefault="00B33719" w:rsidP="00C604C6">
      <w:pPr>
        <w:numPr>
          <w:ilvl w:val="0"/>
          <w:numId w:val="34"/>
        </w:numPr>
        <w:spacing w:after="160" w:line="259" w:lineRule="auto"/>
        <w:ind w:left="709" w:right="1388"/>
        <w:contextualSpacing/>
        <w:rPr>
          <w:rFonts w:ascii="Calibri" w:eastAsia="Calibri" w:hAnsi="Calibri" w:cs="Times New Roman"/>
          <w:lang w:val="en-IE"/>
        </w:rPr>
      </w:pPr>
      <w:r w:rsidRPr="00E61FD8">
        <w:rPr>
          <w:rFonts w:ascii="Calibri" w:eastAsia="Calibri" w:hAnsi="Calibri" w:cs="Times New Roman"/>
          <w:lang w:val="en-IE"/>
        </w:rPr>
        <w:t>reconcile as well as issue the corresponding finding</w:t>
      </w:r>
    </w:p>
    <w:p w14:paraId="785EBEFE" w14:textId="77777777" w:rsidR="00B33719" w:rsidRPr="00E61FD8" w:rsidRDefault="00B33719" w:rsidP="00C604C6">
      <w:pPr>
        <w:numPr>
          <w:ilvl w:val="0"/>
          <w:numId w:val="34"/>
        </w:numPr>
        <w:spacing w:after="160" w:line="259" w:lineRule="auto"/>
        <w:ind w:left="709" w:right="1388"/>
        <w:contextualSpacing/>
        <w:rPr>
          <w:rFonts w:ascii="Calibri" w:eastAsia="Calibri" w:hAnsi="Calibri" w:cs="Times New Roman"/>
          <w:lang w:val="en-IE"/>
        </w:rPr>
      </w:pPr>
      <w:r w:rsidRPr="00E61FD8">
        <w:rPr>
          <w:rFonts w:ascii="Calibri" w:eastAsia="Calibri" w:hAnsi="Calibri" w:cs="Times New Roman"/>
          <w:lang w:val="en-IE"/>
        </w:rPr>
        <w:t>Where a transaction is affected by more than 1 finding, the Practitioner shall report each finding individually in different rows in Annex 3.3..</w:t>
      </w:r>
    </w:p>
    <w:p w14:paraId="65D21C51" w14:textId="77777777" w:rsidR="00B33719" w:rsidRPr="00E61FD8" w:rsidRDefault="00B33719" w:rsidP="00C604C6">
      <w:pPr>
        <w:numPr>
          <w:ilvl w:val="0"/>
          <w:numId w:val="34"/>
        </w:numPr>
        <w:spacing w:after="160" w:line="259" w:lineRule="auto"/>
        <w:ind w:left="709" w:right="1388"/>
        <w:contextualSpacing/>
        <w:rPr>
          <w:rFonts w:ascii="Calibri" w:eastAsia="Calibri" w:hAnsi="Calibri" w:cs="Times New Roman"/>
          <w:lang w:val="en-IE"/>
        </w:rPr>
      </w:pPr>
      <w:r w:rsidRPr="00E61FD8">
        <w:rPr>
          <w:rFonts w:ascii="Calibri" w:eastAsia="Calibri" w:hAnsi="Calibri" w:cs="Times New Roman"/>
          <w:lang w:val="en-IE"/>
        </w:rPr>
        <w:t>The Practitioner shall indicate the reference to the procedure perfomed in the column "Cluster" of Annex 3.3. The reference shall agree with the cluster references included in the guidelines on application of agreed-upon procedures (Annex 3 of the Terms of Reference)</w:t>
      </w:r>
    </w:p>
    <w:p w14:paraId="48954DFB" w14:textId="77777777" w:rsidR="00B33719" w:rsidRPr="00E61FD8" w:rsidRDefault="00B33719" w:rsidP="00C604C6">
      <w:pPr>
        <w:numPr>
          <w:ilvl w:val="0"/>
          <w:numId w:val="34"/>
        </w:numPr>
        <w:spacing w:after="160" w:line="259" w:lineRule="auto"/>
        <w:ind w:left="709" w:right="1388"/>
        <w:contextualSpacing/>
        <w:rPr>
          <w:rFonts w:ascii="Calibri" w:eastAsia="Calibri" w:hAnsi="Calibri" w:cs="Times New Roman"/>
          <w:lang w:val="en-IE"/>
        </w:rPr>
      </w:pPr>
      <w:r w:rsidRPr="00E61FD8">
        <w:rPr>
          <w:rFonts w:ascii="Calibri" w:eastAsia="Calibri" w:hAnsi="Calibri" w:cs="Times New Roman"/>
          <w:lang w:val="en-IE"/>
        </w:rPr>
        <w:t>Where a procedure does not apply or has not been performed by the Practitioner, the relevant details must be provided in column "Comments" of Annex 3.4</w:t>
      </w:r>
    </w:p>
    <w:p w14:paraId="22DD6802" w14:textId="77777777" w:rsidR="00B33719" w:rsidRPr="00E61FD8" w:rsidRDefault="00B33719" w:rsidP="00B33719">
      <w:pPr>
        <w:spacing w:after="160" w:line="259" w:lineRule="auto"/>
        <w:rPr>
          <w:rFonts w:ascii="Calibri" w:eastAsia="Calibri" w:hAnsi="Calibri" w:cs="Times New Roman"/>
          <w:lang w:val="en-IE"/>
        </w:rPr>
      </w:pPr>
    </w:p>
    <w:p w14:paraId="22EBD5B1" w14:textId="77777777" w:rsidR="00B33719" w:rsidRPr="00E61FD8" w:rsidRDefault="00B33719" w:rsidP="00B33719">
      <w:pPr>
        <w:spacing w:after="160" w:line="259" w:lineRule="auto"/>
        <w:ind w:left="851"/>
        <w:rPr>
          <w:rFonts w:ascii="Calibri" w:eastAsia="Calibri" w:hAnsi="Calibri" w:cs="Times New Roman"/>
          <w:lang w:val="en-IE"/>
        </w:rPr>
      </w:pPr>
      <w:r w:rsidRPr="00E61FD8">
        <w:rPr>
          <w:rFonts w:ascii="Calibri" w:eastAsia="Calibri" w:hAnsi="Calibri" w:cs="Times New Roman"/>
          <w:noProof/>
          <w:lang w:eastAsia="en-GB"/>
        </w:rPr>
        <w:drawing>
          <wp:inline distT="0" distB="0" distL="0" distR="0" wp14:anchorId="51BCC30A" wp14:editId="5193400E">
            <wp:extent cx="8065770" cy="22250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065770" cy="2225040"/>
                    </a:xfrm>
                    <a:prstGeom prst="rect">
                      <a:avLst/>
                    </a:prstGeom>
                    <a:noFill/>
                  </pic:spPr>
                </pic:pic>
              </a:graphicData>
            </a:graphic>
          </wp:inline>
        </w:drawing>
      </w:r>
    </w:p>
    <w:p w14:paraId="4C71AD49" w14:textId="77777777" w:rsidR="00B33719" w:rsidRPr="00E61FD8" w:rsidRDefault="00B33719" w:rsidP="00B33719">
      <w:pPr>
        <w:spacing w:after="160" w:line="259" w:lineRule="auto"/>
        <w:rPr>
          <w:rFonts w:ascii="Calibri" w:eastAsia="Calibri" w:hAnsi="Calibri" w:cs="Times New Roman"/>
          <w:lang w:val="en-IE"/>
        </w:rPr>
      </w:pPr>
    </w:p>
    <w:p w14:paraId="40119606" w14:textId="77777777" w:rsidR="00B33719" w:rsidRPr="00E61FD8" w:rsidRDefault="00B33719" w:rsidP="00B33719">
      <w:pPr>
        <w:spacing w:after="160" w:line="259" w:lineRule="auto"/>
        <w:rPr>
          <w:rFonts w:ascii="Calibri" w:eastAsia="Calibri" w:hAnsi="Calibri" w:cs="Times New Roman"/>
          <w:lang w:val="en-IE"/>
        </w:rPr>
      </w:pPr>
      <w:r w:rsidRPr="00E61FD8">
        <w:rPr>
          <w:rFonts w:ascii="Calibri" w:eastAsia="Calibri" w:hAnsi="Calibri" w:cs="Times New Roman"/>
          <w:lang w:val="en-IE"/>
        </w:rPr>
        <w:br w:type="page"/>
      </w:r>
    </w:p>
    <w:p w14:paraId="7DB5291C" w14:textId="77777777" w:rsidR="00B33719" w:rsidRPr="00E61FD8" w:rsidRDefault="00B33719" w:rsidP="00B33719">
      <w:pPr>
        <w:spacing w:after="120" w:line="240" w:lineRule="auto"/>
        <w:ind w:firstLine="709"/>
        <w:jc w:val="both"/>
        <w:rPr>
          <w:rFonts w:ascii="Times New Roman" w:eastAsia="Times New Roman" w:hAnsi="Times New Roman" w:cs="Times New Roman"/>
          <w:b/>
          <w:bCs/>
          <w:sz w:val="24"/>
          <w:szCs w:val="24"/>
          <w:lang w:val="en-IE" w:eastAsia="en-GB"/>
        </w:rPr>
      </w:pPr>
      <w:r w:rsidRPr="00E61FD8">
        <w:rPr>
          <w:rFonts w:ascii="Times New Roman" w:eastAsia="Times New Roman" w:hAnsi="Times New Roman" w:cs="Times New Roman"/>
          <w:b/>
          <w:bCs/>
          <w:sz w:val="24"/>
          <w:szCs w:val="24"/>
          <w:lang w:val="en-IE" w:eastAsia="en-GB"/>
        </w:rPr>
        <w:t>Annex 3.3: Table of differences – (also provided as Excel file)</w:t>
      </w:r>
    </w:p>
    <w:p w14:paraId="29F71B92" w14:textId="77777777" w:rsidR="00B33719" w:rsidRPr="00E61FD8" w:rsidRDefault="00B33719" w:rsidP="00B33719">
      <w:pPr>
        <w:spacing w:after="120" w:line="240" w:lineRule="auto"/>
        <w:jc w:val="both"/>
        <w:rPr>
          <w:rFonts w:ascii="Times New Roman" w:eastAsia="Times New Roman" w:hAnsi="Times New Roman" w:cs="Times New Roman"/>
          <w:b/>
          <w:bCs/>
          <w:sz w:val="24"/>
          <w:szCs w:val="24"/>
          <w:lang w:val="en-IE" w:eastAsia="en-GB"/>
        </w:rPr>
      </w:pPr>
    </w:p>
    <w:p w14:paraId="07E98862" w14:textId="77777777" w:rsidR="00B33719" w:rsidRPr="00E61FD8" w:rsidRDefault="00B33719" w:rsidP="00B33719">
      <w:pPr>
        <w:spacing w:after="120" w:line="240" w:lineRule="auto"/>
        <w:ind w:left="709" w:right="491"/>
        <w:jc w:val="both"/>
        <w:rPr>
          <w:rFonts w:ascii="Times New Roman" w:eastAsia="Times New Roman" w:hAnsi="Times New Roman" w:cs="Times New Roman"/>
          <w:b/>
          <w:bCs/>
          <w:sz w:val="24"/>
          <w:szCs w:val="24"/>
          <w:lang w:val="en-IE" w:eastAsia="en-GB"/>
        </w:rPr>
      </w:pPr>
      <w:r w:rsidRPr="00E61FD8">
        <w:rPr>
          <w:rFonts w:ascii="Calibri" w:eastAsia="Calibri" w:hAnsi="Calibri" w:cs="Times New Roman"/>
          <w:noProof/>
          <w:lang w:eastAsia="en-GB"/>
        </w:rPr>
        <w:drawing>
          <wp:inline distT="0" distB="0" distL="0" distR="0" wp14:anchorId="190D48BB" wp14:editId="2DABFA23">
            <wp:extent cx="7796005" cy="1878631"/>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845417" cy="1890538"/>
                    </a:xfrm>
                    <a:prstGeom prst="rect">
                      <a:avLst/>
                    </a:prstGeom>
                    <a:noFill/>
                    <a:ln>
                      <a:noFill/>
                    </a:ln>
                  </pic:spPr>
                </pic:pic>
              </a:graphicData>
            </a:graphic>
          </wp:inline>
        </w:drawing>
      </w:r>
    </w:p>
    <w:p w14:paraId="2521D100" w14:textId="77777777" w:rsidR="00B33719" w:rsidRPr="00E61FD8" w:rsidRDefault="00B33719" w:rsidP="00B33719">
      <w:pPr>
        <w:spacing w:after="120" w:line="240" w:lineRule="auto"/>
        <w:jc w:val="both"/>
        <w:rPr>
          <w:rFonts w:ascii="Times New Roman" w:eastAsia="Times New Roman" w:hAnsi="Times New Roman" w:cs="Times New Roman"/>
          <w:b/>
          <w:bCs/>
          <w:sz w:val="24"/>
          <w:szCs w:val="24"/>
          <w:lang w:val="en-IE" w:eastAsia="en-GB"/>
        </w:rPr>
      </w:pPr>
    </w:p>
    <w:p w14:paraId="1D5BA5B9" w14:textId="77777777" w:rsidR="00B33719" w:rsidRPr="00E61FD8" w:rsidRDefault="00B33719" w:rsidP="00B33719">
      <w:pPr>
        <w:spacing w:after="120" w:line="240" w:lineRule="auto"/>
        <w:jc w:val="both"/>
        <w:rPr>
          <w:rFonts w:ascii="Times New Roman" w:eastAsia="Times New Roman" w:hAnsi="Times New Roman" w:cs="Times New Roman"/>
          <w:b/>
          <w:bCs/>
          <w:sz w:val="24"/>
          <w:szCs w:val="24"/>
          <w:lang w:val="en-IE" w:eastAsia="en-GB"/>
        </w:rPr>
      </w:pPr>
    </w:p>
    <w:p w14:paraId="5FF170F0" w14:textId="77777777" w:rsidR="00B33719" w:rsidRPr="00E61FD8" w:rsidRDefault="00B33719" w:rsidP="00B33719">
      <w:pPr>
        <w:spacing w:after="120" w:line="240" w:lineRule="auto"/>
        <w:jc w:val="both"/>
        <w:rPr>
          <w:rFonts w:ascii="Times New Roman" w:eastAsia="Times New Roman" w:hAnsi="Times New Roman" w:cs="Times New Roman"/>
          <w:b/>
          <w:bCs/>
          <w:sz w:val="24"/>
          <w:szCs w:val="24"/>
          <w:lang w:val="en-IE" w:eastAsia="en-GB"/>
        </w:rPr>
      </w:pPr>
    </w:p>
    <w:p w14:paraId="4C869302" w14:textId="77777777" w:rsidR="00B33719" w:rsidRPr="00E61FD8" w:rsidRDefault="00B33719" w:rsidP="00B33719">
      <w:pPr>
        <w:spacing w:after="120" w:line="240" w:lineRule="auto"/>
        <w:jc w:val="both"/>
        <w:rPr>
          <w:rFonts w:ascii="Times New Roman" w:eastAsia="Times New Roman" w:hAnsi="Times New Roman" w:cs="Times New Roman"/>
          <w:b/>
          <w:bCs/>
          <w:sz w:val="24"/>
          <w:szCs w:val="24"/>
          <w:lang w:val="en-IE" w:eastAsia="en-GB"/>
        </w:rPr>
      </w:pPr>
    </w:p>
    <w:p w14:paraId="61C29C2D" w14:textId="77777777" w:rsidR="00B33719" w:rsidRPr="00E61FD8" w:rsidRDefault="00B33719" w:rsidP="00B33719">
      <w:pPr>
        <w:spacing w:after="160" w:line="259" w:lineRule="auto"/>
        <w:rPr>
          <w:rFonts w:ascii="Times New Roman" w:eastAsia="Times New Roman" w:hAnsi="Times New Roman" w:cs="Times New Roman"/>
          <w:b/>
          <w:bCs/>
          <w:sz w:val="24"/>
          <w:szCs w:val="24"/>
          <w:lang w:val="en-IE" w:eastAsia="en-GB"/>
        </w:rPr>
      </w:pPr>
      <w:r w:rsidRPr="00E61FD8">
        <w:rPr>
          <w:rFonts w:ascii="Times New Roman" w:eastAsia="Times New Roman" w:hAnsi="Times New Roman" w:cs="Times New Roman"/>
          <w:b/>
          <w:bCs/>
          <w:sz w:val="24"/>
          <w:szCs w:val="24"/>
          <w:lang w:val="en-IE" w:eastAsia="en-GB"/>
        </w:rPr>
        <w:br w:type="page"/>
      </w:r>
    </w:p>
    <w:p w14:paraId="01EE4C22" w14:textId="77777777" w:rsidR="00B33719" w:rsidRPr="00E61FD8" w:rsidRDefault="00B33719" w:rsidP="00B33719">
      <w:pPr>
        <w:spacing w:after="120" w:line="240" w:lineRule="auto"/>
        <w:ind w:left="567"/>
        <w:jc w:val="both"/>
        <w:rPr>
          <w:rFonts w:ascii="Times New Roman" w:eastAsia="Times New Roman" w:hAnsi="Times New Roman" w:cs="Times New Roman"/>
          <w:b/>
          <w:bCs/>
          <w:sz w:val="24"/>
          <w:szCs w:val="24"/>
          <w:lang w:val="en-IE" w:eastAsia="en-GB"/>
        </w:rPr>
      </w:pPr>
      <w:r w:rsidRPr="00E61FD8">
        <w:rPr>
          <w:rFonts w:ascii="Times New Roman" w:eastAsia="Times New Roman" w:hAnsi="Times New Roman" w:cs="Times New Roman"/>
          <w:b/>
          <w:bCs/>
          <w:sz w:val="24"/>
          <w:szCs w:val="24"/>
          <w:lang w:val="en-IE" w:eastAsia="en-GB"/>
        </w:rPr>
        <w:t>Annex 3.4: Procedures performed – (also provided as Excel file)</w:t>
      </w:r>
    </w:p>
    <w:p w14:paraId="2DEB6967" w14:textId="77777777" w:rsidR="00B33719" w:rsidRPr="00E61FD8" w:rsidRDefault="00B33719" w:rsidP="00B33719">
      <w:pPr>
        <w:spacing w:after="160" w:line="259" w:lineRule="auto"/>
        <w:ind w:left="567"/>
        <w:rPr>
          <w:rFonts w:ascii="Calibri" w:eastAsia="Calibri" w:hAnsi="Calibri" w:cs="Times New Roman"/>
          <w:lang w:val="en-IE"/>
        </w:rPr>
      </w:pPr>
    </w:p>
    <w:tbl>
      <w:tblPr>
        <w:tblW w:w="12119" w:type="dxa"/>
        <w:tblInd w:w="637" w:type="dxa"/>
        <w:tblCellMar>
          <w:left w:w="70" w:type="dxa"/>
          <w:right w:w="70" w:type="dxa"/>
        </w:tblCellMar>
        <w:tblLook w:val="04A0" w:firstRow="1" w:lastRow="0" w:firstColumn="1" w:lastColumn="0" w:noHBand="0" w:noVBand="1"/>
      </w:tblPr>
      <w:tblGrid>
        <w:gridCol w:w="1414"/>
        <w:gridCol w:w="5639"/>
        <w:gridCol w:w="1305"/>
        <w:gridCol w:w="3761"/>
      </w:tblGrid>
      <w:tr w:rsidR="00B33719" w:rsidRPr="00E61FD8" w14:paraId="0B8A6FA2" w14:textId="77777777">
        <w:trPr>
          <w:trHeight w:val="540"/>
        </w:trPr>
        <w:tc>
          <w:tcPr>
            <w:tcW w:w="1414" w:type="dxa"/>
            <w:tcBorders>
              <w:top w:val="single" w:sz="12" w:space="0" w:color="BFBFBF"/>
              <w:left w:val="single" w:sz="12" w:space="0" w:color="BFBFBF"/>
              <w:bottom w:val="single" w:sz="12" w:space="0" w:color="BFBFBF"/>
              <w:right w:val="single" w:sz="12" w:space="0" w:color="BFBFBF"/>
            </w:tcBorders>
            <w:shd w:val="clear" w:color="000000" w:fill="EAF1DD"/>
            <w:vAlign w:val="center"/>
            <w:hideMark/>
          </w:tcPr>
          <w:p w14:paraId="3B375EF9" w14:textId="77777777" w:rsidR="00B33719" w:rsidRPr="00E61FD8" w:rsidRDefault="00B33719">
            <w:pPr>
              <w:spacing w:line="240" w:lineRule="auto"/>
              <w:jc w:val="center"/>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Cluster</w:t>
            </w:r>
            <w:r w:rsidRPr="00E61FD8">
              <w:rPr>
                <w:rFonts w:ascii="Calibri Light" w:eastAsia="Times New Roman" w:hAnsi="Calibri Light" w:cs="Calibri Light"/>
                <w:b/>
                <w:bCs/>
                <w:sz w:val="20"/>
                <w:szCs w:val="20"/>
                <w:lang w:val="fr-BE" w:eastAsia="fr-BE"/>
              </w:rPr>
              <w:br/>
              <w:t>Reference</w:t>
            </w:r>
          </w:p>
        </w:tc>
        <w:tc>
          <w:tcPr>
            <w:tcW w:w="5639" w:type="dxa"/>
            <w:tcBorders>
              <w:top w:val="single" w:sz="12" w:space="0" w:color="BFBFBF"/>
              <w:left w:val="nil"/>
              <w:bottom w:val="single" w:sz="12" w:space="0" w:color="BFBFBF"/>
              <w:right w:val="single" w:sz="12" w:space="0" w:color="BFBFBF"/>
            </w:tcBorders>
            <w:shd w:val="clear" w:color="000000" w:fill="EAF1DD"/>
            <w:vAlign w:val="center"/>
            <w:hideMark/>
          </w:tcPr>
          <w:p w14:paraId="56435D08" w14:textId="77777777" w:rsidR="00B33719" w:rsidRPr="00E61FD8" w:rsidRDefault="00B33719">
            <w:pPr>
              <w:spacing w:line="240" w:lineRule="auto"/>
              <w:ind w:firstLineChars="300" w:firstLine="602"/>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Procedure</w:t>
            </w:r>
          </w:p>
        </w:tc>
        <w:tc>
          <w:tcPr>
            <w:tcW w:w="1305" w:type="dxa"/>
            <w:tcBorders>
              <w:top w:val="single" w:sz="12" w:space="0" w:color="BFBFBF"/>
              <w:left w:val="nil"/>
              <w:bottom w:val="single" w:sz="12" w:space="0" w:color="BFBFBF"/>
              <w:right w:val="single" w:sz="12" w:space="0" w:color="BFBFBF"/>
            </w:tcBorders>
            <w:shd w:val="clear" w:color="000000" w:fill="EAF1DD"/>
            <w:vAlign w:val="center"/>
            <w:hideMark/>
          </w:tcPr>
          <w:p w14:paraId="7154EF4B" w14:textId="77777777" w:rsidR="00B33719" w:rsidRPr="00E61FD8" w:rsidRDefault="00B33719">
            <w:pPr>
              <w:spacing w:line="240" w:lineRule="auto"/>
              <w:jc w:val="center"/>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Performed</w:t>
            </w:r>
          </w:p>
        </w:tc>
        <w:tc>
          <w:tcPr>
            <w:tcW w:w="3761" w:type="dxa"/>
            <w:tcBorders>
              <w:top w:val="single" w:sz="12" w:space="0" w:color="BFBFBF"/>
              <w:left w:val="nil"/>
              <w:bottom w:val="single" w:sz="12" w:space="0" w:color="BFBFBF"/>
              <w:right w:val="single" w:sz="12" w:space="0" w:color="BFBFBF"/>
            </w:tcBorders>
            <w:shd w:val="clear" w:color="000000" w:fill="EAF1DD"/>
            <w:vAlign w:val="center"/>
            <w:hideMark/>
          </w:tcPr>
          <w:p w14:paraId="626D05F5" w14:textId="77777777" w:rsidR="00B33719" w:rsidRPr="00E61FD8" w:rsidRDefault="00B33719">
            <w:pPr>
              <w:spacing w:line="240" w:lineRule="auto"/>
              <w:jc w:val="center"/>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Comments</w:t>
            </w:r>
          </w:p>
        </w:tc>
      </w:tr>
      <w:tr w:rsidR="00B33719" w:rsidRPr="00E61FD8" w14:paraId="0EA340C3" w14:textId="77777777">
        <w:trPr>
          <w:trHeight w:val="310"/>
        </w:trPr>
        <w:tc>
          <w:tcPr>
            <w:tcW w:w="1414" w:type="dxa"/>
            <w:tcBorders>
              <w:top w:val="nil"/>
              <w:left w:val="single" w:sz="12" w:space="0" w:color="BFBFBF"/>
              <w:bottom w:val="single" w:sz="12" w:space="0" w:color="BFBFBF"/>
              <w:right w:val="single" w:sz="12" w:space="0" w:color="BFBFBF"/>
            </w:tcBorders>
            <w:shd w:val="clear" w:color="000000" w:fill="EAF1DD"/>
            <w:vAlign w:val="center"/>
            <w:hideMark/>
          </w:tcPr>
          <w:p w14:paraId="58E95558" w14:textId="77777777" w:rsidR="00B33719" w:rsidRPr="00E61FD8" w:rsidRDefault="00B33719">
            <w:pPr>
              <w:spacing w:line="240" w:lineRule="auto"/>
              <w:ind w:firstLineChars="300" w:firstLine="602"/>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A</w:t>
            </w:r>
          </w:p>
        </w:tc>
        <w:tc>
          <w:tcPr>
            <w:tcW w:w="5639" w:type="dxa"/>
            <w:tcBorders>
              <w:top w:val="nil"/>
              <w:left w:val="nil"/>
              <w:bottom w:val="single" w:sz="12" w:space="0" w:color="BFBFBF"/>
              <w:right w:val="nil"/>
            </w:tcBorders>
            <w:shd w:val="clear" w:color="000000" w:fill="EAF1DD"/>
            <w:vAlign w:val="center"/>
            <w:hideMark/>
          </w:tcPr>
          <w:p w14:paraId="0A7BF35A" w14:textId="77777777" w:rsidR="00B33719" w:rsidRPr="00E61FD8" w:rsidRDefault="00B33719">
            <w:pPr>
              <w:spacing w:line="240" w:lineRule="auto"/>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FINANCIAL REPORT</w:t>
            </w:r>
          </w:p>
        </w:tc>
        <w:tc>
          <w:tcPr>
            <w:tcW w:w="1305" w:type="dxa"/>
            <w:tcBorders>
              <w:top w:val="nil"/>
              <w:left w:val="nil"/>
              <w:bottom w:val="single" w:sz="12" w:space="0" w:color="BFBFBF"/>
              <w:right w:val="nil"/>
            </w:tcBorders>
            <w:shd w:val="clear" w:color="000000" w:fill="EAF1DD"/>
            <w:vAlign w:val="center"/>
            <w:hideMark/>
          </w:tcPr>
          <w:p w14:paraId="50338A21" w14:textId="77777777" w:rsidR="00B33719" w:rsidRPr="00E61FD8" w:rsidRDefault="00B33719">
            <w:pPr>
              <w:spacing w:line="240" w:lineRule="auto"/>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 </w:t>
            </w:r>
          </w:p>
        </w:tc>
        <w:tc>
          <w:tcPr>
            <w:tcW w:w="3761" w:type="dxa"/>
            <w:tcBorders>
              <w:top w:val="nil"/>
              <w:left w:val="nil"/>
              <w:bottom w:val="single" w:sz="12" w:space="0" w:color="BFBFBF"/>
              <w:right w:val="single" w:sz="12" w:space="0" w:color="BFBFBF"/>
            </w:tcBorders>
            <w:shd w:val="clear" w:color="000000" w:fill="EAF1DD"/>
            <w:vAlign w:val="center"/>
            <w:hideMark/>
          </w:tcPr>
          <w:p w14:paraId="6446E3EF" w14:textId="77777777" w:rsidR="00B33719" w:rsidRPr="00E61FD8" w:rsidRDefault="00B33719">
            <w:pPr>
              <w:spacing w:line="240" w:lineRule="auto"/>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 </w:t>
            </w:r>
          </w:p>
        </w:tc>
      </w:tr>
      <w:tr w:rsidR="00B33719" w:rsidRPr="00E61FD8" w14:paraId="20704D6F" w14:textId="77777777">
        <w:trPr>
          <w:trHeight w:val="54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27F832C3"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A.1.1</w:t>
            </w:r>
          </w:p>
        </w:tc>
        <w:tc>
          <w:tcPr>
            <w:tcW w:w="5639" w:type="dxa"/>
            <w:tcBorders>
              <w:top w:val="nil"/>
              <w:left w:val="nil"/>
              <w:bottom w:val="single" w:sz="12" w:space="0" w:color="BFBFBF"/>
              <w:right w:val="single" w:sz="12" w:space="0" w:color="BFBFBF"/>
            </w:tcBorders>
            <w:shd w:val="clear" w:color="000000" w:fill="FFFFFF"/>
            <w:vAlign w:val="center"/>
            <w:hideMark/>
          </w:tcPr>
          <w:p w14:paraId="77C025F9"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 breakdown of expenditures reconciles with the amounts declared in the Financial Report at each budget heading;</w:t>
            </w:r>
          </w:p>
        </w:tc>
        <w:tc>
          <w:tcPr>
            <w:tcW w:w="1305" w:type="dxa"/>
            <w:tcBorders>
              <w:top w:val="nil"/>
              <w:left w:val="nil"/>
              <w:bottom w:val="single" w:sz="12" w:space="0" w:color="BFBFBF"/>
              <w:right w:val="single" w:sz="12" w:space="0" w:color="BFBFBF"/>
            </w:tcBorders>
            <w:shd w:val="clear" w:color="000000" w:fill="FFFFFF"/>
            <w:vAlign w:val="center"/>
            <w:hideMark/>
          </w:tcPr>
          <w:p w14:paraId="217DB812"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6F0B52B1"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4E043001" w14:textId="77777777">
        <w:trPr>
          <w:trHeight w:val="310"/>
        </w:trPr>
        <w:tc>
          <w:tcPr>
            <w:tcW w:w="1414" w:type="dxa"/>
            <w:tcBorders>
              <w:top w:val="nil"/>
              <w:left w:val="single" w:sz="12" w:space="0" w:color="BFBFBF"/>
              <w:bottom w:val="single" w:sz="12" w:space="0" w:color="BFBFBF"/>
              <w:right w:val="single" w:sz="12" w:space="0" w:color="BFBFBF"/>
            </w:tcBorders>
            <w:shd w:val="clear" w:color="000000" w:fill="EAF1DD"/>
            <w:vAlign w:val="center"/>
            <w:hideMark/>
          </w:tcPr>
          <w:p w14:paraId="0F575BFE" w14:textId="77777777" w:rsidR="00B33719" w:rsidRPr="00E61FD8" w:rsidRDefault="00B33719">
            <w:pPr>
              <w:spacing w:line="240" w:lineRule="auto"/>
              <w:ind w:firstLineChars="300" w:firstLine="602"/>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B</w:t>
            </w:r>
          </w:p>
        </w:tc>
        <w:tc>
          <w:tcPr>
            <w:tcW w:w="5639" w:type="dxa"/>
            <w:tcBorders>
              <w:top w:val="nil"/>
              <w:left w:val="nil"/>
              <w:bottom w:val="single" w:sz="12" w:space="0" w:color="BFBFBF"/>
              <w:right w:val="nil"/>
            </w:tcBorders>
            <w:shd w:val="clear" w:color="000000" w:fill="EAF1DD"/>
            <w:vAlign w:val="center"/>
            <w:hideMark/>
          </w:tcPr>
          <w:p w14:paraId="2570C963" w14:textId="77777777" w:rsidR="00B33719" w:rsidRPr="00E61FD8" w:rsidRDefault="00B33719">
            <w:pPr>
              <w:spacing w:line="240" w:lineRule="auto"/>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BUDGET</w:t>
            </w:r>
          </w:p>
        </w:tc>
        <w:tc>
          <w:tcPr>
            <w:tcW w:w="1305" w:type="dxa"/>
            <w:tcBorders>
              <w:top w:val="nil"/>
              <w:left w:val="nil"/>
              <w:bottom w:val="single" w:sz="12" w:space="0" w:color="BFBFBF"/>
              <w:right w:val="nil"/>
            </w:tcBorders>
            <w:shd w:val="clear" w:color="000000" w:fill="EAF1DD"/>
            <w:vAlign w:val="center"/>
            <w:hideMark/>
          </w:tcPr>
          <w:p w14:paraId="72EA9196" w14:textId="77777777" w:rsidR="00B33719" w:rsidRPr="00E61FD8" w:rsidRDefault="00B33719">
            <w:pPr>
              <w:spacing w:line="240" w:lineRule="auto"/>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 </w:t>
            </w:r>
          </w:p>
        </w:tc>
        <w:tc>
          <w:tcPr>
            <w:tcW w:w="3761" w:type="dxa"/>
            <w:tcBorders>
              <w:top w:val="nil"/>
              <w:left w:val="nil"/>
              <w:bottom w:val="single" w:sz="12" w:space="0" w:color="BFBFBF"/>
              <w:right w:val="single" w:sz="12" w:space="0" w:color="BFBFBF"/>
            </w:tcBorders>
            <w:shd w:val="clear" w:color="000000" w:fill="EAF1DD"/>
            <w:vAlign w:val="center"/>
            <w:hideMark/>
          </w:tcPr>
          <w:p w14:paraId="2BE0114B" w14:textId="77777777" w:rsidR="00B33719" w:rsidRPr="00E61FD8" w:rsidRDefault="00B33719">
            <w:pPr>
              <w:spacing w:line="240" w:lineRule="auto"/>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 </w:t>
            </w:r>
          </w:p>
        </w:tc>
      </w:tr>
      <w:tr w:rsidR="00B33719" w:rsidRPr="00E61FD8" w14:paraId="4B351A72" w14:textId="77777777">
        <w:trPr>
          <w:trHeight w:val="80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11B27454"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B.1.1</w:t>
            </w:r>
          </w:p>
        </w:tc>
        <w:tc>
          <w:tcPr>
            <w:tcW w:w="5639" w:type="dxa"/>
            <w:tcBorders>
              <w:top w:val="nil"/>
              <w:left w:val="nil"/>
              <w:bottom w:val="single" w:sz="12" w:space="0" w:color="BFBFBF"/>
              <w:right w:val="single" w:sz="12" w:space="0" w:color="BFBFBF"/>
            </w:tcBorders>
            <w:shd w:val="clear" w:color="000000" w:fill="FFFFFF"/>
            <w:vAlign w:val="center"/>
            <w:hideMark/>
          </w:tcPr>
          <w:p w14:paraId="06256574"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Where the total expenditures claimed in each main budget heading exceeds the estimated budget with a variation of 25% or less, the Coordinator has informed in writing to the Contracting Authority</w:t>
            </w:r>
          </w:p>
        </w:tc>
        <w:tc>
          <w:tcPr>
            <w:tcW w:w="1305" w:type="dxa"/>
            <w:tcBorders>
              <w:top w:val="nil"/>
              <w:left w:val="nil"/>
              <w:bottom w:val="single" w:sz="12" w:space="0" w:color="BFBFBF"/>
              <w:right w:val="single" w:sz="12" w:space="0" w:color="BFBFBF"/>
            </w:tcBorders>
            <w:shd w:val="clear" w:color="000000" w:fill="FFFFFF"/>
            <w:vAlign w:val="center"/>
            <w:hideMark/>
          </w:tcPr>
          <w:p w14:paraId="63B1C9B0"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369347C5"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0652EC5E" w14:textId="77777777">
        <w:trPr>
          <w:trHeight w:val="106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4F446500"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B.1.2</w:t>
            </w:r>
          </w:p>
        </w:tc>
        <w:tc>
          <w:tcPr>
            <w:tcW w:w="5639" w:type="dxa"/>
            <w:tcBorders>
              <w:top w:val="nil"/>
              <w:left w:val="nil"/>
              <w:bottom w:val="single" w:sz="12" w:space="0" w:color="BFBFBF"/>
              <w:right w:val="single" w:sz="12" w:space="0" w:color="BFBFBF"/>
            </w:tcBorders>
            <w:shd w:val="clear" w:color="000000" w:fill="FFFFFF"/>
            <w:vAlign w:val="center"/>
            <w:hideMark/>
          </w:tcPr>
          <w:p w14:paraId="0DE385D2"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Where the total expenditures claimed in each main budget heading exceeds the estimated budget with a variation above 25%, the Coordinator formally requested and obtained an amendment of the budget</w:t>
            </w:r>
          </w:p>
        </w:tc>
        <w:tc>
          <w:tcPr>
            <w:tcW w:w="1305" w:type="dxa"/>
            <w:tcBorders>
              <w:top w:val="nil"/>
              <w:left w:val="nil"/>
              <w:bottom w:val="single" w:sz="12" w:space="0" w:color="BFBFBF"/>
              <w:right w:val="single" w:sz="12" w:space="0" w:color="BFBFBF"/>
            </w:tcBorders>
            <w:shd w:val="clear" w:color="000000" w:fill="FFFFFF"/>
            <w:vAlign w:val="center"/>
            <w:hideMark/>
          </w:tcPr>
          <w:p w14:paraId="6C919471"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27F89403"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2585DF00" w14:textId="77777777">
        <w:trPr>
          <w:trHeight w:val="310"/>
        </w:trPr>
        <w:tc>
          <w:tcPr>
            <w:tcW w:w="1414" w:type="dxa"/>
            <w:tcBorders>
              <w:top w:val="nil"/>
              <w:left w:val="single" w:sz="12" w:space="0" w:color="BFBFBF"/>
              <w:bottom w:val="single" w:sz="12" w:space="0" w:color="BFBFBF"/>
              <w:right w:val="single" w:sz="12" w:space="0" w:color="BFBFBF"/>
            </w:tcBorders>
            <w:shd w:val="clear" w:color="000000" w:fill="EAF1DD"/>
            <w:vAlign w:val="center"/>
            <w:hideMark/>
          </w:tcPr>
          <w:p w14:paraId="36428B3F" w14:textId="77777777" w:rsidR="00B33719" w:rsidRPr="00E61FD8" w:rsidRDefault="00B33719">
            <w:pPr>
              <w:spacing w:line="240" w:lineRule="auto"/>
              <w:ind w:firstLineChars="300" w:firstLine="602"/>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C</w:t>
            </w:r>
          </w:p>
        </w:tc>
        <w:tc>
          <w:tcPr>
            <w:tcW w:w="5639" w:type="dxa"/>
            <w:tcBorders>
              <w:top w:val="nil"/>
              <w:left w:val="nil"/>
              <w:bottom w:val="single" w:sz="12" w:space="0" w:color="BFBFBF"/>
              <w:right w:val="nil"/>
            </w:tcBorders>
            <w:shd w:val="clear" w:color="000000" w:fill="EAF1DD"/>
            <w:vAlign w:val="center"/>
            <w:hideMark/>
          </w:tcPr>
          <w:p w14:paraId="31E4B319" w14:textId="77777777" w:rsidR="00B33719" w:rsidRPr="00E61FD8" w:rsidRDefault="00B33719">
            <w:pPr>
              <w:spacing w:line="240" w:lineRule="auto"/>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ELIGIBILITY OF EXPENDITURES</w:t>
            </w:r>
          </w:p>
        </w:tc>
        <w:tc>
          <w:tcPr>
            <w:tcW w:w="1305" w:type="dxa"/>
            <w:tcBorders>
              <w:top w:val="nil"/>
              <w:left w:val="nil"/>
              <w:bottom w:val="single" w:sz="12" w:space="0" w:color="BFBFBF"/>
              <w:right w:val="nil"/>
            </w:tcBorders>
            <w:shd w:val="clear" w:color="000000" w:fill="EAF1DD"/>
            <w:vAlign w:val="center"/>
            <w:hideMark/>
          </w:tcPr>
          <w:p w14:paraId="2DB79D4D" w14:textId="77777777" w:rsidR="00B33719" w:rsidRPr="00E61FD8" w:rsidRDefault="00B33719">
            <w:pPr>
              <w:spacing w:line="240" w:lineRule="auto"/>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 </w:t>
            </w:r>
          </w:p>
        </w:tc>
        <w:tc>
          <w:tcPr>
            <w:tcW w:w="3761" w:type="dxa"/>
            <w:tcBorders>
              <w:top w:val="nil"/>
              <w:left w:val="nil"/>
              <w:bottom w:val="single" w:sz="12" w:space="0" w:color="BFBFBF"/>
              <w:right w:val="single" w:sz="12" w:space="0" w:color="BFBFBF"/>
            </w:tcBorders>
            <w:shd w:val="clear" w:color="000000" w:fill="EAF1DD"/>
            <w:vAlign w:val="center"/>
            <w:hideMark/>
          </w:tcPr>
          <w:p w14:paraId="781A56EE" w14:textId="77777777" w:rsidR="00B33719" w:rsidRPr="00E61FD8" w:rsidRDefault="00B33719">
            <w:pPr>
              <w:spacing w:line="240" w:lineRule="auto"/>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 </w:t>
            </w:r>
          </w:p>
        </w:tc>
      </w:tr>
      <w:tr w:rsidR="00B33719" w:rsidRPr="00E61FD8" w14:paraId="50773895" w14:textId="77777777">
        <w:trPr>
          <w:trHeight w:val="57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1BC8C444"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C.1.1</w:t>
            </w:r>
          </w:p>
        </w:tc>
        <w:tc>
          <w:tcPr>
            <w:tcW w:w="5639" w:type="dxa"/>
            <w:tcBorders>
              <w:top w:val="nil"/>
              <w:left w:val="nil"/>
              <w:bottom w:val="single" w:sz="12" w:space="0" w:color="BFBFBF"/>
              <w:right w:val="single" w:sz="12" w:space="0" w:color="BFBFBF"/>
            </w:tcBorders>
            <w:shd w:val="clear" w:color="000000" w:fill="FFFFFF"/>
            <w:vAlign w:val="center"/>
            <w:hideMark/>
          </w:tcPr>
          <w:p w14:paraId="001E2033"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 xml:space="preserve">The costs are actually incurred by the Coordinator </w:t>
            </w:r>
          </w:p>
        </w:tc>
        <w:tc>
          <w:tcPr>
            <w:tcW w:w="1305" w:type="dxa"/>
            <w:tcBorders>
              <w:top w:val="nil"/>
              <w:left w:val="nil"/>
              <w:bottom w:val="single" w:sz="12" w:space="0" w:color="BFBFBF"/>
              <w:right w:val="single" w:sz="12" w:space="0" w:color="BFBFBF"/>
            </w:tcBorders>
            <w:shd w:val="clear" w:color="000000" w:fill="FFFFFF"/>
            <w:vAlign w:val="center"/>
            <w:hideMark/>
          </w:tcPr>
          <w:p w14:paraId="1EC6008C"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2D0FC14B"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5AE303C2" w14:textId="77777777">
        <w:trPr>
          <w:trHeight w:val="259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08C279E8"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C.1.2</w:t>
            </w:r>
          </w:p>
        </w:tc>
        <w:tc>
          <w:tcPr>
            <w:tcW w:w="5639" w:type="dxa"/>
            <w:tcBorders>
              <w:top w:val="nil"/>
              <w:left w:val="nil"/>
              <w:bottom w:val="single" w:sz="12" w:space="0" w:color="BFBFBF"/>
              <w:right w:val="single" w:sz="12" w:space="0" w:color="BFBFBF"/>
            </w:tcBorders>
            <w:shd w:val="clear" w:color="000000" w:fill="FFFFFF"/>
            <w:vAlign w:val="center"/>
            <w:hideMark/>
          </w:tcPr>
          <w:p w14:paraId="27CB8197"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 costs are incurred in the period set out in Article 2 of the Special Conditions of the Grant Agreement, (with the exception of costs relating to the submission of the final periodic report, which may be incurred afterwards; (see Article 14.1 of Annex II (General Conditions) of the Grant Agreement; costs related to the inbound flight of the RTA, the participation of the RTA, Beneficiary PL and/or RTA counterpart to the Commission Headquarters training (if attended before the start of implementation of the project – see Annex VII) and the costs related to the preparation of the expenditure verification report (see Annex VII).)</w:t>
            </w:r>
          </w:p>
        </w:tc>
        <w:tc>
          <w:tcPr>
            <w:tcW w:w="1305" w:type="dxa"/>
            <w:tcBorders>
              <w:top w:val="nil"/>
              <w:left w:val="nil"/>
              <w:bottom w:val="single" w:sz="12" w:space="0" w:color="BFBFBF"/>
              <w:right w:val="single" w:sz="12" w:space="0" w:color="BFBFBF"/>
            </w:tcBorders>
            <w:shd w:val="clear" w:color="000000" w:fill="FFFFFF"/>
            <w:vAlign w:val="center"/>
            <w:hideMark/>
          </w:tcPr>
          <w:p w14:paraId="45373C32"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730D28CC"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685314F7" w14:textId="77777777">
        <w:trPr>
          <w:trHeight w:val="57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521407CF"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C.1.3</w:t>
            </w:r>
          </w:p>
        </w:tc>
        <w:tc>
          <w:tcPr>
            <w:tcW w:w="5639" w:type="dxa"/>
            <w:tcBorders>
              <w:top w:val="nil"/>
              <w:left w:val="nil"/>
              <w:bottom w:val="single" w:sz="12" w:space="0" w:color="BFBFBF"/>
              <w:right w:val="single" w:sz="12" w:space="0" w:color="BFBFBF"/>
            </w:tcBorders>
            <w:shd w:val="clear" w:color="000000" w:fill="FFFFFF"/>
            <w:vAlign w:val="center"/>
            <w:hideMark/>
          </w:tcPr>
          <w:p w14:paraId="657C8456"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 costs are necessary for the implementation of the action</w:t>
            </w:r>
          </w:p>
        </w:tc>
        <w:tc>
          <w:tcPr>
            <w:tcW w:w="1305" w:type="dxa"/>
            <w:tcBorders>
              <w:top w:val="nil"/>
              <w:left w:val="nil"/>
              <w:bottom w:val="single" w:sz="12" w:space="0" w:color="BFBFBF"/>
              <w:right w:val="single" w:sz="12" w:space="0" w:color="BFBFBF"/>
            </w:tcBorders>
            <w:shd w:val="clear" w:color="000000" w:fill="FFFFFF"/>
            <w:vAlign w:val="center"/>
            <w:hideMark/>
          </w:tcPr>
          <w:p w14:paraId="74EDC5E9"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60CE6059"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359AF7D4" w14:textId="77777777">
        <w:trPr>
          <w:trHeight w:val="80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56583161"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C.1.4</w:t>
            </w:r>
          </w:p>
        </w:tc>
        <w:tc>
          <w:tcPr>
            <w:tcW w:w="5639" w:type="dxa"/>
            <w:tcBorders>
              <w:top w:val="nil"/>
              <w:left w:val="nil"/>
              <w:bottom w:val="single" w:sz="12" w:space="0" w:color="BFBFBF"/>
              <w:right w:val="single" w:sz="12" w:space="0" w:color="BFBFBF"/>
            </w:tcBorders>
            <w:shd w:val="clear" w:color="000000" w:fill="FFFFFF"/>
            <w:vAlign w:val="center"/>
            <w:hideMark/>
          </w:tcPr>
          <w:p w14:paraId="106B346D"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 costs are identifiable and verifiable, in particular recorded in the beneficiary’s accounts in accordance with the beneficiary’s usual cost accounting practices</w:t>
            </w:r>
          </w:p>
        </w:tc>
        <w:tc>
          <w:tcPr>
            <w:tcW w:w="1305" w:type="dxa"/>
            <w:tcBorders>
              <w:top w:val="nil"/>
              <w:left w:val="nil"/>
              <w:bottom w:val="single" w:sz="12" w:space="0" w:color="BFBFBF"/>
              <w:right w:val="single" w:sz="12" w:space="0" w:color="BFBFBF"/>
            </w:tcBorders>
            <w:shd w:val="clear" w:color="000000" w:fill="FFFFFF"/>
            <w:vAlign w:val="center"/>
            <w:hideMark/>
          </w:tcPr>
          <w:p w14:paraId="7BC6F96F"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1B5C0E3D"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226B342F" w14:textId="77777777">
        <w:trPr>
          <w:trHeight w:val="54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1522464D"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C.1.5</w:t>
            </w:r>
          </w:p>
        </w:tc>
        <w:tc>
          <w:tcPr>
            <w:tcW w:w="5639" w:type="dxa"/>
            <w:tcBorders>
              <w:top w:val="nil"/>
              <w:left w:val="nil"/>
              <w:bottom w:val="single" w:sz="12" w:space="0" w:color="BFBFBF"/>
              <w:right w:val="single" w:sz="12" w:space="0" w:color="BFBFBF"/>
            </w:tcBorders>
            <w:shd w:val="clear" w:color="000000" w:fill="FFFFFF"/>
            <w:vAlign w:val="center"/>
            <w:hideMark/>
          </w:tcPr>
          <w:p w14:paraId="5EEFB9FC"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 costs comply with the applicable national law on taxes, labour and social security</w:t>
            </w:r>
          </w:p>
        </w:tc>
        <w:tc>
          <w:tcPr>
            <w:tcW w:w="1305" w:type="dxa"/>
            <w:tcBorders>
              <w:top w:val="nil"/>
              <w:left w:val="nil"/>
              <w:bottom w:val="single" w:sz="12" w:space="0" w:color="BFBFBF"/>
              <w:right w:val="single" w:sz="12" w:space="0" w:color="BFBFBF"/>
            </w:tcBorders>
            <w:shd w:val="clear" w:color="000000" w:fill="FFFFFF"/>
            <w:vAlign w:val="center"/>
            <w:hideMark/>
          </w:tcPr>
          <w:p w14:paraId="2DBED35D"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0CBF4FF5"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59CFC487" w14:textId="77777777">
        <w:trPr>
          <w:trHeight w:val="54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05BDC22C"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C.2.1</w:t>
            </w:r>
          </w:p>
        </w:tc>
        <w:tc>
          <w:tcPr>
            <w:tcW w:w="5639" w:type="dxa"/>
            <w:tcBorders>
              <w:top w:val="nil"/>
              <w:left w:val="nil"/>
              <w:bottom w:val="single" w:sz="12" w:space="0" w:color="BFBFBF"/>
              <w:right w:val="single" w:sz="12" w:space="0" w:color="BFBFBF"/>
            </w:tcBorders>
            <w:shd w:val="clear" w:color="000000" w:fill="FFFFFF"/>
            <w:vAlign w:val="center"/>
            <w:hideMark/>
          </w:tcPr>
          <w:p w14:paraId="5BCED651"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Each transaction is foreseen in the Annex III (Estimated Budget) of the Grant Agreement</w:t>
            </w:r>
          </w:p>
        </w:tc>
        <w:tc>
          <w:tcPr>
            <w:tcW w:w="1305" w:type="dxa"/>
            <w:tcBorders>
              <w:top w:val="nil"/>
              <w:left w:val="nil"/>
              <w:bottom w:val="single" w:sz="12" w:space="0" w:color="BFBFBF"/>
              <w:right w:val="single" w:sz="12" w:space="0" w:color="BFBFBF"/>
            </w:tcBorders>
            <w:shd w:val="clear" w:color="000000" w:fill="FFFFFF"/>
            <w:vAlign w:val="center"/>
            <w:hideMark/>
          </w:tcPr>
          <w:p w14:paraId="2900D471"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1FE2C5EC"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7B5C9325" w14:textId="77777777">
        <w:trPr>
          <w:trHeight w:val="31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12B34810"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C.2.2</w:t>
            </w:r>
          </w:p>
        </w:tc>
        <w:tc>
          <w:tcPr>
            <w:tcW w:w="5639" w:type="dxa"/>
            <w:tcBorders>
              <w:top w:val="nil"/>
              <w:left w:val="nil"/>
              <w:bottom w:val="single" w:sz="12" w:space="0" w:color="BFBFBF"/>
              <w:right w:val="single" w:sz="12" w:space="0" w:color="BFBFBF"/>
            </w:tcBorders>
            <w:shd w:val="clear" w:color="000000" w:fill="FFFFFF"/>
            <w:vAlign w:val="center"/>
            <w:hideMark/>
          </w:tcPr>
          <w:p w14:paraId="02E03933"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Each transaction is recorded in the correct budget line</w:t>
            </w:r>
          </w:p>
        </w:tc>
        <w:tc>
          <w:tcPr>
            <w:tcW w:w="1305" w:type="dxa"/>
            <w:tcBorders>
              <w:top w:val="nil"/>
              <w:left w:val="nil"/>
              <w:bottom w:val="single" w:sz="12" w:space="0" w:color="BFBFBF"/>
              <w:right w:val="single" w:sz="12" w:space="0" w:color="BFBFBF"/>
            </w:tcBorders>
            <w:shd w:val="clear" w:color="000000" w:fill="FFFFFF"/>
            <w:vAlign w:val="center"/>
            <w:hideMark/>
          </w:tcPr>
          <w:p w14:paraId="6EFF1385"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4A9CC5C9"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2EEE2E7B" w14:textId="77777777">
        <w:trPr>
          <w:trHeight w:val="310"/>
        </w:trPr>
        <w:tc>
          <w:tcPr>
            <w:tcW w:w="1414" w:type="dxa"/>
            <w:tcBorders>
              <w:top w:val="nil"/>
              <w:left w:val="single" w:sz="12" w:space="0" w:color="BFBFBF"/>
              <w:bottom w:val="single" w:sz="12" w:space="0" w:color="BFBFBF"/>
              <w:right w:val="single" w:sz="12" w:space="0" w:color="BFBFBF"/>
            </w:tcBorders>
            <w:shd w:val="clear" w:color="000000" w:fill="EAF1DD"/>
            <w:vAlign w:val="center"/>
            <w:hideMark/>
          </w:tcPr>
          <w:p w14:paraId="2985FE8F" w14:textId="77777777" w:rsidR="00B33719" w:rsidRPr="00E61FD8" w:rsidRDefault="00B33719">
            <w:pPr>
              <w:spacing w:line="240" w:lineRule="auto"/>
              <w:ind w:firstLineChars="300" w:firstLine="602"/>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C</w:t>
            </w:r>
          </w:p>
        </w:tc>
        <w:tc>
          <w:tcPr>
            <w:tcW w:w="5639" w:type="dxa"/>
            <w:tcBorders>
              <w:top w:val="nil"/>
              <w:left w:val="nil"/>
              <w:bottom w:val="single" w:sz="12" w:space="0" w:color="BFBFBF"/>
              <w:right w:val="nil"/>
            </w:tcBorders>
            <w:shd w:val="clear" w:color="000000" w:fill="EAF1DD"/>
            <w:vAlign w:val="center"/>
            <w:hideMark/>
          </w:tcPr>
          <w:p w14:paraId="14838134" w14:textId="77777777" w:rsidR="00B33719" w:rsidRPr="00E61FD8" w:rsidRDefault="00B33719">
            <w:pPr>
              <w:spacing w:line="240" w:lineRule="auto"/>
              <w:rPr>
                <w:rFonts w:ascii="Calibri Light" w:eastAsia="Times New Roman" w:hAnsi="Calibri Light" w:cs="Calibri Light"/>
                <w:b/>
                <w:bCs/>
                <w:sz w:val="20"/>
                <w:szCs w:val="20"/>
                <w:lang w:val="en-IE" w:eastAsia="fr-BE"/>
              </w:rPr>
            </w:pPr>
            <w:r w:rsidRPr="00E61FD8">
              <w:rPr>
                <w:rFonts w:ascii="Calibri Light" w:eastAsia="Times New Roman" w:hAnsi="Calibri Light" w:cs="Calibri Light"/>
                <w:b/>
                <w:bCs/>
                <w:sz w:val="20"/>
                <w:szCs w:val="20"/>
                <w:lang w:val="en-IE" w:eastAsia="fr-BE"/>
              </w:rPr>
              <w:t>ELIGIBILITY OF EXPENDITURES - PERSONNEL COSTS</w:t>
            </w:r>
          </w:p>
        </w:tc>
        <w:tc>
          <w:tcPr>
            <w:tcW w:w="1305" w:type="dxa"/>
            <w:tcBorders>
              <w:top w:val="nil"/>
              <w:left w:val="nil"/>
              <w:bottom w:val="single" w:sz="12" w:space="0" w:color="BFBFBF"/>
              <w:right w:val="nil"/>
            </w:tcBorders>
            <w:shd w:val="clear" w:color="000000" w:fill="EAF1DD"/>
            <w:vAlign w:val="center"/>
            <w:hideMark/>
          </w:tcPr>
          <w:p w14:paraId="140065C9" w14:textId="77777777" w:rsidR="00B33719" w:rsidRPr="00E61FD8" w:rsidRDefault="00B33719">
            <w:pPr>
              <w:spacing w:line="240" w:lineRule="auto"/>
              <w:rPr>
                <w:rFonts w:ascii="Calibri Light" w:eastAsia="Times New Roman" w:hAnsi="Calibri Light" w:cs="Calibri Light"/>
                <w:b/>
                <w:bCs/>
                <w:sz w:val="20"/>
                <w:szCs w:val="20"/>
                <w:lang w:val="en-IE" w:eastAsia="fr-BE"/>
              </w:rPr>
            </w:pPr>
            <w:r w:rsidRPr="00E61FD8">
              <w:rPr>
                <w:rFonts w:ascii="Calibri Light" w:eastAsia="Times New Roman" w:hAnsi="Calibri Light" w:cs="Calibri Light"/>
                <w:b/>
                <w:bCs/>
                <w:sz w:val="20"/>
                <w:szCs w:val="20"/>
                <w:lang w:val="en-IE" w:eastAsia="fr-BE"/>
              </w:rPr>
              <w:t> </w:t>
            </w:r>
          </w:p>
        </w:tc>
        <w:tc>
          <w:tcPr>
            <w:tcW w:w="3761" w:type="dxa"/>
            <w:tcBorders>
              <w:top w:val="nil"/>
              <w:left w:val="nil"/>
              <w:bottom w:val="single" w:sz="12" w:space="0" w:color="BFBFBF"/>
              <w:right w:val="single" w:sz="12" w:space="0" w:color="BFBFBF"/>
            </w:tcBorders>
            <w:shd w:val="clear" w:color="000000" w:fill="EAF1DD"/>
            <w:vAlign w:val="center"/>
            <w:hideMark/>
          </w:tcPr>
          <w:p w14:paraId="6E4D84D7" w14:textId="77777777" w:rsidR="00B33719" w:rsidRPr="00E61FD8" w:rsidRDefault="00B33719">
            <w:pPr>
              <w:spacing w:line="240" w:lineRule="auto"/>
              <w:rPr>
                <w:rFonts w:ascii="Calibri Light" w:eastAsia="Times New Roman" w:hAnsi="Calibri Light" w:cs="Calibri Light"/>
                <w:b/>
                <w:bCs/>
                <w:sz w:val="20"/>
                <w:szCs w:val="20"/>
                <w:lang w:val="en-IE" w:eastAsia="fr-BE"/>
              </w:rPr>
            </w:pPr>
            <w:r w:rsidRPr="00E61FD8">
              <w:rPr>
                <w:rFonts w:ascii="Calibri Light" w:eastAsia="Times New Roman" w:hAnsi="Calibri Light" w:cs="Calibri Light"/>
                <w:b/>
                <w:bCs/>
                <w:sz w:val="20"/>
                <w:szCs w:val="20"/>
                <w:lang w:val="en-IE" w:eastAsia="fr-BE"/>
              </w:rPr>
              <w:t> </w:t>
            </w:r>
          </w:p>
        </w:tc>
      </w:tr>
      <w:tr w:rsidR="00B33719" w:rsidRPr="00E61FD8" w14:paraId="1C1F0ACD" w14:textId="77777777">
        <w:trPr>
          <w:trHeight w:val="54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027A00A0"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C.3.1</w:t>
            </w:r>
          </w:p>
        </w:tc>
        <w:tc>
          <w:tcPr>
            <w:tcW w:w="5639" w:type="dxa"/>
            <w:tcBorders>
              <w:top w:val="nil"/>
              <w:left w:val="nil"/>
              <w:bottom w:val="single" w:sz="12" w:space="0" w:color="BFBFBF"/>
              <w:right w:val="single" w:sz="12" w:space="0" w:color="BFBFBF"/>
            </w:tcBorders>
            <w:shd w:val="clear" w:color="000000" w:fill="FFFFFF"/>
            <w:vAlign w:val="center"/>
            <w:hideMark/>
          </w:tcPr>
          <w:p w14:paraId="1D76A8BC"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 persons worked for the beneficiary on the basis of an employment contract or equivalent appointing act</w:t>
            </w:r>
          </w:p>
        </w:tc>
        <w:tc>
          <w:tcPr>
            <w:tcW w:w="1305" w:type="dxa"/>
            <w:tcBorders>
              <w:top w:val="nil"/>
              <w:left w:val="nil"/>
              <w:bottom w:val="single" w:sz="12" w:space="0" w:color="BFBFBF"/>
              <w:right w:val="single" w:sz="12" w:space="0" w:color="BFBFBF"/>
            </w:tcBorders>
            <w:shd w:val="clear" w:color="000000" w:fill="FFFFFF"/>
            <w:vAlign w:val="center"/>
            <w:hideMark/>
          </w:tcPr>
          <w:p w14:paraId="6C33E706"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1E32C0E6"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39AAA5A2" w14:textId="77777777">
        <w:trPr>
          <w:trHeight w:val="54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6DEE2CBE"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C.3.2</w:t>
            </w:r>
          </w:p>
        </w:tc>
        <w:tc>
          <w:tcPr>
            <w:tcW w:w="5639" w:type="dxa"/>
            <w:tcBorders>
              <w:top w:val="nil"/>
              <w:left w:val="nil"/>
              <w:bottom w:val="single" w:sz="12" w:space="0" w:color="BFBFBF"/>
              <w:right w:val="single" w:sz="12" w:space="0" w:color="BFBFBF"/>
            </w:tcBorders>
            <w:shd w:val="clear" w:color="000000" w:fill="FFFFFF"/>
            <w:vAlign w:val="center"/>
            <w:hideMark/>
          </w:tcPr>
          <w:p w14:paraId="65375FCB"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 employment contracts or equivalent appointing acts were in force at the time the staff costs claimed were incurred</w:t>
            </w:r>
          </w:p>
        </w:tc>
        <w:tc>
          <w:tcPr>
            <w:tcW w:w="1305" w:type="dxa"/>
            <w:tcBorders>
              <w:top w:val="nil"/>
              <w:left w:val="nil"/>
              <w:bottom w:val="single" w:sz="12" w:space="0" w:color="BFBFBF"/>
              <w:right w:val="single" w:sz="12" w:space="0" w:color="BFBFBF"/>
            </w:tcBorders>
            <w:shd w:val="clear" w:color="000000" w:fill="FFFFFF"/>
            <w:vAlign w:val="center"/>
            <w:hideMark/>
          </w:tcPr>
          <w:p w14:paraId="1862E8CF"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2589FC8E"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3B4560A5" w14:textId="77777777">
        <w:trPr>
          <w:trHeight w:val="54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62A10DB8"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C.3.3</w:t>
            </w:r>
          </w:p>
        </w:tc>
        <w:tc>
          <w:tcPr>
            <w:tcW w:w="5639" w:type="dxa"/>
            <w:tcBorders>
              <w:top w:val="nil"/>
              <w:left w:val="nil"/>
              <w:bottom w:val="single" w:sz="12" w:space="0" w:color="BFBFBF"/>
              <w:right w:val="single" w:sz="12" w:space="0" w:color="BFBFBF"/>
            </w:tcBorders>
            <w:shd w:val="clear" w:color="000000" w:fill="FFFFFF"/>
            <w:vAlign w:val="center"/>
            <w:hideMark/>
          </w:tcPr>
          <w:p w14:paraId="57982BD3"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 staff costs claimed correspond to the methodology for establishing these costs as set out in Annex VII, section 3.</w:t>
            </w:r>
          </w:p>
        </w:tc>
        <w:tc>
          <w:tcPr>
            <w:tcW w:w="1305" w:type="dxa"/>
            <w:tcBorders>
              <w:top w:val="nil"/>
              <w:left w:val="nil"/>
              <w:bottom w:val="single" w:sz="12" w:space="0" w:color="BFBFBF"/>
              <w:right w:val="single" w:sz="12" w:space="0" w:color="BFBFBF"/>
            </w:tcBorders>
            <w:shd w:val="clear" w:color="000000" w:fill="FFFFFF"/>
            <w:vAlign w:val="center"/>
            <w:hideMark/>
          </w:tcPr>
          <w:p w14:paraId="03D631A5"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4B3B414F"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7D219AC6" w14:textId="77777777">
        <w:trPr>
          <w:trHeight w:val="80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6F9977D3"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C.3.4</w:t>
            </w:r>
          </w:p>
        </w:tc>
        <w:tc>
          <w:tcPr>
            <w:tcW w:w="5639" w:type="dxa"/>
            <w:tcBorders>
              <w:top w:val="nil"/>
              <w:left w:val="nil"/>
              <w:bottom w:val="single" w:sz="12" w:space="0" w:color="BFBFBF"/>
              <w:right w:val="single" w:sz="12" w:space="0" w:color="BFBFBF"/>
            </w:tcBorders>
            <w:shd w:val="clear" w:color="000000" w:fill="FFFFFF"/>
            <w:vAlign w:val="center"/>
            <w:hideMark/>
          </w:tcPr>
          <w:p w14:paraId="6D96CA58"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Salaries claimed do not exceed those foreseen in the employment contracts and the Beneficiary’s salary policy, otherwise there is supported justification for the difference</w:t>
            </w:r>
          </w:p>
        </w:tc>
        <w:tc>
          <w:tcPr>
            <w:tcW w:w="1305" w:type="dxa"/>
            <w:tcBorders>
              <w:top w:val="nil"/>
              <w:left w:val="nil"/>
              <w:bottom w:val="single" w:sz="12" w:space="0" w:color="BFBFBF"/>
              <w:right w:val="single" w:sz="12" w:space="0" w:color="BFBFBF"/>
            </w:tcBorders>
            <w:shd w:val="clear" w:color="000000" w:fill="FFFFFF"/>
            <w:vAlign w:val="center"/>
            <w:hideMark/>
          </w:tcPr>
          <w:p w14:paraId="4CDD7300"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6691A987"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2F20CF5D" w14:textId="77777777">
        <w:trPr>
          <w:trHeight w:val="106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0D3B8C01"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C.3.5</w:t>
            </w:r>
          </w:p>
        </w:tc>
        <w:tc>
          <w:tcPr>
            <w:tcW w:w="5639" w:type="dxa"/>
            <w:tcBorders>
              <w:top w:val="nil"/>
              <w:left w:val="nil"/>
              <w:bottom w:val="single" w:sz="12" w:space="0" w:color="BFBFBF"/>
              <w:right w:val="single" w:sz="12" w:space="0" w:color="BFBFBF"/>
            </w:tcBorders>
            <w:shd w:val="clear" w:color="000000" w:fill="FFFFFF"/>
            <w:vAlign w:val="center"/>
            <w:hideMark/>
          </w:tcPr>
          <w:p w14:paraId="4076AF65"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Where gross salaries have been claimed, evidence that any taxes or social security contributions withheld to the employee have been duly paid to the Tax and Social Security Authorities and are in line with applicable national law on taxes, labour and social security</w:t>
            </w:r>
          </w:p>
        </w:tc>
        <w:tc>
          <w:tcPr>
            <w:tcW w:w="1305" w:type="dxa"/>
            <w:tcBorders>
              <w:top w:val="nil"/>
              <w:left w:val="nil"/>
              <w:bottom w:val="single" w:sz="12" w:space="0" w:color="BFBFBF"/>
              <w:right w:val="single" w:sz="12" w:space="0" w:color="BFBFBF"/>
            </w:tcBorders>
            <w:shd w:val="clear" w:color="000000" w:fill="FFFFFF"/>
            <w:vAlign w:val="center"/>
            <w:hideMark/>
          </w:tcPr>
          <w:p w14:paraId="243395E7"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6A0A7B15"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33AA5607" w14:textId="77777777">
        <w:trPr>
          <w:trHeight w:val="106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18BFEA7F"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C.3.6</w:t>
            </w:r>
          </w:p>
        </w:tc>
        <w:tc>
          <w:tcPr>
            <w:tcW w:w="5639" w:type="dxa"/>
            <w:tcBorders>
              <w:top w:val="nil"/>
              <w:left w:val="nil"/>
              <w:bottom w:val="single" w:sz="12" w:space="0" w:color="BFBFBF"/>
              <w:right w:val="single" w:sz="12" w:space="0" w:color="BFBFBF"/>
            </w:tcBorders>
            <w:shd w:val="clear" w:color="000000" w:fill="FFFFFF"/>
            <w:vAlign w:val="center"/>
            <w:hideMark/>
          </w:tcPr>
          <w:p w14:paraId="1593B719"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 staff costs claimed are based on actual dedication of the employee to the Action; in case of partial dedication there are timesheets/monthly declarations or an objective key allocation that allows to reconcile the salaries claimed</w:t>
            </w:r>
          </w:p>
        </w:tc>
        <w:tc>
          <w:tcPr>
            <w:tcW w:w="1305" w:type="dxa"/>
            <w:tcBorders>
              <w:top w:val="nil"/>
              <w:left w:val="nil"/>
              <w:bottom w:val="single" w:sz="12" w:space="0" w:color="BFBFBF"/>
              <w:right w:val="single" w:sz="12" w:space="0" w:color="BFBFBF"/>
            </w:tcBorders>
            <w:shd w:val="clear" w:color="000000" w:fill="FFFFFF"/>
            <w:vAlign w:val="center"/>
            <w:hideMark/>
          </w:tcPr>
          <w:p w14:paraId="5EE3ECF5"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690659A7"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4EFA237E" w14:textId="77777777">
        <w:trPr>
          <w:trHeight w:val="55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28B315C6"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C.4.1</w:t>
            </w:r>
          </w:p>
        </w:tc>
        <w:tc>
          <w:tcPr>
            <w:tcW w:w="5639" w:type="dxa"/>
            <w:tcBorders>
              <w:top w:val="nil"/>
              <w:left w:val="nil"/>
              <w:bottom w:val="single" w:sz="12" w:space="0" w:color="BFBFBF"/>
              <w:right w:val="single" w:sz="12" w:space="0" w:color="BFBFBF"/>
            </w:tcBorders>
            <w:shd w:val="clear" w:color="000000" w:fill="FFFFFF"/>
            <w:vAlign w:val="center"/>
            <w:hideMark/>
          </w:tcPr>
          <w:p w14:paraId="79570E7D"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A competitive procurement/selection process was carried out as per the Coordinator’s procurement rules or the applicable Practical Guide</w:t>
            </w:r>
          </w:p>
        </w:tc>
        <w:tc>
          <w:tcPr>
            <w:tcW w:w="1305" w:type="dxa"/>
            <w:tcBorders>
              <w:top w:val="nil"/>
              <w:left w:val="nil"/>
              <w:bottom w:val="single" w:sz="12" w:space="0" w:color="BFBFBF"/>
              <w:right w:val="single" w:sz="12" w:space="0" w:color="BFBFBF"/>
            </w:tcBorders>
            <w:shd w:val="clear" w:color="000000" w:fill="FFFFFF"/>
            <w:vAlign w:val="center"/>
            <w:hideMark/>
          </w:tcPr>
          <w:p w14:paraId="1BD3CF24"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27BE6A20"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3CA6E801" w14:textId="77777777">
        <w:trPr>
          <w:trHeight w:val="57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6D3078C1"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C.4.2</w:t>
            </w:r>
          </w:p>
        </w:tc>
        <w:tc>
          <w:tcPr>
            <w:tcW w:w="5639" w:type="dxa"/>
            <w:tcBorders>
              <w:top w:val="nil"/>
              <w:left w:val="nil"/>
              <w:bottom w:val="single" w:sz="12" w:space="0" w:color="BFBFBF"/>
              <w:right w:val="single" w:sz="12" w:space="0" w:color="BFBFBF"/>
            </w:tcBorders>
            <w:shd w:val="clear" w:color="000000" w:fill="FFFFFF"/>
            <w:vAlign w:val="center"/>
            <w:hideMark/>
          </w:tcPr>
          <w:p w14:paraId="77957819"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A procurement/selection file is available and complete</w:t>
            </w:r>
          </w:p>
        </w:tc>
        <w:tc>
          <w:tcPr>
            <w:tcW w:w="1305" w:type="dxa"/>
            <w:tcBorders>
              <w:top w:val="nil"/>
              <w:left w:val="nil"/>
              <w:bottom w:val="single" w:sz="12" w:space="0" w:color="BFBFBF"/>
              <w:right w:val="single" w:sz="12" w:space="0" w:color="BFBFBF"/>
            </w:tcBorders>
            <w:shd w:val="clear" w:color="000000" w:fill="FFFFFF"/>
            <w:vAlign w:val="center"/>
            <w:hideMark/>
          </w:tcPr>
          <w:p w14:paraId="3C2D5E2E"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3382D15F"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11CEC27A" w14:textId="77777777">
        <w:trPr>
          <w:trHeight w:val="106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6A1F3492"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C.4.3</w:t>
            </w:r>
          </w:p>
        </w:tc>
        <w:tc>
          <w:tcPr>
            <w:tcW w:w="5639" w:type="dxa"/>
            <w:tcBorders>
              <w:top w:val="nil"/>
              <w:left w:val="nil"/>
              <w:bottom w:val="single" w:sz="12" w:space="0" w:color="BFBFBF"/>
              <w:right w:val="single" w:sz="12" w:space="0" w:color="BFBFBF"/>
            </w:tcBorders>
            <w:shd w:val="clear" w:color="000000" w:fill="FFFFFF"/>
            <w:vAlign w:val="center"/>
            <w:hideMark/>
          </w:tcPr>
          <w:p w14:paraId="4A30A672"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A service contract has been signed between the Coordinator and the consultant stating the description of the services, the value of the contract and the deliverables or results to be remitted by the consultant</w:t>
            </w:r>
          </w:p>
        </w:tc>
        <w:tc>
          <w:tcPr>
            <w:tcW w:w="1305" w:type="dxa"/>
            <w:tcBorders>
              <w:top w:val="nil"/>
              <w:left w:val="nil"/>
              <w:bottom w:val="single" w:sz="12" w:space="0" w:color="BFBFBF"/>
              <w:right w:val="single" w:sz="12" w:space="0" w:color="BFBFBF"/>
            </w:tcBorders>
            <w:shd w:val="clear" w:color="000000" w:fill="FFFFFF"/>
            <w:vAlign w:val="center"/>
            <w:hideMark/>
          </w:tcPr>
          <w:p w14:paraId="476E4259"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6BF42F7D"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3B2FE8C0" w14:textId="77777777">
        <w:trPr>
          <w:trHeight w:val="54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440783BC"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C.4.4</w:t>
            </w:r>
          </w:p>
        </w:tc>
        <w:tc>
          <w:tcPr>
            <w:tcW w:w="5639" w:type="dxa"/>
            <w:tcBorders>
              <w:top w:val="nil"/>
              <w:left w:val="nil"/>
              <w:bottom w:val="single" w:sz="12" w:space="0" w:color="BFBFBF"/>
              <w:right w:val="single" w:sz="12" w:space="0" w:color="BFBFBF"/>
            </w:tcBorders>
            <w:shd w:val="clear" w:color="000000" w:fill="FFFFFF"/>
            <w:vAlign w:val="center"/>
            <w:hideMark/>
          </w:tcPr>
          <w:p w14:paraId="6F558CB9"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 consultant issued invoices as per provisions of the service contract signed</w:t>
            </w:r>
          </w:p>
        </w:tc>
        <w:tc>
          <w:tcPr>
            <w:tcW w:w="1305" w:type="dxa"/>
            <w:tcBorders>
              <w:top w:val="nil"/>
              <w:left w:val="nil"/>
              <w:bottom w:val="single" w:sz="12" w:space="0" w:color="BFBFBF"/>
              <w:right w:val="single" w:sz="12" w:space="0" w:color="BFBFBF"/>
            </w:tcBorders>
            <w:shd w:val="clear" w:color="000000" w:fill="FFFFFF"/>
            <w:vAlign w:val="center"/>
            <w:hideMark/>
          </w:tcPr>
          <w:p w14:paraId="400495B6"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0AF02E61"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313F49DE" w14:textId="77777777">
        <w:trPr>
          <w:trHeight w:val="80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3800D95A"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C.4.5</w:t>
            </w:r>
          </w:p>
        </w:tc>
        <w:tc>
          <w:tcPr>
            <w:tcW w:w="5639" w:type="dxa"/>
            <w:tcBorders>
              <w:top w:val="nil"/>
              <w:left w:val="nil"/>
              <w:bottom w:val="single" w:sz="12" w:space="0" w:color="BFBFBF"/>
              <w:right w:val="single" w:sz="12" w:space="0" w:color="BFBFBF"/>
            </w:tcBorders>
            <w:shd w:val="clear" w:color="000000" w:fill="FFFFFF"/>
            <w:vAlign w:val="center"/>
            <w:hideMark/>
          </w:tcPr>
          <w:p w14:paraId="139F361A"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There is evidence that the consultant carried out the activities foreseen in the service contract (timesheets, monthly declarations, deliverables, etc.)</w:t>
            </w:r>
          </w:p>
        </w:tc>
        <w:tc>
          <w:tcPr>
            <w:tcW w:w="1305" w:type="dxa"/>
            <w:tcBorders>
              <w:top w:val="nil"/>
              <w:left w:val="nil"/>
              <w:bottom w:val="single" w:sz="12" w:space="0" w:color="BFBFBF"/>
              <w:right w:val="single" w:sz="12" w:space="0" w:color="BFBFBF"/>
            </w:tcBorders>
            <w:shd w:val="clear" w:color="000000" w:fill="FFFFFF"/>
            <w:vAlign w:val="center"/>
            <w:hideMark/>
          </w:tcPr>
          <w:p w14:paraId="5DEB4634"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25F13307"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36AC4F27" w14:textId="77777777">
        <w:trPr>
          <w:trHeight w:val="78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64019792"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C.4.6</w:t>
            </w:r>
          </w:p>
        </w:tc>
        <w:tc>
          <w:tcPr>
            <w:tcW w:w="5639" w:type="dxa"/>
            <w:tcBorders>
              <w:top w:val="nil"/>
              <w:left w:val="nil"/>
              <w:bottom w:val="single" w:sz="12" w:space="0" w:color="BFBFBF"/>
              <w:right w:val="single" w:sz="12" w:space="0" w:color="BFBFBF"/>
            </w:tcBorders>
            <w:shd w:val="clear" w:color="000000" w:fill="FFFFFF"/>
            <w:vAlign w:val="center"/>
            <w:hideMark/>
          </w:tcPr>
          <w:p w14:paraId="2C20B8A5"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Where the costs of the consultant are not fully claimed to the Action, there is an objective key allocation to apportion the costs to the Action</w:t>
            </w:r>
          </w:p>
        </w:tc>
        <w:tc>
          <w:tcPr>
            <w:tcW w:w="1305" w:type="dxa"/>
            <w:tcBorders>
              <w:top w:val="nil"/>
              <w:left w:val="nil"/>
              <w:bottom w:val="single" w:sz="12" w:space="0" w:color="BFBFBF"/>
              <w:right w:val="single" w:sz="12" w:space="0" w:color="BFBFBF"/>
            </w:tcBorders>
            <w:shd w:val="clear" w:color="000000" w:fill="FFFFFF"/>
            <w:vAlign w:val="center"/>
            <w:hideMark/>
          </w:tcPr>
          <w:p w14:paraId="7E586E66"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219044CE"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77FEA406" w14:textId="77777777">
        <w:trPr>
          <w:trHeight w:val="310"/>
        </w:trPr>
        <w:tc>
          <w:tcPr>
            <w:tcW w:w="1414" w:type="dxa"/>
            <w:tcBorders>
              <w:top w:val="nil"/>
              <w:left w:val="single" w:sz="12" w:space="0" w:color="BFBFBF"/>
              <w:bottom w:val="single" w:sz="12" w:space="0" w:color="BFBFBF"/>
              <w:right w:val="single" w:sz="12" w:space="0" w:color="BFBFBF"/>
            </w:tcBorders>
            <w:shd w:val="clear" w:color="000000" w:fill="EAF1DD"/>
            <w:vAlign w:val="center"/>
            <w:hideMark/>
          </w:tcPr>
          <w:p w14:paraId="0B656D7A" w14:textId="77777777" w:rsidR="00B33719" w:rsidRPr="00E61FD8" w:rsidRDefault="00B33719">
            <w:pPr>
              <w:spacing w:line="240" w:lineRule="auto"/>
              <w:ind w:firstLineChars="300" w:firstLine="602"/>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C</w:t>
            </w:r>
          </w:p>
        </w:tc>
        <w:tc>
          <w:tcPr>
            <w:tcW w:w="5639" w:type="dxa"/>
            <w:tcBorders>
              <w:top w:val="nil"/>
              <w:left w:val="nil"/>
              <w:bottom w:val="single" w:sz="12" w:space="0" w:color="BFBFBF"/>
              <w:right w:val="nil"/>
            </w:tcBorders>
            <w:shd w:val="clear" w:color="000000" w:fill="EAF1DD"/>
            <w:vAlign w:val="center"/>
            <w:hideMark/>
          </w:tcPr>
          <w:p w14:paraId="4D25A0C9" w14:textId="77777777" w:rsidR="00B33719" w:rsidRPr="00E61FD8" w:rsidRDefault="00B33719">
            <w:pPr>
              <w:spacing w:line="240" w:lineRule="auto"/>
              <w:rPr>
                <w:rFonts w:ascii="Calibri Light" w:eastAsia="Times New Roman" w:hAnsi="Calibri Light" w:cs="Calibri Light"/>
                <w:b/>
                <w:bCs/>
                <w:sz w:val="20"/>
                <w:szCs w:val="20"/>
                <w:lang w:val="en-IE" w:eastAsia="fr-BE"/>
              </w:rPr>
            </w:pPr>
            <w:r w:rsidRPr="00E61FD8">
              <w:rPr>
                <w:rFonts w:ascii="Calibri Light" w:eastAsia="Times New Roman" w:hAnsi="Calibri Light" w:cs="Calibri Light"/>
                <w:b/>
                <w:bCs/>
                <w:sz w:val="20"/>
                <w:szCs w:val="20"/>
                <w:lang w:val="en-IE" w:eastAsia="fr-BE"/>
              </w:rPr>
              <w:t>ELIGIBILITY OF EXPENDITURES - TRAVEL COSTS</w:t>
            </w:r>
          </w:p>
        </w:tc>
        <w:tc>
          <w:tcPr>
            <w:tcW w:w="1305" w:type="dxa"/>
            <w:tcBorders>
              <w:top w:val="nil"/>
              <w:left w:val="nil"/>
              <w:bottom w:val="single" w:sz="12" w:space="0" w:color="BFBFBF"/>
              <w:right w:val="nil"/>
            </w:tcBorders>
            <w:shd w:val="clear" w:color="000000" w:fill="EAF1DD"/>
            <w:vAlign w:val="center"/>
            <w:hideMark/>
          </w:tcPr>
          <w:p w14:paraId="37961317" w14:textId="77777777" w:rsidR="00B33719" w:rsidRPr="00E61FD8" w:rsidRDefault="00B33719">
            <w:pPr>
              <w:spacing w:line="240" w:lineRule="auto"/>
              <w:rPr>
                <w:rFonts w:ascii="Calibri Light" w:eastAsia="Times New Roman" w:hAnsi="Calibri Light" w:cs="Calibri Light"/>
                <w:b/>
                <w:bCs/>
                <w:sz w:val="20"/>
                <w:szCs w:val="20"/>
                <w:lang w:val="en-IE" w:eastAsia="fr-BE"/>
              </w:rPr>
            </w:pPr>
            <w:r w:rsidRPr="00E61FD8">
              <w:rPr>
                <w:rFonts w:ascii="Calibri Light" w:eastAsia="Times New Roman" w:hAnsi="Calibri Light" w:cs="Calibri Light"/>
                <w:b/>
                <w:bCs/>
                <w:sz w:val="20"/>
                <w:szCs w:val="20"/>
                <w:lang w:val="en-IE" w:eastAsia="fr-BE"/>
              </w:rPr>
              <w:t> </w:t>
            </w:r>
          </w:p>
        </w:tc>
        <w:tc>
          <w:tcPr>
            <w:tcW w:w="3761" w:type="dxa"/>
            <w:tcBorders>
              <w:top w:val="nil"/>
              <w:left w:val="nil"/>
              <w:bottom w:val="single" w:sz="12" w:space="0" w:color="BFBFBF"/>
              <w:right w:val="single" w:sz="12" w:space="0" w:color="BFBFBF"/>
            </w:tcBorders>
            <w:shd w:val="clear" w:color="000000" w:fill="EAF1DD"/>
            <w:vAlign w:val="center"/>
            <w:hideMark/>
          </w:tcPr>
          <w:p w14:paraId="13672B8E" w14:textId="77777777" w:rsidR="00B33719" w:rsidRPr="00E61FD8" w:rsidRDefault="00B33719">
            <w:pPr>
              <w:spacing w:line="240" w:lineRule="auto"/>
              <w:rPr>
                <w:rFonts w:ascii="Calibri Light" w:eastAsia="Times New Roman" w:hAnsi="Calibri Light" w:cs="Calibri Light"/>
                <w:b/>
                <w:bCs/>
                <w:sz w:val="20"/>
                <w:szCs w:val="20"/>
                <w:lang w:val="en-IE" w:eastAsia="fr-BE"/>
              </w:rPr>
            </w:pPr>
            <w:r w:rsidRPr="00E61FD8">
              <w:rPr>
                <w:rFonts w:ascii="Calibri Light" w:eastAsia="Times New Roman" w:hAnsi="Calibri Light" w:cs="Calibri Light"/>
                <w:b/>
                <w:bCs/>
                <w:sz w:val="20"/>
                <w:szCs w:val="20"/>
                <w:lang w:val="en-IE" w:eastAsia="fr-BE"/>
              </w:rPr>
              <w:t> </w:t>
            </w:r>
          </w:p>
        </w:tc>
      </w:tr>
      <w:tr w:rsidR="00B33719" w:rsidRPr="00E61FD8" w14:paraId="42C7D278" w14:textId="77777777">
        <w:trPr>
          <w:trHeight w:val="54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7EE77848"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C.5.1</w:t>
            </w:r>
          </w:p>
        </w:tc>
        <w:tc>
          <w:tcPr>
            <w:tcW w:w="5639" w:type="dxa"/>
            <w:tcBorders>
              <w:top w:val="nil"/>
              <w:left w:val="nil"/>
              <w:bottom w:val="single" w:sz="12" w:space="0" w:color="BFBFBF"/>
              <w:right w:val="single" w:sz="12" w:space="0" w:color="BFBFBF"/>
            </w:tcBorders>
            <w:shd w:val="clear" w:color="000000" w:fill="FFFFFF"/>
            <w:vAlign w:val="center"/>
            <w:hideMark/>
          </w:tcPr>
          <w:p w14:paraId="10FE56F9"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Travel related expenditures comply with the eligibility criteria set out in the general conditions and relevant annexes to the Specific Contract</w:t>
            </w:r>
          </w:p>
        </w:tc>
        <w:tc>
          <w:tcPr>
            <w:tcW w:w="1305" w:type="dxa"/>
            <w:tcBorders>
              <w:top w:val="nil"/>
              <w:left w:val="nil"/>
              <w:bottom w:val="single" w:sz="12" w:space="0" w:color="BFBFBF"/>
              <w:right w:val="single" w:sz="12" w:space="0" w:color="BFBFBF"/>
            </w:tcBorders>
            <w:shd w:val="clear" w:color="000000" w:fill="FFFFFF"/>
            <w:vAlign w:val="center"/>
            <w:hideMark/>
          </w:tcPr>
          <w:p w14:paraId="085B48D4"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3105B399"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6AE77BEF" w14:textId="77777777">
        <w:trPr>
          <w:trHeight w:val="80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06E20FED"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C.5.2</w:t>
            </w:r>
          </w:p>
        </w:tc>
        <w:tc>
          <w:tcPr>
            <w:tcW w:w="5639" w:type="dxa"/>
            <w:tcBorders>
              <w:top w:val="nil"/>
              <w:left w:val="nil"/>
              <w:bottom w:val="single" w:sz="12" w:space="0" w:color="BFBFBF"/>
              <w:right w:val="single" w:sz="12" w:space="0" w:color="BFBFBF"/>
            </w:tcBorders>
            <w:shd w:val="clear" w:color="000000" w:fill="FFFFFF"/>
            <w:vAlign w:val="center"/>
            <w:hideMark/>
          </w:tcPr>
          <w:p w14:paraId="2989B1C5"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When unit costs do not apply, travel costs are duly justified by supporting documents showing the that the journey from the authorised origin to the authorised destination effectively took place</w:t>
            </w:r>
          </w:p>
        </w:tc>
        <w:tc>
          <w:tcPr>
            <w:tcW w:w="1305" w:type="dxa"/>
            <w:tcBorders>
              <w:top w:val="nil"/>
              <w:left w:val="nil"/>
              <w:bottom w:val="single" w:sz="12" w:space="0" w:color="BFBFBF"/>
              <w:right w:val="single" w:sz="12" w:space="0" w:color="BFBFBF"/>
            </w:tcBorders>
            <w:shd w:val="clear" w:color="000000" w:fill="FFFFFF"/>
            <w:vAlign w:val="center"/>
            <w:hideMark/>
          </w:tcPr>
          <w:p w14:paraId="22758EA9"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12EEB6CC"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75C88FBD" w14:textId="77777777">
        <w:trPr>
          <w:trHeight w:val="132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4D8A7922"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C.5.3</w:t>
            </w:r>
          </w:p>
        </w:tc>
        <w:tc>
          <w:tcPr>
            <w:tcW w:w="5639" w:type="dxa"/>
            <w:tcBorders>
              <w:top w:val="nil"/>
              <w:left w:val="nil"/>
              <w:bottom w:val="single" w:sz="12" w:space="0" w:color="BFBFBF"/>
              <w:right w:val="single" w:sz="12" w:space="0" w:color="BFBFBF"/>
            </w:tcBorders>
            <w:shd w:val="clear" w:color="000000" w:fill="FFFFFF"/>
            <w:vAlign w:val="center"/>
            <w:hideMark/>
          </w:tcPr>
          <w:p w14:paraId="5455EA30"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Travel costs are correctly allocated to the action (e.g. trips are directly linked to the action) by examining relevant supporting documents such as minutes of meetings, workshops or conferences, their registration in the correct project account, their consistency with time records or with the dates/duration of the workshop/conference</w:t>
            </w:r>
          </w:p>
        </w:tc>
        <w:tc>
          <w:tcPr>
            <w:tcW w:w="1305" w:type="dxa"/>
            <w:tcBorders>
              <w:top w:val="nil"/>
              <w:left w:val="nil"/>
              <w:bottom w:val="single" w:sz="12" w:space="0" w:color="BFBFBF"/>
              <w:right w:val="single" w:sz="12" w:space="0" w:color="BFBFBF"/>
            </w:tcBorders>
            <w:shd w:val="clear" w:color="000000" w:fill="FFFFFF"/>
            <w:vAlign w:val="center"/>
            <w:hideMark/>
          </w:tcPr>
          <w:p w14:paraId="7F060F4C"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2685CAFA"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5915AD0F" w14:textId="77777777">
        <w:trPr>
          <w:trHeight w:val="54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2A3F4B55"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C.6.1</w:t>
            </w:r>
          </w:p>
        </w:tc>
        <w:tc>
          <w:tcPr>
            <w:tcW w:w="5639" w:type="dxa"/>
            <w:tcBorders>
              <w:top w:val="nil"/>
              <w:left w:val="nil"/>
              <w:bottom w:val="single" w:sz="12" w:space="0" w:color="BFBFBF"/>
              <w:right w:val="single" w:sz="12" w:space="0" w:color="BFBFBF"/>
            </w:tcBorders>
            <w:shd w:val="clear" w:color="000000" w:fill="FFFFFF"/>
            <w:vAlign w:val="center"/>
            <w:hideMark/>
          </w:tcPr>
          <w:p w14:paraId="5939D784"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Per diem costs acomply with the eligibility criteria set out in the general conditions and relevant annexes to the Specific Contract</w:t>
            </w:r>
          </w:p>
        </w:tc>
        <w:tc>
          <w:tcPr>
            <w:tcW w:w="1305" w:type="dxa"/>
            <w:tcBorders>
              <w:top w:val="nil"/>
              <w:left w:val="nil"/>
              <w:bottom w:val="single" w:sz="12" w:space="0" w:color="BFBFBF"/>
              <w:right w:val="single" w:sz="12" w:space="0" w:color="BFBFBF"/>
            </w:tcBorders>
            <w:shd w:val="clear" w:color="000000" w:fill="FFFFFF"/>
            <w:vAlign w:val="center"/>
            <w:hideMark/>
          </w:tcPr>
          <w:p w14:paraId="1B0DC26A"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79E81FB7"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356AF84B" w14:textId="77777777">
        <w:trPr>
          <w:trHeight w:val="163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2F9D02C6"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C.6.4</w:t>
            </w:r>
          </w:p>
        </w:tc>
        <w:tc>
          <w:tcPr>
            <w:tcW w:w="5639" w:type="dxa"/>
            <w:tcBorders>
              <w:top w:val="nil"/>
              <w:left w:val="nil"/>
              <w:bottom w:val="single" w:sz="12" w:space="0" w:color="BFBFBF"/>
              <w:right w:val="single" w:sz="12" w:space="0" w:color="BFBFBF"/>
            </w:tcBorders>
            <w:shd w:val="clear" w:color="000000" w:fill="FFFFFF"/>
            <w:vAlign w:val="center"/>
            <w:hideMark/>
          </w:tcPr>
          <w:p w14:paraId="3580361B"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Per diem costs are correctly allocated to the action (e.g. trips are directly linked to the action) by examining relevant supporting documents such as minutes of meetings, workshops or conferences, their registration in the correct project account, their consistency with time records or with the dates/duration of the workshop/conference.</w:t>
            </w:r>
          </w:p>
        </w:tc>
        <w:tc>
          <w:tcPr>
            <w:tcW w:w="1305" w:type="dxa"/>
            <w:tcBorders>
              <w:top w:val="nil"/>
              <w:left w:val="nil"/>
              <w:bottom w:val="single" w:sz="12" w:space="0" w:color="BFBFBF"/>
              <w:right w:val="single" w:sz="12" w:space="0" w:color="BFBFBF"/>
            </w:tcBorders>
            <w:shd w:val="clear" w:color="000000" w:fill="FFFFFF"/>
            <w:vAlign w:val="center"/>
            <w:hideMark/>
          </w:tcPr>
          <w:p w14:paraId="12A86AED"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621AB3A7"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092E4B67" w14:textId="77777777">
        <w:trPr>
          <w:trHeight w:val="310"/>
        </w:trPr>
        <w:tc>
          <w:tcPr>
            <w:tcW w:w="1414" w:type="dxa"/>
            <w:tcBorders>
              <w:top w:val="nil"/>
              <w:left w:val="single" w:sz="12" w:space="0" w:color="BFBFBF"/>
              <w:bottom w:val="single" w:sz="12" w:space="0" w:color="BFBFBF"/>
              <w:right w:val="single" w:sz="12" w:space="0" w:color="BFBFBF"/>
            </w:tcBorders>
            <w:shd w:val="clear" w:color="000000" w:fill="EAF1DD"/>
            <w:vAlign w:val="center"/>
            <w:hideMark/>
          </w:tcPr>
          <w:p w14:paraId="63C41AED" w14:textId="77777777" w:rsidR="00B33719" w:rsidRPr="00E61FD8" w:rsidRDefault="00B33719">
            <w:pPr>
              <w:spacing w:line="240" w:lineRule="auto"/>
              <w:ind w:firstLineChars="300" w:firstLine="602"/>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C</w:t>
            </w:r>
          </w:p>
        </w:tc>
        <w:tc>
          <w:tcPr>
            <w:tcW w:w="5639" w:type="dxa"/>
            <w:tcBorders>
              <w:top w:val="nil"/>
              <w:left w:val="nil"/>
              <w:bottom w:val="single" w:sz="12" w:space="0" w:color="BFBFBF"/>
              <w:right w:val="nil"/>
            </w:tcBorders>
            <w:shd w:val="clear" w:color="000000" w:fill="EAF1DD"/>
            <w:vAlign w:val="center"/>
            <w:hideMark/>
          </w:tcPr>
          <w:p w14:paraId="7549F373" w14:textId="77777777" w:rsidR="00B33719" w:rsidRPr="00E61FD8" w:rsidRDefault="00B33719">
            <w:pPr>
              <w:spacing w:line="240" w:lineRule="auto"/>
              <w:rPr>
                <w:rFonts w:ascii="Calibri Light" w:eastAsia="Times New Roman" w:hAnsi="Calibri Light" w:cs="Calibri Light"/>
                <w:b/>
                <w:bCs/>
                <w:sz w:val="20"/>
                <w:szCs w:val="20"/>
                <w:lang w:val="en-IE" w:eastAsia="fr-BE"/>
              </w:rPr>
            </w:pPr>
            <w:r w:rsidRPr="00E61FD8">
              <w:rPr>
                <w:rFonts w:ascii="Calibri Light" w:eastAsia="Times New Roman" w:hAnsi="Calibri Light" w:cs="Calibri Light"/>
                <w:b/>
                <w:bCs/>
                <w:sz w:val="20"/>
                <w:szCs w:val="20"/>
                <w:lang w:val="en-IE" w:eastAsia="fr-BE"/>
              </w:rPr>
              <w:t>ELIGIBILITY OF EXPENDITURES - EQUIPMENT COSTS</w:t>
            </w:r>
          </w:p>
        </w:tc>
        <w:tc>
          <w:tcPr>
            <w:tcW w:w="1305" w:type="dxa"/>
            <w:tcBorders>
              <w:top w:val="nil"/>
              <w:left w:val="nil"/>
              <w:bottom w:val="single" w:sz="12" w:space="0" w:color="BFBFBF"/>
              <w:right w:val="nil"/>
            </w:tcBorders>
            <w:shd w:val="clear" w:color="000000" w:fill="EAF1DD"/>
            <w:vAlign w:val="center"/>
            <w:hideMark/>
          </w:tcPr>
          <w:p w14:paraId="310D7E8F" w14:textId="77777777" w:rsidR="00B33719" w:rsidRPr="00E61FD8" w:rsidRDefault="00B33719">
            <w:pPr>
              <w:spacing w:line="240" w:lineRule="auto"/>
              <w:rPr>
                <w:rFonts w:ascii="Calibri Light" w:eastAsia="Times New Roman" w:hAnsi="Calibri Light" w:cs="Calibri Light"/>
                <w:b/>
                <w:bCs/>
                <w:sz w:val="20"/>
                <w:szCs w:val="20"/>
                <w:lang w:val="en-IE" w:eastAsia="fr-BE"/>
              </w:rPr>
            </w:pPr>
            <w:r w:rsidRPr="00E61FD8">
              <w:rPr>
                <w:rFonts w:ascii="Calibri Light" w:eastAsia="Times New Roman" w:hAnsi="Calibri Light" w:cs="Calibri Light"/>
                <w:b/>
                <w:bCs/>
                <w:sz w:val="20"/>
                <w:szCs w:val="20"/>
                <w:lang w:val="en-IE" w:eastAsia="fr-BE"/>
              </w:rPr>
              <w:t> </w:t>
            </w:r>
          </w:p>
        </w:tc>
        <w:tc>
          <w:tcPr>
            <w:tcW w:w="3761" w:type="dxa"/>
            <w:tcBorders>
              <w:top w:val="nil"/>
              <w:left w:val="nil"/>
              <w:bottom w:val="single" w:sz="12" w:space="0" w:color="BFBFBF"/>
              <w:right w:val="single" w:sz="12" w:space="0" w:color="BFBFBF"/>
            </w:tcBorders>
            <w:shd w:val="clear" w:color="000000" w:fill="EAF1DD"/>
            <w:vAlign w:val="center"/>
            <w:hideMark/>
          </w:tcPr>
          <w:p w14:paraId="6DBD107C" w14:textId="77777777" w:rsidR="00B33719" w:rsidRPr="00E61FD8" w:rsidRDefault="00B33719">
            <w:pPr>
              <w:spacing w:line="240" w:lineRule="auto"/>
              <w:rPr>
                <w:rFonts w:ascii="Calibri Light" w:eastAsia="Times New Roman" w:hAnsi="Calibri Light" w:cs="Calibri Light"/>
                <w:b/>
                <w:bCs/>
                <w:sz w:val="20"/>
                <w:szCs w:val="20"/>
                <w:lang w:val="en-IE" w:eastAsia="fr-BE"/>
              </w:rPr>
            </w:pPr>
            <w:r w:rsidRPr="00E61FD8">
              <w:rPr>
                <w:rFonts w:ascii="Calibri Light" w:eastAsia="Times New Roman" w:hAnsi="Calibri Light" w:cs="Calibri Light"/>
                <w:b/>
                <w:bCs/>
                <w:sz w:val="20"/>
                <w:szCs w:val="20"/>
                <w:lang w:val="en-IE" w:eastAsia="fr-BE"/>
              </w:rPr>
              <w:t> </w:t>
            </w:r>
          </w:p>
        </w:tc>
      </w:tr>
      <w:tr w:rsidR="00B33719" w:rsidRPr="00E61FD8" w14:paraId="7C9F1523" w14:textId="77777777">
        <w:trPr>
          <w:trHeight w:val="54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500F66B0"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C.7.1</w:t>
            </w:r>
          </w:p>
        </w:tc>
        <w:tc>
          <w:tcPr>
            <w:tcW w:w="5639" w:type="dxa"/>
            <w:tcBorders>
              <w:top w:val="nil"/>
              <w:left w:val="nil"/>
              <w:bottom w:val="single" w:sz="12" w:space="0" w:color="BFBFBF"/>
              <w:right w:val="single" w:sz="12" w:space="0" w:color="BFBFBF"/>
            </w:tcBorders>
            <w:shd w:val="clear" w:color="000000" w:fill="FFFFFF"/>
            <w:vAlign w:val="center"/>
            <w:hideMark/>
          </w:tcPr>
          <w:p w14:paraId="79E35795"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 assets were acquired in conformity with the Coordinator's internal procurement procedures or the applicable Practical Guide</w:t>
            </w:r>
          </w:p>
        </w:tc>
        <w:tc>
          <w:tcPr>
            <w:tcW w:w="1305" w:type="dxa"/>
            <w:tcBorders>
              <w:top w:val="nil"/>
              <w:left w:val="nil"/>
              <w:bottom w:val="single" w:sz="12" w:space="0" w:color="BFBFBF"/>
              <w:right w:val="single" w:sz="12" w:space="0" w:color="BFBFBF"/>
            </w:tcBorders>
            <w:shd w:val="clear" w:color="000000" w:fill="FFFFFF"/>
            <w:vAlign w:val="center"/>
            <w:hideMark/>
          </w:tcPr>
          <w:p w14:paraId="21A3F3AE"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29C81A20"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68F2B22A" w14:textId="77777777">
        <w:trPr>
          <w:trHeight w:val="80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7DFAE5E8"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C.7.2</w:t>
            </w:r>
          </w:p>
        </w:tc>
        <w:tc>
          <w:tcPr>
            <w:tcW w:w="5639" w:type="dxa"/>
            <w:tcBorders>
              <w:top w:val="nil"/>
              <w:left w:val="nil"/>
              <w:bottom w:val="single" w:sz="12" w:space="0" w:color="BFBFBF"/>
              <w:right w:val="single" w:sz="12" w:space="0" w:color="BFBFBF"/>
            </w:tcBorders>
            <w:shd w:val="clear" w:color="000000" w:fill="FFFFFF"/>
            <w:vAlign w:val="center"/>
            <w:hideMark/>
          </w:tcPr>
          <w:p w14:paraId="1D5301C6"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They were correctly allocated to the action (with supporting documents such as delivery note invoice or any other proof demonstrating the link to the action)</w:t>
            </w:r>
          </w:p>
        </w:tc>
        <w:tc>
          <w:tcPr>
            <w:tcW w:w="1305" w:type="dxa"/>
            <w:tcBorders>
              <w:top w:val="nil"/>
              <w:left w:val="nil"/>
              <w:bottom w:val="single" w:sz="12" w:space="0" w:color="BFBFBF"/>
              <w:right w:val="single" w:sz="12" w:space="0" w:color="BFBFBF"/>
            </w:tcBorders>
            <w:shd w:val="clear" w:color="000000" w:fill="FFFFFF"/>
            <w:vAlign w:val="center"/>
            <w:hideMark/>
          </w:tcPr>
          <w:p w14:paraId="1477D296"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53D68D2C"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2106AB41" w14:textId="77777777">
        <w:trPr>
          <w:trHeight w:val="31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41A9E5A7"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C.7.3</w:t>
            </w:r>
          </w:p>
        </w:tc>
        <w:tc>
          <w:tcPr>
            <w:tcW w:w="5639" w:type="dxa"/>
            <w:tcBorders>
              <w:top w:val="nil"/>
              <w:left w:val="nil"/>
              <w:bottom w:val="single" w:sz="12" w:space="0" w:color="BFBFBF"/>
              <w:right w:val="single" w:sz="12" w:space="0" w:color="BFBFBF"/>
            </w:tcBorders>
            <w:shd w:val="clear" w:color="000000" w:fill="FFFFFF"/>
            <w:vAlign w:val="center"/>
            <w:hideMark/>
          </w:tcPr>
          <w:p w14:paraId="2DDBFCD4"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They were entered in the accounting system</w:t>
            </w:r>
          </w:p>
        </w:tc>
        <w:tc>
          <w:tcPr>
            <w:tcW w:w="1305" w:type="dxa"/>
            <w:tcBorders>
              <w:top w:val="nil"/>
              <w:left w:val="nil"/>
              <w:bottom w:val="single" w:sz="12" w:space="0" w:color="BFBFBF"/>
              <w:right w:val="single" w:sz="12" w:space="0" w:color="BFBFBF"/>
            </w:tcBorders>
            <w:shd w:val="clear" w:color="000000" w:fill="FFFFFF"/>
            <w:vAlign w:val="center"/>
            <w:hideMark/>
          </w:tcPr>
          <w:p w14:paraId="6B7F1D97"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069F1C20"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4CA7F9F6" w14:textId="77777777">
        <w:trPr>
          <w:trHeight w:val="31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17E495DC"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C.7.4</w:t>
            </w:r>
          </w:p>
        </w:tc>
        <w:tc>
          <w:tcPr>
            <w:tcW w:w="5639" w:type="dxa"/>
            <w:tcBorders>
              <w:top w:val="nil"/>
              <w:left w:val="nil"/>
              <w:bottom w:val="single" w:sz="12" w:space="0" w:color="BFBFBF"/>
              <w:right w:val="single" w:sz="12" w:space="0" w:color="BFBFBF"/>
            </w:tcBorders>
            <w:shd w:val="clear" w:color="000000" w:fill="FFFFFF"/>
            <w:vAlign w:val="center"/>
            <w:hideMark/>
          </w:tcPr>
          <w:p w14:paraId="3755EA12"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They were paid by the Coordinator</w:t>
            </w:r>
          </w:p>
        </w:tc>
        <w:tc>
          <w:tcPr>
            <w:tcW w:w="1305" w:type="dxa"/>
            <w:tcBorders>
              <w:top w:val="nil"/>
              <w:left w:val="nil"/>
              <w:bottom w:val="single" w:sz="12" w:space="0" w:color="BFBFBF"/>
              <w:right w:val="single" w:sz="12" w:space="0" w:color="BFBFBF"/>
            </w:tcBorders>
            <w:shd w:val="clear" w:color="000000" w:fill="FFFFFF"/>
            <w:vAlign w:val="center"/>
            <w:hideMark/>
          </w:tcPr>
          <w:p w14:paraId="76018383"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331F23AA"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01061B6C" w14:textId="77777777">
        <w:trPr>
          <w:trHeight w:val="31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632D3DF6"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C.7.5</w:t>
            </w:r>
          </w:p>
        </w:tc>
        <w:tc>
          <w:tcPr>
            <w:tcW w:w="5639" w:type="dxa"/>
            <w:tcBorders>
              <w:top w:val="nil"/>
              <w:left w:val="nil"/>
              <w:bottom w:val="single" w:sz="12" w:space="0" w:color="BFBFBF"/>
              <w:right w:val="single" w:sz="12" w:space="0" w:color="BFBFBF"/>
            </w:tcBorders>
            <w:shd w:val="clear" w:color="000000" w:fill="FFFFFF"/>
            <w:vAlign w:val="center"/>
            <w:hideMark/>
          </w:tcPr>
          <w:p w14:paraId="59AF0046"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 asset exists and it is the same asset purchased</w:t>
            </w:r>
          </w:p>
        </w:tc>
        <w:tc>
          <w:tcPr>
            <w:tcW w:w="1305" w:type="dxa"/>
            <w:tcBorders>
              <w:top w:val="nil"/>
              <w:left w:val="nil"/>
              <w:bottom w:val="single" w:sz="12" w:space="0" w:color="BFBFBF"/>
              <w:right w:val="single" w:sz="12" w:space="0" w:color="BFBFBF"/>
            </w:tcBorders>
            <w:shd w:val="clear" w:color="000000" w:fill="FFFFFF"/>
            <w:vAlign w:val="center"/>
            <w:hideMark/>
          </w:tcPr>
          <w:p w14:paraId="29AA6B93"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09EDC0B2"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6304F880" w14:textId="77777777">
        <w:trPr>
          <w:trHeight w:val="80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6256BEE5"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C.7.6</w:t>
            </w:r>
          </w:p>
        </w:tc>
        <w:tc>
          <w:tcPr>
            <w:tcW w:w="5639" w:type="dxa"/>
            <w:tcBorders>
              <w:top w:val="nil"/>
              <w:left w:val="nil"/>
              <w:bottom w:val="single" w:sz="12" w:space="0" w:color="BFBFBF"/>
              <w:right w:val="single" w:sz="12" w:space="0" w:color="BFBFBF"/>
            </w:tcBorders>
            <w:shd w:val="clear" w:color="000000" w:fill="FFFFFF"/>
            <w:vAlign w:val="center"/>
            <w:hideMark/>
          </w:tcPr>
          <w:p w14:paraId="34E64E08"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Where consumables are only partially allocated, there is an objective key allocation to apportion the part of the expenditure corresponding to the Action</w:t>
            </w:r>
          </w:p>
        </w:tc>
        <w:tc>
          <w:tcPr>
            <w:tcW w:w="1305" w:type="dxa"/>
            <w:tcBorders>
              <w:top w:val="nil"/>
              <w:left w:val="nil"/>
              <w:bottom w:val="single" w:sz="12" w:space="0" w:color="BFBFBF"/>
              <w:right w:val="single" w:sz="12" w:space="0" w:color="BFBFBF"/>
            </w:tcBorders>
            <w:shd w:val="clear" w:color="000000" w:fill="FFFFFF"/>
            <w:vAlign w:val="center"/>
            <w:hideMark/>
          </w:tcPr>
          <w:p w14:paraId="024C4AFF"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43E5D40E"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13A65DBC" w14:textId="77777777">
        <w:trPr>
          <w:trHeight w:val="307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50BE280E"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C.7.7</w:t>
            </w:r>
          </w:p>
        </w:tc>
        <w:tc>
          <w:tcPr>
            <w:tcW w:w="5639" w:type="dxa"/>
            <w:tcBorders>
              <w:top w:val="nil"/>
              <w:left w:val="nil"/>
              <w:bottom w:val="single" w:sz="12" w:space="0" w:color="BFBFBF"/>
              <w:right w:val="single" w:sz="12" w:space="0" w:color="BFBFBF"/>
            </w:tcBorders>
            <w:shd w:val="clear" w:color="000000" w:fill="FFFFFF"/>
            <w:vAlign w:val="center"/>
            <w:hideMark/>
          </w:tcPr>
          <w:p w14:paraId="2A138DF5"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Where the ownership of the assets is NOT transferred at the end of the action as required by article 7.5 of the Annex II (General Conditions) of the Grant Agreement, the (cumulative) cost of depreciation is to be claimed (on a pro-rata basis if applicable). In that case, the Practitioner recalculated the depreciation costs and checked that they were in line with the applicable rules in the Coordinator’s country and with the Coordinator’s usual accounting policy (e.g. depreciation calculated on the acquisition value). The depreciation costs calculated for the implementation period according to the rate of use for the project and do not exceed the equipment purchase price. Eligible depreciation of an asset begins when it is available for use in the action</w:t>
            </w:r>
          </w:p>
        </w:tc>
        <w:tc>
          <w:tcPr>
            <w:tcW w:w="1305" w:type="dxa"/>
            <w:tcBorders>
              <w:top w:val="nil"/>
              <w:left w:val="nil"/>
              <w:bottom w:val="single" w:sz="12" w:space="0" w:color="BFBFBF"/>
              <w:right w:val="single" w:sz="12" w:space="0" w:color="BFBFBF"/>
            </w:tcBorders>
            <w:shd w:val="clear" w:color="000000" w:fill="FFFFFF"/>
            <w:vAlign w:val="center"/>
            <w:hideMark/>
          </w:tcPr>
          <w:p w14:paraId="4B39C6EC"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02911A30"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525EA46A" w14:textId="77777777">
        <w:trPr>
          <w:trHeight w:val="106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7066B4E9"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C.7.8</w:t>
            </w:r>
          </w:p>
        </w:tc>
        <w:tc>
          <w:tcPr>
            <w:tcW w:w="5639" w:type="dxa"/>
            <w:tcBorders>
              <w:top w:val="nil"/>
              <w:left w:val="nil"/>
              <w:bottom w:val="single" w:sz="12" w:space="0" w:color="BFBFBF"/>
              <w:right w:val="single" w:sz="12" w:space="0" w:color="BFBFBF"/>
            </w:tcBorders>
            <w:shd w:val="clear" w:color="000000" w:fill="FFFFFF"/>
            <w:vAlign w:val="center"/>
            <w:hideMark/>
          </w:tcPr>
          <w:p w14:paraId="2F3747A8"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Where the cost of purchase of the asset is claimed, the ownership of the assets is transferred at the end of the action to the final beneficiaries if required by article 7.5 of the Annex II (General Conditions) of the Grant Agreement</w:t>
            </w:r>
          </w:p>
        </w:tc>
        <w:tc>
          <w:tcPr>
            <w:tcW w:w="1305" w:type="dxa"/>
            <w:tcBorders>
              <w:top w:val="nil"/>
              <w:left w:val="nil"/>
              <w:bottom w:val="single" w:sz="12" w:space="0" w:color="BFBFBF"/>
              <w:right w:val="single" w:sz="12" w:space="0" w:color="BFBFBF"/>
            </w:tcBorders>
            <w:shd w:val="clear" w:color="000000" w:fill="FFFFFF"/>
            <w:vAlign w:val="center"/>
            <w:hideMark/>
          </w:tcPr>
          <w:p w14:paraId="76C4B8FE"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73F9D49E"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3A725069" w14:textId="77777777">
        <w:trPr>
          <w:trHeight w:val="540"/>
        </w:trPr>
        <w:tc>
          <w:tcPr>
            <w:tcW w:w="1414" w:type="dxa"/>
            <w:tcBorders>
              <w:top w:val="nil"/>
              <w:left w:val="single" w:sz="12" w:space="0" w:color="BFBFBF"/>
              <w:bottom w:val="single" w:sz="12" w:space="0" w:color="BFBFBF"/>
              <w:right w:val="single" w:sz="12" w:space="0" w:color="BFBFBF"/>
            </w:tcBorders>
            <w:shd w:val="clear" w:color="000000" w:fill="EAF1DD"/>
            <w:vAlign w:val="center"/>
            <w:hideMark/>
          </w:tcPr>
          <w:p w14:paraId="13D64975" w14:textId="77777777" w:rsidR="00B33719" w:rsidRPr="00E61FD8" w:rsidRDefault="00B33719">
            <w:pPr>
              <w:spacing w:line="240" w:lineRule="auto"/>
              <w:ind w:firstLineChars="300" w:firstLine="602"/>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C</w:t>
            </w:r>
          </w:p>
        </w:tc>
        <w:tc>
          <w:tcPr>
            <w:tcW w:w="5639" w:type="dxa"/>
            <w:tcBorders>
              <w:top w:val="nil"/>
              <w:left w:val="nil"/>
              <w:bottom w:val="single" w:sz="12" w:space="0" w:color="BFBFBF"/>
              <w:right w:val="nil"/>
            </w:tcBorders>
            <w:shd w:val="clear" w:color="000000" w:fill="EAF1DD"/>
            <w:vAlign w:val="center"/>
            <w:hideMark/>
          </w:tcPr>
          <w:p w14:paraId="1ECCC3E7" w14:textId="77777777" w:rsidR="00B33719" w:rsidRPr="00E61FD8" w:rsidRDefault="00B33719">
            <w:pPr>
              <w:spacing w:line="240" w:lineRule="auto"/>
              <w:rPr>
                <w:rFonts w:ascii="Calibri Light" w:eastAsia="Times New Roman" w:hAnsi="Calibri Light" w:cs="Calibri Light"/>
                <w:b/>
                <w:bCs/>
                <w:sz w:val="20"/>
                <w:szCs w:val="20"/>
                <w:lang w:val="en-IE" w:eastAsia="fr-BE"/>
              </w:rPr>
            </w:pPr>
            <w:r w:rsidRPr="00E61FD8">
              <w:rPr>
                <w:rFonts w:ascii="Calibri Light" w:eastAsia="Times New Roman" w:hAnsi="Calibri Light" w:cs="Calibri Light"/>
                <w:b/>
                <w:bCs/>
                <w:sz w:val="20"/>
                <w:szCs w:val="20"/>
                <w:lang w:val="en-IE" w:eastAsia="fr-BE"/>
              </w:rPr>
              <w:t>ELIGIBILITY OF EXPENDITURES - SERVICE, SUPPLY AND WORK CONTRACTS COSTS</w:t>
            </w:r>
          </w:p>
        </w:tc>
        <w:tc>
          <w:tcPr>
            <w:tcW w:w="1305" w:type="dxa"/>
            <w:tcBorders>
              <w:top w:val="nil"/>
              <w:left w:val="nil"/>
              <w:bottom w:val="single" w:sz="12" w:space="0" w:color="BFBFBF"/>
              <w:right w:val="nil"/>
            </w:tcBorders>
            <w:shd w:val="clear" w:color="000000" w:fill="EAF1DD"/>
            <w:vAlign w:val="center"/>
            <w:hideMark/>
          </w:tcPr>
          <w:p w14:paraId="308449D0" w14:textId="77777777" w:rsidR="00B33719" w:rsidRPr="00E61FD8" w:rsidRDefault="00B33719">
            <w:pPr>
              <w:spacing w:line="240" w:lineRule="auto"/>
              <w:rPr>
                <w:rFonts w:ascii="Calibri Light" w:eastAsia="Times New Roman" w:hAnsi="Calibri Light" w:cs="Calibri Light"/>
                <w:b/>
                <w:bCs/>
                <w:sz w:val="20"/>
                <w:szCs w:val="20"/>
                <w:lang w:val="en-IE" w:eastAsia="fr-BE"/>
              </w:rPr>
            </w:pPr>
            <w:r w:rsidRPr="00E61FD8">
              <w:rPr>
                <w:rFonts w:ascii="Calibri Light" w:eastAsia="Times New Roman" w:hAnsi="Calibri Light" w:cs="Calibri Light"/>
                <w:b/>
                <w:bCs/>
                <w:sz w:val="20"/>
                <w:szCs w:val="20"/>
                <w:lang w:val="en-IE" w:eastAsia="fr-BE"/>
              </w:rPr>
              <w:t> </w:t>
            </w:r>
          </w:p>
        </w:tc>
        <w:tc>
          <w:tcPr>
            <w:tcW w:w="3761" w:type="dxa"/>
            <w:tcBorders>
              <w:top w:val="nil"/>
              <w:left w:val="nil"/>
              <w:bottom w:val="single" w:sz="12" w:space="0" w:color="BFBFBF"/>
              <w:right w:val="single" w:sz="12" w:space="0" w:color="BFBFBF"/>
            </w:tcBorders>
            <w:shd w:val="clear" w:color="000000" w:fill="EAF1DD"/>
            <w:vAlign w:val="center"/>
            <w:hideMark/>
          </w:tcPr>
          <w:p w14:paraId="5E1082AF" w14:textId="77777777" w:rsidR="00B33719" w:rsidRPr="00E61FD8" w:rsidRDefault="00B33719">
            <w:pPr>
              <w:spacing w:line="240" w:lineRule="auto"/>
              <w:rPr>
                <w:rFonts w:ascii="Calibri Light" w:eastAsia="Times New Roman" w:hAnsi="Calibri Light" w:cs="Calibri Light"/>
                <w:b/>
                <w:bCs/>
                <w:sz w:val="20"/>
                <w:szCs w:val="20"/>
                <w:lang w:val="en-IE" w:eastAsia="fr-BE"/>
              </w:rPr>
            </w:pPr>
            <w:r w:rsidRPr="00E61FD8">
              <w:rPr>
                <w:rFonts w:ascii="Calibri Light" w:eastAsia="Times New Roman" w:hAnsi="Calibri Light" w:cs="Calibri Light"/>
                <w:b/>
                <w:bCs/>
                <w:sz w:val="20"/>
                <w:szCs w:val="20"/>
                <w:lang w:val="en-IE" w:eastAsia="fr-BE"/>
              </w:rPr>
              <w:t> </w:t>
            </w:r>
          </w:p>
        </w:tc>
      </w:tr>
      <w:tr w:rsidR="00B33719" w:rsidRPr="00E61FD8" w14:paraId="420DEC65" w14:textId="77777777">
        <w:trPr>
          <w:trHeight w:val="54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4E83A802"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C.8.1</w:t>
            </w:r>
          </w:p>
        </w:tc>
        <w:tc>
          <w:tcPr>
            <w:tcW w:w="5639" w:type="dxa"/>
            <w:tcBorders>
              <w:top w:val="nil"/>
              <w:left w:val="nil"/>
              <w:bottom w:val="single" w:sz="12" w:space="0" w:color="BFBFBF"/>
              <w:right w:val="single" w:sz="12" w:space="0" w:color="BFBFBF"/>
            </w:tcBorders>
            <w:shd w:val="clear" w:color="000000" w:fill="FFFFFF"/>
            <w:vAlign w:val="center"/>
            <w:hideMark/>
          </w:tcPr>
          <w:p w14:paraId="2BD122BA"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 contracts were awarded in conformity with the Coordinator's internal procurement procedures or the applicable Practical Guide</w:t>
            </w:r>
          </w:p>
        </w:tc>
        <w:tc>
          <w:tcPr>
            <w:tcW w:w="1305" w:type="dxa"/>
            <w:tcBorders>
              <w:top w:val="nil"/>
              <w:left w:val="nil"/>
              <w:bottom w:val="single" w:sz="12" w:space="0" w:color="BFBFBF"/>
              <w:right w:val="single" w:sz="12" w:space="0" w:color="BFBFBF"/>
            </w:tcBorders>
            <w:shd w:val="clear" w:color="000000" w:fill="FFFFFF"/>
            <w:vAlign w:val="center"/>
            <w:hideMark/>
          </w:tcPr>
          <w:p w14:paraId="112E16C9"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302CCEFF"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31F6918F" w14:textId="77777777">
        <w:trPr>
          <w:trHeight w:val="80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2B32BDC7"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C.8.2</w:t>
            </w:r>
          </w:p>
        </w:tc>
        <w:tc>
          <w:tcPr>
            <w:tcW w:w="5639" w:type="dxa"/>
            <w:tcBorders>
              <w:top w:val="nil"/>
              <w:left w:val="nil"/>
              <w:bottom w:val="single" w:sz="12" w:space="0" w:color="BFBFBF"/>
              <w:right w:val="single" w:sz="12" w:space="0" w:color="BFBFBF"/>
            </w:tcBorders>
            <w:shd w:val="clear" w:color="000000" w:fill="FFFFFF"/>
            <w:vAlign w:val="center"/>
            <w:hideMark/>
          </w:tcPr>
          <w:p w14:paraId="54A74206"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There is a signed contract between the Coordinator and the contractor indicating the objective of the contract, the value and deliverables to be remitted by the contractor</w:t>
            </w:r>
          </w:p>
        </w:tc>
        <w:tc>
          <w:tcPr>
            <w:tcW w:w="1305" w:type="dxa"/>
            <w:tcBorders>
              <w:top w:val="nil"/>
              <w:left w:val="nil"/>
              <w:bottom w:val="single" w:sz="12" w:space="0" w:color="BFBFBF"/>
              <w:right w:val="single" w:sz="12" w:space="0" w:color="BFBFBF"/>
            </w:tcBorders>
            <w:shd w:val="clear" w:color="000000" w:fill="FFFFFF"/>
            <w:vAlign w:val="center"/>
            <w:hideMark/>
          </w:tcPr>
          <w:p w14:paraId="2F9CCC01"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2D4B0474"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4D6525FF" w14:textId="77777777">
        <w:trPr>
          <w:trHeight w:val="61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5B3AF65C"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C.8.3</w:t>
            </w:r>
          </w:p>
        </w:tc>
        <w:tc>
          <w:tcPr>
            <w:tcW w:w="5639" w:type="dxa"/>
            <w:tcBorders>
              <w:top w:val="nil"/>
              <w:left w:val="nil"/>
              <w:bottom w:val="single" w:sz="12" w:space="0" w:color="BFBFBF"/>
              <w:right w:val="single" w:sz="12" w:space="0" w:color="BFBFBF"/>
            </w:tcBorders>
            <w:shd w:val="clear" w:color="000000" w:fill="FFFFFF"/>
            <w:vAlign w:val="center"/>
            <w:hideMark/>
          </w:tcPr>
          <w:p w14:paraId="000A1858"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There is evidence that services, supplies and/or works were carried out</w:t>
            </w:r>
          </w:p>
        </w:tc>
        <w:tc>
          <w:tcPr>
            <w:tcW w:w="1305" w:type="dxa"/>
            <w:tcBorders>
              <w:top w:val="nil"/>
              <w:left w:val="nil"/>
              <w:bottom w:val="single" w:sz="12" w:space="0" w:color="BFBFBF"/>
              <w:right w:val="single" w:sz="12" w:space="0" w:color="BFBFBF"/>
            </w:tcBorders>
            <w:shd w:val="clear" w:color="000000" w:fill="FFFFFF"/>
            <w:vAlign w:val="center"/>
            <w:hideMark/>
          </w:tcPr>
          <w:p w14:paraId="1E54912F"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2D5267CE"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3B292244" w14:textId="77777777">
        <w:trPr>
          <w:trHeight w:val="310"/>
        </w:trPr>
        <w:tc>
          <w:tcPr>
            <w:tcW w:w="1414" w:type="dxa"/>
            <w:tcBorders>
              <w:top w:val="nil"/>
              <w:left w:val="single" w:sz="12" w:space="0" w:color="BFBFBF"/>
              <w:bottom w:val="single" w:sz="12" w:space="0" w:color="BFBFBF"/>
              <w:right w:val="single" w:sz="12" w:space="0" w:color="BFBFBF"/>
            </w:tcBorders>
            <w:shd w:val="clear" w:color="000000" w:fill="EAF1DD"/>
            <w:vAlign w:val="center"/>
            <w:hideMark/>
          </w:tcPr>
          <w:p w14:paraId="3C6F9183" w14:textId="77777777" w:rsidR="00B33719" w:rsidRPr="00E61FD8" w:rsidRDefault="00B33719">
            <w:pPr>
              <w:spacing w:line="240" w:lineRule="auto"/>
              <w:ind w:firstLineChars="300" w:firstLine="602"/>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C</w:t>
            </w:r>
          </w:p>
        </w:tc>
        <w:tc>
          <w:tcPr>
            <w:tcW w:w="5639" w:type="dxa"/>
            <w:tcBorders>
              <w:top w:val="nil"/>
              <w:left w:val="nil"/>
              <w:bottom w:val="single" w:sz="12" w:space="0" w:color="BFBFBF"/>
              <w:right w:val="nil"/>
            </w:tcBorders>
            <w:shd w:val="clear" w:color="000000" w:fill="EAF1DD"/>
            <w:vAlign w:val="center"/>
            <w:hideMark/>
          </w:tcPr>
          <w:p w14:paraId="1F2E1B52" w14:textId="77777777" w:rsidR="00B33719" w:rsidRPr="00E61FD8" w:rsidRDefault="00B33719">
            <w:pPr>
              <w:spacing w:line="240" w:lineRule="auto"/>
              <w:rPr>
                <w:rFonts w:ascii="Calibri Light" w:eastAsia="Times New Roman" w:hAnsi="Calibri Light" w:cs="Calibri Light"/>
                <w:b/>
                <w:bCs/>
                <w:sz w:val="20"/>
                <w:szCs w:val="20"/>
                <w:lang w:val="en-IE" w:eastAsia="fr-BE"/>
              </w:rPr>
            </w:pPr>
            <w:r w:rsidRPr="00E61FD8">
              <w:rPr>
                <w:rFonts w:ascii="Calibri Light" w:eastAsia="Times New Roman" w:hAnsi="Calibri Light" w:cs="Calibri Light"/>
                <w:b/>
                <w:bCs/>
                <w:sz w:val="20"/>
                <w:szCs w:val="20"/>
                <w:lang w:val="en-IE" w:eastAsia="fr-BE"/>
              </w:rPr>
              <w:t>ELIGIBILITY OF EXPENDITURES - COSTS OF SUBCONTRACTING</w:t>
            </w:r>
          </w:p>
        </w:tc>
        <w:tc>
          <w:tcPr>
            <w:tcW w:w="1305" w:type="dxa"/>
            <w:tcBorders>
              <w:top w:val="nil"/>
              <w:left w:val="nil"/>
              <w:bottom w:val="single" w:sz="12" w:space="0" w:color="BFBFBF"/>
              <w:right w:val="nil"/>
            </w:tcBorders>
            <w:shd w:val="clear" w:color="000000" w:fill="EAF1DD"/>
            <w:vAlign w:val="center"/>
            <w:hideMark/>
          </w:tcPr>
          <w:p w14:paraId="46DACC44" w14:textId="77777777" w:rsidR="00B33719" w:rsidRPr="00E61FD8" w:rsidRDefault="00B33719">
            <w:pPr>
              <w:spacing w:line="240" w:lineRule="auto"/>
              <w:rPr>
                <w:rFonts w:ascii="Calibri Light" w:eastAsia="Times New Roman" w:hAnsi="Calibri Light" w:cs="Calibri Light"/>
                <w:b/>
                <w:bCs/>
                <w:sz w:val="20"/>
                <w:szCs w:val="20"/>
                <w:lang w:val="en-IE" w:eastAsia="fr-BE"/>
              </w:rPr>
            </w:pPr>
            <w:r w:rsidRPr="00E61FD8">
              <w:rPr>
                <w:rFonts w:ascii="Calibri Light" w:eastAsia="Times New Roman" w:hAnsi="Calibri Light" w:cs="Calibri Light"/>
                <w:b/>
                <w:bCs/>
                <w:sz w:val="20"/>
                <w:szCs w:val="20"/>
                <w:lang w:val="en-IE" w:eastAsia="fr-BE"/>
              </w:rPr>
              <w:t> </w:t>
            </w:r>
          </w:p>
        </w:tc>
        <w:tc>
          <w:tcPr>
            <w:tcW w:w="3761" w:type="dxa"/>
            <w:tcBorders>
              <w:top w:val="nil"/>
              <w:left w:val="nil"/>
              <w:bottom w:val="single" w:sz="12" w:space="0" w:color="BFBFBF"/>
              <w:right w:val="single" w:sz="12" w:space="0" w:color="BFBFBF"/>
            </w:tcBorders>
            <w:shd w:val="clear" w:color="000000" w:fill="EAF1DD"/>
            <w:vAlign w:val="center"/>
            <w:hideMark/>
          </w:tcPr>
          <w:p w14:paraId="52DB1E60" w14:textId="77777777" w:rsidR="00B33719" w:rsidRPr="00E61FD8" w:rsidRDefault="00B33719">
            <w:pPr>
              <w:spacing w:line="240" w:lineRule="auto"/>
              <w:rPr>
                <w:rFonts w:ascii="Calibri Light" w:eastAsia="Times New Roman" w:hAnsi="Calibri Light" w:cs="Calibri Light"/>
                <w:b/>
                <w:bCs/>
                <w:sz w:val="20"/>
                <w:szCs w:val="20"/>
                <w:lang w:val="en-IE" w:eastAsia="fr-BE"/>
              </w:rPr>
            </w:pPr>
            <w:r w:rsidRPr="00E61FD8">
              <w:rPr>
                <w:rFonts w:ascii="Calibri Light" w:eastAsia="Times New Roman" w:hAnsi="Calibri Light" w:cs="Calibri Light"/>
                <w:b/>
                <w:bCs/>
                <w:sz w:val="20"/>
                <w:szCs w:val="20"/>
                <w:lang w:val="en-IE" w:eastAsia="fr-BE"/>
              </w:rPr>
              <w:t> </w:t>
            </w:r>
          </w:p>
        </w:tc>
      </w:tr>
      <w:tr w:rsidR="00B33719" w:rsidRPr="00E61FD8" w14:paraId="34EBEAFC" w14:textId="77777777">
        <w:trPr>
          <w:trHeight w:val="53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341458EE"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C.9.1</w:t>
            </w:r>
          </w:p>
        </w:tc>
        <w:tc>
          <w:tcPr>
            <w:tcW w:w="5639" w:type="dxa"/>
            <w:tcBorders>
              <w:top w:val="nil"/>
              <w:left w:val="nil"/>
              <w:bottom w:val="single" w:sz="12" w:space="0" w:color="BFBFBF"/>
              <w:right w:val="single" w:sz="12" w:space="0" w:color="BFBFBF"/>
            </w:tcBorders>
            <w:shd w:val="clear" w:color="000000" w:fill="FFFFFF"/>
            <w:vAlign w:val="center"/>
            <w:hideMark/>
          </w:tcPr>
          <w:p w14:paraId="0BA46E38"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Subcontracting does not cover core tasks of the Action</w:t>
            </w:r>
          </w:p>
        </w:tc>
        <w:tc>
          <w:tcPr>
            <w:tcW w:w="1305" w:type="dxa"/>
            <w:tcBorders>
              <w:top w:val="nil"/>
              <w:left w:val="nil"/>
              <w:bottom w:val="single" w:sz="12" w:space="0" w:color="BFBFBF"/>
              <w:right w:val="single" w:sz="12" w:space="0" w:color="BFBFBF"/>
            </w:tcBorders>
            <w:shd w:val="clear" w:color="000000" w:fill="FFFFFF"/>
            <w:vAlign w:val="center"/>
            <w:hideMark/>
          </w:tcPr>
          <w:p w14:paraId="3E24FFF5"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2C7C3AE3"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2EEA26DC" w14:textId="77777777">
        <w:trPr>
          <w:trHeight w:val="80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59A29B30"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C.9.2</w:t>
            </w:r>
          </w:p>
        </w:tc>
        <w:tc>
          <w:tcPr>
            <w:tcW w:w="5639" w:type="dxa"/>
            <w:tcBorders>
              <w:top w:val="nil"/>
              <w:left w:val="nil"/>
              <w:bottom w:val="single" w:sz="12" w:space="0" w:color="BFBFBF"/>
              <w:right w:val="single" w:sz="12" w:space="0" w:color="BFBFBF"/>
            </w:tcBorders>
            <w:shd w:val="clear" w:color="000000" w:fill="FFFFFF"/>
            <w:vAlign w:val="center"/>
            <w:hideMark/>
          </w:tcPr>
          <w:p w14:paraId="4E2871E1"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Recourse to subcontracting is provided for in Annex I (Description of the Action) of the Grant Agreement, otherwise there is a formal approval from the Contracting Authority</w:t>
            </w:r>
          </w:p>
        </w:tc>
        <w:tc>
          <w:tcPr>
            <w:tcW w:w="1305" w:type="dxa"/>
            <w:tcBorders>
              <w:top w:val="nil"/>
              <w:left w:val="nil"/>
              <w:bottom w:val="single" w:sz="12" w:space="0" w:color="BFBFBF"/>
              <w:right w:val="single" w:sz="12" w:space="0" w:color="BFBFBF"/>
            </w:tcBorders>
            <w:shd w:val="clear" w:color="000000" w:fill="FFFFFF"/>
            <w:vAlign w:val="center"/>
            <w:hideMark/>
          </w:tcPr>
          <w:p w14:paraId="00A59EBB"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6CC7252D"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1AF79B97" w14:textId="77777777">
        <w:trPr>
          <w:trHeight w:val="54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67E1A082"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C.9.3</w:t>
            </w:r>
          </w:p>
        </w:tc>
        <w:tc>
          <w:tcPr>
            <w:tcW w:w="5639" w:type="dxa"/>
            <w:tcBorders>
              <w:top w:val="nil"/>
              <w:left w:val="nil"/>
              <w:bottom w:val="single" w:sz="12" w:space="0" w:color="BFBFBF"/>
              <w:right w:val="single" w:sz="12" w:space="0" w:color="BFBFBF"/>
            </w:tcBorders>
            <w:shd w:val="clear" w:color="000000" w:fill="FFFFFF"/>
            <w:vAlign w:val="center"/>
            <w:hideMark/>
          </w:tcPr>
          <w:p w14:paraId="55D78C38"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 estimated costs of subcontracting are clearly identifiable in the estimated budget set out in Annex III of the Grant Agreement</w:t>
            </w:r>
          </w:p>
        </w:tc>
        <w:tc>
          <w:tcPr>
            <w:tcW w:w="1305" w:type="dxa"/>
            <w:tcBorders>
              <w:top w:val="nil"/>
              <w:left w:val="nil"/>
              <w:bottom w:val="single" w:sz="12" w:space="0" w:color="BFBFBF"/>
              <w:right w:val="single" w:sz="12" w:space="0" w:color="BFBFBF"/>
            </w:tcBorders>
            <w:shd w:val="clear" w:color="000000" w:fill="FFFFFF"/>
            <w:vAlign w:val="center"/>
            <w:hideMark/>
          </w:tcPr>
          <w:p w14:paraId="492B16E3"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1519D470"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5F5C1BA5" w14:textId="77777777">
        <w:trPr>
          <w:trHeight w:val="132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2818AD99"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C.9.4</w:t>
            </w:r>
          </w:p>
        </w:tc>
        <w:tc>
          <w:tcPr>
            <w:tcW w:w="5639" w:type="dxa"/>
            <w:tcBorders>
              <w:top w:val="nil"/>
              <w:left w:val="nil"/>
              <w:bottom w:val="single" w:sz="12" w:space="0" w:color="BFBFBF"/>
              <w:right w:val="single" w:sz="12" w:space="0" w:color="BFBFBF"/>
            </w:tcBorders>
            <w:shd w:val="clear" w:color="000000" w:fill="FFFFFF"/>
            <w:vAlign w:val="center"/>
            <w:hideMark/>
          </w:tcPr>
          <w:p w14:paraId="55C893D5"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In order to subcontract the third party, a competitive procurement process has been carried out by the Coordinator in accordance with the applicable procurement thresholds for service contracts (the Beneficiary may apply their own internal procurement rules or the applicable Practical Guide as per Annex IV of the Grant Agreement)</w:t>
            </w:r>
          </w:p>
        </w:tc>
        <w:tc>
          <w:tcPr>
            <w:tcW w:w="1305" w:type="dxa"/>
            <w:tcBorders>
              <w:top w:val="nil"/>
              <w:left w:val="nil"/>
              <w:bottom w:val="single" w:sz="12" w:space="0" w:color="BFBFBF"/>
              <w:right w:val="single" w:sz="12" w:space="0" w:color="BFBFBF"/>
            </w:tcBorders>
            <w:shd w:val="clear" w:color="000000" w:fill="FFFFFF"/>
            <w:vAlign w:val="center"/>
            <w:hideMark/>
          </w:tcPr>
          <w:p w14:paraId="0ADC36A3"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3D28C00A"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61B4CE17" w14:textId="77777777">
        <w:trPr>
          <w:trHeight w:val="80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6B9D64E0"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C.9.5</w:t>
            </w:r>
          </w:p>
        </w:tc>
        <w:tc>
          <w:tcPr>
            <w:tcW w:w="5639" w:type="dxa"/>
            <w:tcBorders>
              <w:top w:val="nil"/>
              <w:left w:val="nil"/>
              <w:bottom w:val="single" w:sz="12" w:space="0" w:color="BFBFBF"/>
              <w:right w:val="single" w:sz="12" w:space="0" w:color="BFBFBF"/>
            </w:tcBorders>
            <w:shd w:val="clear" w:color="000000" w:fill="FFFFFF"/>
            <w:vAlign w:val="center"/>
            <w:hideMark/>
          </w:tcPr>
          <w:p w14:paraId="1033E0B6"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There is a signed agreement between the Coordinator and the subcontractor indicating the objective of the contract, the value and deliverables to be remitted by the subcontractor</w:t>
            </w:r>
          </w:p>
        </w:tc>
        <w:tc>
          <w:tcPr>
            <w:tcW w:w="1305" w:type="dxa"/>
            <w:tcBorders>
              <w:top w:val="nil"/>
              <w:left w:val="nil"/>
              <w:bottom w:val="single" w:sz="12" w:space="0" w:color="BFBFBF"/>
              <w:right w:val="single" w:sz="12" w:space="0" w:color="BFBFBF"/>
            </w:tcBorders>
            <w:shd w:val="clear" w:color="000000" w:fill="FFFFFF"/>
            <w:vAlign w:val="center"/>
            <w:hideMark/>
          </w:tcPr>
          <w:p w14:paraId="314058FF"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0CA2EEEE"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79A67187" w14:textId="77777777">
        <w:trPr>
          <w:trHeight w:val="54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705339F2"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C.9.6</w:t>
            </w:r>
          </w:p>
        </w:tc>
        <w:tc>
          <w:tcPr>
            <w:tcW w:w="5639" w:type="dxa"/>
            <w:tcBorders>
              <w:top w:val="nil"/>
              <w:left w:val="nil"/>
              <w:bottom w:val="single" w:sz="12" w:space="0" w:color="BFBFBF"/>
              <w:right w:val="single" w:sz="12" w:space="0" w:color="BFBFBF"/>
            </w:tcBorders>
            <w:shd w:val="clear" w:color="000000" w:fill="FFFFFF"/>
            <w:vAlign w:val="center"/>
            <w:hideMark/>
          </w:tcPr>
          <w:p w14:paraId="43E2E0D7"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There is supporting evidence that the services were provided by the subcontractor</w:t>
            </w:r>
          </w:p>
        </w:tc>
        <w:tc>
          <w:tcPr>
            <w:tcW w:w="1305" w:type="dxa"/>
            <w:tcBorders>
              <w:top w:val="nil"/>
              <w:left w:val="nil"/>
              <w:bottom w:val="single" w:sz="12" w:space="0" w:color="BFBFBF"/>
              <w:right w:val="single" w:sz="12" w:space="0" w:color="BFBFBF"/>
            </w:tcBorders>
            <w:shd w:val="clear" w:color="000000" w:fill="FFFFFF"/>
            <w:vAlign w:val="center"/>
            <w:hideMark/>
          </w:tcPr>
          <w:p w14:paraId="71D86F8B"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173C26BA"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6E03F915" w14:textId="77777777">
        <w:trPr>
          <w:trHeight w:val="310"/>
        </w:trPr>
        <w:tc>
          <w:tcPr>
            <w:tcW w:w="1414" w:type="dxa"/>
            <w:tcBorders>
              <w:top w:val="nil"/>
              <w:left w:val="single" w:sz="12" w:space="0" w:color="BFBFBF"/>
              <w:bottom w:val="single" w:sz="12" w:space="0" w:color="BFBFBF"/>
              <w:right w:val="single" w:sz="12" w:space="0" w:color="BFBFBF"/>
            </w:tcBorders>
            <w:shd w:val="clear" w:color="000000" w:fill="EAF1DD"/>
            <w:vAlign w:val="center"/>
            <w:hideMark/>
          </w:tcPr>
          <w:p w14:paraId="015E3E95" w14:textId="77777777" w:rsidR="00B33719" w:rsidRPr="00E61FD8" w:rsidRDefault="00B33719">
            <w:pPr>
              <w:spacing w:line="240" w:lineRule="auto"/>
              <w:ind w:firstLineChars="300" w:firstLine="602"/>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C</w:t>
            </w:r>
          </w:p>
        </w:tc>
        <w:tc>
          <w:tcPr>
            <w:tcW w:w="5639" w:type="dxa"/>
            <w:tcBorders>
              <w:top w:val="nil"/>
              <w:left w:val="nil"/>
              <w:bottom w:val="single" w:sz="12" w:space="0" w:color="BFBFBF"/>
              <w:right w:val="nil"/>
            </w:tcBorders>
            <w:shd w:val="clear" w:color="000000" w:fill="EAF1DD"/>
            <w:vAlign w:val="center"/>
            <w:hideMark/>
          </w:tcPr>
          <w:p w14:paraId="17939B65" w14:textId="77777777" w:rsidR="00B33719" w:rsidRPr="00E61FD8" w:rsidRDefault="00B33719">
            <w:pPr>
              <w:spacing w:line="240" w:lineRule="auto"/>
              <w:rPr>
                <w:rFonts w:ascii="Calibri Light" w:eastAsia="Times New Roman" w:hAnsi="Calibri Light" w:cs="Calibri Light"/>
                <w:b/>
                <w:bCs/>
                <w:sz w:val="20"/>
                <w:szCs w:val="20"/>
                <w:lang w:val="en-IE" w:eastAsia="fr-BE"/>
              </w:rPr>
            </w:pPr>
            <w:r w:rsidRPr="00E61FD8">
              <w:rPr>
                <w:rFonts w:ascii="Calibri Light" w:eastAsia="Times New Roman" w:hAnsi="Calibri Light" w:cs="Calibri Light"/>
                <w:b/>
                <w:bCs/>
                <w:sz w:val="20"/>
                <w:szCs w:val="20"/>
                <w:lang w:val="en-IE" w:eastAsia="fr-BE"/>
              </w:rPr>
              <w:t>ELIGIBILITY OF EXPENDITURES - SIMPLIFIED COSTS OPTIONS</w:t>
            </w:r>
          </w:p>
        </w:tc>
        <w:tc>
          <w:tcPr>
            <w:tcW w:w="1305" w:type="dxa"/>
            <w:tcBorders>
              <w:top w:val="nil"/>
              <w:left w:val="nil"/>
              <w:bottom w:val="single" w:sz="12" w:space="0" w:color="BFBFBF"/>
              <w:right w:val="nil"/>
            </w:tcBorders>
            <w:shd w:val="clear" w:color="000000" w:fill="EAF1DD"/>
            <w:vAlign w:val="center"/>
            <w:hideMark/>
          </w:tcPr>
          <w:p w14:paraId="14BD2D30" w14:textId="77777777" w:rsidR="00B33719" w:rsidRPr="00E61FD8" w:rsidRDefault="00B33719">
            <w:pPr>
              <w:spacing w:line="240" w:lineRule="auto"/>
              <w:rPr>
                <w:rFonts w:ascii="Calibri Light" w:eastAsia="Times New Roman" w:hAnsi="Calibri Light" w:cs="Calibri Light"/>
                <w:b/>
                <w:bCs/>
                <w:sz w:val="20"/>
                <w:szCs w:val="20"/>
                <w:lang w:val="en-IE" w:eastAsia="fr-BE"/>
              </w:rPr>
            </w:pPr>
            <w:r w:rsidRPr="00E61FD8">
              <w:rPr>
                <w:rFonts w:ascii="Calibri Light" w:eastAsia="Times New Roman" w:hAnsi="Calibri Light" w:cs="Calibri Light"/>
                <w:b/>
                <w:bCs/>
                <w:sz w:val="20"/>
                <w:szCs w:val="20"/>
                <w:lang w:val="en-IE" w:eastAsia="fr-BE"/>
              </w:rPr>
              <w:t> </w:t>
            </w:r>
          </w:p>
        </w:tc>
        <w:tc>
          <w:tcPr>
            <w:tcW w:w="3761" w:type="dxa"/>
            <w:tcBorders>
              <w:top w:val="nil"/>
              <w:left w:val="nil"/>
              <w:bottom w:val="single" w:sz="12" w:space="0" w:color="BFBFBF"/>
              <w:right w:val="single" w:sz="12" w:space="0" w:color="BFBFBF"/>
            </w:tcBorders>
            <w:shd w:val="clear" w:color="000000" w:fill="EAF1DD"/>
            <w:vAlign w:val="center"/>
            <w:hideMark/>
          </w:tcPr>
          <w:p w14:paraId="387B51F5" w14:textId="77777777" w:rsidR="00B33719" w:rsidRPr="00E61FD8" w:rsidRDefault="00B33719">
            <w:pPr>
              <w:spacing w:line="240" w:lineRule="auto"/>
              <w:rPr>
                <w:rFonts w:ascii="Calibri Light" w:eastAsia="Times New Roman" w:hAnsi="Calibri Light" w:cs="Calibri Light"/>
                <w:b/>
                <w:bCs/>
                <w:sz w:val="20"/>
                <w:szCs w:val="20"/>
                <w:lang w:val="en-IE" w:eastAsia="fr-BE"/>
              </w:rPr>
            </w:pPr>
            <w:r w:rsidRPr="00E61FD8">
              <w:rPr>
                <w:rFonts w:ascii="Calibri Light" w:eastAsia="Times New Roman" w:hAnsi="Calibri Light" w:cs="Calibri Light"/>
                <w:b/>
                <w:bCs/>
                <w:sz w:val="20"/>
                <w:szCs w:val="20"/>
                <w:lang w:val="en-IE" w:eastAsia="fr-BE"/>
              </w:rPr>
              <w:t> </w:t>
            </w:r>
          </w:p>
        </w:tc>
      </w:tr>
      <w:tr w:rsidR="00B33719" w:rsidRPr="00E61FD8" w14:paraId="0DA0517A" w14:textId="77777777">
        <w:trPr>
          <w:trHeight w:val="106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29779151"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C.10.1</w:t>
            </w:r>
          </w:p>
        </w:tc>
        <w:tc>
          <w:tcPr>
            <w:tcW w:w="5639" w:type="dxa"/>
            <w:tcBorders>
              <w:top w:val="nil"/>
              <w:left w:val="nil"/>
              <w:bottom w:val="single" w:sz="12" w:space="0" w:color="BFBFBF"/>
              <w:right w:val="single" w:sz="12" w:space="0" w:color="BFBFBF"/>
            </w:tcBorders>
            <w:shd w:val="clear" w:color="000000" w:fill="FFFFFF"/>
            <w:vAlign w:val="center"/>
            <w:hideMark/>
          </w:tcPr>
          <w:p w14:paraId="6B0E9F79"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 methods used by the Coordinator to determine unit costs, lump sums, flat-rates are clearly described and substantiated in Annex VII (Financial Annex) and comply with the principle of co-financing and no double funding</w:t>
            </w:r>
          </w:p>
        </w:tc>
        <w:tc>
          <w:tcPr>
            <w:tcW w:w="1305" w:type="dxa"/>
            <w:tcBorders>
              <w:top w:val="nil"/>
              <w:left w:val="nil"/>
              <w:bottom w:val="single" w:sz="12" w:space="0" w:color="BFBFBF"/>
              <w:right w:val="single" w:sz="12" w:space="0" w:color="BFBFBF"/>
            </w:tcBorders>
            <w:shd w:val="clear" w:color="000000" w:fill="FFFFFF"/>
            <w:vAlign w:val="center"/>
            <w:hideMark/>
          </w:tcPr>
          <w:p w14:paraId="2B08D700"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0D2CE02A"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5179769D" w14:textId="77777777">
        <w:trPr>
          <w:trHeight w:val="106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5A625ADC"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C.10.2</w:t>
            </w:r>
          </w:p>
        </w:tc>
        <w:tc>
          <w:tcPr>
            <w:tcW w:w="5639" w:type="dxa"/>
            <w:tcBorders>
              <w:top w:val="nil"/>
              <w:left w:val="nil"/>
              <w:bottom w:val="single" w:sz="12" w:space="0" w:color="BFBFBF"/>
              <w:right w:val="single" w:sz="12" w:space="0" w:color="BFBFBF"/>
            </w:tcBorders>
            <w:shd w:val="clear" w:color="000000" w:fill="FFFFFF"/>
            <w:vAlign w:val="center"/>
            <w:hideMark/>
          </w:tcPr>
          <w:p w14:paraId="0A4483D7"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Costs declared under simplified cost options meet the eligibility criteria set out in Annex VII (Financial Annex) of the Grant Agreement and where applicable, the conditions for reimbursement established in Commission Decision COM (2017)1122 are met</w:t>
            </w:r>
          </w:p>
        </w:tc>
        <w:tc>
          <w:tcPr>
            <w:tcW w:w="1305" w:type="dxa"/>
            <w:tcBorders>
              <w:top w:val="nil"/>
              <w:left w:val="nil"/>
              <w:bottom w:val="single" w:sz="12" w:space="0" w:color="BFBFBF"/>
              <w:right w:val="single" w:sz="12" w:space="0" w:color="BFBFBF"/>
            </w:tcBorders>
            <w:shd w:val="clear" w:color="000000" w:fill="FFFFFF"/>
            <w:vAlign w:val="center"/>
            <w:hideMark/>
          </w:tcPr>
          <w:p w14:paraId="01828163"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06AA61E0"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0884FE9B" w14:textId="77777777">
        <w:trPr>
          <w:trHeight w:val="112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3BC838C3"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C.10.3</w:t>
            </w:r>
          </w:p>
        </w:tc>
        <w:tc>
          <w:tcPr>
            <w:tcW w:w="5639" w:type="dxa"/>
            <w:tcBorders>
              <w:top w:val="nil"/>
              <w:left w:val="nil"/>
              <w:bottom w:val="single" w:sz="12" w:space="0" w:color="BFBFBF"/>
              <w:right w:val="single" w:sz="12" w:space="0" w:color="BFBFBF"/>
            </w:tcBorders>
            <w:shd w:val="clear" w:color="000000" w:fill="FFFFFF"/>
            <w:vAlign w:val="center"/>
            <w:hideMark/>
          </w:tcPr>
          <w:p w14:paraId="0B36759F"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These costs do not include ineligible costs as referred to in Annex II (General Conditions) of the Grant Agreement  or costs already declared under another costs item or heading of the budget of this contract</w:t>
            </w:r>
          </w:p>
        </w:tc>
        <w:tc>
          <w:tcPr>
            <w:tcW w:w="1305" w:type="dxa"/>
            <w:tcBorders>
              <w:top w:val="nil"/>
              <w:left w:val="nil"/>
              <w:bottom w:val="single" w:sz="12" w:space="0" w:color="BFBFBF"/>
              <w:right w:val="single" w:sz="12" w:space="0" w:color="BFBFBF"/>
            </w:tcBorders>
            <w:shd w:val="clear" w:color="000000" w:fill="FFFFFF"/>
            <w:vAlign w:val="center"/>
            <w:hideMark/>
          </w:tcPr>
          <w:p w14:paraId="434B1400"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324B2987"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72BFBA56" w14:textId="77777777">
        <w:trPr>
          <w:trHeight w:val="310"/>
        </w:trPr>
        <w:tc>
          <w:tcPr>
            <w:tcW w:w="1414" w:type="dxa"/>
            <w:tcBorders>
              <w:top w:val="nil"/>
              <w:left w:val="single" w:sz="12" w:space="0" w:color="BFBFBF"/>
              <w:bottom w:val="single" w:sz="12" w:space="0" w:color="BFBFBF"/>
              <w:right w:val="single" w:sz="12" w:space="0" w:color="BFBFBF"/>
            </w:tcBorders>
            <w:shd w:val="clear" w:color="000000" w:fill="EAF1DD"/>
            <w:vAlign w:val="center"/>
            <w:hideMark/>
          </w:tcPr>
          <w:p w14:paraId="71283CA0" w14:textId="77777777" w:rsidR="00B33719" w:rsidRPr="00E61FD8" w:rsidRDefault="00B33719">
            <w:pPr>
              <w:spacing w:line="240" w:lineRule="auto"/>
              <w:ind w:firstLineChars="300" w:firstLine="602"/>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D</w:t>
            </w:r>
          </w:p>
        </w:tc>
        <w:tc>
          <w:tcPr>
            <w:tcW w:w="5639" w:type="dxa"/>
            <w:tcBorders>
              <w:top w:val="nil"/>
              <w:left w:val="nil"/>
              <w:bottom w:val="single" w:sz="12" w:space="0" w:color="BFBFBF"/>
              <w:right w:val="nil"/>
            </w:tcBorders>
            <w:shd w:val="clear" w:color="000000" w:fill="EAF1DD"/>
            <w:vAlign w:val="center"/>
            <w:hideMark/>
          </w:tcPr>
          <w:p w14:paraId="2FAAA86F" w14:textId="77777777" w:rsidR="00B33719" w:rsidRPr="00E61FD8" w:rsidRDefault="00B33719">
            <w:pPr>
              <w:spacing w:line="240" w:lineRule="auto"/>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NON-ELIGIBLE COSTS</w:t>
            </w:r>
          </w:p>
        </w:tc>
        <w:tc>
          <w:tcPr>
            <w:tcW w:w="1305" w:type="dxa"/>
            <w:tcBorders>
              <w:top w:val="nil"/>
              <w:left w:val="nil"/>
              <w:bottom w:val="single" w:sz="12" w:space="0" w:color="BFBFBF"/>
              <w:right w:val="nil"/>
            </w:tcBorders>
            <w:shd w:val="clear" w:color="000000" w:fill="EAF1DD"/>
            <w:vAlign w:val="center"/>
            <w:hideMark/>
          </w:tcPr>
          <w:p w14:paraId="410C69CA" w14:textId="77777777" w:rsidR="00B33719" w:rsidRPr="00E61FD8" w:rsidRDefault="00B33719">
            <w:pPr>
              <w:spacing w:line="240" w:lineRule="auto"/>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 </w:t>
            </w:r>
          </w:p>
        </w:tc>
        <w:tc>
          <w:tcPr>
            <w:tcW w:w="3761" w:type="dxa"/>
            <w:tcBorders>
              <w:top w:val="nil"/>
              <w:left w:val="nil"/>
              <w:bottom w:val="single" w:sz="12" w:space="0" w:color="BFBFBF"/>
              <w:right w:val="single" w:sz="12" w:space="0" w:color="BFBFBF"/>
            </w:tcBorders>
            <w:shd w:val="clear" w:color="000000" w:fill="EAF1DD"/>
            <w:vAlign w:val="center"/>
            <w:hideMark/>
          </w:tcPr>
          <w:p w14:paraId="14433E75" w14:textId="77777777" w:rsidR="00B33719" w:rsidRPr="00E61FD8" w:rsidRDefault="00B33719">
            <w:pPr>
              <w:spacing w:line="240" w:lineRule="auto"/>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 </w:t>
            </w:r>
          </w:p>
        </w:tc>
      </w:tr>
      <w:tr w:rsidR="00B33719" w:rsidRPr="00E61FD8" w14:paraId="263235EC" w14:textId="77777777">
        <w:trPr>
          <w:trHeight w:val="80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405C590C"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D.1.1</w:t>
            </w:r>
          </w:p>
        </w:tc>
        <w:tc>
          <w:tcPr>
            <w:tcW w:w="5639" w:type="dxa"/>
            <w:tcBorders>
              <w:top w:val="nil"/>
              <w:left w:val="nil"/>
              <w:bottom w:val="single" w:sz="12" w:space="0" w:color="BFBFBF"/>
              <w:right w:val="single" w:sz="12" w:space="0" w:color="BFBFBF"/>
            </w:tcBorders>
            <w:shd w:val="clear" w:color="000000" w:fill="FFFFFF"/>
            <w:vAlign w:val="center"/>
            <w:hideMark/>
          </w:tcPr>
          <w:p w14:paraId="31D0F91A"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For all the transactions in the sample, the practitioner checked that the costs declared in the financial statements do not include: debts and service charges</w:t>
            </w:r>
          </w:p>
        </w:tc>
        <w:tc>
          <w:tcPr>
            <w:tcW w:w="1305" w:type="dxa"/>
            <w:tcBorders>
              <w:top w:val="nil"/>
              <w:left w:val="nil"/>
              <w:bottom w:val="single" w:sz="12" w:space="0" w:color="BFBFBF"/>
              <w:right w:val="single" w:sz="12" w:space="0" w:color="BFBFBF"/>
            </w:tcBorders>
            <w:shd w:val="clear" w:color="000000" w:fill="FFFFFF"/>
            <w:vAlign w:val="center"/>
            <w:hideMark/>
          </w:tcPr>
          <w:p w14:paraId="38F128D2"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16B7D9FB"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4A8A78F1" w14:textId="77777777">
        <w:trPr>
          <w:trHeight w:val="80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6F4B5A00"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D.1.2</w:t>
            </w:r>
          </w:p>
        </w:tc>
        <w:tc>
          <w:tcPr>
            <w:tcW w:w="5639" w:type="dxa"/>
            <w:tcBorders>
              <w:top w:val="nil"/>
              <w:left w:val="nil"/>
              <w:bottom w:val="single" w:sz="12" w:space="0" w:color="BFBFBF"/>
              <w:right w:val="single" w:sz="12" w:space="0" w:color="BFBFBF"/>
            </w:tcBorders>
            <w:shd w:val="clear" w:color="000000" w:fill="FFFFFF"/>
            <w:vAlign w:val="center"/>
            <w:hideMark/>
          </w:tcPr>
          <w:p w14:paraId="38C8A5D7"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For all the transactions in the sample, the practitioner checked that the costs declared in the financial statements do not include: Provisions for losses, debts or potential future liabilities</w:t>
            </w:r>
          </w:p>
        </w:tc>
        <w:tc>
          <w:tcPr>
            <w:tcW w:w="1305" w:type="dxa"/>
            <w:tcBorders>
              <w:top w:val="nil"/>
              <w:left w:val="nil"/>
              <w:bottom w:val="single" w:sz="12" w:space="0" w:color="BFBFBF"/>
              <w:right w:val="single" w:sz="12" w:space="0" w:color="BFBFBF"/>
            </w:tcBorders>
            <w:shd w:val="clear" w:color="000000" w:fill="FFFFFF"/>
            <w:vAlign w:val="center"/>
            <w:hideMark/>
          </w:tcPr>
          <w:p w14:paraId="048EFC0E"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7C685B7B"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2392CBDA" w14:textId="77777777">
        <w:trPr>
          <w:trHeight w:val="132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3D4E87BF"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D.1.3</w:t>
            </w:r>
          </w:p>
        </w:tc>
        <w:tc>
          <w:tcPr>
            <w:tcW w:w="5639" w:type="dxa"/>
            <w:tcBorders>
              <w:top w:val="nil"/>
              <w:left w:val="nil"/>
              <w:bottom w:val="single" w:sz="12" w:space="0" w:color="BFBFBF"/>
              <w:right w:val="single" w:sz="12" w:space="0" w:color="BFBFBF"/>
            </w:tcBorders>
            <w:shd w:val="clear" w:color="000000" w:fill="FFFFFF"/>
            <w:vAlign w:val="center"/>
            <w:hideMark/>
          </w:tcPr>
          <w:p w14:paraId="08BA8E32"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For all the transactions in the sample, the practitioner checked that the costs declared in the financial statements do not include: Costs declared by the Beneficiary(ies) and financed by another action receiving a European Union grant (including through the European Development Fund);</w:t>
            </w:r>
          </w:p>
        </w:tc>
        <w:tc>
          <w:tcPr>
            <w:tcW w:w="1305" w:type="dxa"/>
            <w:tcBorders>
              <w:top w:val="nil"/>
              <w:left w:val="nil"/>
              <w:bottom w:val="single" w:sz="12" w:space="0" w:color="BFBFBF"/>
              <w:right w:val="single" w:sz="12" w:space="0" w:color="BFBFBF"/>
            </w:tcBorders>
            <w:shd w:val="clear" w:color="000000" w:fill="FFFFFF"/>
            <w:vAlign w:val="center"/>
            <w:hideMark/>
          </w:tcPr>
          <w:p w14:paraId="77EDC58A"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77C033DE"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08C67D11" w14:textId="77777777">
        <w:trPr>
          <w:trHeight w:val="106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51A33BF1"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D.1.4</w:t>
            </w:r>
          </w:p>
        </w:tc>
        <w:tc>
          <w:tcPr>
            <w:tcW w:w="5639" w:type="dxa"/>
            <w:tcBorders>
              <w:top w:val="nil"/>
              <w:left w:val="nil"/>
              <w:bottom w:val="single" w:sz="12" w:space="0" w:color="BFBFBF"/>
              <w:right w:val="single" w:sz="12" w:space="0" w:color="BFBFBF"/>
            </w:tcBorders>
            <w:shd w:val="clear" w:color="000000" w:fill="FFFFFF"/>
            <w:vAlign w:val="center"/>
            <w:hideMark/>
          </w:tcPr>
          <w:p w14:paraId="7E3F6CE8"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For all the transactions in the sample, the practitioner checked that the costs declared in the financial statements do not include: Costs declared by the Beneficiary(ies) and financed by other donor or source of contribution</w:t>
            </w:r>
          </w:p>
        </w:tc>
        <w:tc>
          <w:tcPr>
            <w:tcW w:w="1305" w:type="dxa"/>
            <w:tcBorders>
              <w:top w:val="nil"/>
              <w:left w:val="nil"/>
              <w:bottom w:val="single" w:sz="12" w:space="0" w:color="BFBFBF"/>
              <w:right w:val="single" w:sz="12" w:space="0" w:color="BFBFBF"/>
            </w:tcBorders>
            <w:shd w:val="clear" w:color="000000" w:fill="FFFFFF"/>
            <w:vAlign w:val="center"/>
            <w:hideMark/>
          </w:tcPr>
          <w:p w14:paraId="6241F0BF"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16BDC1F4"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49B961E1" w14:textId="77777777">
        <w:trPr>
          <w:trHeight w:val="158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41B8BD55"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D.1.5</w:t>
            </w:r>
          </w:p>
        </w:tc>
        <w:tc>
          <w:tcPr>
            <w:tcW w:w="5639" w:type="dxa"/>
            <w:tcBorders>
              <w:top w:val="nil"/>
              <w:left w:val="nil"/>
              <w:bottom w:val="single" w:sz="12" w:space="0" w:color="BFBFBF"/>
              <w:right w:val="single" w:sz="12" w:space="0" w:color="BFBFBF"/>
            </w:tcBorders>
            <w:shd w:val="clear" w:color="000000" w:fill="FFFFFF"/>
            <w:vAlign w:val="center"/>
            <w:hideMark/>
          </w:tcPr>
          <w:p w14:paraId="67443CA5"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For all the transactions in the sample, the practitioner checked that the costs declared in the financial statements do not include: Purchases of land or buildings, except where necessary for the direct implementation of the action and according to the conditions specified in the special conditions; in all cases the ownership shall be transferred in accordance with article 7.5 at the latest at the end of the action</w:t>
            </w:r>
          </w:p>
        </w:tc>
        <w:tc>
          <w:tcPr>
            <w:tcW w:w="1305" w:type="dxa"/>
            <w:tcBorders>
              <w:top w:val="nil"/>
              <w:left w:val="nil"/>
              <w:bottom w:val="single" w:sz="12" w:space="0" w:color="BFBFBF"/>
              <w:right w:val="single" w:sz="12" w:space="0" w:color="BFBFBF"/>
            </w:tcBorders>
            <w:shd w:val="clear" w:color="000000" w:fill="FFFFFF"/>
            <w:vAlign w:val="center"/>
            <w:hideMark/>
          </w:tcPr>
          <w:p w14:paraId="3FD76CD1"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467676D3"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7DD1496E" w14:textId="77777777">
        <w:trPr>
          <w:trHeight w:val="80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67ECDDC9"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D.1.6</w:t>
            </w:r>
          </w:p>
        </w:tc>
        <w:tc>
          <w:tcPr>
            <w:tcW w:w="5639" w:type="dxa"/>
            <w:tcBorders>
              <w:top w:val="nil"/>
              <w:left w:val="nil"/>
              <w:bottom w:val="single" w:sz="12" w:space="0" w:color="BFBFBF"/>
              <w:right w:val="single" w:sz="12" w:space="0" w:color="BFBFBF"/>
            </w:tcBorders>
            <w:shd w:val="clear" w:color="000000" w:fill="FFFFFF"/>
            <w:vAlign w:val="center"/>
            <w:hideMark/>
          </w:tcPr>
          <w:p w14:paraId="05055B30"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For all the transactions in the sample, the practitioner checked that the costs declared in the financial statements do not include: Currency exchange losses</w:t>
            </w:r>
          </w:p>
        </w:tc>
        <w:tc>
          <w:tcPr>
            <w:tcW w:w="1305" w:type="dxa"/>
            <w:tcBorders>
              <w:top w:val="nil"/>
              <w:left w:val="nil"/>
              <w:bottom w:val="single" w:sz="12" w:space="0" w:color="BFBFBF"/>
              <w:right w:val="single" w:sz="12" w:space="0" w:color="BFBFBF"/>
            </w:tcBorders>
            <w:shd w:val="clear" w:color="000000" w:fill="FFFFFF"/>
            <w:vAlign w:val="center"/>
            <w:hideMark/>
          </w:tcPr>
          <w:p w14:paraId="3987FAE2"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30B07DA7"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3D5A87BA" w14:textId="77777777">
        <w:trPr>
          <w:trHeight w:val="80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60FAF207"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D.1.7</w:t>
            </w:r>
          </w:p>
        </w:tc>
        <w:tc>
          <w:tcPr>
            <w:tcW w:w="5639" w:type="dxa"/>
            <w:tcBorders>
              <w:top w:val="nil"/>
              <w:left w:val="nil"/>
              <w:bottom w:val="single" w:sz="12" w:space="0" w:color="BFBFBF"/>
              <w:right w:val="single" w:sz="12" w:space="0" w:color="BFBFBF"/>
            </w:tcBorders>
            <w:shd w:val="clear" w:color="000000" w:fill="FFFFFF"/>
            <w:vAlign w:val="center"/>
            <w:hideMark/>
          </w:tcPr>
          <w:p w14:paraId="1623D422"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For all the transactions in the sample, the practitioner checked that the costs declared in the financial statements do not include: Credits to third parties, unless otherwise specified in the special conditions</w:t>
            </w:r>
          </w:p>
        </w:tc>
        <w:tc>
          <w:tcPr>
            <w:tcW w:w="1305" w:type="dxa"/>
            <w:tcBorders>
              <w:top w:val="nil"/>
              <w:left w:val="nil"/>
              <w:bottom w:val="single" w:sz="12" w:space="0" w:color="BFBFBF"/>
              <w:right w:val="single" w:sz="12" w:space="0" w:color="BFBFBF"/>
            </w:tcBorders>
            <w:shd w:val="clear" w:color="000000" w:fill="FFFFFF"/>
            <w:vAlign w:val="center"/>
            <w:hideMark/>
          </w:tcPr>
          <w:p w14:paraId="778DCACE"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15AA325B"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6D00A6DA" w14:textId="77777777">
        <w:trPr>
          <w:trHeight w:val="80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5515CD06"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D.1.8</w:t>
            </w:r>
          </w:p>
        </w:tc>
        <w:tc>
          <w:tcPr>
            <w:tcW w:w="5639" w:type="dxa"/>
            <w:tcBorders>
              <w:top w:val="nil"/>
              <w:left w:val="nil"/>
              <w:bottom w:val="single" w:sz="12" w:space="0" w:color="BFBFBF"/>
              <w:right w:val="single" w:sz="12" w:space="0" w:color="BFBFBF"/>
            </w:tcBorders>
            <w:shd w:val="clear" w:color="000000" w:fill="FFFFFF"/>
            <w:vAlign w:val="center"/>
            <w:hideMark/>
          </w:tcPr>
          <w:p w14:paraId="406752F2"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 xml:space="preserve">For all the transactions in the sample, the practitioner checked that the costs declared in the financial statements do not include: In-kind contributions </w:t>
            </w:r>
          </w:p>
        </w:tc>
        <w:tc>
          <w:tcPr>
            <w:tcW w:w="1305" w:type="dxa"/>
            <w:tcBorders>
              <w:top w:val="nil"/>
              <w:left w:val="nil"/>
              <w:bottom w:val="single" w:sz="12" w:space="0" w:color="BFBFBF"/>
              <w:right w:val="single" w:sz="12" w:space="0" w:color="BFBFBF"/>
            </w:tcBorders>
            <w:shd w:val="clear" w:color="000000" w:fill="FFFFFF"/>
            <w:vAlign w:val="center"/>
            <w:hideMark/>
          </w:tcPr>
          <w:p w14:paraId="56E5D9BE"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4ADF20F8"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65A9BED1" w14:textId="77777777">
        <w:trPr>
          <w:trHeight w:val="158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4D0DF474"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D.1.9</w:t>
            </w:r>
          </w:p>
        </w:tc>
        <w:tc>
          <w:tcPr>
            <w:tcW w:w="5639" w:type="dxa"/>
            <w:tcBorders>
              <w:top w:val="nil"/>
              <w:left w:val="nil"/>
              <w:bottom w:val="single" w:sz="12" w:space="0" w:color="BFBFBF"/>
              <w:right w:val="single" w:sz="12" w:space="0" w:color="BFBFBF"/>
            </w:tcBorders>
            <w:shd w:val="clear" w:color="000000" w:fill="FFFFFF"/>
            <w:vAlign w:val="center"/>
            <w:hideMark/>
          </w:tcPr>
          <w:p w14:paraId="2B67D857"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For all the transactions in the sample, the practitioner checked that the costs declared in the financial statements do not include: Salary costs of the personnel of national administrations, unless otherwise specified in the special conditions and only to the extent that they relate to the cost of activities which the relevant public authority would not carry out if the action were not undertaken</w:t>
            </w:r>
          </w:p>
        </w:tc>
        <w:tc>
          <w:tcPr>
            <w:tcW w:w="1305" w:type="dxa"/>
            <w:tcBorders>
              <w:top w:val="nil"/>
              <w:left w:val="nil"/>
              <w:bottom w:val="single" w:sz="12" w:space="0" w:color="BFBFBF"/>
              <w:right w:val="single" w:sz="12" w:space="0" w:color="BFBFBF"/>
            </w:tcBorders>
            <w:shd w:val="clear" w:color="000000" w:fill="FFFFFF"/>
            <w:vAlign w:val="center"/>
            <w:hideMark/>
          </w:tcPr>
          <w:p w14:paraId="49E33F0C"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2DF6871A"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6D9CB9C5" w14:textId="77777777">
        <w:trPr>
          <w:trHeight w:val="106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3C0A57FB"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D.1.10</w:t>
            </w:r>
          </w:p>
        </w:tc>
        <w:tc>
          <w:tcPr>
            <w:tcW w:w="5639" w:type="dxa"/>
            <w:tcBorders>
              <w:top w:val="nil"/>
              <w:left w:val="nil"/>
              <w:bottom w:val="single" w:sz="12" w:space="0" w:color="BFBFBF"/>
              <w:right w:val="single" w:sz="12" w:space="0" w:color="BFBFBF"/>
            </w:tcBorders>
            <w:shd w:val="clear" w:color="000000" w:fill="FFFFFF"/>
            <w:vAlign w:val="center"/>
            <w:hideMark/>
          </w:tcPr>
          <w:p w14:paraId="73DDFBEA"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For all the transactions in the sample, the practitioner checked that the costs declared in the financial statements do not include: non-statutory, non-mandatory and discretionary premiums or bonuses included in costs of staff</w:t>
            </w:r>
          </w:p>
        </w:tc>
        <w:tc>
          <w:tcPr>
            <w:tcW w:w="1305" w:type="dxa"/>
            <w:tcBorders>
              <w:top w:val="nil"/>
              <w:left w:val="nil"/>
              <w:bottom w:val="single" w:sz="12" w:space="0" w:color="BFBFBF"/>
              <w:right w:val="single" w:sz="12" w:space="0" w:color="BFBFBF"/>
            </w:tcBorders>
            <w:shd w:val="clear" w:color="000000" w:fill="FFFFFF"/>
            <w:vAlign w:val="center"/>
            <w:hideMark/>
          </w:tcPr>
          <w:p w14:paraId="26164801"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3FD51BEA"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15536C33" w14:textId="77777777">
        <w:trPr>
          <w:trHeight w:val="106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308FABA2"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D.2.1</w:t>
            </w:r>
          </w:p>
        </w:tc>
        <w:tc>
          <w:tcPr>
            <w:tcW w:w="5639" w:type="dxa"/>
            <w:tcBorders>
              <w:top w:val="nil"/>
              <w:left w:val="nil"/>
              <w:bottom w:val="single" w:sz="12" w:space="0" w:color="BFBFBF"/>
              <w:right w:val="single" w:sz="12" w:space="0" w:color="BFBFBF"/>
            </w:tcBorders>
            <w:shd w:val="clear" w:color="000000" w:fill="FFFFFF"/>
            <w:vAlign w:val="center"/>
            <w:hideMark/>
          </w:tcPr>
          <w:p w14:paraId="12B84371"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For all the transactions in the sample, the practitioner checked that the costs declared in the financial statements do not include: duties, taxes and charges, including VAT when these are recoverable by the Beneficiary</w:t>
            </w:r>
          </w:p>
        </w:tc>
        <w:tc>
          <w:tcPr>
            <w:tcW w:w="1305" w:type="dxa"/>
            <w:tcBorders>
              <w:top w:val="nil"/>
              <w:left w:val="nil"/>
              <w:bottom w:val="single" w:sz="12" w:space="0" w:color="BFBFBF"/>
              <w:right w:val="single" w:sz="12" w:space="0" w:color="BFBFBF"/>
            </w:tcBorders>
            <w:shd w:val="clear" w:color="000000" w:fill="FFFFFF"/>
            <w:vAlign w:val="center"/>
            <w:hideMark/>
          </w:tcPr>
          <w:p w14:paraId="41FFF482"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1353EA62"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7F560CA1" w14:textId="77777777">
        <w:trPr>
          <w:trHeight w:val="310"/>
        </w:trPr>
        <w:tc>
          <w:tcPr>
            <w:tcW w:w="1414" w:type="dxa"/>
            <w:tcBorders>
              <w:top w:val="nil"/>
              <w:left w:val="single" w:sz="12" w:space="0" w:color="BFBFBF"/>
              <w:bottom w:val="single" w:sz="12" w:space="0" w:color="BFBFBF"/>
              <w:right w:val="single" w:sz="12" w:space="0" w:color="BFBFBF"/>
            </w:tcBorders>
            <w:shd w:val="clear" w:color="000000" w:fill="EAF1DD"/>
            <w:vAlign w:val="center"/>
            <w:hideMark/>
          </w:tcPr>
          <w:p w14:paraId="3C6A95A7" w14:textId="77777777" w:rsidR="00B33719" w:rsidRPr="00E61FD8" w:rsidRDefault="00B33719">
            <w:pPr>
              <w:spacing w:line="240" w:lineRule="auto"/>
              <w:ind w:firstLineChars="300" w:firstLine="602"/>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E</w:t>
            </w:r>
          </w:p>
        </w:tc>
        <w:tc>
          <w:tcPr>
            <w:tcW w:w="5639" w:type="dxa"/>
            <w:tcBorders>
              <w:top w:val="nil"/>
              <w:left w:val="nil"/>
              <w:bottom w:val="single" w:sz="12" w:space="0" w:color="BFBFBF"/>
              <w:right w:val="nil"/>
            </w:tcBorders>
            <w:shd w:val="clear" w:color="000000" w:fill="EAF1DD"/>
            <w:vAlign w:val="center"/>
            <w:hideMark/>
          </w:tcPr>
          <w:p w14:paraId="5FFBF930" w14:textId="77777777" w:rsidR="00B33719" w:rsidRPr="00E61FD8" w:rsidRDefault="00B33719">
            <w:pPr>
              <w:spacing w:line="240" w:lineRule="auto"/>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USE OF EXCHANGE RATES</w:t>
            </w:r>
          </w:p>
        </w:tc>
        <w:tc>
          <w:tcPr>
            <w:tcW w:w="1305" w:type="dxa"/>
            <w:tcBorders>
              <w:top w:val="nil"/>
              <w:left w:val="nil"/>
              <w:bottom w:val="single" w:sz="12" w:space="0" w:color="BFBFBF"/>
              <w:right w:val="nil"/>
            </w:tcBorders>
            <w:shd w:val="clear" w:color="000000" w:fill="EAF1DD"/>
            <w:vAlign w:val="center"/>
            <w:hideMark/>
          </w:tcPr>
          <w:p w14:paraId="60939840" w14:textId="77777777" w:rsidR="00B33719" w:rsidRPr="00E61FD8" w:rsidRDefault="00B33719">
            <w:pPr>
              <w:spacing w:line="240" w:lineRule="auto"/>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 </w:t>
            </w:r>
          </w:p>
        </w:tc>
        <w:tc>
          <w:tcPr>
            <w:tcW w:w="3761" w:type="dxa"/>
            <w:tcBorders>
              <w:top w:val="nil"/>
              <w:left w:val="nil"/>
              <w:bottom w:val="single" w:sz="12" w:space="0" w:color="BFBFBF"/>
              <w:right w:val="single" w:sz="12" w:space="0" w:color="BFBFBF"/>
            </w:tcBorders>
            <w:shd w:val="clear" w:color="000000" w:fill="EAF1DD"/>
            <w:vAlign w:val="center"/>
            <w:hideMark/>
          </w:tcPr>
          <w:p w14:paraId="1944CC15" w14:textId="77777777" w:rsidR="00B33719" w:rsidRPr="00E61FD8" w:rsidRDefault="00B33719">
            <w:pPr>
              <w:spacing w:line="240" w:lineRule="auto"/>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 </w:t>
            </w:r>
          </w:p>
        </w:tc>
      </w:tr>
      <w:tr w:rsidR="00B33719" w:rsidRPr="00E61FD8" w14:paraId="20BD835E" w14:textId="77777777">
        <w:trPr>
          <w:trHeight w:val="158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232F75E0"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E.1.1</w:t>
            </w:r>
          </w:p>
        </w:tc>
        <w:tc>
          <w:tcPr>
            <w:tcW w:w="5639" w:type="dxa"/>
            <w:tcBorders>
              <w:top w:val="nil"/>
              <w:left w:val="nil"/>
              <w:bottom w:val="single" w:sz="12" w:space="0" w:color="BFBFBF"/>
              <w:right w:val="single" w:sz="12" w:space="0" w:color="BFBFBF"/>
            </w:tcBorders>
            <w:shd w:val="clear" w:color="000000" w:fill="FFFFFF"/>
            <w:vAlign w:val="center"/>
            <w:hideMark/>
          </w:tcPr>
          <w:p w14:paraId="6EC9CFBD"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For the purpose of reporting, expenditures have been converted to euros using the rate of exchange at which each contracting authority's contribution is recorded in the Coordinator's accounts (rate to apply = EUR received / currency recorded in Coordinator’s account) unless otherwise provided for in the Special Conditions or in Article 15.9 and 15.10 of Annex II (General Conditions) of the Grant Agreement</w:t>
            </w:r>
          </w:p>
        </w:tc>
        <w:tc>
          <w:tcPr>
            <w:tcW w:w="1305" w:type="dxa"/>
            <w:tcBorders>
              <w:top w:val="nil"/>
              <w:left w:val="nil"/>
              <w:bottom w:val="single" w:sz="12" w:space="0" w:color="BFBFBF"/>
              <w:right w:val="single" w:sz="12" w:space="0" w:color="BFBFBF"/>
            </w:tcBorders>
            <w:shd w:val="clear" w:color="000000" w:fill="FFFFFF"/>
            <w:vAlign w:val="center"/>
            <w:hideMark/>
          </w:tcPr>
          <w:p w14:paraId="4F337CCC"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054770C2"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0EBA204D" w14:textId="77777777">
        <w:trPr>
          <w:trHeight w:val="158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21656C2A"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E.1.2</w:t>
            </w:r>
          </w:p>
        </w:tc>
        <w:tc>
          <w:tcPr>
            <w:tcW w:w="5639" w:type="dxa"/>
            <w:tcBorders>
              <w:top w:val="nil"/>
              <w:left w:val="nil"/>
              <w:bottom w:val="single" w:sz="12" w:space="0" w:color="BFBFBF"/>
              <w:right w:val="single" w:sz="12" w:space="0" w:color="BFBFBF"/>
            </w:tcBorders>
            <w:shd w:val="clear" w:color="000000" w:fill="FFFFFF"/>
            <w:vAlign w:val="center"/>
            <w:hideMark/>
          </w:tcPr>
          <w:p w14:paraId="4AF357E1"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If at the end of the action, a part of the expenses is pre-financed by the Coordinator (or by other donors), the conversion rate applied to this balance is the one set in the special condition according to the Coordinator's usual accounting practice. If no specific provision is foreseen in the special conditions, the exchange rate of the last instalment received from the contracting authority is applied</w:t>
            </w:r>
          </w:p>
        </w:tc>
        <w:tc>
          <w:tcPr>
            <w:tcW w:w="1305" w:type="dxa"/>
            <w:tcBorders>
              <w:top w:val="nil"/>
              <w:left w:val="nil"/>
              <w:bottom w:val="single" w:sz="12" w:space="0" w:color="BFBFBF"/>
              <w:right w:val="single" w:sz="12" w:space="0" w:color="BFBFBF"/>
            </w:tcBorders>
            <w:shd w:val="clear" w:color="000000" w:fill="FFFFFF"/>
            <w:vAlign w:val="center"/>
            <w:hideMark/>
          </w:tcPr>
          <w:p w14:paraId="747F3DA8"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506D5DF3"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0FE309E8" w14:textId="77777777">
        <w:trPr>
          <w:trHeight w:val="235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1575E877"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E.1.3</w:t>
            </w:r>
          </w:p>
        </w:tc>
        <w:tc>
          <w:tcPr>
            <w:tcW w:w="5639" w:type="dxa"/>
            <w:tcBorders>
              <w:top w:val="nil"/>
              <w:left w:val="nil"/>
              <w:bottom w:val="single" w:sz="12" w:space="0" w:color="BFBFBF"/>
              <w:right w:val="single" w:sz="12" w:space="0" w:color="BFBFBF"/>
            </w:tcBorders>
            <w:shd w:val="clear" w:color="000000" w:fill="FFFFFF"/>
            <w:vAlign w:val="center"/>
            <w:hideMark/>
          </w:tcPr>
          <w:p w14:paraId="6763E370"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Costs incurred in a currency (ies) different than the operating currency of the Coordinator shall be converted into euro by applying the Coordinator’s usual accounting practices provided they respect the following basic requirements: (i) they are written down as an accounting rule, i.e. they are a standard practice of the beneficiary, (ii) they are applied consistently, (iii) they give equal treatment to all types of transactions and funding sources, (iv) the system can be demonstrated and the exchange rates are easily accessible for verifications.</w:t>
            </w:r>
          </w:p>
        </w:tc>
        <w:tc>
          <w:tcPr>
            <w:tcW w:w="1305" w:type="dxa"/>
            <w:tcBorders>
              <w:top w:val="nil"/>
              <w:left w:val="nil"/>
              <w:bottom w:val="single" w:sz="12" w:space="0" w:color="BFBFBF"/>
              <w:right w:val="single" w:sz="12" w:space="0" w:color="BFBFBF"/>
            </w:tcBorders>
            <w:shd w:val="clear" w:color="000000" w:fill="FFFFFF"/>
            <w:vAlign w:val="center"/>
            <w:hideMark/>
          </w:tcPr>
          <w:p w14:paraId="7E192117"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251774A8"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38F56A9F" w14:textId="77777777">
        <w:trPr>
          <w:trHeight w:val="184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13FFB797"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E.2.1</w:t>
            </w:r>
          </w:p>
        </w:tc>
        <w:tc>
          <w:tcPr>
            <w:tcW w:w="5639" w:type="dxa"/>
            <w:tcBorders>
              <w:top w:val="nil"/>
              <w:left w:val="nil"/>
              <w:bottom w:val="single" w:sz="12" w:space="0" w:color="BFBFBF"/>
              <w:right w:val="single" w:sz="12" w:space="0" w:color="BFBFBF"/>
            </w:tcBorders>
            <w:shd w:val="clear" w:color="000000" w:fill="FFFFFF"/>
            <w:vAlign w:val="center"/>
            <w:hideMark/>
          </w:tcPr>
          <w:p w14:paraId="5432D912"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Costs incurred in a currency (ies) shall be converted into euro by applying the Coordinator’s usual accounting practices provided they respect the following basic requirements: (i) they are written down as an accounting rule, i.e. they are a standard practice of the beneficiary, (ii) they are applied consistently, (iii) they give equal treatment to all types of transactions and funding sources, (iv) the system can be demonstrated and the exchange rates are easily accessible for verifications</w:t>
            </w:r>
          </w:p>
        </w:tc>
        <w:tc>
          <w:tcPr>
            <w:tcW w:w="1305" w:type="dxa"/>
            <w:tcBorders>
              <w:top w:val="nil"/>
              <w:left w:val="nil"/>
              <w:bottom w:val="single" w:sz="12" w:space="0" w:color="BFBFBF"/>
              <w:right w:val="single" w:sz="12" w:space="0" w:color="BFBFBF"/>
            </w:tcBorders>
            <w:shd w:val="clear" w:color="000000" w:fill="FFFFFF"/>
            <w:vAlign w:val="center"/>
            <w:hideMark/>
          </w:tcPr>
          <w:p w14:paraId="3DBE70BD"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4DF7DD66"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7FA89298" w14:textId="77777777">
        <w:trPr>
          <w:trHeight w:val="310"/>
        </w:trPr>
        <w:tc>
          <w:tcPr>
            <w:tcW w:w="1414" w:type="dxa"/>
            <w:tcBorders>
              <w:top w:val="nil"/>
              <w:left w:val="single" w:sz="12" w:space="0" w:color="BFBFBF"/>
              <w:bottom w:val="single" w:sz="12" w:space="0" w:color="BFBFBF"/>
              <w:right w:val="single" w:sz="12" w:space="0" w:color="BFBFBF"/>
            </w:tcBorders>
            <w:shd w:val="clear" w:color="000000" w:fill="EAF1DD"/>
            <w:vAlign w:val="center"/>
            <w:hideMark/>
          </w:tcPr>
          <w:p w14:paraId="3A082410" w14:textId="77777777" w:rsidR="00B33719" w:rsidRPr="00E61FD8" w:rsidRDefault="00B33719">
            <w:pPr>
              <w:spacing w:line="240" w:lineRule="auto"/>
              <w:ind w:firstLineChars="300" w:firstLine="602"/>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F</w:t>
            </w:r>
          </w:p>
        </w:tc>
        <w:tc>
          <w:tcPr>
            <w:tcW w:w="5639" w:type="dxa"/>
            <w:tcBorders>
              <w:top w:val="nil"/>
              <w:left w:val="nil"/>
              <w:bottom w:val="single" w:sz="12" w:space="0" w:color="BFBFBF"/>
              <w:right w:val="nil"/>
            </w:tcBorders>
            <w:shd w:val="clear" w:color="000000" w:fill="EAF1DD"/>
            <w:vAlign w:val="center"/>
            <w:hideMark/>
          </w:tcPr>
          <w:p w14:paraId="655C4C88" w14:textId="77777777" w:rsidR="00B33719" w:rsidRPr="00E61FD8" w:rsidRDefault="00B33719">
            <w:pPr>
              <w:spacing w:line="240" w:lineRule="auto"/>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CONTINGENCY RESERVE</w:t>
            </w:r>
          </w:p>
        </w:tc>
        <w:tc>
          <w:tcPr>
            <w:tcW w:w="1305" w:type="dxa"/>
            <w:tcBorders>
              <w:top w:val="nil"/>
              <w:left w:val="nil"/>
              <w:bottom w:val="single" w:sz="12" w:space="0" w:color="BFBFBF"/>
              <w:right w:val="nil"/>
            </w:tcBorders>
            <w:shd w:val="clear" w:color="000000" w:fill="EAF1DD"/>
            <w:vAlign w:val="center"/>
            <w:hideMark/>
          </w:tcPr>
          <w:p w14:paraId="20F0EBA1" w14:textId="77777777" w:rsidR="00B33719" w:rsidRPr="00E61FD8" w:rsidRDefault="00B33719">
            <w:pPr>
              <w:spacing w:line="240" w:lineRule="auto"/>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 </w:t>
            </w:r>
          </w:p>
        </w:tc>
        <w:tc>
          <w:tcPr>
            <w:tcW w:w="3761" w:type="dxa"/>
            <w:tcBorders>
              <w:top w:val="nil"/>
              <w:left w:val="nil"/>
              <w:bottom w:val="single" w:sz="12" w:space="0" w:color="BFBFBF"/>
              <w:right w:val="single" w:sz="12" w:space="0" w:color="BFBFBF"/>
            </w:tcBorders>
            <w:shd w:val="clear" w:color="000000" w:fill="EAF1DD"/>
            <w:vAlign w:val="center"/>
            <w:hideMark/>
          </w:tcPr>
          <w:p w14:paraId="558C3A62" w14:textId="77777777" w:rsidR="00B33719" w:rsidRPr="00E61FD8" w:rsidRDefault="00B33719">
            <w:pPr>
              <w:spacing w:line="240" w:lineRule="auto"/>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 </w:t>
            </w:r>
          </w:p>
        </w:tc>
      </w:tr>
      <w:tr w:rsidR="00B33719" w:rsidRPr="00E61FD8" w14:paraId="58FDCE05" w14:textId="77777777">
        <w:trPr>
          <w:trHeight w:val="54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010CDEFD"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F.1.1</w:t>
            </w:r>
          </w:p>
        </w:tc>
        <w:tc>
          <w:tcPr>
            <w:tcW w:w="5639" w:type="dxa"/>
            <w:tcBorders>
              <w:top w:val="nil"/>
              <w:left w:val="nil"/>
              <w:bottom w:val="single" w:sz="12" w:space="0" w:color="BFBFBF"/>
              <w:right w:val="single" w:sz="12" w:space="0" w:color="BFBFBF"/>
            </w:tcBorders>
            <w:shd w:val="clear" w:color="000000" w:fill="FFFFFF"/>
            <w:vAlign w:val="center"/>
            <w:hideMark/>
          </w:tcPr>
          <w:p w14:paraId="65D3367F"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 Coordinator obtained prior written authorisation from the Contracting Authority for the use of the reserve</w:t>
            </w:r>
          </w:p>
        </w:tc>
        <w:tc>
          <w:tcPr>
            <w:tcW w:w="1305" w:type="dxa"/>
            <w:tcBorders>
              <w:top w:val="nil"/>
              <w:left w:val="nil"/>
              <w:bottom w:val="single" w:sz="12" w:space="0" w:color="BFBFBF"/>
              <w:right w:val="single" w:sz="12" w:space="0" w:color="BFBFBF"/>
            </w:tcBorders>
            <w:shd w:val="clear" w:color="000000" w:fill="FFFFFF"/>
            <w:vAlign w:val="center"/>
            <w:hideMark/>
          </w:tcPr>
          <w:p w14:paraId="72DE94E1"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600272DF"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64F7A5FA" w14:textId="77777777">
        <w:trPr>
          <w:trHeight w:val="87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1BD57D12"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F.1.2</w:t>
            </w:r>
          </w:p>
        </w:tc>
        <w:tc>
          <w:tcPr>
            <w:tcW w:w="5639" w:type="dxa"/>
            <w:tcBorders>
              <w:top w:val="nil"/>
              <w:left w:val="nil"/>
              <w:bottom w:val="single" w:sz="12" w:space="0" w:color="BFBFBF"/>
              <w:right w:val="single" w:sz="12" w:space="0" w:color="BFBFBF"/>
            </w:tcBorders>
            <w:shd w:val="clear" w:color="000000" w:fill="FFFFFF"/>
            <w:vAlign w:val="center"/>
            <w:hideMark/>
          </w:tcPr>
          <w:p w14:paraId="682BDA8D"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 total amount of the contingency reserve and/or possible fluctuations in exchange rates do not exceed 2.5% of the total direct eligible costs</w:t>
            </w:r>
          </w:p>
        </w:tc>
        <w:tc>
          <w:tcPr>
            <w:tcW w:w="1305" w:type="dxa"/>
            <w:tcBorders>
              <w:top w:val="nil"/>
              <w:left w:val="nil"/>
              <w:bottom w:val="single" w:sz="12" w:space="0" w:color="BFBFBF"/>
              <w:right w:val="single" w:sz="12" w:space="0" w:color="BFBFBF"/>
            </w:tcBorders>
            <w:shd w:val="clear" w:color="000000" w:fill="FFFFFF"/>
            <w:vAlign w:val="center"/>
            <w:hideMark/>
          </w:tcPr>
          <w:p w14:paraId="756C4A35"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5667BE2D"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4CEFD5B6" w14:textId="77777777">
        <w:trPr>
          <w:trHeight w:val="310"/>
        </w:trPr>
        <w:tc>
          <w:tcPr>
            <w:tcW w:w="1414" w:type="dxa"/>
            <w:tcBorders>
              <w:top w:val="nil"/>
              <w:left w:val="single" w:sz="12" w:space="0" w:color="BFBFBF"/>
              <w:bottom w:val="single" w:sz="12" w:space="0" w:color="BFBFBF"/>
              <w:right w:val="single" w:sz="12" w:space="0" w:color="BFBFBF"/>
            </w:tcBorders>
            <w:shd w:val="clear" w:color="000000" w:fill="EAF1DD"/>
            <w:vAlign w:val="center"/>
            <w:hideMark/>
          </w:tcPr>
          <w:p w14:paraId="0BA75BAA" w14:textId="77777777" w:rsidR="00B33719" w:rsidRPr="00E61FD8" w:rsidRDefault="00B33719">
            <w:pPr>
              <w:spacing w:line="240" w:lineRule="auto"/>
              <w:ind w:firstLineChars="300" w:firstLine="602"/>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G</w:t>
            </w:r>
          </w:p>
        </w:tc>
        <w:tc>
          <w:tcPr>
            <w:tcW w:w="5639" w:type="dxa"/>
            <w:tcBorders>
              <w:top w:val="nil"/>
              <w:left w:val="nil"/>
              <w:bottom w:val="single" w:sz="12" w:space="0" w:color="BFBFBF"/>
              <w:right w:val="nil"/>
            </w:tcBorders>
            <w:shd w:val="clear" w:color="000000" w:fill="EAF1DD"/>
            <w:vAlign w:val="center"/>
            <w:hideMark/>
          </w:tcPr>
          <w:p w14:paraId="2E743531" w14:textId="77777777" w:rsidR="00B33719" w:rsidRPr="00E61FD8" w:rsidRDefault="00B33719">
            <w:pPr>
              <w:spacing w:line="240" w:lineRule="auto"/>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INDIRECT COSTS</w:t>
            </w:r>
          </w:p>
        </w:tc>
        <w:tc>
          <w:tcPr>
            <w:tcW w:w="1305" w:type="dxa"/>
            <w:tcBorders>
              <w:top w:val="nil"/>
              <w:left w:val="nil"/>
              <w:bottom w:val="single" w:sz="12" w:space="0" w:color="BFBFBF"/>
              <w:right w:val="nil"/>
            </w:tcBorders>
            <w:shd w:val="clear" w:color="000000" w:fill="EAF1DD"/>
            <w:vAlign w:val="center"/>
            <w:hideMark/>
          </w:tcPr>
          <w:p w14:paraId="3B2967A0" w14:textId="77777777" w:rsidR="00B33719" w:rsidRPr="00E61FD8" w:rsidRDefault="00B33719">
            <w:pPr>
              <w:spacing w:line="240" w:lineRule="auto"/>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 </w:t>
            </w:r>
          </w:p>
        </w:tc>
        <w:tc>
          <w:tcPr>
            <w:tcW w:w="3761" w:type="dxa"/>
            <w:tcBorders>
              <w:top w:val="nil"/>
              <w:left w:val="nil"/>
              <w:bottom w:val="single" w:sz="12" w:space="0" w:color="BFBFBF"/>
              <w:right w:val="single" w:sz="12" w:space="0" w:color="BFBFBF"/>
            </w:tcBorders>
            <w:shd w:val="clear" w:color="000000" w:fill="EAF1DD"/>
            <w:vAlign w:val="center"/>
            <w:hideMark/>
          </w:tcPr>
          <w:p w14:paraId="3E794243" w14:textId="77777777" w:rsidR="00B33719" w:rsidRPr="00E61FD8" w:rsidRDefault="00B33719">
            <w:pPr>
              <w:spacing w:line="240" w:lineRule="auto"/>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 </w:t>
            </w:r>
          </w:p>
        </w:tc>
      </w:tr>
      <w:tr w:rsidR="00B33719" w:rsidRPr="00E61FD8" w14:paraId="7AB6E529" w14:textId="77777777">
        <w:trPr>
          <w:trHeight w:val="106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27E68B00"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G.1.1</w:t>
            </w:r>
          </w:p>
        </w:tc>
        <w:tc>
          <w:tcPr>
            <w:tcW w:w="5639" w:type="dxa"/>
            <w:tcBorders>
              <w:top w:val="nil"/>
              <w:left w:val="nil"/>
              <w:bottom w:val="single" w:sz="12" w:space="0" w:color="BFBFBF"/>
              <w:right w:val="single" w:sz="12" w:space="0" w:color="BFBFBF"/>
            </w:tcBorders>
            <w:shd w:val="clear" w:color="000000" w:fill="FFFFFF"/>
            <w:vAlign w:val="center"/>
            <w:hideMark/>
          </w:tcPr>
          <w:p w14:paraId="526F3758"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 total amount claimed as indirect costs is a fixed percentage of the total amount of direct eligible costs of the action which does not exceed the percentage laid down in Article 3.3 of the Special Conditions of the Grant Agreement</w:t>
            </w:r>
          </w:p>
        </w:tc>
        <w:tc>
          <w:tcPr>
            <w:tcW w:w="1305" w:type="dxa"/>
            <w:tcBorders>
              <w:top w:val="nil"/>
              <w:left w:val="nil"/>
              <w:bottom w:val="single" w:sz="12" w:space="0" w:color="BFBFBF"/>
              <w:right w:val="single" w:sz="12" w:space="0" w:color="BFBFBF"/>
            </w:tcBorders>
            <w:shd w:val="clear" w:color="000000" w:fill="FFFFFF"/>
            <w:vAlign w:val="center"/>
            <w:hideMark/>
          </w:tcPr>
          <w:p w14:paraId="0FAB1B97"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324E238F"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1A90E304" w14:textId="77777777">
        <w:trPr>
          <w:trHeight w:val="310"/>
        </w:trPr>
        <w:tc>
          <w:tcPr>
            <w:tcW w:w="1414" w:type="dxa"/>
            <w:tcBorders>
              <w:top w:val="nil"/>
              <w:left w:val="single" w:sz="12" w:space="0" w:color="BFBFBF"/>
              <w:bottom w:val="single" w:sz="12" w:space="0" w:color="BFBFBF"/>
              <w:right w:val="single" w:sz="12" w:space="0" w:color="BFBFBF"/>
            </w:tcBorders>
            <w:shd w:val="clear" w:color="000000" w:fill="EAF1DD"/>
            <w:vAlign w:val="center"/>
            <w:hideMark/>
          </w:tcPr>
          <w:p w14:paraId="55824948" w14:textId="77777777" w:rsidR="00B33719" w:rsidRPr="00E61FD8" w:rsidRDefault="00B33719">
            <w:pPr>
              <w:spacing w:line="240" w:lineRule="auto"/>
              <w:ind w:firstLineChars="300" w:firstLine="602"/>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I</w:t>
            </w:r>
          </w:p>
        </w:tc>
        <w:tc>
          <w:tcPr>
            <w:tcW w:w="5639" w:type="dxa"/>
            <w:tcBorders>
              <w:top w:val="nil"/>
              <w:left w:val="nil"/>
              <w:bottom w:val="single" w:sz="12" w:space="0" w:color="BFBFBF"/>
              <w:right w:val="nil"/>
            </w:tcBorders>
            <w:shd w:val="clear" w:color="000000" w:fill="EAF1DD"/>
            <w:vAlign w:val="center"/>
            <w:hideMark/>
          </w:tcPr>
          <w:p w14:paraId="024244DF" w14:textId="77777777" w:rsidR="00B33719" w:rsidRPr="00E61FD8" w:rsidRDefault="00B33719">
            <w:pPr>
              <w:spacing w:line="240" w:lineRule="auto"/>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 xml:space="preserve"> REVENUES</w:t>
            </w:r>
          </w:p>
        </w:tc>
        <w:tc>
          <w:tcPr>
            <w:tcW w:w="1305" w:type="dxa"/>
            <w:tcBorders>
              <w:top w:val="nil"/>
              <w:left w:val="nil"/>
              <w:bottom w:val="single" w:sz="12" w:space="0" w:color="BFBFBF"/>
              <w:right w:val="nil"/>
            </w:tcBorders>
            <w:shd w:val="clear" w:color="000000" w:fill="EAF1DD"/>
            <w:vAlign w:val="center"/>
            <w:hideMark/>
          </w:tcPr>
          <w:p w14:paraId="4358E033" w14:textId="77777777" w:rsidR="00B33719" w:rsidRPr="00E61FD8" w:rsidRDefault="00B33719">
            <w:pPr>
              <w:spacing w:line="240" w:lineRule="auto"/>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 </w:t>
            </w:r>
          </w:p>
        </w:tc>
        <w:tc>
          <w:tcPr>
            <w:tcW w:w="3761" w:type="dxa"/>
            <w:tcBorders>
              <w:top w:val="nil"/>
              <w:left w:val="nil"/>
              <w:bottom w:val="single" w:sz="12" w:space="0" w:color="BFBFBF"/>
              <w:right w:val="single" w:sz="12" w:space="0" w:color="BFBFBF"/>
            </w:tcBorders>
            <w:shd w:val="clear" w:color="000000" w:fill="EAF1DD"/>
            <w:vAlign w:val="center"/>
            <w:hideMark/>
          </w:tcPr>
          <w:p w14:paraId="439DDF6B" w14:textId="77777777" w:rsidR="00B33719" w:rsidRPr="00E61FD8" w:rsidRDefault="00B33719">
            <w:pPr>
              <w:spacing w:line="240" w:lineRule="auto"/>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 </w:t>
            </w:r>
          </w:p>
        </w:tc>
      </w:tr>
      <w:tr w:rsidR="00B33719" w:rsidRPr="00E61FD8" w14:paraId="0784DDF2" w14:textId="77777777">
        <w:trPr>
          <w:trHeight w:val="132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4361CD72"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I.1.1</w:t>
            </w:r>
          </w:p>
        </w:tc>
        <w:tc>
          <w:tcPr>
            <w:tcW w:w="5639" w:type="dxa"/>
            <w:tcBorders>
              <w:top w:val="nil"/>
              <w:left w:val="nil"/>
              <w:bottom w:val="single" w:sz="12" w:space="0" w:color="BFBFBF"/>
              <w:right w:val="single" w:sz="12" w:space="0" w:color="BFBFBF"/>
            </w:tcBorders>
            <w:shd w:val="clear" w:color="000000" w:fill="FFFFFF"/>
            <w:vAlign w:val="center"/>
            <w:hideMark/>
          </w:tcPr>
          <w:p w14:paraId="1A1362B6"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 Action did not produce profit for the Coordinator, unless otherwise specified in Article 7 of the Special Conditions (profit is defined as a surplus of the receipts over the eligible costs approved by the contracting authority when the request for payment of the balance is made)</w:t>
            </w:r>
          </w:p>
        </w:tc>
        <w:tc>
          <w:tcPr>
            <w:tcW w:w="1305" w:type="dxa"/>
            <w:tcBorders>
              <w:top w:val="nil"/>
              <w:left w:val="nil"/>
              <w:bottom w:val="single" w:sz="12" w:space="0" w:color="BFBFBF"/>
              <w:right w:val="single" w:sz="12" w:space="0" w:color="BFBFBF"/>
            </w:tcBorders>
            <w:shd w:val="clear" w:color="000000" w:fill="FFFFFF"/>
            <w:vAlign w:val="center"/>
            <w:hideMark/>
          </w:tcPr>
          <w:p w14:paraId="74BEA0DA"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502DC900"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0F5B032C" w14:textId="77777777">
        <w:trPr>
          <w:trHeight w:val="80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0F433155"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I.1.2</w:t>
            </w:r>
          </w:p>
        </w:tc>
        <w:tc>
          <w:tcPr>
            <w:tcW w:w="5639" w:type="dxa"/>
            <w:tcBorders>
              <w:top w:val="nil"/>
              <w:left w:val="nil"/>
              <w:bottom w:val="single" w:sz="12" w:space="0" w:color="BFBFBF"/>
              <w:right w:val="single" w:sz="12" w:space="0" w:color="BFBFBF"/>
            </w:tcBorders>
            <w:shd w:val="clear" w:color="000000" w:fill="FFFFFF"/>
            <w:vAlign w:val="center"/>
            <w:hideMark/>
          </w:tcPr>
          <w:p w14:paraId="1FC847FF"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Where the Action has produced profit, this has been declared in the financial report under section “2. Revenues from the Action” of the “Expected sources of funding &amp; Summary of estimated costs.”</w:t>
            </w:r>
          </w:p>
        </w:tc>
        <w:tc>
          <w:tcPr>
            <w:tcW w:w="1305" w:type="dxa"/>
            <w:tcBorders>
              <w:top w:val="nil"/>
              <w:left w:val="nil"/>
              <w:bottom w:val="single" w:sz="12" w:space="0" w:color="BFBFBF"/>
              <w:right w:val="single" w:sz="12" w:space="0" w:color="BFBFBF"/>
            </w:tcBorders>
            <w:shd w:val="clear" w:color="000000" w:fill="FFFFFF"/>
            <w:vAlign w:val="center"/>
            <w:hideMark/>
          </w:tcPr>
          <w:p w14:paraId="617ECB5D"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584CA4CC"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3BE899F2" w14:textId="77777777">
        <w:trPr>
          <w:trHeight w:val="80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31957964"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I.1.3</w:t>
            </w:r>
          </w:p>
        </w:tc>
        <w:tc>
          <w:tcPr>
            <w:tcW w:w="5639" w:type="dxa"/>
            <w:tcBorders>
              <w:top w:val="nil"/>
              <w:left w:val="nil"/>
              <w:bottom w:val="single" w:sz="12" w:space="0" w:color="BFBFBF"/>
              <w:right w:val="single" w:sz="12" w:space="0" w:color="BFBFBF"/>
            </w:tcBorders>
            <w:shd w:val="clear" w:color="000000" w:fill="FFFFFF"/>
            <w:vAlign w:val="center"/>
            <w:hideMark/>
          </w:tcPr>
          <w:p w14:paraId="4E5EB2F7"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Where the Action has produced profit, it has been deducted from the declared expenditure, unless otherwise provided for in the contractual conditions</w:t>
            </w:r>
          </w:p>
        </w:tc>
        <w:tc>
          <w:tcPr>
            <w:tcW w:w="1305" w:type="dxa"/>
            <w:tcBorders>
              <w:top w:val="nil"/>
              <w:left w:val="nil"/>
              <w:bottom w:val="single" w:sz="12" w:space="0" w:color="BFBFBF"/>
              <w:right w:val="single" w:sz="12" w:space="0" w:color="BFBFBF"/>
            </w:tcBorders>
            <w:shd w:val="clear" w:color="000000" w:fill="FFFFFF"/>
            <w:vAlign w:val="center"/>
            <w:hideMark/>
          </w:tcPr>
          <w:p w14:paraId="22048C11"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237E35F4"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tr w:rsidR="00B33719" w:rsidRPr="00E61FD8" w14:paraId="4CD1E1C5" w14:textId="77777777">
        <w:trPr>
          <w:trHeight w:val="310"/>
        </w:trPr>
        <w:tc>
          <w:tcPr>
            <w:tcW w:w="1414" w:type="dxa"/>
            <w:tcBorders>
              <w:top w:val="nil"/>
              <w:left w:val="single" w:sz="12" w:space="0" w:color="BFBFBF"/>
              <w:bottom w:val="single" w:sz="12" w:space="0" w:color="BFBFBF"/>
              <w:right w:val="single" w:sz="12" w:space="0" w:color="BFBFBF"/>
            </w:tcBorders>
            <w:shd w:val="clear" w:color="000000" w:fill="EAF1DD"/>
            <w:vAlign w:val="center"/>
            <w:hideMark/>
          </w:tcPr>
          <w:p w14:paraId="6566BD9E" w14:textId="77777777" w:rsidR="00B33719" w:rsidRPr="00E61FD8" w:rsidRDefault="00B33719">
            <w:pPr>
              <w:spacing w:line="240" w:lineRule="auto"/>
              <w:ind w:firstLineChars="300" w:firstLine="602"/>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J</w:t>
            </w:r>
          </w:p>
        </w:tc>
        <w:tc>
          <w:tcPr>
            <w:tcW w:w="5639" w:type="dxa"/>
            <w:tcBorders>
              <w:top w:val="nil"/>
              <w:left w:val="nil"/>
              <w:bottom w:val="single" w:sz="12" w:space="0" w:color="BFBFBF"/>
              <w:right w:val="nil"/>
            </w:tcBorders>
            <w:shd w:val="clear" w:color="000000" w:fill="EAF1DD"/>
            <w:vAlign w:val="center"/>
            <w:hideMark/>
          </w:tcPr>
          <w:p w14:paraId="31853509" w14:textId="77777777" w:rsidR="00B33719" w:rsidRPr="00E61FD8" w:rsidRDefault="00B33719">
            <w:pPr>
              <w:spacing w:line="240" w:lineRule="auto"/>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IDENTIFICATION OF SYSTEMIC FINDINGS</w:t>
            </w:r>
          </w:p>
        </w:tc>
        <w:tc>
          <w:tcPr>
            <w:tcW w:w="1305" w:type="dxa"/>
            <w:tcBorders>
              <w:top w:val="nil"/>
              <w:left w:val="nil"/>
              <w:bottom w:val="single" w:sz="12" w:space="0" w:color="BFBFBF"/>
              <w:right w:val="nil"/>
            </w:tcBorders>
            <w:shd w:val="clear" w:color="000000" w:fill="EAF1DD"/>
            <w:vAlign w:val="center"/>
            <w:hideMark/>
          </w:tcPr>
          <w:p w14:paraId="5E505D8E" w14:textId="77777777" w:rsidR="00B33719" w:rsidRPr="00E61FD8" w:rsidRDefault="00B33719">
            <w:pPr>
              <w:spacing w:line="240" w:lineRule="auto"/>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 </w:t>
            </w:r>
          </w:p>
        </w:tc>
        <w:tc>
          <w:tcPr>
            <w:tcW w:w="3761" w:type="dxa"/>
            <w:tcBorders>
              <w:top w:val="nil"/>
              <w:left w:val="nil"/>
              <w:bottom w:val="single" w:sz="12" w:space="0" w:color="BFBFBF"/>
              <w:right w:val="single" w:sz="12" w:space="0" w:color="BFBFBF"/>
            </w:tcBorders>
            <w:shd w:val="clear" w:color="000000" w:fill="EAF1DD"/>
            <w:vAlign w:val="center"/>
            <w:hideMark/>
          </w:tcPr>
          <w:p w14:paraId="4C21EEC5" w14:textId="77777777" w:rsidR="00B33719" w:rsidRPr="00E61FD8" w:rsidRDefault="00B33719">
            <w:pPr>
              <w:spacing w:line="240" w:lineRule="auto"/>
              <w:rPr>
                <w:rFonts w:ascii="Calibri Light" w:eastAsia="Times New Roman" w:hAnsi="Calibri Light" w:cs="Calibri Light"/>
                <w:b/>
                <w:bCs/>
                <w:sz w:val="20"/>
                <w:szCs w:val="20"/>
                <w:lang w:val="fr-BE" w:eastAsia="fr-BE"/>
              </w:rPr>
            </w:pPr>
            <w:r w:rsidRPr="00E61FD8">
              <w:rPr>
                <w:rFonts w:ascii="Calibri Light" w:eastAsia="Times New Roman" w:hAnsi="Calibri Light" w:cs="Calibri Light"/>
                <w:b/>
                <w:bCs/>
                <w:sz w:val="20"/>
                <w:szCs w:val="20"/>
                <w:lang w:val="fr-BE" w:eastAsia="fr-BE"/>
              </w:rPr>
              <w:t> </w:t>
            </w:r>
          </w:p>
        </w:tc>
      </w:tr>
      <w:tr w:rsidR="00B33719" w:rsidRPr="00E61FD8" w14:paraId="32F005DA" w14:textId="77777777">
        <w:trPr>
          <w:trHeight w:val="1320"/>
        </w:trPr>
        <w:tc>
          <w:tcPr>
            <w:tcW w:w="1414" w:type="dxa"/>
            <w:tcBorders>
              <w:top w:val="nil"/>
              <w:left w:val="single" w:sz="12" w:space="0" w:color="BFBFBF"/>
              <w:bottom w:val="single" w:sz="12" w:space="0" w:color="BFBFBF"/>
              <w:right w:val="single" w:sz="12" w:space="0" w:color="BFBFBF"/>
            </w:tcBorders>
            <w:shd w:val="clear" w:color="000000" w:fill="FFFFFF"/>
            <w:vAlign w:val="center"/>
            <w:hideMark/>
          </w:tcPr>
          <w:p w14:paraId="2ACF131E"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J.1.1</w:t>
            </w:r>
          </w:p>
        </w:tc>
        <w:tc>
          <w:tcPr>
            <w:tcW w:w="5639" w:type="dxa"/>
            <w:tcBorders>
              <w:top w:val="nil"/>
              <w:left w:val="nil"/>
              <w:bottom w:val="single" w:sz="12" w:space="0" w:color="BFBFBF"/>
              <w:right w:val="single" w:sz="12" w:space="0" w:color="BFBFBF"/>
            </w:tcBorders>
            <w:shd w:val="clear" w:color="000000" w:fill="FFFFFF"/>
            <w:vAlign w:val="center"/>
            <w:hideMark/>
          </w:tcPr>
          <w:p w14:paraId="651D237D" w14:textId="77777777" w:rsidR="00B33719" w:rsidRPr="00E61FD8" w:rsidRDefault="00B33719">
            <w:pPr>
              <w:spacing w:line="240" w:lineRule="auto"/>
              <w:rPr>
                <w:rFonts w:ascii="Calibri Light" w:eastAsia="Times New Roman" w:hAnsi="Calibri Light" w:cs="Calibri Light"/>
                <w:sz w:val="20"/>
                <w:szCs w:val="20"/>
                <w:lang w:val="en-IE" w:eastAsia="fr-BE"/>
              </w:rPr>
            </w:pPr>
            <w:r w:rsidRPr="00E61FD8">
              <w:rPr>
                <w:rFonts w:ascii="Calibri Light" w:eastAsia="Times New Roman" w:hAnsi="Calibri Light" w:cs="Calibri Light"/>
                <w:sz w:val="20"/>
                <w:szCs w:val="20"/>
                <w:lang w:val="en-IE" w:eastAsia="fr-BE"/>
              </w:rPr>
              <w:t>The errors identified as a result of the application of procedures A to I are systemic according to the following definition: “Systemic errors are findings found in the revised population that have an impact in the other expenditures of the Action which occur in well-defined and similar circumstances”</w:t>
            </w:r>
          </w:p>
        </w:tc>
        <w:tc>
          <w:tcPr>
            <w:tcW w:w="1305" w:type="dxa"/>
            <w:tcBorders>
              <w:top w:val="nil"/>
              <w:left w:val="nil"/>
              <w:bottom w:val="single" w:sz="12" w:space="0" w:color="BFBFBF"/>
              <w:right w:val="single" w:sz="12" w:space="0" w:color="BFBFBF"/>
            </w:tcBorders>
            <w:shd w:val="clear" w:color="000000" w:fill="FFFFFF"/>
            <w:vAlign w:val="center"/>
            <w:hideMark/>
          </w:tcPr>
          <w:p w14:paraId="29E75817" w14:textId="77777777" w:rsidR="00B33719" w:rsidRPr="00E61FD8" w:rsidRDefault="00B33719">
            <w:pPr>
              <w:spacing w:line="240" w:lineRule="auto"/>
              <w:jc w:val="center"/>
              <w:rPr>
                <w:rFonts w:ascii="Calibri Light" w:eastAsia="Times New Roman" w:hAnsi="Calibri Light" w:cs="Calibri Light"/>
                <w:sz w:val="20"/>
                <w:szCs w:val="20"/>
                <w:lang w:val="fr-BE" w:eastAsia="fr-BE"/>
              </w:rPr>
            </w:pPr>
            <w:r w:rsidRPr="00E61FD8">
              <w:rPr>
                <w:rFonts w:ascii="Calibri Light" w:eastAsia="Times New Roman" w:hAnsi="Calibri Light" w:cs="Calibri Light"/>
                <w:sz w:val="20"/>
                <w:szCs w:val="20"/>
                <w:lang w:val="fr-BE" w:eastAsia="fr-BE"/>
              </w:rPr>
              <w:t>Y/ N/ N/A</w:t>
            </w:r>
          </w:p>
        </w:tc>
        <w:tc>
          <w:tcPr>
            <w:tcW w:w="3761" w:type="dxa"/>
            <w:tcBorders>
              <w:top w:val="nil"/>
              <w:left w:val="nil"/>
              <w:bottom w:val="single" w:sz="12" w:space="0" w:color="BFBFBF"/>
              <w:right w:val="single" w:sz="12" w:space="0" w:color="BFBFBF"/>
            </w:tcBorders>
            <w:shd w:val="clear" w:color="000000" w:fill="FFFFFF"/>
            <w:vAlign w:val="center"/>
            <w:hideMark/>
          </w:tcPr>
          <w:p w14:paraId="2B2B307D" w14:textId="77777777" w:rsidR="00B33719" w:rsidRPr="00E61FD8" w:rsidRDefault="00B33719">
            <w:pPr>
              <w:spacing w:line="240" w:lineRule="auto"/>
              <w:rPr>
                <w:rFonts w:ascii="Calibri Light" w:eastAsia="Times New Roman" w:hAnsi="Calibri Light" w:cs="Calibri Light"/>
                <w:i/>
                <w:iCs/>
                <w:sz w:val="20"/>
                <w:szCs w:val="20"/>
                <w:lang w:val="en-IE" w:eastAsia="fr-BE"/>
              </w:rPr>
            </w:pPr>
            <w:r w:rsidRPr="00E61FD8">
              <w:rPr>
                <w:rFonts w:ascii="Calibri Light" w:eastAsia="Times New Roman" w:hAnsi="Calibri Light" w:cs="Calibri Light"/>
                <w:i/>
                <w:iCs/>
                <w:sz w:val="20"/>
                <w:szCs w:val="20"/>
                <w:lang w:val="en-IE" w:eastAsia="fr-BE"/>
              </w:rPr>
              <w:t>&lt;In case the procedure has not been performed or it does not apply, explain why&gt;</w:t>
            </w:r>
          </w:p>
        </w:tc>
      </w:tr>
      <w:bookmarkEnd w:id="11"/>
    </w:tbl>
    <w:p w14:paraId="648D2DD2" w14:textId="37697742" w:rsidR="0085254A" w:rsidRDefault="0085254A" w:rsidP="00C92200">
      <w:pPr>
        <w:spacing w:after="160" w:line="259" w:lineRule="auto"/>
        <w:rPr>
          <w:rFonts w:ascii="Times New Roman" w:eastAsia="Calibri" w:hAnsi="Times New Roman" w:cs="Times New Roman"/>
          <w:i/>
          <w:iCs/>
          <w:sz w:val="24"/>
          <w:szCs w:val="24"/>
          <w:lang w:eastAsia="en-GB"/>
        </w:rPr>
      </w:pPr>
    </w:p>
    <w:sectPr w:rsidR="0085254A" w:rsidSect="00C92200">
      <w:pgSz w:w="15840" w:h="12240" w:orient="landscape"/>
      <w:pgMar w:top="1701" w:right="1418"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E2FF4" w14:textId="77777777" w:rsidR="009F6261" w:rsidRDefault="009F6261" w:rsidP="004141AB">
      <w:pPr>
        <w:spacing w:line="240" w:lineRule="auto"/>
      </w:pPr>
      <w:r>
        <w:separator/>
      </w:r>
    </w:p>
  </w:endnote>
  <w:endnote w:type="continuationSeparator" w:id="0">
    <w:p w14:paraId="6EC80BC1" w14:textId="77777777" w:rsidR="009F6261" w:rsidRDefault="009F6261" w:rsidP="004141AB">
      <w:pPr>
        <w:spacing w:line="240" w:lineRule="auto"/>
      </w:pPr>
      <w:r>
        <w:continuationSeparator/>
      </w:r>
    </w:p>
  </w:endnote>
  <w:endnote w:type="continuationNotice" w:id="1">
    <w:p w14:paraId="10077CAF" w14:textId="77777777" w:rsidR="009F6261" w:rsidRDefault="009F626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YInterstate Light">
    <w:altName w:val="Cambria"/>
    <w:charset w:val="00"/>
    <w:family w:val="auto"/>
    <w:pitch w:val="variable"/>
    <w:sig w:usb0="A00002AF" w:usb1="5000206A"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BA"/>
    <w:family w:val="roman"/>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6162088"/>
      <w:docPartObj>
        <w:docPartGallery w:val="Page Numbers (Bottom of Page)"/>
        <w:docPartUnique/>
      </w:docPartObj>
    </w:sdtPr>
    <w:sdtEndPr>
      <w:rPr>
        <w:noProof/>
      </w:rPr>
    </w:sdtEndPr>
    <w:sdtContent>
      <w:p w14:paraId="1284EFE4" w14:textId="6CD92ACA" w:rsidR="008F6142" w:rsidRDefault="008F6142">
        <w:pPr>
          <w:pStyle w:val="Footer"/>
          <w:jc w:val="right"/>
        </w:pPr>
        <w:r>
          <w:fldChar w:fldCharType="begin"/>
        </w:r>
        <w:r>
          <w:instrText xml:space="preserve"> PAGE   \* MERGEFORMAT </w:instrText>
        </w:r>
        <w:r>
          <w:fldChar w:fldCharType="separate"/>
        </w:r>
        <w:r w:rsidR="00BA24B0">
          <w:rPr>
            <w:noProof/>
          </w:rPr>
          <w:t>2</w:t>
        </w:r>
        <w:r>
          <w:rPr>
            <w:noProof/>
          </w:rPr>
          <w:fldChar w:fldCharType="end"/>
        </w:r>
      </w:p>
    </w:sdtContent>
  </w:sdt>
  <w:p w14:paraId="10F3B175" w14:textId="77777777" w:rsidR="008F6142" w:rsidRDefault="008F61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8377790"/>
      <w:docPartObj>
        <w:docPartGallery w:val="Page Numbers (Bottom of Page)"/>
        <w:docPartUnique/>
      </w:docPartObj>
    </w:sdtPr>
    <w:sdtEndPr>
      <w:rPr>
        <w:noProof/>
        <w:sz w:val="20"/>
        <w:szCs w:val="16"/>
      </w:rPr>
    </w:sdtEndPr>
    <w:sdtContent>
      <w:p w14:paraId="3A2357AF" w14:textId="77777777" w:rsidR="00B33719" w:rsidRPr="0045221F" w:rsidRDefault="00B33719">
        <w:pPr>
          <w:pStyle w:val="Footer"/>
          <w:jc w:val="center"/>
          <w:rPr>
            <w:sz w:val="20"/>
            <w:szCs w:val="16"/>
          </w:rPr>
        </w:pPr>
        <w:r w:rsidRPr="0045221F">
          <w:rPr>
            <w:sz w:val="20"/>
            <w:szCs w:val="16"/>
          </w:rPr>
          <w:fldChar w:fldCharType="begin"/>
        </w:r>
        <w:r w:rsidRPr="0045221F">
          <w:rPr>
            <w:sz w:val="20"/>
            <w:szCs w:val="16"/>
          </w:rPr>
          <w:instrText xml:space="preserve"> PAGE   \* MERGEFORMAT </w:instrText>
        </w:r>
        <w:r w:rsidRPr="0045221F">
          <w:rPr>
            <w:sz w:val="20"/>
            <w:szCs w:val="16"/>
          </w:rPr>
          <w:fldChar w:fldCharType="separate"/>
        </w:r>
        <w:r>
          <w:rPr>
            <w:noProof/>
            <w:sz w:val="20"/>
            <w:szCs w:val="16"/>
          </w:rPr>
          <w:t>8</w:t>
        </w:r>
        <w:r w:rsidRPr="0045221F">
          <w:rPr>
            <w:noProof/>
            <w:sz w:val="20"/>
            <w:szCs w:val="16"/>
          </w:rPr>
          <w:fldChar w:fldCharType="end"/>
        </w:r>
      </w:p>
    </w:sdtContent>
  </w:sdt>
  <w:p w14:paraId="78E7AF02" w14:textId="77777777" w:rsidR="00B33719" w:rsidRPr="00830CE6" w:rsidRDefault="00B33719">
    <w:pPr>
      <w:pStyle w:val="Footer"/>
      <w:rPr>
        <w:rFonts w:ascii="Arial" w:hAnsi="Arial" w:cs="Arial"/>
        <w:i/>
        <w:iCs/>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A0F5F" w14:textId="77777777" w:rsidR="00B33719" w:rsidRDefault="00B3371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AAE0D" w14:textId="77777777" w:rsidR="00B33719" w:rsidRDefault="00B3371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87</w:t>
    </w:r>
    <w:r>
      <w:rPr>
        <w:rStyle w:val="PageNumber"/>
      </w:rPr>
      <w:fldChar w:fldCharType="end"/>
    </w:r>
  </w:p>
  <w:p w14:paraId="27542F25" w14:textId="77777777" w:rsidR="00B33719" w:rsidRDefault="00B3371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CBC9F" w14:textId="77777777" w:rsidR="00B33719" w:rsidRPr="0045221F" w:rsidRDefault="00B33719">
    <w:pPr>
      <w:pStyle w:val="Footer"/>
      <w:framePr w:wrap="around" w:vAnchor="text" w:hAnchor="margin" w:xAlign="center" w:y="1"/>
      <w:jc w:val="center"/>
      <w:rPr>
        <w:noProof/>
        <w:sz w:val="20"/>
        <w:szCs w:val="16"/>
      </w:rPr>
    </w:pPr>
    <w:r w:rsidRPr="0045221F">
      <w:rPr>
        <w:noProof/>
        <w:sz w:val="20"/>
        <w:szCs w:val="16"/>
      </w:rPr>
      <w:fldChar w:fldCharType="begin"/>
    </w:r>
    <w:r w:rsidRPr="0045221F">
      <w:rPr>
        <w:noProof/>
        <w:sz w:val="20"/>
        <w:szCs w:val="16"/>
      </w:rPr>
      <w:instrText xml:space="preserve">PAGE  </w:instrText>
    </w:r>
    <w:r w:rsidRPr="0045221F">
      <w:rPr>
        <w:noProof/>
        <w:sz w:val="20"/>
        <w:szCs w:val="16"/>
      </w:rPr>
      <w:fldChar w:fldCharType="separate"/>
    </w:r>
    <w:r>
      <w:rPr>
        <w:noProof/>
        <w:sz w:val="20"/>
        <w:szCs w:val="16"/>
      </w:rPr>
      <w:t>36</w:t>
    </w:r>
    <w:r w:rsidRPr="0045221F">
      <w:rPr>
        <w:noProof/>
        <w:sz w:val="20"/>
        <w:szCs w:val="16"/>
      </w:rPr>
      <w:fldChar w:fldCharType="end"/>
    </w:r>
  </w:p>
  <w:p w14:paraId="206D04D8" w14:textId="77777777" w:rsidR="00B33719" w:rsidRDefault="00B33719">
    <w:pPr>
      <w:pStyle w:val="Footer"/>
      <w:framePr w:wrap="around" w:vAnchor="text" w:hAnchor="margin" w:xAlign="center" w:y="1"/>
      <w:rPr>
        <w:rStyle w:val="PageNumber"/>
      </w:rPr>
    </w:pPr>
  </w:p>
  <w:p w14:paraId="115F8739" w14:textId="77777777" w:rsidR="00B33719" w:rsidRDefault="00B33719">
    <w:pPr>
      <w:pStyle w:val="Footer"/>
      <w:rPr>
        <w:rFonts w:ascii="Arial" w:hAnsi="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76E5D" w14:textId="77777777" w:rsidR="009F6261" w:rsidRDefault="009F6261" w:rsidP="004141AB">
      <w:pPr>
        <w:spacing w:line="240" w:lineRule="auto"/>
      </w:pPr>
      <w:r>
        <w:separator/>
      </w:r>
    </w:p>
  </w:footnote>
  <w:footnote w:type="continuationSeparator" w:id="0">
    <w:p w14:paraId="4A4C8D2C" w14:textId="77777777" w:rsidR="009F6261" w:rsidRDefault="009F6261" w:rsidP="004141AB">
      <w:pPr>
        <w:spacing w:line="240" w:lineRule="auto"/>
      </w:pPr>
      <w:r>
        <w:continuationSeparator/>
      </w:r>
    </w:p>
  </w:footnote>
  <w:footnote w:type="continuationNotice" w:id="1">
    <w:p w14:paraId="61922E2F" w14:textId="77777777" w:rsidR="009F6261" w:rsidRDefault="009F6261">
      <w:pPr>
        <w:spacing w:line="240" w:lineRule="auto"/>
      </w:pPr>
    </w:p>
  </w:footnote>
  <w:footnote w:id="2">
    <w:p w14:paraId="39A7E024" w14:textId="77777777" w:rsidR="00B33719" w:rsidRPr="002B4B5B" w:rsidRDefault="00B33719" w:rsidP="00B33719">
      <w:pPr>
        <w:pStyle w:val="FootnoteText"/>
      </w:pPr>
      <w:r w:rsidRPr="00400536">
        <w:rPr>
          <w:sz w:val="16"/>
          <w:szCs w:val="16"/>
        </w:rPr>
        <w:footnoteRef/>
      </w:r>
      <w:r w:rsidRPr="00400536">
        <w:rPr>
          <w:sz w:val="16"/>
          <w:szCs w:val="16"/>
        </w:rPr>
        <w:t xml:space="preserve"> Contract in relation to which the financial report subject to agreed-upon procedures is issued. The contract established with the Practitioner will be identified as "Agreed-Upon Procedures Engagement Contract".</w:t>
      </w:r>
    </w:p>
  </w:footnote>
  <w:footnote w:id="3">
    <w:p w14:paraId="784E8D3B" w14:textId="77777777" w:rsidR="00B33719" w:rsidRDefault="00B33719" w:rsidP="00B33719">
      <w:pPr>
        <w:pStyle w:val="FootnoteText"/>
      </w:pPr>
      <w:r w:rsidRPr="00400536">
        <w:rPr>
          <w:sz w:val="16"/>
          <w:szCs w:val="16"/>
        </w:rPr>
        <w:footnoteRef/>
      </w:r>
      <w:r w:rsidRPr="00400536">
        <w:rPr>
          <w:sz w:val="16"/>
          <w:szCs w:val="16"/>
        </w:rPr>
        <w:t xml:space="preserve"> Contract in relation to which the financial report subject to agreed-upon procedures is issued. The contract established with the Practitioner will be identified as "Agreed-Upon Procedures Engagement Contract".</w:t>
      </w:r>
    </w:p>
  </w:footnote>
  <w:footnote w:id="4">
    <w:p w14:paraId="788D0D90" w14:textId="77777777" w:rsidR="00B33719" w:rsidRPr="00951235" w:rsidRDefault="00B33719" w:rsidP="00B33719">
      <w:pPr>
        <w:pStyle w:val="FootnoteText"/>
      </w:pPr>
      <w:r w:rsidRPr="00400536">
        <w:rPr>
          <w:rStyle w:val="FootnoteReference"/>
          <w:sz w:val="18"/>
          <w:szCs w:val="18"/>
        </w:rPr>
        <w:footnoteRef/>
      </w:r>
      <w:r w:rsidRPr="00400536">
        <w:rPr>
          <w:sz w:val="18"/>
          <w:szCs w:val="18"/>
        </w:rPr>
        <w:t xml:space="preserve"> Any reference to the term ‘practitioner’ in the present Terms of Reference shall be understood as corresponding to the term ‘auditor’ for the purpose of Annex II to the twinning grant contract subject to agreed-upon procedures.</w:t>
      </w:r>
    </w:p>
  </w:footnote>
  <w:footnote w:id="5">
    <w:p w14:paraId="564E3456" w14:textId="77777777" w:rsidR="00B33719" w:rsidRPr="00400536" w:rsidRDefault="00B33719" w:rsidP="00B33719">
      <w:pPr>
        <w:ind w:left="284" w:hanging="284"/>
        <w:rPr>
          <w:rFonts w:ascii="Times New Roman" w:hAnsi="Times New Roman" w:cs="Times New Roman"/>
          <w:sz w:val="18"/>
          <w:szCs w:val="18"/>
        </w:rPr>
      </w:pPr>
      <w:r w:rsidRPr="00400536">
        <w:rPr>
          <w:rStyle w:val="FootnoteReference"/>
          <w:sz w:val="18"/>
          <w:szCs w:val="18"/>
        </w:rPr>
        <w:footnoteRef/>
      </w:r>
      <w:r w:rsidRPr="00400536">
        <w:rPr>
          <w:rFonts w:ascii="Times New Roman" w:hAnsi="Times New Roman" w:cs="Times New Roman"/>
          <w:sz w:val="18"/>
          <w:szCs w:val="18"/>
        </w:rPr>
        <w:tab/>
        <w:t>Directive 2006/43 of the European Parliament and of the Council of 17 May 2006 on statutory audits of annual accounts and consolidated accounts, amending Council Directives 78/660/EEC and 83/349/EEC and repealing Council Directive 84/253 EEC.</w:t>
      </w:r>
    </w:p>
  </w:footnote>
  <w:footnote w:id="6">
    <w:p w14:paraId="113ABE28" w14:textId="77777777" w:rsidR="00B33719" w:rsidRPr="0070213E" w:rsidRDefault="00B33719" w:rsidP="00B33719">
      <w:pPr>
        <w:pStyle w:val="FootnoteText"/>
      </w:pPr>
      <w:r w:rsidRPr="00400536">
        <w:rPr>
          <w:rStyle w:val="FootnoteReference"/>
          <w:sz w:val="18"/>
          <w:szCs w:val="18"/>
        </w:rPr>
        <w:footnoteRef/>
      </w:r>
      <w:r w:rsidRPr="00400536">
        <w:rPr>
          <w:sz w:val="18"/>
          <w:szCs w:val="18"/>
        </w:rPr>
        <w:t xml:space="preserve">   </w:t>
      </w:r>
      <w:bookmarkStart w:id="109" w:name="_Hlk165622760"/>
      <w:r w:rsidRPr="00400536">
        <w:rPr>
          <w:sz w:val="18"/>
          <w:szCs w:val="18"/>
        </w:rPr>
        <w:t>The team leader is in charge of the coordination and performance of the fieldwork</w:t>
      </w:r>
      <w:bookmarkEnd w:id="109"/>
      <w:r>
        <w:rPr>
          <w:sz w:val="18"/>
          <w:szCs w:val="18"/>
        </w:rPr>
        <w:t>.</w:t>
      </w:r>
    </w:p>
  </w:footnote>
  <w:footnote w:id="7">
    <w:p w14:paraId="159DC220" w14:textId="77777777" w:rsidR="00B33719" w:rsidRDefault="00B33719" w:rsidP="00B33719">
      <w:pPr>
        <w:pStyle w:val="FootnoteText"/>
      </w:pPr>
      <w:r>
        <w:rPr>
          <w:rStyle w:val="FootnoteReference"/>
        </w:rPr>
        <w:footnoteRef/>
      </w:r>
      <w:r>
        <w:t xml:space="preserve"> The Excel file can be downloaded from </w:t>
      </w:r>
      <w:hyperlink r:id="rId1" w:history="1">
        <w:r>
          <w:rPr>
            <w:rStyle w:val="Hyperlink"/>
            <w:rFonts w:eastAsia="SimSun"/>
          </w:rPr>
          <w:t>Twinning - European Commission (europa.eu)</w:t>
        </w:r>
      </w:hyperlink>
      <w:r>
        <w:t xml:space="preserve">. </w:t>
      </w:r>
    </w:p>
  </w:footnote>
  <w:footnote w:id="8">
    <w:p w14:paraId="602D04F0" w14:textId="77777777" w:rsidR="00B33719" w:rsidRPr="00400536" w:rsidRDefault="00B33719" w:rsidP="00B33719">
      <w:pPr>
        <w:pStyle w:val="FootnoteText"/>
        <w:rPr>
          <w:sz w:val="18"/>
          <w:szCs w:val="18"/>
        </w:rPr>
      </w:pPr>
      <w:r w:rsidRPr="00400536">
        <w:rPr>
          <w:rStyle w:val="FootnoteReference"/>
          <w:sz w:val="18"/>
          <w:szCs w:val="18"/>
        </w:rPr>
        <w:footnoteRef/>
      </w:r>
      <w:r w:rsidRPr="00400536">
        <w:rPr>
          <w:sz w:val="18"/>
          <w:szCs w:val="18"/>
        </w:rPr>
        <w:t xml:space="preserve"> Contract in relation to which the financial report subject to verification is issued. The contract established with the Practitioner will be identified as "Agreed-Upon Procedures Engagement Contract"</w:t>
      </w:r>
      <w:r>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CC7EB" w14:textId="77777777" w:rsidR="00B33719" w:rsidRDefault="00B337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59AAB" w14:textId="77777777" w:rsidR="00B33719" w:rsidRDefault="00B33719">
    <w:pPr>
      <w:pStyle w:val="BodyText"/>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36A05" w14:textId="77777777" w:rsidR="00B33719" w:rsidRDefault="00B337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FA4565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EE889A44"/>
    <w:lvl w:ilvl="0">
      <w:start w:val="1"/>
      <w:numFmt w:val="bullet"/>
      <w:pStyle w:val="NumPar2"/>
      <w:lvlText w:val=""/>
      <w:lvlJc w:val="left"/>
      <w:pPr>
        <w:tabs>
          <w:tab w:val="num" w:pos="360"/>
        </w:tabs>
        <w:ind w:left="360" w:hanging="360"/>
      </w:pPr>
      <w:rPr>
        <w:rFonts w:ascii="Symbol" w:hAnsi="Symbol" w:hint="default"/>
      </w:rPr>
    </w:lvl>
  </w:abstractNum>
  <w:abstractNum w:abstractNumId="2" w15:restartNumberingAfterBreak="0">
    <w:nsid w:val="055652B5"/>
    <w:multiLevelType w:val="multilevel"/>
    <w:tmpl w:val="B10A6748"/>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72B310A"/>
    <w:multiLevelType w:val="hybridMultilevel"/>
    <w:tmpl w:val="0658D414"/>
    <w:lvl w:ilvl="0" w:tplc="0809000F">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62685D"/>
    <w:multiLevelType w:val="singleLevel"/>
    <w:tmpl w:val="D96C95A2"/>
    <w:lvl w:ilvl="0">
      <w:start w:val="1"/>
      <w:numFmt w:val="bullet"/>
      <w:pStyle w:val="ListBullet4"/>
      <w:lvlText w:val=""/>
      <w:lvlJc w:val="left"/>
      <w:pPr>
        <w:tabs>
          <w:tab w:val="num" w:pos="3163"/>
        </w:tabs>
        <w:ind w:left="3163" w:hanging="283"/>
      </w:pPr>
      <w:rPr>
        <w:rFonts w:ascii="Symbol" w:hAnsi="Symbol"/>
      </w:rPr>
    </w:lvl>
  </w:abstractNum>
  <w:abstractNum w:abstractNumId="5" w15:restartNumberingAfterBreak="0">
    <w:nsid w:val="143D0A16"/>
    <w:multiLevelType w:val="singleLevel"/>
    <w:tmpl w:val="01FA5668"/>
    <w:lvl w:ilvl="0">
      <w:start w:val="1"/>
      <w:numFmt w:val="bullet"/>
      <w:pStyle w:val="ListBullet3"/>
      <w:lvlText w:val=""/>
      <w:lvlJc w:val="left"/>
      <w:pPr>
        <w:tabs>
          <w:tab w:val="num" w:pos="2199"/>
        </w:tabs>
        <w:ind w:left="2199" w:hanging="283"/>
      </w:pPr>
      <w:rPr>
        <w:rFonts w:ascii="Symbol" w:hAnsi="Symbol"/>
      </w:rPr>
    </w:lvl>
  </w:abstractNum>
  <w:abstractNum w:abstractNumId="6" w15:restartNumberingAfterBreak="0">
    <w:nsid w:val="15E524BF"/>
    <w:multiLevelType w:val="hybridMultilevel"/>
    <w:tmpl w:val="0D724568"/>
    <w:lvl w:ilvl="0" w:tplc="DF4AB21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B75631B"/>
    <w:multiLevelType w:val="singleLevel"/>
    <w:tmpl w:val="A4DC141A"/>
    <w:lvl w:ilvl="0">
      <w:start w:val="1"/>
      <w:numFmt w:val="bullet"/>
      <w:pStyle w:val="ListDash2"/>
      <w:lvlText w:val=""/>
      <w:lvlJc w:val="left"/>
      <w:pPr>
        <w:tabs>
          <w:tab w:val="num" w:pos="765"/>
        </w:tabs>
        <w:ind w:left="765" w:hanging="283"/>
      </w:pPr>
      <w:rPr>
        <w:rFonts w:ascii="Symbol" w:hAnsi="Symbol"/>
      </w:rPr>
    </w:lvl>
  </w:abstractNum>
  <w:abstractNum w:abstractNumId="8" w15:restartNumberingAfterBreak="0">
    <w:nsid w:val="2C8D5AD3"/>
    <w:multiLevelType w:val="singleLevel"/>
    <w:tmpl w:val="82EE6B70"/>
    <w:lvl w:ilvl="0">
      <w:start w:val="1"/>
      <w:numFmt w:val="bullet"/>
      <w:pStyle w:val="ListBullet2"/>
      <w:lvlText w:val=""/>
      <w:lvlJc w:val="left"/>
      <w:pPr>
        <w:tabs>
          <w:tab w:val="num" w:pos="1360"/>
        </w:tabs>
        <w:ind w:left="1360" w:hanging="283"/>
      </w:pPr>
      <w:rPr>
        <w:rFonts w:ascii="Symbol" w:hAnsi="Symbol"/>
      </w:rPr>
    </w:lvl>
  </w:abstractNum>
  <w:abstractNum w:abstractNumId="9" w15:restartNumberingAfterBreak="0">
    <w:nsid w:val="2D293CE3"/>
    <w:multiLevelType w:val="multilevel"/>
    <w:tmpl w:val="8D7C4D2A"/>
    <w:lvl w:ilvl="0">
      <w:start w:val="1"/>
      <w:numFmt w:val="decimal"/>
      <w:pStyle w:val="LegalNumPar"/>
      <w:lvlText w:val="%1."/>
      <w:lvlJc w:val="left"/>
      <w:pPr>
        <w:ind w:left="476" w:hanging="476"/>
      </w:pPr>
      <w:rPr>
        <w:rFonts w:hint="default"/>
      </w:rPr>
    </w:lvl>
    <w:lvl w:ilvl="1">
      <w:start w:val="1"/>
      <w:numFmt w:val="lowerLetter"/>
      <w:pStyle w:val="LegalNumPar2"/>
      <w:lvlText w:val="%2."/>
      <w:lvlJc w:val="left"/>
      <w:pPr>
        <w:ind w:left="953" w:hanging="477"/>
      </w:pPr>
      <w:rPr>
        <w:rFonts w:hint="default"/>
      </w:rPr>
    </w:lvl>
    <w:lvl w:ilvl="2">
      <w:start w:val="1"/>
      <w:numFmt w:val="lowerRoman"/>
      <w:pStyle w:val="LegalNumPar3"/>
      <w:lvlText w:val="%3."/>
      <w:lvlJc w:val="left"/>
      <w:pPr>
        <w:ind w:left="1429" w:hanging="47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E175B6C"/>
    <w:multiLevelType w:val="singleLevel"/>
    <w:tmpl w:val="22FA4D1C"/>
    <w:lvl w:ilvl="0">
      <w:start w:val="1"/>
      <w:numFmt w:val="bullet"/>
      <w:pStyle w:val="StyleBoldItalicBlackUnderlineJustified"/>
      <w:lvlText w:val=""/>
      <w:lvlJc w:val="left"/>
      <w:pPr>
        <w:tabs>
          <w:tab w:val="num" w:pos="540"/>
        </w:tabs>
        <w:ind w:left="540" w:hanging="360"/>
      </w:pPr>
      <w:rPr>
        <w:rFonts w:ascii="Wingdings" w:hAnsi="Wingdings" w:hint="default"/>
        <w:sz w:val="16"/>
      </w:rPr>
    </w:lvl>
  </w:abstractNum>
  <w:abstractNum w:abstractNumId="11" w15:restartNumberingAfterBreak="0">
    <w:nsid w:val="341D0035"/>
    <w:multiLevelType w:val="singleLevel"/>
    <w:tmpl w:val="04090001"/>
    <w:lvl w:ilvl="0">
      <w:start w:val="1"/>
      <w:numFmt w:val="bullet"/>
      <w:pStyle w:val="ListBullet1"/>
      <w:lvlText w:val=""/>
      <w:lvlJc w:val="left"/>
      <w:pPr>
        <w:tabs>
          <w:tab w:val="num" w:pos="360"/>
        </w:tabs>
        <w:ind w:left="360" w:hanging="360"/>
      </w:pPr>
      <w:rPr>
        <w:rFonts w:ascii="Symbol" w:hAnsi="Symbol" w:hint="default"/>
      </w:rPr>
    </w:lvl>
  </w:abstractNum>
  <w:abstractNum w:abstractNumId="12" w15:restartNumberingAfterBreak="0">
    <w:nsid w:val="34EF71F7"/>
    <w:multiLevelType w:val="multilevel"/>
    <w:tmpl w:val="745EBABA"/>
    <w:lvl w:ilvl="0">
      <w:start w:val="1"/>
      <w:numFmt w:val="decimal"/>
      <w:pStyle w:val="EUReport1"/>
      <w:lvlText w:val="%1."/>
      <w:lvlJc w:val="left"/>
      <w:pPr>
        <w:tabs>
          <w:tab w:val="num" w:pos="431"/>
        </w:tabs>
        <w:ind w:left="431" w:hanging="431"/>
      </w:pPr>
      <w:rPr>
        <w:rFonts w:ascii="EYInterstate Light" w:hAnsi="EYInterstate Light" w:hint="default"/>
        <w:b/>
        <w:i w:val="0"/>
        <w:sz w:val="28"/>
      </w:rPr>
    </w:lvl>
    <w:lvl w:ilvl="1">
      <w:start w:val="1"/>
      <w:numFmt w:val="decimal"/>
      <w:pStyle w:val="EUReport2"/>
      <w:lvlText w:val="%1.%2."/>
      <w:lvlJc w:val="left"/>
      <w:pPr>
        <w:tabs>
          <w:tab w:val="num" w:pos="578"/>
        </w:tabs>
        <w:ind w:left="578" w:hanging="578"/>
      </w:pPr>
      <w:rPr>
        <w:rFonts w:ascii="EYInterstate Light" w:hAnsi="EYInterstate Light" w:hint="default"/>
        <w:b/>
        <w:i w:val="0"/>
        <w:sz w:val="22"/>
      </w:rPr>
    </w:lvl>
    <w:lvl w:ilvl="2">
      <w:start w:val="1"/>
      <w:numFmt w:val="decimal"/>
      <w:pStyle w:val="EUReport3"/>
      <w:lvlText w:val="%1.2.%3"/>
      <w:lvlJc w:val="left"/>
      <w:pPr>
        <w:tabs>
          <w:tab w:val="num" w:pos="851"/>
        </w:tabs>
        <w:ind w:left="851" w:hanging="851"/>
      </w:pPr>
      <w:rPr>
        <w:rFonts w:ascii="Times New Roman" w:hAnsi="Times New Roman" w:cs="Times New Roman" w:hint="default"/>
        <w:b w:val="0"/>
        <w:i/>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6EF2793"/>
    <w:multiLevelType w:val="multilevel"/>
    <w:tmpl w:val="29F872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CB14E8"/>
    <w:multiLevelType w:val="multilevel"/>
    <w:tmpl w:val="B9687AF4"/>
    <w:lvl w:ilvl="0">
      <w:start w:val="5"/>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A5929A5"/>
    <w:multiLevelType w:val="multilevel"/>
    <w:tmpl w:val="8DAA5462"/>
    <w:styleLink w:val="Punktai"/>
    <w:lvl w:ilvl="0">
      <w:start w:val="1"/>
      <w:numFmt w:val="decimal"/>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16" w15:restartNumberingAfterBreak="0">
    <w:nsid w:val="428415E7"/>
    <w:multiLevelType w:val="multilevel"/>
    <w:tmpl w:val="6F2A206C"/>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2D51E6A"/>
    <w:multiLevelType w:val="multilevel"/>
    <w:tmpl w:val="16DE9B8E"/>
    <w:lvl w:ilvl="0">
      <w:start w:val="2"/>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2153C9"/>
    <w:multiLevelType w:val="hybridMultilevel"/>
    <w:tmpl w:val="FDA0AD4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5481EA4"/>
    <w:multiLevelType w:val="multilevel"/>
    <w:tmpl w:val="28525E6E"/>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780478B"/>
    <w:multiLevelType w:val="hybridMultilevel"/>
    <w:tmpl w:val="BBC62432"/>
    <w:lvl w:ilvl="0" w:tplc="E048DB2E">
      <w:start w:val="1"/>
      <w:numFmt w:val="decimal"/>
      <w:lvlText w:val="%1."/>
      <w:lvlJc w:val="left"/>
      <w:pPr>
        <w:ind w:left="502" w:hanging="360"/>
      </w:pPr>
      <w:rPr>
        <w:sz w:val="23"/>
        <w:szCs w:val="23"/>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8860AAB"/>
    <w:multiLevelType w:val="multilevel"/>
    <w:tmpl w:val="E8744BD2"/>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53FD6289"/>
    <w:multiLevelType w:val="hybridMultilevel"/>
    <w:tmpl w:val="812A99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E0D6286"/>
    <w:multiLevelType w:val="singleLevel"/>
    <w:tmpl w:val="B0567122"/>
    <w:lvl w:ilvl="0">
      <w:start w:val="1"/>
      <w:numFmt w:val="bullet"/>
      <w:pStyle w:val="ListDash4"/>
      <w:lvlText w:val="–"/>
      <w:lvlJc w:val="left"/>
      <w:pPr>
        <w:tabs>
          <w:tab w:val="num" w:pos="1485"/>
        </w:tabs>
        <w:ind w:left="1485" w:hanging="283"/>
      </w:pPr>
      <w:rPr>
        <w:rFonts w:ascii="Times New Roman" w:hAnsi="Times New Roman"/>
      </w:rPr>
    </w:lvl>
  </w:abstractNum>
  <w:abstractNum w:abstractNumId="26" w15:restartNumberingAfterBreak="0">
    <w:nsid w:val="5FE355C5"/>
    <w:multiLevelType w:val="hybridMultilevel"/>
    <w:tmpl w:val="63C8519C"/>
    <w:name w:val="Considérant2"/>
    <w:lvl w:ilvl="0" w:tplc="5B88E3E4">
      <w:start w:val="1"/>
      <w:numFmt w:val="decimal"/>
      <w:pStyle w:val="Considrant"/>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62B5C67"/>
    <w:multiLevelType w:val="multilevel"/>
    <w:tmpl w:val="50D08ADA"/>
    <w:lvl w:ilvl="0">
      <w:start w:val="1"/>
      <w:numFmt w:val="bullet"/>
      <w:pStyle w:val="ListDash"/>
      <w:lvlText w:val="–"/>
      <w:lvlJc w:val="left"/>
      <w:pPr>
        <w:tabs>
          <w:tab w:val="num" w:pos="283"/>
        </w:tabs>
        <w:ind w:left="283" w:hanging="283"/>
      </w:pPr>
      <w:rPr>
        <w:rFonts w:ascii="Times New Roman" w:hAnsi="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29" w15:restartNumberingAfterBreak="0">
    <w:nsid w:val="6DE5476F"/>
    <w:multiLevelType w:val="hybridMultilevel"/>
    <w:tmpl w:val="806AF3E6"/>
    <w:lvl w:ilvl="0" w:tplc="670E1D90">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0"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31" w15:restartNumberingAfterBreak="0">
    <w:nsid w:val="6EDD74A0"/>
    <w:multiLevelType w:val="hybridMultilevel"/>
    <w:tmpl w:val="F24CD2B8"/>
    <w:lvl w:ilvl="0" w:tplc="FFFFFFFF">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3E3BB1"/>
    <w:multiLevelType w:val="singleLevel"/>
    <w:tmpl w:val="824AF1A4"/>
    <w:lvl w:ilvl="0">
      <w:start w:val="1"/>
      <w:numFmt w:val="bullet"/>
      <w:pStyle w:val="StyleText1ItalicBlack"/>
      <w:lvlText w:val=""/>
      <w:lvlJc w:val="left"/>
      <w:pPr>
        <w:tabs>
          <w:tab w:val="num" w:pos="360"/>
        </w:tabs>
        <w:ind w:left="360" w:hanging="360"/>
      </w:pPr>
      <w:rPr>
        <w:rFonts w:ascii="Wingdings" w:hAnsi="Wingdings" w:hint="default"/>
        <w:sz w:val="16"/>
      </w:rPr>
    </w:lvl>
  </w:abstractNum>
  <w:abstractNum w:abstractNumId="33" w15:restartNumberingAfterBreak="0">
    <w:nsid w:val="796D0B68"/>
    <w:multiLevelType w:val="multilevel"/>
    <w:tmpl w:val="3D00847C"/>
    <w:lvl w:ilvl="0">
      <w:start w:val="1"/>
      <w:numFmt w:val="decimal"/>
      <w:pStyle w:val="Heading1"/>
      <w:suff w:val="space"/>
      <w:lvlText w:val="%1."/>
      <w:lvlJc w:val="left"/>
      <w:pPr>
        <w:ind w:left="1152" w:hanging="432"/>
      </w:pPr>
      <w:rPr>
        <w:rFonts w:hint="default"/>
        <w:b/>
        <w:sz w:val="24"/>
        <w:szCs w:val="24"/>
      </w:rPr>
    </w:lvl>
    <w:lvl w:ilvl="1">
      <w:start w:val="1"/>
      <w:numFmt w:val="decimal"/>
      <w:pStyle w:val="Heading2"/>
      <w:suff w:val="space"/>
      <w:lvlText w:val="%1.%2."/>
      <w:lvlJc w:val="left"/>
      <w:pPr>
        <w:ind w:left="131" w:firstLine="720"/>
      </w:pPr>
      <w:rPr>
        <w:rFonts w:hint="default"/>
        <w:b w:val="0"/>
        <w:i w:val="0"/>
      </w:rPr>
    </w:lvl>
    <w:lvl w:ilvl="2">
      <w:start w:val="1"/>
      <w:numFmt w:val="decimal"/>
      <w:pStyle w:val="Heading3"/>
      <w:suff w:val="space"/>
      <w:lvlText w:val="%1.%2.%3."/>
      <w:lvlJc w:val="left"/>
      <w:pPr>
        <w:ind w:left="-152" w:firstLine="720"/>
      </w:pPr>
      <w:rPr>
        <w:rFonts w:ascii="Times New Roman" w:hAnsi="Times New Roman" w:cs="Times New Roman"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511335545">
    <w:abstractNumId w:val="33"/>
  </w:num>
  <w:num w:numId="2" w16cid:durableId="1312903991">
    <w:abstractNumId w:val="15"/>
  </w:num>
  <w:num w:numId="3" w16cid:durableId="1097293327">
    <w:abstractNumId w:val="27"/>
  </w:num>
  <w:num w:numId="4" w16cid:durableId="671689033">
    <w:abstractNumId w:val="7"/>
  </w:num>
  <w:num w:numId="5" w16cid:durableId="537936171">
    <w:abstractNumId w:val="23"/>
  </w:num>
  <w:num w:numId="6" w16cid:durableId="680014603">
    <w:abstractNumId w:val="6"/>
  </w:num>
  <w:num w:numId="7" w16cid:durableId="516694576">
    <w:abstractNumId w:val="21"/>
  </w:num>
  <w:num w:numId="8" w16cid:durableId="1220705744">
    <w:abstractNumId w:val="1"/>
  </w:num>
  <w:num w:numId="9" w16cid:durableId="892621573">
    <w:abstractNumId w:val="11"/>
  </w:num>
  <w:num w:numId="10" w16cid:durableId="1460958376">
    <w:abstractNumId w:val="32"/>
  </w:num>
  <w:num w:numId="11" w16cid:durableId="6635093">
    <w:abstractNumId w:val="10"/>
  </w:num>
  <w:num w:numId="12" w16cid:durableId="1021129295">
    <w:abstractNumId w:val="25"/>
  </w:num>
  <w:num w:numId="13" w16cid:durableId="276374580">
    <w:abstractNumId w:val="16"/>
  </w:num>
  <w:num w:numId="14" w16cid:durableId="634797017">
    <w:abstractNumId w:val="26"/>
  </w:num>
  <w:num w:numId="15" w16cid:durableId="915825117">
    <w:abstractNumId w:val="9"/>
  </w:num>
  <w:num w:numId="16" w16cid:durableId="206991905">
    <w:abstractNumId w:val="31"/>
  </w:num>
  <w:num w:numId="17" w16cid:durableId="1897666823">
    <w:abstractNumId w:val="18"/>
  </w:num>
  <w:num w:numId="18" w16cid:durableId="1350520565">
    <w:abstractNumId w:val="0"/>
  </w:num>
  <w:num w:numId="19" w16cid:durableId="1139762531">
    <w:abstractNumId w:val="12"/>
  </w:num>
  <w:num w:numId="20" w16cid:durableId="1372607948">
    <w:abstractNumId w:val="13"/>
  </w:num>
  <w:num w:numId="21" w16cid:durableId="1653825214">
    <w:abstractNumId w:val="8"/>
  </w:num>
  <w:num w:numId="22" w16cid:durableId="1091005445">
    <w:abstractNumId w:val="5"/>
  </w:num>
  <w:num w:numId="23" w16cid:durableId="887375220">
    <w:abstractNumId w:val="4"/>
  </w:num>
  <w:num w:numId="24" w16cid:durableId="1458521615">
    <w:abstractNumId w:val="28"/>
  </w:num>
  <w:num w:numId="25" w16cid:durableId="1829249563">
    <w:abstractNumId w:val="30"/>
  </w:num>
  <w:num w:numId="26" w16cid:durableId="897547644">
    <w:abstractNumId w:val="20"/>
  </w:num>
  <w:num w:numId="27" w16cid:durableId="1011417972">
    <w:abstractNumId w:val="19"/>
  </w:num>
  <w:num w:numId="28" w16cid:durableId="1843205773">
    <w:abstractNumId w:val="2"/>
  </w:num>
  <w:num w:numId="29" w16cid:durableId="264850482">
    <w:abstractNumId w:val="22"/>
  </w:num>
  <w:num w:numId="30" w16cid:durableId="560553678">
    <w:abstractNumId w:val="24"/>
  </w:num>
  <w:num w:numId="31" w16cid:durableId="620305187">
    <w:abstractNumId w:val="14"/>
  </w:num>
  <w:num w:numId="32" w16cid:durableId="2000577593">
    <w:abstractNumId w:val="3"/>
  </w:num>
  <w:num w:numId="33" w16cid:durableId="596257352">
    <w:abstractNumId w:val="17"/>
  </w:num>
  <w:num w:numId="34" w16cid:durableId="1219514627">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activeWritingStyle w:appName="MSWord" w:lang="fr-BE" w:vendorID="64" w:dllVersion="0" w:nlCheck="1" w:checkStyle="0"/>
  <w:defaultTabStop w:val="1296"/>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1AB"/>
    <w:rsid w:val="00000D5D"/>
    <w:rsid w:val="00002F2A"/>
    <w:rsid w:val="0000422E"/>
    <w:rsid w:val="000056FA"/>
    <w:rsid w:val="00012B45"/>
    <w:rsid w:val="00012D56"/>
    <w:rsid w:val="00013526"/>
    <w:rsid w:val="0001499C"/>
    <w:rsid w:val="00014F54"/>
    <w:rsid w:val="00031FB3"/>
    <w:rsid w:val="00034F58"/>
    <w:rsid w:val="00036087"/>
    <w:rsid w:val="000360B3"/>
    <w:rsid w:val="000374F9"/>
    <w:rsid w:val="00037B5A"/>
    <w:rsid w:val="000407B8"/>
    <w:rsid w:val="00042BBA"/>
    <w:rsid w:val="00045E8F"/>
    <w:rsid w:val="000477A6"/>
    <w:rsid w:val="0005279E"/>
    <w:rsid w:val="00052A1B"/>
    <w:rsid w:val="00052EC6"/>
    <w:rsid w:val="00054548"/>
    <w:rsid w:val="00054CE5"/>
    <w:rsid w:val="00054D48"/>
    <w:rsid w:val="00055DCD"/>
    <w:rsid w:val="00060985"/>
    <w:rsid w:val="000622E1"/>
    <w:rsid w:val="0006396C"/>
    <w:rsid w:val="00064943"/>
    <w:rsid w:val="00064CEC"/>
    <w:rsid w:val="00064FDB"/>
    <w:rsid w:val="000707A3"/>
    <w:rsid w:val="00070E4E"/>
    <w:rsid w:val="00072904"/>
    <w:rsid w:val="000740C5"/>
    <w:rsid w:val="00075025"/>
    <w:rsid w:val="000814AF"/>
    <w:rsid w:val="00082C63"/>
    <w:rsid w:val="000830AA"/>
    <w:rsid w:val="0008547C"/>
    <w:rsid w:val="0008611C"/>
    <w:rsid w:val="00087253"/>
    <w:rsid w:val="00087341"/>
    <w:rsid w:val="000939D6"/>
    <w:rsid w:val="000956AD"/>
    <w:rsid w:val="00097829"/>
    <w:rsid w:val="000A1305"/>
    <w:rsid w:val="000B25F1"/>
    <w:rsid w:val="000B3BFC"/>
    <w:rsid w:val="000B5E6C"/>
    <w:rsid w:val="000B6121"/>
    <w:rsid w:val="000B635D"/>
    <w:rsid w:val="000B7695"/>
    <w:rsid w:val="000C097C"/>
    <w:rsid w:val="000C3146"/>
    <w:rsid w:val="000D10D3"/>
    <w:rsid w:val="000D15BC"/>
    <w:rsid w:val="000D2799"/>
    <w:rsid w:val="000E2DD0"/>
    <w:rsid w:val="000E36FC"/>
    <w:rsid w:val="000F5A9A"/>
    <w:rsid w:val="000F66A9"/>
    <w:rsid w:val="00111049"/>
    <w:rsid w:val="00115E65"/>
    <w:rsid w:val="001175B2"/>
    <w:rsid w:val="00120844"/>
    <w:rsid w:val="0012234B"/>
    <w:rsid w:val="001226D0"/>
    <w:rsid w:val="0012435C"/>
    <w:rsid w:val="001347AA"/>
    <w:rsid w:val="00136E2E"/>
    <w:rsid w:val="0014189D"/>
    <w:rsid w:val="0014202F"/>
    <w:rsid w:val="0014397F"/>
    <w:rsid w:val="0014795D"/>
    <w:rsid w:val="001510E5"/>
    <w:rsid w:val="001622FB"/>
    <w:rsid w:val="00165B9B"/>
    <w:rsid w:val="00165E6B"/>
    <w:rsid w:val="001700EF"/>
    <w:rsid w:val="00171F92"/>
    <w:rsid w:val="00174C5F"/>
    <w:rsid w:val="001767A3"/>
    <w:rsid w:val="00177841"/>
    <w:rsid w:val="001802A0"/>
    <w:rsid w:val="00184334"/>
    <w:rsid w:val="001848A0"/>
    <w:rsid w:val="00185CB1"/>
    <w:rsid w:val="0019231E"/>
    <w:rsid w:val="001924E1"/>
    <w:rsid w:val="001936B7"/>
    <w:rsid w:val="001936D3"/>
    <w:rsid w:val="001955C3"/>
    <w:rsid w:val="00196A63"/>
    <w:rsid w:val="00196DA0"/>
    <w:rsid w:val="001A1761"/>
    <w:rsid w:val="001A1E83"/>
    <w:rsid w:val="001A573E"/>
    <w:rsid w:val="001A6E67"/>
    <w:rsid w:val="001B0857"/>
    <w:rsid w:val="001B193E"/>
    <w:rsid w:val="001B21F4"/>
    <w:rsid w:val="001B52A7"/>
    <w:rsid w:val="001B589D"/>
    <w:rsid w:val="001B6D3C"/>
    <w:rsid w:val="001B7CB4"/>
    <w:rsid w:val="001C0D65"/>
    <w:rsid w:val="001C2E11"/>
    <w:rsid w:val="001C4B22"/>
    <w:rsid w:val="001C5189"/>
    <w:rsid w:val="001C7EFD"/>
    <w:rsid w:val="001D15BE"/>
    <w:rsid w:val="001D3BC3"/>
    <w:rsid w:val="001D77F3"/>
    <w:rsid w:val="001D78F3"/>
    <w:rsid w:val="001E18C2"/>
    <w:rsid w:val="001E1F96"/>
    <w:rsid w:val="001E5A47"/>
    <w:rsid w:val="001F15D2"/>
    <w:rsid w:val="001F1A1A"/>
    <w:rsid w:val="001F42DF"/>
    <w:rsid w:val="001F4881"/>
    <w:rsid w:val="001F7D4A"/>
    <w:rsid w:val="002016A8"/>
    <w:rsid w:val="00202620"/>
    <w:rsid w:val="00203974"/>
    <w:rsid w:val="00203E77"/>
    <w:rsid w:val="00204132"/>
    <w:rsid w:val="0020639C"/>
    <w:rsid w:val="00207572"/>
    <w:rsid w:val="00210F31"/>
    <w:rsid w:val="0021169D"/>
    <w:rsid w:val="00214719"/>
    <w:rsid w:val="00215AC8"/>
    <w:rsid w:val="00215EB6"/>
    <w:rsid w:val="00215F75"/>
    <w:rsid w:val="00220762"/>
    <w:rsid w:val="00220CBA"/>
    <w:rsid w:val="002221F8"/>
    <w:rsid w:val="00222601"/>
    <w:rsid w:val="00227388"/>
    <w:rsid w:val="002279F7"/>
    <w:rsid w:val="00227AC2"/>
    <w:rsid w:val="0023389F"/>
    <w:rsid w:val="00235A89"/>
    <w:rsid w:val="00236108"/>
    <w:rsid w:val="00242AE2"/>
    <w:rsid w:val="00243E56"/>
    <w:rsid w:val="002449EC"/>
    <w:rsid w:val="00245631"/>
    <w:rsid w:val="00251D13"/>
    <w:rsid w:val="00257C82"/>
    <w:rsid w:val="00270DEB"/>
    <w:rsid w:val="002759A8"/>
    <w:rsid w:val="00276F2B"/>
    <w:rsid w:val="002869EC"/>
    <w:rsid w:val="00296E6E"/>
    <w:rsid w:val="002A3B2C"/>
    <w:rsid w:val="002A7150"/>
    <w:rsid w:val="002B77EA"/>
    <w:rsid w:val="002C02C2"/>
    <w:rsid w:val="002C1639"/>
    <w:rsid w:val="002C7C13"/>
    <w:rsid w:val="002D31DA"/>
    <w:rsid w:val="002D3693"/>
    <w:rsid w:val="002D3920"/>
    <w:rsid w:val="002D61EA"/>
    <w:rsid w:val="002D6870"/>
    <w:rsid w:val="002D70E9"/>
    <w:rsid w:val="002D7AA8"/>
    <w:rsid w:val="002E189B"/>
    <w:rsid w:val="002E7715"/>
    <w:rsid w:val="002F0006"/>
    <w:rsid w:val="002F120B"/>
    <w:rsid w:val="002F1C92"/>
    <w:rsid w:val="002F207F"/>
    <w:rsid w:val="002F237F"/>
    <w:rsid w:val="002F254A"/>
    <w:rsid w:val="002F34CD"/>
    <w:rsid w:val="002F6E00"/>
    <w:rsid w:val="0030178F"/>
    <w:rsid w:val="00302B09"/>
    <w:rsid w:val="00312B57"/>
    <w:rsid w:val="00312E29"/>
    <w:rsid w:val="0031420A"/>
    <w:rsid w:val="00314D92"/>
    <w:rsid w:val="00324D52"/>
    <w:rsid w:val="0032675F"/>
    <w:rsid w:val="003328B3"/>
    <w:rsid w:val="00332BDF"/>
    <w:rsid w:val="00332E01"/>
    <w:rsid w:val="00332E61"/>
    <w:rsid w:val="00333C98"/>
    <w:rsid w:val="00341CE4"/>
    <w:rsid w:val="00345C3E"/>
    <w:rsid w:val="00347ADE"/>
    <w:rsid w:val="0035239D"/>
    <w:rsid w:val="003529BD"/>
    <w:rsid w:val="0035479A"/>
    <w:rsid w:val="0036756C"/>
    <w:rsid w:val="00372AE9"/>
    <w:rsid w:val="00375BFD"/>
    <w:rsid w:val="00376B00"/>
    <w:rsid w:val="003802FC"/>
    <w:rsid w:val="0038183A"/>
    <w:rsid w:val="00382882"/>
    <w:rsid w:val="0038368D"/>
    <w:rsid w:val="00384067"/>
    <w:rsid w:val="00386F3E"/>
    <w:rsid w:val="003904A0"/>
    <w:rsid w:val="003907E1"/>
    <w:rsid w:val="00392302"/>
    <w:rsid w:val="00392C1C"/>
    <w:rsid w:val="00395594"/>
    <w:rsid w:val="003A0045"/>
    <w:rsid w:val="003A150B"/>
    <w:rsid w:val="003A2526"/>
    <w:rsid w:val="003A5F30"/>
    <w:rsid w:val="003B6897"/>
    <w:rsid w:val="003B7204"/>
    <w:rsid w:val="003B76BF"/>
    <w:rsid w:val="003C1961"/>
    <w:rsid w:val="003C2D95"/>
    <w:rsid w:val="003D1126"/>
    <w:rsid w:val="003D1ACD"/>
    <w:rsid w:val="003F355B"/>
    <w:rsid w:val="003F693F"/>
    <w:rsid w:val="003F79B4"/>
    <w:rsid w:val="004022A1"/>
    <w:rsid w:val="0040372A"/>
    <w:rsid w:val="0040487B"/>
    <w:rsid w:val="00406DC6"/>
    <w:rsid w:val="00407EDE"/>
    <w:rsid w:val="00407FAC"/>
    <w:rsid w:val="00413D98"/>
    <w:rsid w:val="004141AB"/>
    <w:rsid w:val="00422F44"/>
    <w:rsid w:val="00423A55"/>
    <w:rsid w:val="00431808"/>
    <w:rsid w:val="00432171"/>
    <w:rsid w:val="004332A0"/>
    <w:rsid w:val="004344A8"/>
    <w:rsid w:val="00435DEE"/>
    <w:rsid w:val="004368B6"/>
    <w:rsid w:val="00436A94"/>
    <w:rsid w:val="00445B9B"/>
    <w:rsid w:val="004508F8"/>
    <w:rsid w:val="004518D4"/>
    <w:rsid w:val="00452069"/>
    <w:rsid w:val="00455061"/>
    <w:rsid w:val="00457A44"/>
    <w:rsid w:val="00460D6E"/>
    <w:rsid w:val="00462A16"/>
    <w:rsid w:val="00465A15"/>
    <w:rsid w:val="00470E28"/>
    <w:rsid w:val="00471E5F"/>
    <w:rsid w:val="00472950"/>
    <w:rsid w:val="004739C4"/>
    <w:rsid w:val="00480B57"/>
    <w:rsid w:val="00481B84"/>
    <w:rsid w:val="0048265A"/>
    <w:rsid w:val="004850FD"/>
    <w:rsid w:val="00486BF4"/>
    <w:rsid w:val="00487D78"/>
    <w:rsid w:val="004928D6"/>
    <w:rsid w:val="00492C7D"/>
    <w:rsid w:val="0049748C"/>
    <w:rsid w:val="00497490"/>
    <w:rsid w:val="00497C44"/>
    <w:rsid w:val="004A0184"/>
    <w:rsid w:val="004A2C02"/>
    <w:rsid w:val="004B0DC4"/>
    <w:rsid w:val="004B178A"/>
    <w:rsid w:val="004B2CEB"/>
    <w:rsid w:val="004C4316"/>
    <w:rsid w:val="004C49B2"/>
    <w:rsid w:val="004C67E8"/>
    <w:rsid w:val="004D1C6E"/>
    <w:rsid w:val="004D489D"/>
    <w:rsid w:val="004D49B3"/>
    <w:rsid w:val="004D79DF"/>
    <w:rsid w:val="004E0361"/>
    <w:rsid w:val="004E4085"/>
    <w:rsid w:val="004E5CF1"/>
    <w:rsid w:val="004E7F8D"/>
    <w:rsid w:val="004F18B2"/>
    <w:rsid w:val="004F3EB2"/>
    <w:rsid w:val="004F6330"/>
    <w:rsid w:val="0050253B"/>
    <w:rsid w:val="00502F9B"/>
    <w:rsid w:val="00507AB0"/>
    <w:rsid w:val="00510064"/>
    <w:rsid w:val="00510541"/>
    <w:rsid w:val="005135B3"/>
    <w:rsid w:val="00513DB1"/>
    <w:rsid w:val="005147E4"/>
    <w:rsid w:val="00514E40"/>
    <w:rsid w:val="0052345F"/>
    <w:rsid w:val="00523D52"/>
    <w:rsid w:val="005240A9"/>
    <w:rsid w:val="005242CC"/>
    <w:rsid w:val="005267CB"/>
    <w:rsid w:val="00530B71"/>
    <w:rsid w:val="00536DEF"/>
    <w:rsid w:val="00544A4C"/>
    <w:rsid w:val="005461D8"/>
    <w:rsid w:val="00550163"/>
    <w:rsid w:val="00551870"/>
    <w:rsid w:val="00551A4F"/>
    <w:rsid w:val="0055403A"/>
    <w:rsid w:val="00555365"/>
    <w:rsid w:val="00555C61"/>
    <w:rsid w:val="00555D10"/>
    <w:rsid w:val="00556BBD"/>
    <w:rsid w:val="00557095"/>
    <w:rsid w:val="005610EC"/>
    <w:rsid w:val="00562445"/>
    <w:rsid w:val="00562784"/>
    <w:rsid w:val="005631A6"/>
    <w:rsid w:val="00577210"/>
    <w:rsid w:val="00582067"/>
    <w:rsid w:val="00583229"/>
    <w:rsid w:val="005850DF"/>
    <w:rsid w:val="0058604A"/>
    <w:rsid w:val="005908BC"/>
    <w:rsid w:val="00591AD0"/>
    <w:rsid w:val="0059448C"/>
    <w:rsid w:val="00596670"/>
    <w:rsid w:val="005A1C39"/>
    <w:rsid w:val="005A2A32"/>
    <w:rsid w:val="005A4305"/>
    <w:rsid w:val="005A492D"/>
    <w:rsid w:val="005A53CE"/>
    <w:rsid w:val="005A6EF5"/>
    <w:rsid w:val="005B2554"/>
    <w:rsid w:val="005B5F27"/>
    <w:rsid w:val="005C1D8D"/>
    <w:rsid w:val="005C221C"/>
    <w:rsid w:val="005C4638"/>
    <w:rsid w:val="005D2EE2"/>
    <w:rsid w:val="005D3C77"/>
    <w:rsid w:val="005D40DA"/>
    <w:rsid w:val="005E2582"/>
    <w:rsid w:val="005E2C56"/>
    <w:rsid w:val="005E72CF"/>
    <w:rsid w:val="005F1D85"/>
    <w:rsid w:val="005F656E"/>
    <w:rsid w:val="005F6884"/>
    <w:rsid w:val="0060136A"/>
    <w:rsid w:val="00603042"/>
    <w:rsid w:val="00615484"/>
    <w:rsid w:val="00621738"/>
    <w:rsid w:val="006225BC"/>
    <w:rsid w:val="00625739"/>
    <w:rsid w:val="00625EEA"/>
    <w:rsid w:val="00627F86"/>
    <w:rsid w:val="00630CA5"/>
    <w:rsid w:val="00631027"/>
    <w:rsid w:val="00632B6F"/>
    <w:rsid w:val="00634969"/>
    <w:rsid w:val="0063552C"/>
    <w:rsid w:val="006529B7"/>
    <w:rsid w:val="00654BE1"/>
    <w:rsid w:val="0065572A"/>
    <w:rsid w:val="006620CF"/>
    <w:rsid w:val="0066464B"/>
    <w:rsid w:val="00665AF8"/>
    <w:rsid w:val="006669A8"/>
    <w:rsid w:val="00667819"/>
    <w:rsid w:val="00671D64"/>
    <w:rsid w:val="00672BB3"/>
    <w:rsid w:val="00672CDC"/>
    <w:rsid w:val="00675DE4"/>
    <w:rsid w:val="0068051F"/>
    <w:rsid w:val="006805A4"/>
    <w:rsid w:val="00682898"/>
    <w:rsid w:val="00684C28"/>
    <w:rsid w:val="006903FD"/>
    <w:rsid w:val="0069380D"/>
    <w:rsid w:val="00696E3C"/>
    <w:rsid w:val="00697754"/>
    <w:rsid w:val="006A2E76"/>
    <w:rsid w:val="006A4D8A"/>
    <w:rsid w:val="006B32B8"/>
    <w:rsid w:val="006B3D1C"/>
    <w:rsid w:val="006B4E82"/>
    <w:rsid w:val="006B7ACE"/>
    <w:rsid w:val="006C153C"/>
    <w:rsid w:val="006C1665"/>
    <w:rsid w:val="006C1703"/>
    <w:rsid w:val="006C56BD"/>
    <w:rsid w:val="006C6C3B"/>
    <w:rsid w:val="006D09A2"/>
    <w:rsid w:val="006D0D9C"/>
    <w:rsid w:val="006D2D79"/>
    <w:rsid w:val="006D3995"/>
    <w:rsid w:val="006D46D4"/>
    <w:rsid w:val="006D4CEF"/>
    <w:rsid w:val="006E0802"/>
    <w:rsid w:val="006E2548"/>
    <w:rsid w:val="006E6FF7"/>
    <w:rsid w:val="006F237C"/>
    <w:rsid w:val="006F2A6E"/>
    <w:rsid w:val="006F2AA1"/>
    <w:rsid w:val="006F448F"/>
    <w:rsid w:val="007023D5"/>
    <w:rsid w:val="00703E97"/>
    <w:rsid w:val="00704409"/>
    <w:rsid w:val="00705A3A"/>
    <w:rsid w:val="00705AF3"/>
    <w:rsid w:val="007074CA"/>
    <w:rsid w:val="00707D50"/>
    <w:rsid w:val="0071223A"/>
    <w:rsid w:val="00712526"/>
    <w:rsid w:val="007126FA"/>
    <w:rsid w:val="007133FD"/>
    <w:rsid w:val="007159CD"/>
    <w:rsid w:val="00716D58"/>
    <w:rsid w:val="00720E83"/>
    <w:rsid w:val="00721536"/>
    <w:rsid w:val="0072722C"/>
    <w:rsid w:val="00730D8F"/>
    <w:rsid w:val="0073280C"/>
    <w:rsid w:val="00735C30"/>
    <w:rsid w:val="00737790"/>
    <w:rsid w:val="00741209"/>
    <w:rsid w:val="00742CB5"/>
    <w:rsid w:val="00750E9F"/>
    <w:rsid w:val="00753460"/>
    <w:rsid w:val="007608AB"/>
    <w:rsid w:val="00763975"/>
    <w:rsid w:val="0077038C"/>
    <w:rsid w:val="0077139A"/>
    <w:rsid w:val="007719D3"/>
    <w:rsid w:val="00771A5E"/>
    <w:rsid w:val="0077331C"/>
    <w:rsid w:val="00774842"/>
    <w:rsid w:val="007756C9"/>
    <w:rsid w:val="00780FE3"/>
    <w:rsid w:val="007812E8"/>
    <w:rsid w:val="00781996"/>
    <w:rsid w:val="0078236E"/>
    <w:rsid w:val="00782A36"/>
    <w:rsid w:val="00783F54"/>
    <w:rsid w:val="007870CA"/>
    <w:rsid w:val="00790A68"/>
    <w:rsid w:val="00794107"/>
    <w:rsid w:val="00794D3E"/>
    <w:rsid w:val="007A5834"/>
    <w:rsid w:val="007B0299"/>
    <w:rsid w:val="007B22DF"/>
    <w:rsid w:val="007B411D"/>
    <w:rsid w:val="007B4144"/>
    <w:rsid w:val="007B520E"/>
    <w:rsid w:val="007C443E"/>
    <w:rsid w:val="007D08A8"/>
    <w:rsid w:val="007D245A"/>
    <w:rsid w:val="007D2BFA"/>
    <w:rsid w:val="007D438B"/>
    <w:rsid w:val="007D471B"/>
    <w:rsid w:val="007D53EE"/>
    <w:rsid w:val="007D6EE5"/>
    <w:rsid w:val="007D7831"/>
    <w:rsid w:val="007E260F"/>
    <w:rsid w:val="007E68C6"/>
    <w:rsid w:val="007E7C86"/>
    <w:rsid w:val="007F1966"/>
    <w:rsid w:val="007F5979"/>
    <w:rsid w:val="007F5E5F"/>
    <w:rsid w:val="007F70DE"/>
    <w:rsid w:val="00800EDF"/>
    <w:rsid w:val="00801D6F"/>
    <w:rsid w:val="00806067"/>
    <w:rsid w:val="00811A9F"/>
    <w:rsid w:val="00812439"/>
    <w:rsid w:val="00814EF1"/>
    <w:rsid w:val="00815A30"/>
    <w:rsid w:val="00817DB2"/>
    <w:rsid w:val="0083024E"/>
    <w:rsid w:val="00830348"/>
    <w:rsid w:val="00833994"/>
    <w:rsid w:val="00833CB8"/>
    <w:rsid w:val="00834F25"/>
    <w:rsid w:val="00835554"/>
    <w:rsid w:val="008365EF"/>
    <w:rsid w:val="0083677F"/>
    <w:rsid w:val="008439D7"/>
    <w:rsid w:val="00845710"/>
    <w:rsid w:val="00845818"/>
    <w:rsid w:val="0084746D"/>
    <w:rsid w:val="00850D12"/>
    <w:rsid w:val="0085173D"/>
    <w:rsid w:val="0085254A"/>
    <w:rsid w:val="008527DD"/>
    <w:rsid w:val="00854816"/>
    <w:rsid w:val="00855E44"/>
    <w:rsid w:val="00857533"/>
    <w:rsid w:val="00860DDA"/>
    <w:rsid w:val="00865AE7"/>
    <w:rsid w:val="008669AA"/>
    <w:rsid w:val="00873A4C"/>
    <w:rsid w:val="008754C9"/>
    <w:rsid w:val="00875F12"/>
    <w:rsid w:val="00891B94"/>
    <w:rsid w:val="00894CFB"/>
    <w:rsid w:val="00896ED0"/>
    <w:rsid w:val="00897563"/>
    <w:rsid w:val="008977CD"/>
    <w:rsid w:val="008A17A4"/>
    <w:rsid w:val="008A1DF5"/>
    <w:rsid w:val="008A30F3"/>
    <w:rsid w:val="008B36D9"/>
    <w:rsid w:val="008B390D"/>
    <w:rsid w:val="008B3E3A"/>
    <w:rsid w:val="008B442F"/>
    <w:rsid w:val="008B449D"/>
    <w:rsid w:val="008B4FB0"/>
    <w:rsid w:val="008B5413"/>
    <w:rsid w:val="008B591E"/>
    <w:rsid w:val="008B680D"/>
    <w:rsid w:val="008C1CA1"/>
    <w:rsid w:val="008C33F9"/>
    <w:rsid w:val="008C461C"/>
    <w:rsid w:val="008C5611"/>
    <w:rsid w:val="008C645C"/>
    <w:rsid w:val="008C6500"/>
    <w:rsid w:val="008C7BCC"/>
    <w:rsid w:val="008C7EE6"/>
    <w:rsid w:val="008D42C9"/>
    <w:rsid w:val="008D5624"/>
    <w:rsid w:val="008E06A6"/>
    <w:rsid w:val="008E4589"/>
    <w:rsid w:val="008E7102"/>
    <w:rsid w:val="008F033B"/>
    <w:rsid w:val="008F14D7"/>
    <w:rsid w:val="008F5236"/>
    <w:rsid w:val="008F54DF"/>
    <w:rsid w:val="008F6142"/>
    <w:rsid w:val="009001AC"/>
    <w:rsid w:val="009013DF"/>
    <w:rsid w:val="00904DC9"/>
    <w:rsid w:val="00905EA7"/>
    <w:rsid w:val="00910991"/>
    <w:rsid w:val="0091337F"/>
    <w:rsid w:val="009141C8"/>
    <w:rsid w:val="0092324F"/>
    <w:rsid w:val="00930B50"/>
    <w:rsid w:val="00930CE4"/>
    <w:rsid w:val="0093194A"/>
    <w:rsid w:val="00932C1D"/>
    <w:rsid w:val="0093501E"/>
    <w:rsid w:val="00935A49"/>
    <w:rsid w:val="0093688D"/>
    <w:rsid w:val="00937EDA"/>
    <w:rsid w:val="00941E3C"/>
    <w:rsid w:val="0094561E"/>
    <w:rsid w:val="009456A3"/>
    <w:rsid w:val="009456EE"/>
    <w:rsid w:val="0094596D"/>
    <w:rsid w:val="009461DC"/>
    <w:rsid w:val="00946A2C"/>
    <w:rsid w:val="0095480A"/>
    <w:rsid w:val="0097487F"/>
    <w:rsid w:val="00976487"/>
    <w:rsid w:val="00976746"/>
    <w:rsid w:val="00980526"/>
    <w:rsid w:val="009833D0"/>
    <w:rsid w:val="009847BD"/>
    <w:rsid w:val="0098620C"/>
    <w:rsid w:val="00986BE4"/>
    <w:rsid w:val="00990664"/>
    <w:rsid w:val="00990757"/>
    <w:rsid w:val="009910E4"/>
    <w:rsid w:val="00991B35"/>
    <w:rsid w:val="00996FB0"/>
    <w:rsid w:val="009A1A79"/>
    <w:rsid w:val="009A2C38"/>
    <w:rsid w:val="009A3BEF"/>
    <w:rsid w:val="009A703E"/>
    <w:rsid w:val="009A7136"/>
    <w:rsid w:val="009B11A6"/>
    <w:rsid w:val="009B306C"/>
    <w:rsid w:val="009B3833"/>
    <w:rsid w:val="009B3917"/>
    <w:rsid w:val="009B3BF9"/>
    <w:rsid w:val="009B4225"/>
    <w:rsid w:val="009C1EAA"/>
    <w:rsid w:val="009C42B8"/>
    <w:rsid w:val="009C61F0"/>
    <w:rsid w:val="009C637B"/>
    <w:rsid w:val="009C6EBD"/>
    <w:rsid w:val="009C7306"/>
    <w:rsid w:val="009D0A89"/>
    <w:rsid w:val="009D1A60"/>
    <w:rsid w:val="009D31FC"/>
    <w:rsid w:val="009D4131"/>
    <w:rsid w:val="009D4EDE"/>
    <w:rsid w:val="009D7295"/>
    <w:rsid w:val="009D7AA9"/>
    <w:rsid w:val="009E1CA0"/>
    <w:rsid w:val="009E1F1E"/>
    <w:rsid w:val="009E22ED"/>
    <w:rsid w:val="009E3888"/>
    <w:rsid w:val="009E5DB7"/>
    <w:rsid w:val="009F06DF"/>
    <w:rsid w:val="009F091F"/>
    <w:rsid w:val="009F154E"/>
    <w:rsid w:val="009F6261"/>
    <w:rsid w:val="00A01FAC"/>
    <w:rsid w:val="00A04A7A"/>
    <w:rsid w:val="00A050AE"/>
    <w:rsid w:val="00A050EE"/>
    <w:rsid w:val="00A054A9"/>
    <w:rsid w:val="00A0772E"/>
    <w:rsid w:val="00A079BF"/>
    <w:rsid w:val="00A100F7"/>
    <w:rsid w:val="00A11181"/>
    <w:rsid w:val="00A11845"/>
    <w:rsid w:val="00A12236"/>
    <w:rsid w:val="00A14222"/>
    <w:rsid w:val="00A147C4"/>
    <w:rsid w:val="00A14E99"/>
    <w:rsid w:val="00A15383"/>
    <w:rsid w:val="00A153E7"/>
    <w:rsid w:val="00A166E6"/>
    <w:rsid w:val="00A219CB"/>
    <w:rsid w:val="00A25BFD"/>
    <w:rsid w:val="00A267C5"/>
    <w:rsid w:val="00A26BD4"/>
    <w:rsid w:val="00A26E14"/>
    <w:rsid w:val="00A26FE2"/>
    <w:rsid w:val="00A307BD"/>
    <w:rsid w:val="00A33213"/>
    <w:rsid w:val="00A36157"/>
    <w:rsid w:val="00A554AA"/>
    <w:rsid w:val="00A642CF"/>
    <w:rsid w:val="00A67033"/>
    <w:rsid w:val="00A676C1"/>
    <w:rsid w:val="00A843D6"/>
    <w:rsid w:val="00A85720"/>
    <w:rsid w:val="00A8589E"/>
    <w:rsid w:val="00A85922"/>
    <w:rsid w:val="00A86428"/>
    <w:rsid w:val="00A924CA"/>
    <w:rsid w:val="00A92DCB"/>
    <w:rsid w:val="00A92EC1"/>
    <w:rsid w:val="00A943B5"/>
    <w:rsid w:val="00A95961"/>
    <w:rsid w:val="00A97177"/>
    <w:rsid w:val="00A977BC"/>
    <w:rsid w:val="00A979FF"/>
    <w:rsid w:val="00AA506D"/>
    <w:rsid w:val="00AA6D67"/>
    <w:rsid w:val="00AA7FC3"/>
    <w:rsid w:val="00AB22C1"/>
    <w:rsid w:val="00AB46A7"/>
    <w:rsid w:val="00AC39CA"/>
    <w:rsid w:val="00AC6EDB"/>
    <w:rsid w:val="00AC775F"/>
    <w:rsid w:val="00AD5377"/>
    <w:rsid w:val="00AE0B89"/>
    <w:rsid w:val="00AE3C50"/>
    <w:rsid w:val="00AE45AA"/>
    <w:rsid w:val="00AE5933"/>
    <w:rsid w:val="00AF05DD"/>
    <w:rsid w:val="00B00038"/>
    <w:rsid w:val="00B041B9"/>
    <w:rsid w:val="00B10439"/>
    <w:rsid w:val="00B13CFB"/>
    <w:rsid w:val="00B1424A"/>
    <w:rsid w:val="00B14469"/>
    <w:rsid w:val="00B14A8F"/>
    <w:rsid w:val="00B14AC3"/>
    <w:rsid w:val="00B14B45"/>
    <w:rsid w:val="00B174A9"/>
    <w:rsid w:val="00B234D6"/>
    <w:rsid w:val="00B33719"/>
    <w:rsid w:val="00B40DFF"/>
    <w:rsid w:val="00B41557"/>
    <w:rsid w:val="00B42AE3"/>
    <w:rsid w:val="00B52CC0"/>
    <w:rsid w:val="00B535B1"/>
    <w:rsid w:val="00B55961"/>
    <w:rsid w:val="00B55DEB"/>
    <w:rsid w:val="00B600D5"/>
    <w:rsid w:val="00B62230"/>
    <w:rsid w:val="00B62A17"/>
    <w:rsid w:val="00B65071"/>
    <w:rsid w:val="00B65440"/>
    <w:rsid w:val="00B77072"/>
    <w:rsid w:val="00B77F9A"/>
    <w:rsid w:val="00B84968"/>
    <w:rsid w:val="00B871F6"/>
    <w:rsid w:val="00B968BE"/>
    <w:rsid w:val="00B97774"/>
    <w:rsid w:val="00B9798E"/>
    <w:rsid w:val="00BA24B0"/>
    <w:rsid w:val="00BA433A"/>
    <w:rsid w:val="00BA43E1"/>
    <w:rsid w:val="00BA4B70"/>
    <w:rsid w:val="00BA4D45"/>
    <w:rsid w:val="00BA6360"/>
    <w:rsid w:val="00BA6689"/>
    <w:rsid w:val="00BA6A2E"/>
    <w:rsid w:val="00BB0C0C"/>
    <w:rsid w:val="00BB3F0B"/>
    <w:rsid w:val="00BB5890"/>
    <w:rsid w:val="00BB5D69"/>
    <w:rsid w:val="00BB74B0"/>
    <w:rsid w:val="00BC5D39"/>
    <w:rsid w:val="00BC5F3E"/>
    <w:rsid w:val="00BC6650"/>
    <w:rsid w:val="00BC719E"/>
    <w:rsid w:val="00BD0CA7"/>
    <w:rsid w:val="00BD2001"/>
    <w:rsid w:val="00BE501F"/>
    <w:rsid w:val="00BE5E3A"/>
    <w:rsid w:val="00BF0C47"/>
    <w:rsid w:val="00BF2B02"/>
    <w:rsid w:val="00BF332C"/>
    <w:rsid w:val="00BF7B7B"/>
    <w:rsid w:val="00BF7B8E"/>
    <w:rsid w:val="00C030DB"/>
    <w:rsid w:val="00C040E6"/>
    <w:rsid w:val="00C146E5"/>
    <w:rsid w:val="00C14F7B"/>
    <w:rsid w:val="00C16978"/>
    <w:rsid w:val="00C21ABC"/>
    <w:rsid w:val="00C24846"/>
    <w:rsid w:val="00C25D34"/>
    <w:rsid w:val="00C27478"/>
    <w:rsid w:val="00C27576"/>
    <w:rsid w:val="00C30D08"/>
    <w:rsid w:val="00C31DE4"/>
    <w:rsid w:val="00C34BFE"/>
    <w:rsid w:val="00C414B2"/>
    <w:rsid w:val="00C43F58"/>
    <w:rsid w:val="00C44D24"/>
    <w:rsid w:val="00C4523C"/>
    <w:rsid w:val="00C54E34"/>
    <w:rsid w:val="00C604C6"/>
    <w:rsid w:val="00C636C7"/>
    <w:rsid w:val="00C660C0"/>
    <w:rsid w:val="00C66C5A"/>
    <w:rsid w:val="00C7064C"/>
    <w:rsid w:val="00C74C25"/>
    <w:rsid w:val="00C75769"/>
    <w:rsid w:val="00C77FF7"/>
    <w:rsid w:val="00C82019"/>
    <w:rsid w:val="00C83FA1"/>
    <w:rsid w:val="00C86507"/>
    <w:rsid w:val="00C92200"/>
    <w:rsid w:val="00C93A92"/>
    <w:rsid w:val="00C945D4"/>
    <w:rsid w:val="00C94E33"/>
    <w:rsid w:val="00C96C9E"/>
    <w:rsid w:val="00C97DE2"/>
    <w:rsid w:val="00CA1054"/>
    <w:rsid w:val="00CA5FF7"/>
    <w:rsid w:val="00CA73D2"/>
    <w:rsid w:val="00CB07B3"/>
    <w:rsid w:val="00CB25BD"/>
    <w:rsid w:val="00CB356A"/>
    <w:rsid w:val="00CB3919"/>
    <w:rsid w:val="00CB6BF5"/>
    <w:rsid w:val="00CC2716"/>
    <w:rsid w:val="00CC2880"/>
    <w:rsid w:val="00CC48C2"/>
    <w:rsid w:val="00CD1A22"/>
    <w:rsid w:val="00CD3CD6"/>
    <w:rsid w:val="00CD4BA7"/>
    <w:rsid w:val="00CD4BBD"/>
    <w:rsid w:val="00CD4D86"/>
    <w:rsid w:val="00CE20A5"/>
    <w:rsid w:val="00CE55E7"/>
    <w:rsid w:val="00CE7281"/>
    <w:rsid w:val="00CF1F41"/>
    <w:rsid w:val="00CF1F96"/>
    <w:rsid w:val="00CF2772"/>
    <w:rsid w:val="00CF4C00"/>
    <w:rsid w:val="00CF7358"/>
    <w:rsid w:val="00D00182"/>
    <w:rsid w:val="00D0122F"/>
    <w:rsid w:val="00D01471"/>
    <w:rsid w:val="00D04DB4"/>
    <w:rsid w:val="00D05FDB"/>
    <w:rsid w:val="00D067AE"/>
    <w:rsid w:val="00D11D04"/>
    <w:rsid w:val="00D1309D"/>
    <w:rsid w:val="00D17AD4"/>
    <w:rsid w:val="00D17EE8"/>
    <w:rsid w:val="00D22D4A"/>
    <w:rsid w:val="00D23823"/>
    <w:rsid w:val="00D27E98"/>
    <w:rsid w:val="00D30F29"/>
    <w:rsid w:val="00D376FB"/>
    <w:rsid w:val="00D37C9E"/>
    <w:rsid w:val="00D40B9A"/>
    <w:rsid w:val="00D47CB8"/>
    <w:rsid w:val="00D52608"/>
    <w:rsid w:val="00D54A5A"/>
    <w:rsid w:val="00D55A5A"/>
    <w:rsid w:val="00D62C14"/>
    <w:rsid w:val="00D665A5"/>
    <w:rsid w:val="00D718F6"/>
    <w:rsid w:val="00D75984"/>
    <w:rsid w:val="00D762BB"/>
    <w:rsid w:val="00D807F7"/>
    <w:rsid w:val="00D81DEE"/>
    <w:rsid w:val="00D82009"/>
    <w:rsid w:val="00D84392"/>
    <w:rsid w:val="00D914AB"/>
    <w:rsid w:val="00D918BC"/>
    <w:rsid w:val="00D91A3C"/>
    <w:rsid w:val="00D953A6"/>
    <w:rsid w:val="00D95EC5"/>
    <w:rsid w:val="00D9612B"/>
    <w:rsid w:val="00D9677E"/>
    <w:rsid w:val="00DA1CCF"/>
    <w:rsid w:val="00DA6B6F"/>
    <w:rsid w:val="00DB034F"/>
    <w:rsid w:val="00DB273D"/>
    <w:rsid w:val="00DB27A8"/>
    <w:rsid w:val="00DB2A94"/>
    <w:rsid w:val="00DB4868"/>
    <w:rsid w:val="00DB64EB"/>
    <w:rsid w:val="00DB6D48"/>
    <w:rsid w:val="00DC0C4C"/>
    <w:rsid w:val="00DC150A"/>
    <w:rsid w:val="00DC1997"/>
    <w:rsid w:val="00DC3719"/>
    <w:rsid w:val="00DC3CD6"/>
    <w:rsid w:val="00DC3F7D"/>
    <w:rsid w:val="00DC4A92"/>
    <w:rsid w:val="00DC55BB"/>
    <w:rsid w:val="00DC64E1"/>
    <w:rsid w:val="00DD040E"/>
    <w:rsid w:val="00DD288F"/>
    <w:rsid w:val="00DE05D1"/>
    <w:rsid w:val="00DE0CFF"/>
    <w:rsid w:val="00DE75C9"/>
    <w:rsid w:val="00DF629B"/>
    <w:rsid w:val="00DF6960"/>
    <w:rsid w:val="00E01616"/>
    <w:rsid w:val="00E06D78"/>
    <w:rsid w:val="00E076E9"/>
    <w:rsid w:val="00E1018C"/>
    <w:rsid w:val="00E16F05"/>
    <w:rsid w:val="00E1739F"/>
    <w:rsid w:val="00E22578"/>
    <w:rsid w:val="00E22610"/>
    <w:rsid w:val="00E243C8"/>
    <w:rsid w:val="00E24AE5"/>
    <w:rsid w:val="00E26A7C"/>
    <w:rsid w:val="00E31DB7"/>
    <w:rsid w:val="00E32A53"/>
    <w:rsid w:val="00E36471"/>
    <w:rsid w:val="00E4053F"/>
    <w:rsid w:val="00E40545"/>
    <w:rsid w:val="00E4263F"/>
    <w:rsid w:val="00E43C86"/>
    <w:rsid w:val="00E44667"/>
    <w:rsid w:val="00E44730"/>
    <w:rsid w:val="00E4498D"/>
    <w:rsid w:val="00E51ECD"/>
    <w:rsid w:val="00E527C3"/>
    <w:rsid w:val="00E52FA8"/>
    <w:rsid w:val="00E578F4"/>
    <w:rsid w:val="00E62F57"/>
    <w:rsid w:val="00E63DC7"/>
    <w:rsid w:val="00E66526"/>
    <w:rsid w:val="00E707E9"/>
    <w:rsid w:val="00E72896"/>
    <w:rsid w:val="00E72A0F"/>
    <w:rsid w:val="00E72B08"/>
    <w:rsid w:val="00E7587E"/>
    <w:rsid w:val="00E76171"/>
    <w:rsid w:val="00E8226C"/>
    <w:rsid w:val="00E8552A"/>
    <w:rsid w:val="00E86229"/>
    <w:rsid w:val="00E9056B"/>
    <w:rsid w:val="00EA60D2"/>
    <w:rsid w:val="00EB05EC"/>
    <w:rsid w:val="00EB07DE"/>
    <w:rsid w:val="00EB1B84"/>
    <w:rsid w:val="00EB5BD8"/>
    <w:rsid w:val="00EC1315"/>
    <w:rsid w:val="00EC4033"/>
    <w:rsid w:val="00ED2DE2"/>
    <w:rsid w:val="00ED513B"/>
    <w:rsid w:val="00EE2C29"/>
    <w:rsid w:val="00EE37BE"/>
    <w:rsid w:val="00EE4AB2"/>
    <w:rsid w:val="00EE76DA"/>
    <w:rsid w:val="00EF082C"/>
    <w:rsid w:val="00EF1A20"/>
    <w:rsid w:val="00EF4CAC"/>
    <w:rsid w:val="00EF73D2"/>
    <w:rsid w:val="00F05DE4"/>
    <w:rsid w:val="00F07CE1"/>
    <w:rsid w:val="00F10F23"/>
    <w:rsid w:val="00F10FFA"/>
    <w:rsid w:val="00F1163C"/>
    <w:rsid w:val="00F1341C"/>
    <w:rsid w:val="00F168A6"/>
    <w:rsid w:val="00F175E4"/>
    <w:rsid w:val="00F20424"/>
    <w:rsid w:val="00F20EB0"/>
    <w:rsid w:val="00F21157"/>
    <w:rsid w:val="00F32075"/>
    <w:rsid w:val="00F32E39"/>
    <w:rsid w:val="00F42690"/>
    <w:rsid w:val="00F44C02"/>
    <w:rsid w:val="00F5285B"/>
    <w:rsid w:val="00F52FBC"/>
    <w:rsid w:val="00F560F0"/>
    <w:rsid w:val="00F56A7F"/>
    <w:rsid w:val="00F605B6"/>
    <w:rsid w:val="00F610AE"/>
    <w:rsid w:val="00F65D16"/>
    <w:rsid w:val="00F66353"/>
    <w:rsid w:val="00F7177E"/>
    <w:rsid w:val="00F72140"/>
    <w:rsid w:val="00F72C10"/>
    <w:rsid w:val="00F74E50"/>
    <w:rsid w:val="00F75A32"/>
    <w:rsid w:val="00F836D6"/>
    <w:rsid w:val="00F852CF"/>
    <w:rsid w:val="00F91193"/>
    <w:rsid w:val="00F95CC4"/>
    <w:rsid w:val="00FA14D3"/>
    <w:rsid w:val="00FA2066"/>
    <w:rsid w:val="00FA36DE"/>
    <w:rsid w:val="00FA3FB7"/>
    <w:rsid w:val="00FA5317"/>
    <w:rsid w:val="00FB10BF"/>
    <w:rsid w:val="00FB3F7F"/>
    <w:rsid w:val="00FB4B0B"/>
    <w:rsid w:val="00FC27DF"/>
    <w:rsid w:val="00FC3627"/>
    <w:rsid w:val="00FC4611"/>
    <w:rsid w:val="00FC7C4F"/>
    <w:rsid w:val="00FD0F91"/>
    <w:rsid w:val="00FD391A"/>
    <w:rsid w:val="00FD6782"/>
    <w:rsid w:val="00FE13DC"/>
    <w:rsid w:val="00FE389F"/>
    <w:rsid w:val="00FE4126"/>
    <w:rsid w:val="00FE65FE"/>
    <w:rsid w:val="00FF4088"/>
    <w:rsid w:val="00FF4122"/>
    <w:rsid w:val="00FF5212"/>
    <w:rsid w:val="00FF5E2E"/>
    <w:rsid w:val="00FF626D"/>
    <w:rsid w:val="00FF781B"/>
    <w:rsid w:val="1263690F"/>
    <w:rsid w:val="20563DA7"/>
    <w:rsid w:val="2EC91C0B"/>
    <w:rsid w:val="4F43FA85"/>
    <w:rsid w:val="6047654D"/>
    <w:rsid w:val="7BCA80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A6CC4"/>
  <w15:docId w15:val="{7740C457-F602-422A-BDE2-9640D3E44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141AB"/>
    <w:pPr>
      <w:spacing w:after="0" w:line="276" w:lineRule="auto"/>
    </w:pPr>
    <w:rPr>
      <w:rFonts w:ascii="Arial" w:eastAsia="Arial" w:hAnsi="Arial" w:cs="Arial"/>
      <w:color w:val="000000"/>
      <w:lang w:eastAsia="lt-LT"/>
    </w:rPr>
  </w:style>
  <w:style w:type="paragraph" w:styleId="Heading1">
    <w:name w:val="heading 1"/>
    <w:aliases w:val="Heading 1 Char1 Char1,Heading 1 Char Char Char1,Heading 1 Char1 Char1 Char Char,Heading 1 Char Char Char1 Char Char,Heading 1 Char Char1,Heading 1 Char1 Char1 Char1,Heading 1 Char Char Char1 Char1,Heading 1 Char1 Char Char Char"/>
    <w:basedOn w:val="Normal"/>
    <w:next w:val="Normal"/>
    <w:link w:val="Heading1Char"/>
    <w:uiPriority w:val="9"/>
    <w:qFormat/>
    <w:rsid w:val="004141AB"/>
    <w:pPr>
      <w:keepNext/>
      <w:numPr>
        <w:numId w:val="1"/>
      </w:numPr>
      <w:spacing w:before="360" w:after="360" w:line="240" w:lineRule="auto"/>
      <w:jc w:val="center"/>
      <w:outlineLvl w:val="0"/>
    </w:pPr>
    <w:rPr>
      <w:rFonts w:ascii="Times New Roman" w:eastAsia="Times New Roman" w:hAnsi="Times New Roman" w:cs="Times New Roman"/>
      <w:color w:val="auto"/>
      <w:sz w:val="28"/>
      <w:szCs w:val="20"/>
    </w:rPr>
  </w:style>
  <w:style w:type="paragraph" w:styleId="Heading2">
    <w:name w:val="heading 2"/>
    <w:aliases w:val="Title Header2"/>
    <w:basedOn w:val="Normal"/>
    <w:next w:val="Normal"/>
    <w:link w:val="Heading2Char"/>
    <w:uiPriority w:val="9"/>
    <w:qFormat/>
    <w:rsid w:val="004141AB"/>
    <w:pPr>
      <w:numPr>
        <w:ilvl w:val="1"/>
        <w:numId w:val="1"/>
      </w:numPr>
      <w:spacing w:line="240" w:lineRule="auto"/>
      <w:jc w:val="both"/>
      <w:outlineLvl w:val="1"/>
    </w:pPr>
    <w:rPr>
      <w:rFonts w:ascii="Times New Roman" w:eastAsia="Times New Roman" w:hAnsi="Times New Roman" w:cs="Times New Roman"/>
      <w:color w:val="auto"/>
      <w:sz w:val="24"/>
      <w:szCs w:val="20"/>
    </w:rPr>
  </w:style>
  <w:style w:type="paragraph" w:styleId="Heading3">
    <w:name w:val="heading 3"/>
    <w:aliases w:val="Antraste 3,Antraste 31,Antraste 32,Antraste 33,Antraste 34,Antraste 35,Antraste 36,Antraste 37,H3"/>
    <w:basedOn w:val="Normal"/>
    <w:next w:val="Normal"/>
    <w:link w:val="Heading3Char"/>
    <w:uiPriority w:val="9"/>
    <w:qFormat/>
    <w:rsid w:val="004141AB"/>
    <w:pPr>
      <w:keepNext/>
      <w:numPr>
        <w:ilvl w:val="2"/>
        <w:numId w:val="1"/>
      </w:numPr>
      <w:spacing w:line="240" w:lineRule="auto"/>
      <w:jc w:val="both"/>
      <w:outlineLvl w:val="2"/>
    </w:pPr>
    <w:rPr>
      <w:rFonts w:ascii="Times New Roman" w:eastAsia="Times New Roman" w:hAnsi="Times New Roman" w:cs="Times New Roman"/>
      <w:color w:val="auto"/>
      <w:sz w:val="24"/>
      <w:szCs w:val="20"/>
    </w:rPr>
  </w:style>
  <w:style w:type="paragraph" w:styleId="Heading4">
    <w:name w:val="heading 4"/>
    <w:basedOn w:val="Normal"/>
    <w:next w:val="Normal"/>
    <w:link w:val="Heading4Char"/>
    <w:uiPriority w:val="9"/>
    <w:qFormat/>
    <w:rsid w:val="004141AB"/>
    <w:pPr>
      <w:keepNext/>
      <w:numPr>
        <w:ilvl w:val="3"/>
        <w:numId w:val="1"/>
      </w:numPr>
      <w:spacing w:line="240" w:lineRule="auto"/>
      <w:outlineLvl w:val="3"/>
    </w:pPr>
    <w:rPr>
      <w:rFonts w:ascii="Times New Roman" w:eastAsia="Times New Roman" w:hAnsi="Times New Roman" w:cs="Times New Roman"/>
      <w:b/>
      <w:color w:val="auto"/>
      <w:sz w:val="44"/>
      <w:szCs w:val="20"/>
    </w:rPr>
  </w:style>
  <w:style w:type="paragraph" w:styleId="Heading5">
    <w:name w:val="heading 5"/>
    <w:aliases w:val=" Char12,Char12"/>
    <w:basedOn w:val="Normal"/>
    <w:next w:val="Normal"/>
    <w:link w:val="Heading5Char"/>
    <w:uiPriority w:val="9"/>
    <w:qFormat/>
    <w:rsid w:val="004141AB"/>
    <w:pPr>
      <w:keepNext/>
      <w:numPr>
        <w:ilvl w:val="4"/>
        <w:numId w:val="1"/>
      </w:numPr>
      <w:spacing w:line="240" w:lineRule="auto"/>
      <w:outlineLvl w:val="4"/>
    </w:pPr>
    <w:rPr>
      <w:rFonts w:ascii="Times New Roman" w:eastAsia="Times New Roman" w:hAnsi="Times New Roman" w:cs="Times New Roman"/>
      <w:b/>
      <w:color w:val="auto"/>
      <w:sz w:val="40"/>
      <w:szCs w:val="20"/>
    </w:rPr>
  </w:style>
  <w:style w:type="paragraph" w:styleId="Heading6">
    <w:name w:val="heading 6"/>
    <w:basedOn w:val="Normal"/>
    <w:next w:val="Normal"/>
    <w:link w:val="Heading6Char"/>
    <w:uiPriority w:val="9"/>
    <w:qFormat/>
    <w:rsid w:val="004141AB"/>
    <w:pPr>
      <w:keepNext/>
      <w:numPr>
        <w:ilvl w:val="5"/>
        <w:numId w:val="1"/>
      </w:numPr>
      <w:spacing w:line="240" w:lineRule="auto"/>
      <w:outlineLvl w:val="5"/>
    </w:pPr>
    <w:rPr>
      <w:rFonts w:ascii="Times New Roman" w:eastAsia="Times New Roman" w:hAnsi="Times New Roman" w:cs="Times New Roman"/>
      <w:b/>
      <w:color w:val="auto"/>
      <w:sz w:val="36"/>
      <w:szCs w:val="20"/>
    </w:rPr>
  </w:style>
  <w:style w:type="paragraph" w:styleId="Heading7">
    <w:name w:val="heading 7"/>
    <w:basedOn w:val="Normal"/>
    <w:next w:val="Normal"/>
    <w:link w:val="Heading7Char"/>
    <w:qFormat/>
    <w:rsid w:val="004141AB"/>
    <w:pPr>
      <w:keepNext/>
      <w:numPr>
        <w:ilvl w:val="6"/>
        <w:numId w:val="1"/>
      </w:numPr>
      <w:spacing w:line="240" w:lineRule="auto"/>
      <w:outlineLvl w:val="6"/>
    </w:pPr>
    <w:rPr>
      <w:rFonts w:ascii="Times New Roman" w:eastAsia="Times New Roman" w:hAnsi="Times New Roman" w:cs="Times New Roman"/>
      <w:color w:val="auto"/>
      <w:sz w:val="48"/>
      <w:szCs w:val="20"/>
    </w:rPr>
  </w:style>
  <w:style w:type="paragraph" w:styleId="Heading8">
    <w:name w:val="heading 8"/>
    <w:basedOn w:val="Normal"/>
    <w:next w:val="Normal"/>
    <w:link w:val="Heading8Char"/>
    <w:qFormat/>
    <w:rsid w:val="004141AB"/>
    <w:pPr>
      <w:keepNext/>
      <w:numPr>
        <w:ilvl w:val="7"/>
        <w:numId w:val="1"/>
      </w:numPr>
      <w:spacing w:line="240" w:lineRule="auto"/>
      <w:outlineLvl w:val="7"/>
    </w:pPr>
    <w:rPr>
      <w:rFonts w:ascii="Times New Roman" w:eastAsia="Times New Roman" w:hAnsi="Times New Roman" w:cs="Times New Roman"/>
      <w:b/>
      <w:color w:val="auto"/>
      <w:sz w:val="18"/>
      <w:szCs w:val="20"/>
    </w:rPr>
  </w:style>
  <w:style w:type="paragraph" w:styleId="Heading9">
    <w:name w:val="heading 9"/>
    <w:basedOn w:val="Normal"/>
    <w:next w:val="Normal"/>
    <w:link w:val="Heading9Char"/>
    <w:qFormat/>
    <w:rsid w:val="004141AB"/>
    <w:pPr>
      <w:keepNext/>
      <w:numPr>
        <w:ilvl w:val="8"/>
        <w:numId w:val="1"/>
      </w:numPr>
      <w:spacing w:line="240" w:lineRule="auto"/>
      <w:outlineLvl w:val="8"/>
    </w:pPr>
    <w:rPr>
      <w:rFonts w:ascii="Times New Roman" w:eastAsia="Times New Roman" w:hAnsi="Times New Roman" w:cs="Times New Roman"/>
      <w:color w:val="auto"/>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Heading 1 Char Char Char1 Char,Heading 1 Char1 Char1 Char Char Char,Heading 1 Char Char Char1 Char Char Char,Heading 1 Char Char1 Char,Heading 1 Char1 Char1 Char1 Char,Heading 1 Char Char Char1 Char1 Char"/>
    <w:basedOn w:val="DefaultParagraphFont"/>
    <w:link w:val="Heading1"/>
    <w:uiPriority w:val="9"/>
    <w:rsid w:val="004141AB"/>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
    <w:rsid w:val="004141AB"/>
    <w:rPr>
      <w:rFonts w:ascii="Times New Roman" w:eastAsia="Times New Roman" w:hAnsi="Times New Roman" w:cs="Times New Roman"/>
      <w:sz w:val="24"/>
      <w:szCs w:val="20"/>
      <w:lang w:eastAsia="lt-LT"/>
    </w:rPr>
  </w:style>
  <w:style w:type="character" w:customStyle="1" w:styleId="Heading3Char">
    <w:name w:val="Heading 3 Char"/>
    <w:aliases w:val="Antraste 3 Char,Antraste 31 Char,Antraste 32 Char,Antraste 33 Char,Antraste 34 Char,Antraste 35 Char,Antraste 36 Char,Antraste 37 Char,H3 Char"/>
    <w:basedOn w:val="DefaultParagraphFont"/>
    <w:link w:val="Heading3"/>
    <w:uiPriority w:val="9"/>
    <w:rsid w:val="004141AB"/>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uiPriority w:val="9"/>
    <w:rsid w:val="004141AB"/>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uiPriority w:val="9"/>
    <w:rsid w:val="004141AB"/>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
    <w:rsid w:val="004141AB"/>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4141AB"/>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4141AB"/>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4141AB"/>
    <w:rPr>
      <w:rFonts w:ascii="Times New Roman" w:eastAsia="Times New Roman" w:hAnsi="Times New Roman" w:cs="Times New Roman"/>
      <w:sz w:val="40"/>
      <w:szCs w:val="20"/>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34"/>
    <w:qFormat/>
    <w:rsid w:val="004141AB"/>
    <w:pPr>
      <w:ind w:left="720"/>
      <w:contextualSpacing/>
    </w:pPr>
  </w:style>
  <w:style w:type="character" w:styleId="Hyperlink">
    <w:name w:val="Hyperlink"/>
    <w:basedOn w:val="DefaultParagraphFont"/>
    <w:uiPriority w:val="99"/>
    <w:unhideWhenUsed/>
    <w:qFormat/>
    <w:rsid w:val="004141AB"/>
    <w:rPr>
      <w:color w:val="0563C1" w:themeColor="hyperlink"/>
      <w:u w:val="single"/>
    </w:rPr>
  </w:style>
  <w:style w:type="paragraph" w:styleId="Header">
    <w:name w:val="header"/>
    <w:aliases w:val=" Diagrama Diagrama,Diagrama Diagrama,Diagrama"/>
    <w:basedOn w:val="Normal"/>
    <w:link w:val="HeaderChar"/>
    <w:rsid w:val="004141AB"/>
    <w:pPr>
      <w:widowControl w:val="0"/>
      <w:tabs>
        <w:tab w:val="center" w:pos="4153"/>
        <w:tab w:val="right" w:pos="8306"/>
      </w:tabs>
      <w:spacing w:after="20" w:line="240" w:lineRule="auto"/>
      <w:jc w:val="both"/>
    </w:pPr>
    <w:rPr>
      <w:rFonts w:ascii="Times New Roman" w:eastAsia="Times New Roman" w:hAnsi="Times New Roman" w:cs="Times New Roman"/>
      <w:color w:val="auto"/>
      <w:sz w:val="24"/>
      <w:szCs w:val="20"/>
      <w:lang w:eastAsia="en-US"/>
    </w:rPr>
  </w:style>
  <w:style w:type="character" w:customStyle="1" w:styleId="HeaderChar">
    <w:name w:val="Header Char"/>
    <w:aliases w:val=" Diagrama Diagrama Char,Diagrama Diagrama Char,Diagrama Char"/>
    <w:basedOn w:val="DefaultParagraphFont"/>
    <w:link w:val="Header"/>
    <w:rsid w:val="004141AB"/>
    <w:rPr>
      <w:rFonts w:ascii="Times New Roman" w:eastAsia="Times New Roman" w:hAnsi="Times New Roman" w:cs="Times New Roman"/>
      <w:sz w:val="24"/>
      <w:szCs w:val="2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4141AB"/>
    <w:rPr>
      <w:rFonts w:ascii="Arial" w:eastAsia="Arial" w:hAnsi="Arial" w:cs="Arial"/>
      <w:color w:val="000000"/>
      <w:lang w:eastAsia="lt-LT"/>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ootnote text"/>
    <w:basedOn w:val="Normal"/>
    <w:link w:val="FootnoteTextChar"/>
    <w:uiPriority w:val="99"/>
    <w:unhideWhenUsed/>
    <w:qFormat/>
    <w:rsid w:val="004141AB"/>
    <w:pPr>
      <w:spacing w:line="240" w:lineRule="auto"/>
    </w:pPr>
    <w:rPr>
      <w:sz w:val="20"/>
      <w:szCs w:val="20"/>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4141AB"/>
    <w:rPr>
      <w:rFonts w:ascii="Arial" w:eastAsia="Arial" w:hAnsi="Arial" w:cs="Arial"/>
      <w:color w:val="000000"/>
      <w:sz w:val="20"/>
      <w:szCs w:val="20"/>
      <w:lang w:eastAsia="lt-LT"/>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basedOn w:val="DefaultParagraphFont"/>
    <w:link w:val="Char2"/>
    <w:uiPriority w:val="99"/>
    <w:unhideWhenUsed/>
    <w:qFormat/>
    <w:rsid w:val="004141AB"/>
    <w:rPr>
      <w:vertAlign w:val="superscript"/>
    </w:rPr>
  </w:style>
  <w:style w:type="table" w:styleId="TableGrid">
    <w:name w:val="Table Grid"/>
    <w:basedOn w:val="TableNormal"/>
    <w:uiPriority w:val="59"/>
    <w:rsid w:val="004141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rsid w:val="0085254A"/>
    <w:pPr>
      <w:spacing w:before="120" w:after="120" w:line="240" w:lineRule="auto"/>
      <w:ind w:left="1418" w:hanging="567"/>
      <w:jc w:val="both"/>
    </w:pPr>
    <w:rPr>
      <w:rFonts w:ascii="Times New Roman" w:eastAsia="Times New Roman" w:hAnsi="Times New Roman" w:cs="Times New Roman"/>
      <w:color w:val="auto"/>
      <w:sz w:val="24"/>
      <w:szCs w:val="20"/>
      <w:lang w:val="en-GB" w:eastAsia="en-US"/>
    </w:rPr>
  </w:style>
  <w:style w:type="paragraph" w:styleId="BodyTextIndent3">
    <w:name w:val="Body Text Indent 3"/>
    <w:basedOn w:val="Normal"/>
    <w:link w:val="BodyTextIndent3Char"/>
    <w:uiPriority w:val="99"/>
    <w:rsid w:val="0085254A"/>
    <w:pPr>
      <w:tabs>
        <w:tab w:val="left" w:pos="4536"/>
      </w:tabs>
      <w:spacing w:line="240" w:lineRule="auto"/>
      <w:ind w:firstLine="2268"/>
      <w:jc w:val="both"/>
    </w:pPr>
    <w:rPr>
      <w:rFonts w:ascii="Times New Roman" w:eastAsia="Times New Roman" w:hAnsi="Times New Roman" w:cs="Times New Roman"/>
      <w:color w:val="auto"/>
      <w:sz w:val="24"/>
      <w:szCs w:val="20"/>
      <w:lang w:eastAsia="en-US"/>
    </w:rPr>
  </w:style>
  <w:style w:type="character" w:customStyle="1" w:styleId="BodyTextIndent3Char">
    <w:name w:val="Body Text Indent 3 Char"/>
    <w:basedOn w:val="DefaultParagraphFont"/>
    <w:link w:val="BodyTextIndent3"/>
    <w:uiPriority w:val="99"/>
    <w:rsid w:val="0085254A"/>
    <w:rPr>
      <w:rFonts w:ascii="Times New Roman" w:eastAsia="Times New Roman" w:hAnsi="Times New Roman" w:cs="Times New Roman"/>
      <w:sz w:val="24"/>
      <w:szCs w:val="20"/>
    </w:rPr>
  </w:style>
  <w:style w:type="paragraph" w:styleId="BodyText2">
    <w:name w:val="Body Text 2"/>
    <w:basedOn w:val="Normal"/>
    <w:link w:val="BodyText2Char"/>
    <w:rsid w:val="0085254A"/>
    <w:pPr>
      <w:spacing w:line="240" w:lineRule="auto"/>
      <w:jc w:val="both"/>
    </w:pPr>
    <w:rPr>
      <w:rFonts w:ascii="Times New Roman" w:eastAsia="Times New Roman" w:hAnsi="Times New Roman" w:cs="Times New Roman"/>
      <w:color w:val="auto"/>
      <w:sz w:val="24"/>
      <w:szCs w:val="20"/>
      <w:lang w:eastAsia="en-US"/>
    </w:rPr>
  </w:style>
  <w:style w:type="character" w:customStyle="1" w:styleId="BodyText2Char">
    <w:name w:val="Body Text 2 Char"/>
    <w:basedOn w:val="DefaultParagraphFont"/>
    <w:link w:val="BodyText2"/>
    <w:rsid w:val="0085254A"/>
    <w:rPr>
      <w:rFonts w:ascii="Times New Roman" w:eastAsia="Times New Roman" w:hAnsi="Times New Roman" w:cs="Times New Roman"/>
      <w:sz w:val="24"/>
      <w:szCs w:val="20"/>
    </w:rPr>
  </w:style>
  <w:style w:type="paragraph" w:styleId="CommentText">
    <w:name w:val="annotation text"/>
    <w:aliases w:val=" Diagrama Diagrama Diagrama"/>
    <w:basedOn w:val="Normal"/>
    <w:link w:val="CommentTextChar"/>
    <w:uiPriority w:val="99"/>
    <w:rsid w:val="0085254A"/>
    <w:pPr>
      <w:spacing w:line="240" w:lineRule="auto"/>
    </w:pPr>
    <w:rPr>
      <w:rFonts w:ascii="TimesLT" w:eastAsia="Times New Roman" w:hAnsi="TimesLT" w:cs="Times New Roman"/>
      <w:color w:val="auto"/>
      <w:sz w:val="20"/>
      <w:szCs w:val="20"/>
      <w:lang w:val="en-GB" w:eastAsia="en-US"/>
    </w:rPr>
  </w:style>
  <w:style w:type="character" w:customStyle="1" w:styleId="CommentTextChar">
    <w:name w:val="Comment Text Char"/>
    <w:aliases w:val=" Diagrama Diagrama Diagrama Char"/>
    <w:basedOn w:val="DefaultParagraphFont"/>
    <w:link w:val="CommentText"/>
    <w:uiPriority w:val="99"/>
    <w:rsid w:val="0085254A"/>
    <w:rPr>
      <w:rFonts w:ascii="TimesLT" w:eastAsia="Times New Roman" w:hAnsi="TimesLT" w:cs="Times New Roman"/>
      <w:sz w:val="20"/>
      <w:szCs w:val="20"/>
      <w:lang w:val="en-GB"/>
    </w:rPr>
  </w:style>
  <w:style w:type="paragraph" w:styleId="TOC1">
    <w:name w:val="toc 1"/>
    <w:basedOn w:val="Normal"/>
    <w:next w:val="Normal"/>
    <w:autoRedefine/>
    <w:uiPriority w:val="39"/>
    <w:qFormat/>
    <w:rsid w:val="0085254A"/>
    <w:pPr>
      <w:tabs>
        <w:tab w:val="right" w:leader="dot" w:pos="9629"/>
      </w:tabs>
      <w:spacing w:line="240" w:lineRule="auto"/>
    </w:pPr>
    <w:rPr>
      <w:rFonts w:ascii="Times New Roman" w:eastAsia="Times New Roman" w:hAnsi="Times New Roman" w:cs="Times New Roman"/>
      <w:noProof/>
      <w:color w:val="auto"/>
      <w:sz w:val="24"/>
      <w:szCs w:val="24"/>
      <w:lang w:eastAsia="en-US"/>
    </w:rPr>
  </w:style>
  <w:style w:type="paragraph" w:styleId="BodyTextIndent2">
    <w:name w:val="Body Text Indent 2"/>
    <w:basedOn w:val="Normal"/>
    <w:link w:val="BodyTextIndent2Char"/>
    <w:uiPriority w:val="99"/>
    <w:rsid w:val="0085254A"/>
    <w:pPr>
      <w:spacing w:line="240" w:lineRule="auto"/>
      <w:ind w:firstLine="720"/>
      <w:jc w:val="both"/>
    </w:pPr>
    <w:rPr>
      <w:rFonts w:ascii="Times New Roman" w:eastAsia="Times New Roman" w:hAnsi="Times New Roman" w:cs="Times New Roman"/>
      <w:color w:val="auto"/>
      <w:sz w:val="24"/>
      <w:szCs w:val="20"/>
      <w:lang w:eastAsia="en-US"/>
    </w:rPr>
  </w:style>
  <w:style w:type="character" w:customStyle="1" w:styleId="BodyTextIndent2Char">
    <w:name w:val="Body Text Indent 2 Char"/>
    <w:basedOn w:val="DefaultParagraphFont"/>
    <w:link w:val="BodyTextIndent2"/>
    <w:uiPriority w:val="99"/>
    <w:rsid w:val="0085254A"/>
    <w:rPr>
      <w:rFonts w:ascii="Times New Roman" w:eastAsia="Times New Roman" w:hAnsi="Times New Roman" w:cs="Times New Roman"/>
      <w:sz w:val="24"/>
      <w:szCs w:val="20"/>
    </w:rPr>
  </w:style>
  <w:style w:type="paragraph" w:customStyle="1" w:styleId="BodyText1">
    <w:name w:val="Body Text1"/>
    <w:rsid w:val="0085254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unhideWhenUsed/>
    <w:rsid w:val="0085254A"/>
    <w:pPr>
      <w:spacing w:line="240" w:lineRule="auto"/>
    </w:pPr>
    <w:rPr>
      <w:rFonts w:ascii="Tahoma" w:eastAsia="Times New Roman" w:hAnsi="Tahoma" w:cs="Tahoma"/>
      <w:color w:val="auto"/>
      <w:sz w:val="16"/>
      <w:szCs w:val="16"/>
    </w:rPr>
  </w:style>
  <w:style w:type="character" w:customStyle="1" w:styleId="BalloonTextChar">
    <w:name w:val="Balloon Text Char"/>
    <w:basedOn w:val="DefaultParagraphFont"/>
    <w:link w:val="BalloonText"/>
    <w:uiPriority w:val="99"/>
    <w:rsid w:val="0085254A"/>
    <w:rPr>
      <w:rFonts w:ascii="Tahoma" w:eastAsia="Times New Roman" w:hAnsi="Tahoma" w:cs="Tahoma"/>
      <w:sz w:val="16"/>
      <w:szCs w:val="16"/>
      <w:lang w:eastAsia="lt-LT"/>
    </w:rPr>
  </w:style>
  <w:style w:type="paragraph" w:styleId="BodyText3">
    <w:name w:val="Body Text 3"/>
    <w:basedOn w:val="Normal"/>
    <w:link w:val="BodyText3Char"/>
    <w:unhideWhenUsed/>
    <w:rsid w:val="0085254A"/>
    <w:pPr>
      <w:spacing w:after="120" w:line="240" w:lineRule="auto"/>
    </w:pPr>
    <w:rPr>
      <w:rFonts w:ascii="Times New Roman" w:eastAsia="Times New Roman" w:hAnsi="Times New Roman" w:cs="Times New Roman"/>
      <w:color w:val="auto"/>
      <w:sz w:val="16"/>
      <w:szCs w:val="16"/>
    </w:rPr>
  </w:style>
  <w:style w:type="character" w:customStyle="1" w:styleId="BodyText3Char">
    <w:name w:val="Body Text 3 Char"/>
    <w:basedOn w:val="DefaultParagraphFont"/>
    <w:link w:val="BodyText3"/>
    <w:rsid w:val="0085254A"/>
    <w:rPr>
      <w:rFonts w:ascii="Times New Roman" w:eastAsia="Times New Roman" w:hAnsi="Times New Roman" w:cs="Times New Roman"/>
      <w:sz w:val="16"/>
      <w:szCs w:val="16"/>
      <w:lang w:eastAsia="lt-LT"/>
    </w:rPr>
  </w:style>
  <w:style w:type="character" w:styleId="CommentReference">
    <w:name w:val="annotation reference"/>
    <w:basedOn w:val="DefaultParagraphFont"/>
    <w:uiPriority w:val="99"/>
    <w:unhideWhenUsed/>
    <w:rsid w:val="0085254A"/>
    <w:rPr>
      <w:sz w:val="16"/>
      <w:szCs w:val="16"/>
    </w:rPr>
  </w:style>
  <w:style w:type="paragraph" w:styleId="CommentSubject">
    <w:name w:val="annotation subject"/>
    <w:basedOn w:val="CommentText"/>
    <w:next w:val="CommentText"/>
    <w:link w:val="CommentSubjectChar"/>
    <w:uiPriority w:val="99"/>
    <w:unhideWhenUsed/>
    <w:rsid w:val="0085254A"/>
    <w:rPr>
      <w:rFonts w:ascii="Times New Roman" w:hAnsi="Times New Roman"/>
      <w:b/>
      <w:bCs/>
      <w:lang w:val="lt-LT" w:eastAsia="lt-LT"/>
    </w:rPr>
  </w:style>
  <w:style w:type="character" w:customStyle="1" w:styleId="CommentSubjectChar">
    <w:name w:val="Comment Subject Char"/>
    <w:basedOn w:val="CommentTextChar"/>
    <w:link w:val="CommentSubject"/>
    <w:uiPriority w:val="99"/>
    <w:rsid w:val="0085254A"/>
    <w:rPr>
      <w:rFonts w:ascii="Times New Roman" w:eastAsia="Times New Roman" w:hAnsi="Times New Roman" w:cs="Times New Roman"/>
      <w:b/>
      <w:bCs/>
      <w:sz w:val="20"/>
      <w:szCs w:val="20"/>
      <w:lang w:val="en-GB" w:eastAsia="lt-LT"/>
    </w:rPr>
  </w:style>
  <w:style w:type="paragraph" w:customStyle="1" w:styleId="TableSmall">
    <w:name w:val="Table_Small"/>
    <w:basedOn w:val="Normal"/>
    <w:rsid w:val="0085254A"/>
    <w:pPr>
      <w:spacing w:before="40" w:after="40" w:line="240" w:lineRule="auto"/>
    </w:pPr>
    <w:rPr>
      <w:rFonts w:eastAsia="Times New Roman" w:cs="Times New Roman"/>
      <w:color w:val="auto"/>
      <w:sz w:val="16"/>
      <w:szCs w:val="20"/>
      <w:lang w:val="en-US" w:eastAsia="en-US"/>
    </w:rPr>
  </w:style>
  <w:style w:type="character" w:customStyle="1" w:styleId="bold1">
    <w:name w:val="bold1"/>
    <w:rsid w:val="0085254A"/>
    <w:rPr>
      <w:rFonts w:cs="Times New Roman"/>
      <w:b/>
      <w:bCs/>
    </w:rPr>
  </w:style>
  <w:style w:type="paragraph" w:styleId="NormalWeb">
    <w:name w:val="Normal (Web)"/>
    <w:basedOn w:val="Normal"/>
    <w:uiPriority w:val="99"/>
    <w:rsid w:val="0085254A"/>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paragraph" w:styleId="BodyText">
    <w:name w:val="Body Text"/>
    <w:basedOn w:val="Normal"/>
    <w:link w:val="BodyTextChar"/>
    <w:unhideWhenUsed/>
    <w:qFormat/>
    <w:rsid w:val="0085254A"/>
    <w:pPr>
      <w:spacing w:after="120" w:line="240" w:lineRule="auto"/>
    </w:pPr>
    <w:rPr>
      <w:rFonts w:ascii="Times New Roman" w:eastAsia="Times New Roman" w:hAnsi="Times New Roman" w:cs="Times New Roman"/>
      <w:color w:val="auto"/>
      <w:sz w:val="24"/>
      <w:szCs w:val="24"/>
    </w:rPr>
  </w:style>
  <w:style w:type="character" w:customStyle="1" w:styleId="BodyTextChar">
    <w:name w:val="Body Text Char"/>
    <w:basedOn w:val="DefaultParagraphFont"/>
    <w:link w:val="BodyText"/>
    <w:rsid w:val="0085254A"/>
    <w:rPr>
      <w:rFonts w:ascii="Times New Roman" w:eastAsia="Times New Roman" w:hAnsi="Times New Roman" w:cs="Times New Roman"/>
      <w:sz w:val="24"/>
      <w:szCs w:val="24"/>
      <w:lang w:eastAsia="lt-LT"/>
    </w:rPr>
  </w:style>
  <w:style w:type="paragraph" w:customStyle="1" w:styleId="CommentSubject1">
    <w:name w:val="Comment Subject1"/>
    <w:basedOn w:val="Normal"/>
    <w:next w:val="Normal"/>
    <w:rsid w:val="0085254A"/>
    <w:pPr>
      <w:suppressAutoHyphens/>
      <w:spacing w:line="240" w:lineRule="auto"/>
    </w:pPr>
    <w:rPr>
      <w:rFonts w:ascii="Times New Roman" w:eastAsia="Times New Roman" w:hAnsi="Times New Roman" w:cs="Times New Roman"/>
      <w:b/>
      <w:bCs/>
      <w:color w:val="auto"/>
      <w:sz w:val="20"/>
      <w:szCs w:val="20"/>
      <w:lang w:eastAsia="ar-SA"/>
    </w:rPr>
  </w:style>
  <w:style w:type="paragraph" w:styleId="HTMLPreformatted">
    <w:name w:val="HTML Preformatted"/>
    <w:basedOn w:val="Normal"/>
    <w:link w:val="HTMLPreformattedChar"/>
    <w:rsid w:val="00852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ourier New" w:hAnsi="Courier New" w:cs="Times New Roman"/>
      <w:color w:val="auto"/>
      <w:sz w:val="20"/>
      <w:szCs w:val="20"/>
      <w:lang w:eastAsia="x-none"/>
    </w:rPr>
  </w:style>
  <w:style w:type="character" w:customStyle="1" w:styleId="HTMLPreformattedChar">
    <w:name w:val="HTML Preformatted Char"/>
    <w:basedOn w:val="DefaultParagraphFont"/>
    <w:link w:val="HTMLPreformatted"/>
    <w:rsid w:val="0085254A"/>
    <w:rPr>
      <w:rFonts w:ascii="Courier New" w:eastAsia="Courier New" w:hAnsi="Courier New" w:cs="Times New Roman"/>
      <w:sz w:val="20"/>
      <w:szCs w:val="20"/>
      <w:lang w:eastAsia="x-none"/>
    </w:rPr>
  </w:style>
  <w:style w:type="paragraph" w:customStyle="1" w:styleId="CentrBoldm">
    <w:name w:val="CentrBoldm"/>
    <w:basedOn w:val="Normal"/>
    <w:rsid w:val="0085254A"/>
    <w:pPr>
      <w:autoSpaceDE w:val="0"/>
      <w:autoSpaceDN w:val="0"/>
      <w:adjustRightInd w:val="0"/>
      <w:spacing w:line="240" w:lineRule="auto"/>
      <w:jc w:val="center"/>
    </w:pPr>
    <w:rPr>
      <w:rFonts w:ascii="TimesLT" w:eastAsia="Times New Roman" w:hAnsi="TimesLT" w:cs="Times New Roman"/>
      <w:b/>
      <w:bCs/>
      <w:color w:val="auto"/>
      <w:sz w:val="20"/>
      <w:szCs w:val="20"/>
      <w:lang w:val="en-US" w:eastAsia="en-US"/>
    </w:rPr>
  </w:style>
  <w:style w:type="paragraph" w:customStyle="1" w:styleId="MAZAS">
    <w:name w:val="MAZAS"/>
    <w:rsid w:val="0085254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atvirtinta">
    <w:name w:val="Patvirtinta"/>
    <w:rsid w:val="0085254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styleId="FollowedHyperlink">
    <w:name w:val="FollowedHyperlink"/>
    <w:basedOn w:val="DefaultParagraphFont"/>
    <w:uiPriority w:val="99"/>
    <w:unhideWhenUsed/>
    <w:rsid w:val="0085254A"/>
    <w:rPr>
      <w:color w:val="954F72" w:themeColor="followedHyperlink"/>
      <w:u w:val="single"/>
    </w:rPr>
  </w:style>
  <w:style w:type="numbering" w:customStyle="1" w:styleId="Punktai">
    <w:name w:val="Punktai"/>
    <w:rsid w:val="0085254A"/>
    <w:pPr>
      <w:numPr>
        <w:numId w:val="2"/>
      </w:numPr>
    </w:pPr>
  </w:style>
  <w:style w:type="paragraph" w:customStyle="1" w:styleId="bodytext0">
    <w:name w:val="bodytext"/>
    <w:basedOn w:val="Normal"/>
    <w:rsid w:val="0085254A"/>
    <w:pPr>
      <w:autoSpaceDE w:val="0"/>
      <w:autoSpaceDN w:val="0"/>
      <w:spacing w:line="240" w:lineRule="auto"/>
      <w:ind w:firstLine="312"/>
      <w:jc w:val="both"/>
    </w:pPr>
    <w:rPr>
      <w:rFonts w:ascii="TimesLT" w:eastAsia="Times New Roman" w:hAnsi="TimesLT" w:cs="Times New Roman"/>
      <w:color w:val="auto"/>
      <w:sz w:val="20"/>
      <w:szCs w:val="20"/>
    </w:rPr>
  </w:style>
  <w:style w:type="paragraph" w:styleId="Footer">
    <w:name w:val="footer"/>
    <w:basedOn w:val="Normal"/>
    <w:link w:val="FooterChar"/>
    <w:uiPriority w:val="99"/>
    <w:unhideWhenUsed/>
    <w:rsid w:val="0085254A"/>
    <w:pPr>
      <w:tabs>
        <w:tab w:val="center" w:pos="4986"/>
        <w:tab w:val="right" w:pos="9972"/>
      </w:tabs>
      <w:spacing w:line="240" w:lineRule="auto"/>
    </w:pPr>
    <w:rPr>
      <w:rFonts w:ascii="Times New Roman" w:eastAsia="Times New Roman" w:hAnsi="Times New Roman" w:cs="Times New Roman"/>
      <w:color w:val="auto"/>
      <w:sz w:val="24"/>
      <w:szCs w:val="24"/>
    </w:rPr>
  </w:style>
  <w:style w:type="character" w:customStyle="1" w:styleId="FooterChar">
    <w:name w:val="Footer Char"/>
    <w:basedOn w:val="DefaultParagraphFont"/>
    <w:link w:val="Footer"/>
    <w:uiPriority w:val="99"/>
    <w:rsid w:val="0085254A"/>
    <w:rPr>
      <w:rFonts w:ascii="Times New Roman" w:eastAsia="Times New Roman" w:hAnsi="Times New Roman" w:cs="Times New Roman"/>
      <w:sz w:val="24"/>
      <w:szCs w:val="24"/>
      <w:lang w:eastAsia="lt-LT"/>
    </w:rPr>
  </w:style>
  <w:style w:type="numbering" w:customStyle="1" w:styleId="NoList1">
    <w:name w:val="No List1"/>
    <w:next w:val="NoList"/>
    <w:uiPriority w:val="99"/>
    <w:semiHidden/>
    <w:rsid w:val="0085254A"/>
  </w:style>
  <w:style w:type="paragraph" w:customStyle="1" w:styleId="ListDash">
    <w:name w:val="List Dash"/>
    <w:basedOn w:val="Normal"/>
    <w:rsid w:val="0085254A"/>
    <w:pPr>
      <w:numPr>
        <w:numId w:val="3"/>
      </w:numPr>
      <w:spacing w:after="240" w:line="240" w:lineRule="auto"/>
      <w:jc w:val="both"/>
    </w:pPr>
    <w:rPr>
      <w:rFonts w:ascii="Times New Roman" w:eastAsia="Calibri" w:hAnsi="Times New Roman" w:cs="Times New Roman"/>
      <w:color w:val="auto"/>
      <w:sz w:val="24"/>
      <w:szCs w:val="24"/>
      <w:lang w:val="fr-FR" w:eastAsia="en-US"/>
    </w:rPr>
  </w:style>
  <w:style w:type="character" w:customStyle="1" w:styleId="hps">
    <w:name w:val="hps"/>
    <w:basedOn w:val="DefaultParagraphFont"/>
    <w:rsid w:val="0085254A"/>
  </w:style>
  <w:style w:type="character" w:customStyle="1" w:styleId="hpsalt-edited">
    <w:name w:val="hps alt-edited"/>
    <w:basedOn w:val="DefaultParagraphFont"/>
    <w:rsid w:val="0085254A"/>
  </w:style>
  <w:style w:type="character" w:customStyle="1" w:styleId="hpsatn">
    <w:name w:val="hps atn"/>
    <w:basedOn w:val="DefaultParagraphFont"/>
    <w:rsid w:val="0085254A"/>
  </w:style>
  <w:style w:type="character" w:customStyle="1" w:styleId="atn">
    <w:name w:val="atn"/>
    <w:basedOn w:val="DefaultParagraphFont"/>
    <w:rsid w:val="0085254A"/>
  </w:style>
  <w:style w:type="character" w:customStyle="1" w:styleId="CharChar1">
    <w:name w:val="Char Char1"/>
    <w:locked/>
    <w:rsid w:val="0085254A"/>
    <w:rPr>
      <w:rFonts w:eastAsia="SimSun"/>
      <w:sz w:val="36"/>
      <w:szCs w:val="36"/>
      <w:lang w:val="en-GB" w:eastAsia="zh-CN" w:bidi="ar-SA"/>
    </w:rPr>
  </w:style>
  <w:style w:type="paragraph" w:customStyle="1" w:styleId="Text1">
    <w:name w:val="Text 1"/>
    <w:basedOn w:val="Normal"/>
    <w:rsid w:val="0085254A"/>
    <w:pPr>
      <w:spacing w:after="240" w:line="240" w:lineRule="auto"/>
      <w:jc w:val="both"/>
    </w:pPr>
    <w:rPr>
      <w:rFonts w:ascii="Times New Roman" w:eastAsia="Calibri" w:hAnsi="Times New Roman" w:cs="Times New Roman"/>
      <w:color w:val="auto"/>
      <w:sz w:val="24"/>
      <w:szCs w:val="24"/>
      <w:lang w:val="en-GB" w:eastAsia="zh-CN"/>
    </w:rPr>
  </w:style>
  <w:style w:type="paragraph" w:customStyle="1" w:styleId="ListDash2">
    <w:name w:val="List Dash 2"/>
    <w:basedOn w:val="Normal"/>
    <w:rsid w:val="0085254A"/>
    <w:pPr>
      <w:numPr>
        <w:numId w:val="4"/>
      </w:numPr>
      <w:spacing w:after="240" w:line="240" w:lineRule="auto"/>
      <w:jc w:val="both"/>
    </w:pPr>
    <w:rPr>
      <w:rFonts w:ascii="Times New Roman" w:eastAsia="Calibri" w:hAnsi="Times New Roman" w:cs="Times New Roman"/>
      <w:color w:val="auto"/>
      <w:sz w:val="24"/>
      <w:szCs w:val="24"/>
      <w:lang w:val="en-GB" w:eastAsia="en-US"/>
    </w:rPr>
  </w:style>
  <w:style w:type="character" w:customStyle="1" w:styleId="Heading1Char1Char">
    <w:name w:val="Heading 1 Char1 Char"/>
    <w:aliases w:val="Heading 1 Char Char Char"/>
    <w:rsid w:val="0085254A"/>
    <w:rPr>
      <w:b/>
    </w:rPr>
  </w:style>
  <w:style w:type="paragraph" w:customStyle="1" w:styleId="Text2">
    <w:name w:val="Text 2"/>
    <w:basedOn w:val="Normal"/>
    <w:rsid w:val="0085254A"/>
    <w:pPr>
      <w:tabs>
        <w:tab w:val="left" w:pos="2161"/>
      </w:tabs>
      <w:spacing w:after="240" w:line="240" w:lineRule="auto"/>
      <w:ind w:left="1202"/>
      <w:jc w:val="both"/>
    </w:pPr>
    <w:rPr>
      <w:rFonts w:ascii="Times New Roman" w:eastAsia="Calibri" w:hAnsi="Times New Roman" w:cs="Times New Roman"/>
      <w:color w:val="auto"/>
      <w:sz w:val="24"/>
      <w:szCs w:val="24"/>
      <w:lang w:val="en-GB" w:eastAsia="en-GB"/>
    </w:rPr>
  </w:style>
  <w:style w:type="paragraph" w:customStyle="1" w:styleId="BodySingle">
    <w:name w:val="Body Single"/>
    <w:basedOn w:val="BodyText"/>
    <w:rsid w:val="0085254A"/>
    <w:pPr>
      <w:spacing w:after="0" w:line="290" w:lineRule="atLeast"/>
    </w:pPr>
    <w:rPr>
      <w:rFonts w:eastAsia="Calibri"/>
      <w:lang w:val="en-GB" w:eastAsia="en-US"/>
    </w:rPr>
  </w:style>
  <w:style w:type="paragraph" w:customStyle="1" w:styleId="Style1">
    <w:name w:val="Style1"/>
    <w:basedOn w:val="Heading5"/>
    <w:link w:val="Style1Char"/>
    <w:rsid w:val="0085254A"/>
    <w:pPr>
      <w:keepNext w:val="0"/>
      <w:numPr>
        <w:ilvl w:val="0"/>
        <w:numId w:val="5"/>
      </w:numPr>
      <w:spacing w:before="240" w:after="240"/>
    </w:pPr>
    <w:rPr>
      <w:rFonts w:ascii="Arial" w:hAnsi="Arial"/>
      <w:bCs/>
      <w:iCs/>
      <w:sz w:val="24"/>
      <w:szCs w:val="26"/>
      <w:lang w:eastAsia="en-US"/>
    </w:rPr>
  </w:style>
  <w:style w:type="paragraph" w:customStyle="1" w:styleId="Default">
    <w:name w:val="Default"/>
    <w:rsid w:val="0085254A"/>
    <w:pPr>
      <w:autoSpaceDE w:val="0"/>
      <w:autoSpaceDN w:val="0"/>
      <w:adjustRightInd w:val="0"/>
      <w:spacing w:after="0" w:line="240" w:lineRule="auto"/>
    </w:pPr>
    <w:rPr>
      <w:rFonts w:ascii="Arial" w:hAnsi="Arial" w:cs="Arial"/>
      <w:color w:val="000000"/>
      <w:sz w:val="24"/>
      <w:szCs w:val="24"/>
    </w:rPr>
  </w:style>
  <w:style w:type="paragraph" w:customStyle="1" w:styleId="StyleBodyTextFirstline0cmAfter12pt">
    <w:name w:val="Style Body Text + First line:  0 cm After:  12 pt"/>
    <w:basedOn w:val="BodyText"/>
    <w:rsid w:val="0085254A"/>
    <w:pPr>
      <w:spacing w:before="80" w:after="0"/>
      <w:ind w:firstLine="720"/>
      <w:jc w:val="both"/>
    </w:pPr>
    <w:rPr>
      <w:lang w:eastAsia="en-US"/>
    </w:rPr>
  </w:style>
  <w:style w:type="paragraph" w:styleId="Revision">
    <w:name w:val="Revision"/>
    <w:hidden/>
    <w:uiPriority w:val="99"/>
    <w:semiHidden/>
    <w:rsid w:val="0085254A"/>
    <w:pPr>
      <w:spacing w:after="0" w:line="240" w:lineRule="auto"/>
    </w:pPr>
    <w:rPr>
      <w:rFonts w:ascii="Times New Roman" w:eastAsia="Times New Roman" w:hAnsi="Times New Roman" w:cs="Times New Roman"/>
      <w:sz w:val="24"/>
      <w:szCs w:val="24"/>
      <w:lang w:eastAsia="lt-LT"/>
    </w:rPr>
  </w:style>
  <w:style w:type="numbering" w:customStyle="1" w:styleId="NoList2">
    <w:name w:val="No List2"/>
    <w:next w:val="NoList"/>
    <w:uiPriority w:val="99"/>
    <w:semiHidden/>
    <w:unhideWhenUsed/>
    <w:rsid w:val="0085254A"/>
  </w:style>
  <w:style w:type="table" w:customStyle="1" w:styleId="TableGrid1">
    <w:name w:val="Table Grid1"/>
    <w:basedOn w:val="TableNormal"/>
    <w:next w:val="TableGrid"/>
    <w:rsid w:val="008525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85254A"/>
  </w:style>
  <w:style w:type="paragraph" w:styleId="EndnoteText">
    <w:name w:val="endnote text"/>
    <w:basedOn w:val="Normal"/>
    <w:link w:val="EndnoteTextChar"/>
    <w:unhideWhenUsed/>
    <w:rsid w:val="0085254A"/>
    <w:pPr>
      <w:spacing w:line="240" w:lineRule="auto"/>
    </w:pPr>
    <w:rPr>
      <w:rFonts w:ascii="Times New Roman" w:eastAsia="Times New Roman" w:hAnsi="Times New Roman" w:cs="Times New Roman"/>
      <w:color w:val="auto"/>
      <w:sz w:val="20"/>
      <w:szCs w:val="20"/>
    </w:rPr>
  </w:style>
  <w:style w:type="character" w:customStyle="1" w:styleId="EndnoteTextChar">
    <w:name w:val="Endnote Text Char"/>
    <w:basedOn w:val="DefaultParagraphFont"/>
    <w:link w:val="EndnoteText"/>
    <w:rsid w:val="0085254A"/>
    <w:rPr>
      <w:rFonts w:ascii="Times New Roman" w:eastAsia="Times New Roman" w:hAnsi="Times New Roman" w:cs="Times New Roman"/>
      <w:sz w:val="20"/>
      <w:szCs w:val="20"/>
      <w:lang w:eastAsia="lt-LT"/>
    </w:rPr>
  </w:style>
  <w:style w:type="character" w:styleId="EndnoteReference">
    <w:name w:val="endnote reference"/>
    <w:basedOn w:val="DefaultParagraphFont"/>
    <w:unhideWhenUsed/>
    <w:rsid w:val="0085254A"/>
    <w:rPr>
      <w:vertAlign w:val="superscript"/>
    </w:rPr>
  </w:style>
  <w:style w:type="character" w:styleId="Strong">
    <w:name w:val="Strong"/>
    <w:uiPriority w:val="22"/>
    <w:qFormat/>
    <w:rsid w:val="00865AE7"/>
    <w:rPr>
      <w:b/>
      <w:bCs/>
    </w:rPr>
  </w:style>
  <w:style w:type="character" w:customStyle="1" w:styleId="CharStyle16">
    <w:name w:val="Char Style 16"/>
    <w:basedOn w:val="DefaultParagraphFont"/>
    <w:link w:val="Style15"/>
    <w:rsid w:val="00BC5D39"/>
    <w:rPr>
      <w:shd w:val="clear" w:color="auto" w:fill="FFFFFF"/>
    </w:rPr>
  </w:style>
  <w:style w:type="character" w:customStyle="1" w:styleId="CharStyle26">
    <w:name w:val="Char Style 26"/>
    <w:basedOn w:val="CharStyle16"/>
    <w:rsid w:val="00BC5D39"/>
    <w:rPr>
      <w:rFonts w:ascii="Times New Roman" w:eastAsia="Times New Roman" w:hAnsi="Times New Roman" w:cs="Times New Roman"/>
      <w:color w:val="000000"/>
      <w:spacing w:val="0"/>
      <w:w w:val="100"/>
      <w:position w:val="0"/>
      <w:u w:val="single"/>
      <w:shd w:val="clear" w:color="auto" w:fill="FFFFFF"/>
      <w:lang w:val="en-US" w:eastAsia="en-US" w:bidi="en-US"/>
    </w:rPr>
  </w:style>
  <w:style w:type="character" w:customStyle="1" w:styleId="CharStyle27">
    <w:name w:val="Char Style 27"/>
    <w:basedOn w:val="CharStyle16"/>
    <w:rsid w:val="00BC5D39"/>
    <w:rPr>
      <w:rFonts w:ascii="Times New Roman" w:eastAsia="Times New Roman" w:hAnsi="Times New Roman" w:cs="Times New Roman"/>
      <w:b/>
      <w:bCs/>
      <w:color w:val="000000"/>
      <w:spacing w:val="0"/>
      <w:w w:val="100"/>
      <w:position w:val="0"/>
      <w:sz w:val="23"/>
      <w:szCs w:val="23"/>
      <w:shd w:val="clear" w:color="auto" w:fill="FFFFFF"/>
      <w:lang w:val="lt-LT" w:eastAsia="lt-LT" w:bidi="lt-LT"/>
    </w:rPr>
  </w:style>
  <w:style w:type="paragraph" w:customStyle="1" w:styleId="Style15">
    <w:name w:val="Style 15"/>
    <w:basedOn w:val="Normal"/>
    <w:link w:val="CharStyle16"/>
    <w:rsid w:val="00BC5D39"/>
    <w:pPr>
      <w:widowControl w:val="0"/>
      <w:shd w:val="clear" w:color="auto" w:fill="FFFFFF"/>
      <w:spacing w:before="280" w:after="280" w:line="274" w:lineRule="exact"/>
      <w:ind w:hanging="780"/>
      <w:jc w:val="center"/>
    </w:pPr>
    <w:rPr>
      <w:rFonts w:asciiTheme="minorHAnsi" w:eastAsiaTheme="minorHAnsi" w:hAnsiTheme="minorHAnsi" w:cstheme="minorBidi"/>
      <w:color w:val="auto"/>
      <w:lang w:eastAsia="en-US"/>
    </w:rPr>
  </w:style>
  <w:style w:type="character" w:styleId="UnresolvedMention">
    <w:name w:val="Unresolved Mention"/>
    <w:basedOn w:val="DefaultParagraphFont"/>
    <w:uiPriority w:val="99"/>
    <w:semiHidden/>
    <w:unhideWhenUsed/>
    <w:rsid w:val="001C5189"/>
    <w:rPr>
      <w:color w:val="605E5C"/>
      <w:shd w:val="clear" w:color="auto" w:fill="E1DFDD"/>
    </w:rPr>
  </w:style>
  <w:style w:type="paragraph" w:customStyle="1" w:styleId="Num-DocParagraph">
    <w:name w:val="Num-Doc Paragraph"/>
    <w:basedOn w:val="Corpsdetexte1"/>
    <w:rsid w:val="00B33719"/>
    <w:pPr>
      <w:tabs>
        <w:tab w:val="left" w:pos="851"/>
        <w:tab w:val="left" w:pos="1191"/>
        <w:tab w:val="left" w:pos="1531"/>
      </w:tabs>
      <w:spacing w:before="0" w:after="240"/>
    </w:pPr>
    <w:rPr>
      <w:rFonts w:ascii="Times" w:eastAsia="Times New Roman" w:hAnsi="Times"/>
      <w:sz w:val="22"/>
      <w:lang w:val="en-GB"/>
    </w:rPr>
  </w:style>
  <w:style w:type="paragraph" w:customStyle="1" w:styleId="Corpsdetexte1">
    <w:name w:val="Corps de texte1"/>
    <w:basedOn w:val="Normal"/>
    <w:rsid w:val="00B33719"/>
    <w:pPr>
      <w:spacing w:before="100" w:after="100" w:line="240" w:lineRule="auto"/>
      <w:jc w:val="both"/>
    </w:pPr>
    <w:rPr>
      <w:rFonts w:ascii="Times New Roman" w:eastAsia="SimSun" w:hAnsi="Times New Roman" w:cs="Times New Roman"/>
      <w:color w:val="auto"/>
      <w:sz w:val="24"/>
      <w:szCs w:val="20"/>
      <w:lang w:val="fr-BE" w:eastAsia="zh-CN"/>
    </w:rPr>
  </w:style>
  <w:style w:type="paragraph" w:customStyle="1" w:styleId="CharZchnZchn">
    <w:name w:val="Char Zchn Zchn"/>
    <w:basedOn w:val="Normal"/>
    <w:rsid w:val="00B33719"/>
    <w:pPr>
      <w:spacing w:after="160" w:line="240" w:lineRule="exact"/>
    </w:pPr>
    <w:rPr>
      <w:rFonts w:ascii="Tahoma" w:eastAsia="Times New Roman" w:hAnsi="Tahoma" w:cs="Times New Roman"/>
      <w:color w:val="auto"/>
      <w:sz w:val="20"/>
      <w:szCs w:val="20"/>
      <w:lang w:val="en-US" w:eastAsia="en-US"/>
    </w:rPr>
  </w:style>
  <w:style w:type="paragraph" w:customStyle="1" w:styleId="Text1Char">
    <w:name w:val="Text 1 Char"/>
    <w:basedOn w:val="Normal"/>
    <w:rsid w:val="00B33719"/>
    <w:pPr>
      <w:spacing w:after="240" w:line="240" w:lineRule="auto"/>
      <w:jc w:val="both"/>
    </w:pPr>
    <w:rPr>
      <w:rFonts w:ascii="Times New Roman" w:eastAsia="Times New Roman" w:hAnsi="Times New Roman" w:cs="Times New Roman"/>
      <w:color w:val="auto"/>
      <w:sz w:val="24"/>
      <w:szCs w:val="24"/>
      <w:lang w:val="en-GB" w:eastAsia="zh-CN"/>
    </w:rPr>
  </w:style>
  <w:style w:type="character" w:customStyle="1" w:styleId="Text1CharChar1">
    <w:name w:val="Text 1 Char Char1"/>
    <w:rsid w:val="00B33719"/>
    <w:rPr>
      <w:sz w:val="24"/>
      <w:lang w:val="en-GB" w:eastAsia="zh-CN"/>
    </w:rPr>
  </w:style>
  <w:style w:type="paragraph" w:customStyle="1" w:styleId="NumPar1">
    <w:name w:val="NumPar 1"/>
    <w:basedOn w:val="Normal"/>
    <w:next w:val="Normal"/>
    <w:rsid w:val="00B33719"/>
    <w:pPr>
      <w:spacing w:after="240" w:line="240" w:lineRule="auto"/>
      <w:ind w:left="483" w:hanging="483"/>
      <w:jc w:val="both"/>
    </w:pPr>
    <w:rPr>
      <w:rFonts w:ascii="Times New Roman" w:eastAsia="Times New Roman" w:hAnsi="Times New Roman" w:cs="Times New Roman"/>
      <w:color w:val="auto"/>
      <w:sz w:val="24"/>
      <w:szCs w:val="20"/>
      <w:lang w:val="en-GB" w:eastAsia="zh-CN"/>
    </w:rPr>
  </w:style>
  <w:style w:type="paragraph" w:customStyle="1" w:styleId="BULLETcadre">
    <w:name w:val="BULLET_cadre"/>
    <w:basedOn w:val="Normal"/>
    <w:rsid w:val="00B33719"/>
    <w:pPr>
      <w:pBdr>
        <w:top w:val="single" w:sz="6" w:space="10" w:color="auto"/>
        <w:left w:val="single" w:sz="6" w:space="10" w:color="auto"/>
        <w:bottom w:val="single" w:sz="6" w:space="10" w:color="auto"/>
        <w:right w:val="single" w:sz="6" w:space="10" w:color="auto"/>
      </w:pBdr>
      <w:shd w:val="pct10" w:color="auto" w:fill="auto"/>
      <w:overflowPunct w:val="0"/>
      <w:autoSpaceDE w:val="0"/>
      <w:autoSpaceDN w:val="0"/>
      <w:adjustRightInd w:val="0"/>
      <w:spacing w:before="240" w:line="240" w:lineRule="auto"/>
      <w:ind w:left="2268" w:hanging="567"/>
      <w:jc w:val="both"/>
      <w:textAlignment w:val="baseline"/>
    </w:pPr>
    <w:rPr>
      <w:rFonts w:ascii="Optima" w:eastAsia="Times New Roman" w:hAnsi="Optima" w:cs="Times New Roman"/>
      <w:color w:val="auto"/>
      <w:szCs w:val="20"/>
      <w:lang w:val="en-GB" w:eastAsia="en-GB"/>
    </w:rPr>
  </w:style>
  <w:style w:type="paragraph" w:customStyle="1" w:styleId="Address">
    <w:name w:val="Address"/>
    <w:basedOn w:val="Normal"/>
    <w:rsid w:val="00B33719"/>
    <w:pPr>
      <w:spacing w:line="240" w:lineRule="auto"/>
      <w:jc w:val="both"/>
    </w:pPr>
    <w:rPr>
      <w:rFonts w:ascii="Times New Roman" w:eastAsia="Times New Roman" w:hAnsi="Times New Roman" w:cs="Times New Roman"/>
      <w:color w:val="auto"/>
      <w:sz w:val="24"/>
      <w:szCs w:val="20"/>
      <w:lang w:val="en-GB" w:eastAsia="zh-CN"/>
    </w:rPr>
  </w:style>
  <w:style w:type="character" w:styleId="PageNumber">
    <w:name w:val="page number"/>
    <w:rsid w:val="00B33719"/>
    <w:rPr>
      <w:rFonts w:cs="Times New Roman"/>
    </w:rPr>
  </w:style>
  <w:style w:type="paragraph" w:styleId="TOC2">
    <w:name w:val="toc 2"/>
    <w:basedOn w:val="Normal"/>
    <w:next w:val="Normal"/>
    <w:autoRedefine/>
    <w:uiPriority w:val="39"/>
    <w:qFormat/>
    <w:rsid w:val="00B33719"/>
    <w:pPr>
      <w:tabs>
        <w:tab w:val="left" w:pos="720"/>
        <w:tab w:val="right" w:pos="7972"/>
      </w:tabs>
      <w:spacing w:before="240" w:line="240" w:lineRule="auto"/>
      <w:ind w:right="1213"/>
      <w:jc w:val="both"/>
    </w:pPr>
    <w:rPr>
      <w:rFonts w:ascii="Times New Roman" w:eastAsia="Times New Roman" w:hAnsi="Times New Roman" w:cs="Times New Roman"/>
      <w:noProof/>
      <w:color w:val="auto"/>
      <w:sz w:val="20"/>
      <w:szCs w:val="20"/>
      <w:lang w:val="fr-FR" w:eastAsia="en-GB"/>
    </w:rPr>
  </w:style>
  <w:style w:type="paragraph" w:styleId="TOC3">
    <w:name w:val="toc 3"/>
    <w:basedOn w:val="Normal"/>
    <w:next w:val="Normal"/>
    <w:autoRedefine/>
    <w:uiPriority w:val="39"/>
    <w:qFormat/>
    <w:rsid w:val="00B33719"/>
    <w:pPr>
      <w:tabs>
        <w:tab w:val="right" w:pos="7972"/>
      </w:tabs>
      <w:spacing w:line="240" w:lineRule="auto"/>
      <w:ind w:left="240"/>
    </w:pPr>
    <w:rPr>
      <w:rFonts w:ascii="Times New Roman" w:eastAsia="Times New Roman" w:hAnsi="Times New Roman" w:cs="Times New Roman"/>
      <w:noProof/>
      <w:color w:val="auto"/>
      <w:sz w:val="20"/>
      <w:szCs w:val="20"/>
      <w:lang w:val="fr-FR" w:eastAsia="en-GB"/>
    </w:rPr>
  </w:style>
  <w:style w:type="paragraph" w:customStyle="1" w:styleId="NormalIndent1">
    <w:name w:val="Normal Indent 1"/>
    <w:basedOn w:val="NormalIndent"/>
    <w:link w:val="NormalIndent1Char"/>
    <w:autoRedefine/>
    <w:rsid w:val="00B33719"/>
    <w:pPr>
      <w:tabs>
        <w:tab w:val="num" w:pos="540"/>
        <w:tab w:val="num" w:pos="1494"/>
      </w:tabs>
      <w:ind w:left="1494" w:hanging="360"/>
    </w:pPr>
    <w:rPr>
      <w:i/>
      <w:sz w:val="24"/>
      <w:lang w:val="en-US"/>
    </w:rPr>
  </w:style>
  <w:style w:type="paragraph" w:styleId="NormalIndent">
    <w:name w:val="Normal Indent"/>
    <w:basedOn w:val="Normal"/>
    <w:link w:val="NormalIndentChar"/>
    <w:rsid w:val="00B33719"/>
    <w:pPr>
      <w:spacing w:line="240" w:lineRule="auto"/>
      <w:ind w:left="720"/>
    </w:pPr>
    <w:rPr>
      <w:rFonts w:ascii="Times New Roman" w:eastAsia="Times New Roman" w:hAnsi="Times New Roman" w:cs="Times New Roman"/>
      <w:color w:val="auto"/>
      <w:sz w:val="20"/>
      <w:szCs w:val="20"/>
      <w:lang w:val="cs-CZ" w:eastAsia="en-US"/>
    </w:rPr>
  </w:style>
  <w:style w:type="paragraph" w:customStyle="1" w:styleId="NormalIndent2">
    <w:name w:val="Normal Indent 2"/>
    <w:basedOn w:val="NormalIndent1"/>
    <w:autoRedefine/>
    <w:rsid w:val="00B33719"/>
    <w:pPr>
      <w:tabs>
        <w:tab w:val="clear" w:pos="540"/>
        <w:tab w:val="num" w:pos="927"/>
      </w:tabs>
      <w:ind w:left="927"/>
      <w:jc w:val="both"/>
    </w:pPr>
  </w:style>
  <w:style w:type="paragraph" w:customStyle="1" w:styleId="Brdtekst1">
    <w:name w:val="Brødtekst1"/>
    <w:basedOn w:val="Normal"/>
    <w:rsid w:val="00B33719"/>
    <w:pPr>
      <w:spacing w:line="240" w:lineRule="auto"/>
      <w:jc w:val="both"/>
    </w:pPr>
    <w:rPr>
      <w:rFonts w:ascii="Times New Roman" w:eastAsia="Times New Roman" w:hAnsi="Times New Roman" w:cs="Times New Roman"/>
      <w:color w:val="auto"/>
      <w:sz w:val="20"/>
      <w:szCs w:val="20"/>
      <w:lang w:val="en-GB" w:eastAsia="en-US"/>
    </w:rPr>
  </w:style>
  <w:style w:type="character" w:customStyle="1" w:styleId="Text1Char1">
    <w:name w:val="Text 1 Char1"/>
    <w:rsid w:val="00B33719"/>
    <w:rPr>
      <w:sz w:val="24"/>
      <w:lang w:val="en-GB" w:eastAsia="zh-CN"/>
    </w:rPr>
  </w:style>
  <w:style w:type="paragraph" w:customStyle="1" w:styleId="StyleNum-DocParagraph12ptItalicBlackAfter6ptTop">
    <w:name w:val="Style Num-Doc Paragraph + 12 pt Italic Black After:  6 pt Top: ..."/>
    <w:basedOn w:val="Brdtekst1"/>
    <w:rsid w:val="00B33719"/>
    <w:pPr>
      <w:pBdr>
        <w:top w:val="single" w:sz="12" w:space="0" w:color="auto"/>
        <w:left w:val="single" w:sz="12" w:space="4" w:color="auto"/>
        <w:bottom w:val="single" w:sz="12" w:space="1" w:color="auto"/>
        <w:right w:val="single" w:sz="12" w:space="4" w:color="auto"/>
      </w:pBdr>
      <w:spacing w:after="120"/>
    </w:pPr>
    <w:rPr>
      <w:i/>
      <w:iCs/>
      <w:color w:val="000000"/>
      <w:sz w:val="24"/>
    </w:rPr>
  </w:style>
  <w:style w:type="paragraph" w:customStyle="1" w:styleId="111">
    <w:name w:val="111"/>
    <w:basedOn w:val="Normal"/>
    <w:rsid w:val="00B33719"/>
    <w:pPr>
      <w:tabs>
        <w:tab w:val="num" w:pos="720"/>
      </w:tabs>
      <w:spacing w:line="240" w:lineRule="auto"/>
      <w:ind w:left="720" w:hanging="360"/>
    </w:pPr>
    <w:rPr>
      <w:rFonts w:ascii="Times New Roman" w:eastAsia="Times New Roman" w:hAnsi="Times New Roman" w:cs="Times New Roman"/>
      <w:b/>
      <w:bCs/>
      <w:sz w:val="24"/>
      <w:szCs w:val="24"/>
      <w:lang w:val="en-GB" w:eastAsia="en-GB"/>
    </w:rPr>
  </w:style>
  <w:style w:type="paragraph" w:customStyle="1" w:styleId="TexteGras">
    <w:name w:val="Texte Gras"/>
    <w:basedOn w:val="Normal"/>
    <w:rsid w:val="00B33719"/>
    <w:pPr>
      <w:spacing w:line="240" w:lineRule="auto"/>
      <w:outlineLvl w:val="0"/>
    </w:pPr>
    <w:rPr>
      <w:rFonts w:ascii="Times New Roman" w:eastAsia="Times New Roman" w:hAnsi="Times New Roman" w:cs="Times New Roman"/>
      <w:b/>
      <w:sz w:val="24"/>
      <w:szCs w:val="24"/>
      <w:lang w:val="en-GB" w:eastAsia="en-GB"/>
    </w:rPr>
  </w:style>
  <w:style w:type="paragraph" w:styleId="TOC4">
    <w:name w:val="toc 4"/>
    <w:basedOn w:val="Normal"/>
    <w:next w:val="Normal"/>
    <w:autoRedefine/>
    <w:uiPriority w:val="39"/>
    <w:qFormat/>
    <w:rsid w:val="00B33719"/>
    <w:pPr>
      <w:tabs>
        <w:tab w:val="left" w:pos="1680"/>
        <w:tab w:val="right" w:pos="7920"/>
      </w:tabs>
      <w:spacing w:line="240" w:lineRule="auto"/>
      <w:ind w:left="1620" w:right="1113" w:hanging="1260"/>
    </w:pPr>
    <w:rPr>
      <w:rFonts w:ascii="Times New Roman" w:eastAsia="Times New Roman" w:hAnsi="Times New Roman" w:cs="Times New Roman"/>
      <w:i/>
      <w:color w:val="auto"/>
      <w:sz w:val="20"/>
      <w:szCs w:val="24"/>
      <w:lang w:val="en-GB" w:eastAsia="en-GB"/>
    </w:rPr>
  </w:style>
  <w:style w:type="paragraph" w:customStyle="1" w:styleId="StyleBoldItalicBlackUnderline">
    <w:name w:val="Style Bold Italic Black Underline"/>
    <w:basedOn w:val="Normal"/>
    <w:rsid w:val="00B33719"/>
    <w:pPr>
      <w:spacing w:line="240" w:lineRule="auto"/>
      <w:outlineLvl w:val="0"/>
    </w:pPr>
    <w:rPr>
      <w:rFonts w:ascii="Times New Roman" w:eastAsia="Times New Roman" w:hAnsi="Times New Roman" w:cs="Times New Roman"/>
      <w:b/>
      <w:i/>
      <w:sz w:val="24"/>
      <w:szCs w:val="24"/>
      <w:u w:val="single"/>
      <w:lang w:val="en-GB" w:eastAsia="en-GB"/>
    </w:rPr>
  </w:style>
  <w:style w:type="paragraph" w:customStyle="1" w:styleId="StyleBoldItalicBlackUnderlineJustified">
    <w:name w:val="Style Bold Italic Black Underline Justified"/>
    <w:basedOn w:val="Normal"/>
    <w:rsid w:val="00B33719"/>
    <w:pPr>
      <w:numPr>
        <w:numId w:val="11"/>
      </w:numPr>
      <w:tabs>
        <w:tab w:val="clear" w:pos="540"/>
      </w:tabs>
      <w:spacing w:line="240" w:lineRule="auto"/>
      <w:ind w:left="0" w:firstLine="0"/>
      <w:jc w:val="both"/>
    </w:pPr>
    <w:rPr>
      <w:rFonts w:ascii="Times New Roman" w:eastAsia="Times New Roman" w:hAnsi="Times New Roman" w:cs="Times New Roman"/>
      <w:b/>
      <w:bCs/>
      <w:i/>
      <w:iCs/>
      <w:sz w:val="24"/>
      <w:szCs w:val="20"/>
      <w:u w:val="single"/>
      <w:lang w:val="en-GB" w:eastAsia="en-GB"/>
    </w:rPr>
  </w:style>
  <w:style w:type="paragraph" w:customStyle="1" w:styleId="StyleText1CharBoldBlack">
    <w:name w:val="Style Text 1 Char + Bold Black"/>
    <w:basedOn w:val="Text1Char"/>
    <w:rsid w:val="00B33719"/>
    <w:pPr>
      <w:tabs>
        <w:tab w:val="num" w:pos="540"/>
      </w:tabs>
    </w:pPr>
    <w:rPr>
      <w:b/>
      <w:bCs/>
      <w:color w:val="000000"/>
    </w:rPr>
  </w:style>
  <w:style w:type="paragraph" w:customStyle="1" w:styleId="StyleText1ItalicBlack">
    <w:name w:val="Style Text 1 + Italic Black"/>
    <w:basedOn w:val="Text1"/>
    <w:rsid w:val="00B33719"/>
    <w:pPr>
      <w:numPr>
        <w:numId w:val="10"/>
      </w:numPr>
      <w:tabs>
        <w:tab w:val="clear" w:pos="360"/>
      </w:tabs>
      <w:ind w:left="0" w:firstLine="0"/>
    </w:pPr>
    <w:rPr>
      <w:rFonts w:eastAsia="Times New Roman"/>
      <w:iCs/>
      <w:color w:val="000000"/>
    </w:rPr>
  </w:style>
  <w:style w:type="character" w:customStyle="1" w:styleId="StyleText1ItalicBlackChar">
    <w:name w:val="Style Text 1 + Italic Black Char"/>
    <w:rsid w:val="00B33719"/>
    <w:rPr>
      <w:color w:val="000000"/>
      <w:sz w:val="24"/>
      <w:lang w:val="en-GB" w:eastAsia="zh-CN"/>
    </w:rPr>
  </w:style>
  <w:style w:type="paragraph" w:customStyle="1" w:styleId="StyleText1CharItalicBlackAfter0pt">
    <w:name w:val="Style Text 1 Char + Italic Black After:  0 pt"/>
    <w:basedOn w:val="Text1Char"/>
    <w:rsid w:val="00B33719"/>
    <w:pPr>
      <w:spacing w:after="0"/>
    </w:pPr>
    <w:rPr>
      <w:iCs/>
      <w:color w:val="000000"/>
      <w:szCs w:val="20"/>
    </w:rPr>
  </w:style>
  <w:style w:type="paragraph" w:customStyle="1" w:styleId="StyleText1CharItalicBlack">
    <w:name w:val="Style Text 1 Char + Italic Black"/>
    <w:basedOn w:val="Text1Char"/>
    <w:rsid w:val="00B33719"/>
    <w:rPr>
      <w:iCs/>
      <w:color w:val="000000"/>
    </w:rPr>
  </w:style>
  <w:style w:type="character" w:customStyle="1" w:styleId="StyleText1CharItalicBlackChar">
    <w:name w:val="Style Text 1 Char + Italic Black Char"/>
    <w:rsid w:val="00B33719"/>
    <w:rPr>
      <w:color w:val="000000"/>
      <w:sz w:val="24"/>
      <w:lang w:val="en-GB" w:eastAsia="zh-CN"/>
    </w:rPr>
  </w:style>
  <w:style w:type="paragraph" w:customStyle="1" w:styleId="StyleStyleNum-DocParagraph12ptItalicBlackAfter6ptTop">
    <w:name w:val="Style Style Num-Doc Paragraph + 12 pt Italic Black After:  6 pt Top..."/>
    <w:basedOn w:val="StyleNum-DocParagraph12ptItalicBlackAfter6ptTop"/>
    <w:rsid w:val="00B33719"/>
    <w:pPr>
      <w:tabs>
        <w:tab w:val="num" w:pos="720"/>
      </w:tabs>
      <w:spacing w:before="120"/>
      <w:ind w:left="720" w:hanging="360"/>
    </w:pPr>
    <w:rPr>
      <w:i w:val="0"/>
      <w:iCs w:val="0"/>
    </w:rPr>
  </w:style>
  <w:style w:type="paragraph" w:styleId="TOC5">
    <w:name w:val="toc 5"/>
    <w:basedOn w:val="Normal"/>
    <w:next w:val="Normal"/>
    <w:autoRedefine/>
    <w:uiPriority w:val="39"/>
    <w:qFormat/>
    <w:rsid w:val="00B33719"/>
    <w:pPr>
      <w:spacing w:line="240" w:lineRule="auto"/>
      <w:ind w:left="960"/>
    </w:pPr>
    <w:rPr>
      <w:rFonts w:ascii="Times New Roman" w:eastAsia="Times New Roman" w:hAnsi="Times New Roman" w:cs="Times New Roman"/>
      <w:color w:val="auto"/>
      <w:sz w:val="24"/>
      <w:szCs w:val="24"/>
      <w:lang w:val="fr-FR" w:eastAsia="fr-FR"/>
    </w:rPr>
  </w:style>
  <w:style w:type="paragraph" w:styleId="TOC6">
    <w:name w:val="toc 6"/>
    <w:basedOn w:val="Normal"/>
    <w:next w:val="Normal"/>
    <w:autoRedefine/>
    <w:uiPriority w:val="39"/>
    <w:rsid w:val="00B33719"/>
    <w:pPr>
      <w:spacing w:line="240" w:lineRule="auto"/>
      <w:ind w:left="1200"/>
    </w:pPr>
    <w:rPr>
      <w:rFonts w:ascii="Times New Roman" w:eastAsia="Times New Roman" w:hAnsi="Times New Roman" w:cs="Times New Roman"/>
      <w:color w:val="auto"/>
      <w:sz w:val="24"/>
      <w:szCs w:val="24"/>
      <w:lang w:val="fr-FR" w:eastAsia="fr-FR"/>
    </w:rPr>
  </w:style>
  <w:style w:type="paragraph" w:styleId="TOC7">
    <w:name w:val="toc 7"/>
    <w:basedOn w:val="Normal"/>
    <w:next w:val="Normal"/>
    <w:autoRedefine/>
    <w:uiPriority w:val="39"/>
    <w:rsid w:val="00B33719"/>
    <w:pPr>
      <w:spacing w:line="240" w:lineRule="auto"/>
      <w:ind w:left="1440"/>
    </w:pPr>
    <w:rPr>
      <w:rFonts w:ascii="Times New Roman" w:eastAsia="Times New Roman" w:hAnsi="Times New Roman" w:cs="Times New Roman"/>
      <w:color w:val="auto"/>
      <w:sz w:val="24"/>
      <w:szCs w:val="24"/>
      <w:lang w:val="fr-FR" w:eastAsia="fr-FR"/>
    </w:rPr>
  </w:style>
  <w:style w:type="paragraph" w:styleId="TOC8">
    <w:name w:val="toc 8"/>
    <w:basedOn w:val="Normal"/>
    <w:next w:val="Normal"/>
    <w:autoRedefine/>
    <w:uiPriority w:val="39"/>
    <w:rsid w:val="00B33719"/>
    <w:pPr>
      <w:spacing w:line="240" w:lineRule="auto"/>
      <w:ind w:left="1680"/>
    </w:pPr>
    <w:rPr>
      <w:rFonts w:ascii="Times New Roman" w:eastAsia="Times New Roman" w:hAnsi="Times New Roman" w:cs="Times New Roman"/>
      <w:color w:val="auto"/>
      <w:sz w:val="24"/>
      <w:szCs w:val="24"/>
      <w:lang w:val="fr-FR" w:eastAsia="fr-FR"/>
    </w:rPr>
  </w:style>
  <w:style w:type="paragraph" w:styleId="TOC9">
    <w:name w:val="toc 9"/>
    <w:basedOn w:val="Normal"/>
    <w:next w:val="Normal"/>
    <w:autoRedefine/>
    <w:uiPriority w:val="39"/>
    <w:rsid w:val="00B33719"/>
    <w:pPr>
      <w:spacing w:line="240" w:lineRule="auto"/>
      <w:ind w:left="1920"/>
    </w:pPr>
    <w:rPr>
      <w:rFonts w:ascii="Times New Roman" w:eastAsia="Times New Roman" w:hAnsi="Times New Roman" w:cs="Times New Roman"/>
      <w:color w:val="auto"/>
      <w:sz w:val="24"/>
      <w:szCs w:val="24"/>
      <w:lang w:val="fr-FR" w:eastAsia="fr-FR"/>
    </w:rPr>
  </w:style>
  <w:style w:type="paragraph" w:customStyle="1" w:styleId="Tekstas">
    <w:name w:val="Tekstas"/>
    <w:basedOn w:val="Normal"/>
    <w:rsid w:val="00B33719"/>
    <w:pPr>
      <w:spacing w:after="120" w:line="240" w:lineRule="auto"/>
      <w:jc w:val="both"/>
    </w:pPr>
    <w:rPr>
      <w:rFonts w:ascii="Times New Roman" w:eastAsia="Times New Roman" w:hAnsi="Times New Roman" w:cs="Times New Roman"/>
      <w:color w:val="auto"/>
      <w:sz w:val="24"/>
      <w:szCs w:val="24"/>
      <w:lang w:val="en-US" w:eastAsia="en-US"/>
    </w:rPr>
  </w:style>
  <w:style w:type="paragraph" w:styleId="Caption">
    <w:name w:val="caption"/>
    <w:basedOn w:val="Normal"/>
    <w:next w:val="Normal"/>
    <w:autoRedefine/>
    <w:qFormat/>
    <w:rsid w:val="00B33719"/>
    <w:pPr>
      <w:spacing w:line="240" w:lineRule="auto"/>
      <w:jc w:val="both"/>
    </w:pPr>
    <w:rPr>
      <w:rFonts w:ascii="Times New Roman" w:eastAsia="Calibri" w:hAnsi="Times New Roman" w:cs="Times New Roman"/>
      <w:bCs/>
      <w:color w:val="auto"/>
      <w:sz w:val="28"/>
      <w:szCs w:val="28"/>
      <w:lang w:val="en-GB" w:eastAsia="en-US"/>
    </w:rPr>
  </w:style>
  <w:style w:type="paragraph" w:customStyle="1" w:styleId="Corpsdetexte2">
    <w:name w:val="Corps de texte2"/>
    <w:basedOn w:val="Normal"/>
    <w:rsid w:val="00B33719"/>
    <w:pPr>
      <w:spacing w:before="100" w:after="100" w:line="240" w:lineRule="auto"/>
      <w:jc w:val="both"/>
    </w:pPr>
    <w:rPr>
      <w:rFonts w:ascii="Times New Roman" w:eastAsia="SimSun" w:hAnsi="Times New Roman" w:cs="Times New Roman"/>
      <w:color w:val="auto"/>
      <w:sz w:val="24"/>
      <w:szCs w:val="20"/>
      <w:lang w:val="fr-BE" w:eastAsia="zh-CN"/>
    </w:rPr>
  </w:style>
  <w:style w:type="paragraph" w:customStyle="1" w:styleId="CharZchnZchn1">
    <w:name w:val="Char Zchn Zchn1"/>
    <w:basedOn w:val="Normal"/>
    <w:rsid w:val="00B33719"/>
    <w:pPr>
      <w:spacing w:after="160" w:line="240" w:lineRule="exact"/>
    </w:pPr>
    <w:rPr>
      <w:rFonts w:ascii="Tahoma" w:eastAsia="Times New Roman" w:hAnsi="Tahoma" w:cs="Times New Roman"/>
      <w:color w:val="auto"/>
      <w:sz w:val="20"/>
      <w:szCs w:val="20"/>
      <w:lang w:val="en-US" w:eastAsia="en-US"/>
    </w:rPr>
  </w:style>
  <w:style w:type="paragraph" w:styleId="ListBullet">
    <w:name w:val="List Bullet"/>
    <w:basedOn w:val="Normal"/>
    <w:autoRedefine/>
    <w:rsid w:val="00B33719"/>
    <w:pPr>
      <w:tabs>
        <w:tab w:val="num" w:pos="360"/>
      </w:tabs>
      <w:spacing w:line="240" w:lineRule="auto"/>
      <w:ind w:left="360" w:hanging="360"/>
      <w:jc w:val="both"/>
    </w:pPr>
    <w:rPr>
      <w:rFonts w:ascii="Times New Roman" w:eastAsia="Times New Roman" w:hAnsi="Times New Roman" w:cs="Times New Roman"/>
      <w:color w:val="auto"/>
      <w:sz w:val="24"/>
      <w:szCs w:val="20"/>
      <w:lang w:val="en-GB" w:eastAsia="en-GB"/>
    </w:rPr>
  </w:style>
  <w:style w:type="paragraph" w:customStyle="1" w:styleId="SubTitle1">
    <w:name w:val="SubTitle 1"/>
    <w:basedOn w:val="Normal"/>
    <w:next w:val="Normal"/>
    <w:rsid w:val="00B33719"/>
    <w:pPr>
      <w:spacing w:after="240" w:line="240" w:lineRule="auto"/>
      <w:jc w:val="center"/>
    </w:pPr>
    <w:rPr>
      <w:rFonts w:ascii="Times New Roman" w:eastAsia="Times New Roman" w:hAnsi="Times New Roman" w:cs="Times New Roman"/>
      <w:b/>
      <w:snapToGrid w:val="0"/>
      <w:color w:val="auto"/>
      <w:sz w:val="40"/>
      <w:szCs w:val="20"/>
      <w:lang w:val="en-GB" w:eastAsia="en-GB"/>
    </w:rPr>
  </w:style>
  <w:style w:type="paragraph" w:customStyle="1" w:styleId="Application1">
    <w:name w:val="Application1"/>
    <w:basedOn w:val="Heading1"/>
    <w:next w:val="Application2"/>
    <w:rsid w:val="00B33719"/>
    <w:pPr>
      <w:pageBreakBefore/>
      <w:widowControl w:val="0"/>
      <w:numPr>
        <w:numId w:val="0"/>
      </w:numPr>
      <w:tabs>
        <w:tab w:val="num" w:pos="360"/>
        <w:tab w:val="num" w:pos="720"/>
      </w:tabs>
      <w:spacing w:before="0" w:after="480"/>
      <w:ind w:left="360" w:hanging="360"/>
      <w:jc w:val="left"/>
    </w:pPr>
    <w:rPr>
      <w:rFonts w:ascii="Arial" w:hAnsi="Arial"/>
      <w:b/>
      <w:caps/>
      <w:snapToGrid w:val="0"/>
      <w:kern w:val="28"/>
      <w:szCs w:val="32"/>
      <w:lang w:val="en-GB" w:eastAsia="en-GB"/>
    </w:rPr>
  </w:style>
  <w:style w:type="paragraph" w:customStyle="1" w:styleId="Application2">
    <w:name w:val="Application2"/>
    <w:basedOn w:val="Normal"/>
    <w:autoRedefine/>
    <w:rsid w:val="00B33719"/>
    <w:pPr>
      <w:widowControl w:val="0"/>
      <w:suppressAutoHyphens/>
      <w:spacing w:before="120" w:after="120" w:line="240" w:lineRule="auto"/>
    </w:pPr>
    <w:rPr>
      <w:rFonts w:ascii="Times New Roman" w:eastAsia="Times New Roman" w:hAnsi="Times New Roman" w:cs="Times New Roman"/>
      <w:b/>
      <w:snapToGrid w:val="0"/>
      <w:color w:val="auto"/>
      <w:spacing w:val="-2"/>
      <w:sz w:val="28"/>
      <w:szCs w:val="28"/>
      <w:u w:val="single"/>
      <w:lang w:val="fr-FR" w:eastAsia="en-GB"/>
    </w:rPr>
  </w:style>
  <w:style w:type="paragraph" w:customStyle="1" w:styleId="text20">
    <w:name w:val="text2"/>
    <w:basedOn w:val="Normal"/>
    <w:rsid w:val="00B33719"/>
    <w:pPr>
      <w:spacing w:after="240" w:line="240" w:lineRule="auto"/>
      <w:ind w:left="1077"/>
    </w:pPr>
    <w:rPr>
      <w:rFonts w:ascii="Times New Roman" w:eastAsia="Times New Roman" w:hAnsi="Times New Roman" w:cs="Times New Roman"/>
      <w:color w:val="auto"/>
      <w:sz w:val="24"/>
      <w:szCs w:val="20"/>
      <w:lang w:val="en-GB" w:eastAsia="en-GB"/>
    </w:rPr>
  </w:style>
  <w:style w:type="paragraph" w:customStyle="1" w:styleId="text10">
    <w:name w:val="text1"/>
    <w:basedOn w:val="Normal"/>
    <w:rsid w:val="00B33719"/>
    <w:pPr>
      <w:spacing w:after="240" w:line="240" w:lineRule="auto"/>
      <w:ind w:left="483"/>
    </w:pPr>
    <w:rPr>
      <w:rFonts w:ascii="Times New Roman" w:eastAsia="Times New Roman" w:hAnsi="Times New Roman" w:cs="Times New Roman"/>
      <w:color w:val="auto"/>
      <w:sz w:val="24"/>
      <w:szCs w:val="20"/>
      <w:lang w:val="en-GB" w:eastAsia="en-GB"/>
    </w:rPr>
  </w:style>
  <w:style w:type="paragraph" w:customStyle="1" w:styleId="text4">
    <w:name w:val="text4"/>
    <w:basedOn w:val="Normal"/>
    <w:rsid w:val="00B33719"/>
    <w:pPr>
      <w:spacing w:after="240" w:line="240" w:lineRule="auto"/>
      <w:ind w:left="2880"/>
    </w:pPr>
    <w:rPr>
      <w:rFonts w:ascii="Times New Roman" w:eastAsia="Times New Roman" w:hAnsi="Times New Roman" w:cs="Times New Roman"/>
      <w:color w:val="auto"/>
      <w:sz w:val="24"/>
      <w:szCs w:val="20"/>
      <w:lang w:val="en-GB" w:eastAsia="en-GB"/>
    </w:rPr>
  </w:style>
  <w:style w:type="paragraph" w:styleId="Title">
    <w:name w:val="Title"/>
    <w:basedOn w:val="Normal"/>
    <w:link w:val="TitleChar"/>
    <w:uiPriority w:val="10"/>
    <w:qFormat/>
    <w:rsid w:val="00B33719"/>
    <w:pPr>
      <w:widowControl w:val="0"/>
      <w:tabs>
        <w:tab w:val="left" w:pos="-720"/>
      </w:tabs>
      <w:suppressAutoHyphens/>
      <w:spacing w:line="240" w:lineRule="auto"/>
      <w:jc w:val="center"/>
    </w:pPr>
    <w:rPr>
      <w:rFonts w:ascii="Times New Roman" w:eastAsia="Times New Roman" w:hAnsi="Times New Roman" w:cs="Times New Roman"/>
      <w:b/>
      <w:snapToGrid w:val="0"/>
      <w:color w:val="auto"/>
      <w:sz w:val="48"/>
      <w:szCs w:val="20"/>
      <w:lang w:val="en-US" w:eastAsia="en-GB"/>
    </w:rPr>
  </w:style>
  <w:style w:type="character" w:customStyle="1" w:styleId="TitleChar">
    <w:name w:val="Title Char"/>
    <w:basedOn w:val="DefaultParagraphFont"/>
    <w:link w:val="Title"/>
    <w:uiPriority w:val="10"/>
    <w:rsid w:val="00B33719"/>
    <w:rPr>
      <w:rFonts w:ascii="Times New Roman" w:eastAsia="Times New Roman" w:hAnsi="Times New Roman" w:cs="Times New Roman"/>
      <w:b/>
      <w:snapToGrid w:val="0"/>
      <w:sz w:val="48"/>
      <w:szCs w:val="20"/>
      <w:lang w:val="en-US" w:eastAsia="en-GB"/>
    </w:rPr>
  </w:style>
  <w:style w:type="paragraph" w:customStyle="1" w:styleId="internormal">
    <w:name w:val="internormal"/>
    <w:basedOn w:val="Normal"/>
    <w:rsid w:val="00B33719"/>
    <w:pPr>
      <w:spacing w:line="240" w:lineRule="auto"/>
      <w:ind w:left="1701"/>
      <w:jc w:val="both"/>
    </w:pPr>
    <w:rPr>
      <w:rFonts w:ascii="Optima" w:eastAsia="Times New Roman" w:hAnsi="Optima" w:cs="Times New Roman"/>
      <w:color w:val="auto"/>
      <w:szCs w:val="20"/>
      <w:lang w:val="en-GB" w:eastAsia="en-GB"/>
    </w:rPr>
  </w:style>
  <w:style w:type="paragraph" w:styleId="BodyTextIndent">
    <w:name w:val="Body Text Indent"/>
    <w:basedOn w:val="Normal"/>
    <w:link w:val="BodyTextIndentChar"/>
    <w:rsid w:val="00B33719"/>
    <w:pPr>
      <w:spacing w:line="240" w:lineRule="auto"/>
    </w:pPr>
    <w:rPr>
      <w:rFonts w:ascii="Times New Roman" w:eastAsia="Times New Roman" w:hAnsi="Times New Roman" w:cs="Times New Roman"/>
      <w:b/>
      <w:color w:val="auto"/>
      <w:sz w:val="20"/>
      <w:szCs w:val="20"/>
      <w:lang w:val="cs-CZ" w:eastAsia="en-US"/>
    </w:rPr>
  </w:style>
  <w:style w:type="character" w:customStyle="1" w:styleId="BodyTextIndentChar">
    <w:name w:val="Body Text Indent Char"/>
    <w:basedOn w:val="DefaultParagraphFont"/>
    <w:link w:val="BodyTextIndent"/>
    <w:rsid w:val="00B33719"/>
    <w:rPr>
      <w:rFonts w:ascii="Times New Roman" w:eastAsia="Times New Roman" w:hAnsi="Times New Roman" w:cs="Times New Roman"/>
      <w:b/>
      <w:sz w:val="20"/>
      <w:szCs w:val="20"/>
      <w:lang w:val="cs-CZ"/>
    </w:rPr>
  </w:style>
  <w:style w:type="paragraph" w:customStyle="1" w:styleId="NoteHead">
    <w:name w:val="NoteHead"/>
    <w:basedOn w:val="Normal"/>
    <w:next w:val="Normal"/>
    <w:rsid w:val="00B33719"/>
    <w:pPr>
      <w:spacing w:before="720" w:after="720" w:line="240" w:lineRule="auto"/>
      <w:jc w:val="center"/>
    </w:pPr>
    <w:rPr>
      <w:rFonts w:ascii="Times New Roman" w:eastAsia="Times New Roman" w:hAnsi="Times New Roman" w:cs="Times New Roman"/>
      <w:b/>
      <w:smallCaps/>
      <w:color w:val="auto"/>
      <w:sz w:val="24"/>
      <w:szCs w:val="20"/>
      <w:lang w:val="en-GB" w:eastAsia="en-US"/>
    </w:rPr>
  </w:style>
  <w:style w:type="character" w:customStyle="1" w:styleId="NormalIndentChar">
    <w:name w:val="Normal Indent Char"/>
    <w:link w:val="NormalIndent"/>
    <w:rsid w:val="00B33719"/>
    <w:rPr>
      <w:rFonts w:ascii="Times New Roman" w:eastAsia="Times New Roman" w:hAnsi="Times New Roman" w:cs="Times New Roman"/>
      <w:sz w:val="20"/>
      <w:szCs w:val="20"/>
      <w:lang w:val="cs-CZ"/>
    </w:rPr>
  </w:style>
  <w:style w:type="character" w:customStyle="1" w:styleId="NormalIndent1Char">
    <w:name w:val="Normal Indent 1 Char"/>
    <w:link w:val="NormalIndent1"/>
    <w:rsid w:val="00B33719"/>
    <w:rPr>
      <w:rFonts w:ascii="Times New Roman" w:eastAsia="Times New Roman" w:hAnsi="Times New Roman" w:cs="Times New Roman"/>
      <w:i/>
      <w:sz w:val="24"/>
      <w:szCs w:val="20"/>
      <w:lang w:val="en-US"/>
    </w:rPr>
  </w:style>
  <w:style w:type="paragraph" w:customStyle="1" w:styleId="normaltableau">
    <w:name w:val="normal_tableau"/>
    <w:basedOn w:val="Normal"/>
    <w:rsid w:val="00B33719"/>
    <w:pPr>
      <w:spacing w:before="120" w:after="120" w:line="240" w:lineRule="auto"/>
      <w:jc w:val="both"/>
    </w:pPr>
    <w:rPr>
      <w:rFonts w:ascii="Optima" w:eastAsia="Times New Roman" w:hAnsi="Optima" w:cs="Times New Roman"/>
      <w:color w:val="auto"/>
      <w:szCs w:val="20"/>
      <w:lang w:val="en-GB" w:eastAsia="en-US"/>
    </w:rPr>
  </w:style>
  <w:style w:type="paragraph" w:customStyle="1" w:styleId="article1">
    <w:name w:val="article1"/>
    <w:basedOn w:val="Normal"/>
    <w:rsid w:val="00B33719"/>
    <w:pPr>
      <w:spacing w:before="240" w:line="240" w:lineRule="auto"/>
      <w:ind w:left="1701"/>
      <w:jc w:val="center"/>
    </w:pPr>
    <w:rPr>
      <w:rFonts w:ascii="Optima" w:eastAsia="Times New Roman" w:hAnsi="Optima" w:cs="Times New Roman"/>
      <w:b/>
      <w:color w:val="auto"/>
      <w:szCs w:val="20"/>
      <w:u w:val="single"/>
      <w:lang w:val="en-GB" w:eastAsia="en-US"/>
    </w:rPr>
  </w:style>
  <w:style w:type="paragraph" w:customStyle="1" w:styleId="TableTitle">
    <w:name w:val="Table Title"/>
    <w:basedOn w:val="Normal"/>
    <w:next w:val="Normal"/>
    <w:rsid w:val="00B33719"/>
    <w:pPr>
      <w:keepNext/>
      <w:widowControl w:val="0"/>
      <w:tabs>
        <w:tab w:val="left" w:pos="851"/>
        <w:tab w:val="left" w:pos="1191"/>
        <w:tab w:val="left" w:pos="1531"/>
      </w:tabs>
      <w:spacing w:after="240" w:line="240" w:lineRule="auto"/>
      <w:jc w:val="center"/>
    </w:pPr>
    <w:rPr>
      <w:rFonts w:ascii="Helvetica" w:eastAsia="Times New Roman" w:hAnsi="Helvetica" w:cs="Times New Roman"/>
      <w:b/>
      <w:color w:val="auto"/>
      <w:szCs w:val="20"/>
      <w:lang w:val="en-GB" w:eastAsia="en-US"/>
    </w:rPr>
  </w:style>
  <w:style w:type="paragraph" w:customStyle="1" w:styleId="TableSub-title">
    <w:name w:val="Table Sub-title"/>
    <w:basedOn w:val="Normal"/>
    <w:next w:val="BodyText"/>
    <w:rsid w:val="00B33719"/>
    <w:pPr>
      <w:keepNext/>
      <w:widowControl w:val="0"/>
      <w:tabs>
        <w:tab w:val="left" w:pos="851"/>
        <w:tab w:val="left" w:pos="1191"/>
        <w:tab w:val="left" w:pos="1531"/>
      </w:tabs>
      <w:spacing w:after="240" w:line="240" w:lineRule="auto"/>
      <w:jc w:val="center"/>
    </w:pPr>
    <w:rPr>
      <w:rFonts w:ascii="Helvetica" w:eastAsia="Times New Roman" w:hAnsi="Helvetica" w:cs="Times New Roman"/>
      <w:color w:val="auto"/>
      <w:szCs w:val="20"/>
      <w:lang w:val="en-GB" w:eastAsia="en-US"/>
    </w:rPr>
  </w:style>
  <w:style w:type="paragraph" w:customStyle="1" w:styleId="SourceDescription">
    <w:name w:val="Source Description"/>
    <w:basedOn w:val="Normal"/>
    <w:next w:val="BodyText"/>
    <w:rsid w:val="00B33719"/>
    <w:pPr>
      <w:widowControl w:val="0"/>
      <w:tabs>
        <w:tab w:val="left" w:pos="851"/>
        <w:tab w:val="left" w:pos="1191"/>
        <w:tab w:val="left" w:pos="1531"/>
      </w:tabs>
      <w:spacing w:line="240" w:lineRule="auto"/>
      <w:jc w:val="both"/>
    </w:pPr>
    <w:rPr>
      <w:rFonts w:ascii="Helvetica" w:eastAsia="Times New Roman" w:hAnsi="Helvetica" w:cs="Times New Roman"/>
      <w:color w:val="auto"/>
      <w:sz w:val="18"/>
      <w:szCs w:val="20"/>
      <w:lang w:val="en-GB" w:eastAsia="en-US"/>
    </w:rPr>
  </w:style>
  <w:style w:type="paragraph" w:customStyle="1" w:styleId="Blockquote">
    <w:name w:val="Blockquote"/>
    <w:basedOn w:val="Normal"/>
    <w:rsid w:val="00B33719"/>
    <w:pPr>
      <w:widowControl w:val="0"/>
      <w:spacing w:before="100" w:after="100" w:line="240" w:lineRule="auto"/>
      <w:ind w:left="360" w:right="360"/>
    </w:pPr>
    <w:rPr>
      <w:rFonts w:ascii="Times New Roman" w:eastAsia="Times New Roman" w:hAnsi="Times New Roman" w:cs="Times New Roman"/>
      <w:snapToGrid w:val="0"/>
      <w:color w:val="auto"/>
      <w:sz w:val="24"/>
      <w:szCs w:val="20"/>
      <w:lang w:val="en-US" w:eastAsia="en-US"/>
    </w:rPr>
  </w:style>
  <w:style w:type="paragraph" w:customStyle="1" w:styleId="Text11">
    <w:name w:val="Text 11"/>
    <w:basedOn w:val="Normal"/>
    <w:rsid w:val="00B33719"/>
    <w:pPr>
      <w:spacing w:after="240" w:line="240" w:lineRule="auto"/>
      <w:jc w:val="both"/>
    </w:pPr>
    <w:rPr>
      <w:rFonts w:ascii="Times New Roman" w:eastAsia="Times New Roman" w:hAnsi="Times New Roman" w:cs="Times New Roman"/>
      <w:color w:val="auto"/>
      <w:sz w:val="24"/>
      <w:szCs w:val="20"/>
      <w:lang w:val="en-GB" w:eastAsia="zh-CN"/>
    </w:rPr>
  </w:style>
  <w:style w:type="paragraph" w:customStyle="1" w:styleId="Num-DocParagraph1">
    <w:name w:val="Num-Doc Paragraph1"/>
    <w:basedOn w:val="Normal"/>
    <w:rsid w:val="00B33719"/>
    <w:pPr>
      <w:tabs>
        <w:tab w:val="left" w:pos="851"/>
        <w:tab w:val="left" w:pos="1191"/>
        <w:tab w:val="left" w:pos="1531"/>
      </w:tabs>
      <w:spacing w:after="240" w:line="240" w:lineRule="auto"/>
      <w:jc w:val="both"/>
    </w:pPr>
    <w:rPr>
      <w:rFonts w:ascii="Times" w:eastAsia="Times New Roman" w:hAnsi="Times" w:cs="Times New Roman"/>
      <w:color w:val="auto"/>
      <w:szCs w:val="20"/>
      <w:lang w:val="en-GB" w:eastAsia="zh-CN"/>
    </w:rPr>
  </w:style>
  <w:style w:type="paragraph" w:customStyle="1" w:styleId="Text12">
    <w:name w:val="Text 12"/>
    <w:basedOn w:val="Normal"/>
    <w:rsid w:val="00B33719"/>
    <w:pPr>
      <w:spacing w:after="240" w:line="240" w:lineRule="auto"/>
      <w:jc w:val="both"/>
    </w:pPr>
    <w:rPr>
      <w:rFonts w:ascii="Times New Roman" w:eastAsia="Times New Roman" w:hAnsi="Times New Roman" w:cs="Times New Roman"/>
      <w:color w:val="auto"/>
      <w:sz w:val="24"/>
      <w:szCs w:val="20"/>
      <w:lang w:val="en-GB" w:eastAsia="zh-CN"/>
    </w:rPr>
  </w:style>
  <w:style w:type="paragraph" w:customStyle="1" w:styleId="Text1Char2">
    <w:name w:val="Text 1 Char2"/>
    <w:basedOn w:val="Normal"/>
    <w:rsid w:val="00B33719"/>
    <w:pPr>
      <w:spacing w:after="240" w:line="240" w:lineRule="auto"/>
      <w:jc w:val="both"/>
    </w:pPr>
    <w:rPr>
      <w:rFonts w:ascii="Times New Roman" w:eastAsia="Times New Roman" w:hAnsi="Times New Roman" w:cs="Times New Roman"/>
      <w:color w:val="auto"/>
      <w:sz w:val="24"/>
      <w:szCs w:val="24"/>
      <w:lang w:val="en-GB" w:eastAsia="zh-CN"/>
    </w:rPr>
  </w:style>
  <w:style w:type="paragraph" w:customStyle="1" w:styleId="Num-DocParagraph2">
    <w:name w:val="Num-Doc Paragraph2"/>
    <w:basedOn w:val="Normal"/>
    <w:rsid w:val="00B33719"/>
    <w:pPr>
      <w:tabs>
        <w:tab w:val="left" w:pos="851"/>
        <w:tab w:val="left" w:pos="1191"/>
        <w:tab w:val="left" w:pos="1531"/>
      </w:tabs>
      <w:spacing w:after="240" w:line="240" w:lineRule="auto"/>
      <w:jc w:val="both"/>
    </w:pPr>
    <w:rPr>
      <w:rFonts w:ascii="Times" w:eastAsia="Times New Roman" w:hAnsi="Times" w:cs="Times New Roman"/>
      <w:color w:val="auto"/>
      <w:szCs w:val="20"/>
      <w:lang w:val="en-GB" w:eastAsia="zh-CN"/>
    </w:rPr>
  </w:style>
  <w:style w:type="paragraph" w:customStyle="1" w:styleId="NumPar2">
    <w:name w:val="NumPar 2"/>
    <w:basedOn w:val="Heading2"/>
    <w:next w:val="Text2"/>
    <w:rsid w:val="00B33719"/>
    <w:pPr>
      <w:numPr>
        <w:ilvl w:val="0"/>
        <w:numId w:val="8"/>
      </w:numPr>
      <w:tabs>
        <w:tab w:val="clear" w:pos="360"/>
        <w:tab w:val="num" w:pos="1200"/>
      </w:tabs>
      <w:spacing w:after="240"/>
      <w:ind w:left="0" w:firstLine="0"/>
      <w:outlineLvl w:val="9"/>
    </w:pPr>
    <w:rPr>
      <w:color w:val="000000"/>
      <w:lang w:val="en-GB" w:eastAsia="en-GB"/>
    </w:rPr>
  </w:style>
  <w:style w:type="paragraph" w:customStyle="1" w:styleId="SectionTitle">
    <w:name w:val="SectionTitle"/>
    <w:basedOn w:val="Normal"/>
    <w:next w:val="Heading1"/>
    <w:rsid w:val="00B33719"/>
    <w:pPr>
      <w:keepNext/>
      <w:spacing w:after="480" w:line="240" w:lineRule="auto"/>
      <w:jc w:val="center"/>
    </w:pPr>
    <w:rPr>
      <w:rFonts w:ascii="Times New Roman" w:eastAsia="Times New Roman" w:hAnsi="Times New Roman" w:cs="Times New Roman"/>
      <w:b/>
      <w:smallCaps/>
      <w:color w:val="auto"/>
      <w:sz w:val="28"/>
      <w:szCs w:val="20"/>
      <w:lang w:val="en-GB" w:eastAsia="en-GB"/>
    </w:rPr>
  </w:style>
  <w:style w:type="paragraph" w:customStyle="1" w:styleId="Text3">
    <w:name w:val="Text 3"/>
    <w:basedOn w:val="Normal"/>
    <w:rsid w:val="00B33719"/>
    <w:pPr>
      <w:tabs>
        <w:tab w:val="left" w:pos="2302"/>
      </w:tabs>
      <w:spacing w:after="240" w:line="240" w:lineRule="auto"/>
      <w:ind w:left="1202"/>
      <w:jc w:val="both"/>
    </w:pPr>
    <w:rPr>
      <w:rFonts w:ascii="Times New Roman" w:eastAsia="Times New Roman" w:hAnsi="Times New Roman" w:cs="Times New Roman"/>
      <w:color w:val="auto"/>
      <w:sz w:val="24"/>
      <w:szCs w:val="20"/>
      <w:lang w:val="en-GB" w:eastAsia="en-GB"/>
    </w:rPr>
  </w:style>
  <w:style w:type="paragraph" w:customStyle="1" w:styleId="ListBullet1">
    <w:name w:val="List Bullet 1"/>
    <w:basedOn w:val="Text1"/>
    <w:rsid w:val="00B33719"/>
    <w:pPr>
      <w:numPr>
        <w:numId w:val="9"/>
      </w:numPr>
      <w:tabs>
        <w:tab w:val="clear" w:pos="360"/>
      </w:tabs>
      <w:ind w:left="0" w:firstLine="0"/>
    </w:pPr>
    <w:rPr>
      <w:rFonts w:eastAsia="Times New Roman"/>
      <w:szCs w:val="20"/>
      <w:lang w:eastAsia="en-US"/>
    </w:rPr>
  </w:style>
  <w:style w:type="paragraph" w:customStyle="1" w:styleId="ListDash4">
    <w:name w:val="List Dash 4"/>
    <w:basedOn w:val="Normal"/>
    <w:rsid w:val="00B33719"/>
    <w:pPr>
      <w:numPr>
        <w:numId w:val="12"/>
      </w:numPr>
      <w:tabs>
        <w:tab w:val="clear" w:pos="1485"/>
      </w:tabs>
      <w:spacing w:after="240" w:line="240" w:lineRule="auto"/>
      <w:ind w:left="0" w:firstLine="0"/>
      <w:jc w:val="both"/>
    </w:pPr>
    <w:rPr>
      <w:rFonts w:ascii="Times New Roman" w:eastAsia="Times New Roman" w:hAnsi="Times New Roman" w:cs="Times New Roman"/>
      <w:color w:val="auto"/>
      <w:sz w:val="24"/>
      <w:szCs w:val="20"/>
      <w:lang w:val="en-GB" w:eastAsia="en-US"/>
    </w:rPr>
  </w:style>
  <w:style w:type="paragraph" w:styleId="ListNumber">
    <w:name w:val="List Number"/>
    <w:basedOn w:val="Normal"/>
    <w:rsid w:val="00B33719"/>
    <w:pPr>
      <w:numPr>
        <w:numId w:val="13"/>
      </w:numPr>
      <w:tabs>
        <w:tab w:val="clear" w:pos="709"/>
      </w:tabs>
      <w:spacing w:after="240" w:line="240" w:lineRule="auto"/>
      <w:ind w:left="0" w:firstLine="0"/>
      <w:jc w:val="both"/>
    </w:pPr>
    <w:rPr>
      <w:rFonts w:ascii="Times New Roman" w:eastAsia="Times New Roman" w:hAnsi="Times New Roman" w:cs="Times New Roman"/>
      <w:color w:val="auto"/>
      <w:sz w:val="24"/>
      <w:szCs w:val="20"/>
      <w:lang w:val="fr-FR" w:eastAsia="en-US"/>
    </w:rPr>
  </w:style>
  <w:style w:type="paragraph" w:customStyle="1" w:styleId="ListNumberLevel2">
    <w:name w:val="List Number (Level 2)"/>
    <w:basedOn w:val="Normal"/>
    <w:rsid w:val="00B33719"/>
    <w:pPr>
      <w:numPr>
        <w:ilvl w:val="1"/>
        <w:numId w:val="13"/>
      </w:numPr>
      <w:tabs>
        <w:tab w:val="clear" w:pos="1417"/>
      </w:tabs>
      <w:spacing w:after="240" w:line="240" w:lineRule="auto"/>
      <w:ind w:left="0" w:firstLine="0"/>
      <w:jc w:val="both"/>
    </w:pPr>
    <w:rPr>
      <w:rFonts w:ascii="Times New Roman" w:eastAsia="Times New Roman" w:hAnsi="Times New Roman" w:cs="Times New Roman"/>
      <w:color w:val="auto"/>
      <w:sz w:val="24"/>
      <w:szCs w:val="20"/>
      <w:lang w:val="fr-FR" w:eastAsia="en-US"/>
    </w:rPr>
  </w:style>
  <w:style w:type="paragraph" w:customStyle="1" w:styleId="ListNumberLevel3">
    <w:name w:val="List Number (Level 3)"/>
    <w:basedOn w:val="Normal"/>
    <w:rsid w:val="00B33719"/>
    <w:pPr>
      <w:numPr>
        <w:ilvl w:val="2"/>
        <w:numId w:val="13"/>
      </w:numPr>
      <w:tabs>
        <w:tab w:val="clear" w:pos="2126"/>
      </w:tabs>
      <w:spacing w:after="240" w:line="240" w:lineRule="auto"/>
      <w:ind w:left="0" w:firstLine="0"/>
      <w:jc w:val="both"/>
    </w:pPr>
    <w:rPr>
      <w:rFonts w:ascii="Times New Roman" w:eastAsia="Times New Roman" w:hAnsi="Times New Roman" w:cs="Times New Roman"/>
      <w:color w:val="auto"/>
      <w:sz w:val="24"/>
      <w:szCs w:val="20"/>
      <w:lang w:val="fr-FR" w:eastAsia="en-US"/>
    </w:rPr>
  </w:style>
  <w:style w:type="paragraph" w:customStyle="1" w:styleId="ListNumberLevel4">
    <w:name w:val="List Number (Level 4)"/>
    <w:basedOn w:val="Normal"/>
    <w:rsid w:val="00B33719"/>
    <w:pPr>
      <w:numPr>
        <w:ilvl w:val="3"/>
        <w:numId w:val="13"/>
      </w:numPr>
      <w:tabs>
        <w:tab w:val="clear" w:pos="2835"/>
      </w:tabs>
      <w:spacing w:after="240" w:line="240" w:lineRule="auto"/>
      <w:ind w:left="0" w:firstLine="0"/>
      <w:jc w:val="both"/>
    </w:pPr>
    <w:rPr>
      <w:rFonts w:ascii="Times New Roman" w:eastAsia="Times New Roman" w:hAnsi="Times New Roman" w:cs="Times New Roman"/>
      <w:color w:val="auto"/>
      <w:sz w:val="24"/>
      <w:szCs w:val="20"/>
      <w:lang w:val="fr-FR" w:eastAsia="en-US"/>
    </w:rPr>
  </w:style>
  <w:style w:type="paragraph" w:customStyle="1" w:styleId="BodyText21">
    <w:name w:val="Body Text 21"/>
    <w:basedOn w:val="Normal"/>
    <w:rsid w:val="00B33719"/>
    <w:pPr>
      <w:tabs>
        <w:tab w:val="left" w:pos="420"/>
      </w:tabs>
      <w:spacing w:line="240" w:lineRule="auto"/>
      <w:jc w:val="both"/>
    </w:pPr>
    <w:rPr>
      <w:rFonts w:ascii="Times New Roman" w:eastAsia="Times New Roman" w:hAnsi="Times New Roman" w:cs="Times New Roman"/>
      <w:color w:val="auto"/>
      <w:sz w:val="24"/>
      <w:szCs w:val="20"/>
      <w:lang w:val="en-GB" w:eastAsia="en-US"/>
    </w:rPr>
  </w:style>
  <w:style w:type="paragraph" w:customStyle="1" w:styleId="Table">
    <w:name w:val="Table"/>
    <w:basedOn w:val="Normal"/>
    <w:rsid w:val="00B33719"/>
    <w:pPr>
      <w:keepNext/>
      <w:tabs>
        <w:tab w:val="left" w:pos="851"/>
      </w:tabs>
      <w:spacing w:line="240" w:lineRule="auto"/>
    </w:pPr>
    <w:rPr>
      <w:rFonts w:ascii="Times New Roman" w:eastAsia="Times New Roman" w:hAnsi="Times New Roman" w:cs="Times New Roman"/>
      <w:color w:val="auto"/>
      <w:sz w:val="20"/>
      <w:szCs w:val="20"/>
      <w:lang w:val="en-GB" w:eastAsia="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B33719"/>
    <w:pPr>
      <w:spacing w:after="160" w:line="240" w:lineRule="exact"/>
    </w:pPr>
    <w:rPr>
      <w:rFonts w:ascii="Tahoma" w:eastAsia="Times New Roman" w:hAnsi="Tahoma" w:cs="Times New Roman"/>
      <w:color w:val="auto"/>
      <w:sz w:val="24"/>
      <w:szCs w:val="20"/>
      <w:lang w:val="en-US" w:eastAsia="en-US"/>
    </w:rPr>
  </w:style>
  <w:style w:type="character" w:customStyle="1" w:styleId="En-tte1">
    <w:name w:val="En-tête #1_"/>
    <w:link w:val="En-tte10"/>
    <w:uiPriority w:val="99"/>
    <w:rsid w:val="00B33719"/>
    <w:rPr>
      <w:b/>
      <w:bCs/>
      <w:sz w:val="26"/>
      <w:szCs w:val="26"/>
      <w:shd w:val="clear" w:color="auto" w:fill="FFFFFF"/>
    </w:rPr>
  </w:style>
  <w:style w:type="paragraph" w:customStyle="1" w:styleId="En-tte10">
    <w:name w:val="En-tête #1"/>
    <w:basedOn w:val="Normal"/>
    <w:link w:val="En-tte1"/>
    <w:uiPriority w:val="99"/>
    <w:rsid w:val="00B33719"/>
    <w:pPr>
      <w:widowControl w:val="0"/>
      <w:shd w:val="clear" w:color="auto" w:fill="FFFFFF"/>
      <w:spacing w:line="350" w:lineRule="exact"/>
      <w:jc w:val="center"/>
      <w:outlineLvl w:val="0"/>
    </w:pPr>
    <w:rPr>
      <w:rFonts w:asciiTheme="minorHAnsi" w:eastAsiaTheme="minorHAnsi" w:hAnsiTheme="minorHAnsi" w:cstheme="minorBidi"/>
      <w:b/>
      <w:bCs/>
      <w:color w:val="auto"/>
      <w:sz w:val="26"/>
      <w:szCs w:val="26"/>
      <w:lang w:eastAsia="en-US"/>
    </w:rPr>
  </w:style>
  <w:style w:type="character" w:customStyle="1" w:styleId="Style11pt1">
    <w:name w:val="Style 11 pt1"/>
    <w:rsid w:val="00B33719"/>
    <w:rPr>
      <w:sz w:val="22"/>
      <w:szCs w:val="22"/>
    </w:rPr>
  </w:style>
  <w:style w:type="paragraph" w:styleId="TOCHeading">
    <w:name w:val="TOC Heading"/>
    <w:basedOn w:val="Heading1"/>
    <w:next w:val="Normal"/>
    <w:unhideWhenUsed/>
    <w:qFormat/>
    <w:rsid w:val="00B3371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next w:val="Normal"/>
    <w:rsid w:val="00B33719"/>
    <w:pPr>
      <w:spacing w:after="160" w:line="240" w:lineRule="exact"/>
    </w:pPr>
    <w:rPr>
      <w:rFonts w:ascii="Tahoma" w:eastAsia="Times New Roman" w:hAnsi="Tahoma" w:cs="Times New Roman"/>
      <w:color w:val="auto"/>
      <w:sz w:val="24"/>
      <w:szCs w:val="20"/>
      <w:lang w:val="en-US" w:eastAsia="en-US"/>
    </w:rPr>
  </w:style>
  <w:style w:type="paragraph" w:customStyle="1" w:styleId="Subject">
    <w:name w:val="Subject"/>
    <w:basedOn w:val="Normal"/>
    <w:next w:val="Normal"/>
    <w:rsid w:val="00B33719"/>
    <w:pPr>
      <w:spacing w:after="480" w:line="240" w:lineRule="auto"/>
      <w:ind w:left="1531" w:hanging="1531"/>
    </w:pPr>
    <w:rPr>
      <w:rFonts w:ascii="Times New Roman" w:eastAsia="Times New Roman" w:hAnsi="Times New Roman" w:cs="Times New Roman"/>
      <w:b/>
      <w:color w:val="auto"/>
      <w:sz w:val="24"/>
      <w:szCs w:val="20"/>
      <w:lang w:val="en-GB" w:eastAsia="en-US"/>
    </w:rPr>
  </w:style>
  <w:style w:type="table" w:customStyle="1" w:styleId="TableGrid2">
    <w:name w:val="Table Grid2"/>
    <w:basedOn w:val="TableNormal"/>
    <w:next w:val="TableGrid"/>
    <w:rsid w:val="00B3371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3371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B33719"/>
    <w:pPr>
      <w:keepNext w:val="0"/>
      <w:pageBreakBefore/>
      <w:numPr>
        <w:numId w:val="0"/>
      </w:numPr>
      <w:spacing w:before="0" w:after="240"/>
      <w:outlineLvl w:val="9"/>
    </w:pPr>
    <w:rPr>
      <w:b/>
      <w:caps/>
      <w:sz w:val="32"/>
      <w:szCs w:val="32"/>
      <w:lang w:val="en-GB" w:eastAsia="en-GB"/>
    </w:rPr>
  </w:style>
  <w:style w:type="paragraph" w:styleId="PlainText">
    <w:name w:val="Plain Text"/>
    <w:basedOn w:val="Normal"/>
    <w:link w:val="PlainTextChar"/>
    <w:uiPriority w:val="99"/>
    <w:rsid w:val="00B33719"/>
    <w:pPr>
      <w:spacing w:line="240" w:lineRule="auto"/>
    </w:pPr>
    <w:rPr>
      <w:rFonts w:ascii="Courier New" w:eastAsia="Times New Roman" w:hAnsi="Courier New" w:cs="Courier New"/>
      <w:color w:val="auto"/>
      <w:sz w:val="20"/>
      <w:szCs w:val="20"/>
      <w:lang w:val="en-GB" w:eastAsia="en-GB"/>
    </w:rPr>
  </w:style>
  <w:style w:type="character" w:customStyle="1" w:styleId="PlainTextChar">
    <w:name w:val="Plain Text Char"/>
    <w:basedOn w:val="DefaultParagraphFont"/>
    <w:link w:val="PlainText"/>
    <w:uiPriority w:val="99"/>
    <w:rsid w:val="00B33719"/>
    <w:rPr>
      <w:rFonts w:ascii="Courier New" w:eastAsia="Times New Roman" w:hAnsi="Courier New" w:cs="Courier New"/>
      <w:sz w:val="20"/>
      <w:szCs w:val="20"/>
      <w:lang w:val="en-GB" w:eastAsia="en-GB"/>
    </w:rPr>
  </w:style>
  <w:style w:type="paragraph" w:styleId="NoSpacing">
    <w:name w:val="No Spacing"/>
    <w:uiPriority w:val="1"/>
    <w:qFormat/>
    <w:rsid w:val="00B33719"/>
    <w:pPr>
      <w:spacing w:after="0" w:line="240" w:lineRule="auto"/>
      <w:ind w:left="1701"/>
      <w:jc w:val="both"/>
    </w:pPr>
    <w:rPr>
      <w:rFonts w:ascii="Optima" w:eastAsia="Times New Roman" w:hAnsi="Optima" w:cs="Times New Roman"/>
      <w:szCs w:val="20"/>
      <w:lang w:val="en-GB" w:eastAsia="en-GB"/>
    </w:rPr>
  </w:style>
  <w:style w:type="table" w:customStyle="1" w:styleId="TableGrid4">
    <w:name w:val="Table Grid4"/>
    <w:basedOn w:val="TableNormal"/>
    <w:next w:val="TableGrid"/>
    <w:uiPriority w:val="59"/>
    <w:rsid w:val="00B33719"/>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idrant">
    <w:name w:val="Considérant"/>
    <w:basedOn w:val="Normal"/>
    <w:rsid w:val="00B33719"/>
    <w:pPr>
      <w:numPr>
        <w:numId w:val="14"/>
      </w:numPr>
      <w:tabs>
        <w:tab w:val="num" w:pos="360"/>
      </w:tabs>
      <w:spacing w:before="120" w:after="120" w:line="240" w:lineRule="auto"/>
      <w:ind w:left="0" w:firstLine="0"/>
      <w:jc w:val="both"/>
    </w:pPr>
    <w:rPr>
      <w:rFonts w:ascii="Times New Roman" w:eastAsia="Calibri" w:hAnsi="Times New Roman" w:cs="Times New Roman"/>
      <w:color w:val="auto"/>
      <w:sz w:val="24"/>
      <w:lang w:val="en-GB" w:eastAsia="en-US"/>
    </w:rPr>
  </w:style>
  <w:style w:type="paragraph" w:customStyle="1" w:styleId="xl65">
    <w:name w:val="xl65"/>
    <w:basedOn w:val="Normal"/>
    <w:rsid w:val="00B3371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paragraph" w:customStyle="1" w:styleId="xl66">
    <w:name w:val="xl66"/>
    <w:basedOn w:val="Normal"/>
    <w:rsid w:val="00B33719"/>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paragraph" w:customStyle="1" w:styleId="xl67">
    <w:name w:val="xl67"/>
    <w:basedOn w:val="Normal"/>
    <w:rsid w:val="00B33719"/>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paragraph" w:customStyle="1" w:styleId="xl68">
    <w:name w:val="xl68"/>
    <w:basedOn w:val="Normal"/>
    <w:rsid w:val="00B33719"/>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paragraph" w:customStyle="1" w:styleId="xl69">
    <w:name w:val="xl69"/>
    <w:basedOn w:val="Normal"/>
    <w:rsid w:val="00B33719"/>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paragraph" w:customStyle="1" w:styleId="xl70">
    <w:name w:val="xl70"/>
    <w:basedOn w:val="Normal"/>
    <w:rsid w:val="00B33719"/>
    <w:pPr>
      <w:shd w:val="clear" w:color="000000" w:fill="FFFFFF"/>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paragraph" w:customStyle="1" w:styleId="xl73">
    <w:name w:val="xl73"/>
    <w:basedOn w:val="Normal"/>
    <w:rsid w:val="00B33719"/>
    <w:pPr>
      <w:spacing w:before="100" w:beforeAutospacing="1" w:after="100" w:afterAutospacing="1" w:line="240" w:lineRule="auto"/>
    </w:pPr>
    <w:rPr>
      <w:rFonts w:ascii="Times New Roman" w:eastAsia="Times New Roman" w:hAnsi="Times New Roman" w:cs="Times New Roman"/>
      <w:b/>
      <w:bCs/>
      <w:color w:val="auto"/>
      <w:sz w:val="24"/>
      <w:szCs w:val="24"/>
      <w:lang w:val="en-GB" w:eastAsia="en-GB"/>
    </w:rPr>
  </w:style>
  <w:style w:type="paragraph" w:customStyle="1" w:styleId="xl74">
    <w:name w:val="xl74"/>
    <w:basedOn w:val="Normal"/>
    <w:rsid w:val="00B33719"/>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color w:val="auto"/>
      <w:sz w:val="24"/>
      <w:szCs w:val="24"/>
      <w:lang w:val="en-GB" w:eastAsia="en-GB"/>
    </w:rPr>
  </w:style>
  <w:style w:type="paragraph" w:customStyle="1" w:styleId="xl75">
    <w:name w:val="xl75"/>
    <w:basedOn w:val="Normal"/>
    <w:rsid w:val="00B33719"/>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paragraph" w:customStyle="1" w:styleId="xl76">
    <w:name w:val="xl76"/>
    <w:basedOn w:val="Normal"/>
    <w:rsid w:val="00B33719"/>
    <w:pPr>
      <w:spacing w:before="100" w:beforeAutospacing="1" w:after="100" w:afterAutospacing="1" w:line="240" w:lineRule="auto"/>
      <w:jc w:val="center"/>
    </w:pPr>
    <w:rPr>
      <w:rFonts w:ascii="Times New Roman" w:eastAsia="Times New Roman" w:hAnsi="Times New Roman" w:cs="Times New Roman"/>
      <w:color w:val="auto"/>
      <w:sz w:val="24"/>
      <w:szCs w:val="24"/>
      <w:lang w:val="en-GB" w:eastAsia="en-GB"/>
    </w:rPr>
  </w:style>
  <w:style w:type="paragraph" w:customStyle="1" w:styleId="xl77">
    <w:name w:val="xl77"/>
    <w:basedOn w:val="Normal"/>
    <w:rsid w:val="00B33719"/>
    <w:pPr>
      <w:shd w:val="clear" w:color="000000" w:fill="BFBFBF"/>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paragraph" w:customStyle="1" w:styleId="xl78">
    <w:name w:val="xl78"/>
    <w:basedOn w:val="Normal"/>
    <w:rsid w:val="00B33719"/>
    <w:pPr>
      <w:shd w:val="clear" w:color="000000" w:fill="BFBFBF"/>
      <w:spacing w:before="100" w:beforeAutospacing="1" w:after="100" w:afterAutospacing="1" w:line="240" w:lineRule="auto"/>
      <w:jc w:val="center"/>
    </w:pPr>
    <w:rPr>
      <w:rFonts w:ascii="Times New Roman" w:eastAsia="Times New Roman" w:hAnsi="Times New Roman" w:cs="Times New Roman"/>
      <w:color w:val="auto"/>
      <w:sz w:val="24"/>
      <w:szCs w:val="24"/>
      <w:lang w:val="en-GB" w:eastAsia="en-GB"/>
    </w:rPr>
  </w:style>
  <w:style w:type="paragraph" w:customStyle="1" w:styleId="xl79">
    <w:name w:val="xl79"/>
    <w:basedOn w:val="Normal"/>
    <w:rsid w:val="00B33719"/>
    <w:pPr>
      <w:spacing w:before="100" w:beforeAutospacing="1" w:after="100" w:afterAutospacing="1" w:line="240" w:lineRule="auto"/>
    </w:pPr>
    <w:rPr>
      <w:rFonts w:ascii="Times New Roman" w:eastAsia="Times New Roman" w:hAnsi="Times New Roman" w:cs="Times New Roman"/>
      <w:b/>
      <w:bCs/>
      <w:color w:val="auto"/>
      <w:sz w:val="24"/>
      <w:szCs w:val="24"/>
      <w:lang w:val="en-GB" w:eastAsia="en-GB"/>
    </w:rPr>
  </w:style>
  <w:style w:type="paragraph" w:customStyle="1" w:styleId="xl80">
    <w:name w:val="xl80"/>
    <w:basedOn w:val="Normal"/>
    <w:rsid w:val="00B33719"/>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paragraph" w:customStyle="1" w:styleId="xl81">
    <w:name w:val="xl81"/>
    <w:basedOn w:val="Normal"/>
    <w:rsid w:val="00B33719"/>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color w:val="auto"/>
      <w:sz w:val="24"/>
      <w:szCs w:val="24"/>
      <w:lang w:val="en-GB" w:eastAsia="en-GB"/>
    </w:rPr>
  </w:style>
  <w:style w:type="paragraph" w:customStyle="1" w:styleId="xl82">
    <w:name w:val="xl82"/>
    <w:basedOn w:val="Normal"/>
    <w:rsid w:val="00B33719"/>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color w:val="auto"/>
      <w:sz w:val="24"/>
      <w:szCs w:val="24"/>
      <w:lang w:val="en-GB" w:eastAsia="en-GB"/>
    </w:rPr>
  </w:style>
  <w:style w:type="paragraph" w:customStyle="1" w:styleId="xl83">
    <w:name w:val="xl83"/>
    <w:basedOn w:val="Normal"/>
    <w:rsid w:val="00B33719"/>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color w:val="auto"/>
      <w:sz w:val="24"/>
      <w:szCs w:val="24"/>
      <w:lang w:val="en-GB" w:eastAsia="en-GB"/>
    </w:rPr>
  </w:style>
  <w:style w:type="paragraph" w:customStyle="1" w:styleId="xl84">
    <w:name w:val="xl84"/>
    <w:basedOn w:val="Normal"/>
    <w:rsid w:val="00B33719"/>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color w:val="auto"/>
      <w:sz w:val="24"/>
      <w:szCs w:val="24"/>
      <w:lang w:val="en-GB" w:eastAsia="en-GB"/>
    </w:rPr>
  </w:style>
  <w:style w:type="paragraph" w:customStyle="1" w:styleId="xl85">
    <w:name w:val="xl85"/>
    <w:basedOn w:val="Normal"/>
    <w:rsid w:val="00B33719"/>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color w:val="auto"/>
      <w:sz w:val="24"/>
      <w:szCs w:val="24"/>
      <w:lang w:val="en-GB" w:eastAsia="en-GB"/>
    </w:rPr>
  </w:style>
  <w:style w:type="paragraph" w:customStyle="1" w:styleId="xl86">
    <w:name w:val="xl86"/>
    <w:basedOn w:val="Normal"/>
    <w:rsid w:val="00B33719"/>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color w:val="auto"/>
      <w:sz w:val="24"/>
      <w:szCs w:val="24"/>
      <w:lang w:val="en-GB" w:eastAsia="en-GB"/>
    </w:rPr>
  </w:style>
  <w:style w:type="paragraph" w:customStyle="1" w:styleId="TableParagraph">
    <w:name w:val="Table Paragraph"/>
    <w:basedOn w:val="Normal"/>
    <w:uiPriority w:val="1"/>
    <w:qFormat/>
    <w:rsid w:val="00B33719"/>
    <w:pPr>
      <w:widowControl w:val="0"/>
      <w:spacing w:line="240" w:lineRule="auto"/>
    </w:pPr>
    <w:rPr>
      <w:rFonts w:asciiTheme="minorHAnsi" w:eastAsiaTheme="minorHAnsi" w:hAnsiTheme="minorHAnsi" w:cstheme="minorBidi"/>
      <w:color w:val="auto"/>
      <w:lang w:val="en-US" w:eastAsia="en-US"/>
    </w:rPr>
  </w:style>
  <w:style w:type="paragraph" w:styleId="ListNumber5">
    <w:name w:val="List Number 5"/>
    <w:basedOn w:val="Normal"/>
    <w:rsid w:val="00B33719"/>
    <w:pPr>
      <w:tabs>
        <w:tab w:val="num" w:pos="480"/>
        <w:tab w:val="num" w:pos="1492"/>
      </w:tabs>
      <w:spacing w:after="240" w:line="240" w:lineRule="auto"/>
      <w:ind w:left="1492" w:hanging="360"/>
      <w:jc w:val="both"/>
    </w:pPr>
    <w:rPr>
      <w:rFonts w:ascii="Times New Roman" w:eastAsia="Times New Roman" w:hAnsi="Times New Roman" w:cs="Times New Roman"/>
      <w:snapToGrid w:val="0"/>
      <w:color w:val="auto"/>
      <w:sz w:val="24"/>
      <w:szCs w:val="20"/>
      <w:lang w:val="fr-FR" w:eastAsia="en-US"/>
    </w:rPr>
  </w:style>
  <w:style w:type="paragraph" w:customStyle="1" w:styleId="Char2">
    <w:name w:val="Char2"/>
    <w:basedOn w:val="Normal"/>
    <w:link w:val="FootnoteReference"/>
    <w:uiPriority w:val="99"/>
    <w:rsid w:val="00B33719"/>
    <w:pPr>
      <w:spacing w:after="160" w:line="240" w:lineRule="exact"/>
    </w:pPr>
    <w:rPr>
      <w:rFonts w:asciiTheme="minorHAnsi" w:eastAsiaTheme="minorHAnsi" w:hAnsiTheme="minorHAnsi" w:cstheme="minorBidi"/>
      <w:color w:val="auto"/>
      <w:vertAlign w:val="superscript"/>
      <w:lang w:eastAsia="en-US"/>
    </w:rPr>
  </w:style>
  <w:style w:type="paragraph" w:customStyle="1" w:styleId="LegalNumPar">
    <w:name w:val="LegalNumPar"/>
    <w:basedOn w:val="Normal"/>
    <w:rsid w:val="00B33719"/>
    <w:pPr>
      <w:numPr>
        <w:numId w:val="15"/>
      </w:numPr>
      <w:spacing w:after="200" w:line="360" w:lineRule="auto"/>
      <w:ind w:left="0" w:firstLine="0"/>
    </w:pPr>
    <w:rPr>
      <w:rFonts w:asciiTheme="minorHAnsi" w:eastAsiaTheme="minorHAnsi" w:hAnsiTheme="minorHAnsi" w:cstheme="minorBidi"/>
      <w:color w:val="auto"/>
      <w:sz w:val="24"/>
      <w:lang w:val="en-GB" w:eastAsia="en-US"/>
    </w:rPr>
  </w:style>
  <w:style w:type="paragraph" w:customStyle="1" w:styleId="LegalNumPar2">
    <w:name w:val="LegalNumPar2"/>
    <w:basedOn w:val="Normal"/>
    <w:rsid w:val="00B33719"/>
    <w:pPr>
      <w:numPr>
        <w:ilvl w:val="1"/>
        <w:numId w:val="15"/>
      </w:numPr>
      <w:spacing w:after="200" w:line="360" w:lineRule="auto"/>
      <w:ind w:left="0" w:firstLine="0"/>
    </w:pPr>
    <w:rPr>
      <w:rFonts w:asciiTheme="minorHAnsi" w:eastAsiaTheme="minorHAnsi" w:hAnsiTheme="minorHAnsi" w:cstheme="minorBidi"/>
      <w:color w:val="auto"/>
      <w:sz w:val="24"/>
      <w:lang w:val="en-GB" w:eastAsia="en-US"/>
    </w:rPr>
  </w:style>
  <w:style w:type="paragraph" w:customStyle="1" w:styleId="LegalNumPar3">
    <w:name w:val="LegalNumPar3"/>
    <w:basedOn w:val="Normal"/>
    <w:rsid w:val="00B33719"/>
    <w:pPr>
      <w:numPr>
        <w:ilvl w:val="2"/>
        <w:numId w:val="15"/>
      </w:numPr>
      <w:spacing w:after="200" w:line="360" w:lineRule="auto"/>
      <w:ind w:left="0" w:firstLine="0"/>
    </w:pPr>
    <w:rPr>
      <w:rFonts w:asciiTheme="minorHAnsi" w:eastAsiaTheme="minorHAnsi" w:hAnsiTheme="minorHAnsi" w:cstheme="minorBidi"/>
      <w:color w:val="auto"/>
      <w:sz w:val="24"/>
      <w:lang w:val="en-GB" w:eastAsia="en-US"/>
    </w:rPr>
  </w:style>
  <w:style w:type="character" w:customStyle="1" w:styleId="UnresolvedMention1">
    <w:name w:val="Unresolved Mention1"/>
    <w:basedOn w:val="DefaultParagraphFont"/>
    <w:uiPriority w:val="99"/>
    <w:semiHidden/>
    <w:unhideWhenUsed/>
    <w:rsid w:val="00B33719"/>
    <w:rPr>
      <w:color w:val="605E5C"/>
      <w:shd w:val="clear" w:color="auto" w:fill="E1DFDD"/>
    </w:rPr>
  </w:style>
  <w:style w:type="character" w:customStyle="1" w:styleId="UnresolvedMention2">
    <w:name w:val="Unresolved Mention2"/>
    <w:basedOn w:val="DefaultParagraphFont"/>
    <w:uiPriority w:val="99"/>
    <w:semiHidden/>
    <w:unhideWhenUsed/>
    <w:rsid w:val="00B33719"/>
    <w:rPr>
      <w:color w:val="605E5C"/>
      <w:shd w:val="clear" w:color="auto" w:fill="E1DFDD"/>
    </w:rPr>
  </w:style>
  <w:style w:type="character" w:customStyle="1" w:styleId="UnresolvedMention3">
    <w:name w:val="Unresolved Mention3"/>
    <w:basedOn w:val="DefaultParagraphFont"/>
    <w:uiPriority w:val="99"/>
    <w:semiHidden/>
    <w:unhideWhenUsed/>
    <w:rsid w:val="00B33719"/>
    <w:rPr>
      <w:color w:val="605E5C"/>
      <w:shd w:val="clear" w:color="auto" w:fill="E1DFDD"/>
    </w:rPr>
  </w:style>
  <w:style w:type="paragraph" w:styleId="Closing">
    <w:name w:val="Closing"/>
    <w:basedOn w:val="Normal"/>
    <w:next w:val="Signature"/>
    <w:link w:val="ClosingChar"/>
    <w:rsid w:val="00B33719"/>
    <w:pPr>
      <w:tabs>
        <w:tab w:val="left" w:pos="5103"/>
      </w:tabs>
      <w:spacing w:before="240" w:after="240" w:line="240" w:lineRule="auto"/>
      <w:ind w:left="5103"/>
      <w:jc w:val="both"/>
    </w:pPr>
    <w:rPr>
      <w:rFonts w:ascii="Times New Roman" w:eastAsia="Times New Roman" w:hAnsi="Times New Roman" w:cs="Times New Roman"/>
      <w:color w:val="auto"/>
      <w:szCs w:val="20"/>
      <w:lang w:val="en-GB" w:eastAsia="en-GB"/>
    </w:rPr>
  </w:style>
  <w:style w:type="character" w:customStyle="1" w:styleId="ClosingChar">
    <w:name w:val="Closing Char"/>
    <w:basedOn w:val="DefaultParagraphFont"/>
    <w:link w:val="Closing"/>
    <w:rsid w:val="00B33719"/>
    <w:rPr>
      <w:rFonts w:ascii="Times New Roman" w:eastAsia="Times New Roman" w:hAnsi="Times New Roman" w:cs="Times New Roman"/>
      <w:szCs w:val="20"/>
      <w:lang w:val="en-GB" w:eastAsia="en-GB"/>
    </w:rPr>
  </w:style>
  <w:style w:type="paragraph" w:styleId="Signature">
    <w:name w:val="Signature"/>
    <w:basedOn w:val="Normal"/>
    <w:link w:val="SignatureChar"/>
    <w:rsid w:val="00B33719"/>
    <w:pPr>
      <w:spacing w:after="120" w:line="240" w:lineRule="auto"/>
      <w:ind w:left="4252"/>
      <w:jc w:val="both"/>
    </w:pPr>
    <w:rPr>
      <w:rFonts w:ascii="Times New Roman" w:eastAsia="Times New Roman" w:hAnsi="Times New Roman" w:cs="Times New Roman"/>
      <w:color w:val="auto"/>
      <w:szCs w:val="20"/>
      <w:lang w:val="en-GB" w:eastAsia="en-GB"/>
    </w:rPr>
  </w:style>
  <w:style w:type="character" w:customStyle="1" w:styleId="SignatureChar">
    <w:name w:val="Signature Char"/>
    <w:basedOn w:val="DefaultParagraphFont"/>
    <w:link w:val="Signature"/>
    <w:rsid w:val="00B33719"/>
    <w:rPr>
      <w:rFonts w:ascii="Times New Roman" w:eastAsia="Times New Roman" w:hAnsi="Times New Roman" w:cs="Times New Roman"/>
      <w:szCs w:val="20"/>
      <w:lang w:val="en-GB" w:eastAsia="en-GB"/>
    </w:rPr>
  </w:style>
  <w:style w:type="paragraph" w:styleId="Date">
    <w:name w:val="Date"/>
    <w:basedOn w:val="Normal"/>
    <w:next w:val="References"/>
    <w:link w:val="DateChar"/>
    <w:rsid w:val="00B33719"/>
    <w:pPr>
      <w:spacing w:after="120" w:line="240" w:lineRule="auto"/>
      <w:ind w:left="5103" w:right="-567"/>
      <w:jc w:val="both"/>
    </w:pPr>
    <w:rPr>
      <w:rFonts w:ascii="Times New Roman" w:eastAsia="Times New Roman" w:hAnsi="Times New Roman" w:cs="Times New Roman"/>
      <w:color w:val="auto"/>
      <w:szCs w:val="20"/>
      <w:lang w:val="en-GB" w:eastAsia="en-GB"/>
    </w:rPr>
  </w:style>
  <w:style w:type="character" w:customStyle="1" w:styleId="DateChar">
    <w:name w:val="Date Char"/>
    <w:basedOn w:val="DefaultParagraphFont"/>
    <w:link w:val="Date"/>
    <w:rsid w:val="00B33719"/>
    <w:rPr>
      <w:rFonts w:ascii="Times New Roman" w:eastAsia="Times New Roman" w:hAnsi="Times New Roman" w:cs="Times New Roman"/>
      <w:szCs w:val="20"/>
      <w:lang w:val="en-GB" w:eastAsia="en-GB"/>
    </w:rPr>
  </w:style>
  <w:style w:type="paragraph" w:customStyle="1" w:styleId="References">
    <w:name w:val="References"/>
    <w:basedOn w:val="Normal"/>
    <w:next w:val="Normal"/>
    <w:rsid w:val="00B33719"/>
    <w:pPr>
      <w:spacing w:after="240" w:line="240" w:lineRule="auto"/>
      <w:ind w:left="5103"/>
      <w:jc w:val="both"/>
    </w:pPr>
    <w:rPr>
      <w:rFonts w:ascii="Times New Roman" w:eastAsia="Times New Roman" w:hAnsi="Times New Roman" w:cs="Times New Roman"/>
      <w:color w:val="auto"/>
      <w:sz w:val="20"/>
      <w:szCs w:val="20"/>
      <w:lang w:val="en-GB" w:eastAsia="en-GB"/>
    </w:rPr>
  </w:style>
  <w:style w:type="paragraph" w:customStyle="1" w:styleId="ZCom">
    <w:name w:val="Z_Com"/>
    <w:basedOn w:val="Normal"/>
    <w:next w:val="ZDGName"/>
    <w:rsid w:val="00B33719"/>
    <w:pPr>
      <w:widowControl w:val="0"/>
      <w:spacing w:after="120" w:line="240" w:lineRule="auto"/>
      <w:ind w:right="85"/>
      <w:jc w:val="both"/>
    </w:pPr>
    <w:rPr>
      <w:rFonts w:eastAsia="Times New Roman" w:cs="Times New Roman"/>
      <w:snapToGrid w:val="0"/>
      <w:color w:val="auto"/>
      <w:szCs w:val="20"/>
      <w:lang w:val="en-GB" w:eastAsia="en-US"/>
    </w:rPr>
  </w:style>
  <w:style w:type="paragraph" w:customStyle="1" w:styleId="ZDGName">
    <w:name w:val="Z_DGName"/>
    <w:basedOn w:val="Normal"/>
    <w:rsid w:val="00B33719"/>
    <w:pPr>
      <w:widowControl w:val="0"/>
      <w:spacing w:after="120" w:line="240" w:lineRule="auto"/>
      <w:ind w:right="85"/>
      <w:jc w:val="both"/>
    </w:pPr>
    <w:rPr>
      <w:rFonts w:eastAsia="Times New Roman" w:cs="Times New Roman"/>
      <w:snapToGrid w:val="0"/>
      <w:color w:val="auto"/>
      <w:sz w:val="16"/>
      <w:szCs w:val="20"/>
      <w:lang w:val="en-GB" w:eastAsia="en-US"/>
    </w:rPr>
  </w:style>
  <w:style w:type="paragraph" w:customStyle="1" w:styleId="Copies">
    <w:name w:val="Copies"/>
    <w:basedOn w:val="Normal"/>
    <w:next w:val="Normal"/>
    <w:rsid w:val="00B33719"/>
    <w:pPr>
      <w:tabs>
        <w:tab w:val="left" w:pos="2512"/>
        <w:tab w:val="left" w:pos="2762"/>
        <w:tab w:val="left" w:pos="5642"/>
        <w:tab w:val="left" w:pos="6362"/>
        <w:tab w:val="left" w:pos="6720"/>
      </w:tabs>
      <w:spacing w:before="480" w:after="120" w:line="240" w:lineRule="auto"/>
      <w:ind w:left="1792" w:hanging="1792"/>
      <w:jc w:val="both"/>
    </w:pPr>
    <w:rPr>
      <w:rFonts w:ascii="Times New Roman" w:eastAsia="Times New Roman" w:hAnsi="Times New Roman" w:cs="Times New Roman"/>
      <w:color w:val="auto"/>
      <w:szCs w:val="20"/>
      <w:lang w:val="en-GB" w:eastAsia="en-GB"/>
    </w:rPr>
  </w:style>
  <w:style w:type="paragraph" w:styleId="Index1">
    <w:name w:val="index 1"/>
    <w:basedOn w:val="Normal"/>
    <w:next w:val="Normal"/>
    <w:autoRedefine/>
    <w:semiHidden/>
    <w:rsid w:val="00B33719"/>
    <w:pPr>
      <w:spacing w:after="120" w:line="240" w:lineRule="auto"/>
      <w:ind w:left="240" w:hanging="240"/>
      <w:jc w:val="both"/>
    </w:pPr>
    <w:rPr>
      <w:rFonts w:ascii="Times New Roman" w:eastAsia="Times New Roman" w:hAnsi="Times New Roman" w:cs="Times New Roman"/>
      <w:color w:val="auto"/>
      <w:szCs w:val="20"/>
      <w:lang w:val="en-GB" w:eastAsia="en-GB"/>
    </w:rPr>
  </w:style>
  <w:style w:type="paragraph" w:customStyle="1" w:styleId="Participants">
    <w:name w:val="Participants"/>
    <w:basedOn w:val="Normal"/>
    <w:next w:val="Copies"/>
    <w:rsid w:val="00B33719"/>
    <w:pPr>
      <w:tabs>
        <w:tab w:val="left" w:pos="2512"/>
        <w:tab w:val="left" w:pos="2762"/>
        <w:tab w:val="left" w:pos="5642"/>
        <w:tab w:val="left" w:pos="6362"/>
        <w:tab w:val="left" w:pos="6720"/>
      </w:tabs>
      <w:spacing w:before="480" w:after="120" w:line="240" w:lineRule="auto"/>
      <w:ind w:left="1792" w:hanging="1792"/>
      <w:jc w:val="both"/>
    </w:pPr>
    <w:rPr>
      <w:rFonts w:ascii="Times New Roman" w:eastAsia="Times New Roman" w:hAnsi="Times New Roman" w:cs="Times New Roman"/>
      <w:color w:val="auto"/>
      <w:szCs w:val="20"/>
      <w:lang w:val="en-GB" w:eastAsia="en-GB"/>
    </w:rPr>
  </w:style>
  <w:style w:type="paragraph" w:styleId="DocumentMap">
    <w:name w:val="Document Map"/>
    <w:basedOn w:val="Normal"/>
    <w:link w:val="DocumentMapChar"/>
    <w:semiHidden/>
    <w:rsid w:val="00B33719"/>
    <w:pPr>
      <w:shd w:val="clear" w:color="auto" w:fill="000080"/>
      <w:spacing w:after="120" w:line="240" w:lineRule="auto"/>
      <w:jc w:val="both"/>
    </w:pPr>
    <w:rPr>
      <w:rFonts w:ascii="Tahoma" w:eastAsia="Times New Roman" w:hAnsi="Tahoma" w:cs="Times New Roman"/>
      <w:color w:val="auto"/>
      <w:szCs w:val="20"/>
      <w:lang w:val="en-GB" w:eastAsia="en-GB"/>
    </w:rPr>
  </w:style>
  <w:style w:type="character" w:customStyle="1" w:styleId="DocumentMapChar">
    <w:name w:val="Document Map Char"/>
    <w:basedOn w:val="DefaultParagraphFont"/>
    <w:link w:val="DocumentMap"/>
    <w:semiHidden/>
    <w:rsid w:val="00B33719"/>
    <w:rPr>
      <w:rFonts w:ascii="Tahoma" w:eastAsia="Times New Roman" w:hAnsi="Tahoma" w:cs="Times New Roman"/>
      <w:szCs w:val="20"/>
      <w:shd w:val="clear" w:color="auto" w:fill="000080"/>
      <w:lang w:val="en-GB" w:eastAsia="en-GB"/>
    </w:rPr>
  </w:style>
  <w:style w:type="paragraph" w:customStyle="1" w:styleId="Tiret0">
    <w:name w:val="Tiret 0"/>
    <w:basedOn w:val="Normal"/>
    <w:rsid w:val="00B33719"/>
    <w:pPr>
      <w:spacing w:before="120" w:after="120" w:line="240" w:lineRule="auto"/>
      <w:ind w:left="851" w:hanging="851"/>
      <w:jc w:val="both"/>
    </w:pPr>
    <w:rPr>
      <w:rFonts w:ascii="Times New Roman" w:eastAsia="Times New Roman" w:hAnsi="Times New Roman" w:cs="Times New Roman"/>
      <w:color w:val="auto"/>
      <w:szCs w:val="20"/>
      <w:lang w:val="en-GB" w:eastAsia="en-GB"/>
    </w:rPr>
  </w:style>
  <w:style w:type="character" w:styleId="Emphasis">
    <w:name w:val="Emphasis"/>
    <w:qFormat/>
    <w:rsid w:val="00B33719"/>
    <w:rPr>
      <w:i/>
    </w:rPr>
  </w:style>
  <w:style w:type="paragraph" w:styleId="ListBullet5">
    <w:name w:val="List Bullet 5"/>
    <w:basedOn w:val="Normal"/>
    <w:autoRedefine/>
    <w:rsid w:val="00B33719"/>
    <w:pPr>
      <w:numPr>
        <w:numId w:val="18"/>
      </w:numPr>
      <w:tabs>
        <w:tab w:val="clear" w:pos="1492"/>
      </w:tabs>
      <w:spacing w:after="240" w:line="240" w:lineRule="auto"/>
      <w:ind w:left="0" w:firstLine="0"/>
      <w:jc w:val="both"/>
    </w:pPr>
    <w:rPr>
      <w:rFonts w:ascii="Times New Roman" w:eastAsia="Times New Roman" w:hAnsi="Times New Roman" w:cs="Times New Roman"/>
      <w:color w:val="auto"/>
      <w:szCs w:val="20"/>
      <w:lang w:val="fr-FR" w:eastAsia="en-US"/>
    </w:rPr>
  </w:style>
  <w:style w:type="paragraph" w:styleId="Index2">
    <w:name w:val="index 2"/>
    <w:basedOn w:val="Normal"/>
    <w:next w:val="Normal"/>
    <w:autoRedefine/>
    <w:semiHidden/>
    <w:unhideWhenUsed/>
    <w:rsid w:val="00B33719"/>
    <w:pPr>
      <w:spacing w:line="240" w:lineRule="auto"/>
      <w:ind w:left="440" w:hanging="220"/>
      <w:jc w:val="both"/>
    </w:pPr>
    <w:rPr>
      <w:rFonts w:ascii="Times New Roman" w:eastAsia="Times New Roman" w:hAnsi="Times New Roman" w:cs="Times New Roman"/>
      <w:color w:val="auto"/>
      <w:szCs w:val="20"/>
      <w:lang w:val="en-GB" w:eastAsia="en-GB"/>
    </w:rPr>
  </w:style>
  <w:style w:type="paragraph" w:customStyle="1" w:styleId="EUReport1">
    <w:name w:val="EU Report 1"/>
    <w:basedOn w:val="Normal"/>
    <w:next w:val="Normal"/>
    <w:qFormat/>
    <w:rsid w:val="00B33719"/>
    <w:pPr>
      <w:numPr>
        <w:numId w:val="19"/>
      </w:numPr>
      <w:tabs>
        <w:tab w:val="clear" w:pos="431"/>
      </w:tabs>
      <w:spacing w:before="120" w:after="360" w:line="240" w:lineRule="auto"/>
      <w:ind w:left="0" w:firstLine="0"/>
    </w:pPr>
    <w:rPr>
      <w:rFonts w:ascii="EYInterstate Light" w:eastAsia="Times New Roman" w:hAnsi="EYInterstate Light" w:cs="Times New Roman"/>
      <w:b/>
      <w:color w:val="auto"/>
      <w:sz w:val="28"/>
      <w:szCs w:val="20"/>
      <w:lang w:val="en-US" w:eastAsia="en-GB"/>
    </w:rPr>
  </w:style>
  <w:style w:type="paragraph" w:customStyle="1" w:styleId="EUReport2">
    <w:name w:val="EU Report 2"/>
    <w:basedOn w:val="Normal"/>
    <w:qFormat/>
    <w:rsid w:val="00B33719"/>
    <w:pPr>
      <w:numPr>
        <w:ilvl w:val="1"/>
        <w:numId w:val="19"/>
      </w:numPr>
      <w:tabs>
        <w:tab w:val="clear" w:pos="578"/>
      </w:tabs>
      <w:spacing w:before="120" w:after="180" w:line="240" w:lineRule="auto"/>
      <w:ind w:left="0" w:firstLine="0"/>
    </w:pPr>
    <w:rPr>
      <w:rFonts w:ascii="EYInterstate Light" w:eastAsia="Times New Roman" w:hAnsi="EYInterstate Light" w:cs="Times New Roman"/>
      <w:b/>
      <w:color w:val="auto"/>
      <w:szCs w:val="20"/>
      <w:lang w:val="en-GB" w:eastAsia="en-GB"/>
    </w:rPr>
  </w:style>
  <w:style w:type="paragraph" w:customStyle="1" w:styleId="EUReport3">
    <w:name w:val="EU Report 3"/>
    <w:basedOn w:val="Normal"/>
    <w:qFormat/>
    <w:rsid w:val="00B33719"/>
    <w:pPr>
      <w:numPr>
        <w:ilvl w:val="2"/>
        <w:numId w:val="19"/>
      </w:numPr>
      <w:tabs>
        <w:tab w:val="clear" w:pos="851"/>
      </w:tabs>
      <w:spacing w:before="120" w:after="120" w:line="240" w:lineRule="auto"/>
      <w:ind w:left="0" w:firstLine="0"/>
    </w:pPr>
    <w:rPr>
      <w:rFonts w:ascii="EYInterstate Light" w:eastAsia="Times New Roman" w:hAnsi="EYInterstate Light"/>
      <w:i/>
      <w:color w:val="auto"/>
      <w:lang w:val="fr-FR" w:eastAsia="en-GB"/>
    </w:rPr>
  </w:style>
  <w:style w:type="numbering" w:customStyle="1" w:styleId="NoList12">
    <w:name w:val="No List12"/>
    <w:next w:val="NoList"/>
    <w:semiHidden/>
    <w:rsid w:val="00B33719"/>
  </w:style>
  <w:style w:type="character" w:customStyle="1" w:styleId="cf01">
    <w:name w:val="cf01"/>
    <w:basedOn w:val="DefaultParagraphFont"/>
    <w:rsid w:val="00B33719"/>
    <w:rPr>
      <w:rFonts w:ascii="Segoe UI" w:hAnsi="Segoe UI" w:cs="Segoe UI" w:hint="default"/>
      <w:b/>
      <w:bCs/>
      <w:sz w:val="18"/>
      <w:szCs w:val="18"/>
    </w:rPr>
  </w:style>
  <w:style w:type="paragraph" w:customStyle="1" w:styleId="Contact">
    <w:name w:val="Contact"/>
    <w:basedOn w:val="Normal"/>
    <w:next w:val="Normal"/>
    <w:rsid w:val="00B33719"/>
    <w:pPr>
      <w:spacing w:before="480" w:after="200" w:line="240" w:lineRule="auto"/>
      <w:ind w:left="567" w:hanging="567"/>
    </w:pPr>
    <w:rPr>
      <w:rFonts w:ascii="Times New Roman" w:eastAsia="Times New Roman" w:hAnsi="Times New Roman" w:cs="Times New Roman"/>
      <w:color w:val="auto"/>
      <w:sz w:val="24"/>
      <w:szCs w:val="20"/>
      <w:lang w:val="en-GB" w:eastAsia="en-US"/>
    </w:rPr>
  </w:style>
  <w:style w:type="paragraph" w:styleId="ListBullet2">
    <w:name w:val="List Bullet 2"/>
    <w:basedOn w:val="Normal"/>
    <w:rsid w:val="00B33719"/>
    <w:pPr>
      <w:numPr>
        <w:numId w:val="21"/>
      </w:numPr>
      <w:tabs>
        <w:tab w:val="clear" w:pos="1360"/>
      </w:tabs>
      <w:spacing w:after="240" w:line="240" w:lineRule="auto"/>
      <w:ind w:left="0" w:firstLine="0"/>
      <w:jc w:val="both"/>
    </w:pPr>
    <w:rPr>
      <w:rFonts w:ascii="Times New Roman" w:eastAsia="Times New Roman" w:hAnsi="Times New Roman" w:cs="Times New Roman"/>
      <w:color w:val="auto"/>
      <w:sz w:val="24"/>
      <w:szCs w:val="20"/>
      <w:lang w:val="en-GB" w:eastAsia="en-US"/>
    </w:rPr>
  </w:style>
  <w:style w:type="paragraph" w:styleId="ListBullet3">
    <w:name w:val="List Bullet 3"/>
    <w:basedOn w:val="Normal"/>
    <w:rsid w:val="00B33719"/>
    <w:pPr>
      <w:numPr>
        <w:numId w:val="22"/>
      </w:numPr>
      <w:tabs>
        <w:tab w:val="clear" w:pos="2199"/>
      </w:tabs>
      <w:spacing w:after="240" w:line="240" w:lineRule="auto"/>
      <w:ind w:left="0" w:firstLine="0"/>
      <w:jc w:val="both"/>
    </w:pPr>
    <w:rPr>
      <w:rFonts w:ascii="Times New Roman" w:eastAsia="Times New Roman" w:hAnsi="Times New Roman" w:cs="Times New Roman"/>
      <w:color w:val="auto"/>
      <w:sz w:val="24"/>
      <w:szCs w:val="20"/>
      <w:lang w:val="en-GB" w:eastAsia="en-US"/>
    </w:rPr>
  </w:style>
  <w:style w:type="paragraph" w:styleId="ListBullet4">
    <w:name w:val="List Bullet 4"/>
    <w:basedOn w:val="Normal"/>
    <w:rsid w:val="00B33719"/>
    <w:pPr>
      <w:numPr>
        <w:numId w:val="23"/>
      </w:numPr>
      <w:tabs>
        <w:tab w:val="clear" w:pos="3163"/>
      </w:tabs>
      <w:spacing w:after="240" w:line="240" w:lineRule="auto"/>
      <w:ind w:left="0" w:firstLine="0"/>
      <w:jc w:val="both"/>
    </w:pPr>
    <w:rPr>
      <w:rFonts w:ascii="Times New Roman" w:eastAsia="Times New Roman" w:hAnsi="Times New Roman" w:cs="Times New Roman"/>
      <w:color w:val="auto"/>
      <w:sz w:val="24"/>
      <w:szCs w:val="20"/>
      <w:lang w:val="en-GB" w:eastAsia="en-US"/>
    </w:rPr>
  </w:style>
  <w:style w:type="paragraph" w:customStyle="1" w:styleId="ListDash1">
    <w:name w:val="List Dash 1"/>
    <w:basedOn w:val="Normal"/>
    <w:rsid w:val="00B33719"/>
    <w:pPr>
      <w:numPr>
        <w:numId w:val="24"/>
      </w:numPr>
      <w:tabs>
        <w:tab w:val="clear" w:pos="765"/>
      </w:tabs>
      <w:spacing w:after="240" w:line="240" w:lineRule="auto"/>
      <w:ind w:left="0" w:firstLine="0"/>
      <w:jc w:val="both"/>
    </w:pPr>
    <w:rPr>
      <w:rFonts w:ascii="Times New Roman" w:eastAsia="Times New Roman" w:hAnsi="Times New Roman" w:cs="Times New Roman"/>
      <w:color w:val="auto"/>
      <w:sz w:val="24"/>
      <w:szCs w:val="20"/>
      <w:lang w:val="en-GB" w:eastAsia="en-US"/>
    </w:rPr>
  </w:style>
  <w:style w:type="paragraph" w:customStyle="1" w:styleId="ListDash3">
    <w:name w:val="List Dash 3"/>
    <w:basedOn w:val="Normal"/>
    <w:rsid w:val="00B33719"/>
    <w:pPr>
      <w:numPr>
        <w:numId w:val="25"/>
      </w:numPr>
      <w:tabs>
        <w:tab w:val="clear" w:pos="2199"/>
      </w:tabs>
      <w:spacing w:after="240" w:line="240" w:lineRule="auto"/>
      <w:ind w:left="0" w:firstLine="0"/>
      <w:jc w:val="both"/>
    </w:pPr>
    <w:rPr>
      <w:rFonts w:ascii="Times New Roman" w:eastAsia="Times New Roman" w:hAnsi="Times New Roman" w:cs="Times New Roman"/>
      <w:color w:val="auto"/>
      <w:sz w:val="24"/>
      <w:szCs w:val="20"/>
      <w:lang w:val="en-GB" w:eastAsia="en-US"/>
    </w:rPr>
  </w:style>
  <w:style w:type="paragraph" w:customStyle="1" w:styleId="ListNumber1">
    <w:name w:val="List Number 1"/>
    <w:basedOn w:val="Normal"/>
    <w:rsid w:val="00B33719"/>
    <w:pPr>
      <w:numPr>
        <w:numId w:val="26"/>
      </w:numPr>
      <w:tabs>
        <w:tab w:val="clear" w:pos="1191"/>
      </w:tabs>
      <w:spacing w:after="240" w:line="240" w:lineRule="auto"/>
      <w:ind w:left="0" w:firstLine="0"/>
      <w:jc w:val="both"/>
    </w:pPr>
    <w:rPr>
      <w:rFonts w:ascii="Times New Roman" w:eastAsia="Times New Roman" w:hAnsi="Times New Roman" w:cs="Times New Roman"/>
      <w:color w:val="auto"/>
      <w:sz w:val="24"/>
      <w:szCs w:val="20"/>
      <w:lang w:val="en-GB" w:eastAsia="en-US"/>
    </w:rPr>
  </w:style>
  <w:style w:type="paragraph" w:styleId="ListNumber2">
    <w:name w:val="List Number 2"/>
    <w:basedOn w:val="Normal"/>
    <w:rsid w:val="00B33719"/>
    <w:pPr>
      <w:numPr>
        <w:numId w:val="27"/>
      </w:numPr>
      <w:tabs>
        <w:tab w:val="clear" w:pos="1786"/>
      </w:tabs>
      <w:spacing w:after="240" w:line="240" w:lineRule="auto"/>
      <w:ind w:left="0" w:firstLine="0"/>
      <w:jc w:val="both"/>
    </w:pPr>
    <w:rPr>
      <w:rFonts w:ascii="Times New Roman" w:eastAsia="Times New Roman" w:hAnsi="Times New Roman" w:cs="Times New Roman"/>
      <w:color w:val="auto"/>
      <w:sz w:val="24"/>
      <w:szCs w:val="20"/>
      <w:lang w:val="en-GB" w:eastAsia="en-US"/>
    </w:rPr>
  </w:style>
  <w:style w:type="paragraph" w:styleId="ListNumber3">
    <w:name w:val="List Number 3"/>
    <w:basedOn w:val="Normal"/>
    <w:rsid w:val="00B33719"/>
    <w:pPr>
      <w:numPr>
        <w:numId w:val="28"/>
      </w:numPr>
      <w:tabs>
        <w:tab w:val="clear" w:pos="2625"/>
      </w:tabs>
      <w:spacing w:after="240" w:line="240" w:lineRule="auto"/>
      <w:ind w:left="0" w:firstLine="0"/>
      <w:jc w:val="both"/>
    </w:pPr>
    <w:rPr>
      <w:rFonts w:ascii="Times New Roman" w:eastAsia="Times New Roman" w:hAnsi="Times New Roman" w:cs="Times New Roman"/>
      <w:color w:val="auto"/>
      <w:sz w:val="24"/>
      <w:szCs w:val="20"/>
      <w:lang w:val="en-GB" w:eastAsia="en-US"/>
    </w:rPr>
  </w:style>
  <w:style w:type="paragraph" w:styleId="ListNumber4">
    <w:name w:val="List Number 4"/>
    <w:basedOn w:val="Normal"/>
    <w:rsid w:val="00B33719"/>
    <w:pPr>
      <w:numPr>
        <w:numId w:val="29"/>
      </w:numPr>
      <w:tabs>
        <w:tab w:val="clear" w:pos="3589"/>
      </w:tabs>
      <w:spacing w:after="240" w:line="240" w:lineRule="auto"/>
      <w:ind w:left="0" w:firstLine="0"/>
      <w:jc w:val="both"/>
    </w:pPr>
    <w:rPr>
      <w:rFonts w:ascii="Times New Roman" w:eastAsia="Times New Roman" w:hAnsi="Times New Roman" w:cs="Times New Roman"/>
      <w:color w:val="auto"/>
      <w:sz w:val="24"/>
      <w:szCs w:val="20"/>
      <w:lang w:val="en-GB" w:eastAsia="en-US"/>
    </w:rPr>
  </w:style>
  <w:style w:type="paragraph" w:customStyle="1" w:styleId="ListNumber1Level2">
    <w:name w:val="List Number 1 (Level 2)"/>
    <w:basedOn w:val="Normal"/>
    <w:rsid w:val="00B33719"/>
    <w:pPr>
      <w:numPr>
        <w:ilvl w:val="1"/>
        <w:numId w:val="26"/>
      </w:numPr>
      <w:tabs>
        <w:tab w:val="clear" w:pos="1899"/>
      </w:tabs>
      <w:spacing w:after="240" w:line="240" w:lineRule="auto"/>
      <w:ind w:left="0" w:firstLine="0"/>
      <w:jc w:val="both"/>
    </w:pPr>
    <w:rPr>
      <w:rFonts w:ascii="Times New Roman" w:eastAsia="Times New Roman" w:hAnsi="Times New Roman" w:cs="Times New Roman"/>
      <w:color w:val="auto"/>
      <w:sz w:val="24"/>
      <w:szCs w:val="20"/>
      <w:lang w:val="en-GB" w:eastAsia="en-US"/>
    </w:rPr>
  </w:style>
  <w:style w:type="paragraph" w:customStyle="1" w:styleId="ListNumber2Level2">
    <w:name w:val="List Number 2 (Level 2)"/>
    <w:basedOn w:val="Normal"/>
    <w:rsid w:val="00B33719"/>
    <w:pPr>
      <w:numPr>
        <w:ilvl w:val="1"/>
        <w:numId w:val="27"/>
      </w:numPr>
      <w:tabs>
        <w:tab w:val="clear" w:pos="2494"/>
        <w:tab w:val="num" w:pos="360"/>
      </w:tabs>
      <w:spacing w:after="240" w:line="240" w:lineRule="auto"/>
      <w:ind w:left="0" w:firstLine="0"/>
      <w:jc w:val="both"/>
    </w:pPr>
    <w:rPr>
      <w:rFonts w:ascii="Times New Roman" w:eastAsia="Times New Roman" w:hAnsi="Times New Roman" w:cs="Times New Roman"/>
      <w:color w:val="auto"/>
      <w:sz w:val="24"/>
      <w:szCs w:val="20"/>
      <w:lang w:val="en-GB" w:eastAsia="en-US"/>
    </w:rPr>
  </w:style>
  <w:style w:type="paragraph" w:customStyle="1" w:styleId="ListNumber3Level2">
    <w:name w:val="List Number 3 (Level 2)"/>
    <w:basedOn w:val="Normal"/>
    <w:rsid w:val="00B33719"/>
    <w:pPr>
      <w:numPr>
        <w:ilvl w:val="1"/>
        <w:numId w:val="28"/>
      </w:numPr>
      <w:tabs>
        <w:tab w:val="clear" w:pos="3333"/>
      </w:tabs>
      <w:spacing w:after="240" w:line="240" w:lineRule="auto"/>
      <w:ind w:left="0" w:firstLine="0"/>
      <w:jc w:val="both"/>
    </w:pPr>
    <w:rPr>
      <w:rFonts w:ascii="Times New Roman" w:eastAsia="Times New Roman" w:hAnsi="Times New Roman" w:cs="Times New Roman"/>
      <w:color w:val="auto"/>
      <w:sz w:val="24"/>
      <w:szCs w:val="20"/>
      <w:lang w:val="en-GB" w:eastAsia="en-US"/>
    </w:rPr>
  </w:style>
  <w:style w:type="paragraph" w:customStyle="1" w:styleId="ListNumber4Level2">
    <w:name w:val="List Number 4 (Level 2)"/>
    <w:basedOn w:val="Normal"/>
    <w:rsid w:val="00B33719"/>
    <w:pPr>
      <w:numPr>
        <w:ilvl w:val="1"/>
        <w:numId w:val="29"/>
      </w:numPr>
      <w:tabs>
        <w:tab w:val="clear" w:pos="4297"/>
      </w:tabs>
      <w:spacing w:after="240" w:line="240" w:lineRule="auto"/>
      <w:ind w:left="0" w:firstLine="0"/>
      <w:jc w:val="both"/>
    </w:pPr>
    <w:rPr>
      <w:rFonts w:ascii="Times New Roman" w:eastAsia="Times New Roman" w:hAnsi="Times New Roman" w:cs="Times New Roman"/>
      <w:color w:val="auto"/>
      <w:sz w:val="24"/>
      <w:szCs w:val="20"/>
      <w:lang w:val="en-GB" w:eastAsia="en-US"/>
    </w:rPr>
  </w:style>
  <w:style w:type="paragraph" w:customStyle="1" w:styleId="ListNumber1Level3">
    <w:name w:val="List Number 1 (Level 3)"/>
    <w:basedOn w:val="Normal"/>
    <w:rsid w:val="00B33719"/>
    <w:pPr>
      <w:numPr>
        <w:ilvl w:val="2"/>
        <w:numId w:val="26"/>
      </w:numPr>
      <w:tabs>
        <w:tab w:val="clear" w:pos="2608"/>
      </w:tabs>
      <w:spacing w:after="240" w:line="240" w:lineRule="auto"/>
      <w:ind w:left="0" w:firstLine="0"/>
      <w:jc w:val="both"/>
    </w:pPr>
    <w:rPr>
      <w:rFonts w:ascii="Times New Roman" w:eastAsia="Times New Roman" w:hAnsi="Times New Roman" w:cs="Times New Roman"/>
      <w:color w:val="auto"/>
      <w:sz w:val="24"/>
      <w:szCs w:val="20"/>
      <w:lang w:val="en-GB" w:eastAsia="en-US"/>
    </w:rPr>
  </w:style>
  <w:style w:type="paragraph" w:customStyle="1" w:styleId="ListNumber2Level3">
    <w:name w:val="List Number 2 (Level 3)"/>
    <w:basedOn w:val="Normal"/>
    <w:rsid w:val="00B33719"/>
    <w:pPr>
      <w:numPr>
        <w:ilvl w:val="2"/>
        <w:numId w:val="27"/>
      </w:numPr>
      <w:tabs>
        <w:tab w:val="clear" w:pos="3203"/>
      </w:tabs>
      <w:spacing w:after="240" w:line="240" w:lineRule="auto"/>
      <w:ind w:left="0" w:firstLine="0"/>
      <w:jc w:val="both"/>
    </w:pPr>
    <w:rPr>
      <w:rFonts w:ascii="Times New Roman" w:eastAsia="Times New Roman" w:hAnsi="Times New Roman" w:cs="Times New Roman"/>
      <w:color w:val="auto"/>
      <w:sz w:val="24"/>
      <w:szCs w:val="20"/>
      <w:lang w:val="en-GB" w:eastAsia="en-US"/>
    </w:rPr>
  </w:style>
  <w:style w:type="paragraph" w:customStyle="1" w:styleId="ListNumber3Level3">
    <w:name w:val="List Number 3 (Level 3)"/>
    <w:basedOn w:val="Normal"/>
    <w:rsid w:val="00B33719"/>
    <w:pPr>
      <w:numPr>
        <w:ilvl w:val="2"/>
        <w:numId w:val="28"/>
      </w:numPr>
      <w:tabs>
        <w:tab w:val="clear" w:pos="4042"/>
      </w:tabs>
      <w:spacing w:after="240" w:line="240" w:lineRule="auto"/>
      <w:ind w:left="0" w:firstLine="0"/>
      <w:jc w:val="both"/>
    </w:pPr>
    <w:rPr>
      <w:rFonts w:ascii="Times New Roman" w:eastAsia="Times New Roman" w:hAnsi="Times New Roman" w:cs="Times New Roman"/>
      <w:color w:val="auto"/>
      <w:sz w:val="24"/>
      <w:szCs w:val="20"/>
      <w:lang w:val="en-GB" w:eastAsia="en-US"/>
    </w:rPr>
  </w:style>
  <w:style w:type="paragraph" w:customStyle="1" w:styleId="ListNumber4Level3">
    <w:name w:val="List Number 4 (Level 3)"/>
    <w:basedOn w:val="Normal"/>
    <w:rsid w:val="00B33719"/>
    <w:pPr>
      <w:numPr>
        <w:ilvl w:val="2"/>
        <w:numId w:val="29"/>
      </w:numPr>
      <w:tabs>
        <w:tab w:val="clear" w:pos="5006"/>
      </w:tabs>
      <w:spacing w:after="240" w:line="240" w:lineRule="auto"/>
      <w:ind w:left="0" w:firstLine="0"/>
      <w:jc w:val="both"/>
    </w:pPr>
    <w:rPr>
      <w:rFonts w:ascii="Times New Roman" w:eastAsia="Times New Roman" w:hAnsi="Times New Roman" w:cs="Times New Roman"/>
      <w:color w:val="auto"/>
      <w:sz w:val="24"/>
      <w:szCs w:val="20"/>
      <w:lang w:val="en-GB" w:eastAsia="en-US"/>
    </w:rPr>
  </w:style>
  <w:style w:type="paragraph" w:customStyle="1" w:styleId="ListNumber1Level4">
    <w:name w:val="List Number 1 (Level 4)"/>
    <w:basedOn w:val="Normal"/>
    <w:rsid w:val="00B33719"/>
    <w:pPr>
      <w:numPr>
        <w:ilvl w:val="3"/>
        <w:numId w:val="26"/>
      </w:numPr>
      <w:tabs>
        <w:tab w:val="clear" w:pos="3317"/>
      </w:tabs>
      <w:spacing w:after="240" w:line="240" w:lineRule="auto"/>
      <w:ind w:left="0" w:firstLine="0"/>
      <w:jc w:val="both"/>
    </w:pPr>
    <w:rPr>
      <w:rFonts w:ascii="Times New Roman" w:eastAsia="Times New Roman" w:hAnsi="Times New Roman" w:cs="Times New Roman"/>
      <w:color w:val="auto"/>
      <w:sz w:val="24"/>
      <w:szCs w:val="20"/>
      <w:lang w:val="en-GB" w:eastAsia="en-US"/>
    </w:rPr>
  </w:style>
  <w:style w:type="paragraph" w:customStyle="1" w:styleId="ListNumber2Level4">
    <w:name w:val="List Number 2 (Level 4)"/>
    <w:basedOn w:val="Normal"/>
    <w:rsid w:val="00B33719"/>
    <w:pPr>
      <w:numPr>
        <w:ilvl w:val="3"/>
        <w:numId w:val="27"/>
      </w:numPr>
      <w:tabs>
        <w:tab w:val="clear" w:pos="3912"/>
      </w:tabs>
      <w:spacing w:after="240" w:line="240" w:lineRule="auto"/>
      <w:ind w:left="0" w:firstLine="0"/>
      <w:jc w:val="both"/>
    </w:pPr>
    <w:rPr>
      <w:rFonts w:ascii="Times New Roman" w:eastAsia="Times New Roman" w:hAnsi="Times New Roman" w:cs="Times New Roman"/>
      <w:color w:val="auto"/>
      <w:sz w:val="24"/>
      <w:szCs w:val="20"/>
      <w:lang w:val="en-GB" w:eastAsia="en-US"/>
    </w:rPr>
  </w:style>
  <w:style w:type="paragraph" w:customStyle="1" w:styleId="ListNumber3Level4">
    <w:name w:val="List Number 3 (Level 4)"/>
    <w:basedOn w:val="Normal"/>
    <w:rsid w:val="00B33719"/>
    <w:pPr>
      <w:numPr>
        <w:ilvl w:val="3"/>
        <w:numId w:val="28"/>
      </w:numPr>
      <w:tabs>
        <w:tab w:val="clear" w:pos="4751"/>
      </w:tabs>
      <w:spacing w:after="240" w:line="240" w:lineRule="auto"/>
      <w:ind w:left="0" w:firstLine="0"/>
      <w:jc w:val="both"/>
    </w:pPr>
    <w:rPr>
      <w:rFonts w:ascii="Times New Roman" w:eastAsia="Times New Roman" w:hAnsi="Times New Roman" w:cs="Times New Roman"/>
      <w:color w:val="auto"/>
      <w:sz w:val="24"/>
      <w:szCs w:val="20"/>
      <w:lang w:val="en-GB" w:eastAsia="en-US"/>
    </w:rPr>
  </w:style>
  <w:style w:type="paragraph" w:customStyle="1" w:styleId="ListNumber4Level4">
    <w:name w:val="List Number 4 (Level 4)"/>
    <w:basedOn w:val="Normal"/>
    <w:rsid w:val="00B33719"/>
    <w:pPr>
      <w:numPr>
        <w:ilvl w:val="3"/>
        <w:numId w:val="29"/>
      </w:numPr>
      <w:tabs>
        <w:tab w:val="clear" w:pos="5715"/>
      </w:tabs>
      <w:spacing w:after="240" w:line="240" w:lineRule="auto"/>
      <w:ind w:left="0" w:firstLine="0"/>
      <w:jc w:val="both"/>
    </w:pPr>
    <w:rPr>
      <w:rFonts w:ascii="Times New Roman" w:eastAsia="Times New Roman" w:hAnsi="Times New Roman" w:cs="Times New Roman"/>
      <w:color w:val="auto"/>
      <w:sz w:val="24"/>
      <w:szCs w:val="20"/>
      <w:lang w:val="en-GB" w:eastAsia="en-US"/>
    </w:rPr>
  </w:style>
  <w:style w:type="paragraph" w:customStyle="1" w:styleId="Article">
    <w:name w:val="Article"/>
    <w:basedOn w:val="Heading4"/>
    <w:link w:val="ArticleChar"/>
    <w:rsid w:val="00B33719"/>
    <w:pPr>
      <w:keepLines/>
      <w:numPr>
        <w:ilvl w:val="0"/>
        <w:numId w:val="0"/>
      </w:numPr>
      <w:spacing w:after="200"/>
      <w:ind w:left="1867" w:hanging="1867"/>
      <w:jc w:val="both"/>
    </w:pPr>
    <w:rPr>
      <w:rFonts w:ascii="Times New Roman Bold" w:eastAsia="Calibri" w:hAnsi="Times New Roman Bold"/>
      <w:bCs/>
      <w:iCs/>
      <w:caps/>
      <w:sz w:val="24"/>
      <w:lang w:val="en-GB" w:eastAsia="en-US"/>
    </w:rPr>
  </w:style>
  <w:style w:type="character" w:customStyle="1" w:styleId="ArticleChar">
    <w:name w:val="Article Char"/>
    <w:link w:val="Article"/>
    <w:rsid w:val="00B33719"/>
    <w:rPr>
      <w:rFonts w:ascii="Times New Roman Bold" w:eastAsia="Calibri" w:hAnsi="Times New Roman Bold" w:cs="Times New Roman"/>
      <w:b/>
      <w:bCs/>
      <w:iCs/>
      <w:caps/>
      <w:sz w:val="24"/>
      <w:szCs w:val="20"/>
      <w:lang w:val="en-GB"/>
    </w:rPr>
  </w:style>
  <w:style w:type="paragraph" w:customStyle="1" w:styleId="Style2">
    <w:name w:val="Style2"/>
    <w:link w:val="Style2Char"/>
    <w:rsid w:val="00B33719"/>
    <w:pPr>
      <w:spacing w:after="200" w:line="276" w:lineRule="auto"/>
      <w:contextualSpacing/>
      <w:jc w:val="both"/>
    </w:pPr>
    <w:rPr>
      <w:rFonts w:ascii="Times New Roman" w:eastAsia="Calibri" w:hAnsi="Times New Roman" w:cs="Times New Roman"/>
      <w:sz w:val="24"/>
      <w:szCs w:val="20"/>
      <w:lang w:val="en-GB"/>
    </w:rPr>
  </w:style>
  <w:style w:type="character" w:customStyle="1" w:styleId="Style2Char">
    <w:name w:val="Style2 Char"/>
    <w:link w:val="Style2"/>
    <w:rsid w:val="00B33719"/>
    <w:rPr>
      <w:rFonts w:ascii="Times New Roman" w:eastAsia="Calibri" w:hAnsi="Times New Roman" w:cs="Times New Roman"/>
      <w:sz w:val="24"/>
      <w:szCs w:val="20"/>
      <w:lang w:val="en-GB"/>
    </w:rPr>
  </w:style>
  <w:style w:type="character" w:customStyle="1" w:styleId="ColorfulList-Accent1Char">
    <w:name w:val="Colorful List - Accent 1 Char"/>
    <w:link w:val="ColorfulList-Accent11"/>
    <w:uiPriority w:val="34"/>
    <w:rsid w:val="00B33719"/>
    <w:rPr>
      <w:sz w:val="24"/>
      <w:szCs w:val="24"/>
    </w:rPr>
  </w:style>
  <w:style w:type="character" w:customStyle="1" w:styleId="Style1Char">
    <w:name w:val="Style1 Char"/>
    <w:link w:val="Style1"/>
    <w:rsid w:val="00B33719"/>
    <w:rPr>
      <w:rFonts w:ascii="Arial" w:eastAsia="Times New Roman" w:hAnsi="Arial" w:cs="Times New Roman"/>
      <w:b/>
      <w:bCs/>
      <w:iCs/>
      <w:sz w:val="24"/>
      <w:szCs w:val="26"/>
    </w:rPr>
  </w:style>
  <w:style w:type="paragraph" w:customStyle="1" w:styleId="Chapter">
    <w:name w:val="Chapter"/>
    <w:basedOn w:val="Heading1"/>
    <w:link w:val="ChapterChar"/>
    <w:rsid w:val="00B33719"/>
    <w:pPr>
      <w:keepNext w:val="0"/>
      <w:numPr>
        <w:numId w:val="0"/>
      </w:numPr>
      <w:spacing w:before="0" w:after="200"/>
      <w:ind w:left="1800" w:hanging="1800"/>
      <w:jc w:val="both"/>
    </w:pPr>
    <w:rPr>
      <w:rFonts w:eastAsia="Calibri"/>
      <w:b/>
      <w:sz w:val="24"/>
      <w:lang w:val="en-GB" w:eastAsia="en-US"/>
    </w:rPr>
  </w:style>
  <w:style w:type="character" w:customStyle="1" w:styleId="ChapterChar">
    <w:name w:val="Chapter Char"/>
    <w:link w:val="Chapter"/>
    <w:rsid w:val="00B33719"/>
    <w:rPr>
      <w:rFonts w:ascii="Times New Roman" w:eastAsia="Calibri" w:hAnsi="Times New Roman" w:cs="Times New Roman"/>
      <w:b/>
      <w:sz w:val="24"/>
      <w:szCs w:val="20"/>
      <w:lang w:val="en-GB"/>
    </w:rPr>
  </w:style>
  <w:style w:type="paragraph" w:customStyle="1" w:styleId="Subarticle">
    <w:name w:val="Subarticle"/>
    <w:basedOn w:val="Heading5"/>
    <w:link w:val="SubarticleChar"/>
    <w:rsid w:val="00B33719"/>
    <w:pPr>
      <w:keepLines/>
      <w:numPr>
        <w:ilvl w:val="0"/>
        <w:numId w:val="0"/>
      </w:numPr>
      <w:spacing w:after="200"/>
      <w:ind w:left="720" w:hanging="720"/>
      <w:jc w:val="both"/>
    </w:pPr>
    <w:rPr>
      <w:rFonts w:eastAsia="Calibri"/>
      <w:sz w:val="24"/>
      <w:lang w:val="en-GB" w:eastAsia="en-US"/>
    </w:rPr>
  </w:style>
  <w:style w:type="paragraph" w:customStyle="1" w:styleId="Section">
    <w:name w:val="Section"/>
    <w:basedOn w:val="Heading2"/>
    <w:link w:val="SectionChar"/>
    <w:rsid w:val="00B33719"/>
    <w:pPr>
      <w:numPr>
        <w:ilvl w:val="0"/>
        <w:numId w:val="0"/>
      </w:numPr>
      <w:spacing w:after="200"/>
      <w:ind w:left="1620" w:hanging="1620"/>
    </w:pPr>
    <w:rPr>
      <w:rFonts w:eastAsia="Calibri"/>
      <w:b/>
      <w:lang w:val="en-GB" w:eastAsia="en-US"/>
    </w:rPr>
  </w:style>
  <w:style w:type="character" w:customStyle="1" w:styleId="SubarticleChar">
    <w:name w:val="Subarticle Char"/>
    <w:link w:val="Subarticle"/>
    <w:rsid w:val="00B33719"/>
    <w:rPr>
      <w:rFonts w:ascii="Times New Roman" w:eastAsia="Calibri" w:hAnsi="Times New Roman" w:cs="Times New Roman"/>
      <w:b/>
      <w:sz w:val="24"/>
      <w:szCs w:val="20"/>
      <w:lang w:val="en-GB"/>
    </w:rPr>
  </w:style>
  <w:style w:type="character" w:customStyle="1" w:styleId="SectionChar">
    <w:name w:val="Section Char"/>
    <w:link w:val="Section"/>
    <w:rsid w:val="00B33719"/>
    <w:rPr>
      <w:rFonts w:ascii="Times New Roman" w:eastAsia="Calibri" w:hAnsi="Times New Roman" w:cs="Times New Roman"/>
      <w:b/>
      <w:sz w:val="24"/>
      <w:szCs w:val="20"/>
      <w:lang w:val="en-GB"/>
    </w:rPr>
  </w:style>
  <w:style w:type="paragraph" w:customStyle="1" w:styleId="ColorfulList-Accent11">
    <w:name w:val="Colorful List - Accent 11"/>
    <w:basedOn w:val="Normal"/>
    <w:link w:val="ColorfulList-Accent1Char"/>
    <w:uiPriority w:val="34"/>
    <w:rsid w:val="00B33719"/>
    <w:pPr>
      <w:spacing w:after="200" w:line="240" w:lineRule="auto"/>
      <w:ind w:left="720"/>
      <w:contextualSpacing/>
      <w:jc w:val="both"/>
    </w:pPr>
    <w:rPr>
      <w:rFonts w:asciiTheme="minorHAnsi" w:eastAsiaTheme="minorHAnsi" w:hAnsiTheme="minorHAnsi" w:cstheme="minorBidi"/>
      <w:color w:val="auto"/>
      <w:sz w:val="24"/>
      <w:szCs w:val="24"/>
      <w:lang w:eastAsia="en-US"/>
    </w:rPr>
  </w:style>
  <w:style w:type="character" w:customStyle="1" w:styleId="Corpsdutexte3">
    <w:name w:val="Corps du texte (3)_"/>
    <w:link w:val="Corpsdutexte30"/>
    <w:uiPriority w:val="99"/>
    <w:rsid w:val="00B33719"/>
    <w:rPr>
      <w:b/>
      <w:bCs/>
      <w:sz w:val="23"/>
      <w:szCs w:val="23"/>
      <w:shd w:val="clear" w:color="auto" w:fill="FFFFFF"/>
    </w:rPr>
  </w:style>
  <w:style w:type="paragraph" w:customStyle="1" w:styleId="Corpsdutexte30">
    <w:name w:val="Corps du texte (3)"/>
    <w:basedOn w:val="Normal"/>
    <w:link w:val="Corpsdutexte3"/>
    <w:uiPriority w:val="99"/>
    <w:rsid w:val="00B33719"/>
    <w:pPr>
      <w:widowControl w:val="0"/>
      <w:shd w:val="clear" w:color="auto" w:fill="FFFFFF"/>
      <w:spacing w:before="360" w:after="780" w:line="240" w:lineRule="atLeast"/>
      <w:jc w:val="right"/>
    </w:pPr>
    <w:rPr>
      <w:rFonts w:asciiTheme="minorHAnsi" w:eastAsiaTheme="minorHAnsi" w:hAnsiTheme="minorHAnsi" w:cstheme="minorBidi"/>
      <w:b/>
      <w:bCs/>
      <w:color w:val="auto"/>
      <w:sz w:val="23"/>
      <w:szCs w:val="23"/>
      <w:lang w:eastAsia="en-US"/>
    </w:rPr>
  </w:style>
  <w:style w:type="paragraph" w:customStyle="1" w:styleId="Annex">
    <w:name w:val="Annex"/>
    <w:basedOn w:val="Heading6"/>
    <w:rsid w:val="00B33719"/>
    <w:pPr>
      <w:keepLines/>
      <w:numPr>
        <w:ilvl w:val="0"/>
        <w:numId w:val="0"/>
      </w:numPr>
      <w:spacing w:after="200"/>
      <w:jc w:val="right"/>
    </w:pPr>
    <w:rPr>
      <w:iCs/>
      <w:color w:val="000000"/>
      <w:sz w:val="24"/>
      <w:szCs w:val="22"/>
      <w:lang w:val="en-US" w:eastAsia="en-US"/>
    </w:rPr>
  </w:style>
  <w:style w:type="paragraph" w:customStyle="1" w:styleId="1">
    <w:name w:val="1"/>
    <w:basedOn w:val="Normal"/>
    <w:uiPriority w:val="99"/>
    <w:qFormat/>
    <w:rsid w:val="00B33719"/>
    <w:pPr>
      <w:spacing w:after="160" w:line="240" w:lineRule="exact"/>
      <w:jc w:val="both"/>
    </w:pPr>
    <w:rPr>
      <w:rFonts w:ascii="Times New Roman" w:eastAsia="Times New Roman" w:hAnsi="Times New Roman" w:cs="Times New Roman"/>
      <w:color w:val="auto"/>
      <w:sz w:val="20"/>
      <w:szCs w:val="20"/>
      <w:vertAlign w:val="superscript"/>
      <w:lang w:val="en-GB" w:eastAsia="en-GB"/>
    </w:rPr>
  </w:style>
  <w:style w:type="character" w:customStyle="1" w:styleId="UnresolvedMention4">
    <w:name w:val="Unresolved Mention4"/>
    <w:basedOn w:val="DefaultParagraphFont"/>
    <w:uiPriority w:val="99"/>
    <w:semiHidden/>
    <w:unhideWhenUsed/>
    <w:rsid w:val="00B33719"/>
    <w:rPr>
      <w:color w:val="605E5C"/>
      <w:shd w:val="clear" w:color="auto" w:fill="E1DFDD"/>
    </w:rPr>
  </w:style>
  <w:style w:type="paragraph" w:customStyle="1" w:styleId="BoxAttention">
    <w:name w:val="BoxAttention"/>
    <w:basedOn w:val="Normal"/>
    <w:link w:val="BoxAttentionChar"/>
    <w:rsid w:val="00B33719"/>
    <w:pPr>
      <w:framePr w:w="9500" w:wrap="notBeside" w:vAnchor="text" w:hAnchor="margin" w:y="1"/>
      <w:pBdr>
        <w:top w:val="single" w:sz="18" w:space="1" w:color="FBEED5"/>
        <w:left w:val="single" w:sz="18" w:space="4" w:color="FBEED5"/>
        <w:bottom w:val="single" w:sz="18" w:space="1" w:color="FBEED5"/>
        <w:right w:val="single" w:sz="18" w:space="4" w:color="FBEED5"/>
      </w:pBdr>
      <w:shd w:val="clear" w:color="auto" w:fill="FFF8E3"/>
      <w:autoSpaceDE w:val="0"/>
      <w:autoSpaceDN w:val="0"/>
      <w:adjustRightInd w:val="0"/>
      <w:snapToGrid w:val="0"/>
      <w:spacing w:after="120" w:line="240" w:lineRule="auto"/>
      <w:ind w:left="644" w:right="147" w:hanging="360"/>
      <w:jc w:val="both"/>
    </w:pPr>
    <w:rPr>
      <w:rFonts w:ascii="Verdana" w:eastAsia="Calibri" w:hAnsi="Verdana" w:cs="Times New Roman"/>
      <w:color w:val="AF873F"/>
      <w:sz w:val="18"/>
      <w:szCs w:val="20"/>
      <w:lang w:val="en-GB" w:eastAsia="en-GB"/>
    </w:rPr>
  </w:style>
  <w:style w:type="character" w:customStyle="1" w:styleId="BoxAttentionChar">
    <w:name w:val="BoxAttention Char"/>
    <w:link w:val="BoxAttention"/>
    <w:rsid w:val="00B33719"/>
    <w:rPr>
      <w:rFonts w:ascii="Verdana" w:eastAsia="Calibri" w:hAnsi="Verdana" w:cs="Times New Roman"/>
      <w:color w:val="AF873F"/>
      <w:sz w:val="18"/>
      <w:szCs w:val="20"/>
      <w:shd w:val="clear" w:color="auto" w:fill="FFF8E3"/>
      <w:lang w:val="en-GB" w:eastAsia="en-GB"/>
    </w:rPr>
  </w:style>
  <w:style w:type="character" w:customStyle="1" w:styleId="cf11">
    <w:name w:val="cf11"/>
    <w:basedOn w:val="DefaultParagraphFont"/>
    <w:rsid w:val="00B33719"/>
    <w:rPr>
      <w:rFonts w:ascii="Segoe UI" w:hAnsi="Segoe UI" w:cs="Segoe UI" w:hint="default"/>
      <w:sz w:val="18"/>
      <w:szCs w:val="18"/>
    </w:rPr>
  </w:style>
  <w:style w:type="character" w:customStyle="1" w:styleId="ui-provider">
    <w:name w:val="ui-provider"/>
    <w:basedOn w:val="DefaultParagraphFont"/>
    <w:rsid w:val="00B337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3013">
      <w:bodyDiv w:val="1"/>
      <w:marLeft w:val="0"/>
      <w:marRight w:val="0"/>
      <w:marTop w:val="0"/>
      <w:marBottom w:val="0"/>
      <w:divBdr>
        <w:top w:val="none" w:sz="0" w:space="0" w:color="auto"/>
        <w:left w:val="none" w:sz="0" w:space="0" w:color="auto"/>
        <w:bottom w:val="none" w:sz="0" w:space="0" w:color="auto"/>
        <w:right w:val="none" w:sz="0" w:space="0" w:color="auto"/>
      </w:divBdr>
    </w:div>
    <w:div w:id="256334589">
      <w:bodyDiv w:val="1"/>
      <w:marLeft w:val="0"/>
      <w:marRight w:val="0"/>
      <w:marTop w:val="0"/>
      <w:marBottom w:val="0"/>
      <w:divBdr>
        <w:top w:val="none" w:sz="0" w:space="0" w:color="auto"/>
        <w:left w:val="none" w:sz="0" w:space="0" w:color="auto"/>
        <w:bottom w:val="none" w:sz="0" w:space="0" w:color="auto"/>
        <w:right w:val="none" w:sz="0" w:space="0" w:color="auto"/>
      </w:divBdr>
      <w:divsChild>
        <w:div w:id="1161194727">
          <w:marLeft w:val="0"/>
          <w:marRight w:val="0"/>
          <w:marTop w:val="0"/>
          <w:marBottom w:val="0"/>
          <w:divBdr>
            <w:top w:val="none" w:sz="0" w:space="0" w:color="auto"/>
            <w:left w:val="none" w:sz="0" w:space="0" w:color="auto"/>
            <w:bottom w:val="none" w:sz="0" w:space="0" w:color="auto"/>
            <w:right w:val="none" w:sz="0" w:space="0" w:color="auto"/>
          </w:divBdr>
          <w:divsChild>
            <w:div w:id="1202669872">
              <w:marLeft w:val="0"/>
              <w:marRight w:val="0"/>
              <w:marTop w:val="0"/>
              <w:marBottom w:val="0"/>
              <w:divBdr>
                <w:top w:val="none" w:sz="0" w:space="0" w:color="auto"/>
                <w:left w:val="none" w:sz="0" w:space="0" w:color="auto"/>
                <w:bottom w:val="none" w:sz="0" w:space="0" w:color="auto"/>
                <w:right w:val="none" w:sz="0" w:space="0" w:color="auto"/>
              </w:divBdr>
              <w:divsChild>
                <w:div w:id="459112372">
                  <w:marLeft w:val="0"/>
                  <w:marRight w:val="0"/>
                  <w:marTop w:val="0"/>
                  <w:marBottom w:val="0"/>
                  <w:divBdr>
                    <w:top w:val="none" w:sz="0" w:space="0" w:color="auto"/>
                    <w:left w:val="none" w:sz="0" w:space="0" w:color="auto"/>
                    <w:bottom w:val="none" w:sz="0" w:space="0" w:color="auto"/>
                    <w:right w:val="none" w:sz="0" w:space="0" w:color="auto"/>
                  </w:divBdr>
                  <w:divsChild>
                    <w:div w:id="1095518637">
                      <w:marLeft w:val="0"/>
                      <w:marRight w:val="0"/>
                      <w:marTop w:val="0"/>
                      <w:marBottom w:val="0"/>
                      <w:divBdr>
                        <w:top w:val="none" w:sz="0" w:space="0" w:color="auto"/>
                        <w:left w:val="none" w:sz="0" w:space="0" w:color="auto"/>
                        <w:bottom w:val="none" w:sz="0" w:space="0" w:color="auto"/>
                        <w:right w:val="none" w:sz="0" w:space="0" w:color="auto"/>
                      </w:divBdr>
                      <w:divsChild>
                        <w:div w:id="690104851">
                          <w:marLeft w:val="0"/>
                          <w:marRight w:val="0"/>
                          <w:marTop w:val="0"/>
                          <w:marBottom w:val="0"/>
                          <w:divBdr>
                            <w:top w:val="none" w:sz="0" w:space="0" w:color="auto"/>
                            <w:left w:val="none" w:sz="0" w:space="0" w:color="auto"/>
                            <w:bottom w:val="none" w:sz="0" w:space="0" w:color="auto"/>
                            <w:right w:val="none" w:sz="0" w:space="0" w:color="auto"/>
                          </w:divBdr>
                          <w:divsChild>
                            <w:div w:id="300572289">
                              <w:marLeft w:val="0"/>
                              <w:marRight w:val="0"/>
                              <w:marTop w:val="0"/>
                              <w:marBottom w:val="0"/>
                              <w:divBdr>
                                <w:top w:val="none" w:sz="0" w:space="0" w:color="auto"/>
                                <w:left w:val="none" w:sz="0" w:space="0" w:color="auto"/>
                                <w:bottom w:val="none" w:sz="0" w:space="0" w:color="auto"/>
                                <w:right w:val="none" w:sz="0" w:space="0" w:color="auto"/>
                              </w:divBdr>
                              <w:divsChild>
                                <w:div w:id="1390767219">
                                  <w:marLeft w:val="0"/>
                                  <w:marRight w:val="0"/>
                                  <w:marTop w:val="0"/>
                                  <w:marBottom w:val="0"/>
                                  <w:divBdr>
                                    <w:top w:val="none" w:sz="0" w:space="0" w:color="auto"/>
                                    <w:left w:val="none" w:sz="0" w:space="0" w:color="auto"/>
                                    <w:bottom w:val="none" w:sz="0" w:space="0" w:color="auto"/>
                                    <w:right w:val="none" w:sz="0" w:space="0" w:color="auto"/>
                                  </w:divBdr>
                                  <w:divsChild>
                                    <w:div w:id="1842886125">
                                      <w:marLeft w:val="60"/>
                                      <w:marRight w:val="0"/>
                                      <w:marTop w:val="0"/>
                                      <w:marBottom w:val="0"/>
                                      <w:divBdr>
                                        <w:top w:val="none" w:sz="0" w:space="0" w:color="auto"/>
                                        <w:left w:val="none" w:sz="0" w:space="0" w:color="auto"/>
                                        <w:bottom w:val="none" w:sz="0" w:space="0" w:color="auto"/>
                                        <w:right w:val="none" w:sz="0" w:space="0" w:color="auto"/>
                                      </w:divBdr>
                                      <w:divsChild>
                                        <w:div w:id="970207285">
                                          <w:marLeft w:val="0"/>
                                          <w:marRight w:val="0"/>
                                          <w:marTop w:val="0"/>
                                          <w:marBottom w:val="0"/>
                                          <w:divBdr>
                                            <w:top w:val="none" w:sz="0" w:space="0" w:color="auto"/>
                                            <w:left w:val="none" w:sz="0" w:space="0" w:color="auto"/>
                                            <w:bottom w:val="none" w:sz="0" w:space="0" w:color="auto"/>
                                            <w:right w:val="none" w:sz="0" w:space="0" w:color="auto"/>
                                          </w:divBdr>
                                          <w:divsChild>
                                            <w:div w:id="326904990">
                                              <w:marLeft w:val="0"/>
                                              <w:marRight w:val="0"/>
                                              <w:marTop w:val="0"/>
                                              <w:marBottom w:val="120"/>
                                              <w:divBdr>
                                                <w:top w:val="single" w:sz="6" w:space="0" w:color="F5F5F5"/>
                                                <w:left w:val="single" w:sz="6" w:space="0" w:color="F5F5F5"/>
                                                <w:bottom w:val="single" w:sz="6" w:space="0" w:color="F5F5F5"/>
                                                <w:right w:val="single" w:sz="6" w:space="0" w:color="F5F5F5"/>
                                              </w:divBdr>
                                              <w:divsChild>
                                                <w:div w:id="50155546">
                                                  <w:marLeft w:val="0"/>
                                                  <w:marRight w:val="0"/>
                                                  <w:marTop w:val="0"/>
                                                  <w:marBottom w:val="0"/>
                                                  <w:divBdr>
                                                    <w:top w:val="none" w:sz="0" w:space="0" w:color="auto"/>
                                                    <w:left w:val="none" w:sz="0" w:space="0" w:color="auto"/>
                                                    <w:bottom w:val="none" w:sz="0" w:space="0" w:color="auto"/>
                                                    <w:right w:val="none" w:sz="0" w:space="0" w:color="auto"/>
                                                  </w:divBdr>
                                                  <w:divsChild>
                                                    <w:div w:id="10331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82660921">
      <w:bodyDiv w:val="1"/>
      <w:marLeft w:val="0"/>
      <w:marRight w:val="0"/>
      <w:marTop w:val="0"/>
      <w:marBottom w:val="0"/>
      <w:divBdr>
        <w:top w:val="none" w:sz="0" w:space="0" w:color="auto"/>
        <w:left w:val="none" w:sz="0" w:space="0" w:color="auto"/>
        <w:bottom w:val="none" w:sz="0" w:space="0" w:color="auto"/>
        <w:right w:val="none" w:sz="0" w:space="0" w:color="auto"/>
      </w:divBdr>
    </w:div>
    <w:div w:id="352848430">
      <w:bodyDiv w:val="1"/>
      <w:marLeft w:val="0"/>
      <w:marRight w:val="0"/>
      <w:marTop w:val="0"/>
      <w:marBottom w:val="0"/>
      <w:divBdr>
        <w:top w:val="none" w:sz="0" w:space="0" w:color="auto"/>
        <w:left w:val="none" w:sz="0" w:space="0" w:color="auto"/>
        <w:bottom w:val="none" w:sz="0" w:space="0" w:color="auto"/>
        <w:right w:val="none" w:sz="0" w:space="0" w:color="auto"/>
      </w:divBdr>
    </w:div>
    <w:div w:id="470825255">
      <w:bodyDiv w:val="1"/>
      <w:marLeft w:val="0"/>
      <w:marRight w:val="0"/>
      <w:marTop w:val="0"/>
      <w:marBottom w:val="0"/>
      <w:divBdr>
        <w:top w:val="none" w:sz="0" w:space="0" w:color="auto"/>
        <w:left w:val="none" w:sz="0" w:space="0" w:color="auto"/>
        <w:bottom w:val="none" w:sz="0" w:space="0" w:color="auto"/>
        <w:right w:val="none" w:sz="0" w:space="0" w:color="auto"/>
      </w:divBdr>
    </w:div>
    <w:div w:id="594675045">
      <w:bodyDiv w:val="1"/>
      <w:marLeft w:val="0"/>
      <w:marRight w:val="0"/>
      <w:marTop w:val="0"/>
      <w:marBottom w:val="0"/>
      <w:divBdr>
        <w:top w:val="none" w:sz="0" w:space="0" w:color="auto"/>
        <w:left w:val="none" w:sz="0" w:space="0" w:color="auto"/>
        <w:bottom w:val="none" w:sz="0" w:space="0" w:color="auto"/>
        <w:right w:val="none" w:sz="0" w:space="0" w:color="auto"/>
      </w:divBdr>
    </w:div>
    <w:div w:id="1061751467">
      <w:bodyDiv w:val="1"/>
      <w:marLeft w:val="0"/>
      <w:marRight w:val="0"/>
      <w:marTop w:val="0"/>
      <w:marBottom w:val="0"/>
      <w:divBdr>
        <w:top w:val="none" w:sz="0" w:space="0" w:color="auto"/>
        <w:left w:val="none" w:sz="0" w:space="0" w:color="auto"/>
        <w:bottom w:val="none" w:sz="0" w:space="0" w:color="auto"/>
        <w:right w:val="none" w:sz="0" w:space="0" w:color="auto"/>
      </w:divBdr>
      <w:divsChild>
        <w:div w:id="1585918664">
          <w:marLeft w:val="0"/>
          <w:marRight w:val="0"/>
          <w:marTop w:val="0"/>
          <w:marBottom w:val="0"/>
          <w:divBdr>
            <w:top w:val="none" w:sz="0" w:space="0" w:color="auto"/>
            <w:left w:val="none" w:sz="0" w:space="0" w:color="auto"/>
            <w:bottom w:val="none" w:sz="0" w:space="0" w:color="auto"/>
            <w:right w:val="none" w:sz="0" w:space="0" w:color="auto"/>
          </w:divBdr>
          <w:divsChild>
            <w:div w:id="1084495789">
              <w:marLeft w:val="0"/>
              <w:marRight w:val="0"/>
              <w:marTop w:val="0"/>
              <w:marBottom w:val="0"/>
              <w:divBdr>
                <w:top w:val="none" w:sz="0" w:space="0" w:color="auto"/>
                <w:left w:val="none" w:sz="0" w:space="0" w:color="auto"/>
                <w:bottom w:val="none" w:sz="0" w:space="0" w:color="auto"/>
                <w:right w:val="none" w:sz="0" w:space="0" w:color="auto"/>
              </w:divBdr>
              <w:divsChild>
                <w:div w:id="1770926288">
                  <w:marLeft w:val="0"/>
                  <w:marRight w:val="0"/>
                  <w:marTop w:val="0"/>
                  <w:marBottom w:val="0"/>
                  <w:divBdr>
                    <w:top w:val="none" w:sz="0" w:space="0" w:color="auto"/>
                    <w:left w:val="none" w:sz="0" w:space="0" w:color="auto"/>
                    <w:bottom w:val="none" w:sz="0" w:space="0" w:color="auto"/>
                    <w:right w:val="none" w:sz="0" w:space="0" w:color="auto"/>
                  </w:divBdr>
                  <w:divsChild>
                    <w:div w:id="2144689815">
                      <w:marLeft w:val="0"/>
                      <w:marRight w:val="0"/>
                      <w:marTop w:val="0"/>
                      <w:marBottom w:val="0"/>
                      <w:divBdr>
                        <w:top w:val="none" w:sz="0" w:space="0" w:color="auto"/>
                        <w:left w:val="none" w:sz="0" w:space="0" w:color="auto"/>
                        <w:bottom w:val="none" w:sz="0" w:space="0" w:color="auto"/>
                        <w:right w:val="none" w:sz="0" w:space="0" w:color="auto"/>
                      </w:divBdr>
                      <w:divsChild>
                        <w:div w:id="1597592949">
                          <w:marLeft w:val="0"/>
                          <w:marRight w:val="0"/>
                          <w:marTop w:val="0"/>
                          <w:marBottom w:val="0"/>
                          <w:divBdr>
                            <w:top w:val="none" w:sz="0" w:space="0" w:color="auto"/>
                            <w:left w:val="none" w:sz="0" w:space="0" w:color="auto"/>
                            <w:bottom w:val="none" w:sz="0" w:space="0" w:color="auto"/>
                            <w:right w:val="none" w:sz="0" w:space="0" w:color="auto"/>
                          </w:divBdr>
                          <w:divsChild>
                            <w:div w:id="1117136391">
                              <w:marLeft w:val="0"/>
                              <w:marRight w:val="0"/>
                              <w:marTop w:val="0"/>
                              <w:marBottom w:val="0"/>
                              <w:divBdr>
                                <w:top w:val="none" w:sz="0" w:space="0" w:color="auto"/>
                                <w:left w:val="none" w:sz="0" w:space="0" w:color="auto"/>
                                <w:bottom w:val="none" w:sz="0" w:space="0" w:color="auto"/>
                                <w:right w:val="none" w:sz="0" w:space="0" w:color="auto"/>
                              </w:divBdr>
                              <w:divsChild>
                                <w:div w:id="1685084735">
                                  <w:marLeft w:val="0"/>
                                  <w:marRight w:val="0"/>
                                  <w:marTop w:val="0"/>
                                  <w:marBottom w:val="0"/>
                                  <w:divBdr>
                                    <w:top w:val="none" w:sz="0" w:space="0" w:color="auto"/>
                                    <w:left w:val="none" w:sz="0" w:space="0" w:color="auto"/>
                                    <w:bottom w:val="none" w:sz="0" w:space="0" w:color="auto"/>
                                    <w:right w:val="none" w:sz="0" w:space="0" w:color="auto"/>
                                  </w:divBdr>
                                  <w:divsChild>
                                    <w:div w:id="549807671">
                                      <w:marLeft w:val="60"/>
                                      <w:marRight w:val="0"/>
                                      <w:marTop w:val="0"/>
                                      <w:marBottom w:val="0"/>
                                      <w:divBdr>
                                        <w:top w:val="none" w:sz="0" w:space="0" w:color="auto"/>
                                        <w:left w:val="none" w:sz="0" w:space="0" w:color="auto"/>
                                        <w:bottom w:val="none" w:sz="0" w:space="0" w:color="auto"/>
                                        <w:right w:val="none" w:sz="0" w:space="0" w:color="auto"/>
                                      </w:divBdr>
                                      <w:divsChild>
                                        <w:div w:id="2078285717">
                                          <w:marLeft w:val="0"/>
                                          <w:marRight w:val="0"/>
                                          <w:marTop w:val="0"/>
                                          <w:marBottom w:val="0"/>
                                          <w:divBdr>
                                            <w:top w:val="none" w:sz="0" w:space="0" w:color="auto"/>
                                            <w:left w:val="none" w:sz="0" w:space="0" w:color="auto"/>
                                            <w:bottom w:val="none" w:sz="0" w:space="0" w:color="auto"/>
                                            <w:right w:val="none" w:sz="0" w:space="0" w:color="auto"/>
                                          </w:divBdr>
                                          <w:divsChild>
                                            <w:div w:id="2136244089">
                                              <w:marLeft w:val="0"/>
                                              <w:marRight w:val="0"/>
                                              <w:marTop w:val="0"/>
                                              <w:marBottom w:val="120"/>
                                              <w:divBdr>
                                                <w:top w:val="single" w:sz="6" w:space="0" w:color="F5F5F5"/>
                                                <w:left w:val="single" w:sz="6" w:space="0" w:color="F5F5F5"/>
                                                <w:bottom w:val="single" w:sz="6" w:space="0" w:color="F5F5F5"/>
                                                <w:right w:val="single" w:sz="6" w:space="0" w:color="F5F5F5"/>
                                              </w:divBdr>
                                              <w:divsChild>
                                                <w:div w:id="253705704">
                                                  <w:marLeft w:val="0"/>
                                                  <w:marRight w:val="0"/>
                                                  <w:marTop w:val="0"/>
                                                  <w:marBottom w:val="0"/>
                                                  <w:divBdr>
                                                    <w:top w:val="none" w:sz="0" w:space="0" w:color="auto"/>
                                                    <w:left w:val="none" w:sz="0" w:space="0" w:color="auto"/>
                                                    <w:bottom w:val="none" w:sz="0" w:space="0" w:color="auto"/>
                                                    <w:right w:val="none" w:sz="0" w:space="0" w:color="auto"/>
                                                  </w:divBdr>
                                                  <w:divsChild>
                                                    <w:div w:id="49041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4033580">
      <w:bodyDiv w:val="1"/>
      <w:marLeft w:val="0"/>
      <w:marRight w:val="0"/>
      <w:marTop w:val="0"/>
      <w:marBottom w:val="0"/>
      <w:divBdr>
        <w:top w:val="none" w:sz="0" w:space="0" w:color="auto"/>
        <w:left w:val="none" w:sz="0" w:space="0" w:color="auto"/>
        <w:bottom w:val="none" w:sz="0" w:space="0" w:color="auto"/>
        <w:right w:val="none" w:sz="0" w:space="0" w:color="auto"/>
      </w:divBdr>
      <w:divsChild>
        <w:div w:id="888607460">
          <w:marLeft w:val="475"/>
          <w:marRight w:val="0"/>
          <w:marTop w:val="134"/>
          <w:marBottom w:val="120"/>
          <w:divBdr>
            <w:top w:val="none" w:sz="0" w:space="0" w:color="auto"/>
            <w:left w:val="none" w:sz="0" w:space="0" w:color="auto"/>
            <w:bottom w:val="none" w:sz="0" w:space="0" w:color="auto"/>
            <w:right w:val="none" w:sz="0" w:space="0" w:color="auto"/>
          </w:divBdr>
        </w:div>
      </w:divsChild>
    </w:div>
    <w:div w:id="1269661295">
      <w:bodyDiv w:val="1"/>
      <w:marLeft w:val="0"/>
      <w:marRight w:val="0"/>
      <w:marTop w:val="0"/>
      <w:marBottom w:val="0"/>
      <w:divBdr>
        <w:top w:val="none" w:sz="0" w:space="0" w:color="auto"/>
        <w:left w:val="none" w:sz="0" w:space="0" w:color="auto"/>
        <w:bottom w:val="none" w:sz="0" w:space="0" w:color="auto"/>
        <w:right w:val="none" w:sz="0" w:space="0" w:color="auto"/>
      </w:divBdr>
    </w:div>
    <w:div w:id="1363364405">
      <w:bodyDiv w:val="1"/>
      <w:marLeft w:val="0"/>
      <w:marRight w:val="0"/>
      <w:marTop w:val="0"/>
      <w:marBottom w:val="0"/>
      <w:divBdr>
        <w:top w:val="none" w:sz="0" w:space="0" w:color="auto"/>
        <w:left w:val="none" w:sz="0" w:space="0" w:color="auto"/>
        <w:bottom w:val="none" w:sz="0" w:space="0" w:color="auto"/>
        <w:right w:val="none" w:sz="0" w:space="0" w:color="auto"/>
      </w:divBdr>
      <w:divsChild>
        <w:div w:id="572357342">
          <w:marLeft w:val="0"/>
          <w:marRight w:val="0"/>
          <w:marTop w:val="0"/>
          <w:marBottom w:val="0"/>
          <w:divBdr>
            <w:top w:val="none" w:sz="0" w:space="0" w:color="auto"/>
            <w:left w:val="none" w:sz="0" w:space="0" w:color="auto"/>
            <w:bottom w:val="none" w:sz="0" w:space="0" w:color="auto"/>
            <w:right w:val="none" w:sz="0" w:space="0" w:color="auto"/>
          </w:divBdr>
          <w:divsChild>
            <w:div w:id="1612778878">
              <w:marLeft w:val="0"/>
              <w:marRight w:val="0"/>
              <w:marTop w:val="0"/>
              <w:marBottom w:val="0"/>
              <w:divBdr>
                <w:top w:val="none" w:sz="0" w:space="0" w:color="auto"/>
                <w:left w:val="none" w:sz="0" w:space="0" w:color="auto"/>
                <w:bottom w:val="none" w:sz="0" w:space="0" w:color="auto"/>
                <w:right w:val="none" w:sz="0" w:space="0" w:color="auto"/>
              </w:divBdr>
              <w:divsChild>
                <w:div w:id="270820465">
                  <w:marLeft w:val="0"/>
                  <w:marRight w:val="0"/>
                  <w:marTop w:val="0"/>
                  <w:marBottom w:val="0"/>
                  <w:divBdr>
                    <w:top w:val="none" w:sz="0" w:space="0" w:color="auto"/>
                    <w:left w:val="none" w:sz="0" w:space="0" w:color="auto"/>
                    <w:bottom w:val="none" w:sz="0" w:space="0" w:color="auto"/>
                    <w:right w:val="none" w:sz="0" w:space="0" w:color="auto"/>
                  </w:divBdr>
                  <w:divsChild>
                    <w:div w:id="111174867">
                      <w:marLeft w:val="0"/>
                      <w:marRight w:val="0"/>
                      <w:marTop w:val="0"/>
                      <w:marBottom w:val="0"/>
                      <w:divBdr>
                        <w:top w:val="none" w:sz="0" w:space="0" w:color="auto"/>
                        <w:left w:val="none" w:sz="0" w:space="0" w:color="auto"/>
                        <w:bottom w:val="none" w:sz="0" w:space="0" w:color="auto"/>
                        <w:right w:val="none" w:sz="0" w:space="0" w:color="auto"/>
                      </w:divBdr>
                      <w:divsChild>
                        <w:div w:id="410388934">
                          <w:marLeft w:val="0"/>
                          <w:marRight w:val="0"/>
                          <w:marTop w:val="0"/>
                          <w:marBottom w:val="0"/>
                          <w:divBdr>
                            <w:top w:val="none" w:sz="0" w:space="0" w:color="auto"/>
                            <w:left w:val="none" w:sz="0" w:space="0" w:color="auto"/>
                            <w:bottom w:val="none" w:sz="0" w:space="0" w:color="auto"/>
                            <w:right w:val="none" w:sz="0" w:space="0" w:color="auto"/>
                          </w:divBdr>
                          <w:divsChild>
                            <w:div w:id="1804039674">
                              <w:marLeft w:val="0"/>
                              <w:marRight w:val="0"/>
                              <w:marTop w:val="0"/>
                              <w:marBottom w:val="0"/>
                              <w:divBdr>
                                <w:top w:val="none" w:sz="0" w:space="0" w:color="auto"/>
                                <w:left w:val="none" w:sz="0" w:space="0" w:color="auto"/>
                                <w:bottom w:val="none" w:sz="0" w:space="0" w:color="auto"/>
                                <w:right w:val="none" w:sz="0" w:space="0" w:color="auto"/>
                              </w:divBdr>
                              <w:divsChild>
                                <w:div w:id="1813132304">
                                  <w:marLeft w:val="0"/>
                                  <w:marRight w:val="0"/>
                                  <w:marTop w:val="0"/>
                                  <w:marBottom w:val="0"/>
                                  <w:divBdr>
                                    <w:top w:val="none" w:sz="0" w:space="0" w:color="auto"/>
                                    <w:left w:val="none" w:sz="0" w:space="0" w:color="auto"/>
                                    <w:bottom w:val="none" w:sz="0" w:space="0" w:color="auto"/>
                                    <w:right w:val="none" w:sz="0" w:space="0" w:color="auto"/>
                                  </w:divBdr>
                                  <w:divsChild>
                                    <w:div w:id="2089888527">
                                      <w:marLeft w:val="60"/>
                                      <w:marRight w:val="0"/>
                                      <w:marTop w:val="0"/>
                                      <w:marBottom w:val="0"/>
                                      <w:divBdr>
                                        <w:top w:val="none" w:sz="0" w:space="0" w:color="auto"/>
                                        <w:left w:val="none" w:sz="0" w:space="0" w:color="auto"/>
                                        <w:bottom w:val="none" w:sz="0" w:space="0" w:color="auto"/>
                                        <w:right w:val="none" w:sz="0" w:space="0" w:color="auto"/>
                                      </w:divBdr>
                                      <w:divsChild>
                                        <w:div w:id="304093843">
                                          <w:marLeft w:val="0"/>
                                          <w:marRight w:val="0"/>
                                          <w:marTop w:val="0"/>
                                          <w:marBottom w:val="0"/>
                                          <w:divBdr>
                                            <w:top w:val="none" w:sz="0" w:space="0" w:color="auto"/>
                                            <w:left w:val="none" w:sz="0" w:space="0" w:color="auto"/>
                                            <w:bottom w:val="none" w:sz="0" w:space="0" w:color="auto"/>
                                            <w:right w:val="none" w:sz="0" w:space="0" w:color="auto"/>
                                          </w:divBdr>
                                          <w:divsChild>
                                            <w:div w:id="1551720545">
                                              <w:marLeft w:val="0"/>
                                              <w:marRight w:val="0"/>
                                              <w:marTop w:val="0"/>
                                              <w:marBottom w:val="120"/>
                                              <w:divBdr>
                                                <w:top w:val="single" w:sz="6" w:space="0" w:color="F5F5F5"/>
                                                <w:left w:val="single" w:sz="6" w:space="0" w:color="F5F5F5"/>
                                                <w:bottom w:val="single" w:sz="6" w:space="0" w:color="F5F5F5"/>
                                                <w:right w:val="single" w:sz="6" w:space="0" w:color="F5F5F5"/>
                                              </w:divBdr>
                                              <w:divsChild>
                                                <w:div w:id="2007398067">
                                                  <w:marLeft w:val="0"/>
                                                  <w:marRight w:val="0"/>
                                                  <w:marTop w:val="0"/>
                                                  <w:marBottom w:val="0"/>
                                                  <w:divBdr>
                                                    <w:top w:val="none" w:sz="0" w:space="0" w:color="auto"/>
                                                    <w:left w:val="none" w:sz="0" w:space="0" w:color="auto"/>
                                                    <w:bottom w:val="none" w:sz="0" w:space="0" w:color="auto"/>
                                                    <w:right w:val="none" w:sz="0" w:space="0" w:color="auto"/>
                                                  </w:divBdr>
                                                  <w:divsChild>
                                                    <w:div w:id="106367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8117611">
      <w:bodyDiv w:val="1"/>
      <w:marLeft w:val="0"/>
      <w:marRight w:val="0"/>
      <w:marTop w:val="0"/>
      <w:marBottom w:val="0"/>
      <w:divBdr>
        <w:top w:val="none" w:sz="0" w:space="0" w:color="auto"/>
        <w:left w:val="none" w:sz="0" w:space="0" w:color="auto"/>
        <w:bottom w:val="none" w:sz="0" w:space="0" w:color="auto"/>
        <w:right w:val="none" w:sz="0" w:space="0" w:color="auto"/>
      </w:divBdr>
    </w:div>
    <w:div w:id="2045248703">
      <w:bodyDiv w:val="1"/>
      <w:marLeft w:val="0"/>
      <w:marRight w:val="0"/>
      <w:marTop w:val="0"/>
      <w:marBottom w:val="0"/>
      <w:divBdr>
        <w:top w:val="none" w:sz="0" w:space="0" w:color="auto"/>
        <w:left w:val="none" w:sz="0" w:space="0" w:color="auto"/>
        <w:bottom w:val="none" w:sz="0" w:space="0" w:color="auto"/>
        <w:right w:val="none" w:sz="0" w:space="0" w:color="auto"/>
      </w:divBdr>
      <w:divsChild>
        <w:div w:id="721254408">
          <w:marLeft w:val="0"/>
          <w:marRight w:val="0"/>
          <w:marTop w:val="0"/>
          <w:marBottom w:val="0"/>
          <w:divBdr>
            <w:top w:val="none" w:sz="0" w:space="0" w:color="auto"/>
            <w:left w:val="none" w:sz="0" w:space="0" w:color="auto"/>
            <w:bottom w:val="none" w:sz="0" w:space="0" w:color="auto"/>
            <w:right w:val="none" w:sz="0" w:space="0" w:color="auto"/>
          </w:divBdr>
          <w:divsChild>
            <w:div w:id="975138328">
              <w:marLeft w:val="-225"/>
              <w:marRight w:val="-225"/>
              <w:marTop w:val="0"/>
              <w:marBottom w:val="0"/>
              <w:divBdr>
                <w:top w:val="none" w:sz="0" w:space="0" w:color="auto"/>
                <w:left w:val="none" w:sz="0" w:space="0" w:color="auto"/>
                <w:bottom w:val="none" w:sz="0" w:space="0" w:color="auto"/>
                <w:right w:val="none" w:sz="0" w:space="0" w:color="auto"/>
              </w:divBdr>
              <w:divsChild>
                <w:div w:id="1253127240">
                  <w:marLeft w:val="0"/>
                  <w:marRight w:val="0"/>
                  <w:marTop w:val="0"/>
                  <w:marBottom w:val="0"/>
                  <w:divBdr>
                    <w:top w:val="none" w:sz="0" w:space="0" w:color="auto"/>
                    <w:left w:val="none" w:sz="0" w:space="0" w:color="auto"/>
                    <w:bottom w:val="none" w:sz="0" w:space="0" w:color="auto"/>
                    <w:right w:val="none" w:sz="0" w:space="0" w:color="auto"/>
                  </w:divBdr>
                  <w:divsChild>
                    <w:div w:id="848103283">
                      <w:marLeft w:val="-225"/>
                      <w:marRight w:val="-225"/>
                      <w:marTop w:val="0"/>
                      <w:marBottom w:val="0"/>
                      <w:divBdr>
                        <w:top w:val="none" w:sz="0" w:space="0" w:color="auto"/>
                        <w:left w:val="none" w:sz="0" w:space="0" w:color="auto"/>
                        <w:bottom w:val="none" w:sz="0" w:space="0" w:color="auto"/>
                        <w:right w:val="none" w:sz="0" w:space="0" w:color="auto"/>
                      </w:divBdr>
                      <w:divsChild>
                        <w:div w:id="1419908012">
                          <w:marLeft w:val="0"/>
                          <w:marRight w:val="0"/>
                          <w:marTop w:val="0"/>
                          <w:marBottom w:val="0"/>
                          <w:divBdr>
                            <w:top w:val="none" w:sz="0" w:space="0" w:color="auto"/>
                            <w:left w:val="none" w:sz="0" w:space="0" w:color="auto"/>
                            <w:bottom w:val="none" w:sz="0" w:space="0" w:color="auto"/>
                            <w:right w:val="none" w:sz="0" w:space="0" w:color="auto"/>
                          </w:divBdr>
                          <w:divsChild>
                            <w:div w:id="238297413">
                              <w:marLeft w:val="0"/>
                              <w:marRight w:val="0"/>
                              <w:marTop w:val="0"/>
                              <w:marBottom w:val="0"/>
                              <w:divBdr>
                                <w:top w:val="none" w:sz="0" w:space="0" w:color="auto"/>
                                <w:left w:val="none" w:sz="0" w:space="0" w:color="auto"/>
                                <w:bottom w:val="none" w:sz="0" w:space="0" w:color="auto"/>
                                <w:right w:val="none" w:sz="0" w:space="0" w:color="auto"/>
                              </w:divBdr>
                              <w:divsChild>
                                <w:div w:id="1025130357">
                                  <w:marLeft w:val="0"/>
                                  <w:marRight w:val="0"/>
                                  <w:marTop w:val="0"/>
                                  <w:marBottom w:val="0"/>
                                  <w:divBdr>
                                    <w:top w:val="none" w:sz="0" w:space="0" w:color="auto"/>
                                    <w:left w:val="none" w:sz="0" w:space="0" w:color="auto"/>
                                    <w:bottom w:val="none" w:sz="0" w:space="0" w:color="auto"/>
                                    <w:right w:val="none" w:sz="0" w:space="0" w:color="auto"/>
                                  </w:divBdr>
                                  <w:divsChild>
                                    <w:div w:id="787552513">
                                      <w:marLeft w:val="0"/>
                                      <w:marRight w:val="0"/>
                                      <w:marTop w:val="0"/>
                                      <w:marBottom w:val="0"/>
                                      <w:divBdr>
                                        <w:top w:val="none" w:sz="0" w:space="0" w:color="auto"/>
                                        <w:left w:val="none" w:sz="0" w:space="0" w:color="auto"/>
                                        <w:bottom w:val="none" w:sz="0" w:space="0" w:color="auto"/>
                                        <w:right w:val="none" w:sz="0" w:space="0" w:color="auto"/>
                                      </w:divBdr>
                                      <w:divsChild>
                                        <w:div w:id="135073367">
                                          <w:marLeft w:val="0"/>
                                          <w:marRight w:val="0"/>
                                          <w:marTop w:val="0"/>
                                          <w:marBottom w:val="0"/>
                                          <w:divBdr>
                                            <w:top w:val="none" w:sz="0" w:space="0" w:color="auto"/>
                                            <w:left w:val="none" w:sz="0" w:space="0" w:color="auto"/>
                                            <w:bottom w:val="none" w:sz="0" w:space="0" w:color="auto"/>
                                            <w:right w:val="none" w:sz="0" w:space="0" w:color="auto"/>
                                          </w:divBdr>
                                          <w:divsChild>
                                            <w:div w:id="962736870">
                                              <w:marLeft w:val="0"/>
                                              <w:marRight w:val="0"/>
                                              <w:marTop w:val="0"/>
                                              <w:marBottom w:val="0"/>
                                              <w:divBdr>
                                                <w:top w:val="none" w:sz="0" w:space="0" w:color="auto"/>
                                                <w:left w:val="none" w:sz="0" w:space="0" w:color="auto"/>
                                                <w:bottom w:val="none" w:sz="0" w:space="0" w:color="auto"/>
                                                <w:right w:val="none" w:sz="0" w:space="0" w:color="auto"/>
                                              </w:divBdr>
                                            </w:div>
                                            <w:div w:id="1525628325">
                                              <w:marLeft w:val="0"/>
                                              <w:marRight w:val="0"/>
                                              <w:marTop w:val="0"/>
                                              <w:marBottom w:val="0"/>
                                              <w:divBdr>
                                                <w:top w:val="none" w:sz="0" w:space="0" w:color="auto"/>
                                                <w:left w:val="none" w:sz="0" w:space="0" w:color="auto"/>
                                                <w:bottom w:val="none" w:sz="0" w:space="0" w:color="auto"/>
                                                <w:right w:val="none" w:sz="0" w:space="0" w:color="auto"/>
                                              </w:divBdr>
                                              <w:divsChild>
                                                <w:div w:id="985623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875430">
                                          <w:marLeft w:val="0"/>
                                          <w:marRight w:val="0"/>
                                          <w:marTop w:val="0"/>
                                          <w:marBottom w:val="0"/>
                                          <w:divBdr>
                                            <w:top w:val="none" w:sz="0" w:space="0" w:color="auto"/>
                                            <w:left w:val="none" w:sz="0" w:space="0" w:color="auto"/>
                                            <w:bottom w:val="none" w:sz="0" w:space="0" w:color="auto"/>
                                            <w:right w:val="none" w:sz="0" w:space="0" w:color="auto"/>
                                          </w:divBdr>
                                          <w:divsChild>
                                            <w:div w:id="991637656">
                                              <w:marLeft w:val="0"/>
                                              <w:marRight w:val="0"/>
                                              <w:marTop w:val="0"/>
                                              <w:marBottom w:val="0"/>
                                              <w:divBdr>
                                                <w:top w:val="none" w:sz="0" w:space="0" w:color="auto"/>
                                                <w:left w:val="none" w:sz="0" w:space="0" w:color="auto"/>
                                                <w:bottom w:val="none" w:sz="0" w:space="0" w:color="auto"/>
                                                <w:right w:val="none" w:sz="0" w:space="0" w:color="auto"/>
                                              </w:divBdr>
                                            </w:div>
                                            <w:div w:id="1664892306">
                                              <w:marLeft w:val="0"/>
                                              <w:marRight w:val="0"/>
                                              <w:marTop w:val="0"/>
                                              <w:marBottom w:val="0"/>
                                              <w:divBdr>
                                                <w:top w:val="none" w:sz="0" w:space="0" w:color="auto"/>
                                                <w:left w:val="none" w:sz="0" w:space="0" w:color="auto"/>
                                                <w:bottom w:val="none" w:sz="0" w:space="0" w:color="auto"/>
                                                <w:right w:val="none" w:sz="0" w:space="0" w:color="auto"/>
                                              </w:divBdr>
                                              <w:divsChild>
                                                <w:div w:id="132324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71221157">
      <w:bodyDiv w:val="1"/>
      <w:marLeft w:val="0"/>
      <w:marRight w:val="0"/>
      <w:marTop w:val="0"/>
      <w:marBottom w:val="0"/>
      <w:divBdr>
        <w:top w:val="none" w:sz="0" w:space="0" w:color="auto"/>
        <w:left w:val="none" w:sz="0" w:space="0" w:color="auto"/>
        <w:bottom w:val="none" w:sz="0" w:space="0" w:color="auto"/>
        <w:right w:val="none" w:sz="0" w:space="0" w:color="auto"/>
      </w:divBdr>
      <w:divsChild>
        <w:div w:id="295725784">
          <w:marLeft w:val="0"/>
          <w:marRight w:val="0"/>
          <w:marTop w:val="0"/>
          <w:marBottom w:val="0"/>
          <w:divBdr>
            <w:top w:val="none" w:sz="0" w:space="0" w:color="auto"/>
            <w:left w:val="none" w:sz="0" w:space="0" w:color="auto"/>
            <w:bottom w:val="none" w:sz="0" w:space="0" w:color="auto"/>
            <w:right w:val="none" w:sz="0" w:space="0" w:color="auto"/>
          </w:divBdr>
          <w:divsChild>
            <w:div w:id="1606962168">
              <w:marLeft w:val="0"/>
              <w:marRight w:val="0"/>
              <w:marTop w:val="0"/>
              <w:marBottom w:val="0"/>
              <w:divBdr>
                <w:top w:val="none" w:sz="0" w:space="0" w:color="auto"/>
                <w:left w:val="none" w:sz="0" w:space="0" w:color="auto"/>
                <w:bottom w:val="none" w:sz="0" w:space="0" w:color="auto"/>
                <w:right w:val="none" w:sz="0" w:space="0" w:color="auto"/>
              </w:divBdr>
              <w:divsChild>
                <w:div w:id="531043232">
                  <w:marLeft w:val="0"/>
                  <w:marRight w:val="0"/>
                  <w:marTop w:val="0"/>
                  <w:marBottom w:val="1500"/>
                  <w:divBdr>
                    <w:top w:val="none" w:sz="0" w:space="0" w:color="auto"/>
                    <w:left w:val="none" w:sz="0" w:space="0" w:color="auto"/>
                    <w:bottom w:val="none" w:sz="0" w:space="0" w:color="auto"/>
                    <w:right w:val="none" w:sz="0" w:space="0" w:color="auto"/>
                  </w:divBdr>
                  <w:divsChild>
                    <w:div w:id="727653365">
                      <w:marLeft w:val="0"/>
                      <w:marRight w:val="0"/>
                      <w:marTop w:val="0"/>
                      <w:marBottom w:val="0"/>
                      <w:divBdr>
                        <w:top w:val="none" w:sz="0" w:space="0" w:color="auto"/>
                        <w:left w:val="none" w:sz="0" w:space="0" w:color="auto"/>
                        <w:bottom w:val="none" w:sz="0" w:space="0" w:color="auto"/>
                        <w:right w:val="none" w:sz="0" w:space="0" w:color="auto"/>
                      </w:divBdr>
                      <w:divsChild>
                        <w:div w:id="959148034">
                          <w:marLeft w:val="0"/>
                          <w:marRight w:val="0"/>
                          <w:marTop w:val="0"/>
                          <w:marBottom w:val="0"/>
                          <w:divBdr>
                            <w:top w:val="none" w:sz="0" w:space="0" w:color="auto"/>
                            <w:left w:val="none" w:sz="0" w:space="0" w:color="auto"/>
                            <w:bottom w:val="none" w:sz="0" w:space="0" w:color="auto"/>
                            <w:right w:val="none" w:sz="0" w:space="0" w:color="auto"/>
                          </w:divBdr>
                          <w:divsChild>
                            <w:div w:id="461388255">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ebgate.ec.europa.eu/fpfis/wikis/pages/viewpage.action?spaceKey=RelexInternalWiki&amp;title=eCompanion"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s://commission.europa.eu/publications/eu-financial-regulation_en" TargetMode="Externa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hyperlink" Target="https://webgate.ec.europa.eu/intpa-academy/course/index.php?categoryid=7&amp;browse=courses&amp;perpage=12&amp;page=0" TargetMode="External"/><Relationship Id="rId23"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ebgate.ec.europa.eu/intpa-academy/"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neighbourhood-enlargement.ec.europa.eu/funding-and-technical-assistance/twinning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Tarptautinio bendradarbiavimo skyrius|5399547e-e11f-4a40-bfe8-6ba35ce9890f;Kokybės užtikrinimo skyrius|253b4bc5-eb8b-4b91-befb-f97cc65a2670;Tarptautinių vystomojo bendradarbiavimo projektų skyrius|6147cdd9-1227-4384-bc5f-05bff22a22b1</j6fdf40a0e1e4c27b9444f6dc0ea131b>
    <DmsDocPrepDocSendReg xmlns="028236e2-f653-4d19-ab67-4d06a9145e0c">true</DmsDocPrepDocSendReg>
    <DmsDocPrepListOrderNo xmlns="4b2e9d09-07c5-42d4-ad0a-92e216c40b99">2</DmsDocPrepListOrderNo>
    <ExportDate xmlns="a843bbba-5665-4b5f-aacc-cdcb1c80483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53EA45-0200-4BAB-A4A2-DCDE299F89DB}">
  <ds:schemaRefs>
    <ds:schemaRef ds:uri="http://schemas.openxmlformats.org/officeDocument/2006/bibliography"/>
  </ds:schemaRefs>
</ds:datastoreItem>
</file>

<file path=customXml/itemProps2.xml><?xml version="1.0" encoding="utf-8"?>
<ds:datastoreItem xmlns:ds="http://schemas.openxmlformats.org/officeDocument/2006/customXml" ds:itemID="{F5A9A217-D0F6-4608-A1B7-FD5B3EE62070}">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 ds:uri="a843bbba-5665-4b5f-aacc-cdcb1c804839"/>
  </ds:schemaRefs>
</ds:datastoreItem>
</file>

<file path=customXml/itemProps3.xml><?xml version="1.0" encoding="utf-8"?>
<ds:datastoreItem xmlns:ds="http://schemas.openxmlformats.org/officeDocument/2006/customXml" ds:itemID="{0969480A-3AAD-4249-8169-F71E8EA33950}">
  <ds:schemaRefs>
    <ds:schemaRef ds:uri="http://schemas.microsoft.com/sharepoint/v3/contenttype/forms"/>
  </ds:schemaRefs>
</ds:datastoreItem>
</file>

<file path=customXml/itemProps4.xml><?xml version="1.0" encoding="utf-8"?>
<ds:datastoreItem xmlns:ds="http://schemas.openxmlformats.org/officeDocument/2006/customXml" ds:itemID="{89E25605-BABA-4135-81D3-A2E94C820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42787</Words>
  <Characters>24390</Characters>
  <Application>Microsoft Office Word</Application>
  <DocSecurity>0</DocSecurity>
  <Lines>203</Lines>
  <Paragraphs>134</Paragraphs>
  <ScaleCrop>false</ScaleCrop>
  <Company>HP</Company>
  <LinksUpToDate>false</LinksUpToDate>
  <CharactersWithSpaces>67043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Skaistė Matonytė</dc:creator>
  <cp:keywords/>
  <cp:lastModifiedBy>Jurgita Makarienė</cp:lastModifiedBy>
  <cp:revision>2</cp:revision>
  <dcterms:created xsi:type="dcterms:W3CDTF">2026-02-20T08:05:00Z</dcterms:created>
  <dcterms:modified xsi:type="dcterms:W3CDTF">2026-02-20T08:05:00Z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1f23dead1274c488d632b6cb8d4aba0">
    <vt:lpwstr>
    </vt:lpwstr>
  </property>
  <property fmtid="{D5CDD505-2E9C-101B-9397-08002B2CF9AE}" pid="3" name="TaxCatchAll">
    <vt:lpwstr>48;#Kokybės užtikrinimo skyrius|253b4bc5-eb8b-4b91-befb-f97cc65a2670;#3174;#Tarptautinių vystomojo bendradarbiavimo projektų skyrius|6147cdd9-1227-4384-bc5f-05bff22a22b1;#65;#Tarptautinio bendradarbiavimo skyrius|5399547e-e11f-4a40-bfe8-6ba35ce9890f</vt:lpwstr>
  </property>
  <property fmtid="{D5CDD505-2E9C-101B-9397-08002B2CF9AE}" pid="4" name="DmsPermissionsFlags">
    <vt:lpwstr>,SECTRUE,</vt:lpwstr>
  </property>
  <property fmtid="{D5CDD505-2E9C-101B-9397-08002B2CF9AE}" pid="5" name="DmsPermissionsDivisions">
    <vt:lpwstr>65;#Tarptautinio bendradarbiavimo skyrius|5399547e-e11f-4a40-bfe8-6ba35ce9890f;#48;#Kokybės užtikrinimo skyrius|253b4bc5-eb8b-4b91-befb-f97cc65a2670;#3174;#Tarptautinių vystomojo bendradarbiavimo projektų skyrius|6147cdd9-1227-4384-bc5f-05bff22a22b1</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Kazakevičius;#619;#Ugnė Chmeliauskaitė;#1792;#Brigita Domanskytė;#1292;#Mindaugas Rauba;#166;#Margarita Kairienė</vt:lpwstr>
  </property>
  <property fmtid="{D5CDD505-2E9C-101B-9397-08002B2CF9AE}" pid="8" name="DmsCommChanPerm">
    <vt:lpwstr/>
  </property>
  <property fmtid="{D5CDD505-2E9C-101B-9397-08002B2CF9AE}" pid="9" name="DmsPermissionsConfid">
    <vt:bool>false</vt:bool>
  </property>
</Properties>
</file>