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ABAF" w14:textId="35938F21" w:rsidR="00024D31" w:rsidRPr="00335613" w:rsidRDefault="00C15287" w:rsidP="00EE0844">
      <w:pPr>
        <w:jc w:val="center"/>
        <w:rPr>
          <w:rFonts w:ascii="Verdana" w:hAnsi="Verdana"/>
        </w:rPr>
      </w:pPr>
      <w:r w:rsidRPr="00335613">
        <w:rPr>
          <w:rFonts w:ascii="Verdana" w:hAnsi="Verdana"/>
          <w:noProof/>
        </w:rPr>
        <w:drawing>
          <wp:inline distT="0" distB="0" distL="0" distR="0" wp14:anchorId="57042D78" wp14:editId="78E6A799">
            <wp:extent cx="523875" cy="61912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14:paraId="367F4C7D" w14:textId="77777777" w:rsidR="00C606F0" w:rsidRPr="00335613" w:rsidRDefault="00FE53D5" w:rsidP="00C606F0">
      <w:pPr>
        <w:spacing w:before="120" w:after="120"/>
        <w:jc w:val="center"/>
        <w:rPr>
          <w:rFonts w:ascii="Verdana" w:hAnsi="Verdana"/>
          <w:b/>
        </w:rPr>
      </w:pPr>
      <w:r w:rsidRPr="00335613">
        <w:rPr>
          <w:rFonts w:ascii="Verdana" w:hAnsi="Verdana"/>
          <w:b/>
        </w:rPr>
        <w:t xml:space="preserve">MARIJAMPOLĖS SAVIVALDYBĖS </w:t>
      </w:r>
      <w:r w:rsidR="009514F7" w:rsidRPr="00335613">
        <w:rPr>
          <w:rFonts w:ascii="Verdana" w:hAnsi="Verdana"/>
          <w:b/>
        </w:rPr>
        <w:t>ADMINISTRACIJ</w:t>
      </w:r>
      <w:r w:rsidR="00D908A1" w:rsidRPr="00335613">
        <w:rPr>
          <w:rFonts w:ascii="Verdana" w:hAnsi="Verdana"/>
          <w:b/>
        </w:rPr>
        <w:t>OS</w:t>
      </w:r>
      <w:r w:rsidR="00D908A1" w:rsidRPr="00335613">
        <w:rPr>
          <w:rFonts w:ascii="Verdana" w:hAnsi="Verdana"/>
          <w:b/>
        </w:rPr>
        <w:br/>
      </w:r>
      <w:r w:rsidR="003019A0" w:rsidRPr="00335613">
        <w:rPr>
          <w:rFonts w:ascii="Verdana" w:hAnsi="Verdana"/>
          <w:b/>
        </w:rPr>
        <w:t xml:space="preserve">APLINKOTVARKOS IR INFRASTRUKTŪROS </w:t>
      </w:r>
      <w:r w:rsidR="005D34B6" w:rsidRPr="00335613">
        <w:rPr>
          <w:rFonts w:ascii="Verdana" w:hAnsi="Verdana"/>
          <w:b/>
        </w:rPr>
        <w:t>SKYRIUS</w:t>
      </w:r>
    </w:p>
    <w:p w14:paraId="4CA63140" w14:textId="77777777" w:rsidR="00C606F0" w:rsidRPr="00335613" w:rsidRDefault="00C606F0" w:rsidP="00C606F0">
      <w:pPr>
        <w:jc w:val="center"/>
        <w:rPr>
          <w:rFonts w:ascii="Verdana" w:hAnsi="Verdana"/>
          <w:sz w:val="18"/>
        </w:rPr>
      </w:pPr>
      <w:r w:rsidRPr="00335613">
        <w:rPr>
          <w:rFonts w:ascii="Verdana" w:hAnsi="Verdana"/>
          <w:sz w:val="18"/>
          <w:szCs w:val="18"/>
        </w:rPr>
        <w:t>Biudžetinė įstaiga,  J. Basanavičiaus a. 1, 68307 Marijampolė.</w:t>
      </w:r>
    </w:p>
    <w:p w14:paraId="1EBC35ED" w14:textId="77777777" w:rsidR="00C606F0" w:rsidRPr="00335613" w:rsidRDefault="00C606F0" w:rsidP="00C606F0">
      <w:pPr>
        <w:jc w:val="center"/>
        <w:rPr>
          <w:rFonts w:ascii="Verdana" w:hAnsi="Verdana"/>
          <w:sz w:val="18"/>
        </w:rPr>
      </w:pPr>
      <w:r w:rsidRPr="00335613">
        <w:rPr>
          <w:rFonts w:ascii="Verdana" w:hAnsi="Verdana"/>
          <w:sz w:val="18"/>
          <w:szCs w:val="18"/>
        </w:rPr>
        <w:t xml:space="preserve">Duomenys kaupiami ir saugomi </w:t>
      </w:r>
      <w:r w:rsidRPr="00335613">
        <w:rPr>
          <w:rFonts w:ascii="Verdana" w:hAnsi="Verdana"/>
          <w:sz w:val="18"/>
        </w:rPr>
        <w:t>Juridinių asmenų registre, kodas 188769113.</w:t>
      </w:r>
    </w:p>
    <w:p w14:paraId="356D7820" w14:textId="77777777" w:rsidR="00FE53D5" w:rsidRPr="00335613" w:rsidRDefault="00B54B7D" w:rsidP="00D908A1">
      <w:pPr>
        <w:pBdr>
          <w:bottom w:val="single" w:sz="4" w:space="1" w:color="auto"/>
        </w:pBdr>
        <w:jc w:val="center"/>
        <w:rPr>
          <w:rFonts w:ascii="Verdana" w:hAnsi="Verdana"/>
          <w:sz w:val="18"/>
          <w:szCs w:val="18"/>
        </w:rPr>
      </w:pPr>
      <w:r w:rsidRPr="00335613">
        <w:rPr>
          <w:rFonts w:ascii="Verdana" w:hAnsi="Verdana"/>
          <w:sz w:val="18"/>
        </w:rPr>
        <w:t xml:space="preserve">Skyriaus </w:t>
      </w:r>
      <w:r w:rsidR="00C606F0" w:rsidRPr="00335613">
        <w:rPr>
          <w:rFonts w:ascii="Verdana" w:hAnsi="Verdana"/>
          <w:sz w:val="18"/>
        </w:rPr>
        <w:t>duomenys: tel. (8 343)  90 0</w:t>
      </w:r>
      <w:r w:rsidR="008E2FCC" w:rsidRPr="00335613">
        <w:rPr>
          <w:rFonts w:ascii="Verdana" w:hAnsi="Verdana"/>
          <w:sz w:val="18"/>
        </w:rPr>
        <w:t>48</w:t>
      </w:r>
      <w:r w:rsidR="00C606F0" w:rsidRPr="00335613">
        <w:rPr>
          <w:rFonts w:ascii="Verdana" w:hAnsi="Verdana"/>
          <w:sz w:val="18"/>
        </w:rPr>
        <w:t xml:space="preserve">, el. p. </w:t>
      </w:r>
      <w:r w:rsidR="0044006D" w:rsidRPr="00335613">
        <w:rPr>
          <w:rFonts w:ascii="Verdana" w:hAnsi="Verdana"/>
          <w:sz w:val="18"/>
        </w:rPr>
        <w:t>administracija</w:t>
      </w:r>
      <w:r w:rsidR="00C606F0" w:rsidRPr="00335613">
        <w:rPr>
          <w:rFonts w:ascii="Verdana" w:hAnsi="Verdana"/>
          <w:sz w:val="18"/>
        </w:rPr>
        <w:t>@marijampole.lt</w:t>
      </w:r>
    </w:p>
    <w:p w14:paraId="43A631DA" w14:textId="77777777" w:rsidR="00574842" w:rsidRDefault="00574842" w:rsidP="00595EE6">
      <w:pPr>
        <w:ind w:firstLine="720"/>
        <w:jc w:val="both"/>
        <w:rPr>
          <w:rFonts w:ascii="Verdana" w:hAnsi="Verdana"/>
        </w:rPr>
      </w:pPr>
    </w:p>
    <w:p w14:paraId="2788C238" w14:textId="77777777" w:rsidR="007E161F" w:rsidRPr="00335613" w:rsidRDefault="007E161F" w:rsidP="00595EE6">
      <w:pPr>
        <w:ind w:firstLine="720"/>
        <w:jc w:val="both"/>
        <w:rPr>
          <w:rFonts w:ascii="Verdana" w:hAnsi="Verdana"/>
        </w:rPr>
      </w:pPr>
    </w:p>
    <w:p w14:paraId="2A3ECC37" w14:textId="26D48921" w:rsidR="0047621B" w:rsidRDefault="00595EE6" w:rsidP="00FD0E5B">
      <w:pPr>
        <w:ind w:firstLine="720"/>
        <w:jc w:val="center"/>
        <w:rPr>
          <w:rFonts w:ascii="Verdana" w:hAnsi="Verdana"/>
          <w:b/>
          <w:bCs/>
          <w:caps/>
        </w:rPr>
      </w:pPr>
      <w:r w:rsidRPr="00595EE6">
        <w:rPr>
          <w:rFonts w:ascii="Verdana" w:hAnsi="Verdana"/>
          <w:b/>
          <w:bCs/>
          <w:caps/>
        </w:rPr>
        <w:t>Marijampolės sav. kaimiškųjų seniūnijų gatvių su</w:t>
      </w:r>
      <w:r w:rsidR="0047621B">
        <w:rPr>
          <w:rFonts w:ascii="Verdana" w:hAnsi="Verdana"/>
          <w:b/>
          <w:bCs/>
          <w:caps/>
        </w:rPr>
        <w:t xml:space="preserve"> žvyro ir asfalto danga laikomosios gebos tyrimų </w:t>
      </w:r>
      <w:r w:rsidR="00FC3E70">
        <w:rPr>
          <w:rFonts w:ascii="Verdana" w:hAnsi="Verdana"/>
          <w:b/>
          <w:bCs/>
          <w:caps/>
        </w:rPr>
        <w:t>atlikimo</w:t>
      </w:r>
    </w:p>
    <w:p w14:paraId="30D41273" w14:textId="161B23F3" w:rsidR="00FD0E5B" w:rsidRPr="00595EE6" w:rsidRDefault="00FD0E5B" w:rsidP="00FD0E5B">
      <w:pPr>
        <w:ind w:firstLine="720"/>
        <w:jc w:val="center"/>
        <w:rPr>
          <w:rFonts w:ascii="Verdana" w:hAnsi="Verdana"/>
          <w:b/>
          <w:bCs/>
          <w:caps/>
        </w:rPr>
      </w:pPr>
      <w:r w:rsidRPr="00595EE6">
        <w:rPr>
          <w:rFonts w:ascii="Verdana" w:hAnsi="Verdana"/>
          <w:b/>
          <w:bCs/>
          <w:caps/>
        </w:rPr>
        <w:t>Techninė specifikacija</w:t>
      </w:r>
    </w:p>
    <w:p w14:paraId="0C18E1E4" w14:textId="52D4914E" w:rsidR="00595EE6" w:rsidRPr="00595EE6" w:rsidRDefault="00595EE6" w:rsidP="00595EE6">
      <w:pPr>
        <w:ind w:firstLine="720"/>
        <w:jc w:val="center"/>
        <w:rPr>
          <w:rFonts w:ascii="Verdana" w:hAnsi="Verdana"/>
          <w:b/>
          <w:bCs/>
          <w:caps/>
        </w:rPr>
      </w:pPr>
    </w:p>
    <w:p w14:paraId="319E9E01" w14:textId="186BE8D8" w:rsidR="00595EE6" w:rsidRPr="00595EE6" w:rsidRDefault="00595EE6" w:rsidP="00595EE6">
      <w:pPr>
        <w:ind w:firstLine="720"/>
        <w:jc w:val="center"/>
        <w:rPr>
          <w:rFonts w:ascii="Verdana" w:hAnsi="Verdana"/>
        </w:rPr>
      </w:pPr>
      <w:r w:rsidRPr="00595EE6">
        <w:rPr>
          <w:rFonts w:ascii="Verdana" w:hAnsi="Verdana"/>
        </w:rPr>
        <w:t>202</w:t>
      </w:r>
      <w:r w:rsidR="00C73710">
        <w:rPr>
          <w:rFonts w:ascii="Verdana" w:hAnsi="Verdana"/>
        </w:rPr>
        <w:t>6</w:t>
      </w:r>
      <w:r w:rsidRPr="00595EE6">
        <w:rPr>
          <w:rFonts w:ascii="Verdana" w:hAnsi="Verdana"/>
        </w:rPr>
        <w:t xml:space="preserve"> m. </w:t>
      </w:r>
      <w:r w:rsidR="00FD0E5B">
        <w:rPr>
          <w:rFonts w:ascii="Verdana" w:hAnsi="Verdana"/>
        </w:rPr>
        <w:t>vasario</w:t>
      </w:r>
      <w:r w:rsidRPr="00595EE6">
        <w:rPr>
          <w:rFonts w:ascii="Verdana" w:hAnsi="Verdana"/>
        </w:rPr>
        <w:t xml:space="preserve">    d. Nr. </w:t>
      </w:r>
    </w:p>
    <w:p w14:paraId="2D204C5B" w14:textId="77777777" w:rsidR="00595EE6" w:rsidRDefault="00595EE6" w:rsidP="00595EE6">
      <w:pPr>
        <w:ind w:firstLine="720"/>
        <w:jc w:val="both"/>
        <w:rPr>
          <w:rFonts w:ascii="Verdana" w:hAnsi="Verdana"/>
        </w:rPr>
      </w:pPr>
    </w:p>
    <w:p w14:paraId="54F93E84" w14:textId="77777777" w:rsidR="007E161F" w:rsidRPr="00595EE6" w:rsidRDefault="007E161F" w:rsidP="004D4727">
      <w:pPr>
        <w:ind w:firstLine="720"/>
        <w:jc w:val="both"/>
        <w:rPr>
          <w:rFonts w:ascii="Verdana" w:hAnsi="Verdana"/>
        </w:rPr>
      </w:pPr>
    </w:p>
    <w:p w14:paraId="57A07B6C" w14:textId="07514875" w:rsidR="00595EE6" w:rsidRPr="005F60DE" w:rsidRDefault="00595EE6" w:rsidP="004D4727">
      <w:pPr>
        <w:pStyle w:val="Sraopastraipa"/>
        <w:numPr>
          <w:ilvl w:val="0"/>
          <w:numId w:val="3"/>
        </w:numPr>
        <w:tabs>
          <w:tab w:val="left" w:pos="993"/>
        </w:tabs>
        <w:ind w:left="0" w:firstLine="567"/>
        <w:jc w:val="both"/>
        <w:rPr>
          <w:rFonts w:ascii="Verdana" w:hAnsi="Verdana"/>
        </w:rPr>
      </w:pPr>
      <w:r w:rsidRPr="005F60DE">
        <w:rPr>
          <w:rFonts w:ascii="Verdana" w:hAnsi="Verdana"/>
          <w:b/>
          <w:bCs/>
        </w:rPr>
        <w:t>Užsakovas:</w:t>
      </w:r>
      <w:r w:rsidRPr="005F60DE">
        <w:rPr>
          <w:rFonts w:ascii="Verdana" w:hAnsi="Verdana"/>
        </w:rPr>
        <w:t xml:space="preserve"> Marijampolės savivaldybės administracija.</w:t>
      </w:r>
    </w:p>
    <w:p w14:paraId="71999F68" w14:textId="769F8FA2" w:rsidR="00FD0E5B" w:rsidRPr="005F60DE" w:rsidRDefault="00C73710" w:rsidP="004D4727">
      <w:pPr>
        <w:pStyle w:val="Sraopastraipa"/>
        <w:numPr>
          <w:ilvl w:val="0"/>
          <w:numId w:val="3"/>
        </w:numPr>
        <w:tabs>
          <w:tab w:val="left" w:pos="993"/>
        </w:tabs>
        <w:ind w:left="0" w:firstLine="567"/>
        <w:jc w:val="both"/>
        <w:rPr>
          <w:rFonts w:ascii="Verdana" w:hAnsi="Verdana"/>
        </w:rPr>
      </w:pPr>
      <w:r w:rsidRPr="005F60DE">
        <w:rPr>
          <w:rFonts w:ascii="Verdana" w:hAnsi="Verdana"/>
          <w:b/>
          <w:bCs/>
        </w:rPr>
        <w:t>Pirkimo objektas:</w:t>
      </w:r>
      <w:r w:rsidR="00595EE6" w:rsidRPr="005F60DE">
        <w:rPr>
          <w:rFonts w:ascii="Verdana" w:hAnsi="Verdana"/>
        </w:rPr>
        <w:t xml:space="preserve"> Marijampolės sav. kaimiškųjų seniūnijų gatv</w:t>
      </w:r>
      <w:r w:rsidR="00BD5DBD" w:rsidRPr="005F60DE">
        <w:rPr>
          <w:rFonts w:ascii="Verdana" w:hAnsi="Verdana"/>
        </w:rPr>
        <w:t>ių su</w:t>
      </w:r>
      <w:r w:rsidRPr="005F60DE">
        <w:rPr>
          <w:rFonts w:ascii="Verdana" w:hAnsi="Verdana"/>
        </w:rPr>
        <w:t xml:space="preserve"> žvyro ir asfalto</w:t>
      </w:r>
      <w:r w:rsidR="00BD5DBD" w:rsidRPr="005F60DE">
        <w:rPr>
          <w:rFonts w:ascii="Verdana" w:hAnsi="Verdana"/>
        </w:rPr>
        <w:t xml:space="preserve"> danga </w:t>
      </w:r>
      <w:r w:rsidRPr="005F60DE">
        <w:rPr>
          <w:rFonts w:ascii="Verdana" w:hAnsi="Verdana"/>
        </w:rPr>
        <w:t>laikomosios gebos tyrimai ir dangos konstrukcijų variantų parinkimas.</w:t>
      </w:r>
    </w:p>
    <w:p w14:paraId="58BFDC6E" w14:textId="4C716CC9" w:rsidR="00BD5DBD" w:rsidRPr="005F60DE" w:rsidRDefault="00FD0E5B" w:rsidP="004D4727">
      <w:pPr>
        <w:pStyle w:val="Sraopastraipa"/>
        <w:numPr>
          <w:ilvl w:val="0"/>
          <w:numId w:val="3"/>
        </w:numPr>
        <w:tabs>
          <w:tab w:val="left" w:pos="993"/>
        </w:tabs>
        <w:ind w:left="0" w:firstLine="567"/>
        <w:jc w:val="both"/>
        <w:rPr>
          <w:rFonts w:ascii="Verdana" w:hAnsi="Verdana"/>
        </w:rPr>
      </w:pPr>
      <w:r w:rsidRPr="005F60DE">
        <w:rPr>
          <w:rFonts w:ascii="Verdana" w:hAnsi="Verdana"/>
          <w:b/>
          <w:bCs/>
        </w:rPr>
        <w:t>Pirkimo tikslas:</w:t>
      </w:r>
      <w:r w:rsidR="00BD5DBD" w:rsidRPr="005F60DE">
        <w:rPr>
          <w:rFonts w:ascii="Verdana" w:hAnsi="Verdana"/>
          <w:b/>
          <w:bCs/>
        </w:rPr>
        <w:t xml:space="preserve"> </w:t>
      </w:r>
      <w:r w:rsidRPr="005F60DE">
        <w:rPr>
          <w:rFonts w:ascii="Verdana" w:hAnsi="Verdana"/>
          <w:bCs/>
        </w:rPr>
        <w:t>Atlikti laikomosios gebos tyrimus ir dangos konstrukcijų variantų parinkimą, dangos konstrukcijos atnaujinimo sprendinių projektavimui.</w:t>
      </w:r>
    </w:p>
    <w:p w14:paraId="1C05CDE3" w14:textId="3B9F864F" w:rsidR="00E9184B" w:rsidRPr="005F60DE" w:rsidRDefault="00FD0E5B" w:rsidP="004D4727">
      <w:pPr>
        <w:pStyle w:val="Sraopastraipa"/>
        <w:numPr>
          <w:ilvl w:val="0"/>
          <w:numId w:val="3"/>
        </w:numPr>
        <w:tabs>
          <w:tab w:val="left" w:pos="993"/>
        </w:tabs>
        <w:ind w:left="0" w:firstLine="567"/>
        <w:jc w:val="both"/>
        <w:rPr>
          <w:rFonts w:ascii="Verdana" w:hAnsi="Verdana"/>
          <w:b/>
          <w:bCs/>
        </w:rPr>
      </w:pPr>
      <w:r w:rsidRPr="005F60DE">
        <w:rPr>
          <w:rFonts w:ascii="Verdana" w:hAnsi="Verdana"/>
          <w:b/>
          <w:bCs/>
        </w:rPr>
        <w:t>Paslaugų teikimo procesas:</w:t>
      </w:r>
      <w:r w:rsidR="00E9184B" w:rsidRPr="005F60DE">
        <w:rPr>
          <w:rFonts w:ascii="Verdana" w:eastAsia="Calibri" w:hAnsi="Verdana"/>
          <w:lang w:eastAsia="en-US"/>
        </w:rPr>
        <w:t xml:space="preserve"> </w:t>
      </w:r>
      <w:r w:rsidR="00E9184B" w:rsidRPr="005F60DE">
        <w:rPr>
          <w:rFonts w:ascii="Verdana" w:hAnsi="Verdana"/>
        </w:rPr>
        <w:t>Įvertinti esamo kelio/gatvės ar jų atkarpų būkles vizualinių apžiūrų metodu, nustatant struktūrines deformacijas, duobes, nelygumus bei kitas pažaidas, susijusias su gatvės dangos konstrukcijos laikomąja geba.</w:t>
      </w:r>
    </w:p>
    <w:p w14:paraId="71BD8A23" w14:textId="3CF28381" w:rsidR="00E9184B" w:rsidRPr="005F60DE" w:rsidRDefault="00E9184B" w:rsidP="004D4727">
      <w:pPr>
        <w:pStyle w:val="Sraopastraipa"/>
        <w:numPr>
          <w:ilvl w:val="0"/>
          <w:numId w:val="3"/>
        </w:numPr>
        <w:tabs>
          <w:tab w:val="left" w:pos="993"/>
        </w:tabs>
        <w:ind w:left="0" w:firstLine="567"/>
        <w:jc w:val="both"/>
        <w:rPr>
          <w:rFonts w:ascii="Verdana" w:hAnsi="Verdana"/>
          <w:color w:val="000000"/>
        </w:rPr>
      </w:pPr>
      <w:r w:rsidRPr="005F60DE">
        <w:rPr>
          <w:rFonts w:ascii="Verdana" w:hAnsi="Verdana"/>
          <w:b/>
          <w:bCs/>
        </w:rPr>
        <w:t xml:space="preserve">Reikalavimai </w:t>
      </w:r>
      <w:r w:rsidRPr="005F60DE">
        <w:rPr>
          <w:rFonts w:ascii="Verdana" w:hAnsi="Verdana"/>
          <w:b/>
          <w:bCs/>
          <w:color w:val="000000"/>
        </w:rPr>
        <w:t>laikomosios gebos tyrimų atlikimui ir dangos konstrukcijų variantų pateikimo paslaugai</w:t>
      </w:r>
      <w:r w:rsidRPr="005F60DE">
        <w:rPr>
          <w:rFonts w:ascii="Verdana" w:hAnsi="Verdana"/>
          <w:color w:val="000000"/>
        </w:rPr>
        <w:t>:</w:t>
      </w:r>
    </w:p>
    <w:p w14:paraId="7B46A8D9" w14:textId="35DEAF2F" w:rsidR="00E9184B" w:rsidRPr="005F60DE"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Atlikti gatvės eismo intensyvumo matavimus transporto eismo intensyvumui ir sudėčiai nustatyti. Eismo intensyvumo matavimai atliekami automatizuotai naudojant eismo klasifikatorius nepertraukiamai ne mažiau kaip 2 paras arba natūriniais stebėjimais ne mažiau kaip dvi skirtingas skirtingų savaičių dienas ne mažiau kaip po 4 valandas kiekvieną matavimų dieną (laikotarpiu nuo 7.00 iki 19.00 val.) pagal galiojančias eismo intensyvumo tyrimų metodikas, kuriomis gali būti grindžiamas projektinės apkrovos A apskaičiavimas naujai numatytam projektiniam naudojimo laikotarpiui.</w:t>
      </w:r>
    </w:p>
    <w:p w14:paraId="60C87D4C" w14:textId="77777777" w:rsidR="00E9184B" w:rsidRPr="005F60DE"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Įvertinti esamos gatvės ar jos atkarpos dangos paviršiaus būklę vizualinių apžiūrų metodu, nustatant esamas pažaidas ir šių pažaidų susidarymo priežastis, kaip tai numato Automobilių kelių standartizuotų dangų konstrukcijų projektavimo taisyklių VII skyriaus II skirsnis.</w:t>
      </w:r>
    </w:p>
    <w:p w14:paraId="067BBF2E" w14:textId="77777777" w:rsidR="00E9184B" w:rsidRPr="005F60DE"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 xml:space="preserve">Atlikti esamos gatvės arba jos atkarpos dangos konstrukcijos laikomosios gebos tyrimus, naudojant krintančio svorio </w:t>
      </w:r>
      <w:proofErr w:type="spellStart"/>
      <w:r w:rsidRPr="005F60DE">
        <w:rPr>
          <w:rFonts w:ascii="Verdana" w:hAnsi="Verdana"/>
        </w:rPr>
        <w:t>deflektometrą</w:t>
      </w:r>
      <w:proofErr w:type="spellEnd"/>
      <w:r w:rsidRPr="005F60DE">
        <w:rPr>
          <w:rFonts w:ascii="Verdana" w:hAnsi="Verdana"/>
        </w:rPr>
        <w:t>. Matavimų taškai turi būti išdėstyti ne rečiau kaip kas 25 m (iš viso ne mažiau kaip 9 matavimo taškai).</w:t>
      </w:r>
    </w:p>
    <w:p w14:paraId="5461F0C5" w14:textId="77777777" w:rsidR="00E9184B" w:rsidRPr="005F60DE"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Atlikti esamos gatvės arba jos atkarpos dangos konstrukcijos sluoksnių storio ir sudėties tyrimus (</w:t>
      </w:r>
      <w:proofErr w:type="spellStart"/>
      <w:r w:rsidRPr="005F60DE">
        <w:rPr>
          <w:rFonts w:ascii="Verdana" w:hAnsi="Verdana"/>
        </w:rPr>
        <w:t>šurfavimą</w:t>
      </w:r>
      <w:proofErr w:type="spellEnd"/>
      <w:r w:rsidRPr="005F60DE">
        <w:rPr>
          <w:rFonts w:ascii="Verdana" w:hAnsi="Verdana"/>
        </w:rPr>
        <w:t xml:space="preserve">) nustatant sluoksnių storius iki ne mažesnio kaip 50 cm gylio nuo esamo gatvės paviršiaus. Tyrimų taškai turi būti išdėstyti ne rečiau kaip kas 200 m (iš viso ne mažiau kaip 2 tyrimų vietos). Atlikti dangos konstrukcijos sluoksnių medžiagų tyrimus ne mažiau kaip vienoje dangos konstrukcijos </w:t>
      </w:r>
      <w:proofErr w:type="spellStart"/>
      <w:r w:rsidRPr="005F60DE">
        <w:rPr>
          <w:rFonts w:ascii="Verdana" w:hAnsi="Verdana"/>
        </w:rPr>
        <w:t>šurfavimo</w:t>
      </w:r>
      <w:proofErr w:type="spellEnd"/>
      <w:r w:rsidRPr="005F60DE">
        <w:rPr>
          <w:rFonts w:ascii="Verdana" w:hAnsi="Verdana"/>
        </w:rPr>
        <w:t xml:space="preserve"> </w:t>
      </w:r>
      <w:r w:rsidRPr="005F60DE">
        <w:rPr>
          <w:rFonts w:ascii="Verdana" w:hAnsi="Verdana"/>
        </w:rPr>
        <w:lastRenderedPageBreak/>
        <w:t>vietoje. Atlikti ne mažiau kaip vieną gręžinį iki ne mažesnio kaip 1,0 m gylio gruntinio vandens lygiui nustatyti.</w:t>
      </w:r>
    </w:p>
    <w:p w14:paraId="4C5EA416" w14:textId="77777777" w:rsidR="00E9184B" w:rsidRPr="005F60DE"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Apskaičiuoti projektinę apkrovą A pagal 2025 m. kovo 28 d. LR Susisiekimo ministro įsakymu Nr. 3-127 patvirtintose automobilių kelių standartizuotų dangų konstrukcijų projektavimo taisyklėse nurodytą metodiką.</w:t>
      </w:r>
    </w:p>
    <w:p w14:paraId="65C9B6C2" w14:textId="77777777" w:rsidR="00E9184B" w:rsidRPr="005F60DE"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Parengti gatvės ar jos atkarpos dangos konstrukcijos atnaujinimo sprendinius. Sprendiniai turi apimti ne mažiau kaip 2 alternatyvas parenkant techniškai pagrįstus ir ekonomiškus dangų konstrukcijų atnaujinimo būdus, numatytus Automobilių kelių standartizuotų dangų konstrukcijų projektavimo taisyklių VII skyriaus V-VIII skirsniuose.</w:t>
      </w:r>
    </w:p>
    <w:p w14:paraId="0675175B" w14:textId="77777777" w:rsidR="00E9184B" w:rsidRDefault="00E9184B" w:rsidP="004D4727">
      <w:pPr>
        <w:pStyle w:val="Sraopastraipa"/>
        <w:numPr>
          <w:ilvl w:val="1"/>
          <w:numId w:val="3"/>
        </w:numPr>
        <w:tabs>
          <w:tab w:val="left" w:pos="1134"/>
        </w:tabs>
        <w:ind w:left="0" w:firstLine="567"/>
        <w:jc w:val="both"/>
        <w:rPr>
          <w:rFonts w:ascii="Verdana" w:hAnsi="Verdana"/>
        </w:rPr>
      </w:pPr>
      <w:r w:rsidRPr="005F60DE">
        <w:rPr>
          <w:rFonts w:ascii="Verdana" w:hAnsi="Verdana"/>
        </w:rPr>
        <w:t>Parengti ataskaitą pagrindžiant ir išskiriant ekonomiškai racionaliausią esamos gatvės arba jos atkarpos dangos konstrukcijos atnaujinimo sprendinį.</w:t>
      </w:r>
    </w:p>
    <w:p w14:paraId="747AC40E" w14:textId="77777777" w:rsidR="005F60DE" w:rsidRDefault="005F60DE" w:rsidP="004D4727">
      <w:pPr>
        <w:pStyle w:val="Sraopastraipa"/>
        <w:numPr>
          <w:ilvl w:val="0"/>
          <w:numId w:val="3"/>
        </w:numPr>
        <w:tabs>
          <w:tab w:val="left" w:pos="1134"/>
        </w:tabs>
        <w:ind w:left="0" w:firstLine="567"/>
        <w:jc w:val="both"/>
        <w:rPr>
          <w:rFonts w:ascii="Verdana" w:hAnsi="Verdana"/>
          <w:b/>
          <w:bCs/>
          <w:color w:val="000000"/>
        </w:rPr>
      </w:pPr>
      <w:r w:rsidRPr="005F60DE">
        <w:rPr>
          <w:rFonts w:ascii="Verdana" w:hAnsi="Verdana"/>
          <w:b/>
          <w:bCs/>
        </w:rPr>
        <w:t xml:space="preserve">Reikalavimai </w:t>
      </w:r>
      <w:r w:rsidRPr="005F60DE">
        <w:rPr>
          <w:rFonts w:ascii="Verdana" w:hAnsi="Verdana"/>
          <w:b/>
          <w:bCs/>
          <w:color w:val="000000"/>
        </w:rPr>
        <w:t>inžinerinių geologinių ir geotechninių tyrimų atlikimui:</w:t>
      </w:r>
    </w:p>
    <w:p w14:paraId="56F41067" w14:textId="245EE33E" w:rsidR="005F60DE" w:rsidRPr="005F60DE" w:rsidRDefault="005F60DE" w:rsidP="004D4727">
      <w:pPr>
        <w:pStyle w:val="Sraopastraipa"/>
        <w:numPr>
          <w:ilvl w:val="1"/>
          <w:numId w:val="3"/>
        </w:numPr>
        <w:tabs>
          <w:tab w:val="left" w:pos="1134"/>
        </w:tabs>
        <w:ind w:left="0" w:firstLine="567"/>
        <w:jc w:val="both"/>
        <w:rPr>
          <w:rFonts w:ascii="Verdana" w:hAnsi="Verdana"/>
        </w:rPr>
      </w:pPr>
      <w:r w:rsidRPr="005F60DE">
        <w:rPr>
          <w:rFonts w:ascii="Verdana" w:hAnsi="Verdana"/>
        </w:rPr>
        <w:t>Atlikti inžinerinius geologinius ir geotechninius tyrimus, prieš tai suderinus su Užsakovu, jei, įvertinus esamos dangos paviršiaus būklę, dangos konstrukcijos sudėtį ir laikomąją gebą, yra pagrindas manyti, kad po dangos konstrukcija yra silpni gruntai. Tyrimų apimtys nustatomos pagal Automobilių kelių inžinerinių geologinių ir geotechninių bei statinio tyrimų rekomendacijų R IGGT 15 VIII skyriaus nuostatas.</w:t>
      </w:r>
    </w:p>
    <w:p w14:paraId="354CB83D" w14:textId="77777777" w:rsidR="005F60DE" w:rsidRPr="005F60DE" w:rsidRDefault="005F60DE" w:rsidP="004D4727">
      <w:pPr>
        <w:pStyle w:val="Sraopastraipa"/>
        <w:numPr>
          <w:ilvl w:val="0"/>
          <w:numId w:val="3"/>
        </w:numPr>
        <w:tabs>
          <w:tab w:val="left" w:pos="1134"/>
        </w:tabs>
        <w:ind w:left="0" w:firstLine="567"/>
        <w:jc w:val="both"/>
        <w:rPr>
          <w:rFonts w:ascii="Verdana" w:hAnsi="Verdana"/>
          <w:b/>
          <w:bCs/>
        </w:rPr>
      </w:pPr>
      <w:r w:rsidRPr="005F60DE">
        <w:rPr>
          <w:rFonts w:ascii="Verdana" w:hAnsi="Verdana"/>
          <w:b/>
          <w:bCs/>
        </w:rPr>
        <w:t xml:space="preserve">Reikalavimai </w:t>
      </w:r>
      <w:r w:rsidRPr="005F60DE">
        <w:rPr>
          <w:rFonts w:ascii="Verdana" w:hAnsi="Verdana"/>
          <w:b/>
          <w:bCs/>
          <w:color w:val="000000"/>
        </w:rPr>
        <w:t>nuosėdžių skaičiavimų atlikimui:</w:t>
      </w:r>
    </w:p>
    <w:p w14:paraId="41F260F8" w14:textId="5B7C8F5E" w:rsidR="005F60DE" w:rsidRPr="005F60DE" w:rsidRDefault="005F60DE" w:rsidP="004D4727">
      <w:pPr>
        <w:pStyle w:val="Sraopastraipa"/>
        <w:numPr>
          <w:ilvl w:val="1"/>
          <w:numId w:val="3"/>
        </w:numPr>
        <w:tabs>
          <w:tab w:val="left" w:pos="1134"/>
        </w:tabs>
        <w:ind w:left="0" w:firstLine="567"/>
        <w:jc w:val="both"/>
        <w:rPr>
          <w:rFonts w:ascii="Verdana" w:hAnsi="Verdana"/>
        </w:rPr>
      </w:pPr>
      <w:r w:rsidRPr="005F60DE">
        <w:rPr>
          <w:rFonts w:ascii="Verdana" w:hAnsi="Verdana"/>
        </w:rPr>
        <w:t>Jeigu inžineriniais geologiniais ir geotechniniais tyrimais yra nustatomi silpni gruntai, dėl kurių gali formuotis dangos nuosėdžiai, turi būti atlikti nuosėdžių skaičiavimai.</w:t>
      </w:r>
    </w:p>
    <w:p w14:paraId="4BF27E6B" w14:textId="6E79818D" w:rsidR="000C55B6" w:rsidRPr="000C55B6" w:rsidRDefault="00743DE7" w:rsidP="004D4727">
      <w:pPr>
        <w:pStyle w:val="Sraopastraipa"/>
        <w:numPr>
          <w:ilvl w:val="0"/>
          <w:numId w:val="3"/>
        </w:numPr>
        <w:tabs>
          <w:tab w:val="left" w:pos="1134"/>
        </w:tabs>
        <w:ind w:left="0" w:firstLine="567"/>
        <w:jc w:val="both"/>
        <w:rPr>
          <w:rFonts w:ascii="Verdana" w:hAnsi="Verdana"/>
        </w:rPr>
      </w:pPr>
      <w:r>
        <w:rPr>
          <w:rFonts w:ascii="Verdana" w:hAnsi="Verdana"/>
          <w:b/>
          <w:bCs/>
        </w:rPr>
        <w:t>Užsakymas ir t</w:t>
      </w:r>
      <w:r w:rsidR="005F60DE" w:rsidRPr="005F60DE">
        <w:rPr>
          <w:rFonts w:ascii="Verdana" w:hAnsi="Verdana"/>
          <w:b/>
          <w:bCs/>
        </w:rPr>
        <w:t>ermin</w:t>
      </w:r>
      <w:r>
        <w:rPr>
          <w:rFonts w:ascii="Verdana" w:hAnsi="Verdana"/>
          <w:b/>
          <w:bCs/>
        </w:rPr>
        <w:t>ai</w:t>
      </w:r>
      <w:r w:rsidR="005F60DE">
        <w:rPr>
          <w:rFonts w:ascii="Verdana" w:hAnsi="Verdana"/>
          <w:b/>
          <w:bCs/>
        </w:rPr>
        <w:t>:</w:t>
      </w:r>
      <w:r w:rsidR="005F60DE" w:rsidRPr="005F60DE">
        <w:rPr>
          <w:rFonts w:ascii="Verdana" w:hAnsi="Verdana"/>
        </w:rPr>
        <w:t xml:space="preserve"> </w:t>
      </w:r>
      <w:r w:rsidRPr="000C55B6">
        <w:rPr>
          <w:rFonts w:ascii="Verdana" w:hAnsi="Verdana"/>
        </w:rPr>
        <w:t xml:space="preserve">Darbai vykdomi pagal </w:t>
      </w:r>
      <w:r w:rsidRPr="00072FED">
        <w:rPr>
          <w:rFonts w:ascii="Verdana" w:hAnsi="Verdana"/>
        </w:rPr>
        <w:t>Užsakovo</w:t>
      </w:r>
      <w:r w:rsidRPr="000C55B6">
        <w:rPr>
          <w:rFonts w:ascii="Verdana" w:hAnsi="Verdana"/>
        </w:rPr>
        <w:t xml:space="preserve"> pateiktą </w:t>
      </w:r>
      <w:r w:rsidRPr="000C55B6">
        <w:rPr>
          <w:rFonts w:ascii="Verdana" w:hAnsi="Verdana"/>
          <w:b/>
          <w:bCs/>
        </w:rPr>
        <w:t xml:space="preserve">raštišką užsakymą </w:t>
      </w:r>
      <w:r w:rsidRPr="000C55B6">
        <w:rPr>
          <w:rFonts w:ascii="Verdana" w:hAnsi="Verdana"/>
        </w:rPr>
        <w:t>(įskaitant elektroninį paštą).</w:t>
      </w:r>
      <w:r w:rsidR="00072FED">
        <w:rPr>
          <w:rFonts w:ascii="Verdana" w:hAnsi="Verdana"/>
        </w:rPr>
        <w:t xml:space="preserve"> </w:t>
      </w:r>
      <w:r w:rsidR="00072FED" w:rsidRPr="00072FED">
        <w:rPr>
          <w:rFonts w:ascii="Verdana" w:hAnsi="Verdana"/>
        </w:rPr>
        <w:t xml:space="preserve">Užsakymo data laikoma diena, kai tiekėjas gauna Užsakovo raštišką užsakymą </w:t>
      </w:r>
      <w:r w:rsidR="005A0B24">
        <w:rPr>
          <w:rFonts w:ascii="Verdana" w:hAnsi="Verdana"/>
        </w:rPr>
        <w:t>(</w:t>
      </w:r>
      <w:r w:rsidR="00072FED" w:rsidRPr="00072FED">
        <w:rPr>
          <w:rFonts w:ascii="Verdana" w:hAnsi="Verdana"/>
        </w:rPr>
        <w:t>įskaitant elektroninį paštą</w:t>
      </w:r>
      <w:r w:rsidR="005A0B24">
        <w:rPr>
          <w:rFonts w:ascii="Verdana" w:hAnsi="Verdana"/>
        </w:rPr>
        <w:t>)</w:t>
      </w:r>
      <w:r w:rsidR="00072FED">
        <w:rPr>
          <w:rFonts w:ascii="Verdana" w:hAnsi="Verdana"/>
        </w:rPr>
        <w:t>.</w:t>
      </w:r>
      <w:r>
        <w:rPr>
          <w:rFonts w:ascii="Verdana" w:hAnsi="Verdana"/>
        </w:rPr>
        <w:t xml:space="preserve"> </w:t>
      </w:r>
      <w:r w:rsidRPr="00743DE7">
        <w:rPr>
          <w:rFonts w:ascii="Verdana" w:hAnsi="Verdana"/>
        </w:rPr>
        <w:t>Kiekviena paslauga užsakoma atskiru pavedimu pagal faktinį poreikį</w:t>
      </w:r>
      <w:r>
        <w:rPr>
          <w:rFonts w:ascii="Verdana" w:hAnsi="Verdana"/>
        </w:rPr>
        <w:t xml:space="preserve">. </w:t>
      </w:r>
      <w:r w:rsidR="005F60DE">
        <w:rPr>
          <w:rFonts w:ascii="Verdana" w:hAnsi="Verdana"/>
        </w:rPr>
        <w:t>G</w:t>
      </w:r>
      <w:r w:rsidR="005F60DE" w:rsidRPr="005F60DE">
        <w:rPr>
          <w:rFonts w:ascii="Verdana" w:hAnsi="Verdana"/>
          <w:color w:val="000000"/>
        </w:rPr>
        <w:t xml:space="preserve">atvių su žvyro ir asfalto danga laikomosios gebos tyrimų atlikimui ir dangos konstrukcijų variantų pateikimo paslaugai taikomas </w:t>
      </w:r>
      <w:r w:rsidR="005F60DE" w:rsidRPr="005F60DE">
        <w:rPr>
          <w:rFonts w:ascii="Verdana" w:hAnsi="Verdana"/>
          <w:b/>
          <w:bCs/>
        </w:rPr>
        <w:t>60 k. d.</w:t>
      </w:r>
      <w:r w:rsidR="005F60DE" w:rsidRPr="005F60DE">
        <w:rPr>
          <w:rFonts w:ascii="Verdana" w:hAnsi="Verdana"/>
        </w:rPr>
        <w:t xml:space="preserve"> nuo užsakymo pateikimo</w:t>
      </w:r>
      <w:r w:rsidR="005F60DE" w:rsidRPr="005F60DE">
        <w:rPr>
          <w:rFonts w:ascii="Verdana" w:hAnsi="Verdana"/>
          <w:color w:val="000000"/>
        </w:rPr>
        <w:t xml:space="preserve"> terminas</w:t>
      </w:r>
      <w:r w:rsidR="005F60DE" w:rsidRPr="005F60DE">
        <w:rPr>
          <w:rFonts w:ascii="Verdana" w:hAnsi="Verdana"/>
        </w:rPr>
        <w:t>.</w:t>
      </w:r>
      <w:r>
        <w:rPr>
          <w:rFonts w:ascii="Verdana" w:hAnsi="Verdana"/>
        </w:rPr>
        <w:t xml:space="preserve"> </w:t>
      </w:r>
      <w:r w:rsidR="005F60DE" w:rsidRPr="005F60DE">
        <w:rPr>
          <w:rFonts w:ascii="Verdana" w:hAnsi="Verdana"/>
        </w:rPr>
        <w:t xml:space="preserve"> Jeigu nustatomas poreikis atlikti inžinerinius geologiniai ir geotechninius tyrimus, paslaugų teikimo terminas pratęsiamas </w:t>
      </w:r>
      <w:r w:rsidR="005F60DE" w:rsidRPr="005F60DE">
        <w:rPr>
          <w:rFonts w:ascii="Verdana" w:hAnsi="Verdana"/>
          <w:b/>
          <w:bCs/>
        </w:rPr>
        <w:t>45 k. d.</w:t>
      </w:r>
      <w:r w:rsidR="005F60DE" w:rsidRPr="005F60DE">
        <w:rPr>
          <w:rFonts w:ascii="Verdana" w:hAnsi="Verdana"/>
        </w:rPr>
        <w:t xml:space="preserve"> Paslaugų teikimo terminas nėra skaičiuojamas nuo gruodžio 1 d. iki kovo 31 d. Šalių abipusiu rašytiniu susitarimu terminas gali būti pratęsiamas dėl nepalankių oro sąlygų, galinčių turėti įtakos tyrimų rezultatų reprezentatyvumui ir patikimumui (pvz., ilgalaikė neigiama oro temperatūra, intensyvūs krituliai, </w:t>
      </w:r>
      <w:r w:rsidR="005F60DE" w:rsidRPr="000C55B6">
        <w:rPr>
          <w:rFonts w:ascii="Verdana" w:hAnsi="Verdana"/>
        </w:rPr>
        <w:t>susidariusi sniego danga).</w:t>
      </w:r>
      <w:r w:rsidR="000C55B6" w:rsidRPr="000C55B6">
        <w:rPr>
          <w:rFonts w:ascii="Verdana" w:hAnsi="Verdana"/>
        </w:rPr>
        <w:t xml:space="preserve"> </w:t>
      </w:r>
    </w:p>
    <w:p w14:paraId="549F6C50" w14:textId="30E8AD5B" w:rsidR="005F60DE" w:rsidRPr="000C55B6" w:rsidRDefault="005F60DE" w:rsidP="000C55B6">
      <w:pPr>
        <w:ind w:left="720"/>
        <w:jc w:val="both"/>
        <w:rPr>
          <w:rFonts w:ascii="Verdana" w:hAnsi="Verdana"/>
        </w:rPr>
      </w:pPr>
    </w:p>
    <w:p w14:paraId="5BC4AA6A" w14:textId="77777777" w:rsidR="004E27BF" w:rsidRPr="007D737A" w:rsidRDefault="004E27BF" w:rsidP="004E27BF">
      <w:pPr>
        <w:tabs>
          <w:tab w:val="left" w:pos="0"/>
          <w:tab w:val="left" w:pos="880"/>
          <w:tab w:val="num" w:pos="1637"/>
        </w:tabs>
        <w:suppressAutoHyphens/>
        <w:autoSpaceDN w:val="0"/>
        <w:contextualSpacing/>
        <w:textAlignment w:val="baseline"/>
        <w:outlineLvl w:val="1"/>
        <w:rPr>
          <w:color w:val="A02B93" w:themeColor="accent5"/>
        </w:rPr>
      </w:pPr>
    </w:p>
    <w:p w14:paraId="1B4EA92A" w14:textId="77777777" w:rsidR="00C2658D" w:rsidRDefault="00C2658D" w:rsidP="00C2658D">
      <w:pPr>
        <w:rPr>
          <w:rFonts w:ascii="Verdana" w:hAnsi="Verdana"/>
        </w:rPr>
      </w:pPr>
    </w:p>
    <w:p w14:paraId="634CDACD" w14:textId="77777777" w:rsidR="00673528" w:rsidRPr="00335613" w:rsidRDefault="00673528" w:rsidP="00C2658D">
      <w:pPr>
        <w:rPr>
          <w:rFonts w:ascii="Verdana" w:hAnsi="Verdana"/>
        </w:rPr>
      </w:pPr>
    </w:p>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C2658D" w:rsidRPr="00335613" w14:paraId="3AC718D6" w14:textId="77777777" w:rsidTr="00454D78">
        <w:tc>
          <w:tcPr>
            <w:tcW w:w="6237" w:type="dxa"/>
          </w:tcPr>
          <w:p w14:paraId="33BC6D8D" w14:textId="3C4DA6D4" w:rsidR="00C2658D" w:rsidRPr="00335613" w:rsidRDefault="004E27BF" w:rsidP="003019A0">
            <w:pPr>
              <w:rPr>
                <w:rFonts w:ascii="Verdana" w:hAnsi="Verdana"/>
              </w:rPr>
            </w:pPr>
            <w:r w:rsidRPr="007F0949">
              <w:rPr>
                <w:rFonts w:ascii="Verdana" w:hAnsi="Verdana"/>
              </w:rPr>
              <w:t xml:space="preserve">Aplinkotvarkos ir infrastruktūros skyriaus vedėja </w:t>
            </w:r>
            <w:r w:rsidRPr="00335613">
              <w:rPr>
                <w:rFonts w:ascii="Verdana" w:hAnsi="Verdana"/>
              </w:rPr>
              <w:t>Skyriaus vedėja</w:t>
            </w:r>
          </w:p>
        </w:tc>
        <w:tc>
          <w:tcPr>
            <w:tcW w:w="142" w:type="dxa"/>
          </w:tcPr>
          <w:p w14:paraId="5EC38407" w14:textId="77777777" w:rsidR="00C2658D" w:rsidRPr="00335613" w:rsidRDefault="00C2658D" w:rsidP="00C2658D">
            <w:pPr>
              <w:rPr>
                <w:rFonts w:ascii="Verdana" w:hAnsi="Verdana"/>
              </w:rPr>
            </w:pPr>
          </w:p>
        </w:tc>
        <w:tc>
          <w:tcPr>
            <w:tcW w:w="3260" w:type="dxa"/>
          </w:tcPr>
          <w:p w14:paraId="0DACD72A" w14:textId="77777777" w:rsidR="00C2658D" w:rsidRPr="00335613" w:rsidRDefault="00454D78" w:rsidP="003E6772">
            <w:pPr>
              <w:jc w:val="right"/>
              <w:rPr>
                <w:rFonts w:ascii="Verdana" w:hAnsi="Verdana"/>
              </w:rPr>
            </w:pPr>
            <w:r w:rsidRPr="00335613">
              <w:rPr>
                <w:rFonts w:ascii="Verdana" w:hAnsi="Verdana"/>
              </w:rPr>
              <w:t xml:space="preserve">Roberta </w:t>
            </w:r>
            <w:proofErr w:type="spellStart"/>
            <w:r w:rsidRPr="00335613">
              <w:rPr>
                <w:rFonts w:ascii="Verdana" w:hAnsi="Verdana"/>
              </w:rPr>
              <w:t>Kelertienė</w:t>
            </w:r>
            <w:proofErr w:type="spellEnd"/>
          </w:p>
        </w:tc>
      </w:tr>
    </w:tbl>
    <w:p w14:paraId="03109486" w14:textId="77777777" w:rsidR="00C2658D" w:rsidRDefault="00C2658D" w:rsidP="00C2658D">
      <w:pPr>
        <w:rPr>
          <w:rFonts w:ascii="Verdana" w:hAnsi="Verdana"/>
        </w:rPr>
      </w:pPr>
    </w:p>
    <w:p w14:paraId="50E1292F" w14:textId="77777777" w:rsidR="00673528" w:rsidRDefault="00673528" w:rsidP="00C2658D">
      <w:pPr>
        <w:rPr>
          <w:rFonts w:ascii="Verdana" w:hAnsi="Verdana"/>
        </w:rPr>
      </w:pPr>
    </w:p>
    <w:p w14:paraId="3960FB65" w14:textId="77777777" w:rsidR="00673528" w:rsidRDefault="00673528" w:rsidP="00C2658D">
      <w:pPr>
        <w:rPr>
          <w:rFonts w:ascii="Verdana" w:hAnsi="Verdana"/>
        </w:rPr>
      </w:pPr>
    </w:p>
    <w:p w14:paraId="234BAD50" w14:textId="77777777" w:rsidR="00673528" w:rsidRDefault="00673528" w:rsidP="00C2658D">
      <w:pPr>
        <w:rPr>
          <w:rFonts w:ascii="Verdana" w:hAnsi="Verdana"/>
        </w:rPr>
      </w:pPr>
    </w:p>
    <w:p w14:paraId="1E30F3C2" w14:textId="35188822" w:rsidR="00C2658D" w:rsidRDefault="004E27BF" w:rsidP="00AE745D">
      <w:pPr>
        <w:tabs>
          <w:tab w:val="num" w:pos="0"/>
        </w:tabs>
        <w:rPr>
          <w:rFonts w:ascii="Verdana" w:hAnsi="Verdana"/>
        </w:rPr>
      </w:pPr>
      <w:r>
        <w:rPr>
          <w:rFonts w:ascii="Verdana" w:hAnsi="Verdana"/>
        </w:rPr>
        <w:t xml:space="preserve">Kęstutis </w:t>
      </w:r>
      <w:proofErr w:type="spellStart"/>
      <w:r>
        <w:rPr>
          <w:rFonts w:ascii="Verdana" w:hAnsi="Verdana"/>
        </w:rPr>
        <w:t>Demikis</w:t>
      </w:r>
      <w:proofErr w:type="spellEnd"/>
      <w:r w:rsidRPr="00826146">
        <w:rPr>
          <w:rFonts w:ascii="Verdana" w:hAnsi="Verdana"/>
        </w:rPr>
        <w:t xml:space="preserve">, +370 343 90 045; </w:t>
      </w:r>
      <w:r>
        <w:rPr>
          <w:rFonts w:ascii="Verdana" w:hAnsi="Verdana"/>
        </w:rPr>
        <w:t>kestutis.demikis@marijampole.lt</w:t>
      </w:r>
      <w:r w:rsidR="00673528">
        <w:rPr>
          <w:rFonts w:ascii="Verdana" w:hAnsi="Verdana"/>
        </w:rPr>
        <w:t xml:space="preserve"> </w:t>
      </w:r>
      <w:r w:rsidR="00673528" w:rsidRPr="00673528">
        <w:rPr>
          <w:rFonts w:ascii="Verdana" w:hAnsi="Verdana"/>
        </w:rPr>
        <w:t xml:space="preserve"> </w:t>
      </w:r>
    </w:p>
    <w:sectPr w:rsidR="00C2658D" w:rsidSect="004D4727">
      <w:headerReference w:type="default" r:id="rId8"/>
      <w:headerReference w:type="first" r:id="rId9"/>
      <w:footerReference w:type="first" r:id="rId10"/>
      <w:type w:val="continuous"/>
      <w:pgSz w:w="11906" w:h="16838"/>
      <w:pgMar w:top="1134" w:right="567" w:bottom="1134" w:left="1134" w:header="567" w:footer="284"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E0E2" w14:textId="77777777" w:rsidR="00865662" w:rsidRDefault="00865662">
      <w:r>
        <w:separator/>
      </w:r>
    </w:p>
  </w:endnote>
  <w:endnote w:type="continuationSeparator" w:id="0">
    <w:p w14:paraId="70621A75" w14:textId="77777777" w:rsidR="00865662" w:rsidRDefault="0086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1E0" w:firstRow="1" w:lastRow="1" w:firstColumn="1" w:lastColumn="1" w:noHBand="0" w:noVBand="0"/>
    </w:tblPr>
    <w:tblGrid>
      <w:gridCol w:w="2268"/>
      <w:gridCol w:w="3799"/>
      <w:gridCol w:w="3685"/>
    </w:tblGrid>
    <w:tr w:rsidR="0044006D" w:rsidRPr="00326461" w14:paraId="4C4534DE" w14:textId="77777777" w:rsidTr="00326461">
      <w:tc>
        <w:tcPr>
          <w:tcW w:w="2268" w:type="dxa"/>
        </w:tcPr>
        <w:p w14:paraId="0C7C1A90" w14:textId="77777777" w:rsidR="0044006D" w:rsidRPr="00326461" w:rsidRDefault="0044006D">
          <w:pPr>
            <w:pStyle w:val="Porat"/>
            <w:rPr>
              <w:szCs w:val="20"/>
            </w:rPr>
          </w:pPr>
        </w:p>
      </w:tc>
      <w:tc>
        <w:tcPr>
          <w:tcW w:w="3799" w:type="dxa"/>
        </w:tcPr>
        <w:p w14:paraId="1013BC44" w14:textId="3BED761D" w:rsidR="0044006D" w:rsidRPr="00326461" w:rsidRDefault="0044006D" w:rsidP="00326461">
          <w:pPr>
            <w:pStyle w:val="Porat"/>
            <w:jc w:val="center"/>
            <w:rPr>
              <w:szCs w:val="20"/>
            </w:rPr>
          </w:pPr>
        </w:p>
      </w:tc>
      <w:tc>
        <w:tcPr>
          <w:tcW w:w="3685" w:type="dxa"/>
        </w:tcPr>
        <w:p w14:paraId="602A27C9" w14:textId="77777777" w:rsidR="0044006D" w:rsidRPr="00326461" w:rsidRDefault="0044006D" w:rsidP="00326461">
          <w:pPr>
            <w:pStyle w:val="Porat"/>
            <w:jc w:val="right"/>
            <w:rPr>
              <w:szCs w:val="20"/>
            </w:rPr>
          </w:pPr>
        </w:p>
      </w:tc>
    </w:tr>
  </w:tbl>
  <w:p w14:paraId="160A033D" w14:textId="77777777" w:rsidR="0044006D" w:rsidRPr="005C7D36" w:rsidRDefault="0044006D" w:rsidP="005C7D36">
    <w:pPr>
      <w:pStyle w:val="Por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A22F" w14:textId="77777777" w:rsidR="00865662" w:rsidRDefault="00865662">
      <w:r>
        <w:separator/>
      </w:r>
    </w:p>
  </w:footnote>
  <w:footnote w:type="continuationSeparator" w:id="0">
    <w:p w14:paraId="09D21643" w14:textId="77777777" w:rsidR="00865662" w:rsidRDefault="0086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0AAD" w14:textId="77777777" w:rsidR="0044006D" w:rsidRPr="00042235" w:rsidRDefault="0044006D" w:rsidP="00024D31">
    <w:pPr>
      <w:pStyle w:val="Antrats"/>
      <w:jc w:val="center"/>
      <w:rPr>
        <w:rFonts w:ascii="Verdana" w:hAnsi="Verdana"/>
        <w:sz w:val="20"/>
        <w:szCs w:val="20"/>
      </w:rPr>
    </w:pPr>
    <w:r w:rsidRPr="00042235">
      <w:rPr>
        <w:rStyle w:val="Puslapionumeris"/>
        <w:rFonts w:ascii="Verdana" w:hAnsi="Verdana"/>
        <w:sz w:val="20"/>
        <w:szCs w:val="20"/>
      </w:rPr>
      <w:fldChar w:fldCharType="begin"/>
    </w:r>
    <w:r w:rsidRPr="00042235">
      <w:rPr>
        <w:rStyle w:val="Puslapionumeris"/>
        <w:rFonts w:ascii="Verdana" w:hAnsi="Verdana"/>
        <w:sz w:val="20"/>
        <w:szCs w:val="20"/>
      </w:rPr>
      <w:instrText xml:space="preserve"> PAGE </w:instrText>
    </w:r>
    <w:r w:rsidRPr="00042235">
      <w:rPr>
        <w:rStyle w:val="Puslapionumeris"/>
        <w:rFonts w:ascii="Verdana" w:hAnsi="Verdana"/>
        <w:sz w:val="20"/>
        <w:szCs w:val="20"/>
      </w:rPr>
      <w:fldChar w:fldCharType="separate"/>
    </w:r>
    <w:r w:rsidRPr="00042235">
      <w:rPr>
        <w:rStyle w:val="Puslapionumeris"/>
        <w:rFonts w:ascii="Verdana" w:hAnsi="Verdana"/>
        <w:noProof/>
        <w:sz w:val="20"/>
        <w:szCs w:val="20"/>
      </w:rPr>
      <w:t>2</w:t>
    </w:r>
    <w:r w:rsidRPr="00042235">
      <w:rPr>
        <w:rStyle w:val="Puslapionumeris"/>
        <w:rFonts w:ascii="Verdana" w:hAnsi="Verdana"/>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2E8C" w14:textId="77777777" w:rsidR="0044006D" w:rsidRPr="00335613" w:rsidRDefault="0044006D" w:rsidP="00024D31">
    <w:pPr>
      <w:pStyle w:val="Antrats"/>
      <w:jc w:val="center"/>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E18"/>
    <w:multiLevelType w:val="multilevel"/>
    <w:tmpl w:val="22DCA7B6"/>
    <w:lvl w:ilvl="0">
      <w:start w:val="1"/>
      <w:numFmt w:val="decimal"/>
      <w:lvlText w:val="%1."/>
      <w:lvlJc w:val="left"/>
      <w:pPr>
        <w:ind w:left="108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3240" w:hanging="144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760" w:hanging="2520"/>
      </w:pPr>
      <w:rPr>
        <w:rFonts w:hint="default"/>
      </w:rPr>
    </w:lvl>
    <w:lvl w:ilvl="8">
      <w:start w:val="1"/>
      <w:numFmt w:val="decimal"/>
      <w:isLgl/>
      <w:lvlText w:val="%1.%2.%3.%4.%5.%6.%7.%8.%9."/>
      <w:lvlJc w:val="left"/>
      <w:pPr>
        <w:ind w:left="6480" w:hanging="2880"/>
      </w:pPr>
      <w:rPr>
        <w:rFonts w:hint="default"/>
      </w:rPr>
    </w:lvl>
  </w:abstractNum>
  <w:abstractNum w:abstractNumId="1" w15:restartNumberingAfterBreak="0">
    <w:nsid w:val="0D8319D5"/>
    <w:multiLevelType w:val="hybridMultilevel"/>
    <w:tmpl w:val="96E682DC"/>
    <w:lvl w:ilvl="0" w:tplc="4C0CF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92E040D"/>
    <w:multiLevelType w:val="hybridMultilevel"/>
    <w:tmpl w:val="96E682DC"/>
    <w:lvl w:ilvl="0" w:tplc="4C0CF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E63234E"/>
    <w:multiLevelType w:val="hybridMultilevel"/>
    <w:tmpl w:val="96E682DC"/>
    <w:lvl w:ilvl="0" w:tplc="4C0CF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02D3F41"/>
    <w:multiLevelType w:val="hybridMultilevel"/>
    <w:tmpl w:val="D3063A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6CC474B"/>
    <w:multiLevelType w:val="hybridMultilevel"/>
    <w:tmpl w:val="96E682DC"/>
    <w:lvl w:ilvl="0" w:tplc="4C0CFE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93001635">
    <w:abstractNumId w:val="5"/>
  </w:num>
  <w:num w:numId="2" w16cid:durableId="2079088250">
    <w:abstractNumId w:val="4"/>
  </w:num>
  <w:num w:numId="3" w16cid:durableId="1832016284">
    <w:abstractNumId w:val="0"/>
  </w:num>
  <w:num w:numId="4" w16cid:durableId="314142001">
    <w:abstractNumId w:val="1"/>
  </w:num>
  <w:num w:numId="5" w16cid:durableId="1752510625">
    <w:abstractNumId w:val="2"/>
  </w:num>
  <w:num w:numId="6" w16cid:durableId="1406099868">
    <w:abstractNumId w:val="3"/>
  </w:num>
  <w:num w:numId="7" w16cid:durableId="1123421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E6"/>
    <w:rsid w:val="00001412"/>
    <w:rsid w:val="00007F6B"/>
    <w:rsid w:val="00024D31"/>
    <w:rsid w:val="0002515D"/>
    <w:rsid w:val="000251EC"/>
    <w:rsid w:val="00042235"/>
    <w:rsid w:val="00051FC0"/>
    <w:rsid w:val="00072FED"/>
    <w:rsid w:val="0007488C"/>
    <w:rsid w:val="00077CDA"/>
    <w:rsid w:val="000801B8"/>
    <w:rsid w:val="00082011"/>
    <w:rsid w:val="0009673D"/>
    <w:rsid w:val="000A1E95"/>
    <w:rsid w:val="000B1DF1"/>
    <w:rsid w:val="000B4D7A"/>
    <w:rsid w:val="000C55B6"/>
    <w:rsid w:val="000E1795"/>
    <w:rsid w:val="000F526D"/>
    <w:rsid w:val="0010065B"/>
    <w:rsid w:val="00103D49"/>
    <w:rsid w:val="0011341F"/>
    <w:rsid w:val="001142E8"/>
    <w:rsid w:val="00141BD4"/>
    <w:rsid w:val="00172214"/>
    <w:rsid w:val="0018322C"/>
    <w:rsid w:val="001942DC"/>
    <w:rsid w:val="001F35C1"/>
    <w:rsid w:val="00221375"/>
    <w:rsid w:val="00250E5C"/>
    <w:rsid w:val="00261793"/>
    <w:rsid w:val="00277502"/>
    <w:rsid w:val="0029149E"/>
    <w:rsid w:val="002A1B11"/>
    <w:rsid w:val="002E2C90"/>
    <w:rsid w:val="003019A0"/>
    <w:rsid w:val="00314638"/>
    <w:rsid w:val="00326461"/>
    <w:rsid w:val="00335613"/>
    <w:rsid w:val="00340C1B"/>
    <w:rsid w:val="00362CF3"/>
    <w:rsid w:val="00374635"/>
    <w:rsid w:val="00375C17"/>
    <w:rsid w:val="003A67D6"/>
    <w:rsid w:val="003C03BB"/>
    <w:rsid w:val="003C7788"/>
    <w:rsid w:val="003D567C"/>
    <w:rsid w:val="003D615E"/>
    <w:rsid w:val="003E6772"/>
    <w:rsid w:val="003F3FF4"/>
    <w:rsid w:val="004230D0"/>
    <w:rsid w:val="00434DD2"/>
    <w:rsid w:val="0044006D"/>
    <w:rsid w:val="004504AA"/>
    <w:rsid w:val="00454D78"/>
    <w:rsid w:val="00474441"/>
    <w:rsid w:val="0047621B"/>
    <w:rsid w:val="00482DA1"/>
    <w:rsid w:val="0049448C"/>
    <w:rsid w:val="004D4727"/>
    <w:rsid w:val="004E27BF"/>
    <w:rsid w:val="004E40C1"/>
    <w:rsid w:val="004E435B"/>
    <w:rsid w:val="004F4C02"/>
    <w:rsid w:val="004F7CEB"/>
    <w:rsid w:val="00544BED"/>
    <w:rsid w:val="00574842"/>
    <w:rsid w:val="00595EE6"/>
    <w:rsid w:val="005A0B24"/>
    <w:rsid w:val="005A5A91"/>
    <w:rsid w:val="005B2A55"/>
    <w:rsid w:val="005C5783"/>
    <w:rsid w:val="005C7D36"/>
    <w:rsid w:val="005D34B6"/>
    <w:rsid w:val="005F351B"/>
    <w:rsid w:val="005F3650"/>
    <w:rsid w:val="005F60DE"/>
    <w:rsid w:val="00636074"/>
    <w:rsid w:val="0066024C"/>
    <w:rsid w:val="00662B17"/>
    <w:rsid w:val="00666277"/>
    <w:rsid w:val="00666B18"/>
    <w:rsid w:val="00673528"/>
    <w:rsid w:val="00693EE5"/>
    <w:rsid w:val="00694A9F"/>
    <w:rsid w:val="006A0D19"/>
    <w:rsid w:val="006A6BEA"/>
    <w:rsid w:val="006E7262"/>
    <w:rsid w:val="006F7DF5"/>
    <w:rsid w:val="007107CD"/>
    <w:rsid w:val="00743DE7"/>
    <w:rsid w:val="00756D6E"/>
    <w:rsid w:val="007843A4"/>
    <w:rsid w:val="007A75D8"/>
    <w:rsid w:val="007B41A7"/>
    <w:rsid w:val="007B7BFB"/>
    <w:rsid w:val="007C3C4F"/>
    <w:rsid w:val="007E161F"/>
    <w:rsid w:val="008021BC"/>
    <w:rsid w:val="008270E1"/>
    <w:rsid w:val="00834417"/>
    <w:rsid w:val="0083553B"/>
    <w:rsid w:val="0086147E"/>
    <w:rsid w:val="00865662"/>
    <w:rsid w:val="0089622E"/>
    <w:rsid w:val="008D6045"/>
    <w:rsid w:val="008D7BE4"/>
    <w:rsid w:val="008E2FCC"/>
    <w:rsid w:val="008E333E"/>
    <w:rsid w:val="0092388F"/>
    <w:rsid w:val="00931666"/>
    <w:rsid w:val="00937FB7"/>
    <w:rsid w:val="00945667"/>
    <w:rsid w:val="009514F7"/>
    <w:rsid w:val="009552BC"/>
    <w:rsid w:val="0095637B"/>
    <w:rsid w:val="009575E7"/>
    <w:rsid w:val="009C5801"/>
    <w:rsid w:val="009D5F3F"/>
    <w:rsid w:val="009E7965"/>
    <w:rsid w:val="00A21E85"/>
    <w:rsid w:val="00A34C65"/>
    <w:rsid w:val="00A4174C"/>
    <w:rsid w:val="00A4230E"/>
    <w:rsid w:val="00A44090"/>
    <w:rsid w:val="00A7440E"/>
    <w:rsid w:val="00A92CAC"/>
    <w:rsid w:val="00A93CA3"/>
    <w:rsid w:val="00A96494"/>
    <w:rsid w:val="00AB3609"/>
    <w:rsid w:val="00AB5026"/>
    <w:rsid w:val="00AB5FBD"/>
    <w:rsid w:val="00AC5DC4"/>
    <w:rsid w:val="00AE745D"/>
    <w:rsid w:val="00B0674A"/>
    <w:rsid w:val="00B155B9"/>
    <w:rsid w:val="00B257A8"/>
    <w:rsid w:val="00B54B7D"/>
    <w:rsid w:val="00B555EE"/>
    <w:rsid w:val="00B6310B"/>
    <w:rsid w:val="00B666E7"/>
    <w:rsid w:val="00B73B42"/>
    <w:rsid w:val="00B84A4D"/>
    <w:rsid w:val="00BD0038"/>
    <w:rsid w:val="00BD073C"/>
    <w:rsid w:val="00BD5DBD"/>
    <w:rsid w:val="00C15287"/>
    <w:rsid w:val="00C224C9"/>
    <w:rsid w:val="00C26493"/>
    <w:rsid w:val="00C2658D"/>
    <w:rsid w:val="00C54A25"/>
    <w:rsid w:val="00C606F0"/>
    <w:rsid w:val="00C709B3"/>
    <w:rsid w:val="00C71F58"/>
    <w:rsid w:val="00C73710"/>
    <w:rsid w:val="00C77513"/>
    <w:rsid w:val="00C85B40"/>
    <w:rsid w:val="00C87D92"/>
    <w:rsid w:val="00C974A9"/>
    <w:rsid w:val="00CA19BA"/>
    <w:rsid w:val="00CA66D7"/>
    <w:rsid w:val="00CB2D9D"/>
    <w:rsid w:val="00CC447D"/>
    <w:rsid w:val="00CC5865"/>
    <w:rsid w:val="00CD08BC"/>
    <w:rsid w:val="00CE5C44"/>
    <w:rsid w:val="00D10605"/>
    <w:rsid w:val="00D12F22"/>
    <w:rsid w:val="00D4625D"/>
    <w:rsid w:val="00D83AB7"/>
    <w:rsid w:val="00D908A1"/>
    <w:rsid w:val="00E076CE"/>
    <w:rsid w:val="00E15931"/>
    <w:rsid w:val="00E9184B"/>
    <w:rsid w:val="00EA25AA"/>
    <w:rsid w:val="00ED331E"/>
    <w:rsid w:val="00ED59BE"/>
    <w:rsid w:val="00EE0844"/>
    <w:rsid w:val="00EF7156"/>
    <w:rsid w:val="00F10E21"/>
    <w:rsid w:val="00F33D8F"/>
    <w:rsid w:val="00F43BEF"/>
    <w:rsid w:val="00F44A15"/>
    <w:rsid w:val="00F651DB"/>
    <w:rsid w:val="00F65381"/>
    <w:rsid w:val="00F72C7C"/>
    <w:rsid w:val="00F85403"/>
    <w:rsid w:val="00FB3E9F"/>
    <w:rsid w:val="00FC3E70"/>
    <w:rsid w:val="00FD0E5B"/>
    <w:rsid w:val="00FE53D5"/>
    <w:rsid w:val="00FE5C3C"/>
    <w:rsid w:val="00FE6DEF"/>
    <w:rsid w:val="00FF30B7"/>
    <w:rsid w:val="00FF50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8ABCA"/>
  <w15:chartTrackingRefBased/>
  <w15:docId w15:val="{74DFE644-C6E8-49AC-82D1-F3461E5FB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tabs>
        <w:tab w:val="clear" w:pos="1967"/>
        <w:tab w:val="num" w:pos="360"/>
      </w:tabs>
      <w:ind w:left="0"/>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C26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908A1"/>
    <w:rPr>
      <w:color w:val="0000FF"/>
      <w:u w:val="single"/>
    </w:rPr>
  </w:style>
  <w:style w:type="paragraph" w:styleId="Pagrindinistekstas">
    <w:name w:val="Body Text"/>
    <w:basedOn w:val="prastasis"/>
    <w:link w:val="PagrindinistekstasDiagrama"/>
    <w:rsid w:val="00595EE6"/>
    <w:pPr>
      <w:spacing w:after="120"/>
    </w:pPr>
  </w:style>
  <w:style w:type="character" w:customStyle="1" w:styleId="PagrindinistekstasDiagrama">
    <w:name w:val="Pagrindinis tekstas Diagrama"/>
    <w:basedOn w:val="Numatytasispastraiposriftas"/>
    <w:link w:val="Pagrindinistekstas"/>
    <w:rsid w:val="00595EE6"/>
    <w:rPr>
      <w:sz w:val="24"/>
      <w:szCs w:val="24"/>
    </w:rPr>
  </w:style>
  <w:style w:type="paragraph" w:styleId="Pagrindiniotekstotrauka3">
    <w:name w:val="Body Text Indent 3"/>
    <w:basedOn w:val="prastasis"/>
    <w:link w:val="Pagrindiniotekstotrauka3Diagrama"/>
    <w:rsid w:val="00595EE6"/>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595EE6"/>
    <w:rPr>
      <w:sz w:val="16"/>
      <w:szCs w:val="16"/>
      <w:lang w:val="en-US" w:eastAsia="en-US"/>
    </w:rPr>
  </w:style>
  <w:style w:type="character" w:styleId="Neapdorotaspaminjimas">
    <w:name w:val="Unresolved Mention"/>
    <w:basedOn w:val="Numatytasispastraiposriftas"/>
    <w:uiPriority w:val="99"/>
    <w:semiHidden/>
    <w:unhideWhenUsed/>
    <w:rsid w:val="00673528"/>
    <w:rPr>
      <w:color w:val="605E5C"/>
      <w:shd w:val="clear" w:color="auto" w:fill="E1DFDD"/>
    </w:rPr>
  </w:style>
  <w:style w:type="paragraph" w:styleId="Sraopastraipa">
    <w:name w:val="List Paragraph"/>
    <w:basedOn w:val="prastasis"/>
    <w:link w:val="SraopastraipaDiagrama"/>
    <w:uiPriority w:val="34"/>
    <w:qFormat/>
    <w:rsid w:val="00E076CE"/>
    <w:pPr>
      <w:ind w:left="720"/>
      <w:contextualSpacing/>
    </w:pPr>
  </w:style>
  <w:style w:type="character" w:customStyle="1" w:styleId="SraopastraipaDiagrama">
    <w:name w:val="Sąrašo pastraipa Diagrama"/>
    <w:link w:val="Sraopastraipa"/>
    <w:uiPriority w:val="34"/>
    <w:locked/>
    <w:rsid w:val="00E9184B"/>
    <w:rPr>
      <w:sz w:val="24"/>
      <w:szCs w:val="24"/>
    </w:rPr>
  </w:style>
  <w:style w:type="table" w:customStyle="1" w:styleId="TableGrid1">
    <w:name w:val="Table Grid1"/>
    <w:basedOn w:val="prastojilentel"/>
    <w:next w:val="Lentelstinklelis"/>
    <w:uiPriority w:val="59"/>
    <w:rsid w:val="004E27BF"/>
    <w:pPr>
      <w:jc w:val="both"/>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0C5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4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Aplinkotvarkos_siunciam_1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Aplinkotvarkos_siunciam_1f</Template>
  <TotalTime>3</TotalTime>
  <Pages>2</Pages>
  <Words>3351</Words>
  <Characters>1911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Giedrė Vasiliauskienė</dc:creator>
  <cp:keywords/>
  <dc:description/>
  <cp:lastModifiedBy>Rūta Kurtinaitienė</cp:lastModifiedBy>
  <cp:revision>3</cp:revision>
  <cp:lastPrinted>2024-01-26T08:42:00Z</cp:lastPrinted>
  <dcterms:created xsi:type="dcterms:W3CDTF">2026-02-10T05:57:00Z</dcterms:created>
  <dcterms:modified xsi:type="dcterms:W3CDTF">2026-02-11T08:51:00Z</dcterms:modified>
</cp:coreProperties>
</file>