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018E846D" w:rsidR="00027B83" w:rsidRDefault="00AA3E41">
            <w:pPr>
              <w:jc w:val="both"/>
              <w:rPr>
                <w:kern w:val="2"/>
                <w:szCs w:val="24"/>
              </w:rPr>
            </w:pPr>
            <w:r w:rsidRPr="003848EA">
              <w:rPr>
                <w:b/>
                <w:bCs/>
                <w:lang w:eastAsia="lt-LT"/>
              </w:rPr>
              <w:t xml:space="preserve">MUITINĖS </w:t>
            </w:r>
            <w:r>
              <w:rPr>
                <w:b/>
                <w:bCs/>
                <w:lang w:eastAsia="lt-LT"/>
              </w:rPr>
              <w:t xml:space="preserve"> </w:t>
            </w:r>
            <w:r w:rsidRPr="003848EA">
              <w:rPr>
                <w:b/>
                <w:bCs/>
                <w:lang w:eastAsia="lt-LT"/>
              </w:rPr>
              <w:t xml:space="preserve">PAREIGŪNŲ </w:t>
            </w:r>
            <w:r>
              <w:rPr>
                <w:b/>
                <w:bCs/>
                <w:lang w:eastAsia="lt-LT"/>
              </w:rPr>
              <w:t xml:space="preserve"> </w:t>
            </w:r>
            <w:r w:rsidRPr="003848EA">
              <w:rPr>
                <w:b/>
                <w:bCs/>
                <w:lang w:eastAsia="lt-LT"/>
              </w:rPr>
              <w:t xml:space="preserve">TARNYBINĖS </w:t>
            </w:r>
            <w:r>
              <w:rPr>
                <w:b/>
                <w:bCs/>
                <w:lang w:eastAsia="lt-LT"/>
              </w:rPr>
              <w:t xml:space="preserve"> </w:t>
            </w:r>
            <w:r w:rsidRPr="003848EA">
              <w:rPr>
                <w:b/>
                <w:bCs/>
                <w:lang w:eastAsia="lt-LT"/>
              </w:rPr>
              <w:t xml:space="preserve">UNIFORMOS </w:t>
            </w:r>
            <w:r>
              <w:rPr>
                <w:b/>
                <w:bCs/>
                <w:lang w:eastAsia="lt-LT"/>
              </w:rPr>
              <w:t>PLONOS</w:t>
            </w:r>
            <w:r w:rsidRPr="003848EA">
              <w:rPr>
                <w:b/>
                <w:bCs/>
                <w:lang w:eastAsia="lt-LT"/>
              </w:rPr>
              <w:t xml:space="preserve"> STRIUKĖS</w:t>
            </w:r>
            <w:r>
              <w:rPr>
                <w:b/>
                <w:bCs/>
                <w:lang w:eastAsia="lt-LT"/>
              </w:rPr>
              <w:t xml:space="preserve"> </w:t>
            </w:r>
            <w:r w:rsidRPr="003848EA">
              <w:rPr>
                <w:b/>
                <w:bCs/>
                <w:lang w:eastAsia="lt-LT"/>
              </w:rPr>
              <w:t>SIUVIMO PASLAUGŲ</w:t>
            </w:r>
            <w:r w:rsidR="00C1559D">
              <w:rPr>
                <w:b/>
                <w:bCs/>
                <w:lang w:eastAsia="lt-LT"/>
              </w:rPr>
              <w:t xml:space="preserve"> VIEŠOJO PIRKIMO-PARDAVIMO SUTARTIS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D90F09" w14:paraId="7A216576" w14:textId="77777777">
        <w:tc>
          <w:tcPr>
            <w:tcW w:w="2808" w:type="dxa"/>
            <w:vMerge w:val="restart"/>
          </w:tcPr>
          <w:p w14:paraId="79087AD5" w14:textId="77777777" w:rsidR="00D90F09" w:rsidRDefault="00D90F09" w:rsidP="00D90F09">
            <w:pPr>
              <w:jc w:val="center"/>
              <w:rPr>
                <w:b/>
                <w:kern w:val="2"/>
                <w:szCs w:val="24"/>
              </w:rPr>
            </w:pPr>
          </w:p>
          <w:p w14:paraId="555D406D" w14:textId="77777777" w:rsidR="00D90F09" w:rsidRDefault="00D90F09" w:rsidP="00D90F09">
            <w:pPr>
              <w:jc w:val="center"/>
              <w:rPr>
                <w:b/>
                <w:kern w:val="2"/>
                <w:szCs w:val="24"/>
              </w:rPr>
            </w:pPr>
          </w:p>
          <w:p w14:paraId="757D89F5" w14:textId="77777777" w:rsidR="00D90F09" w:rsidRDefault="00D90F09" w:rsidP="00D90F09">
            <w:pPr>
              <w:jc w:val="center"/>
              <w:rPr>
                <w:b/>
                <w:kern w:val="2"/>
                <w:szCs w:val="24"/>
              </w:rPr>
            </w:pPr>
          </w:p>
          <w:p w14:paraId="6C227F93" w14:textId="77777777" w:rsidR="00D90F09" w:rsidRDefault="00D90F09" w:rsidP="00D90F09">
            <w:pPr>
              <w:rPr>
                <w:b/>
                <w:kern w:val="2"/>
                <w:szCs w:val="24"/>
              </w:rPr>
            </w:pPr>
          </w:p>
          <w:p w14:paraId="0285291C" w14:textId="77777777" w:rsidR="00D90F09" w:rsidRDefault="00D90F09" w:rsidP="00D90F09">
            <w:pPr>
              <w:rPr>
                <w:b/>
                <w:kern w:val="2"/>
                <w:szCs w:val="24"/>
              </w:rPr>
            </w:pPr>
            <w:r>
              <w:rPr>
                <w:b/>
                <w:kern w:val="2"/>
                <w:szCs w:val="24"/>
              </w:rPr>
              <w:t>1.1. Pirkėjas</w:t>
            </w:r>
          </w:p>
        </w:tc>
        <w:tc>
          <w:tcPr>
            <w:tcW w:w="3240" w:type="dxa"/>
          </w:tcPr>
          <w:p w14:paraId="4986D0A4" w14:textId="77777777" w:rsidR="00D90F09" w:rsidRDefault="00D90F09" w:rsidP="00D90F09">
            <w:pPr>
              <w:rPr>
                <w:kern w:val="2"/>
                <w:szCs w:val="24"/>
              </w:rPr>
            </w:pPr>
            <w:r>
              <w:rPr>
                <w:kern w:val="2"/>
                <w:szCs w:val="24"/>
              </w:rPr>
              <w:t>1.1.1. Pavadinimas</w:t>
            </w:r>
          </w:p>
        </w:tc>
        <w:tc>
          <w:tcPr>
            <w:tcW w:w="3510" w:type="dxa"/>
          </w:tcPr>
          <w:p w14:paraId="53FF09A2" w14:textId="43741DA8" w:rsidR="00D90F09" w:rsidRDefault="00D90F09" w:rsidP="00D90F09">
            <w:pPr>
              <w:jc w:val="center"/>
              <w:rPr>
                <w:kern w:val="2"/>
                <w:szCs w:val="24"/>
              </w:rPr>
            </w:pPr>
            <w:r w:rsidRPr="0086466A">
              <w:t>Muitinės departamentas prie Lietuvos Respublikos finansų ministerijos (toliau  - Muitinės departamentas)</w:t>
            </w:r>
          </w:p>
        </w:tc>
      </w:tr>
      <w:tr w:rsidR="00D90F09" w14:paraId="46894EEE" w14:textId="77777777">
        <w:tc>
          <w:tcPr>
            <w:tcW w:w="2808" w:type="dxa"/>
            <w:vMerge/>
          </w:tcPr>
          <w:p w14:paraId="6E3E695C" w14:textId="77777777" w:rsidR="00D90F09" w:rsidRDefault="00D90F09" w:rsidP="00D90F09">
            <w:pPr>
              <w:rPr>
                <w:kern w:val="2"/>
                <w:szCs w:val="24"/>
              </w:rPr>
            </w:pPr>
          </w:p>
        </w:tc>
        <w:tc>
          <w:tcPr>
            <w:tcW w:w="3240" w:type="dxa"/>
          </w:tcPr>
          <w:p w14:paraId="6B5CD43F" w14:textId="77777777" w:rsidR="00D90F09" w:rsidRDefault="00D90F09" w:rsidP="00D90F09">
            <w:pPr>
              <w:rPr>
                <w:kern w:val="2"/>
                <w:szCs w:val="24"/>
              </w:rPr>
            </w:pPr>
            <w:r>
              <w:rPr>
                <w:kern w:val="2"/>
                <w:szCs w:val="24"/>
              </w:rPr>
              <w:t>1.1.2. Juridinio asmens kodas</w:t>
            </w:r>
          </w:p>
        </w:tc>
        <w:tc>
          <w:tcPr>
            <w:tcW w:w="3510" w:type="dxa"/>
          </w:tcPr>
          <w:p w14:paraId="63476F65" w14:textId="58A280CF" w:rsidR="00D90F09" w:rsidRDefault="00D90F09" w:rsidP="00D90F09">
            <w:pPr>
              <w:jc w:val="center"/>
              <w:rPr>
                <w:kern w:val="2"/>
                <w:szCs w:val="24"/>
              </w:rPr>
            </w:pPr>
            <w:r w:rsidRPr="0086466A">
              <w:t>188656838</w:t>
            </w:r>
          </w:p>
        </w:tc>
      </w:tr>
      <w:tr w:rsidR="00D90F09" w14:paraId="356739C7" w14:textId="77777777">
        <w:tc>
          <w:tcPr>
            <w:tcW w:w="2808" w:type="dxa"/>
            <w:vMerge/>
          </w:tcPr>
          <w:p w14:paraId="1CA5E71D" w14:textId="77777777" w:rsidR="00D90F09" w:rsidRDefault="00D90F09" w:rsidP="00D90F09">
            <w:pPr>
              <w:rPr>
                <w:kern w:val="2"/>
                <w:szCs w:val="24"/>
              </w:rPr>
            </w:pPr>
          </w:p>
        </w:tc>
        <w:tc>
          <w:tcPr>
            <w:tcW w:w="3240" w:type="dxa"/>
          </w:tcPr>
          <w:p w14:paraId="23A01788" w14:textId="77777777" w:rsidR="00D90F09" w:rsidRDefault="00D90F09" w:rsidP="00D90F09">
            <w:pPr>
              <w:rPr>
                <w:kern w:val="2"/>
                <w:szCs w:val="24"/>
              </w:rPr>
            </w:pPr>
            <w:r>
              <w:rPr>
                <w:kern w:val="2"/>
                <w:szCs w:val="24"/>
              </w:rPr>
              <w:t>1.1.3. Adresas</w:t>
            </w:r>
          </w:p>
        </w:tc>
        <w:tc>
          <w:tcPr>
            <w:tcW w:w="3510" w:type="dxa"/>
          </w:tcPr>
          <w:p w14:paraId="6D3469AD" w14:textId="77777777" w:rsidR="00D90F09" w:rsidRPr="0086466A" w:rsidRDefault="00D90F09" w:rsidP="00D90F09">
            <w:pPr>
              <w:jc w:val="center"/>
            </w:pPr>
            <w:r w:rsidRPr="0086466A">
              <w:t>A. Jakšto g. 1, LT-01105 Vilnius</w:t>
            </w:r>
          </w:p>
          <w:p w14:paraId="4FB387A2" w14:textId="77777777" w:rsidR="00D90F09" w:rsidRDefault="00D90F09" w:rsidP="00D90F09">
            <w:pPr>
              <w:jc w:val="center"/>
              <w:rPr>
                <w:kern w:val="2"/>
                <w:szCs w:val="24"/>
              </w:rPr>
            </w:pPr>
          </w:p>
        </w:tc>
      </w:tr>
      <w:tr w:rsidR="00D90F09" w14:paraId="00E15A94" w14:textId="77777777">
        <w:tc>
          <w:tcPr>
            <w:tcW w:w="2808" w:type="dxa"/>
            <w:vMerge/>
          </w:tcPr>
          <w:p w14:paraId="54205EA9" w14:textId="77777777" w:rsidR="00D90F09" w:rsidRDefault="00D90F09" w:rsidP="00D90F09">
            <w:pPr>
              <w:rPr>
                <w:kern w:val="2"/>
                <w:szCs w:val="24"/>
              </w:rPr>
            </w:pPr>
          </w:p>
        </w:tc>
        <w:tc>
          <w:tcPr>
            <w:tcW w:w="3240" w:type="dxa"/>
          </w:tcPr>
          <w:p w14:paraId="78DC4B4A" w14:textId="77777777" w:rsidR="00D90F09" w:rsidRDefault="00D90F09" w:rsidP="00D90F09">
            <w:pPr>
              <w:rPr>
                <w:kern w:val="2"/>
                <w:szCs w:val="24"/>
              </w:rPr>
            </w:pPr>
            <w:r>
              <w:rPr>
                <w:kern w:val="2"/>
                <w:szCs w:val="24"/>
              </w:rPr>
              <w:t>1.1.4. PVM mokėtojo kodas</w:t>
            </w:r>
          </w:p>
        </w:tc>
        <w:tc>
          <w:tcPr>
            <w:tcW w:w="3510" w:type="dxa"/>
          </w:tcPr>
          <w:p w14:paraId="3641442E" w14:textId="0EC701F2" w:rsidR="00D90F09" w:rsidRDefault="00D90F09" w:rsidP="00D90F09">
            <w:pPr>
              <w:jc w:val="center"/>
              <w:rPr>
                <w:kern w:val="2"/>
                <w:szCs w:val="24"/>
              </w:rPr>
            </w:pPr>
            <w:r w:rsidRPr="0086466A">
              <w:t>LT886568314</w:t>
            </w:r>
          </w:p>
        </w:tc>
      </w:tr>
      <w:tr w:rsidR="00D90F09" w14:paraId="164424F3" w14:textId="77777777">
        <w:tc>
          <w:tcPr>
            <w:tcW w:w="2808" w:type="dxa"/>
            <w:vMerge/>
          </w:tcPr>
          <w:p w14:paraId="605C8647" w14:textId="77777777" w:rsidR="00D90F09" w:rsidRDefault="00D90F09" w:rsidP="00D90F09">
            <w:pPr>
              <w:rPr>
                <w:kern w:val="2"/>
                <w:szCs w:val="24"/>
              </w:rPr>
            </w:pPr>
          </w:p>
        </w:tc>
        <w:tc>
          <w:tcPr>
            <w:tcW w:w="3240" w:type="dxa"/>
          </w:tcPr>
          <w:p w14:paraId="58983992" w14:textId="77777777" w:rsidR="00D90F09" w:rsidRDefault="00D90F09" w:rsidP="00D90F09">
            <w:pPr>
              <w:rPr>
                <w:kern w:val="2"/>
                <w:szCs w:val="24"/>
              </w:rPr>
            </w:pPr>
            <w:r>
              <w:rPr>
                <w:kern w:val="2"/>
                <w:szCs w:val="24"/>
              </w:rPr>
              <w:t>1.1.5. Atsiskaitomoji sąskaita</w:t>
            </w:r>
          </w:p>
        </w:tc>
        <w:tc>
          <w:tcPr>
            <w:tcW w:w="3510" w:type="dxa"/>
          </w:tcPr>
          <w:p w14:paraId="62E56AEE" w14:textId="03A24A34" w:rsidR="00D90F09" w:rsidRDefault="00D90F09" w:rsidP="00D90F09">
            <w:pPr>
              <w:jc w:val="center"/>
              <w:rPr>
                <w:kern w:val="2"/>
                <w:szCs w:val="24"/>
              </w:rPr>
            </w:pPr>
            <w:r w:rsidRPr="0086466A">
              <w:rPr>
                <w:bCs/>
              </w:rPr>
              <w:t>LT144040063610000196</w:t>
            </w:r>
          </w:p>
        </w:tc>
      </w:tr>
      <w:tr w:rsidR="00D90F09" w14:paraId="6B7E848E" w14:textId="77777777">
        <w:tc>
          <w:tcPr>
            <w:tcW w:w="2808" w:type="dxa"/>
            <w:vMerge/>
          </w:tcPr>
          <w:p w14:paraId="4F4A34C0" w14:textId="77777777" w:rsidR="00D90F09" w:rsidRDefault="00D90F09" w:rsidP="00D90F09">
            <w:pPr>
              <w:rPr>
                <w:kern w:val="2"/>
                <w:szCs w:val="24"/>
              </w:rPr>
            </w:pPr>
          </w:p>
        </w:tc>
        <w:tc>
          <w:tcPr>
            <w:tcW w:w="3240" w:type="dxa"/>
          </w:tcPr>
          <w:p w14:paraId="6CD6859C" w14:textId="77777777" w:rsidR="00D90F09" w:rsidRDefault="00D90F09" w:rsidP="00D90F09">
            <w:pPr>
              <w:rPr>
                <w:kern w:val="2"/>
                <w:szCs w:val="24"/>
              </w:rPr>
            </w:pPr>
            <w:r>
              <w:rPr>
                <w:kern w:val="2"/>
                <w:szCs w:val="24"/>
              </w:rPr>
              <w:t>1.1.6. Bankas, banko kodas</w:t>
            </w:r>
          </w:p>
        </w:tc>
        <w:tc>
          <w:tcPr>
            <w:tcW w:w="3510" w:type="dxa"/>
          </w:tcPr>
          <w:p w14:paraId="7CD0A608" w14:textId="04056398" w:rsidR="00D90F09" w:rsidRDefault="00D90F09" w:rsidP="00D90F09">
            <w:pPr>
              <w:jc w:val="center"/>
              <w:rPr>
                <w:kern w:val="2"/>
                <w:szCs w:val="24"/>
              </w:rPr>
            </w:pPr>
            <w:r w:rsidRPr="0086466A">
              <w:t>Valstybės iždas</w:t>
            </w:r>
          </w:p>
        </w:tc>
      </w:tr>
      <w:tr w:rsidR="00D90F09" w14:paraId="3C8A477F" w14:textId="77777777">
        <w:tc>
          <w:tcPr>
            <w:tcW w:w="2808" w:type="dxa"/>
            <w:vMerge/>
          </w:tcPr>
          <w:p w14:paraId="6FB01AF8" w14:textId="77777777" w:rsidR="00D90F09" w:rsidRDefault="00D90F09" w:rsidP="00D90F09">
            <w:pPr>
              <w:rPr>
                <w:kern w:val="2"/>
                <w:szCs w:val="24"/>
              </w:rPr>
            </w:pPr>
          </w:p>
        </w:tc>
        <w:tc>
          <w:tcPr>
            <w:tcW w:w="3240" w:type="dxa"/>
          </w:tcPr>
          <w:p w14:paraId="52077EC6" w14:textId="77777777" w:rsidR="00D90F09" w:rsidRDefault="00D90F09" w:rsidP="00D90F09">
            <w:pPr>
              <w:rPr>
                <w:kern w:val="2"/>
                <w:szCs w:val="24"/>
              </w:rPr>
            </w:pPr>
            <w:r>
              <w:rPr>
                <w:kern w:val="2"/>
                <w:szCs w:val="24"/>
              </w:rPr>
              <w:t>1.1.7. Telefonas</w:t>
            </w:r>
          </w:p>
        </w:tc>
        <w:tc>
          <w:tcPr>
            <w:tcW w:w="3510" w:type="dxa"/>
          </w:tcPr>
          <w:p w14:paraId="04975451" w14:textId="39E0B119" w:rsidR="00D90F09" w:rsidRDefault="00D32468" w:rsidP="00D90F09">
            <w:pPr>
              <w:jc w:val="center"/>
              <w:rPr>
                <w:kern w:val="2"/>
                <w:szCs w:val="24"/>
              </w:rPr>
            </w:pPr>
            <w:r>
              <w:t xml:space="preserve">+370 </w:t>
            </w:r>
            <w:r w:rsidRPr="0086466A">
              <w:t xml:space="preserve">5 </w:t>
            </w:r>
            <w:r>
              <w:rPr>
                <w:bCs/>
              </w:rPr>
              <w:t>5 261 3027</w:t>
            </w:r>
          </w:p>
        </w:tc>
      </w:tr>
      <w:tr w:rsidR="00D90F09" w14:paraId="7B8191B7" w14:textId="77777777">
        <w:tc>
          <w:tcPr>
            <w:tcW w:w="2808" w:type="dxa"/>
            <w:vMerge/>
          </w:tcPr>
          <w:p w14:paraId="1FE5A316" w14:textId="77777777" w:rsidR="00D90F09" w:rsidRDefault="00D90F09" w:rsidP="00D90F09">
            <w:pPr>
              <w:rPr>
                <w:kern w:val="2"/>
                <w:szCs w:val="24"/>
              </w:rPr>
            </w:pPr>
          </w:p>
        </w:tc>
        <w:tc>
          <w:tcPr>
            <w:tcW w:w="3240" w:type="dxa"/>
          </w:tcPr>
          <w:p w14:paraId="47AE5590" w14:textId="77777777" w:rsidR="00D90F09" w:rsidRDefault="00D90F09" w:rsidP="00D90F09">
            <w:pPr>
              <w:rPr>
                <w:kern w:val="2"/>
                <w:szCs w:val="24"/>
              </w:rPr>
            </w:pPr>
            <w:r>
              <w:rPr>
                <w:kern w:val="2"/>
                <w:szCs w:val="24"/>
              </w:rPr>
              <w:t>1.1.8. El. paštas</w:t>
            </w:r>
          </w:p>
        </w:tc>
        <w:tc>
          <w:tcPr>
            <w:tcW w:w="3510" w:type="dxa"/>
          </w:tcPr>
          <w:p w14:paraId="06155599" w14:textId="382865FA" w:rsidR="00D90F09" w:rsidRDefault="00D90F09" w:rsidP="00D90F09">
            <w:pPr>
              <w:jc w:val="center"/>
              <w:rPr>
                <w:kern w:val="2"/>
                <w:szCs w:val="24"/>
              </w:rPr>
            </w:pPr>
            <w:r w:rsidRPr="0086466A">
              <w:t>muitine@lrmuitine.lt</w:t>
            </w:r>
          </w:p>
        </w:tc>
      </w:tr>
      <w:tr w:rsidR="00D90F09" w14:paraId="1959C3F5" w14:textId="77777777">
        <w:tc>
          <w:tcPr>
            <w:tcW w:w="2808" w:type="dxa"/>
            <w:vMerge/>
          </w:tcPr>
          <w:p w14:paraId="34C01018" w14:textId="77777777" w:rsidR="00D90F09" w:rsidRDefault="00D90F09" w:rsidP="00D90F09">
            <w:pPr>
              <w:rPr>
                <w:kern w:val="2"/>
                <w:szCs w:val="24"/>
              </w:rPr>
            </w:pPr>
          </w:p>
        </w:tc>
        <w:tc>
          <w:tcPr>
            <w:tcW w:w="3240" w:type="dxa"/>
          </w:tcPr>
          <w:p w14:paraId="473630E0" w14:textId="77777777" w:rsidR="00D90F09" w:rsidRDefault="00D90F09" w:rsidP="00D90F09">
            <w:pPr>
              <w:rPr>
                <w:kern w:val="2"/>
                <w:szCs w:val="24"/>
              </w:rPr>
            </w:pPr>
            <w:r>
              <w:rPr>
                <w:kern w:val="2"/>
                <w:szCs w:val="24"/>
              </w:rPr>
              <w:t>1.1.9. Šalies atstovas</w:t>
            </w:r>
          </w:p>
        </w:tc>
        <w:tc>
          <w:tcPr>
            <w:tcW w:w="3510" w:type="dxa"/>
          </w:tcPr>
          <w:p w14:paraId="04FDD825" w14:textId="727812AC" w:rsidR="00D90F09" w:rsidRDefault="00D90F09" w:rsidP="00D90F09">
            <w:pPr>
              <w:jc w:val="center"/>
              <w:rPr>
                <w:kern w:val="2"/>
                <w:szCs w:val="24"/>
              </w:rPr>
            </w:pPr>
          </w:p>
        </w:tc>
      </w:tr>
      <w:tr w:rsidR="00D90F09" w14:paraId="475D93E9" w14:textId="77777777">
        <w:tc>
          <w:tcPr>
            <w:tcW w:w="2808" w:type="dxa"/>
            <w:vMerge/>
          </w:tcPr>
          <w:p w14:paraId="23BF508B" w14:textId="77777777" w:rsidR="00D90F09" w:rsidRDefault="00D90F09" w:rsidP="00D90F09">
            <w:pPr>
              <w:rPr>
                <w:kern w:val="2"/>
                <w:szCs w:val="24"/>
              </w:rPr>
            </w:pPr>
          </w:p>
        </w:tc>
        <w:tc>
          <w:tcPr>
            <w:tcW w:w="3240" w:type="dxa"/>
          </w:tcPr>
          <w:p w14:paraId="7D81A35C" w14:textId="77777777" w:rsidR="00D90F09" w:rsidRDefault="00D90F09" w:rsidP="00D90F09">
            <w:pPr>
              <w:rPr>
                <w:kern w:val="2"/>
                <w:szCs w:val="24"/>
              </w:rPr>
            </w:pPr>
            <w:r>
              <w:rPr>
                <w:kern w:val="2"/>
                <w:szCs w:val="24"/>
              </w:rPr>
              <w:t>1.1.10. Atstovavimo pagrindas</w:t>
            </w:r>
          </w:p>
        </w:tc>
        <w:tc>
          <w:tcPr>
            <w:tcW w:w="3510" w:type="dxa"/>
          </w:tcPr>
          <w:p w14:paraId="7164E978" w14:textId="3A41FA4F" w:rsidR="00D90F09" w:rsidRDefault="00D90F09" w:rsidP="00D90F09">
            <w:pPr>
              <w:jc w:val="center"/>
              <w:rPr>
                <w:kern w:val="2"/>
                <w:szCs w:val="24"/>
              </w:rPr>
            </w:pPr>
            <w:r w:rsidRPr="0086466A">
              <w:t>Veikiantis pagal Muitinės departamento prie Lietuvos Respublikos finansų ministerijos nuostatus</w:t>
            </w:r>
          </w:p>
        </w:tc>
      </w:tr>
      <w:tr w:rsidR="00D90F09" w14:paraId="208DA5AB" w14:textId="77777777">
        <w:tc>
          <w:tcPr>
            <w:tcW w:w="2808" w:type="dxa"/>
            <w:vMerge w:val="restart"/>
          </w:tcPr>
          <w:p w14:paraId="6C001A19" w14:textId="77777777" w:rsidR="00D90F09" w:rsidRDefault="00D90F09" w:rsidP="00D90F09">
            <w:pPr>
              <w:rPr>
                <w:b/>
                <w:kern w:val="2"/>
                <w:szCs w:val="24"/>
              </w:rPr>
            </w:pPr>
          </w:p>
          <w:p w14:paraId="5AF623B9" w14:textId="77777777" w:rsidR="00D90F09" w:rsidRDefault="00D90F09" w:rsidP="00D90F09">
            <w:pPr>
              <w:rPr>
                <w:b/>
                <w:kern w:val="2"/>
                <w:szCs w:val="24"/>
              </w:rPr>
            </w:pPr>
          </w:p>
          <w:p w14:paraId="2FC546C0" w14:textId="77777777" w:rsidR="00D90F09" w:rsidRDefault="00D90F09" w:rsidP="00D90F09">
            <w:pPr>
              <w:rPr>
                <w:b/>
                <w:kern w:val="2"/>
                <w:szCs w:val="24"/>
              </w:rPr>
            </w:pPr>
          </w:p>
          <w:p w14:paraId="3E3805B9" w14:textId="77777777" w:rsidR="00D90F09" w:rsidRDefault="00D90F09" w:rsidP="00D90F09">
            <w:pPr>
              <w:rPr>
                <w:b/>
                <w:kern w:val="2"/>
                <w:szCs w:val="24"/>
              </w:rPr>
            </w:pPr>
            <w:r>
              <w:rPr>
                <w:b/>
                <w:kern w:val="2"/>
                <w:szCs w:val="24"/>
              </w:rPr>
              <w:t>1.2. Tiekėjas</w:t>
            </w:r>
          </w:p>
          <w:p w14:paraId="450B9242" w14:textId="77777777" w:rsidR="00D90F09" w:rsidRDefault="00D90F09" w:rsidP="00736E72">
            <w:pPr>
              <w:rPr>
                <w:b/>
                <w:kern w:val="2"/>
                <w:szCs w:val="24"/>
              </w:rPr>
            </w:pPr>
          </w:p>
        </w:tc>
        <w:tc>
          <w:tcPr>
            <w:tcW w:w="3240" w:type="dxa"/>
          </w:tcPr>
          <w:p w14:paraId="67F6D24E" w14:textId="77777777" w:rsidR="00D90F09" w:rsidRDefault="00D90F09" w:rsidP="00D90F09">
            <w:pPr>
              <w:rPr>
                <w:kern w:val="2"/>
                <w:szCs w:val="24"/>
              </w:rPr>
            </w:pPr>
            <w:r>
              <w:rPr>
                <w:kern w:val="2"/>
                <w:szCs w:val="24"/>
              </w:rPr>
              <w:t>1.2.1. Pavadinimas</w:t>
            </w:r>
          </w:p>
        </w:tc>
        <w:tc>
          <w:tcPr>
            <w:tcW w:w="3510" w:type="dxa"/>
          </w:tcPr>
          <w:p w14:paraId="02EEDC7F" w14:textId="77777777" w:rsidR="00D90F09" w:rsidRDefault="00D90F09" w:rsidP="00D90F09">
            <w:pPr>
              <w:jc w:val="center"/>
              <w:rPr>
                <w:kern w:val="2"/>
                <w:szCs w:val="24"/>
              </w:rPr>
            </w:pPr>
          </w:p>
        </w:tc>
      </w:tr>
      <w:tr w:rsidR="00D90F09" w14:paraId="3EAB2D74" w14:textId="77777777">
        <w:tc>
          <w:tcPr>
            <w:tcW w:w="2808" w:type="dxa"/>
            <w:vMerge/>
          </w:tcPr>
          <w:p w14:paraId="75194712" w14:textId="77777777" w:rsidR="00D90F09" w:rsidRDefault="00D90F09" w:rsidP="00D90F09">
            <w:pPr>
              <w:rPr>
                <w:b/>
                <w:kern w:val="2"/>
                <w:szCs w:val="24"/>
              </w:rPr>
            </w:pPr>
          </w:p>
        </w:tc>
        <w:tc>
          <w:tcPr>
            <w:tcW w:w="3240" w:type="dxa"/>
          </w:tcPr>
          <w:p w14:paraId="65C865FD" w14:textId="77777777" w:rsidR="00D90F09" w:rsidRDefault="00D90F09" w:rsidP="00D90F09">
            <w:pPr>
              <w:rPr>
                <w:kern w:val="2"/>
                <w:szCs w:val="24"/>
              </w:rPr>
            </w:pPr>
            <w:r>
              <w:rPr>
                <w:kern w:val="2"/>
                <w:szCs w:val="24"/>
              </w:rPr>
              <w:t>1.2.2. Juridinio asmens kodas</w:t>
            </w:r>
          </w:p>
        </w:tc>
        <w:tc>
          <w:tcPr>
            <w:tcW w:w="3510" w:type="dxa"/>
          </w:tcPr>
          <w:p w14:paraId="53FD7CD7" w14:textId="77777777" w:rsidR="00D90F09" w:rsidRDefault="00D90F09" w:rsidP="00D90F09">
            <w:pPr>
              <w:jc w:val="center"/>
              <w:rPr>
                <w:kern w:val="2"/>
                <w:szCs w:val="24"/>
              </w:rPr>
            </w:pPr>
          </w:p>
        </w:tc>
      </w:tr>
      <w:tr w:rsidR="00D90F09" w14:paraId="666244A6" w14:textId="77777777">
        <w:tc>
          <w:tcPr>
            <w:tcW w:w="2808" w:type="dxa"/>
            <w:vMerge/>
          </w:tcPr>
          <w:p w14:paraId="47FBA3D1" w14:textId="77777777" w:rsidR="00D90F09" w:rsidRDefault="00D90F09" w:rsidP="00D90F09">
            <w:pPr>
              <w:rPr>
                <w:b/>
                <w:kern w:val="2"/>
                <w:szCs w:val="24"/>
              </w:rPr>
            </w:pPr>
          </w:p>
        </w:tc>
        <w:tc>
          <w:tcPr>
            <w:tcW w:w="3240" w:type="dxa"/>
          </w:tcPr>
          <w:p w14:paraId="1BC85940" w14:textId="77777777" w:rsidR="00D90F09" w:rsidRDefault="00D90F09" w:rsidP="00D90F09">
            <w:pPr>
              <w:rPr>
                <w:kern w:val="2"/>
                <w:szCs w:val="24"/>
              </w:rPr>
            </w:pPr>
            <w:r>
              <w:rPr>
                <w:kern w:val="2"/>
                <w:szCs w:val="24"/>
              </w:rPr>
              <w:t>1.2.3. Adresas</w:t>
            </w:r>
          </w:p>
        </w:tc>
        <w:tc>
          <w:tcPr>
            <w:tcW w:w="3510" w:type="dxa"/>
          </w:tcPr>
          <w:p w14:paraId="7014BB4C" w14:textId="77777777" w:rsidR="00D90F09" w:rsidRDefault="00D90F09" w:rsidP="00D90F09">
            <w:pPr>
              <w:jc w:val="center"/>
              <w:rPr>
                <w:kern w:val="2"/>
                <w:szCs w:val="24"/>
              </w:rPr>
            </w:pPr>
          </w:p>
        </w:tc>
      </w:tr>
      <w:tr w:rsidR="00D90F09" w14:paraId="29C53A2D" w14:textId="77777777">
        <w:tc>
          <w:tcPr>
            <w:tcW w:w="2808" w:type="dxa"/>
            <w:vMerge/>
          </w:tcPr>
          <w:p w14:paraId="62F07FD3" w14:textId="77777777" w:rsidR="00D90F09" w:rsidRDefault="00D90F09" w:rsidP="00D90F09">
            <w:pPr>
              <w:rPr>
                <w:b/>
                <w:kern w:val="2"/>
                <w:szCs w:val="24"/>
              </w:rPr>
            </w:pPr>
          </w:p>
        </w:tc>
        <w:tc>
          <w:tcPr>
            <w:tcW w:w="3240" w:type="dxa"/>
          </w:tcPr>
          <w:p w14:paraId="3F64B498" w14:textId="77777777" w:rsidR="00D90F09" w:rsidRDefault="00D90F09" w:rsidP="00D90F09">
            <w:pPr>
              <w:rPr>
                <w:kern w:val="2"/>
                <w:szCs w:val="24"/>
              </w:rPr>
            </w:pPr>
            <w:r>
              <w:rPr>
                <w:kern w:val="2"/>
                <w:szCs w:val="24"/>
              </w:rPr>
              <w:t>1.2.4. PVM mokėtojo kodas</w:t>
            </w:r>
          </w:p>
        </w:tc>
        <w:tc>
          <w:tcPr>
            <w:tcW w:w="3510" w:type="dxa"/>
          </w:tcPr>
          <w:p w14:paraId="1570F720" w14:textId="77777777" w:rsidR="00D90F09" w:rsidRDefault="00D90F09" w:rsidP="00D90F09">
            <w:pPr>
              <w:jc w:val="center"/>
              <w:rPr>
                <w:kern w:val="2"/>
                <w:szCs w:val="24"/>
              </w:rPr>
            </w:pPr>
          </w:p>
        </w:tc>
      </w:tr>
      <w:tr w:rsidR="00D90F09" w14:paraId="5B9A0B4B" w14:textId="77777777">
        <w:tc>
          <w:tcPr>
            <w:tcW w:w="2808" w:type="dxa"/>
            <w:vMerge/>
          </w:tcPr>
          <w:p w14:paraId="0E55A8FE" w14:textId="77777777" w:rsidR="00D90F09" w:rsidRDefault="00D90F09" w:rsidP="00D90F09">
            <w:pPr>
              <w:rPr>
                <w:b/>
                <w:kern w:val="2"/>
                <w:szCs w:val="24"/>
              </w:rPr>
            </w:pPr>
          </w:p>
        </w:tc>
        <w:tc>
          <w:tcPr>
            <w:tcW w:w="3240" w:type="dxa"/>
          </w:tcPr>
          <w:p w14:paraId="0740C72F" w14:textId="77777777" w:rsidR="00D90F09" w:rsidRDefault="00D90F09" w:rsidP="00D90F09">
            <w:pPr>
              <w:rPr>
                <w:kern w:val="2"/>
                <w:szCs w:val="24"/>
              </w:rPr>
            </w:pPr>
            <w:r>
              <w:rPr>
                <w:kern w:val="2"/>
                <w:szCs w:val="24"/>
              </w:rPr>
              <w:t>1.2.5. Atsiskaitomoji sąskaita</w:t>
            </w:r>
          </w:p>
        </w:tc>
        <w:tc>
          <w:tcPr>
            <w:tcW w:w="3510" w:type="dxa"/>
          </w:tcPr>
          <w:p w14:paraId="5B25FE4F" w14:textId="77777777" w:rsidR="00D90F09" w:rsidRDefault="00D90F09" w:rsidP="00D90F09">
            <w:pPr>
              <w:jc w:val="center"/>
              <w:rPr>
                <w:kern w:val="2"/>
                <w:szCs w:val="24"/>
              </w:rPr>
            </w:pPr>
          </w:p>
        </w:tc>
      </w:tr>
      <w:tr w:rsidR="00D90F09" w14:paraId="0D812494" w14:textId="77777777">
        <w:tc>
          <w:tcPr>
            <w:tcW w:w="2808" w:type="dxa"/>
            <w:vMerge/>
          </w:tcPr>
          <w:p w14:paraId="3FB019FB" w14:textId="77777777" w:rsidR="00D90F09" w:rsidRDefault="00D90F09" w:rsidP="00D90F09">
            <w:pPr>
              <w:rPr>
                <w:b/>
                <w:kern w:val="2"/>
                <w:szCs w:val="24"/>
              </w:rPr>
            </w:pPr>
          </w:p>
        </w:tc>
        <w:tc>
          <w:tcPr>
            <w:tcW w:w="3240" w:type="dxa"/>
          </w:tcPr>
          <w:p w14:paraId="61E194F0" w14:textId="77777777" w:rsidR="00D90F09" w:rsidRDefault="00D90F09" w:rsidP="00D90F09">
            <w:pPr>
              <w:rPr>
                <w:kern w:val="2"/>
                <w:szCs w:val="24"/>
              </w:rPr>
            </w:pPr>
            <w:r>
              <w:rPr>
                <w:kern w:val="2"/>
                <w:szCs w:val="24"/>
              </w:rPr>
              <w:t>1.2.6. Bankas, banko kodas</w:t>
            </w:r>
          </w:p>
        </w:tc>
        <w:tc>
          <w:tcPr>
            <w:tcW w:w="3510" w:type="dxa"/>
          </w:tcPr>
          <w:p w14:paraId="261BA477" w14:textId="77777777" w:rsidR="00D90F09" w:rsidRDefault="00D90F09" w:rsidP="00D90F09">
            <w:pPr>
              <w:jc w:val="center"/>
              <w:rPr>
                <w:kern w:val="2"/>
                <w:szCs w:val="24"/>
              </w:rPr>
            </w:pPr>
          </w:p>
        </w:tc>
      </w:tr>
      <w:tr w:rsidR="00D90F09" w14:paraId="3A61E74A" w14:textId="77777777">
        <w:tc>
          <w:tcPr>
            <w:tcW w:w="2808" w:type="dxa"/>
            <w:vMerge/>
          </w:tcPr>
          <w:p w14:paraId="2E64EFD9" w14:textId="77777777" w:rsidR="00D90F09" w:rsidRDefault="00D90F09" w:rsidP="00D90F09">
            <w:pPr>
              <w:rPr>
                <w:b/>
                <w:kern w:val="2"/>
                <w:szCs w:val="24"/>
              </w:rPr>
            </w:pPr>
          </w:p>
        </w:tc>
        <w:tc>
          <w:tcPr>
            <w:tcW w:w="3240" w:type="dxa"/>
          </w:tcPr>
          <w:p w14:paraId="71522681" w14:textId="77777777" w:rsidR="00D90F09" w:rsidRDefault="00D90F09" w:rsidP="00D90F09">
            <w:pPr>
              <w:rPr>
                <w:kern w:val="2"/>
                <w:szCs w:val="24"/>
              </w:rPr>
            </w:pPr>
            <w:r>
              <w:rPr>
                <w:kern w:val="2"/>
                <w:szCs w:val="24"/>
              </w:rPr>
              <w:t>1.2.7. Telefonas</w:t>
            </w:r>
          </w:p>
        </w:tc>
        <w:tc>
          <w:tcPr>
            <w:tcW w:w="3510" w:type="dxa"/>
          </w:tcPr>
          <w:p w14:paraId="779C186C" w14:textId="77777777" w:rsidR="00D90F09" w:rsidRDefault="00D90F09" w:rsidP="00D90F09">
            <w:pPr>
              <w:jc w:val="center"/>
              <w:rPr>
                <w:kern w:val="2"/>
                <w:szCs w:val="24"/>
              </w:rPr>
            </w:pPr>
          </w:p>
        </w:tc>
      </w:tr>
      <w:tr w:rsidR="00D90F09" w14:paraId="4A6AF2AD" w14:textId="77777777">
        <w:tc>
          <w:tcPr>
            <w:tcW w:w="2808" w:type="dxa"/>
            <w:vMerge/>
          </w:tcPr>
          <w:p w14:paraId="58F2C5B1" w14:textId="77777777" w:rsidR="00D90F09" w:rsidRDefault="00D90F09" w:rsidP="00D90F09">
            <w:pPr>
              <w:rPr>
                <w:b/>
                <w:kern w:val="2"/>
                <w:szCs w:val="24"/>
              </w:rPr>
            </w:pPr>
          </w:p>
        </w:tc>
        <w:tc>
          <w:tcPr>
            <w:tcW w:w="3240" w:type="dxa"/>
          </w:tcPr>
          <w:p w14:paraId="7496FFE6" w14:textId="77777777" w:rsidR="00D90F09" w:rsidRDefault="00D90F09" w:rsidP="00D90F09">
            <w:pPr>
              <w:rPr>
                <w:kern w:val="2"/>
                <w:szCs w:val="24"/>
              </w:rPr>
            </w:pPr>
            <w:r>
              <w:rPr>
                <w:kern w:val="2"/>
                <w:szCs w:val="24"/>
              </w:rPr>
              <w:t>1.2.8. El. paštas</w:t>
            </w:r>
          </w:p>
        </w:tc>
        <w:tc>
          <w:tcPr>
            <w:tcW w:w="3510" w:type="dxa"/>
          </w:tcPr>
          <w:p w14:paraId="5FE40A45" w14:textId="77777777" w:rsidR="00D90F09" w:rsidRDefault="00D90F09" w:rsidP="00D90F09">
            <w:pPr>
              <w:jc w:val="center"/>
              <w:rPr>
                <w:kern w:val="2"/>
                <w:szCs w:val="24"/>
              </w:rPr>
            </w:pPr>
          </w:p>
        </w:tc>
      </w:tr>
      <w:tr w:rsidR="00D90F09" w14:paraId="67CA8A8E" w14:textId="77777777">
        <w:tc>
          <w:tcPr>
            <w:tcW w:w="2808" w:type="dxa"/>
            <w:vMerge/>
          </w:tcPr>
          <w:p w14:paraId="03ECA91F" w14:textId="77777777" w:rsidR="00D90F09" w:rsidRDefault="00D90F09" w:rsidP="00D90F09">
            <w:pPr>
              <w:rPr>
                <w:b/>
                <w:kern w:val="2"/>
                <w:szCs w:val="24"/>
              </w:rPr>
            </w:pPr>
          </w:p>
        </w:tc>
        <w:tc>
          <w:tcPr>
            <w:tcW w:w="3240" w:type="dxa"/>
          </w:tcPr>
          <w:p w14:paraId="2920CEAC" w14:textId="77777777" w:rsidR="00D90F09" w:rsidRDefault="00D90F09" w:rsidP="00D90F09">
            <w:pPr>
              <w:rPr>
                <w:kern w:val="2"/>
                <w:szCs w:val="24"/>
              </w:rPr>
            </w:pPr>
            <w:r>
              <w:rPr>
                <w:kern w:val="2"/>
                <w:szCs w:val="24"/>
              </w:rPr>
              <w:t>1.2.9. Šalies atstovas</w:t>
            </w:r>
          </w:p>
        </w:tc>
        <w:tc>
          <w:tcPr>
            <w:tcW w:w="3510" w:type="dxa"/>
          </w:tcPr>
          <w:p w14:paraId="6AA5701A" w14:textId="77777777" w:rsidR="00D90F09" w:rsidRDefault="00D90F09" w:rsidP="00D90F09">
            <w:pPr>
              <w:jc w:val="center"/>
              <w:rPr>
                <w:kern w:val="2"/>
                <w:szCs w:val="24"/>
              </w:rPr>
            </w:pPr>
          </w:p>
        </w:tc>
      </w:tr>
      <w:tr w:rsidR="00D90F09" w14:paraId="21B1C29D" w14:textId="77777777">
        <w:tc>
          <w:tcPr>
            <w:tcW w:w="2808" w:type="dxa"/>
            <w:vMerge/>
          </w:tcPr>
          <w:p w14:paraId="6032661D" w14:textId="77777777" w:rsidR="00D90F09" w:rsidRDefault="00D90F09" w:rsidP="00D90F09">
            <w:pPr>
              <w:rPr>
                <w:b/>
                <w:kern w:val="2"/>
                <w:szCs w:val="24"/>
              </w:rPr>
            </w:pPr>
          </w:p>
        </w:tc>
        <w:tc>
          <w:tcPr>
            <w:tcW w:w="3240" w:type="dxa"/>
          </w:tcPr>
          <w:p w14:paraId="08846265" w14:textId="77777777" w:rsidR="00D90F09" w:rsidRDefault="00D90F09" w:rsidP="00D90F09">
            <w:pPr>
              <w:rPr>
                <w:kern w:val="2"/>
                <w:szCs w:val="24"/>
              </w:rPr>
            </w:pPr>
            <w:r>
              <w:rPr>
                <w:kern w:val="2"/>
                <w:szCs w:val="24"/>
              </w:rPr>
              <w:t>1.2.10. Atstovavimo pagrindas</w:t>
            </w:r>
          </w:p>
        </w:tc>
        <w:tc>
          <w:tcPr>
            <w:tcW w:w="3510" w:type="dxa"/>
          </w:tcPr>
          <w:p w14:paraId="59BF79D5" w14:textId="77777777" w:rsidR="00D90F09" w:rsidRDefault="00D90F09" w:rsidP="00D90F09">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1D7D96" w14:paraId="15A7C904" w14:textId="77777777">
        <w:trPr>
          <w:trHeight w:val="300"/>
        </w:trPr>
        <w:tc>
          <w:tcPr>
            <w:tcW w:w="3094" w:type="dxa"/>
            <w:gridSpan w:val="2"/>
          </w:tcPr>
          <w:p w14:paraId="2DB817BF" w14:textId="77777777" w:rsidR="001D7D96" w:rsidRDefault="001D7D96" w:rsidP="001D7D96">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4325123" w14:textId="75BAB618" w:rsidR="001D7D96" w:rsidRPr="0086466A" w:rsidRDefault="001D7D96" w:rsidP="001D7D96">
            <w:pPr>
              <w:jc w:val="both"/>
            </w:pPr>
            <w:r w:rsidRPr="0086466A">
              <w:t xml:space="preserve">1. Pirkėjo atstovas, atsakingas už Sutarties vykdymą: </w:t>
            </w:r>
          </w:p>
          <w:p w14:paraId="495F9151" w14:textId="16E8B005" w:rsidR="001D7D96" w:rsidRPr="007523CA" w:rsidRDefault="001D7D96" w:rsidP="001D7D96">
            <w:pPr>
              <w:jc w:val="both"/>
            </w:pPr>
            <w:r w:rsidRPr="0086466A">
              <w:t xml:space="preserve">2. Pirkėjo atstovas, atsakingas už Prekių priėmimą: </w:t>
            </w:r>
          </w:p>
          <w:p w14:paraId="0A73C060" w14:textId="089758EB" w:rsidR="001D7D96" w:rsidRDefault="001D7D96" w:rsidP="001D7D96">
            <w:pPr>
              <w:rPr>
                <w:color w:val="4472C4"/>
                <w:kern w:val="2"/>
                <w:szCs w:val="24"/>
              </w:rPr>
            </w:pPr>
            <w:r w:rsidRPr="0086466A">
              <w:t xml:space="preserve">3. Pirkėjo atstovas, atsakingas už sąskaitų per informacinę sistemą SABIS priėmimą: </w:t>
            </w:r>
          </w:p>
        </w:tc>
      </w:tr>
      <w:tr w:rsidR="001D7D96" w14:paraId="7B08F743" w14:textId="77777777">
        <w:trPr>
          <w:trHeight w:val="300"/>
        </w:trPr>
        <w:tc>
          <w:tcPr>
            <w:tcW w:w="3094" w:type="dxa"/>
            <w:gridSpan w:val="2"/>
          </w:tcPr>
          <w:p w14:paraId="60D76363" w14:textId="77777777" w:rsidR="001D7D96" w:rsidRDefault="001D7D96" w:rsidP="001D7D96">
            <w:pPr>
              <w:rPr>
                <w:b/>
                <w:kern w:val="2"/>
                <w:szCs w:val="24"/>
              </w:rPr>
            </w:pPr>
            <w:r>
              <w:rPr>
                <w:b/>
                <w:kern w:val="2"/>
                <w:szCs w:val="24"/>
              </w:rPr>
              <w:t>2.2. Tiekėjo kontaktiniai asmenys, atsakingi už Sutarties vykdymą</w:t>
            </w:r>
          </w:p>
        </w:tc>
        <w:tc>
          <w:tcPr>
            <w:tcW w:w="6441" w:type="dxa"/>
            <w:gridSpan w:val="2"/>
          </w:tcPr>
          <w:p w14:paraId="420CAB00" w14:textId="77777777" w:rsidR="001D7D96" w:rsidRDefault="001D7D96" w:rsidP="001D7D96">
            <w:pPr>
              <w:rPr>
                <w:color w:val="4472C4"/>
                <w:kern w:val="2"/>
                <w:szCs w:val="24"/>
              </w:rPr>
            </w:pPr>
            <w:r>
              <w:rPr>
                <w:color w:val="4472C4"/>
                <w:kern w:val="2"/>
                <w:szCs w:val="24"/>
              </w:rPr>
              <w:t>(nurodyti padalinį / skyrių, pareigas, vardą, pavardę, tel., el. paštą)</w:t>
            </w:r>
          </w:p>
        </w:tc>
      </w:tr>
      <w:tr w:rsidR="001D7D96" w14:paraId="5F38F90D" w14:textId="77777777">
        <w:trPr>
          <w:trHeight w:val="300"/>
        </w:trPr>
        <w:tc>
          <w:tcPr>
            <w:tcW w:w="9535" w:type="dxa"/>
            <w:gridSpan w:val="4"/>
          </w:tcPr>
          <w:p w14:paraId="2202C47F" w14:textId="77777777" w:rsidR="001D7D96" w:rsidRDefault="001D7D96" w:rsidP="001D7D96">
            <w:pPr>
              <w:jc w:val="center"/>
              <w:rPr>
                <w:b/>
                <w:kern w:val="2"/>
                <w:szCs w:val="24"/>
              </w:rPr>
            </w:pPr>
            <w:r>
              <w:rPr>
                <w:b/>
                <w:kern w:val="2"/>
                <w:szCs w:val="24"/>
              </w:rPr>
              <w:t>3. SUTARTIES DALYKAS</w:t>
            </w:r>
          </w:p>
        </w:tc>
      </w:tr>
      <w:tr w:rsidR="001D7D96" w14:paraId="0382195F" w14:textId="77777777">
        <w:trPr>
          <w:trHeight w:val="300"/>
        </w:trPr>
        <w:tc>
          <w:tcPr>
            <w:tcW w:w="3094" w:type="dxa"/>
            <w:gridSpan w:val="2"/>
          </w:tcPr>
          <w:p w14:paraId="27B75B6A" w14:textId="77777777" w:rsidR="001D7D96" w:rsidRDefault="001D7D96" w:rsidP="001D7D96">
            <w:pPr>
              <w:rPr>
                <w:b/>
                <w:kern w:val="2"/>
                <w:szCs w:val="24"/>
              </w:rPr>
            </w:pPr>
            <w:r>
              <w:rPr>
                <w:b/>
                <w:kern w:val="2"/>
                <w:szCs w:val="24"/>
              </w:rPr>
              <w:t>3.1. Sutarties dalykas</w:t>
            </w:r>
          </w:p>
        </w:tc>
        <w:tc>
          <w:tcPr>
            <w:tcW w:w="6441" w:type="dxa"/>
            <w:gridSpan w:val="2"/>
          </w:tcPr>
          <w:p w14:paraId="01065C6A" w14:textId="3DCA60D1" w:rsidR="0079267F" w:rsidRDefault="001D7D96" w:rsidP="00DE290C">
            <w:pPr>
              <w:jc w:val="both"/>
              <w:rPr>
                <w:szCs w:val="24"/>
              </w:rPr>
            </w:pPr>
            <w:r>
              <w:rPr>
                <w:kern w:val="2"/>
                <w:szCs w:val="24"/>
              </w:rPr>
              <w:t xml:space="preserve">Tiekėjas įsipareigoja Sutartyje numatytomis sąlygomis suteikti Pirkėjui </w:t>
            </w:r>
            <w:r w:rsidR="00A05A0C" w:rsidRPr="00361F64">
              <w:rPr>
                <w:szCs w:val="24"/>
              </w:rPr>
              <w:t xml:space="preserve">muitinės pareigūnų </w:t>
            </w:r>
            <w:r w:rsidR="00A05A0C" w:rsidRPr="00361F64">
              <w:rPr>
                <w:bCs/>
                <w:color w:val="000000"/>
                <w:szCs w:val="24"/>
              </w:rPr>
              <w:t xml:space="preserve">tarnybinės </w:t>
            </w:r>
            <w:r w:rsidR="0079267F">
              <w:rPr>
                <w:bCs/>
                <w:color w:val="000000"/>
                <w:szCs w:val="24"/>
              </w:rPr>
              <w:t xml:space="preserve">plonų striukių </w:t>
            </w:r>
            <w:r w:rsidR="00A05A0C" w:rsidRPr="00361F64">
              <w:rPr>
                <w:szCs w:val="24"/>
              </w:rPr>
              <w:t xml:space="preserve">siuvimo paslaugas (toliau – </w:t>
            </w:r>
            <w:r w:rsidR="007C7533">
              <w:rPr>
                <w:szCs w:val="24"/>
              </w:rPr>
              <w:t>P</w:t>
            </w:r>
            <w:r w:rsidR="00A05A0C" w:rsidRPr="00361F64">
              <w:rPr>
                <w:szCs w:val="24"/>
              </w:rPr>
              <w:t xml:space="preserve">aslaugos) ir perduoti </w:t>
            </w:r>
            <w:r w:rsidR="00186417">
              <w:rPr>
                <w:szCs w:val="24"/>
              </w:rPr>
              <w:t>paslaugų</w:t>
            </w:r>
            <w:r w:rsidR="00A05A0C" w:rsidRPr="00361F64">
              <w:rPr>
                <w:szCs w:val="24"/>
              </w:rPr>
              <w:t xml:space="preserve"> rezultatą (toliau – Prekė arba Prekės) Pirkėjo nuosavybėn šioje sutartyje nustatytais terminais ir sąlygomis</w:t>
            </w:r>
            <w:r w:rsidR="00A05A0C">
              <w:rPr>
                <w:szCs w:val="24"/>
              </w:rPr>
              <w:t xml:space="preserve">. </w:t>
            </w:r>
          </w:p>
          <w:p w14:paraId="27730B38" w14:textId="2724C2A7" w:rsidR="001D7D96" w:rsidRDefault="001D7D96" w:rsidP="00DE290C">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74AC3">
              <w:rPr>
                <w:color w:val="000000"/>
                <w:kern w:val="2"/>
                <w:szCs w:val="24"/>
              </w:rPr>
              <w:t>1</w:t>
            </w:r>
            <w:r>
              <w:rPr>
                <w:color w:val="000000"/>
                <w:kern w:val="2"/>
                <w:szCs w:val="24"/>
              </w:rPr>
              <w:t xml:space="preserve"> „</w:t>
            </w:r>
            <w:r w:rsidR="007C7533">
              <w:rPr>
                <w:color w:val="000000"/>
                <w:kern w:val="2"/>
                <w:szCs w:val="24"/>
              </w:rPr>
              <w:t>Muitinės pareigūnų</w:t>
            </w:r>
            <w:r w:rsidR="00010952">
              <w:rPr>
                <w:color w:val="000000"/>
                <w:kern w:val="2"/>
                <w:szCs w:val="24"/>
              </w:rPr>
              <w:t xml:space="preserve"> tarnybinės uniformos plonos striukės siuvimo paslaugų pirkimo t</w:t>
            </w:r>
            <w:r>
              <w:rPr>
                <w:color w:val="000000"/>
                <w:kern w:val="2"/>
                <w:szCs w:val="24"/>
              </w:rPr>
              <w:t xml:space="preserve">echninė specifikacija“ (toliau – Techninė specifikacija) ir Sutarties priede Nr. </w:t>
            </w:r>
            <w:r w:rsidR="00B74AC3">
              <w:rPr>
                <w:color w:val="000000"/>
                <w:kern w:val="2"/>
                <w:szCs w:val="24"/>
              </w:rPr>
              <w:t>2</w:t>
            </w:r>
            <w:r>
              <w:rPr>
                <w:color w:val="000000"/>
                <w:kern w:val="2"/>
                <w:szCs w:val="24"/>
              </w:rPr>
              <w:t xml:space="preserve"> „Pasiūlymas“.</w:t>
            </w:r>
          </w:p>
        </w:tc>
      </w:tr>
      <w:tr w:rsidR="001D7D96" w14:paraId="20C46499" w14:textId="77777777">
        <w:trPr>
          <w:trHeight w:val="300"/>
        </w:trPr>
        <w:tc>
          <w:tcPr>
            <w:tcW w:w="3094" w:type="dxa"/>
            <w:gridSpan w:val="2"/>
          </w:tcPr>
          <w:p w14:paraId="31140391" w14:textId="77777777" w:rsidR="001D7D96" w:rsidRDefault="001D7D96" w:rsidP="001D7D96">
            <w:pPr>
              <w:rPr>
                <w:b/>
                <w:kern w:val="2"/>
                <w:szCs w:val="24"/>
              </w:rPr>
            </w:pPr>
            <w:r>
              <w:rPr>
                <w:b/>
                <w:kern w:val="2"/>
                <w:szCs w:val="24"/>
              </w:rPr>
              <w:t>3.2. Pirkimo pavadinimas ir numeris</w:t>
            </w:r>
          </w:p>
        </w:tc>
        <w:tc>
          <w:tcPr>
            <w:tcW w:w="6441" w:type="dxa"/>
            <w:gridSpan w:val="2"/>
          </w:tcPr>
          <w:p w14:paraId="67D99209" w14:textId="77777777" w:rsidR="001D7D96" w:rsidRDefault="001D7D96" w:rsidP="001D7D96">
            <w:pPr>
              <w:rPr>
                <w:kern w:val="2"/>
                <w:szCs w:val="24"/>
              </w:rPr>
            </w:pPr>
          </w:p>
        </w:tc>
      </w:tr>
      <w:tr w:rsidR="001D7D96" w14:paraId="5A252299" w14:textId="77777777">
        <w:trPr>
          <w:trHeight w:val="300"/>
        </w:trPr>
        <w:tc>
          <w:tcPr>
            <w:tcW w:w="3094" w:type="dxa"/>
            <w:gridSpan w:val="2"/>
          </w:tcPr>
          <w:p w14:paraId="295408B1" w14:textId="77777777" w:rsidR="001D7D96" w:rsidRDefault="001D7D96" w:rsidP="001D7D96">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1D7D96" w:rsidRDefault="001D7D96" w:rsidP="001D7D96">
            <w:pPr>
              <w:rPr>
                <w:kern w:val="2"/>
                <w:szCs w:val="24"/>
              </w:rPr>
            </w:pPr>
            <w:r>
              <w:rPr>
                <w:kern w:val="2"/>
                <w:szCs w:val="24"/>
              </w:rPr>
              <w:t>Netaikoma</w:t>
            </w:r>
          </w:p>
          <w:p w14:paraId="12762990" w14:textId="397D0D01" w:rsidR="001D7D96" w:rsidRDefault="001D7D96" w:rsidP="001D7D96">
            <w:pPr>
              <w:rPr>
                <w:kern w:val="2"/>
                <w:szCs w:val="24"/>
              </w:rPr>
            </w:pPr>
          </w:p>
        </w:tc>
      </w:tr>
      <w:tr w:rsidR="001D7D96" w14:paraId="56639858" w14:textId="77777777">
        <w:trPr>
          <w:trHeight w:val="300"/>
        </w:trPr>
        <w:tc>
          <w:tcPr>
            <w:tcW w:w="9535" w:type="dxa"/>
            <w:gridSpan w:val="4"/>
          </w:tcPr>
          <w:p w14:paraId="5DAD24A4" w14:textId="77777777" w:rsidR="001D7D96" w:rsidRDefault="001D7D96" w:rsidP="001D7D96">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1D7D96" w14:paraId="5CC6782A" w14:textId="77777777">
        <w:trPr>
          <w:trHeight w:val="300"/>
        </w:trPr>
        <w:tc>
          <w:tcPr>
            <w:tcW w:w="3094" w:type="dxa"/>
            <w:gridSpan w:val="2"/>
          </w:tcPr>
          <w:p w14:paraId="45D84FF8" w14:textId="77777777" w:rsidR="001D7D96" w:rsidRDefault="001D7D96" w:rsidP="001D7D96">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1680BB6E" w14:textId="77777777" w:rsidR="001D7D96" w:rsidRDefault="001D7D96" w:rsidP="001D7D96">
            <w:pPr>
              <w:rPr>
                <w:b/>
                <w:kern w:val="2"/>
                <w:szCs w:val="24"/>
              </w:rPr>
            </w:pPr>
          </w:p>
          <w:p w14:paraId="63A338BC" w14:textId="77777777" w:rsidR="001D7D96" w:rsidRDefault="001D7D96" w:rsidP="001D7D96">
            <w:pPr>
              <w:rPr>
                <w:b/>
                <w:kern w:val="2"/>
                <w:szCs w:val="24"/>
              </w:rPr>
            </w:pPr>
          </w:p>
          <w:p w14:paraId="07C472F8" w14:textId="77777777" w:rsidR="001D7D96" w:rsidRDefault="001D7D96" w:rsidP="001D7D96">
            <w:pPr>
              <w:rPr>
                <w:b/>
                <w:kern w:val="2"/>
                <w:szCs w:val="24"/>
              </w:rPr>
            </w:pPr>
          </w:p>
          <w:p w14:paraId="167B5270" w14:textId="77777777" w:rsidR="001D7D96" w:rsidRDefault="001D7D96" w:rsidP="001D7D96">
            <w:pPr>
              <w:rPr>
                <w:b/>
                <w:kern w:val="2"/>
                <w:szCs w:val="24"/>
              </w:rPr>
            </w:pPr>
          </w:p>
          <w:p w14:paraId="14164AF6" w14:textId="77777777" w:rsidR="001D7D96" w:rsidRDefault="001D7D96" w:rsidP="001D7D96">
            <w:pPr>
              <w:rPr>
                <w:b/>
                <w:kern w:val="2"/>
                <w:szCs w:val="24"/>
              </w:rPr>
            </w:pPr>
          </w:p>
          <w:p w14:paraId="364682A7" w14:textId="77777777" w:rsidR="001D7D96" w:rsidRDefault="001D7D96" w:rsidP="001D7D96">
            <w:pPr>
              <w:rPr>
                <w:b/>
                <w:kern w:val="2"/>
                <w:szCs w:val="24"/>
              </w:rPr>
            </w:pPr>
          </w:p>
          <w:p w14:paraId="4A0F1EDA" w14:textId="77777777" w:rsidR="001D7D96" w:rsidRDefault="001D7D96" w:rsidP="001D7D96">
            <w:pPr>
              <w:rPr>
                <w:b/>
                <w:kern w:val="2"/>
                <w:szCs w:val="24"/>
              </w:rPr>
            </w:pPr>
          </w:p>
          <w:p w14:paraId="411F7766" w14:textId="77777777" w:rsidR="001D7D96" w:rsidRDefault="001D7D96" w:rsidP="001D7D96">
            <w:pPr>
              <w:rPr>
                <w:b/>
                <w:kern w:val="2"/>
                <w:szCs w:val="24"/>
              </w:rPr>
            </w:pPr>
          </w:p>
          <w:p w14:paraId="6F34549A" w14:textId="77777777" w:rsidR="001D7D96" w:rsidRDefault="001D7D96" w:rsidP="001D7D96">
            <w:pPr>
              <w:rPr>
                <w:b/>
                <w:kern w:val="2"/>
                <w:szCs w:val="24"/>
              </w:rPr>
            </w:pPr>
          </w:p>
          <w:p w14:paraId="459E7BE6" w14:textId="77777777" w:rsidR="001D7D96" w:rsidRDefault="001D7D96" w:rsidP="001D7D96">
            <w:pPr>
              <w:rPr>
                <w:b/>
                <w:kern w:val="2"/>
                <w:szCs w:val="24"/>
              </w:rPr>
            </w:pPr>
          </w:p>
          <w:p w14:paraId="6C040C61" w14:textId="77777777" w:rsidR="001D7D96" w:rsidRDefault="001D7D96" w:rsidP="001D7D96">
            <w:pPr>
              <w:rPr>
                <w:b/>
                <w:kern w:val="2"/>
                <w:szCs w:val="24"/>
              </w:rPr>
            </w:pPr>
          </w:p>
          <w:p w14:paraId="725BDFAB" w14:textId="77777777" w:rsidR="001D7D96" w:rsidRDefault="001D7D96" w:rsidP="001D7D96">
            <w:pPr>
              <w:rPr>
                <w:b/>
                <w:kern w:val="2"/>
                <w:szCs w:val="24"/>
              </w:rPr>
            </w:pPr>
          </w:p>
          <w:p w14:paraId="49A09BD5" w14:textId="77777777" w:rsidR="001D7D96" w:rsidRDefault="001D7D96" w:rsidP="001D7D96">
            <w:pPr>
              <w:rPr>
                <w:b/>
                <w:kern w:val="2"/>
                <w:szCs w:val="24"/>
              </w:rPr>
            </w:pPr>
          </w:p>
          <w:p w14:paraId="318705D5" w14:textId="77777777" w:rsidR="001D7D96" w:rsidRDefault="001D7D96" w:rsidP="001D7D96">
            <w:pPr>
              <w:rPr>
                <w:b/>
                <w:color w:val="FF0000"/>
                <w:kern w:val="2"/>
                <w:szCs w:val="24"/>
              </w:rPr>
            </w:pPr>
          </w:p>
          <w:p w14:paraId="6BC959D5" w14:textId="77777777" w:rsidR="001D7D96" w:rsidRDefault="001D7D96" w:rsidP="00A25C7D">
            <w:pPr>
              <w:rPr>
                <w:b/>
                <w:color w:val="FF0000"/>
                <w:kern w:val="2"/>
                <w:szCs w:val="24"/>
              </w:rPr>
            </w:pPr>
          </w:p>
        </w:tc>
        <w:tc>
          <w:tcPr>
            <w:tcW w:w="6441" w:type="dxa"/>
            <w:gridSpan w:val="2"/>
          </w:tcPr>
          <w:p w14:paraId="68E1929F" w14:textId="53D12AC0" w:rsidR="003C797F" w:rsidRPr="004B426F" w:rsidRDefault="001D7D96" w:rsidP="00EE793C">
            <w:pPr>
              <w:jc w:val="both"/>
              <w:rPr>
                <w:szCs w:val="24"/>
              </w:rPr>
            </w:pPr>
            <w:r>
              <w:rPr>
                <w:szCs w:val="24"/>
              </w:rPr>
              <w:t xml:space="preserve">Tiekėjas Paslaugas įsipareigoja suteikti </w:t>
            </w:r>
            <w:r>
              <w:rPr>
                <w:b/>
                <w:szCs w:val="24"/>
              </w:rPr>
              <w:t xml:space="preserve">ne vėliau kaip </w:t>
            </w:r>
            <w:r w:rsidRPr="004B426F">
              <w:rPr>
                <w:b/>
                <w:szCs w:val="24"/>
              </w:rPr>
              <w:t>per</w:t>
            </w:r>
            <w:r w:rsidRPr="004B426F">
              <w:rPr>
                <w:szCs w:val="24"/>
              </w:rPr>
              <w:t xml:space="preserve"> </w:t>
            </w:r>
            <w:r w:rsidR="008E03E1" w:rsidRPr="004B426F">
              <w:rPr>
                <w:szCs w:val="24"/>
              </w:rPr>
              <w:t>4 (keturi</w:t>
            </w:r>
            <w:r w:rsidR="004B426F">
              <w:rPr>
                <w:szCs w:val="24"/>
              </w:rPr>
              <w:t>s</w:t>
            </w:r>
            <w:r w:rsidR="008E03E1" w:rsidRPr="004B426F">
              <w:rPr>
                <w:szCs w:val="24"/>
              </w:rPr>
              <w:t>)</w:t>
            </w:r>
            <w:r w:rsidR="00190C5A" w:rsidRPr="004B426F">
              <w:rPr>
                <w:szCs w:val="24"/>
              </w:rPr>
              <w:t xml:space="preserve"> </w:t>
            </w:r>
            <w:r w:rsidR="008E03E1" w:rsidRPr="004B426F">
              <w:rPr>
                <w:szCs w:val="24"/>
              </w:rPr>
              <w:t>mėnesius</w:t>
            </w:r>
            <w:r w:rsidRPr="004B426F">
              <w:rPr>
                <w:szCs w:val="24"/>
              </w:rPr>
              <w:t xml:space="preserve"> nuo Užsakymo pateikimo dienos</w:t>
            </w:r>
            <w:r w:rsidR="003C797F" w:rsidRPr="004B426F">
              <w:rPr>
                <w:szCs w:val="24"/>
              </w:rPr>
              <w:t>.</w:t>
            </w:r>
          </w:p>
          <w:p w14:paraId="3C99979F" w14:textId="77777777" w:rsidR="003C797F" w:rsidRDefault="003C797F" w:rsidP="00EE793C">
            <w:pPr>
              <w:jc w:val="both"/>
              <w:rPr>
                <w:szCs w:val="24"/>
              </w:rPr>
            </w:pPr>
          </w:p>
          <w:p w14:paraId="0BC4BFCA" w14:textId="0A4EA073" w:rsidR="003C797F" w:rsidRPr="00BE4044" w:rsidRDefault="003C797F" w:rsidP="003C797F">
            <w:pPr>
              <w:pStyle w:val="Sraopastraipa"/>
              <w:numPr>
                <w:ilvl w:val="0"/>
                <w:numId w:val="1"/>
              </w:numPr>
              <w:suppressAutoHyphens w:val="0"/>
              <w:spacing w:after="0"/>
              <w:ind w:left="-6" w:hanging="357"/>
              <w:contextualSpacing/>
              <w:jc w:val="both"/>
              <w:textAlignment w:val="auto"/>
              <w:rPr>
                <w:rFonts w:cs="Times New Roman"/>
                <w:szCs w:val="24"/>
              </w:rPr>
            </w:pPr>
            <w:r w:rsidRPr="00BE4044">
              <w:rPr>
                <w:rFonts w:cs="Times New Roman"/>
                <w:color w:val="000000"/>
                <w:szCs w:val="24"/>
                <w:shd w:val="clear" w:color="auto" w:fill="FFFFFF"/>
              </w:rPr>
              <w:t xml:space="preserve">Prekės turės būti pristatomos pagal nurodytas prekių pristatymo vietas ir adresus </w:t>
            </w:r>
            <w:r w:rsidRPr="00BE4044">
              <w:rPr>
                <w:rFonts w:cs="Times New Roman"/>
                <w:szCs w:val="24"/>
              </w:rPr>
              <w:t>(</w:t>
            </w:r>
            <w:r w:rsidRPr="00BE4044">
              <w:rPr>
                <w:rFonts w:cs="Times New Roman"/>
                <w:szCs w:val="24"/>
                <w:lang w:eastAsia="x-none"/>
              </w:rPr>
              <w:t>pristatymo vieta ir adresas gali būti patikslinti prieš pristatant Prekes)</w:t>
            </w:r>
            <w:r w:rsidRPr="00BE4044">
              <w:rPr>
                <w:rFonts w:cs="Times New Roman"/>
                <w:szCs w:val="24"/>
              </w:rPr>
              <w:t xml:space="preserve">. Pristatant prekes, prekių priėmimo perdavimo aktai turi būti išrašyti kiekvienam gavėjui, juose pateikiant pristatomų prekių kiekius ir vertę. Sąskaitos faktūros teikiamos atskirai kiekvienam prekių gavėjui pagal </w:t>
            </w:r>
            <w:r w:rsidRPr="00BE4044">
              <w:rPr>
                <w:rFonts w:cs="Times New Roman"/>
                <w:color w:val="000000"/>
                <w:szCs w:val="24"/>
                <w:shd w:val="clear" w:color="auto" w:fill="FFFFFF"/>
              </w:rPr>
              <w:t>nurodytas prekių pristatymo vietas ir adresus, mokėtojas nurodomas – Muitinės departamentas prie Lietuvos Respublikos finansų ministerijos.</w:t>
            </w:r>
          </w:p>
          <w:p w14:paraId="15FE7124" w14:textId="2FD1F340" w:rsidR="003C797F" w:rsidRPr="00BE4044" w:rsidRDefault="003C797F" w:rsidP="002C0B03">
            <w:pPr>
              <w:pStyle w:val="Sraopastraipa"/>
              <w:tabs>
                <w:tab w:val="left" w:pos="2565"/>
              </w:tabs>
              <w:suppressAutoHyphens w:val="0"/>
              <w:spacing w:after="0"/>
              <w:ind w:left="-6"/>
              <w:contextualSpacing/>
              <w:jc w:val="both"/>
              <w:textAlignment w:val="auto"/>
              <w:rPr>
                <w:rFonts w:cs="Times New Roman"/>
                <w:i/>
                <w:iCs/>
                <w:color w:val="000000"/>
                <w:szCs w:val="24"/>
                <w:u w:val="single"/>
                <w:shd w:val="clear" w:color="auto" w:fill="FFFFFF"/>
              </w:rPr>
            </w:pPr>
            <w:r w:rsidRPr="00BE4044">
              <w:rPr>
                <w:rFonts w:cs="Times New Roman"/>
                <w:szCs w:val="24"/>
              </w:rPr>
              <w:t xml:space="preserve">(pvz. mokėtojas – Muitinės departamentas prie Lietuvos Respublikos finansų ministerijos, gavėjas – Vilniaus teritorinė muitinė). </w:t>
            </w:r>
          </w:p>
          <w:p w14:paraId="5D4733DD" w14:textId="77777777" w:rsidR="003C797F" w:rsidRPr="008A26B7" w:rsidRDefault="003C797F" w:rsidP="003C797F">
            <w:pPr>
              <w:pStyle w:val="Sraopastraipa"/>
              <w:numPr>
                <w:ilvl w:val="0"/>
                <w:numId w:val="1"/>
              </w:numPr>
              <w:tabs>
                <w:tab w:val="left" w:pos="2565"/>
              </w:tabs>
              <w:suppressAutoHyphens w:val="0"/>
              <w:ind w:left="-6" w:hanging="357"/>
              <w:contextualSpacing/>
              <w:jc w:val="both"/>
              <w:textAlignment w:val="auto"/>
              <w:rPr>
                <w:i/>
                <w:iCs/>
                <w:color w:val="000000"/>
                <w:u w:val="single"/>
                <w:shd w:val="clear" w:color="auto" w:fill="FFFFFF"/>
              </w:rPr>
            </w:pPr>
            <w:r w:rsidRPr="008A26B7">
              <w:rPr>
                <w:i/>
                <w:iCs/>
                <w:color w:val="000000"/>
                <w:u w:val="single"/>
                <w:shd w:val="clear" w:color="auto" w:fill="FFFFFF"/>
              </w:rPr>
              <w:t>Prekių pristatymo vietos, adresai:</w:t>
            </w:r>
          </w:p>
          <w:p w14:paraId="0F9D918F"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Vilniaus teritorinė muitinė - Naujoji Riovonių g. 3, Vilnius;</w:t>
            </w:r>
          </w:p>
          <w:p w14:paraId="2AE5E07C"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Kauno teritorinė muitinė – Jovarų g. 3, Kaunas;</w:t>
            </w:r>
          </w:p>
          <w:p w14:paraId="4FE1BE1A" w14:textId="77777777" w:rsidR="003C797F" w:rsidRPr="00F43D17" w:rsidRDefault="003C797F" w:rsidP="003C797F">
            <w:pPr>
              <w:pStyle w:val="LO-Normal1"/>
              <w:tabs>
                <w:tab w:val="left" w:pos="2565"/>
              </w:tabs>
              <w:rPr>
                <w:i/>
                <w:iCs/>
                <w:color w:val="000000"/>
                <w:shd w:val="clear" w:color="auto" w:fill="FFFFFF"/>
              </w:rPr>
            </w:pPr>
            <w:r w:rsidRPr="00F43D17">
              <w:rPr>
                <w:i/>
                <w:iCs/>
                <w:color w:val="000000"/>
                <w:shd w:val="clear" w:color="auto" w:fill="FFFFFF"/>
              </w:rPr>
              <w:t xml:space="preserve">Klaipėdos teritorinė muitinė - </w:t>
            </w:r>
            <w:r w:rsidRPr="00F43D17">
              <w:rPr>
                <w:i/>
                <w:iCs/>
              </w:rPr>
              <w:t>Perkėlos g. 1C, Klaipėda;</w:t>
            </w:r>
          </w:p>
          <w:p w14:paraId="2246C91C" w14:textId="77777777" w:rsidR="003C797F" w:rsidRDefault="003C797F" w:rsidP="003C797F">
            <w:pPr>
              <w:pStyle w:val="LO-Normal1"/>
              <w:tabs>
                <w:tab w:val="left" w:pos="2565"/>
              </w:tabs>
              <w:rPr>
                <w:i/>
                <w:iCs/>
              </w:rPr>
            </w:pPr>
            <w:r w:rsidRPr="00F43D17">
              <w:rPr>
                <w:i/>
                <w:iCs/>
                <w:color w:val="000000"/>
                <w:shd w:val="clear" w:color="auto" w:fill="FFFFFF"/>
              </w:rPr>
              <w:t xml:space="preserve">Muitinės kriminalinė tarnyba - </w:t>
            </w:r>
            <w:r w:rsidRPr="00F43D17">
              <w:rPr>
                <w:i/>
                <w:iCs/>
              </w:rPr>
              <w:t>Žalgirio g. 127, Vilnius;</w:t>
            </w:r>
          </w:p>
          <w:p w14:paraId="1F05A9FF" w14:textId="77777777" w:rsidR="002C0B03" w:rsidRDefault="003C797F" w:rsidP="003C797F">
            <w:pPr>
              <w:jc w:val="both"/>
              <w:rPr>
                <w:i/>
                <w:iCs/>
                <w:color w:val="000000"/>
                <w:shd w:val="clear" w:color="auto" w:fill="FFFFFF"/>
              </w:rPr>
            </w:pPr>
            <w:r w:rsidRPr="00F43D17">
              <w:rPr>
                <w:i/>
                <w:iCs/>
                <w:color w:val="000000"/>
                <w:shd w:val="clear" w:color="auto" w:fill="FFFFFF"/>
              </w:rPr>
              <w:t xml:space="preserve">Muitinės departamentas – </w:t>
            </w:r>
            <w:r>
              <w:rPr>
                <w:i/>
                <w:iCs/>
                <w:color w:val="000000"/>
                <w:shd w:val="clear" w:color="auto" w:fill="FFFFFF"/>
              </w:rPr>
              <w:t>V. Kudirkos g. 18-3</w:t>
            </w:r>
            <w:r w:rsidRPr="00F43D17">
              <w:rPr>
                <w:i/>
                <w:iCs/>
                <w:color w:val="000000"/>
                <w:shd w:val="clear" w:color="auto" w:fill="FFFFFF"/>
              </w:rPr>
              <w:t>, Vilnius.</w:t>
            </w:r>
          </w:p>
          <w:p w14:paraId="36B51A80" w14:textId="5DDA574C" w:rsidR="001D7D96" w:rsidRDefault="001D7D96" w:rsidP="00EE793C">
            <w:pPr>
              <w:rPr>
                <w:color w:val="4472C4"/>
                <w:szCs w:val="24"/>
              </w:rPr>
            </w:pPr>
          </w:p>
        </w:tc>
      </w:tr>
      <w:tr w:rsidR="001D7D96" w14:paraId="445BEF51" w14:textId="77777777">
        <w:trPr>
          <w:trHeight w:val="300"/>
        </w:trPr>
        <w:tc>
          <w:tcPr>
            <w:tcW w:w="3094" w:type="dxa"/>
            <w:gridSpan w:val="2"/>
          </w:tcPr>
          <w:p w14:paraId="0CD01515" w14:textId="580AC43E" w:rsidR="001D7D96" w:rsidRDefault="001D7D96" w:rsidP="001D7D96">
            <w:pPr>
              <w:rPr>
                <w:b/>
                <w:kern w:val="2"/>
                <w:szCs w:val="24"/>
              </w:rPr>
            </w:pPr>
            <w:r>
              <w:rPr>
                <w:b/>
                <w:kern w:val="2"/>
                <w:szCs w:val="24"/>
              </w:rPr>
              <w:t>4.2. Paslaugų / jų dalies / etapo / periodo suteikimo termino pratęsimas</w:t>
            </w:r>
          </w:p>
        </w:tc>
        <w:tc>
          <w:tcPr>
            <w:tcW w:w="6441" w:type="dxa"/>
            <w:gridSpan w:val="2"/>
          </w:tcPr>
          <w:p w14:paraId="6DCF4A22" w14:textId="3A67A1FC" w:rsidR="001D7D96" w:rsidRDefault="001D7D96" w:rsidP="004019BD">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6A737F">
              <w:rPr>
                <w:kern w:val="2"/>
                <w:szCs w:val="24"/>
              </w:rPr>
              <w:t>2</w:t>
            </w:r>
            <w:r w:rsidR="00D2506F">
              <w:rPr>
                <w:kern w:val="2"/>
                <w:szCs w:val="24"/>
              </w:rPr>
              <w:t xml:space="preserve"> (</w:t>
            </w:r>
            <w:r w:rsidR="006A737F">
              <w:rPr>
                <w:kern w:val="2"/>
                <w:szCs w:val="24"/>
              </w:rPr>
              <w:t>dvi</w:t>
            </w:r>
            <w:r w:rsidR="00D2506F">
              <w:rPr>
                <w:kern w:val="2"/>
                <w:szCs w:val="24"/>
              </w:rPr>
              <w:t>) darbo dienas</w:t>
            </w:r>
            <w:r>
              <w:rPr>
                <w:kern w:val="2"/>
                <w:szCs w:val="24"/>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019BD" w:rsidRPr="00DE7549">
              <w:rPr>
                <w:kern w:val="2"/>
                <w:szCs w:val="24"/>
              </w:rPr>
              <w:t>2</w:t>
            </w:r>
            <w:r w:rsidR="004E2603" w:rsidRPr="00DE7549">
              <w:rPr>
                <w:kern w:val="2"/>
                <w:szCs w:val="24"/>
              </w:rPr>
              <w:t xml:space="preserve"> (dviejų) mėnesių</w:t>
            </w:r>
            <w:r w:rsidRPr="00DE7549">
              <w:rPr>
                <w:kern w:val="2"/>
                <w:szCs w:val="24"/>
              </w:rPr>
              <w:t xml:space="preserve"> laikotarpiui.</w:t>
            </w:r>
          </w:p>
        </w:tc>
      </w:tr>
      <w:tr w:rsidR="001D7D96" w14:paraId="1B23F72E" w14:textId="77777777">
        <w:trPr>
          <w:trHeight w:val="300"/>
        </w:trPr>
        <w:tc>
          <w:tcPr>
            <w:tcW w:w="3094" w:type="dxa"/>
            <w:gridSpan w:val="2"/>
          </w:tcPr>
          <w:p w14:paraId="15F8BEBC" w14:textId="77777777" w:rsidR="001D7D96" w:rsidRDefault="001D7D96" w:rsidP="001D7D96">
            <w:pPr>
              <w:rPr>
                <w:b/>
                <w:kern w:val="2"/>
                <w:szCs w:val="24"/>
              </w:rPr>
            </w:pPr>
            <w:r>
              <w:rPr>
                <w:b/>
                <w:kern w:val="2"/>
                <w:szCs w:val="24"/>
              </w:rPr>
              <w:t>4.3. Užsakymų teikimo tvarka</w:t>
            </w:r>
          </w:p>
        </w:tc>
        <w:tc>
          <w:tcPr>
            <w:tcW w:w="6441" w:type="dxa"/>
            <w:gridSpan w:val="2"/>
          </w:tcPr>
          <w:p w14:paraId="15D80427" w14:textId="1C80B675" w:rsidR="001D7D96" w:rsidRDefault="00B3698E" w:rsidP="00462F9A">
            <w:pPr>
              <w:jc w:val="both"/>
              <w:rPr>
                <w:szCs w:val="24"/>
              </w:rPr>
            </w:pPr>
            <w:r w:rsidRPr="0086466A">
              <w:rPr>
                <w:rFonts w:eastAsia="Calibri"/>
              </w:rPr>
              <w:t>Pirkėjo užpildytas P</w:t>
            </w:r>
            <w:r>
              <w:rPr>
                <w:rFonts w:eastAsia="Calibri"/>
              </w:rPr>
              <w:t>aslaugų</w:t>
            </w:r>
            <w:r w:rsidRPr="0086466A">
              <w:rPr>
                <w:rFonts w:eastAsia="Calibri"/>
              </w:rPr>
              <w:t xml:space="preserve"> užsakymas pagal Sutarties 4 priedą ,,P</w:t>
            </w:r>
            <w:r>
              <w:rPr>
                <w:rFonts w:eastAsia="Calibri"/>
              </w:rPr>
              <w:t>aslaugų</w:t>
            </w:r>
            <w:r w:rsidRPr="0086466A">
              <w:rPr>
                <w:rFonts w:eastAsia="Calibri"/>
              </w:rPr>
              <w:t xml:space="preserve"> užsakymo forma‘‘ ir abiejų šalių pasirašytas, teikiamas Tiekėjui nurodytu elektroniniu paštu ir laikomas gautas gavus Tiekėjo patvirtinimą, arba po 24 (dvidešimt keturių) valandų nuo užsakymo pateikimo.</w:t>
            </w:r>
          </w:p>
        </w:tc>
      </w:tr>
      <w:tr w:rsidR="001D7D96" w14:paraId="63190814" w14:textId="77777777" w:rsidTr="00A621E9">
        <w:trPr>
          <w:trHeight w:val="904"/>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1D7D96" w:rsidRDefault="001D7D96" w:rsidP="001D7D96">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6E2BA7D" w14:textId="367C6FB0" w:rsidR="001D7D96" w:rsidRDefault="001D7D96" w:rsidP="00A621E9">
            <w:pPr>
              <w:rPr>
                <w:szCs w:val="24"/>
              </w:rPr>
            </w:pPr>
            <w:r>
              <w:rPr>
                <w:kern w:val="2"/>
                <w:szCs w:val="24"/>
              </w:rPr>
              <w:t>Netaikoma</w:t>
            </w:r>
          </w:p>
        </w:tc>
      </w:tr>
      <w:tr w:rsidR="001D7D96" w14:paraId="6A12AB7F" w14:textId="77777777">
        <w:trPr>
          <w:trHeight w:val="300"/>
        </w:trPr>
        <w:tc>
          <w:tcPr>
            <w:tcW w:w="3094" w:type="dxa"/>
            <w:gridSpan w:val="2"/>
          </w:tcPr>
          <w:p w14:paraId="5257C9B8" w14:textId="77777777" w:rsidR="001D7D96" w:rsidRDefault="001D7D96" w:rsidP="001D7D96">
            <w:pPr>
              <w:rPr>
                <w:b/>
                <w:kern w:val="2"/>
                <w:szCs w:val="24"/>
              </w:rPr>
            </w:pPr>
            <w:r>
              <w:rPr>
                <w:b/>
                <w:kern w:val="2"/>
                <w:szCs w:val="24"/>
              </w:rPr>
              <w:t>4.5. Pateikiami dokumentai</w:t>
            </w:r>
          </w:p>
        </w:tc>
        <w:tc>
          <w:tcPr>
            <w:tcW w:w="6441" w:type="dxa"/>
            <w:gridSpan w:val="2"/>
          </w:tcPr>
          <w:p w14:paraId="0CE28B9D" w14:textId="65084F1F" w:rsidR="001D7D96" w:rsidRDefault="001D7D96" w:rsidP="003E24C2">
            <w:pPr>
              <w:jc w:val="both"/>
              <w:rPr>
                <w:szCs w:val="24"/>
              </w:rPr>
            </w:pPr>
            <w:r w:rsidRPr="003E24C2">
              <w:rPr>
                <w:kern w:val="2"/>
                <w:szCs w:val="24"/>
              </w:rPr>
              <w:t>Turi būti pateikiami šie dokumentai: Paslaugų perdavimo-priėmimo aktas ir Sąskaita</w:t>
            </w:r>
            <w:r w:rsidR="00723018" w:rsidRPr="003E24C2">
              <w:rPr>
                <w:kern w:val="2"/>
                <w:szCs w:val="24"/>
              </w:rPr>
              <w:t xml:space="preserve">, </w:t>
            </w:r>
            <w:r w:rsidR="00AD403D" w:rsidRPr="003E24C2">
              <w:rPr>
                <w:shd w:val="clear" w:color="auto" w:fill="FFFFFF"/>
              </w:rPr>
              <w:t>antrinės pakuotės tinkamumą perdirbti patvirtinantys dokumentai</w:t>
            </w:r>
            <w:r w:rsidR="00FE4E46" w:rsidRPr="003E24C2">
              <w:rPr>
                <w:shd w:val="clear" w:color="auto" w:fill="FFFFFF"/>
              </w:rPr>
              <w:t xml:space="preserve"> </w:t>
            </w:r>
            <w:r w:rsidR="00FE4E46" w:rsidRPr="003E24C2">
              <w:t>(Sutarties 1 priedo 22 punktas)</w:t>
            </w:r>
            <w:r w:rsidR="00AD403D" w:rsidRPr="003E24C2">
              <w:rPr>
                <w:shd w:val="clear" w:color="auto" w:fill="FFFFFF"/>
              </w:rPr>
              <w:t xml:space="preserve">, </w:t>
            </w:r>
            <w:r w:rsidRPr="003E24C2">
              <w:rPr>
                <w:kern w:val="2"/>
                <w:szCs w:val="24"/>
              </w:rPr>
              <w:t xml:space="preserve"> </w:t>
            </w:r>
            <w:r w:rsidR="0047597D" w:rsidRPr="003E24C2">
              <w:t>atitikimą</w:t>
            </w:r>
            <w:r w:rsidR="0047597D" w:rsidRPr="003E24C2">
              <w:rPr>
                <w:kern w:val="2"/>
                <w:szCs w:val="24"/>
              </w:rPr>
              <w:t xml:space="preserve"> </w:t>
            </w:r>
            <w:r w:rsidR="00850F57" w:rsidRPr="003E24C2">
              <w:rPr>
                <w:kern w:val="2"/>
                <w:szCs w:val="24"/>
              </w:rPr>
              <w:t>a</w:t>
            </w:r>
            <w:r w:rsidR="00850F57" w:rsidRPr="003E24C2">
              <w:t xml:space="preserve">plinkos apsaugos kriterijų reikalavimus medžiagai (gaminiui) patvirtinantys dokumentai </w:t>
            </w:r>
            <w:r w:rsidR="0047597D" w:rsidRPr="003E24C2">
              <w:t>(</w:t>
            </w:r>
            <w:r w:rsidR="00FE4E46" w:rsidRPr="003E24C2">
              <w:t>Sutarties 1 priedo 17 punktas)</w:t>
            </w:r>
            <w:r w:rsidR="003E24C2" w:rsidRPr="003E24C2">
              <w:t xml:space="preserve">. </w:t>
            </w:r>
            <w:r w:rsidRPr="003E24C2">
              <w:rPr>
                <w:kern w:val="2"/>
                <w:szCs w:val="24"/>
              </w:rPr>
              <w:t>Tiekėjui nepateikus nurodytų dokumentų, laikoma, kad Paslaugos neatitinka Sutartyje nustatytų reikalavimų.</w:t>
            </w:r>
          </w:p>
        </w:tc>
      </w:tr>
      <w:tr w:rsidR="001D7D96" w14:paraId="5BCB922D" w14:textId="77777777">
        <w:trPr>
          <w:trHeight w:val="300"/>
        </w:trPr>
        <w:tc>
          <w:tcPr>
            <w:tcW w:w="9535" w:type="dxa"/>
            <w:gridSpan w:val="4"/>
          </w:tcPr>
          <w:p w14:paraId="694A2072" w14:textId="77777777" w:rsidR="001D7D96" w:rsidRDefault="001D7D96" w:rsidP="001D7D96">
            <w:pPr>
              <w:jc w:val="center"/>
              <w:rPr>
                <w:b/>
                <w:kern w:val="2"/>
                <w:szCs w:val="24"/>
              </w:rPr>
            </w:pPr>
            <w:r>
              <w:rPr>
                <w:b/>
                <w:kern w:val="2"/>
                <w:szCs w:val="24"/>
              </w:rPr>
              <w:t>5. SUTARTIES KAINA IR ATSISKAITYMO TVARKA</w:t>
            </w:r>
          </w:p>
        </w:tc>
      </w:tr>
      <w:tr w:rsidR="001D7D96" w14:paraId="52F3204D" w14:textId="77777777">
        <w:trPr>
          <w:trHeight w:val="300"/>
        </w:trPr>
        <w:tc>
          <w:tcPr>
            <w:tcW w:w="3094" w:type="dxa"/>
            <w:gridSpan w:val="2"/>
          </w:tcPr>
          <w:p w14:paraId="2BB39D3E" w14:textId="77777777" w:rsidR="001D7D96" w:rsidRDefault="001D7D96" w:rsidP="001D7D96">
            <w:pPr>
              <w:rPr>
                <w:b/>
                <w:kern w:val="2"/>
                <w:szCs w:val="24"/>
              </w:rPr>
            </w:pPr>
            <w:r>
              <w:rPr>
                <w:b/>
                <w:kern w:val="2"/>
                <w:szCs w:val="24"/>
              </w:rPr>
              <w:t>5.1. Sutarčiai taikomas kainos apskaičiavimo būdas</w:t>
            </w:r>
          </w:p>
        </w:tc>
        <w:tc>
          <w:tcPr>
            <w:tcW w:w="6441" w:type="dxa"/>
            <w:gridSpan w:val="2"/>
          </w:tcPr>
          <w:p w14:paraId="4CAEB66B" w14:textId="77777777" w:rsidR="001D7D96" w:rsidRDefault="001D7D96" w:rsidP="001D7D96">
            <w:pPr>
              <w:rPr>
                <w:kern w:val="2"/>
                <w:szCs w:val="24"/>
              </w:rPr>
            </w:pPr>
            <w:r>
              <w:rPr>
                <w:kern w:val="2"/>
                <w:szCs w:val="24"/>
              </w:rPr>
              <w:t>Fiksuoto įkainio kainodara</w:t>
            </w:r>
          </w:p>
          <w:p w14:paraId="65991397" w14:textId="77777777" w:rsidR="001D7D96" w:rsidRDefault="001D7D96" w:rsidP="001D7D96">
            <w:pPr>
              <w:rPr>
                <w:kern w:val="2"/>
                <w:szCs w:val="24"/>
              </w:rPr>
            </w:pPr>
          </w:p>
          <w:p w14:paraId="1199C3A4" w14:textId="1CBCFB00" w:rsidR="001D7D96" w:rsidRDefault="001D7D96" w:rsidP="001D7D96">
            <w:pPr>
              <w:rPr>
                <w:color w:val="4472C4"/>
                <w:kern w:val="2"/>
                <w:szCs w:val="24"/>
              </w:rPr>
            </w:pPr>
          </w:p>
        </w:tc>
      </w:tr>
      <w:tr w:rsidR="001D7D96" w14:paraId="7C6FAC1F" w14:textId="77777777" w:rsidTr="00C31920">
        <w:trPr>
          <w:trHeight w:val="5234"/>
        </w:trPr>
        <w:tc>
          <w:tcPr>
            <w:tcW w:w="3094" w:type="dxa"/>
            <w:gridSpan w:val="2"/>
          </w:tcPr>
          <w:p w14:paraId="7FAEF16D" w14:textId="7A6A002F" w:rsidR="001D7D96" w:rsidRDefault="001D7D96" w:rsidP="001D7D96">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7570DE87" w14:textId="77777777" w:rsidR="001D7D96" w:rsidRDefault="001D7D96" w:rsidP="001D7D96">
            <w:pPr>
              <w:rPr>
                <w:b/>
                <w:kern w:val="2"/>
                <w:szCs w:val="24"/>
              </w:rPr>
            </w:pPr>
          </w:p>
          <w:p w14:paraId="0615CBAB" w14:textId="77777777" w:rsidR="001D7D96" w:rsidRDefault="001D7D96" w:rsidP="001D7D96">
            <w:pPr>
              <w:rPr>
                <w:b/>
                <w:kern w:val="2"/>
                <w:szCs w:val="24"/>
              </w:rPr>
            </w:pPr>
          </w:p>
          <w:p w14:paraId="0D3324E2" w14:textId="77777777" w:rsidR="001D7D96" w:rsidRDefault="001D7D96" w:rsidP="001D7D96">
            <w:pPr>
              <w:rPr>
                <w:b/>
                <w:kern w:val="2"/>
                <w:szCs w:val="24"/>
              </w:rPr>
            </w:pPr>
          </w:p>
          <w:p w14:paraId="7E1AA9B2" w14:textId="77777777" w:rsidR="001D7D96" w:rsidRDefault="001D7D96" w:rsidP="001D7D96">
            <w:pPr>
              <w:rPr>
                <w:b/>
                <w:kern w:val="2"/>
                <w:szCs w:val="24"/>
              </w:rPr>
            </w:pPr>
          </w:p>
          <w:p w14:paraId="5FED0953" w14:textId="77777777" w:rsidR="001D7D96" w:rsidRDefault="001D7D96" w:rsidP="001D7D96">
            <w:pPr>
              <w:rPr>
                <w:b/>
                <w:kern w:val="2"/>
                <w:szCs w:val="24"/>
              </w:rPr>
            </w:pPr>
          </w:p>
          <w:p w14:paraId="238B9224" w14:textId="77777777" w:rsidR="001D7D96" w:rsidRDefault="001D7D96" w:rsidP="001D7D96">
            <w:pPr>
              <w:rPr>
                <w:b/>
                <w:kern w:val="2"/>
                <w:szCs w:val="24"/>
              </w:rPr>
            </w:pPr>
          </w:p>
          <w:p w14:paraId="3C723284" w14:textId="77777777" w:rsidR="001D7D96" w:rsidRDefault="001D7D96" w:rsidP="001D7D96">
            <w:pPr>
              <w:rPr>
                <w:b/>
                <w:kern w:val="2"/>
                <w:szCs w:val="24"/>
              </w:rPr>
            </w:pPr>
          </w:p>
          <w:p w14:paraId="5D7C9F13" w14:textId="77777777" w:rsidR="001D7D96" w:rsidRDefault="001D7D96" w:rsidP="00105E3A">
            <w:pPr>
              <w:jc w:val="both"/>
              <w:rPr>
                <w:b/>
                <w:kern w:val="2"/>
                <w:szCs w:val="24"/>
              </w:rPr>
            </w:pPr>
          </w:p>
        </w:tc>
        <w:tc>
          <w:tcPr>
            <w:tcW w:w="6441" w:type="dxa"/>
            <w:gridSpan w:val="2"/>
          </w:tcPr>
          <w:p w14:paraId="10EF9391" w14:textId="77777777" w:rsidR="001D7D96" w:rsidRDefault="001D7D96" w:rsidP="002D6EFE">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51FCD839" w14:textId="77777777" w:rsidR="001D7D96" w:rsidRDefault="001D7D96" w:rsidP="002D6EFE">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BFFE589" w14:textId="77777777" w:rsidR="001D7D96" w:rsidRDefault="001D7D96" w:rsidP="002D6EFE">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72AAB37" w14:textId="6FA26ABA" w:rsidR="00CC0E64" w:rsidRPr="006500CA" w:rsidRDefault="00CC0E64" w:rsidP="00CC0E64">
            <w:pPr>
              <w:jc w:val="both"/>
            </w:pPr>
            <w:r w:rsidRPr="006500CA">
              <w:t>Prekės (</w:t>
            </w:r>
            <w:r>
              <w:t>vnt.</w:t>
            </w:r>
            <w:r w:rsidRPr="006500CA">
              <w:t xml:space="preserve">) įkainis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w:t>
            </w:r>
            <w:r w:rsidRPr="006500CA">
              <w:t xml:space="preserve">be PVM. </w:t>
            </w:r>
          </w:p>
          <w:p w14:paraId="5315A903" w14:textId="77777777" w:rsidR="001D7D96" w:rsidRDefault="001D7D96" w:rsidP="002D6EFE">
            <w:pPr>
              <w:jc w:val="both"/>
              <w:rPr>
                <w:kern w:val="2"/>
                <w:szCs w:val="24"/>
              </w:rPr>
            </w:pPr>
          </w:p>
          <w:p w14:paraId="0101B5D4" w14:textId="20503F03" w:rsidR="001D7D96" w:rsidRDefault="001D7D96" w:rsidP="002D6EFE">
            <w:pPr>
              <w:jc w:val="both"/>
              <w:rPr>
                <w:color w:val="000000"/>
                <w:kern w:val="2"/>
                <w:szCs w:val="24"/>
              </w:rPr>
            </w:pPr>
            <w:r>
              <w:rPr>
                <w:color w:val="000000"/>
                <w:kern w:val="2"/>
                <w:szCs w:val="24"/>
              </w:rPr>
              <w:t xml:space="preserve">Šioje Sutartyje Pradinės Sutarties vertė yra lygi </w:t>
            </w:r>
            <w:r w:rsidRPr="002B69F4">
              <w:rPr>
                <w:color w:val="000000"/>
                <w:kern w:val="2"/>
                <w:szCs w:val="24"/>
              </w:rPr>
              <w:t>Tiekėjo pasiūlymo kainai be</w:t>
            </w:r>
            <w:r>
              <w:rPr>
                <w:color w:val="000000"/>
                <w:kern w:val="2"/>
                <w:szCs w:val="24"/>
              </w:rPr>
              <w:t xml:space="preserve"> PVM, apskaičiuotai sudauginus </w:t>
            </w:r>
            <w:r>
              <w:rPr>
                <w:b/>
                <w:color w:val="000000"/>
                <w:kern w:val="2"/>
                <w:szCs w:val="24"/>
              </w:rPr>
              <w:t xml:space="preserve">maksimalų </w:t>
            </w:r>
            <w:r>
              <w:rPr>
                <w:b/>
                <w:color w:val="000000"/>
                <w:szCs w:val="24"/>
              </w:rPr>
              <w:t>Paslaugų</w:t>
            </w:r>
            <w:r>
              <w:rPr>
                <w:b/>
                <w:color w:val="000000"/>
                <w:kern w:val="2"/>
                <w:szCs w:val="24"/>
              </w:rPr>
              <w:t xml:space="preserve"> kiekį</w:t>
            </w:r>
            <w:r>
              <w:rPr>
                <w:color w:val="000000"/>
                <w:kern w:val="2"/>
                <w:szCs w:val="24"/>
              </w:rPr>
              <w:t xml:space="preserve"> iš Tiekėjo pasiūlyto įkainio be PVM. Pirkėjas perka P</w:t>
            </w:r>
            <w:r>
              <w:rPr>
                <w:color w:val="000000"/>
                <w:szCs w:val="24"/>
              </w:rPr>
              <w:t>aslaugas</w:t>
            </w:r>
            <w:r>
              <w:rPr>
                <w:color w:val="000000"/>
                <w:kern w:val="2"/>
                <w:szCs w:val="24"/>
              </w:rPr>
              <w:t xml:space="preserve"> pagal poreikį Sutartyje nurodytais įkainiais, neviršijant jame nurodyto P</w:t>
            </w:r>
            <w:r>
              <w:rPr>
                <w:color w:val="000000"/>
                <w:szCs w:val="24"/>
              </w:rPr>
              <w:t xml:space="preserve">aslaugų </w:t>
            </w:r>
            <w:r>
              <w:rPr>
                <w:color w:val="000000"/>
                <w:kern w:val="2"/>
                <w:szCs w:val="24"/>
              </w:rPr>
              <w:t>maksimalaus kiekio.</w:t>
            </w:r>
          </w:p>
          <w:p w14:paraId="219837EE" w14:textId="77777777" w:rsidR="002B69F4" w:rsidRDefault="002B69F4" w:rsidP="002D6EFE">
            <w:pPr>
              <w:jc w:val="both"/>
              <w:rPr>
                <w:color w:val="000000"/>
                <w:kern w:val="2"/>
                <w:szCs w:val="24"/>
              </w:rPr>
            </w:pPr>
          </w:p>
          <w:p w14:paraId="5751E94A" w14:textId="0010ABB4" w:rsidR="001D7D96" w:rsidRPr="00984C86" w:rsidRDefault="001D7D96" w:rsidP="002D6EFE">
            <w:pPr>
              <w:jc w:val="both"/>
              <w:rPr>
                <w:b/>
                <w:bCs/>
                <w:color w:val="000000"/>
                <w:kern w:val="2"/>
                <w:szCs w:val="24"/>
              </w:rPr>
            </w:pPr>
            <w:r w:rsidRPr="00984C86">
              <w:rPr>
                <w:b/>
                <w:bCs/>
                <w:kern w:val="2"/>
                <w:szCs w:val="24"/>
              </w:rPr>
              <w:t>Pirkėjas neįsipareigoja išpirkti maksimalaus</w:t>
            </w:r>
            <w:r w:rsidRPr="00984C86">
              <w:rPr>
                <w:b/>
                <w:bCs/>
                <w:szCs w:val="24"/>
              </w:rPr>
              <w:t xml:space="preserve"> Paslaugų</w:t>
            </w:r>
            <w:r w:rsidRPr="00984C86">
              <w:rPr>
                <w:b/>
                <w:bCs/>
                <w:kern w:val="2"/>
                <w:szCs w:val="24"/>
              </w:rPr>
              <w:t xml:space="preserve"> kiekio ar bet kokios jo dalies</w:t>
            </w:r>
            <w:r w:rsidR="002B69F4" w:rsidRPr="00984C86">
              <w:rPr>
                <w:b/>
                <w:bCs/>
                <w:kern w:val="2"/>
                <w:szCs w:val="24"/>
              </w:rPr>
              <w:t>.</w:t>
            </w:r>
          </w:p>
        </w:tc>
      </w:tr>
      <w:tr w:rsidR="001D7D96" w14:paraId="267D47BF" w14:textId="77777777">
        <w:trPr>
          <w:trHeight w:val="300"/>
        </w:trPr>
        <w:tc>
          <w:tcPr>
            <w:tcW w:w="3094" w:type="dxa"/>
            <w:gridSpan w:val="2"/>
          </w:tcPr>
          <w:p w14:paraId="46985E13" w14:textId="77777777" w:rsidR="001D7D96" w:rsidRDefault="001D7D96" w:rsidP="001D7D96">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1D7D96" w:rsidRDefault="001D7D96" w:rsidP="001D7D96">
            <w:pPr>
              <w:rPr>
                <w:b/>
                <w:kern w:val="2"/>
                <w:szCs w:val="24"/>
              </w:rPr>
            </w:pPr>
          </w:p>
          <w:p w14:paraId="53EBA4B1" w14:textId="77777777" w:rsidR="001D7D96" w:rsidRDefault="001D7D96" w:rsidP="001D7D96">
            <w:pPr>
              <w:rPr>
                <w:kern w:val="2"/>
                <w:szCs w:val="24"/>
              </w:rPr>
            </w:pPr>
          </w:p>
        </w:tc>
        <w:tc>
          <w:tcPr>
            <w:tcW w:w="6441" w:type="dxa"/>
            <w:gridSpan w:val="2"/>
          </w:tcPr>
          <w:p w14:paraId="35A9E16C" w14:textId="60816A55" w:rsidR="001D7D96" w:rsidRPr="00AD52D9" w:rsidRDefault="001D7D96" w:rsidP="001D7D96">
            <w:pPr>
              <w:rPr>
                <w:szCs w:val="24"/>
              </w:rPr>
            </w:pPr>
            <w:r w:rsidRPr="00AD52D9">
              <w:rPr>
                <w:kern w:val="2"/>
                <w:szCs w:val="24"/>
              </w:rPr>
              <w:t>Sutarties įkainiai bus perskaičiuojami:</w:t>
            </w:r>
          </w:p>
          <w:p w14:paraId="5139C732" w14:textId="77777777" w:rsidR="001D7D96" w:rsidRPr="00AD52D9" w:rsidRDefault="001D7D96" w:rsidP="001D7D96">
            <w:pPr>
              <w:rPr>
                <w:kern w:val="2"/>
                <w:szCs w:val="24"/>
              </w:rPr>
            </w:pPr>
            <w:r w:rsidRPr="00AD52D9">
              <w:rPr>
                <w:kern w:val="2"/>
                <w:szCs w:val="24"/>
              </w:rPr>
              <w:t>5.3.1. dėl PVM tarifo pasikeitimo;</w:t>
            </w:r>
          </w:p>
          <w:p w14:paraId="309BB6A3" w14:textId="270D33AA" w:rsidR="001D7D96" w:rsidRPr="00AD52D9" w:rsidRDefault="001D7D96" w:rsidP="001D7D96">
            <w:pPr>
              <w:rPr>
                <w:kern w:val="2"/>
                <w:szCs w:val="24"/>
              </w:rPr>
            </w:pPr>
            <w:r w:rsidRPr="00AD52D9">
              <w:rPr>
                <w:kern w:val="2"/>
                <w:szCs w:val="24"/>
              </w:rPr>
              <w:t xml:space="preserve">5.3.2. </w:t>
            </w:r>
            <w:r w:rsidR="00BF1AC8" w:rsidRPr="00AD52D9">
              <w:rPr>
                <w:kern w:val="2"/>
                <w:szCs w:val="24"/>
              </w:rPr>
              <w:t>netaikoma;</w:t>
            </w:r>
          </w:p>
          <w:p w14:paraId="60BA4D26" w14:textId="77777777" w:rsidR="001D7D96" w:rsidRPr="00AD52D9" w:rsidRDefault="001D7D96" w:rsidP="001D7D96">
            <w:pPr>
              <w:rPr>
                <w:kern w:val="2"/>
                <w:szCs w:val="24"/>
              </w:rPr>
            </w:pPr>
            <w:r w:rsidRPr="00AD52D9">
              <w:rPr>
                <w:kern w:val="2"/>
                <w:szCs w:val="24"/>
              </w:rPr>
              <w:t>5.3.3. dėl kainų lygio pokyčio;</w:t>
            </w:r>
          </w:p>
          <w:p w14:paraId="662EA503" w14:textId="67FF59A6" w:rsidR="001D7D96" w:rsidRPr="00AD52D9" w:rsidRDefault="001D7D96" w:rsidP="001D7D96">
            <w:pPr>
              <w:rPr>
                <w:kern w:val="2"/>
                <w:szCs w:val="24"/>
              </w:rPr>
            </w:pPr>
            <w:r w:rsidRPr="00AD52D9">
              <w:rPr>
                <w:kern w:val="2"/>
                <w:szCs w:val="24"/>
              </w:rPr>
              <w:t xml:space="preserve">5.3.4. </w:t>
            </w:r>
            <w:r w:rsidR="00BF1AC8" w:rsidRPr="00AD52D9">
              <w:rPr>
                <w:kern w:val="2"/>
                <w:szCs w:val="24"/>
              </w:rPr>
              <w:t>netaikoma.</w:t>
            </w:r>
          </w:p>
        </w:tc>
      </w:tr>
      <w:tr w:rsidR="001D7D96" w14:paraId="493E8FAB" w14:textId="77777777">
        <w:trPr>
          <w:trHeight w:val="300"/>
        </w:trPr>
        <w:tc>
          <w:tcPr>
            <w:tcW w:w="3094" w:type="dxa"/>
            <w:gridSpan w:val="2"/>
          </w:tcPr>
          <w:p w14:paraId="2F363431" w14:textId="77777777" w:rsidR="001D7D96" w:rsidRDefault="001D7D96" w:rsidP="001D7D96">
            <w:pPr>
              <w:rPr>
                <w:b/>
                <w:kern w:val="2"/>
                <w:szCs w:val="24"/>
              </w:rPr>
            </w:pPr>
            <w:r>
              <w:rPr>
                <w:b/>
                <w:kern w:val="2"/>
                <w:szCs w:val="24"/>
              </w:rPr>
              <w:t>5.3.1. Sutarties kainos / įkainių peržiūra dėl PVM tarifo pasikeitimo</w:t>
            </w:r>
          </w:p>
        </w:tc>
        <w:tc>
          <w:tcPr>
            <w:tcW w:w="6441" w:type="dxa"/>
            <w:gridSpan w:val="2"/>
          </w:tcPr>
          <w:p w14:paraId="4D7D126B" w14:textId="1E3F5686" w:rsidR="001D7D96" w:rsidRDefault="001D7D96" w:rsidP="00B0412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w:t>
            </w:r>
            <w:r w:rsidR="007F422A">
              <w:rPr>
                <w:kern w:val="2"/>
                <w:szCs w:val="24"/>
              </w:rPr>
              <w:t>iems</w:t>
            </w:r>
            <w:r>
              <w:rPr>
                <w:kern w:val="2"/>
                <w:szCs w:val="24"/>
              </w:rPr>
              <w:t xml:space="preserve"> įkainiams, Sutarties įkainiai perskaičiuojami nekeičiant P</w:t>
            </w:r>
            <w:r>
              <w:rPr>
                <w:szCs w:val="24"/>
              </w:rPr>
              <w:t>aslaugų</w:t>
            </w:r>
            <w:r>
              <w:rPr>
                <w:kern w:val="2"/>
                <w:szCs w:val="24"/>
              </w:rPr>
              <w:t xml:space="preserve"> įkainio be PVM.</w:t>
            </w:r>
          </w:p>
          <w:p w14:paraId="52386BCF" w14:textId="77777777" w:rsidR="001D7D96" w:rsidRDefault="001D7D96" w:rsidP="001D7D96">
            <w:pPr>
              <w:rPr>
                <w:kern w:val="2"/>
                <w:szCs w:val="24"/>
              </w:rPr>
            </w:pPr>
          </w:p>
          <w:p w14:paraId="20571E9F" w14:textId="6EC9075D" w:rsidR="001D7D96" w:rsidRDefault="00DD348E" w:rsidP="00CB0B09">
            <w:pPr>
              <w:jc w:val="both"/>
              <w:rPr>
                <w:szCs w:val="24"/>
              </w:rPr>
            </w:pPr>
            <w:r w:rsidRPr="0086466A">
              <w:t>Perskaičiavimas įforminamas Susitarimu ne vėliau kaip per 10 (dešimt) darbo dienų nuo PVM mokėjimą reglamentuojančių teisės aktų pasikeitimo, kuris tampa neatskiriama Sutarties dalimi. Perskaičiuotas Sutarties įkainis taikomas už tą P</w:t>
            </w:r>
            <w:r>
              <w:t>aslaugų</w:t>
            </w:r>
            <w:r w:rsidRPr="0086466A">
              <w:t xml:space="preserve"> dalį, kurios bus tiekiamos nuo Šalių pasirašyto Susitarimo įsigaliojimo dienos.  </w:t>
            </w:r>
          </w:p>
        </w:tc>
      </w:tr>
      <w:tr w:rsidR="001D7D96" w14:paraId="664B1697" w14:textId="77777777">
        <w:trPr>
          <w:trHeight w:val="300"/>
        </w:trPr>
        <w:tc>
          <w:tcPr>
            <w:tcW w:w="3094" w:type="dxa"/>
            <w:gridSpan w:val="2"/>
          </w:tcPr>
          <w:p w14:paraId="001A6369" w14:textId="77777777" w:rsidR="001D7D96" w:rsidRDefault="001D7D96" w:rsidP="001D7D96">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1D7D96" w:rsidRDefault="001D7D96" w:rsidP="001D7D96">
            <w:pPr>
              <w:rPr>
                <w:kern w:val="2"/>
                <w:szCs w:val="24"/>
              </w:rPr>
            </w:pPr>
            <w:r>
              <w:rPr>
                <w:kern w:val="2"/>
                <w:szCs w:val="24"/>
              </w:rPr>
              <w:t>Netaikoma</w:t>
            </w:r>
          </w:p>
          <w:p w14:paraId="5772B308" w14:textId="6DD36112" w:rsidR="001D7D96" w:rsidRDefault="001D7D96" w:rsidP="001D7D96">
            <w:pPr>
              <w:rPr>
                <w:szCs w:val="24"/>
              </w:rPr>
            </w:pPr>
          </w:p>
        </w:tc>
      </w:tr>
      <w:tr w:rsidR="001D7D96" w14:paraId="022882B0" w14:textId="77777777">
        <w:trPr>
          <w:trHeight w:val="300"/>
        </w:trPr>
        <w:tc>
          <w:tcPr>
            <w:tcW w:w="3094" w:type="dxa"/>
            <w:gridSpan w:val="2"/>
          </w:tcPr>
          <w:p w14:paraId="6060A47B" w14:textId="7CE0D2FA" w:rsidR="001D7D96" w:rsidRDefault="001D7D96" w:rsidP="001D7D96">
            <w:pPr>
              <w:rPr>
                <w:bCs/>
                <w:kern w:val="2"/>
                <w:szCs w:val="24"/>
              </w:rPr>
            </w:pPr>
            <w:r>
              <w:rPr>
                <w:b/>
                <w:kern w:val="2"/>
                <w:szCs w:val="24"/>
              </w:rPr>
              <w:t>5.3.3. Sutarties kainos / įkainių peržiūra dėl kainų lygio pokyčio</w:t>
            </w:r>
          </w:p>
          <w:p w14:paraId="7692EB0E" w14:textId="77777777" w:rsidR="001D7D96" w:rsidRDefault="001D7D96" w:rsidP="001D7D96">
            <w:pPr>
              <w:rPr>
                <w:kern w:val="2"/>
                <w:szCs w:val="24"/>
              </w:rPr>
            </w:pPr>
          </w:p>
          <w:p w14:paraId="34D2BE09" w14:textId="7C2C2709" w:rsidR="001D7D96" w:rsidRDefault="001D7D96" w:rsidP="001D7D96">
            <w:pPr>
              <w:rPr>
                <w:b/>
                <w:kern w:val="2"/>
                <w:szCs w:val="24"/>
              </w:rPr>
            </w:pPr>
          </w:p>
        </w:tc>
        <w:tc>
          <w:tcPr>
            <w:tcW w:w="6441" w:type="dxa"/>
            <w:gridSpan w:val="2"/>
          </w:tcPr>
          <w:p w14:paraId="43C5FC32" w14:textId="77777777" w:rsidR="009010E4" w:rsidRPr="00DB3472" w:rsidRDefault="001D7D96" w:rsidP="00DB3472">
            <w:pPr>
              <w:jc w:val="both"/>
              <w:rPr>
                <w:szCs w:val="24"/>
              </w:rPr>
            </w:pPr>
            <w:r>
              <w:rPr>
                <w:color w:val="000000"/>
                <w:szCs w:val="24"/>
              </w:rPr>
              <w:t>5.3.3.1. Bet</w:t>
            </w:r>
            <w:r>
              <w:rPr>
                <w:szCs w:val="24"/>
              </w:rPr>
              <w:t xml:space="preserve"> kuri Sutarties Šalis Sutarties galiojimo metu turi teisę inicijuoti Sutarties </w:t>
            </w:r>
            <w:r w:rsidRPr="00DB3472">
              <w:rPr>
                <w:szCs w:val="24"/>
              </w:rPr>
              <w:t xml:space="preserve">įkainių peržiūrą (keitimą) ne anksčiau kaip po </w:t>
            </w:r>
            <w:r w:rsidR="00630E07" w:rsidRPr="00DB3472">
              <w:t xml:space="preserve">6 (šešių) mėnesių </w:t>
            </w:r>
            <w:r w:rsidRPr="00DB3472">
              <w:rPr>
                <w:szCs w:val="24"/>
              </w:rPr>
              <w:t xml:space="preserve">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w:t>
            </w:r>
            <w:r w:rsidR="005C28B9" w:rsidRPr="00DB3472">
              <w:rPr>
                <w:szCs w:val="24"/>
              </w:rPr>
              <w:t xml:space="preserve">(penkis) </w:t>
            </w:r>
            <w:r w:rsidRPr="00DB3472">
              <w:rPr>
                <w:szCs w:val="24"/>
              </w:rPr>
              <w:t>procentus</w:t>
            </w:r>
            <w:r w:rsidR="005C28B9" w:rsidRPr="00DB3472">
              <w:rPr>
                <w:szCs w:val="24"/>
              </w:rPr>
              <w:t>.</w:t>
            </w:r>
            <w:r w:rsidRPr="00DB3472">
              <w:rPr>
                <w:szCs w:val="24"/>
              </w:rPr>
              <w:t xml:space="preserve"> Sutarties įkainių peržiūra atliekama ne rečiau kaip kas </w:t>
            </w:r>
            <w:r w:rsidR="009010E4" w:rsidRPr="00DB3472">
              <w:rPr>
                <w:szCs w:val="24"/>
              </w:rPr>
              <w:t>6 (šeši) mėnesiai.</w:t>
            </w:r>
          </w:p>
          <w:p w14:paraId="02B9F6AF" w14:textId="7BEE59C7" w:rsidR="001D7D96" w:rsidRPr="00DB3472" w:rsidRDefault="001D7D96" w:rsidP="00DB3472">
            <w:pPr>
              <w:jc w:val="both"/>
              <w:rPr>
                <w:kern w:val="2"/>
                <w:szCs w:val="24"/>
                <w:shd w:val="clear" w:color="auto" w:fill="FFFFFF"/>
              </w:rPr>
            </w:pPr>
            <w:r w:rsidRPr="00DB3472">
              <w:rPr>
                <w:kern w:val="2"/>
                <w:szCs w:val="24"/>
              </w:rPr>
              <w:t xml:space="preserve">5.3.3.2. Sutarties </w:t>
            </w:r>
            <w:r w:rsidRPr="00DB3472">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339456E" w14:textId="765F761A" w:rsidR="001D7D96" w:rsidRPr="006C0507" w:rsidRDefault="001D7D96" w:rsidP="006C0507">
            <w:pPr>
              <w:jc w:val="both"/>
              <w:rPr>
                <w:kern w:val="2"/>
                <w:szCs w:val="24"/>
                <w:shd w:val="clear" w:color="auto" w:fill="FFFFFF"/>
              </w:rPr>
            </w:pPr>
            <w:r w:rsidRPr="006C0507">
              <w:rPr>
                <w:kern w:val="2"/>
                <w:szCs w:val="24"/>
              </w:rPr>
              <w:t xml:space="preserve">5.3.3.3. </w:t>
            </w:r>
            <w:r w:rsidRPr="006C0507">
              <w:rPr>
                <w:kern w:val="2"/>
                <w:szCs w:val="24"/>
                <w:shd w:val="clear" w:color="auto" w:fill="FFFFFF"/>
              </w:rPr>
              <w:t>Jeigu P</w:t>
            </w:r>
            <w:r w:rsidRPr="006C0507">
              <w:rPr>
                <w:szCs w:val="24"/>
              </w:rPr>
              <w:t>aslaugų teikimas</w:t>
            </w:r>
            <w:r w:rsidRPr="006C0507">
              <w:rPr>
                <w:kern w:val="2"/>
                <w:szCs w:val="24"/>
                <w:shd w:val="clear" w:color="auto" w:fill="FFFFFF"/>
              </w:rPr>
              <w:t xml:space="preserve"> vėluoja dėl Tiekėjo kaltės, uždelstų suteikti P</w:t>
            </w:r>
            <w:r w:rsidRPr="006C0507">
              <w:rPr>
                <w:szCs w:val="24"/>
              </w:rPr>
              <w:t>aslaugų</w:t>
            </w:r>
            <w:r w:rsidRPr="006C0507">
              <w:rPr>
                <w:kern w:val="2"/>
                <w:szCs w:val="24"/>
                <w:shd w:val="clear" w:color="auto" w:fill="FFFFFF"/>
              </w:rPr>
              <w:t xml:space="preserve"> įkainiai nėra perskaičiuojami dėl kainų lygio kilimo (gali būti mažinami, tačiau negali būti didinami).</w:t>
            </w:r>
          </w:p>
          <w:p w14:paraId="37296D19" w14:textId="2D338B12" w:rsidR="001D7D96" w:rsidRPr="006C0507" w:rsidRDefault="001D7D96" w:rsidP="006C0507">
            <w:pPr>
              <w:jc w:val="both"/>
              <w:rPr>
                <w:kern w:val="2"/>
                <w:szCs w:val="24"/>
                <w:shd w:val="clear" w:color="auto" w:fill="FFFFFF"/>
              </w:rPr>
            </w:pPr>
            <w:r w:rsidRPr="006C0507">
              <w:rPr>
                <w:kern w:val="2"/>
                <w:szCs w:val="24"/>
              </w:rPr>
              <w:t xml:space="preserve">5.3.3.4. Atlikdamos Sutarties įkainių peržiūrą </w:t>
            </w:r>
            <w:r w:rsidRPr="006C050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5F4B1ED3" w:rsidR="001D7D96" w:rsidRPr="00DC63C2" w:rsidRDefault="001D7D96" w:rsidP="00DC63C2">
            <w:pPr>
              <w:jc w:val="both"/>
              <w:rPr>
                <w:kern w:val="2"/>
                <w:szCs w:val="24"/>
                <w:shd w:val="clear" w:color="auto" w:fill="FFFFFF"/>
              </w:rPr>
            </w:pPr>
            <w:r w:rsidRPr="00DC63C2">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CBBD3F2" w14:textId="2962DAE7" w:rsidR="001D7D96" w:rsidRPr="00DC63C2" w:rsidRDefault="001D7D96" w:rsidP="00DC63C2">
            <w:pPr>
              <w:jc w:val="both"/>
              <w:rPr>
                <w:szCs w:val="24"/>
              </w:rPr>
            </w:pPr>
            <w:r w:rsidRPr="00DC63C2">
              <w:rPr>
                <w:kern w:val="2"/>
                <w:szCs w:val="24"/>
                <w:shd w:val="clear" w:color="auto" w:fill="FFFFFF"/>
              </w:rPr>
              <w:t>5.3.3.6. Nauja Sutarties įkainiai apskaičiuojami pagal žemiau pateiktą formulę:</w:t>
            </w:r>
          </w:p>
          <w:p w14:paraId="6CBEB311" w14:textId="77777777" w:rsidR="001D7D96" w:rsidRPr="00CC4256" w:rsidRDefault="001D7D96" w:rsidP="00CC4256">
            <w:pPr>
              <w:jc w:val="both"/>
              <w:rPr>
                <w:szCs w:val="24"/>
              </w:rPr>
            </w:pPr>
          </w:p>
          <w:p w14:paraId="6AE8904E" w14:textId="179635F7" w:rsidR="001D7D96" w:rsidRPr="00CC4256" w:rsidRDefault="0097674E" w:rsidP="00CC42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1D7D96" w:rsidRPr="00CC4256">
              <w:rPr>
                <w:kern w:val="2"/>
                <w:szCs w:val="24"/>
              </w:rPr>
              <w:t>, kur a – įkainis (Eur be PVM) (jei peržiūra jau buvo atlikta, tai po paskutinio perskaičiavimo)</w:t>
            </w:r>
          </w:p>
          <w:p w14:paraId="76F4E75C" w14:textId="2D2E8D09" w:rsidR="001D7D96" w:rsidRPr="00CC4256" w:rsidRDefault="001D7D96" w:rsidP="00CC4256">
            <w:pPr>
              <w:jc w:val="both"/>
              <w:textAlignment w:val="baseline"/>
              <w:rPr>
                <w:szCs w:val="24"/>
              </w:rPr>
            </w:pPr>
            <w:r w:rsidRPr="00CC4256">
              <w:rPr>
                <w:kern w:val="2"/>
                <w:szCs w:val="24"/>
              </w:rPr>
              <w:t>a</w:t>
            </w:r>
            <w:r w:rsidRPr="00CC4256">
              <w:rPr>
                <w:kern w:val="2"/>
                <w:szCs w:val="24"/>
                <w:vertAlign w:val="subscript"/>
              </w:rPr>
              <w:t>1</w:t>
            </w:r>
            <w:r w:rsidRPr="00CC4256">
              <w:rPr>
                <w:kern w:val="2"/>
                <w:szCs w:val="24"/>
              </w:rPr>
              <w:t xml:space="preserve"> – perskaičiuota (pakeista) įkainis (Eur be PVM)</w:t>
            </w:r>
          </w:p>
          <w:p w14:paraId="2C5CAB56" w14:textId="2D8A5E3D" w:rsidR="001D7D96" w:rsidRPr="00CC4256" w:rsidRDefault="001D7D96" w:rsidP="00CC4256">
            <w:pPr>
              <w:jc w:val="both"/>
              <w:textAlignment w:val="baseline"/>
              <w:rPr>
                <w:szCs w:val="24"/>
              </w:rPr>
            </w:pPr>
            <w:r w:rsidRPr="00CC4256">
              <w:rPr>
                <w:kern w:val="2"/>
                <w:szCs w:val="24"/>
              </w:rPr>
              <w:t>k – pagal vartotojų kainų indeksą  „Vartojimo prekių ir paslaugų“ apskaičiuotas Vartojimo prekių ir paslaugų kainų pokytis (padidėjimas arba sumažėjimas) (%). „k“ reikšmė skaičiuojama pagal formulę:</w:t>
            </w:r>
          </w:p>
          <w:p w14:paraId="7A25BFE8" w14:textId="77777777" w:rsidR="001D7D96" w:rsidRPr="00CC4256" w:rsidRDefault="001D7D96" w:rsidP="00CC42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4256">
              <w:rPr>
                <w:kern w:val="2"/>
                <w:szCs w:val="24"/>
              </w:rPr>
              <w:t>, (proc.) kur</w:t>
            </w:r>
          </w:p>
          <w:p w14:paraId="154013EE" w14:textId="3151F50B" w:rsidR="001D7D96" w:rsidRPr="009D4064" w:rsidRDefault="001D7D96" w:rsidP="009D4064">
            <w:pPr>
              <w:jc w:val="both"/>
              <w:textAlignment w:val="baseline"/>
            </w:pPr>
            <w:proofErr w:type="spellStart"/>
            <w:r>
              <w:rPr>
                <w:kern w:val="2"/>
              </w:rPr>
              <w:t>Ind</w:t>
            </w:r>
            <w:r>
              <w:rPr>
                <w:kern w:val="2"/>
                <w:vertAlign w:val="subscript"/>
              </w:rPr>
              <w:t>naujausias</w:t>
            </w:r>
            <w:proofErr w:type="spellEnd"/>
            <w:r>
              <w:rPr>
                <w:kern w:val="2"/>
              </w:rPr>
              <w:t xml:space="preserve"> – </w:t>
            </w:r>
            <w:r w:rsidRPr="009D4064">
              <w:rPr>
                <w:kern w:val="2"/>
              </w:rPr>
              <w:t xml:space="preserve">kreipimosi dėl įkainių peržiūros išsiuntimo kitai Šaliai dieną paskelbtas naujausias vartojimo prekių ir paslaugų indeksas „Vartojimo prekių ir paslaugų“ </w:t>
            </w:r>
            <w:r w:rsidR="00B14CD5" w:rsidRPr="009D4064">
              <w:rPr>
                <w:kern w:val="2"/>
              </w:rPr>
              <w:t>.</w:t>
            </w:r>
          </w:p>
          <w:p w14:paraId="5649539F" w14:textId="7FE1A3D7" w:rsidR="001D7D96" w:rsidRPr="009D4064" w:rsidRDefault="001D7D96" w:rsidP="009D4064">
            <w:pPr>
              <w:jc w:val="both"/>
            </w:pPr>
            <w:proofErr w:type="spellStart"/>
            <w:r w:rsidRPr="009D4064">
              <w:rPr>
                <w:kern w:val="2"/>
              </w:rPr>
              <w:t>Ind</w:t>
            </w:r>
            <w:r w:rsidRPr="009D4064">
              <w:rPr>
                <w:kern w:val="2"/>
                <w:vertAlign w:val="subscript"/>
              </w:rPr>
              <w:t>pradžia</w:t>
            </w:r>
            <w:proofErr w:type="spellEnd"/>
            <w:r w:rsidRPr="009D4064">
              <w:rPr>
                <w:kern w:val="2"/>
              </w:rPr>
              <w:t xml:space="preserve"> – laikotarpio pradžios datos (mėnesio) vartojimo prekių ir paslaugų indeksas „Vartojimo prekių ir paslaugų“. Pirmojo perskaičiavimo atveju laikotarpio pradžia (mėnuo) yra</w:t>
            </w:r>
            <w:r w:rsidRPr="009D4064">
              <w:t xml:space="preserve"> Sutarties įsigaliojimo dienos mėnuo</w:t>
            </w:r>
            <w:r w:rsidRPr="009D4064">
              <w:rPr>
                <w:kern w:val="2"/>
                <w:szCs w:val="24"/>
                <w:shd w:val="clear" w:color="auto" w:fill="FFFFFF"/>
              </w:rPr>
              <w:t>.</w:t>
            </w:r>
            <w:r w:rsidRPr="009D4064">
              <w:rPr>
                <w:kern w:val="2"/>
              </w:rPr>
              <w:t xml:space="preserve"> Antrojo ir vėlesnių perskaičiavimų atveju laikotarpio pradžia (mėnuo) yra paskutinio perskaičiavimo metu naudotos paskelbto atitinkamo indekso reikšmės mėnuo.</w:t>
            </w:r>
          </w:p>
          <w:p w14:paraId="5619E383" w14:textId="740DDE7A" w:rsidR="001D7D96" w:rsidRPr="00C47CCC" w:rsidRDefault="001D7D96" w:rsidP="00C47CCC">
            <w:pPr>
              <w:jc w:val="both"/>
              <w:rPr>
                <w:kern w:val="2"/>
                <w:szCs w:val="24"/>
                <w:shd w:val="clear" w:color="auto" w:fill="FFFFFF"/>
              </w:rPr>
            </w:pPr>
            <w:r w:rsidRPr="00C47CCC">
              <w:rPr>
                <w:kern w:val="2"/>
                <w:szCs w:val="24"/>
              </w:rPr>
              <w:t xml:space="preserve">5.3.3.7. </w:t>
            </w:r>
            <w:r w:rsidRPr="00C47CCC">
              <w:rPr>
                <w:kern w:val="2"/>
                <w:szCs w:val="24"/>
                <w:shd w:val="clear" w:color="auto" w:fill="FFFFFF"/>
              </w:rPr>
              <w:t xml:space="preserve">Skaičiavimams indeksų reikšmės imamos </w:t>
            </w:r>
            <w:r w:rsidRPr="00C47CCC">
              <w:rPr>
                <w:b/>
                <w:kern w:val="2"/>
                <w:szCs w:val="24"/>
                <w:shd w:val="clear" w:color="auto" w:fill="FFFFFF"/>
              </w:rPr>
              <w:t>keturių</w:t>
            </w:r>
            <w:r w:rsidRPr="00C47CCC">
              <w:rPr>
                <w:kern w:val="2"/>
                <w:szCs w:val="24"/>
                <w:shd w:val="clear" w:color="auto" w:fill="FFFFFF"/>
              </w:rPr>
              <w:t xml:space="preserve"> skaitmenų po kablelio tikslumu. Apskaičiuotas pokytis (k) tolimesniems skaičiavimams naudojamas suapvalinus iki </w:t>
            </w:r>
            <w:r w:rsidRPr="00C47CCC">
              <w:rPr>
                <w:b/>
                <w:kern w:val="2"/>
                <w:szCs w:val="24"/>
                <w:shd w:val="clear" w:color="auto" w:fill="FFFFFF"/>
              </w:rPr>
              <w:t>vieno</w:t>
            </w:r>
            <w:r w:rsidRPr="00C47CCC">
              <w:rPr>
                <w:kern w:val="2"/>
                <w:szCs w:val="24"/>
                <w:shd w:val="clear" w:color="auto" w:fill="FFFFFF"/>
              </w:rPr>
              <w:t xml:space="preserve"> skaitmens po kablelio, o apskaičiuotas įkainis „a</w:t>
            </w:r>
            <w:r w:rsidRPr="00C47CCC">
              <w:rPr>
                <w:kern w:val="2"/>
                <w:szCs w:val="24"/>
                <w:shd w:val="clear" w:color="auto" w:fill="FFFFFF"/>
                <w:vertAlign w:val="subscript"/>
              </w:rPr>
              <w:t>1</w:t>
            </w:r>
            <w:r w:rsidRPr="00C47CCC">
              <w:rPr>
                <w:kern w:val="2"/>
                <w:szCs w:val="24"/>
                <w:shd w:val="clear" w:color="auto" w:fill="FFFFFF"/>
              </w:rPr>
              <w:t xml:space="preserve">“ suapvalinamas iki </w:t>
            </w:r>
            <w:r w:rsidRPr="00C47CCC">
              <w:rPr>
                <w:b/>
                <w:kern w:val="2"/>
                <w:szCs w:val="24"/>
                <w:shd w:val="clear" w:color="auto" w:fill="FFFFFF"/>
              </w:rPr>
              <w:t xml:space="preserve">dviejų </w:t>
            </w:r>
            <w:r w:rsidRPr="00C47CCC">
              <w:rPr>
                <w:kern w:val="2"/>
                <w:szCs w:val="24"/>
                <w:shd w:val="clear" w:color="auto" w:fill="FFFFFF"/>
              </w:rPr>
              <w:t>skaitmenų po kablelio.</w:t>
            </w:r>
          </w:p>
          <w:p w14:paraId="3A39EFE2" w14:textId="2401735C" w:rsidR="001D7D96" w:rsidRPr="00C47CCC" w:rsidRDefault="001D7D96" w:rsidP="00C47CCC">
            <w:pPr>
              <w:jc w:val="both"/>
              <w:rPr>
                <w:kern w:val="2"/>
                <w:szCs w:val="24"/>
                <w:shd w:val="clear" w:color="auto" w:fill="FFFFFF"/>
              </w:rPr>
            </w:pPr>
            <w:r w:rsidRPr="00C47CCC">
              <w:rPr>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C47CCC">
              <w:rPr>
                <w:kern w:val="2"/>
                <w:szCs w:val="24"/>
                <w:bdr w:val="none" w:sz="0" w:space="0" w:color="auto" w:frame="1"/>
              </w:rPr>
              <w:t>kitus oficialius šaltinių duomenis</w:t>
            </w:r>
            <w:r w:rsidRPr="00C47CCC">
              <w:rPr>
                <w:kern w:val="2"/>
                <w:szCs w:val="24"/>
                <w:shd w:val="clear" w:color="auto" w:fill="FFFFFF"/>
              </w:rPr>
              <w:t>, kita svarbi informacija. Prašyme Šalis neturi teisės nurodyti kito indekso ar prašyti perskaičiavimo pagal kitą indeksą nei nurodytas šioje procedūroje.</w:t>
            </w:r>
          </w:p>
          <w:p w14:paraId="5BB47C07" w14:textId="05C237A2" w:rsidR="001D7D96" w:rsidRPr="00C47CCC" w:rsidRDefault="001D7D96" w:rsidP="00C47CCC">
            <w:pPr>
              <w:jc w:val="both"/>
              <w:rPr>
                <w:kern w:val="2"/>
                <w:szCs w:val="24"/>
                <w:shd w:val="clear" w:color="auto" w:fill="FFFFFF"/>
              </w:rPr>
            </w:pPr>
            <w:r w:rsidRPr="00C47CCC">
              <w:rPr>
                <w:kern w:val="2"/>
                <w:szCs w:val="24"/>
                <w:shd w:val="clear" w:color="auto" w:fill="FFFFFF"/>
              </w:rPr>
              <w:t>5</w:t>
            </w:r>
            <w:r w:rsidRPr="00C47CCC">
              <w:rPr>
                <w:kern w:val="2"/>
                <w:szCs w:val="24"/>
              </w:rPr>
              <w:t xml:space="preserve">.3.3.9. </w:t>
            </w:r>
            <w:r w:rsidRPr="00C47CCC">
              <w:rPr>
                <w:kern w:val="2"/>
                <w:szCs w:val="24"/>
                <w:shd w:val="clear" w:color="auto" w:fill="FFFFFF"/>
              </w:rPr>
              <w:t xml:space="preserve">Susitarimas turi būti sudarytas per </w:t>
            </w:r>
            <w:r w:rsidR="00C47CCC" w:rsidRPr="00C47CCC">
              <w:rPr>
                <w:shd w:val="clear" w:color="auto" w:fill="FFFFFF"/>
              </w:rPr>
              <w:t xml:space="preserve">10 (dešimt) darbo dienų </w:t>
            </w:r>
            <w:r w:rsidRPr="00C47CCC">
              <w:rPr>
                <w:kern w:val="2"/>
                <w:szCs w:val="24"/>
                <w:shd w:val="clear" w:color="auto" w:fill="FFFFFF"/>
              </w:rPr>
              <w:t>nuo Šalies pateikto tinkamo prašymo perskaičiuoti S</w:t>
            </w:r>
            <w:r w:rsidRPr="00C47CCC">
              <w:rPr>
                <w:kern w:val="2"/>
                <w:szCs w:val="24"/>
              </w:rPr>
              <w:t xml:space="preserve">utarties </w:t>
            </w:r>
            <w:r w:rsidRPr="00C47CCC">
              <w:rPr>
                <w:kern w:val="2"/>
                <w:szCs w:val="24"/>
                <w:shd w:val="clear" w:color="auto" w:fill="FFFFFF"/>
              </w:rPr>
              <w:t>įkainius gavimo dienos.</w:t>
            </w:r>
          </w:p>
          <w:p w14:paraId="38752C12" w14:textId="3FED877D" w:rsidR="001D7D96" w:rsidRDefault="001D7D96" w:rsidP="00C47CCC">
            <w:pPr>
              <w:jc w:val="both"/>
              <w:rPr>
                <w:color w:val="4472C4"/>
                <w:kern w:val="2"/>
                <w:szCs w:val="24"/>
              </w:rPr>
            </w:pPr>
            <w:r w:rsidRPr="00C47CCC">
              <w:rPr>
                <w:kern w:val="2"/>
                <w:szCs w:val="24"/>
                <w:shd w:val="clear" w:color="auto" w:fill="FFFFFF"/>
              </w:rPr>
              <w:t xml:space="preserve">5.3.3.10. </w:t>
            </w:r>
            <w:r w:rsidRPr="00C47CCC">
              <w:rPr>
                <w:kern w:val="2"/>
                <w:szCs w:val="24"/>
                <w:bdr w:val="none" w:sz="0" w:space="0" w:color="auto" w:frame="1"/>
              </w:rPr>
              <w:t>Susitarimu Šalys neturi teisės keisti procedūroje nurodytos tvarkos ar kitų Sutarties nuostatų, išskyrus, jei keitimas atliekamas pagal VPĮ nuostatas.</w:t>
            </w:r>
          </w:p>
        </w:tc>
      </w:tr>
      <w:tr w:rsidR="001D7D96" w14:paraId="6D143C7C" w14:textId="77777777">
        <w:trPr>
          <w:trHeight w:val="300"/>
        </w:trPr>
        <w:tc>
          <w:tcPr>
            <w:tcW w:w="3094" w:type="dxa"/>
            <w:gridSpan w:val="2"/>
          </w:tcPr>
          <w:p w14:paraId="672A4CBD" w14:textId="77777777" w:rsidR="001D7D96" w:rsidRDefault="001D7D96" w:rsidP="001D7D96">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1D7D96" w:rsidRDefault="001D7D96" w:rsidP="001D7D96">
            <w:pPr>
              <w:rPr>
                <w:kern w:val="2"/>
                <w:szCs w:val="24"/>
              </w:rPr>
            </w:pPr>
            <w:r>
              <w:rPr>
                <w:kern w:val="2"/>
                <w:szCs w:val="24"/>
              </w:rPr>
              <w:t>Netaikoma</w:t>
            </w:r>
          </w:p>
          <w:p w14:paraId="61574C3A" w14:textId="36C2E73B" w:rsidR="001D7D96" w:rsidRDefault="001D7D96" w:rsidP="001D7D96">
            <w:pPr>
              <w:rPr>
                <w:szCs w:val="24"/>
              </w:rPr>
            </w:pPr>
          </w:p>
        </w:tc>
      </w:tr>
      <w:tr w:rsidR="001D7D96" w14:paraId="22049506" w14:textId="77777777">
        <w:trPr>
          <w:trHeight w:val="300"/>
        </w:trPr>
        <w:tc>
          <w:tcPr>
            <w:tcW w:w="3094" w:type="dxa"/>
            <w:gridSpan w:val="2"/>
          </w:tcPr>
          <w:p w14:paraId="3C616512" w14:textId="77777777" w:rsidR="001D7D96" w:rsidRDefault="001D7D96" w:rsidP="001D7D96">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1D7D96" w:rsidRDefault="001D7D96" w:rsidP="001D7D96">
            <w:pPr>
              <w:rPr>
                <w:kern w:val="2"/>
                <w:szCs w:val="24"/>
              </w:rPr>
            </w:pPr>
            <w:r>
              <w:rPr>
                <w:kern w:val="2"/>
                <w:szCs w:val="24"/>
              </w:rPr>
              <w:t>Netaikoma</w:t>
            </w:r>
          </w:p>
          <w:p w14:paraId="327A89C8" w14:textId="440A56DC" w:rsidR="001D7D96" w:rsidRDefault="001D7D96" w:rsidP="001D7D96">
            <w:pPr>
              <w:rPr>
                <w:szCs w:val="24"/>
              </w:rPr>
            </w:pPr>
          </w:p>
        </w:tc>
      </w:tr>
      <w:tr w:rsidR="001D7D96" w14:paraId="64F75697" w14:textId="77777777">
        <w:trPr>
          <w:trHeight w:val="300"/>
        </w:trPr>
        <w:tc>
          <w:tcPr>
            <w:tcW w:w="3094" w:type="dxa"/>
            <w:gridSpan w:val="2"/>
          </w:tcPr>
          <w:p w14:paraId="24D5D914" w14:textId="77777777" w:rsidR="001D7D96" w:rsidRDefault="001D7D96" w:rsidP="001D7D96">
            <w:pPr>
              <w:rPr>
                <w:b/>
                <w:kern w:val="2"/>
                <w:szCs w:val="24"/>
              </w:rPr>
            </w:pPr>
            <w:r>
              <w:rPr>
                <w:b/>
                <w:kern w:val="2"/>
                <w:szCs w:val="24"/>
              </w:rPr>
              <w:t>5.5. Atsiskaitymo su Tiekėju terminas ir tvarka</w:t>
            </w:r>
          </w:p>
        </w:tc>
        <w:tc>
          <w:tcPr>
            <w:tcW w:w="6441" w:type="dxa"/>
            <w:gridSpan w:val="2"/>
          </w:tcPr>
          <w:p w14:paraId="3C2DCFB1" w14:textId="22D82180" w:rsidR="0001537D" w:rsidRPr="0086466A" w:rsidRDefault="001D7D96" w:rsidP="0001537D">
            <w:pPr>
              <w:jc w:val="both"/>
            </w:pPr>
            <w:r>
              <w:rPr>
                <w:kern w:val="2"/>
                <w:szCs w:val="24"/>
              </w:rPr>
              <w:t xml:space="preserve">Pirkėjas atsiskaito su Tiekėju ne vėliau kaip per </w:t>
            </w:r>
            <w:r w:rsidR="0001537D" w:rsidRPr="0086466A">
              <w:t xml:space="preserve">30 (trisdešimt) kalendorinių dienų nuo </w:t>
            </w:r>
            <w:r w:rsidR="0001537D" w:rsidRPr="006575DD">
              <w:rPr>
                <w:shd w:val="clear" w:color="auto" w:fill="FFFFFF"/>
              </w:rPr>
              <w:t>P</w:t>
            </w:r>
            <w:r w:rsidR="006575DD" w:rsidRPr="006575DD">
              <w:rPr>
                <w:shd w:val="clear" w:color="auto" w:fill="FFFFFF"/>
              </w:rPr>
              <w:t>aslaugų</w:t>
            </w:r>
            <w:r w:rsidR="0001537D" w:rsidRPr="0086466A">
              <w:rPr>
                <w:shd w:val="clear" w:color="auto" w:fill="FFFFFF"/>
              </w:rPr>
              <w:t xml:space="preserve"> perdavimo-priėmimo akto pasirašymo ir </w:t>
            </w:r>
            <w:r w:rsidR="0001537D" w:rsidRPr="0086466A">
              <w:t>Sąskaitos gavimo dienos.</w:t>
            </w:r>
          </w:p>
          <w:p w14:paraId="7BAC5334" w14:textId="44859576" w:rsidR="001D7D96" w:rsidRPr="005B4401" w:rsidRDefault="001D7D96" w:rsidP="005B4401">
            <w:pPr>
              <w:jc w:val="both"/>
              <w:rPr>
                <w:kern w:val="2"/>
                <w:szCs w:val="24"/>
                <w:shd w:val="clear" w:color="auto" w:fill="FFFFFF"/>
              </w:rPr>
            </w:pPr>
          </w:p>
          <w:p w14:paraId="2E393D74" w14:textId="41624CB0" w:rsidR="001D7D96" w:rsidRDefault="001D7D96" w:rsidP="00C41401">
            <w:pPr>
              <w:jc w:val="both"/>
              <w:rPr>
                <w:color w:val="4472C4"/>
                <w:kern w:val="2"/>
                <w:szCs w:val="24"/>
                <w:shd w:val="clear" w:color="auto" w:fill="FFFFFF"/>
              </w:rPr>
            </w:pPr>
            <w:r w:rsidRPr="005B4401">
              <w:rPr>
                <w:kern w:val="2"/>
                <w:szCs w:val="24"/>
                <w:shd w:val="clear" w:color="auto" w:fill="FFFFFF"/>
              </w:rPr>
              <w:t>Apmokėjimo sąlygos:</w:t>
            </w:r>
            <w:r w:rsidR="00992F75" w:rsidRPr="005B4401">
              <w:rPr>
                <w:kern w:val="2"/>
                <w:szCs w:val="24"/>
                <w:shd w:val="clear" w:color="auto" w:fill="FFFFFF"/>
              </w:rPr>
              <w:t xml:space="preserve"> </w:t>
            </w:r>
            <w:r w:rsidRPr="005B4401">
              <w:rPr>
                <w:kern w:val="2"/>
                <w:szCs w:val="24"/>
                <w:shd w:val="clear" w:color="auto" w:fill="FFFFFF"/>
              </w:rPr>
              <w:t>įvykdžius Užsakymą, mokama už konkretų kiekį / apimtį pagal nustatytus įkainius</w:t>
            </w:r>
            <w:r w:rsidR="00992F75" w:rsidRPr="005B4401">
              <w:rPr>
                <w:kern w:val="2"/>
                <w:szCs w:val="24"/>
                <w:shd w:val="clear" w:color="auto" w:fill="FFFFFF"/>
              </w:rPr>
              <w:t>.</w:t>
            </w:r>
          </w:p>
        </w:tc>
      </w:tr>
      <w:tr w:rsidR="001D7D96" w14:paraId="65C41120" w14:textId="77777777">
        <w:trPr>
          <w:trHeight w:val="300"/>
        </w:trPr>
        <w:tc>
          <w:tcPr>
            <w:tcW w:w="3094" w:type="dxa"/>
            <w:gridSpan w:val="2"/>
          </w:tcPr>
          <w:p w14:paraId="7FC1DBAF" w14:textId="7C3CF058" w:rsidR="001D7D96" w:rsidRDefault="001D7D96" w:rsidP="001D7D96">
            <w:pPr>
              <w:rPr>
                <w:b/>
                <w:kern w:val="2"/>
                <w:szCs w:val="24"/>
              </w:rPr>
            </w:pPr>
            <w:r>
              <w:rPr>
                <w:b/>
                <w:kern w:val="2"/>
                <w:szCs w:val="24"/>
              </w:rPr>
              <w:t>5.6. Avansas</w:t>
            </w:r>
          </w:p>
        </w:tc>
        <w:tc>
          <w:tcPr>
            <w:tcW w:w="6441" w:type="dxa"/>
            <w:gridSpan w:val="2"/>
          </w:tcPr>
          <w:p w14:paraId="382B074E" w14:textId="67567537" w:rsidR="001D7D96" w:rsidRDefault="001D7D96" w:rsidP="00C41401">
            <w:pPr>
              <w:rPr>
                <w:color w:val="000000"/>
                <w:kern w:val="2"/>
                <w:szCs w:val="24"/>
                <w:shd w:val="clear" w:color="auto" w:fill="FFFFFF"/>
              </w:rPr>
            </w:pPr>
            <w:r>
              <w:rPr>
                <w:kern w:val="2"/>
                <w:szCs w:val="24"/>
              </w:rPr>
              <w:t>Netaikoma</w:t>
            </w:r>
          </w:p>
        </w:tc>
      </w:tr>
      <w:tr w:rsidR="001D7D96" w14:paraId="19884362" w14:textId="77777777">
        <w:trPr>
          <w:trHeight w:val="300"/>
        </w:trPr>
        <w:tc>
          <w:tcPr>
            <w:tcW w:w="3094" w:type="dxa"/>
            <w:gridSpan w:val="2"/>
          </w:tcPr>
          <w:p w14:paraId="2DD1F801" w14:textId="646FE729" w:rsidR="001D7D96" w:rsidRDefault="001D7D96" w:rsidP="001D7D96">
            <w:pPr>
              <w:rPr>
                <w:b/>
                <w:kern w:val="2"/>
                <w:szCs w:val="24"/>
              </w:rPr>
            </w:pPr>
            <w:r>
              <w:rPr>
                <w:b/>
                <w:kern w:val="2"/>
                <w:szCs w:val="24"/>
              </w:rPr>
              <w:t>5.7. Avanso užtikrinimas</w:t>
            </w:r>
          </w:p>
        </w:tc>
        <w:tc>
          <w:tcPr>
            <w:tcW w:w="6441" w:type="dxa"/>
            <w:gridSpan w:val="2"/>
          </w:tcPr>
          <w:p w14:paraId="3258F3A8" w14:textId="77159C4B" w:rsidR="001D7D96" w:rsidRDefault="001D7D96" w:rsidP="00C41401">
            <w:pPr>
              <w:rPr>
                <w:kern w:val="2"/>
                <w:szCs w:val="24"/>
              </w:rPr>
            </w:pPr>
            <w:r>
              <w:rPr>
                <w:kern w:val="2"/>
                <w:szCs w:val="24"/>
              </w:rPr>
              <w:t>Netaikoma</w:t>
            </w:r>
            <w:r>
              <w:rPr>
                <w:color w:val="000000"/>
                <w:kern w:val="2"/>
                <w:szCs w:val="24"/>
                <w:shd w:val="clear" w:color="auto" w:fill="FFFFFF"/>
              </w:rPr>
              <w:t xml:space="preserve"> </w:t>
            </w:r>
          </w:p>
        </w:tc>
      </w:tr>
      <w:tr w:rsidR="001D7D96" w14:paraId="29366B46" w14:textId="77777777">
        <w:trPr>
          <w:trHeight w:val="300"/>
        </w:trPr>
        <w:tc>
          <w:tcPr>
            <w:tcW w:w="9535" w:type="dxa"/>
            <w:gridSpan w:val="4"/>
          </w:tcPr>
          <w:p w14:paraId="1B8DC7CB" w14:textId="77777777" w:rsidR="001D7D96" w:rsidRDefault="001D7D96" w:rsidP="001D7D96">
            <w:pPr>
              <w:jc w:val="center"/>
              <w:rPr>
                <w:b/>
                <w:kern w:val="2"/>
                <w:szCs w:val="24"/>
              </w:rPr>
            </w:pPr>
            <w:r>
              <w:rPr>
                <w:b/>
                <w:kern w:val="2"/>
                <w:szCs w:val="24"/>
              </w:rPr>
              <w:t>6. PASLAUGŲ KOKYBĖ IR GARANTINIAI ĮSIPAREIGOJIMAI</w:t>
            </w:r>
          </w:p>
        </w:tc>
      </w:tr>
      <w:tr w:rsidR="001D7D96" w14:paraId="3D56CB1B" w14:textId="77777777">
        <w:trPr>
          <w:trHeight w:val="300"/>
        </w:trPr>
        <w:tc>
          <w:tcPr>
            <w:tcW w:w="3094" w:type="dxa"/>
            <w:gridSpan w:val="2"/>
          </w:tcPr>
          <w:p w14:paraId="27BE1C92" w14:textId="0DC47AF5" w:rsidR="001D7D96" w:rsidRDefault="001D7D96" w:rsidP="001D7D96">
            <w:pPr>
              <w:rPr>
                <w:b/>
                <w:kern w:val="2"/>
                <w:szCs w:val="24"/>
              </w:rPr>
            </w:pPr>
            <w:r>
              <w:rPr>
                <w:b/>
                <w:kern w:val="2"/>
                <w:szCs w:val="24"/>
              </w:rPr>
              <w:t>6.1. Garantinis terminas</w:t>
            </w:r>
          </w:p>
        </w:tc>
        <w:tc>
          <w:tcPr>
            <w:tcW w:w="6441" w:type="dxa"/>
            <w:gridSpan w:val="2"/>
          </w:tcPr>
          <w:p w14:paraId="606FD54D" w14:textId="4C870FB9" w:rsidR="001D7D96" w:rsidRDefault="001D7D96" w:rsidP="00901A08">
            <w:pPr>
              <w:jc w:val="both"/>
              <w:rPr>
                <w:szCs w:val="24"/>
              </w:rPr>
            </w:pPr>
            <w:r w:rsidRPr="00901A08">
              <w:rPr>
                <w:b/>
                <w:bCs/>
              </w:rPr>
              <w:t>Su Paslaugomis susijusioms prekėms</w:t>
            </w:r>
            <w:r w:rsidRPr="00901A08">
              <w:rPr>
                <w:szCs w:val="24"/>
              </w:rPr>
              <w:t xml:space="preserve"> </w:t>
            </w:r>
            <w:r w:rsidRPr="00901A08">
              <w:rPr>
                <w:kern w:val="2"/>
              </w:rPr>
              <w:t xml:space="preserve">nustatomas Tiekėjo pasiūlytas garantinis terminas, kuris yra </w:t>
            </w:r>
            <w:r w:rsidR="008C0B76" w:rsidRPr="004C448A">
              <w:t>ne trumpesnis kaip</w:t>
            </w:r>
            <w:r w:rsidR="008C0B76" w:rsidRPr="00901A08">
              <w:t xml:space="preserve"> 24 (dvidešimt keturi) mėnesiai. </w:t>
            </w:r>
            <w:r w:rsidRPr="00901A08">
              <w:rPr>
                <w:kern w:val="2"/>
              </w:rPr>
              <w:t xml:space="preserve">Garantinis terminas skaičiuojamas nuo </w:t>
            </w:r>
            <w:r w:rsidR="008C0B76" w:rsidRPr="007B05BA">
              <w:t>Su Paslaugomis susijusių prekių</w:t>
            </w:r>
            <w:r w:rsidR="00901A08" w:rsidRPr="00901A08">
              <w:rPr>
                <w:shd w:val="clear" w:color="auto" w:fill="FFFFFF"/>
              </w:rPr>
              <w:t xml:space="preserve"> eksploatacijos</w:t>
            </w:r>
            <w:r w:rsidR="00901A08" w:rsidRPr="00901A08">
              <w:t xml:space="preserve"> dienos (pagal pareigūnui išduotos uniformos išdavimo dokumentą).</w:t>
            </w:r>
          </w:p>
        </w:tc>
      </w:tr>
      <w:tr w:rsidR="001D7D96" w14:paraId="1619DC5D" w14:textId="77777777">
        <w:trPr>
          <w:trHeight w:val="300"/>
        </w:trPr>
        <w:tc>
          <w:tcPr>
            <w:tcW w:w="3094" w:type="dxa"/>
            <w:gridSpan w:val="2"/>
          </w:tcPr>
          <w:p w14:paraId="45BAA65F" w14:textId="5ED03B61" w:rsidR="001D7D96" w:rsidRDefault="001D7D96" w:rsidP="001D7D96">
            <w:pPr>
              <w:rPr>
                <w:b/>
                <w:kern w:val="2"/>
                <w:szCs w:val="24"/>
              </w:rPr>
            </w:pPr>
            <w:r>
              <w:rPr>
                <w:b/>
                <w:szCs w:val="24"/>
              </w:rPr>
              <w:t>6.2. Terminas Paslaugų trūkumams pašalinti</w:t>
            </w:r>
          </w:p>
        </w:tc>
        <w:tc>
          <w:tcPr>
            <w:tcW w:w="6441" w:type="dxa"/>
            <w:gridSpan w:val="2"/>
          </w:tcPr>
          <w:p w14:paraId="4A64BFAB" w14:textId="08C79FD5" w:rsidR="001D7D96" w:rsidRDefault="00BF7205" w:rsidP="004C448A">
            <w:pPr>
              <w:jc w:val="both"/>
              <w:rPr>
                <w:kern w:val="2"/>
                <w:szCs w:val="24"/>
              </w:rPr>
            </w:pPr>
            <w:r>
              <w:rPr>
                <w:kern w:val="2"/>
                <w:szCs w:val="24"/>
              </w:rPr>
              <w:t>Sutartyje nurodytu garantinio termino laikotarpiu nustačius</w:t>
            </w:r>
            <w:r w:rsidR="00D90FF8" w:rsidRPr="008B006B">
              <w:t xml:space="preserve"> </w:t>
            </w:r>
            <w:r w:rsidR="009C5E4A" w:rsidRPr="004C448A">
              <w:t>su Paslaugomis susijusių prekių</w:t>
            </w:r>
            <w:r w:rsidR="00D90FF8" w:rsidRPr="004C448A">
              <w:t xml:space="preserve"> kokybės trūkumus eksploata</w:t>
            </w:r>
            <w:r w:rsidR="00D90FF8" w:rsidRPr="008B006B">
              <w:t>cijos metu, Tiekėjas nemokamai j</w:t>
            </w:r>
            <w:r>
              <w:t>a</w:t>
            </w:r>
            <w:r w:rsidR="00D90FF8" w:rsidRPr="008B006B">
              <w:t>s keičia nauj</w:t>
            </w:r>
            <w:r w:rsidR="004C448A">
              <w:t>omis</w:t>
            </w:r>
            <w:r w:rsidR="00D90FF8" w:rsidRPr="008B006B">
              <w:t xml:space="preserve"> ar atlieka taisymus per 10 (dešimt) darbo dienų nuo defekto nustatymo akto surašymo dienos.</w:t>
            </w:r>
          </w:p>
        </w:tc>
      </w:tr>
      <w:tr w:rsidR="001D7D96" w14:paraId="37AEF7C6" w14:textId="77777777">
        <w:trPr>
          <w:trHeight w:val="300"/>
        </w:trPr>
        <w:tc>
          <w:tcPr>
            <w:tcW w:w="3094" w:type="dxa"/>
            <w:gridSpan w:val="2"/>
          </w:tcPr>
          <w:p w14:paraId="79279C12" w14:textId="746DE322" w:rsidR="001D7D96" w:rsidRDefault="001D7D96" w:rsidP="001D7D96">
            <w:pPr>
              <w:rPr>
                <w:b/>
                <w:szCs w:val="24"/>
              </w:rPr>
            </w:pPr>
            <w:r>
              <w:rPr>
                <w:b/>
                <w:szCs w:val="24"/>
              </w:rPr>
              <w:t>6.3. Kokybinių kriterijų įgyvendinimo ir tikrinimo tvarka</w:t>
            </w:r>
          </w:p>
        </w:tc>
        <w:tc>
          <w:tcPr>
            <w:tcW w:w="6441" w:type="dxa"/>
            <w:gridSpan w:val="2"/>
          </w:tcPr>
          <w:p w14:paraId="07A1B23B" w14:textId="0783D1DF" w:rsidR="005D3BA0" w:rsidRDefault="001D7D96" w:rsidP="005D3BA0">
            <w:pPr>
              <w:rPr>
                <w:kern w:val="2"/>
                <w:szCs w:val="24"/>
              </w:rPr>
            </w:pPr>
            <w:r>
              <w:rPr>
                <w:kern w:val="2"/>
                <w:szCs w:val="24"/>
              </w:rPr>
              <w:t xml:space="preserve">Netaikoma </w:t>
            </w:r>
          </w:p>
          <w:p w14:paraId="449C3520" w14:textId="33DA4448" w:rsidR="001D7D96" w:rsidRDefault="001D7D96" w:rsidP="001D7D96">
            <w:pPr>
              <w:rPr>
                <w:kern w:val="2"/>
                <w:szCs w:val="24"/>
              </w:rPr>
            </w:pPr>
          </w:p>
        </w:tc>
      </w:tr>
      <w:tr w:rsidR="001D7D96" w14:paraId="759FE80C" w14:textId="77777777">
        <w:trPr>
          <w:trHeight w:val="300"/>
        </w:trPr>
        <w:tc>
          <w:tcPr>
            <w:tcW w:w="9535" w:type="dxa"/>
            <w:gridSpan w:val="4"/>
          </w:tcPr>
          <w:p w14:paraId="4E643707" w14:textId="77777777" w:rsidR="001D7D96" w:rsidRDefault="001D7D96" w:rsidP="001D7D96">
            <w:pPr>
              <w:jc w:val="center"/>
              <w:rPr>
                <w:b/>
                <w:kern w:val="2"/>
                <w:szCs w:val="24"/>
              </w:rPr>
            </w:pPr>
            <w:r>
              <w:rPr>
                <w:b/>
                <w:kern w:val="2"/>
                <w:szCs w:val="24"/>
              </w:rPr>
              <w:t>7. SUTARTIES VYKDYMUI PASITELKIAMI SUBTIEKĖJAI IR (AR) SPECIALISTAI</w:t>
            </w:r>
          </w:p>
        </w:tc>
      </w:tr>
      <w:tr w:rsidR="001D7D96" w14:paraId="1A744996" w14:textId="77777777">
        <w:trPr>
          <w:trHeight w:val="300"/>
        </w:trPr>
        <w:tc>
          <w:tcPr>
            <w:tcW w:w="3094" w:type="dxa"/>
            <w:gridSpan w:val="2"/>
          </w:tcPr>
          <w:p w14:paraId="129612C4" w14:textId="77777777" w:rsidR="001D7D96" w:rsidRDefault="001D7D96" w:rsidP="001D7D96">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1D7D96" w:rsidRDefault="001D7D96" w:rsidP="001D7D96">
            <w:pPr>
              <w:rPr>
                <w:kern w:val="2"/>
                <w:szCs w:val="24"/>
              </w:rPr>
            </w:pPr>
            <w:r>
              <w:rPr>
                <w:kern w:val="2"/>
                <w:szCs w:val="24"/>
              </w:rPr>
              <w:t>Sutarties vykdymui subtiekėjai ir (ar) specialistai nepasitelkiami.</w:t>
            </w:r>
          </w:p>
          <w:p w14:paraId="0BB1F46F" w14:textId="77777777" w:rsidR="001D7D96" w:rsidRDefault="001D7D96" w:rsidP="001D7D96">
            <w:pPr>
              <w:rPr>
                <w:kern w:val="2"/>
                <w:szCs w:val="24"/>
              </w:rPr>
            </w:pPr>
          </w:p>
          <w:p w14:paraId="44FB0770" w14:textId="77777777" w:rsidR="001D7D96" w:rsidRDefault="001D7D96" w:rsidP="001D7D96">
            <w:pPr>
              <w:rPr>
                <w:color w:val="FF0000"/>
                <w:kern w:val="2"/>
                <w:szCs w:val="24"/>
              </w:rPr>
            </w:pPr>
            <w:r>
              <w:rPr>
                <w:color w:val="FF0000"/>
                <w:kern w:val="2"/>
                <w:szCs w:val="24"/>
              </w:rPr>
              <w:t>arba</w:t>
            </w:r>
          </w:p>
          <w:p w14:paraId="6D59279B" w14:textId="77777777" w:rsidR="001D7D96" w:rsidRDefault="001D7D96" w:rsidP="001D7D96">
            <w:pPr>
              <w:rPr>
                <w:kern w:val="2"/>
                <w:szCs w:val="24"/>
              </w:rPr>
            </w:pPr>
          </w:p>
          <w:p w14:paraId="10514FEF" w14:textId="77777777" w:rsidR="001D7D96" w:rsidRDefault="001D7D96" w:rsidP="001D7D96">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D7D96" w14:paraId="4677BEA7" w14:textId="77777777">
        <w:trPr>
          <w:trHeight w:val="300"/>
        </w:trPr>
        <w:tc>
          <w:tcPr>
            <w:tcW w:w="9535" w:type="dxa"/>
            <w:gridSpan w:val="4"/>
          </w:tcPr>
          <w:p w14:paraId="7A37B716" w14:textId="77777777" w:rsidR="001D7D96" w:rsidRDefault="001D7D96" w:rsidP="001D7D96">
            <w:pPr>
              <w:jc w:val="center"/>
              <w:rPr>
                <w:b/>
                <w:kern w:val="2"/>
                <w:szCs w:val="24"/>
              </w:rPr>
            </w:pPr>
            <w:r>
              <w:rPr>
                <w:b/>
                <w:kern w:val="2"/>
                <w:szCs w:val="24"/>
              </w:rPr>
              <w:t>8. PRIEVOLIŲ PAGAL SUTARTĮ ĮVYKDYMO UŽTIKRINIMAS</w:t>
            </w:r>
          </w:p>
        </w:tc>
      </w:tr>
      <w:tr w:rsidR="001D7D96" w14:paraId="4155B16E" w14:textId="77777777">
        <w:trPr>
          <w:trHeight w:val="300"/>
        </w:trPr>
        <w:tc>
          <w:tcPr>
            <w:tcW w:w="3094" w:type="dxa"/>
            <w:gridSpan w:val="2"/>
          </w:tcPr>
          <w:p w14:paraId="7AD9E9A7" w14:textId="77777777" w:rsidR="001D7D96" w:rsidRDefault="001D7D96" w:rsidP="001D7D96">
            <w:pPr>
              <w:rPr>
                <w:b/>
                <w:kern w:val="2"/>
                <w:szCs w:val="24"/>
              </w:rPr>
            </w:pPr>
            <w:r>
              <w:rPr>
                <w:b/>
                <w:kern w:val="2"/>
                <w:szCs w:val="24"/>
              </w:rPr>
              <w:t>8.1. Prievolių pagal Sutartį įvykdymo užtikrinimas</w:t>
            </w:r>
          </w:p>
        </w:tc>
        <w:tc>
          <w:tcPr>
            <w:tcW w:w="6441" w:type="dxa"/>
            <w:gridSpan w:val="2"/>
          </w:tcPr>
          <w:p w14:paraId="14E59578" w14:textId="76A6B8BF" w:rsidR="001D7D96" w:rsidRDefault="001D7D96" w:rsidP="001D7D96">
            <w:pPr>
              <w:rPr>
                <w:kern w:val="2"/>
                <w:szCs w:val="24"/>
              </w:rPr>
            </w:pPr>
            <w:r>
              <w:rPr>
                <w:kern w:val="2"/>
                <w:szCs w:val="24"/>
              </w:rPr>
              <w:t>Prievolių pagal Sutartį įvykdymas užtikrinamas:</w:t>
            </w:r>
          </w:p>
          <w:p w14:paraId="2D80CD6E" w14:textId="11A3CC41" w:rsidR="001D7D96" w:rsidRDefault="001D7D96" w:rsidP="00DA2D79">
            <w:pPr>
              <w:rPr>
                <w:kern w:val="2"/>
                <w:szCs w:val="24"/>
              </w:rPr>
            </w:pPr>
            <w:r>
              <w:rPr>
                <w:kern w:val="2"/>
                <w:szCs w:val="24"/>
              </w:rPr>
              <w:t>Netesybomis (delspinigiais, bauda)</w:t>
            </w:r>
            <w:r w:rsidR="00DA2D79">
              <w:rPr>
                <w:kern w:val="2"/>
                <w:szCs w:val="24"/>
              </w:rPr>
              <w:t>.</w:t>
            </w:r>
          </w:p>
        </w:tc>
      </w:tr>
      <w:tr w:rsidR="001D7D96" w14:paraId="25D80381" w14:textId="77777777">
        <w:trPr>
          <w:trHeight w:val="300"/>
        </w:trPr>
        <w:tc>
          <w:tcPr>
            <w:tcW w:w="3094" w:type="dxa"/>
            <w:gridSpan w:val="2"/>
          </w:tcPr>
          <w:p w14:paraId="0F8492D8" w14:textId="65641063" w:rsidR="001D7D96" w:rsidRDefault="001D7D96" w:rsidP="001D7D96">
            <w:pPr>
              <w:rPr>
                <w:b/>
                <w:kern w:val="2"/>
                <w:szCs w:val="24"/>
              </w:rPr>
            </w:pPr>
            <w:r>
              <w:rPr>
                <w:b/>
                <w:kern w:val="2"/>
                <w:szCs w:val="24"/>
              </w:rPr>
              <w:t>8.2 Sutarties įvykdymo užtikrinimo galiojimo terminas</w:t>
            </w:r>
          </w:p>
        </w:tc>
        <w:tc>
          <w:tcPr>
            <w:tcW w:w="6441" w:type="dxa"/>
            <w:gridSpan w:val="2"/>
          </w:tcPr>
          <w:p w14:paraId="39D7C947" w14:textId="77777777" w:rsidR="001D7D96" w:rsidRDefault="001D7D96" w:rsidP="001D7D96">
            <w:pPr>
              <w:rPr>
                <w:kern w:val="2"/>
                <w:szCs w:val="24"/>
              </w:rPr>
            </w:pPr>
            <w:r>
              <w:rPr>
                <w:kern w:val="2"/>
                <w:szCs w:val="24"/>
              </w:rPr>
              <w:t>Netaikoma</w:t>
            </w:r>
          </w:p>
          <w:p w14:paraId="26517931" w14:textId="77777777" w:rsidR="001D7D96" w:rsidRDefault="001D7D96" w:rsidP="001D7D96">
            <w:pPr>
              <w:rPr>
                <w:kern w:val="2"/>
                <w:szCs w:val="24"/>
              </w:rPr>
            </w:pPr>
          </w:p>
          <w:p w14:paraId="6A3C4961" w14:textId="749EF005" w:rsidR="001D7D96" w:rsidRDefault="001D7D96" w:rsidP="001D7D96">
            <w:pPr>
              <w:rPr>
                <w:kern w:val="2"/>
                <w:szCs w:val="24"/>
              </w:rPr>
            </w:pPr>
          </w:p>
        </w:tc>
      </w:tr>
      <w:tr w:rsidR="001D7D96" w14:paraId="2A4E7446" w14:textId="77777777">
        <w:trPr>
          <w:trHeight w:val="300"/>
        </w:trPr>
        <w:tc>
          <w:tcPr>
            <w:tcW w:w="3094" w:type="dxa"/>
            <w:gridSpan w:val="2"/>
          </w:tcPr>
          <w:p w14:paraId="6B0B299A" w14:textId="77777777" w:rsidR="001D7D96" w:rsidRDefault="001D7D96" w:rsidP="001D7D96">
            <w:pPr>
              <w:rPr>
                <w:b/>
                <w:kern w:val="2"/>
                <w:szCs w:val="24"/>
              </w:rPr>
            </w:pPr>
            <w:r>
              <w:rPr>
                <w:b/>
                <w:kern w:val="2"/>
                <w:szCs w:val="24"/>
              </w:rPr>
              <w:t>8.3. Sutarties įvykdymo užtikrinimo pateikimas</w:t>
            </w:r>
          </w:p>
        </w:tc>
        <w:tc>
          <w:tcPr>
            <w:tcW w:w="6441" w:type="dxa"/>
            <w:gridSpan w:val="2"/>
          </w:tcPr>
          <w:p w14:paraId="304B0E48" w14:textId="43DE65F9" w:rsidR="001D7D96" w:rsidRDefault="001D7D96" w:rsidP="001D7D96">
            <w:pPr>
              <w:rPr>
                <w:kern w:val="2"/>
                <w:szCs w:val="24"/>
              </w:rPr>
            </w:pPr>
            <w:r>
              <w:rPr>
                <w:kern w:val="2"/>
                <w:szCs w:val="24"/>
              </w:rPr>
              <w:t>Netaikoma</w:t>
            </w:r>
          </w:p>
          <w:p w14:paraId="47D3FAEF" w14:textId="47F02259" w:rsidR="001D7D96" w:rsidRDefault="001D7D96" w:rsidP="001D7D96">
            <w:pPr>
              <w:rPr>
                <w:szCs w:val="24"/>
              </w:rPr>
            </w:pPr>
          </w:p>
        </w:tc>
      </w:tr>
      <w:tr w:rsidR="001D7D96" w14:paraId="15859C99" w14:textId="77777777">
        <w:trPr>
          <w:trHeight w:val="300"/>
        </w:trPr>
        <w:tc>
          <w:tcPr>
            <w:tcW w:w="9535" w:type="dxa"/>
            <w:gridSpan w:val="4"/>
          </w:tcPr>
          <w:p w14:paraId="1ECF65EB" w14:textId="77777777" w:rsidR="001D7D96" w:rsidRDefault="001D7D96" w:rsidP="001D7D96">
            <w:pPr>
              <w:jc w:val="center"/>
              <w:rPr>
                <w:b/>
                <w:kern w:val="2"/>
                <w:szCs w:val="24"/>
              </w:rPr>
            </w:pPr>
            <w:r>
              <w:rPr>
                <w:b/>
                <w:kern w:val="2"/>
                <w:szCs w:val="24"/>
              </w:rPr>
              <w:t>9. ŠALIŲ ATSAKOMYBĖ</w:t>
            </w:r>
          </w:p>
        </w:tc>
      </w:tr>
      <w:tr w:rsidR="001D7D96" w14:paraId="751AAE6F" w14:textId="77777777">
        <w:trPr>
          <w:trHeight w:val="300"/>
        </w:trPr>
        <w:tc>
          <w:tcPr>
            <w:tcW w:w="3094" w:type="dxa"/>
            <w:gridSpan w:val="2"/>
          </w:tcPr>
          <w:p w14:paraId="41D56436" w14:textId="067E4BE6" w:rsidR="001D7D96" w:rsidRDefault="001D7D96" w:rsidP="001D7D96">
            <w:pPr>
              <w:rPr>
                <w:b/>
                <w:kern w:val="2"/>
                <w:szCs w:val="24"/>
              </w:rPr>
            </w:pPr>
            <w:r>
              <w:rPr>
                <w:b/>
                <w:kern w:val="2"/>
                <w:szCs w:val="24"/>
              </w:rPr>
              <w:t>9.1. Pirkėjui taikomos netesybos už mokėjimų pagal Sutartį vėlavimą</w:t>
            </w:r>
          </w:p>
        </w:tc>
        <w:tc>
          <w:tcPr>
            <w:tcW w:w="6441" w:type="dxa"/>
            <w:gridSpan w:val="2"/>
          </w:tcPr>
          <w:p w14:paraId="070C11FC" w14:textId="03A60EE9" w:rsidR="001D7D96" w:rsidRDefault="001D7D96" w:rsidP="00AE08E7">
            <w:pPr>
              <w:jc w:val="both"/>
              <w:rPr>
                <w:color w:val="000000"/>
                <w:kern w:val="2"/>
                <w:szCs w:val="24"/>
              </w:rPr>
            </w:pPr>
            <w:r w:rsidRPr="005B7BF3">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9D0895" w:rsidRPr="005B7BF3">
              <w:rPr>
                <w:bCs/>
                <w:kern w:val="2"/>
                <w:szCs w:val="24"/>
              </w:rPr>
              <w:t>3</w:t>
            </w:r>
            <w:r w:rsidRPr="005B7BF3">
              <w:rPr>
                <w:bCs/>
                <w:kern w:val="2"/>
                <w:szCs w:val="24"/>
              </w:rPr>
              <w:t xml:space="preserve"> (</w:t>
            </w:r>
            <w:r w:rsidR="009D0895" w:rsidRPr="005B7BF3">
              <w:rPr>
                <w:bCs/>
                <w:kern w:val="2"/>
                <w:szCs w:val="24"/>
              </w:rPr>
              <w:t>trys</w:t>
            </w:r>
            <w:r w:rsidRPr="005B7BF3">
              <w:rPr>
                <w:bCs/>
                <w:kern w:val="2"/>
                <w:szCs w:val="24"/>
              </w:rPr>
              <w:t xml:space="preserve"> šimtosios) procento dydžio delspinigius nuo neapmokėtos sumos be PVM už kiekvieną vėlavimo dieną.</w:t>
            </w:r>
          </w:p>
        </w:tc>
      </w:tr>
      <w:tr w:rsidR="001D7D96" w14:paraId="2C60DAC2" w14:textId="77777777">
        <w:trPr>
          <w:trHeight w:val="300"/>
        </w:trPr>
        <w:tc>
          <w:tcPr>
            <w:tcW w:w="3094" w:type="dxa"/>
            <w:gridSpan w:val="2"/>
          </w:tcPr>
          <w:p w14:paraId="1BA2D9E1" w14:textId="425BB12B" w:rsidR="001D7D96" w:rsidRDefault="001D7D96" w:rsidP="001D7D96">
            <w:pPr>
              <w:rPr>
                <w:b/>
                <w:kern w:val="2"/>
                <w:szCs w:val="24"/>
              </w:rPr>
            </w:pPr>
            <w:r>
              <w:rPr>
                <w:b/>
                <w:szCs w:val="24"/>
              </w:rPr>
              <w:t>9.2. Tiekėjui taikomos netesybos</w:t>
            </w:r>
          </w:p>
        </w:tc>
        <w:tc>
          <w:tcPr>
            <w:tcW w:w="6441" w:type="dxa"/>
            <w:gridSpan w:val="2"/>
          </w:tcPr>
          <w:p w14:paraId="2A5DA7FD" w14:textId="6BBBEF8E" w:rsidR="001D7D96" w:rsidRPr="00072181" w:rsidRDefault="001D7D96" w:rsidP="00072181">
            <w:pPr>
              <w:jc w:val="both"/>
            </w:pPr>
            <w:r w:rsidRPr="00072181">
              <w:rPr>
                <w:szCs w:val="24"/>
                <w:lang w:val="lt"/>
              </w:rPr>
              <w:t>9.2.1. Jeigu Tiekėjas vėluoja suteikti Paslaugas arba nevykdo kitų sutartinių įsipareigojimų, Pirkėjas nuo kitos nei nustatytas terminas dienos Tiekėjui skaičiuoja 0,0</w:t>
            </w:r>
            <w:r w:rsidR="00F73A3C" w:rsidRPr="00072181">
              <w:rPr>
                <w:szCs w:val="24"/>
                <w:lang w:val="lt"/>
              </w:rPr>
              <w:t>3</w:t>
            </w:r>
            <w:r w:rsidRPr="00072181">
              <w:rPr>
                <w:szCs w:val="24"/>
                <w:lang w:val="lt"/>
              </w:rPr>
              <w:t xml:space="preserve"> (</w:t>
            </w:r>
            <w:r w:rsidR="00F73A3C" w:rsidRPr="00072181">
              <w:rPr>
                <w:szCs w:val="24"/>
                <w:lang w:val="lt"/>
              </w:rPr>
              <w:t>trys</w:t>
            </w:r>
            <w:r w:rsidRPr="00072181">
              <w:rPr>
                <w:szCs w:val="24"/>
                <w:lang w:val="lt"/>
              </w:rPr>
              <w:t xml:space="preserve"> šimtosios) procento dydžio delspinigius už kiekvieną uždelstą dieną nuo laiku nesuteiktų Paslaugų ar kitų sutartinių įsipareigojimų nevykdymo kainos be PVM.</w:t>
            </w:r>
          </w:p>
          <w:p w14:paraId="66025186" w14:textId="7C6BC1ED" w:rsidR="001D7D96" w:rsidRPr="00072181" w:rsidRDefault="001D7D96" w:rsidP="00072181">
            <w:pPr>
              <w:jc w:val="both"/>
              <w:rPr>
                <w:szCs w:val="24"/>
              </w:rPr>
            </w:pPr>
            <w:r w:rsidRPr="00072181">
              <w:rPr>
                <w:szCs w:val="24"/>
                <w:lang w:val="lt"/>
              </w:rPr>
              <w:t>9.2.2. Jeigu Tiekėjas vėluoja grąžinti dėl Tiekėjui mokėtinos sumos sumažinimo susidariusią permoką pagal Bendrųjų sąlygų 7.4.1.2 papunktį, Pirkėjas nuo kitos nei nustatytas terminas dienos Tiekėjui skaičiuoja 0,0</w:t>
            </w:r>
            <w:r w:rsidR="00072181" w:rsidRPr="00072181">
              <w:rPr>
                <w:szCs w:val="24"/>
                <w:lang w:val="lt"/>
              </w:rPr>
              <w:t>3</w:t>
            </w:r>
            <w:r w:rsidRPr="00072181">
              <w:rPr>
                <w:szCs w:val="24"/>
                <w:lang w:val="lt"/>
              </w:rPr>
              <w:t xml:space="preserve"> (</w:t>
            </w:r>
            <w:r w:rsidR="00072181" w:rsidRPr="00072181">
              <w:rPr>
                <w:szCs w:val="24"/>
                <w:lang w:val="lt"/>
              </w:rPr>
              <w:t>trys</w:t>
            </w:r>
            <w:r w:rsidRPr="00072181">
              <w:rPr>
                <w:szCs w:val="24"/>
                <w:lang w:val="lt"/>
              </w:rPr>
              <w:t xml:space="preserve"> šimtosios) procento dydžio delspinigius už kiekvieną uždelstą dieną nuo laiku negrąžintos permokos kainos be PVM.</w:t>
            </w:r>
          </w:p>
          <w:p w14:paraId="0E6DFBC8" w14:textId="7FBF945F" w:rsidR="001D7D96" w:rsidRDefault="001D7D96" w:rsidP="00072181">
            <w:pPr>
              <w:jc w:val="both"/>
              <w:rPr>
                <w:b/>
                <w:kern w:val="2"/>
                <w:szCs w:val="24"/>
              </w:rPr>
            </w:pPr>
            <w:r w:rsidRPr="00072181">
              <w:rPr>
                <w:kern w:val="2"/>
              </w:rPr>
              <w:t xml:space="preserve">9.2.3. Tiekėjas privalo sumokėti Pirkėjui netesybas per </w:t>
            </w:r>
            <w:r w:rsidR="0061678C" w:rsidRPr="00072181">
              <w:t xml:space="preserve">10 (dešimt) darbo dienų </w:t>
            </w:r>
            <w:r w:rsidRPr="00072181">
              <w:rPr>
                <w:kern w:val="2"/>
              </w:rPr>
              <w:t xml:space="preserve">nuo Pirkėjo pareikalavimo, jeigu netesybų suma nėra </w:t>
            </w:r>
            <w:r w:rsidRPr="00072181">
              <w:t>išskaitoma iš Tiekėjui mokėtinos sumos.</w:t>
            </w:r>
          </w:p>
        </w:tc>
      </w:tr>
      <w:tr w:rsidR="001D7D96" w14:paraId="681F27EE" w14:textId="77777777">
        <w:trPr>
          <w:trHeight w:val="300"/>
        </w:trPr>
        <w:tc>
          <w:tcPr>
            <w:tcW w:w="3094" w:type="dxa"/>
            <w:gridSpan w:val="2"/>
          </w:tcPr>
          <w:p w14:paraId="1AB519AC" w14:textId="7CBD3645" w:rsidR="001D7D96" w:rsidRDefault="001D7D96" w:rsidP="001D7D96">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0C0D052C" w:rsidR="001D7D96" w:rsidRPr="002A04B2" w:rsidRDefault="001D7D96" w:rsidP="00894428">
            <w:pPr>
              <w:jc w:val="both"/>
              <w:rPr>
                <w:bCs/>
                <w:szCs w:val="24"/>
              </w:rPr>
            </w:pPr>
            <w:r w:rsidRPr="002A04B2">
              <w:rPr>
                <w:bCs/>
                <w:kern w:val="2"/>
                <w:szCs w:val="24"/>
              </w:rPr>
              <w:t xml:space="preserve">9.3.1. Nutraukus Sutartį dėl esminio Sutarties pažeidimo, nustatyto Sutarties Specialiosiose sąlygose, mokama </w:t>
            </w:r>
            <w:r w:rsidR="00E976F4" w:rsidRPr="002A04B2">
              <w:t xml:space="preserve">5 (penkių) </w:t>
            </w:r>
            <w:r w:rsidRPr="002A04B2">
              <w:rPr>
                <w:bCs/>
                <w:kern w:val="2"/>
                <w:szCs w:val="24"/>
              </w:rPr>
              <w:t xml:space="preserve"> procentų dydžio bauda nuo Pradinės Sutarties vertės, nurodytos Specialiųjų sąlygų 5.2 punkte.</w:t>
            </w:r>
          </w:p>
          <w:p w14:paraId="43C4591E" w14:textId="77777777" w:rsidR="001D7D96" w:rsidRPr="002A04B2" w:rsidRDefault="001D7D96" w:rsidP="00894428">
            <w:pPr>
              <w:jc w:val="both"/>
              <w:rPr>
                <w:bCs/>
                <w:szCs w:val="24"/>
              </w:rPr>
            </w:pPr>
          </w:p>
          <w:p w14:paraId="7CBFE0C7" w14:textId="0568A87A" w:rsidR="001D7D96" w:rsidRDefault="001D7D96" w:rsidP="00894428">
            <w:pPr>
              <w:jc w:val="both"/>
              <w:rPr>
                <w:kern w:val="2"/>
                <w:szCs w:val="24"/>
              </w:rPr>
            </w:pPr>
            <w:r w:rsidRPr="002A04B2">
              <w:rPr>
                <w:bCs/>
                <w:szCs w:val="24"/>
              </w:rPr>
              <w:t xml:space="preserve">9.3.2. Nepagrįstai nutraukus Sutarties vykdymą ne Sutartyje nustatyta tvarka, mokama </w:t>
            </w:r>
            <w:r w:rsidR="002624AF" w:rsidRPr="002A04B2">
              <w:rPr>
                <w:bCs/>
                <w:szCs w:val="24"/>
              </w:rPr>
              <w:t xml:space="preserve">10 </w:t>
            </w:r>
            <w:r w:rsidRPr="002A04B2">
              <w:rPr>
                <w:bCs/>
                <w:kern w:val="2"/>
                <w:szCs w:val="24"/>
              </w:rPr>
              <w:t>(</w:t>
            </w:r>
            <w:r w:rsidR="00894428" w:rsidRPr="002A04B2">
              <w:rPr>
                <w:bCs/>
                <w:kern w:val="2"/>
                <w:szCs w:val="24"/>
              </w:rPr>
              <w:t>dešimt</w:t>
            </w:r>
            <w:r w:rsidRPr="002A04B2">
              <w:rPr>
                <w:bCs/>
                <w:kern w:val="2"/>
                <w:szCs w:val="24"/>
              </w:rPr>
              <w:t>) procentų dydžio bauda nuo Pradinės Sutarties vertės, nurodytos Specialiųjų sąlygų 5.2 punkte.</w:t>
            </w:r>
          </w:p>
        </w:tc>
      </w:tr>
      <w:tr w:rsidR="001D7D96" w14:paraId="3A1BC4FA" w14:textId="77777777">
        <w:trPr>
          <w:trHeight w:val="300"/>
        </w:trPr>
        <w:tc>
          <w:tcPr>
            <w:tcW w:w="3094" w:type="dxa"/>
            <w:gridSpan w:val="2"/>
          </w:tcPr>
          <w:p w14:paraId="0E4BB632" w14:textId="0AF19C99" w:rsidR="001D7D96" w:rsidRDefault="001D7D96" w:rsidP="001D7D96">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58797F9" w14:textId="77777777" w:rsidR="00306244" w:rsidRPr="0086466A" w:rsidRDefault="00306244" w:rsidP="00306244">
            <w:pPr>
              <w:jc w:val="both"/>
              <w:rPr>
                <w:color w:val="000000"/>
              </w:rPr>
            </w:pPr>
            <w:r w:rsidRPr="0086466A">
              <w:rPr>
                <w:color w:val="000000"/>
              </w:rPr>
              <w:t>500,00 eurų (penki šimtai Eur, 00 ct.) dydžio bauda.</w:t>
            </w:r>
          </w:p>
          <w:p w14:paraId="663FD6AE" w14:textId="60A99A0C" w:rsidR="001D7D96" w:rsidRDefault="001D7D96" w:rsidP="001D7D96">
            <w:pPr>
              <w:rPr>
                <w:kern w:val="2"/>
                <w:szCs w:val="24"/>
              </w:rPr>
            </w:pPr>
          </w:p>
        </w:tc>
      </w:tr>
      <w:tr w:rsidR="001D7D96" w14:paraId="02A0AD2F" w14:textId="77777777">
        <w:trPr>
          <w:trHeight w:val="300"/>
        </w:trPr>
        <w:tc>
          <w:tcPr>
            <w:tcW w:w="3094" w:type="dxa"/>
            <w:gridSpan w:val="2"/>
          </w:tcPr>
          <w:p w14:paraId="566076A6" w14:textId="1092562B" w:rsidR="001D7D96" w:rsidRDefault="001D7D96" w:rsidP="001D7D96">
            <w:pPr>
              <w:rPr>
                <w:b/>
                <w:kern w:val="2"/>
                <w:szCs w:val="24"/>
              </w:rPr>
            </w:pPr>
            <w:r>
              <w:rPr>
                <w:b/>
                <w:kern w:val="2"/>
                <w:szCs w:val="24"/>
              </w:rPr>
              <w:t>9.5. Tiekėjui taikomos baudos dėl aplinkosauginių ir (arba) socialinių kriterijų nesilaikymo</w:t>
            </w:r>
          </w:p>
        </w:tc>
        <w:tc>
          <w:tcPr>
            <w:tcW w:w="6441" w:type="dxa"/>
            <w:gridSpan w:val="2"/>
          </w:tcPr>
          <w:p w14:paraId="04B04014" w14:textId="77777777" w:rsidR="00712EE7" w:rsidRPr="0086466A" w:rsidRDefault="00712EE7" w:rsidP="00712EE7">
            <w:pPr>
              <w:jc w:val="both"/>
              <w:rPr>
                <w:color w:val="000000"/>
              </w:rPr>
            </w:pPr>
            <w:r w:rsidRPr="0086466A">
              <w:rPr>
                <w:color w:val="000000"/>
              </w:rPr>
              <w:t>500,00 eurų (penki šimtai Eur, 00 ct.) dydžio bauda.</w:t>
            </w:r>
          </w:p>
          <w:p w14:paraId="748DE540" w14:textId="7E4E99CA" w:rsidR="001D7D96" w:rsidRDefault="001D7D96" w:rsidP="001D7D96">
            <w:pPr>
              <w:rPr>
                <w:color w:val="4472C4"/>
                <w:kern w:val="2"/>
                <w:szCs w:val="24"/>
              </w:rPr>
            </w:pPr>
          </w:p>
        </w:tc>
      </w:tr>
      <w:tr w:rsidR="001D7D96" w14:paraId="7439E02A" w14:textId="77777777">
        <w:trPr>
          <w:trHeight w:val="300"/>
        </w:trPr>
        <w:tc>
          <w:tcPr>
            <w:tcW w:w="3094" w:type="dxa"/>
            <w:gridSpan w:val="2"/>
          </w:tcPr>
          <w:p w14:paraId="69208AF6" w14:textId="7EE0BDAD" w:rsidR="001D7D96" w:rsidRDefault="001D7D96" w:rsidP="001D7D96">
            <w:pPr>
              <w:rPr>
                <w:b/>
                <w:kern w:val="2"/>
                <w:szCs w:val="24"/>
              </w:rPr>
            </w:pPr>
            <w:r>
              <w:rPr>
                <w:b/>
                <w:kern w:val="2"/>
                <w:szCs w:val="24"/>
              </w:rPr>
              <w:t>9.6. Tiekėjui / Pirkėjui taikoma bauda dėl konfidencialumo reikalavimų nesilaikymo</w:t>
            </w:r>
          </w:p>
        </w:tc>
        <w:tc>
          <w:tcPr>
            <w:tcW w:w="6441" w:type="dxa"/>
            <w:gridSpan w:val="2"/>
          </w:tcPr>
          <w:p w14:paraId="5A567EF8" w14:textId="77777777" w:rsidR="00712EE7" w:rsidRPr="0086466A" w:rsidRDefault="00712EE7" w:rsidP="00712EE7">
            <w:pPr>
              <w:jc w:val="both"/>
              <w:rPr>
                <w:color w:val="000000"/>
              </w:rPr>
            </w:pPr>
            <w:r w:rsidRPr="0086466A">
              <w:rPr>
                <w:color w:val="000000"/>
              </w:rPr>
              <w:t>500,00 eurų (penki šimtai Eur, 00 ct.) dydžio bauda.</w:t>
            </w:r>
          </w:p>
          <w:p w14:paraId="30A99159" w14:textId="15F7B138" w:rsidR="001D7D96" w:rsidRDefault="001D7D96" w:rsidP="001D7D96">
            <w:pPr>
              <w:rPr>
                <w:color w:val="4472C4"/>
                <w:kern w:val="2"/>
                <w:szCs w:val="24"/>
              </w:rPr>
            </w:pPr>
          </w:p>
        </w:tc>
      </w:tr>
      <w:tr w:rsidR="001D7D96" w14:paraId="1E6BA83A" w14:textId="77777777">
        <w:trPr>
          <w:trHeight w:val="300"/>
        </w:trPr>
        <w:tc>
          <w:tcPr>
            <w:tcW w:w="3094" w:type="dxa"/>
            <w:gridSpan w:val="2"/>
          </w:tcPr>
          <w:p w14:paraId="6B59AD7B" w14:textId="3DB423A4" w:rsidR="001D7D96" w:rsidRDefault="001D7D96" w:rsidP="001D7D96">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1A675772" w:rsidR="001D7D96" w:rsidRDefault="001D7D96" w:rsidP="001D7D96">
            <w:pPr>
              <w:rPr>
                <w:bCs/>
                <w:color w:val="4472C4"/>
                <w:szCs w:val="24"/>
              </w:rPr>
            </w:pPr>
            <w:r>
              <w:rPr>
                <w:bCs/>
                <w:szCs w:val="24"/>
              </w:rPr>
              <w:t xml:space="preserve">Netaikoma </w:t>
            </w:r>
          </w:p>
          <w:p w14:paraId="05EFE9BB" w14:textId="77777777" w:rsidR="001D7D96" w:rsidRDefault="001D7D96" w:rsidP="001D7D96">
            <w:pPr>
              <w:rPr>
                <w:bCs/>
                <w:kern w:val="2"/>
                <w:szCs w:val="24"/>
              </w:rPr>
            </w:pPr>
          </w:p>
          <w:p w14:paraId="31D0481F" w14:textId="163EE38C" w:rsidR="001D7D96" w:rsidRDefault="001D7D96" w:rsidP="001D7D96">
            <w:pPr>
              <w:rPr>
                <w:color w:val="4472C4"/>
                <w:kern w:val="2"/>
                <w:szCs w:val="24"/>
              </w:rPr>
            </w:pPr>
          </w:p>
        </w:tc>
      </w:tr>
      <w:tr w:rsidR="001D7D96" w14:paraId="2E410A63" w14:textId="77777777" w:rsidTr="00760054">
        <w:trPr>
          <w:trHeight w:val="1123"/>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D7D96" w:rsidRDefault="001D7D96" w:rsidP="001D7D96">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92C133E" w:rsidR="001D7D96" w:rsidRDefault="001D7D96" w:rsidP="00760054">
            <w:pPr>
              <w:rPr>
                <w:color w:val="4472C4"/>
                <w:kern w:val="2"/>
                <w:szCs w:val="24"/>
              </w:rPr>
            </w:pPr>
            <w:r>
              <w:rPr>
                <w:bCs/>
                <w:kern w:val="2"/>
                <w:szCs w:val="24"/>
              </w:rPr>
              <w:t>Netaikoma</w:t>
            </w:r>
          </w:p>
        </w:tc>
      </w:tr>
      <w:tr w:rsidR="001D7D96" w14:paraId="126A6D36" w14:textId="77777777">
        <w:trPr>
          <w:trHeight w:val="300"/>
        </w:trPr>
        <w:tc>
          <w:tcPr>
            <w:tcW w:w="3094" w:type="dxa"/>
            <w:gridSpan w:val="2"/>
          </w:tcPr>
          <w:p w14:paraId="10384E36" w14:textId="4FFA607E" w:rsidR="001D7D96" w:rsidRDefault="001D7D96" w:rsidP="001D7D96">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EB0D12F" w14:textId="77777777" w:rsidR="00BA23F0" w:rsidRPr="0086466A" w:rsidRDefault="00BA23F0" w:rsidP="00BA23F0">
            <w:pPr>
              <w:jc w:val="both"/>
              <w:rPr>
                <w:color w:val="000000"/>
              </w:rPr>
            </w:pPr>
            <w:r w:rsidRPr="0086466A">
              <w:rPr>
                <w:color w:val="000000"/>
              </w:rPr>
              <w:t>500,00 eurų (penki šimtai Eur, 00 ct.) dydžio bauda.</w:t>
            </w:r>
          </w:p>
          <w:p w14:paraId="39D0982B" w14:textId="77777777" w:rsidR="001D7D96" w:rsidRDefault="001D7D96" w:rsidP="001D7D96">
            <w:pPr>
              <w:rPr>
                <w:color w:val="4472C4"/>
                <w:kern w:val="2"/>
                <w:szCs w:val="24"/>
              </w:rPr>
            </w:pPr>
          </w:p>
        </w:tc>
      </w:tr>
      <w:tr w:rsidR="001D7D96" w14:paraId="77AEF0AE" w14:textId="77777777">
        <w:trPr>
          <w:trHeight w:val="300"/>
        </w:trPr>
        <w:tc>
          <w:tcPr>
            <w:tcW w:w="3094" w:type="dxa"/>
            <w:gridSpan w:val="2"/>
          </w:tcPr>
          <w:p w14:paraId="17EC5DF4" w14:textId="49390910" w:rsidR="001D7D96" w:rsidRDefault="001D7D96" w:rsidP="001D7D96">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0366F144" w:rsidR="001D7D96" w:rsidRDefault="00BA23F0" w:rsidP="001D7D96">
            <w:pPr>
              <w:rPr>
                <w:color w:val="4472C4"/>
                <w:kern w:val="2"/>
                <w:szCs w:val="24"/>
              </w:rPr>
            </w:pPr>
            <w:r>
              <w:rPr>
                <w:bCs/>
                <w:kern w:val="2"/>
                <w:szCs w:val="24"/>
              </w:rPr>
              <w:t>Netaikoma</w:t>
            </w:r>
          </w:p>
        </w:tc>
      </w:tr>
      <w:tr w:rsidR="001D7D96" w14:paraId="7412B22E" w14:textId="77777777">
        <w:trPr>
          <w:trHeight w:val="300"/>
        </w:trPr>
        <w:tc>
          <w:tcPr>
            <w:tcW w:w="9535" w:type="dxa"/>
            <w:gridSpan w:val="4"/>
          </w:tcPr>
          <w:p w14:paraId="0D543F72" w14:textId="77777777" w:rsidR="001D7D96" w:rsidRDefault="001D7D96" w:rsidP="001D7D96">
            <w:pPr>
              <w:jc w:val="center"/>
              <w:rPr>
                <w:color w:val="4472C4"/>
                <w:kern w:val="2"/>
                <w:szCs w:val="24"/>
              </w:rPr>
            </w:pPr>
            <w:r>
              <w:rPr>
                <w:b/>
                <w:kern w:val="2"/>
                <w:szCs w:val="24"/>
              </w:rPr>
              <w:t>10. ESMINĖS SUTARTIES SĄLYGOS</w:t>
            </w:r>
          </w:p>
        </w:tc>
      </w:tr>
      <w:tr w:rsidR="001D7D96" w14:paraId="4A74E676" w14:textId="77777777">
        <w:trPr>
          <w:trHeight w:val="300"/>
        </w:trPr>
        <w:tc>
          <w:tcPr>
            <w:tcW w:w="3094" w:type="dxa"/>
            <w:gridSpan w:val="2"/>
          </w:tcPr>
          <w:p w14:paraId="0C4A90A4" w14:textId="48800356" w:rsidR="001D7D96" w:rsidRDefault="001D7D96" w:rsidP="001D7D96">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1D7D96" w:rsidRDefault="001D7D96" w:rsidP="001D7D96">
            <w:pPr>
              <w:rPr>
                <w:kern w:val="2"/>
                <w:szCs w:val="24"/>
              </w:rPr>
            </w:pPr>
            <w:r>
              <w:rPr>
                <w:kern w:val="2"/>
                <w:szCs w:val="24"/>
              </w:rPr>
              <w:t>Netaikoma</w:t>
            </w:r>
          </w:p>
          <w:p w14:paraId="1669F42C" w14:textId="77777777" w:rsidR="001D7D96" w:rsidRDefault="001D7D96" w:rsidP="001D7D96">
            <w:pPr>
              <w:rPr>
                <w:kern w:val="2"/>
                <w:szCs w:val="24"/>
              </w:rPr>
            </w:pPr>
          </w:p>
          <w:p w14:paraId="1AD3CD3A" w14:textId="4BAD008A" w:rsidR="001D7D96" w:rsidRDefault="001D7D96" w:rsidP="00B05FC8">
            <w:pPr>
              <w:rPr>
                <w:color w:val="4472C4"/>
                <w:kern w:val="2"/>
                <w:szCs w:val="24"/>
              </w:rPr>
            </w:pPr>
          </w:p>
        </w:tc>
      </w:tr>
      <w:tr w:rsidR="001D7D96" w14:paraId="68A8F8F5" w14:textId="77777777">
        <w:trPr>
          <w:trHeight w:val="300"/>
        </w:trPr>
        <w:tc>
          <w:tcPr>
            <w:tcW w:w="3094" w:type="dxa"/>
            <w:gridSpan w:val="2"/>
          </w:tcPr>
          <w:p w14:paraId="458F7686" w14:textId="28A3D4D6" w:rsidR="001D7D96" w:rsidRDefault="001D7D96" w:rsidP="001D7D96">
            <w:pPr>
              <w:rPr>
                <w:b/>
                <w:kern w:val="2"/>
                <w:szCs w:val="24"/>
                <w:lang w:val="en-US"/>
              </w:rPr>
            </w:pPr>
            <w:r>
              <w:rPr>
                <w:b/>
                <w:bCs/>
              </w:rPr>
              <w:t>10.2. Dideli arba nuolatiniai esminės Sutarties sąlygos vykdymo trūkumai</w:t>
            </w:r>
          </w:p>
        </w:tc>
        <w:tc>
          <w:tcPr>
            <w:tcW w:w="6441" w:type="dxa"/>
            <w:gridSpan w:val="2"/>
          </w:tcPr>
          <w:p w14:paraId="3371DE10" w14:textId="36CDEC61" w:rsidR="00B05FC8" w:rsidRDefault="001D7D96" w:rsidP="00B05FC8">
            <w:pPr>
              <w:spacing w:line="276" w:lineRule="auto"/>
              <w:jc w:val="both"/>
              <w:textAlignment w:val="baseline"/>
              <w:rPr>
                <w:kern w:val="2"/>
                <w:szCs w:val="24"/>
              </w:rPr>
            </w:pPr>
            <w:r>
              <w:rPr>
                <w:rFonts w:eastAsia="Arial"/>
              </w:rPr>
              <w:t xml:space="preserve">Netaikoma </w:t>
            </w:r>
          </w:p>
          <w:p w14:paraId="2BC2BBBD" w14:textId="2202F49A" w:rsidR="001D7D96" w:rsidRDefault="001D7D96" w:rsidP="001D7D96">
            <w:pPr>
              <w:rPr>
                <w:kern w:val="2"/>
                <w:szCs w:val="24"/>
              </w:rPr>
            </w:pPr>
          </w:p>
        </w:tc>
      </w:tr>
      <w:tr w:rsidR="001D7D96" w14:paraId="5D5614C8" w14:textId="77777777">
        <w:trPr>
          <w:trHeight w:val="300"/>
        </w:trPr>
        <w:tc>
          <w:tcPr>
            <w:tcW w:w="9535" w:type="dxa"/>
            <w:gridSpan w:val="4"/>
          </w:tcPr>
          <w:p w14:paraId="01BA2625" w14:textId="77777777" w:rsidR="001D7D96" w:rsidRDefault="001D7D96" w:rsidP="001D7D96">
            <w:pPr>
              <w:jc w:val="center"/>
              <w:rPr>
                <w:b/>
                <w:kern w:val="2"/>
                <w:szCs w:val="24"/>
              </w:rPr>
            </w:pPr>
            <w:r>
              <w:rPr>
                <w:b/>
                <w:kern w:val="2"/>
                <w:szCs w:val="24"/>
              </w:rPr>
              <w:t>11. SUTARTIES GALIOJIMAS IR KEITIMAS</w:t>
            </w:r>
          </w:p>
        </w:tc>
      </w:tr>
      <w:tr w:rsidR="001D7D96" w14:paraId="01B4A21F" w14:textId="77777777">
        <w:trPr>
          <w:trHeight w:val="300"/>
        </w:trPr>
        <w:tc>
          <w:tcPr>
            <w:tcW w:w="3094" w:type="dxa"/>
            <w:gridSpan w:val="2"/>
          </w:tcPr>
          <w:p w14:paraId="4A683777" w14:textId="77777777" w:rsidR="001D7D96" w:rsidRDefault="001D7D96" w:rsidP="001D7D96">
            <w:pPr>
              <w:rPr>
                <w:b/>
                <w:kern w:val="2"/>
                <w:szCs w:val="24"/>
              </w:rPr>
            </w:pPr>
            <w:r>
              <w:rPr>
                <w:b/>
                <w:szCs w:val="24"/>
              </w:rPr>
              <w:t>11.1. Sutarties sudarymas ir įsigaliojimas</w:t>
            </w:r>
          </w:p>
        </w:tc>
        <w:tc>
          <w:tcPr>
            <w:tcW w:w="6441" w:type="dxa"/>
            <w:gridSpan w:val="2"/>
          </w:tcPr>
          <w:p w14:paraId="6A6371C6" w14:textId="77777777" w:rsidR="001D7D96" w:rsidRDefault="001D7D96" w:rsidP="00656CE2">
            <w:pPr>
              <w:jc w:val="both"/>
              <w:rPr>
                <w:kern w:val="2"/>
                <w:szCs w:val="24"/>
              </w:rPr>
            </w:pPr>
            <w:r>
              <w:rPr>
                <w:kern w:val="2"/>
                <w:szCs w:val="24"/>
              </w:rPr>
              <w:t>Ši Sutartis laikoma sudaryta ir įsigalioja nuo Sutarties pasirašymo dienos (antrosios Šalies pasirašymo dieną).</w:t>
            </w:r>
          </w:p>
          <w:p w14:paraId="7396F7FD" w14:textId="32D9866F" w:rsidR="001D7D96" w:rsidRDefault="001D7D96" w:rsidP="00656CE2">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656CE2" w:rsidRPr="0086466A">
              <w:rPr>
                <w:color w:val="000000"/>
              </w:rPr>
              <w:t>37 (trisdešimt septyni) mėnesiai.</w:t>
            </w:r>
            <w:r w:rsidR="00656CE2" w:rsidRPr="0086466A">
              <w:rPr>
                <w:color w:val="4472C4"/>
              </w:rPr>
              <w:t xml:space="preserve"> </w:t>
            </w:r>
          </w:p>
        </w:tc>
      </w:tr>
      <w:tr w:rsidR="001D7D96" w14:paraId="0D3292E1" w14:textId="77777777">
        <w:trPr>
          <w:trHeight w:val="300"/>
        </w:trPr>
        <w:tc>
          <w:tcPr>
            <w:tcW w:w="3094" w:type="dxa"/>
            <w:gridSpan w:val="2"/>
          </w:tcPr>
          <w:p w14:paraId="09BC2075" w14:textId="316E2550" w:rsidR="001D7D96" w:rsidRDefault="001D7D96" w:rsidP="001D7D96">
            <w:pPr>
              <w:rPr>
                <w:b/>
                <w:kern w:val="2"/>
                <w:szCs w:val="24"/>
              </w:rPr>
            </w:pPr>
            <w:r>
              <w:rPr>
                <w:b/>
                <w:kern w:val="2"/>
                <w:szCs w:val="24"/>
              </w:rPr>
              <w:t>11.2. Sutarties galiojimo termino pratęsimas</w:t>
            </w:r>
          </w:p>
        </w:tc>
        <w:tc>
          <w:tcPr>
            <w:tcW w:w="6441" w:type="dxa"/>
            <w:gridSpan w:val="2"/>
          </w:tcPr>
          <w:p w14:paraId="6A7A18C0" w14:textId="6424FC76" w:rsidR="001D7D96" w:rsidRDefault="001D7D96" w:rsidP="001D7D96">
            <w:pPr>
              <w:rPr>
                <w:kern w:val="2"/>
                <w:szCs w:val="24"/>
              </w:rPr>
            </w:pPr>
            <w:r>
              <w:rPr>
                <w:kern w:val="2"/>
                <w:szCs w:val="24"/>
              </w:rPr>
              <w:t>Netaikoma</w:t>
            </w:r>
          </w:p>
          <w:p w14:paraId="782060E8" w14:textId="2E24E4A6" w:rsidR="001D7D96" w:rsidRDefault="001D7D96" w:rsidP="001D7D96">
            <w:pPr>
              <w:rPr>
                <w:kern w:val="2"/>
                <w:szCs w:val="24"/>
              </w:rPr>
            </w:pPr>
          </w:p>
        </w:tc>
      </w:tr>
      <w:tr w:rsidR="001D7D96" w14:paraId="7FE809EC" w14:textId="77777777">
        <w:trPr>
          <w:trHeight w:val="300"/>
        </w:trPr>
        <w:tc>
          <w:tcPr>
            <w:tcW w:w="9535" w:type="dxa"/>
            <w:gridSpan w:val="4"/>
          </w:tcPr>
          <w:p w14:paraId="6839791C" w14:textId="77777777" w:rsidR="001D7D96" w:rsidRDefault="001D7D96" w:rsidP="001D7D96">
            <w:pPr>
              <w:jc w:val="center"/>
              <w:rPr>
                <w:b/>
                <w:kern w:val="2"/>
                <w:szCs w:val="24"/>
              </w:rPr>
            </w:pPr>
            <w:r>
              <w:rPr>
                <w:b/>
                <w:kern w:val="2"/>
                <w:szCs w:val="24"/>
              </w:rPr>
              <w:t>12. SUTARTIES NUTRAUKIMAS</w:t>
            </w:r>
          </w:p>
        </w:tc>
      </w:tr>
      <w:tr w:rsidR="001D7D96"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D7D96" w:rsidRDefault="001D7D96" w:rsidP="001D7D9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2EE93579" w:rsidR="001D7D96" w:rsidRDefault="001D7D96" w:rsidP="009D191C">
            <w:pPr>
              <w:jc w:val="both"/>
              <w:rPr>
                <w:color w:val="4472C4"/>
                <w:kern w:val="2"/>
                <w:szCs w:val="24"/>
              </w:rPr>
            </w:pPr>
            <w:r>
              <w:rPr>
                <w:kern w:val="2"/>
                <w:szCs w:val="24"/>
              </w:rPr>
              <w:t>Sutartis gali būti nutraukiama rašytiniu Šalių susitarimu arba vienašališkai, Bendrosiose sąlygose nustatyta tvarka.</w:t>
            </w:r>
          </w:p>
        </w:tc>
      </w:tr>
      <w:tr w:rsidR="001D7D96"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D7D96" w:rsidRDefault="001D7D96" w:rsidP="001D7D96">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00CAA26D" w:rsidR="001D7D96" w:rsidRPr="008A0712" w:rsidRDefault="001D7D96" w:rsidP="008A0712">
            <w:pPr>
              <w:jc w:val="both"/>
              <w:rPr>
                <w:kern w:val="2"/>
                <w:szCs w:val="24"/>
              </w:rPr>
            </w:pPr>
            <w:r w:rsidRPr="008A0712">
              <w:rPr>
                <w:kern w:val="2"/>
                <w:szCs w:val="24"/>
              </w:rPr>
              <w:t>12.2.1. jeigu Tiekėjas nevykdo prisiimtų įsipareigojimų už Sutartyje nustatytą Sutarties įkainius;</w:t>
            </w:r>
          </w:p>
          <w:p w14:paraId="59D7E224" w14:textId="131E44BB" w:rsidR="001D7D96" w:rsidRPr="008A0712" w:rsidRDefault="001D7D96" w:rsidP="008A0712">
            <w:pPr>
              <w:spacing w:line="257" w:lineRule="auto"/>
              <w:jc w:val="both"/>
              <w:rPr>
                <w:rFonts w:eastAsia="Arial"/>
                <w:kern w:val="2"/>
                <w:szCs w:val="24"/>
                <w:lang w:val="lt"/>
              </w:rPr>
            </w:pPr>
            <w:r w:rsidRPr="008A0712">
              <w:rPr>
                <w:rFonts w:eastAsia="Arial"/>
                <w:kern w:val="2"/>
                <w:szCs w:val="24"/>
                <w:lang w:val="lt"/>
              </w:rPr>
              <w:t xml:space="preserve">12.2.4. jeigu Tiekėjas nesilaiko Sutartyje nustatytų Paslaugų teikimo terminų 2 (du) kartus iš eilės arba vėluoja suteikti Paslaugas daugiau nei </w:t>
            </w:r>
            <w:r w:rsidR="004159CD" w:rsidRPr="008A0712">
              <w:rPr>
                <w:rFonts w:eastAsia="Arial"/>
                <w:lang w:val="lt"/>
              </w:rPr>
              <w:t xml:space="preserve">2 (du) mėnesius </w:t>
            </w:r>
            <w:r w:rsidRPr="008A0712">
              <w:rPr>
                <w:rFonts w:eastAsia="Arial"/>
                <w:kern w:val="2"/>
                <w:szCs w:val="24"/>
                <w:lang w:val="lt"/>
              </w:rPr>
              <w:t>nuo Sutartyje nustatyto Paslaugų suteikimo termino;</w:t>
            </w:r>
          </w:p>
          <w:p w14:paraId="4A0B73D1" w14:textId="77777777" w:rsidR="001D7D96" w:rsidRPr="008A0712" w:rsidRDefault="001D7D96" w:rsidP="008A0712">
            <w:pPr>
              <w:tabs>
                <w:tab w:val="left" w:pos="567"/>
                <w:tab w:val="left" w:pos="851"/>
                <w:tab w:val="left" w:pos="992"/>
                <w:tab w:val="left" w:pos="1134"/>
              </w:tabs>
              <w:spacing w:line="257" w:lineRule="auto"/>
              <w:jc w:val="both"/>
              <w:rPr>
                <w:rFonts w:eastAsia="Arial"/>
                <w:kern w:val="2"/>
                <w:szCs w:val="24"/>
                <w:lang w:val="lt"/>
              </w:rPr>
            </w:pPr>
            <w:r w:rsidRPr="008A0712">
              <w:rPr>
                <w:rFonts w:eastAsia="Arial"/>
                <w:kern w:val="2"/>
                <w:szCs w:val="24"/>
                <w:lang w:val="lt"/>
              </w:rPr>
              <w:t>12.2.5. jeigu Tiekėjas pažeidžia Paslaugų suteikimo terminus ir priskaičiuotų netesybų už vėlavimą suma viršija 20 (dvidešimt) proc. Pradinės sutarties vertės;</w:t>
            </w:r>
          </w:p>
          <w:p w14:paraId="0B019B64" w14:textId="54D085DB" w:rsidR="001D7D96" w:rsidRDefault="001D7D96" w:rsidP="008A0712">
            <w:pPr>
              <w:tabs>
                <w:tab w:val="left" w:pos="567"/>
                <w:tab w:val="left" w:pos="851"/>
                <w:tab w:val="left" w:pos="992"/>
                <w:tab w:val="left" w:pos="1134"/>
              </w:tabs>
              <w:spacing w:line="257" w:lineRule="auto"/>
              <w:jc w:val="both"/>
              <w:rPr>
                <w:rFonts w:eastAsia="Arial"/>
                <w:color w:val="FF0000"/>
                <w:kern w:val="2"/>
                <w:szCs w:val="24"/>
              </w:rPr>
            </w:pPr>
            <w:r w:rsidRPr="008A0712">
              <w:rPr>
                <w:rFonts w:eastAsia="Arial"/>
                <w:kern w:val="2"/>
                <w:szCs w:val="24"/>
                <w:lang w:val="lt"/>
              </w:rPr>
              <w:t>12.2.7. Tiekėjas daugiau kaip 2 (du) kartus suteikia Paslaugas, kurios neatitinka Sutartyje ir (ar) įstatymuose nustatytų reikalavimų Paslaugoms</w:t>
            </w:r>
            <w:r w:rsidR="008A0712" w:rsidRPr="008A0712">
              <w:rPr>
                <w:rFonts w:eastAsia="Arial"/>
                <w:kern w:val="2"/>
                <w:szCs w:val="24"/>
                <w:lang w:val="lt"/>
              </w:rPr>
              <w:t>.</w:t>
            </w:r>
          </w:p>
        </w:tc>
      </w:tr>
      <w:tr w:rsidR="001D7D96" w14:paraId="46270E91" w14:textId="77777777">
        <w:trPr>
          <w:trHeight w:val="300"/>
        </w:trPr>
        <w:tc>
          <w:tcPr>
            <w:tcW w:w="9535" w:type="dxa"/>
            <w:gridSpan w:val="4"/>
          </w:tcPr>
          <w:p w14:paraId="07E06248" w14:textId="77777777" w:rsidR="001D7D96" w:rsidRDefault="001D7D96" w:rsidP="001D7D96">
            <w:pPr>
              <w:jc w:val="center"/>
              <w:rPr>
                <w:kern w:val="2"/>
                <w:szCs w:val="24"/>
              </w:rPr>
            </w:pPr>
            <w:r>
              <w:rPr>
                <w:b/>
                <w:kern w:val="2"/>
                <w:szCs w:val="24"/>
              </w:rPr>
              <w:t xml:space="preserve">13. APLINKOS APSAUGOS IR SOCIALINIAI KRITERIJAI </w:t>
            </w:r>
            <w:r w:rsidRPr="007F4EA9">
              <w:rPr>
                <w:kern w:val="2"/>
                <w:szCs w:val="24"/>
              </w:rPr>
              <w:t>(taikoma, jeigu aplinkosauginiai ir (arba) socialiniai kriterijai nustatomi kaip Sutarties vykdymo sąlygos)</w:t>
            </w:r>
          </w:p>
        </w:tc>
      </w:tr>
      <w:tr w:rsidR="001D7D96" w14:paraId="18AE2F61" w14:textId="77777777">
        <w:trPr>
          <w:trHeight w:val="300"/>
        </w:trPr>
        <w:tc>
          <w:tcPr>
            <w:tcW w:w="3058" w:type="dxa"/>
          </w:tcPr>
          <w:p w14:paraId="6366A32C" w14:textId="77777777" w:rsidR="001D7D96" w:rsidRDefault="001D7D96" w:rsidP="001D7D96">
            <w:pPr>
              <w:rPr>
                <w:b/>
                <w:kern w:val="2"/>
                <w:szCs w:val="24"/>
              </w:rPr>
            </w:pPr>
            <w:r>
              <w:rPr>
                <w:b/>
                <w:kern w:val="2"/>
                <w:szCs w:val="24"/>
              </w:rPr>
              <w:t xml:space="preserve">13.1. Su perkamomis paslaugomis susiję  aplinkos apsaugos kriterijai </w:t>
            </w:r>
          </w:p>
        </w:tc>
        <w:tc>
          <w:tcPr>
            <w:tcW w:w="6477" w:type="dxa"/>
            <w:gridSpan w:val="3"/>
          </w:tcPr>
          <w:p w14:paraId="05A5BC34" w14:textId="6DC8F355" w:rsidR="00804959" w:rsidRDefault="00923C1D" w:rsidP="00804959">
            <w:pPr>
              <w:jc w:val="both"/>
            </w:pPr>
            <w:r>
              <w:t>Su Paslaugomis susijusioms prekėms (g</w:t>
            </w:r>
            <w:r w:rsidR="00804959" w:rsidRPr="003B3D75">
              <w:t>aminiams</w:t>
            </w:r>
            <w:r>
              <w:t>)</w:t>
            </w:r>
            <w:r w:rsidR="00804959" w:rsidRPr="003B3D75">
              <w:t xml:space="preserve"> </w:t>
            </w:r>
            <w:r w:rsidR="00804959" w:rsidRPr="00260FB5">
              <w:t xml:space="preserve">naudojama </w:t>
            </w:r>
            <w:r w:rsidR="00804959" w:rsidRPr="002259C8">
              <w:t xml:space="preserve">pagrindinė ir pagalbinės medžiagos </w:t>
            </w:r>
            <w:r w:rsidR="00804959" w:rsidRPr="00260FB5">
              <w:t xml:space="preserve">turi atitikti minimalius aplinkos apsaugos kriterijus, nustatytus Aplinkos apsaugos </w:t>
            </w:r>
            <w:r w:rsidR="00804959" w:rsidRPr="003B3D75">
              <w:t>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2 priedo IX skyriuje „Tekstilės gaminiai“.</w:t>
            </w:r>
          </w:p>
          <w:p w14:paraId="6204B11C" w14:textId="77777777" w:rsidR="00804959" w:rsidRDefault="00804959" w:rsidP="00804959">
            <w:pPr>
              <w:jc w:val="both"/>
            </w:pPr>
          </w:p>
          <w:p w14:paraId="3F14B69B" w14:textId="2FCBD197" w:rsidR="001D7D96" w:rsidRDefault="001D7D96" w:rsidP="004A14D4">
            <w:pPr>
              <w:jc w:val="both"/>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1D7D96" w14:paraId="71B127CD" w14:textId="77777777">
        <w:trPr>
          <w:trHeight w:val="300"/>
        </w:trPr>
        <w:tc>
          <w:tcPr>
            <w:tcW w:w="3058" w:type="dxa"/>
          </w:tcPr>
          <w:p w14:paraId="6D5C5242" w14:textId="77777777" w:rsidR="001D7D96" w:rsidRDefault="001D7D96" w:rsidP="001D7D96">
            <w:pPr>
              <w:rPr>
                <w:b/>
                <w:kern w:val="2"/>
                <w:szCs w:val="24"/>
              </w:rPr>
            </w:pPr>
            <w:r>
              <w:rPr>
                <w:b/>
                <w:kern w:val="2"/>
                <w:szCs w:val="24"/>
              </w:rPr>
              <w:t>13.2. Su perkamomis Paslaugomis susiję socialiniai kriterijai</w:t>
            </w:r>
          </w:p>
        </w:tc>
        <w:tc>
          <w:tcPr>
            <w:tcW w:w="6477" w:type="dxa"/>
            <w:gridSpan w:val="3"/>
          </w:tcPr>
          <w:p w14:paraId="09CCACC2" w14:textId="77777777" w:rsidR="001D7D96" w:rsidRDefault="001D7D96" w:rsidP="001D7D96">
            <w:pPr>
              <w:rPr>
                <w:color w:val="000000"/>
                <w:kern w:val="2"/>
                <w:szCs w:val="24"/>
                <w:shd w:val="clear" w:color="auto" w:fill="FFFFFF"/>
              </w:rPr>
            </w:pPr>
            <w:r>
              <w:rPr>
                <w:color w:val="000000"/>
                <w:kern w:val="2"/>
                <w:szCs w:val="24"/>
                <w:shd w:val="clear" w:color="auto" w:fill="FFFFFF"/>
              </w:rPr>
              <w:t>Netaikoma</w:t>
            </w:r>
          </w:p>
          <w:p w14:paraId="7170065E" w14:textId="216C431D" w:rsidR="001D7D96" w:rsidRDefault="001D7D96" w:rsidP="001D7D96">
            <w:pPr>
              <w:rPr>
                <w:color w:val="0070C0"/>
                <w:kern w:val="2"/>
                <w:szCs w:val="24"/>
              </w:rPr>
            </w:pPr>
          </w:p>
        </w:tc>
      </w:tr>
      <w:tr w:rsidR="001D7D96" w14:paraId="0E3437C2" w14:textId="77777777">
        <w:trPr>
          <w:trHeight w:val="300"/>
        </w:trPr>
        <w:tc>
          <w:tcPr>
            <w:tcW w:w="9535" w:type="dxa"/>
            <w:gridSpan w:val="4"/>
          </w:tcPr>
          <w:p w14:paraId="1BD9D104" w14:textId="39C9D49A" w:rsidR="001D7D96" w:rsidRDefault="001D7D96" w:rsidP="00DD3F22">
            <w:pPr>
              <w:jc w:val="center"/>
              <w:rPr>
                <w:kern w:val="2"/>
                <w:szCs w:val="24"/>
              </w:rPr>
            </w:pPr>
            <w:r>
              <w:rPr>
                <w:b/>
                <w:kern w:val="2"/>
                <w:szCs w:val="24"/>
              </w:rPr>
              <w:t xml:space="preserve">14. BENDRŲJŲ SĄLYGŲ PAKEITIMAI IR PAPILDYMAI </w:t>
            </w:r>
          </w:p>
        </w:tc>
      </w:tr>
      <w:tr w:rsidR="00580494" w14:paraId="00CDF661" w14:textId="77777777">
        <w:trPr>
          <w:trHeight w:val="300"/>
        </w:trPr>
        <w:tc>
          <w:tcPr>
            <w:tcW w:w="3058" w:type="dxa"/>
          </w:tcPr>
          <w:p w14:paraId="044BD4E3" w14:textId="77777777" w:rsidR="00580494" w:rsidRDefault="00580494" w:rsidP="00580494">
            <w:pPr>
              <w:rPr>
                <w:b/>
                <w:kern w:val="2"/>
                <w:szCs w:val="24"/>
              </w:rPr>
            </w:pPr>
            <w:r>
              <w:rPr>
                <w:b/>
                <w:kern w:val="2"/>
                <w:szCs w:val="24"/>
              </w:rPr>
              <w:t xml:space="preserve">14.1. </w:t>
            </w:r>
          </w:p>
        </w:tc>
        <w:tc>
          <w:tcPr>
            <w:tcW w:w="6477" w:type="dxa"/>
            <w:gridSpan w:val="3"/>
          </w:tcPr>
          <w:p w14:paraId="71F9375E" w14:textId="7856E52F" w:rsidR="00580494" w:rsidRDefault="00580494" w:rsidP="00580494">
            <w:pPr>
              <w:rPr>
                <w:kern w:val="2"/>
                <w:szCs w:val="24"/>
              </w:rPr>
            </w:pPr>
            <w:r w:rsidRPr="003731F1">
              <w:rPr>
                <w:color w:val="000000"/>
                <w:kern w:val="2"/>
                <w:szCs w:val="24"/>
                <w:shd w:val="clear" w:color="auto" w:fill="FFFFFF"/>
              </w:rPr>
              <w:t>Netaikoma</w:t>
            </w:r>
          </w:p>
        </w:tc>
      </w:tr>
      <w:tr w:rsidR="00580494" w14:paraId="2CA3CEA0" w14:textId="77777777">
        <w:trPr>
          <w:trHeight w:val="300"/>
        </w:trPr>
        <w:tc>
          <w:tcPr>
            <w:tcW w:w="3058" w:type="dxa"/>
          </w:tcPr>
          <w:p w14:paraId="7871A9FF" w14:textId="77777777" w:rsidR="00580494" w:rsidRDefault="00580494" w:rsidP="00580494">
            <w:pPr>
              <w:rPr>
                <w:b/>
                <w:kern w:val="2"/>
                <w:szCs w:val="24"/>
              </w:rPr>
            </w:pPr>
            <w:r>
              <w:rPr>
                <w:b/>
                <w:kern w:val="2"/>
                <w:szCs w:val="24"/>
              </w:rPr>
              <w:t>14.2.</w:t>
            </w:r>
          </w:p>
        </w:tc>
        <w:tc>
          <w:tcPr>
            <w:tcW w:w="6477" w:type="dxa"/>
            <w:gridSpan w:val="3"/>
          </w:tcPr>
          <w:p w14:paraId="27E58ECB" w14:textId="6A1B383A" w:rsidR="00580494" w:rsidRDefault="00580494" w:rsidP="00580494">
            <w:pPr>
              <w:rPr>
                <w:kern w:val="2"/>
                <w:szCs w:val="24"/>
              </w:rPr>
            </w:pPr>
            <w:r w:rsidRPr="003731F1">
              <w:rPr>
                <w:color w:val="000000"/>
                <w:kern w:val="2"/>
                <w:szCs w:val="24"/>
                <w:shd w:val="clear" w:color="auto" w:fill="FFFFFF"/>
              </w:rPr>
              <w:t>Netaikoma</w:t>
            </w:r>
          </w:p>
        </w:tc>
      </w:tr>
      <w:tr w:rsidR="00580494" w14:paraId="52826352" w14:textId="77777777">
        <w:trPr>
          <w:trHeight w:val="300"/>
        </w:trPr>
        <w:tc>
          <w:tcPr>
            <w:tcW w:w="3058" w:type="dxa"/>
          </w:tcPr>
          <w:p w14:paraId="233A918A" w14:textId="77777777" w:rsidR="00580494" w:rsidRDefault="00580494" w:rsidP="00580494">
            <w:pPr>
              <w:rPr>
                <w:b/>
                <w:kern w:val="2"/>
                <w:szCs w:val="24"/>
              </w:rPr>
            </w:pPr>
            <w:r>
              <w:rPr>
                <w:b/>
                <w:kern w:val="2"/>
                <w:szCs w:val="24"/>
              </w:rPr>
              <w:t>14.3.</w:t>
            </w:r>
          </w:p>
        </w:tc>
        <w:tc>
          <w:tcPr>
            <w:tcW w:w="6477" w:type="dxa"/>
            <w:gridSpan w:val="3"/>
          </w:tcPr>
          <w:p w14:paraId="02FD8275" w14:textId="56B6D97A" w:rsidR="00580494" w:rsidRDefault="00580494" w:rsidP="00580494">
            <w:pPr>
              <w:rPr>
                <w:kern w:val="2"/>
                <w:szCs w:val="24"/>
              </w:rPr>
            </w:pPr>
            <w:r w:rsidRPr="003731F1">
              <w:rPr>
                <w:color w:val="000000"/>
                <w:kern w:val="2"/>
                <w:szCs w:val="24"/>
                <w:shd w:val="clear" w:color="auto" w:fill="FFFFFF"/>
              </w:rPr>
              <w:t>Netaikoma</w:t>
            </w:r>
          </w:p>
        </w:tc>
      </w:tr>
      <w:tr w:rsidR="00580494" w14:paraId="2EFF1763" w14:textId="77777777">
        <w:trPr>
          <w:trHeight w:val="300"/>
        </w:trPr>
        <w:tc>
          <w:tcPr>
            <w:tcW w:w="3058" w:type="dxa"/>
          </w:tcPr>
          <w:p w14:paraId="6F29300F" w14:textId="77777777" w:rsidR="00580494" w:rsidRDefault="00580494" w:rsidP="00580494">
            <w:pPr>
              <w:rPr>
                <w:b/>
                <w:kern w:val="2"/>
                <w:szCs w:val="24"/>
              </w:rPr>
            </w:pPr>
            <w:r>
              <w:rPr>
                <w:b/>
                <w:kern w:val="2"/>
                <w:szCs w:val="24"/>
              </w:rPr>
              <w:t>14.4.</w:t>
            </w:r>
          </w:p>
        </w:tc>
        <w:tc>
          <w:tcPr>
            <w:tcW w:w="6477" w:type="dxa"/>
            <w:gridSpan w:val="3"/>
          </w:tcPr>
          <w:p w14:paraId="1A25962E" w14:textId="0F648F5F" w:rsidR="00580494" w:rsidRDefault="00580494" w:rsidP="00580494">
            <w:pPr>
              <w:rPr>
                <w:color w:val="0070C0"/>
                <w:kern w:val="2"/>
                <w:szCs w:val="24"/>
              </w:rPr>
            </w:pPr>
            <w:r w:rsidRPr="003731F1">
              <w:rPr>
                <w:color w:val="000000"/>
                <w:kern w:val="2"/>
                <w:szCs w:val="24"/>
                <w:shd w:val="clear" w:color="auto" w:fill="FFFFFF"/>
              </w:rPr>
              <w:t>Netaikoma</w:t>
            </w:r>
          </w:p>
        </w:tc>
      </w:tr>
      <w:tr w:rsidR="001D7D96" w14:paraId="48D32DC8" w14:textId="77777777">
        <w:trPr>
          <w:trHeight w:val="300"/>
        </w:trPr>
        <w:tc>
          <w:tcPr>
            <w:tcW w:w="3058" w:type="dxa"/>
          </w:tcPr>
          <w:p w14:paraId="0B30FF0B" w14:textId="77777777" w:rsidR="001D7D96" w:rsidRDefault="001D7D96" w:rsidP="001D7D96">
            <w:pPr>
              <w:rPr>
                <w:b/>
                <w:kern w:val="2"/>
                <w:szCs w:val="24"/>
              </w:rPr>
            </w:pPr>
            <w:r>
              <w:rPr>
                <w:b/>
                <w:kern w:val="2"/>
                <w:szCs w:val="24"/>
              </w:rPr>
              <w:t>14.5.</w:t>
            </w:r>
          </w:p>
        </w:tc>
        <w:tc>
          <w:tcPr>
            <w:tcW w:w="6477" w:type="dxa"/>
            <w:gridSpan w:val="3"/>
          </w:tcPr>
          <w:p w14:paraId="71B506CF" w14:textId="77777777" w:rsidR="001D7D96" w:rsidRDefault="001D7D96" w:rsidP="001D7D9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1D7D96" w14:paraId="7ED2EDF1" w14:textId="77777777">
        <w:trPr>
          <w:trHeight w:val="300"/>
        </w:trPr>
        <w:tc>
          <w:tcPr>
            <w:tcW w:w="9535" w:type="dxa"/>
            <w:gridSpan w:val="4"/>
          </w:tcPr>
          <w:p w14:paraId="689031C9" w14:textId="77777777" w:rsidR="001D7D96" w:rsidRDefault="001D7D96" w:rsidP="001D7D96">
            <w:pPr>
              <w:jc w:val="center"/>
              <w:rPr>
                <w:b/>
                <w:kern w:val="2"/>
                <w:szCs w:val="24"/>
              </w:rPr>
            </w:pPr>
            <w:r>
              <w:rPr>
                <w:b/>
                <w:kern w:val="2"/>
                <w:szCs w:val="24"/>
              </w:rPr>
              <w:t>15. SUTARTIES PRIEDAI</w:t>
            </w:r>
          </w:p>
        </w:tc>
      </w:tr>
      <w:tr w:rsidR="001D7D96" w14:paraId="43B17553" w14:textId="77777777">
        <w:trPr>
          <w:trHeight w:val="300"/>
        </w:trPr>
        <w:tc>
          <w:tcPr>
            <w:tcW w:w="3058" w:type="dxa"/>
          </w:tcPr>
          <w:p w14:paraId="7CFF3567" w14:textId="77777777" w:rsidR="001D7D96" w:rsidRDefault="001D7D96" w:rsidP="001D7D96">
            <w:pPr>
              <w:jc w:val="center"/>
              <w:rPr>
                <w:b/>
                <w:kern w:val="2"/>
                <w:szCs w:val="24"/>
              </w:rPr>
            </w:pPr>
            <w:r>
              <w:rPr>
                <w:b/>
                <w:kern w:val="2"/>
                <w:szCs w:val="24"/>
              </w:rPr>
              <w:t>15.1. Priedas Nr. 1</w:t>
            </w:r>
          </w:p>
        </w:tc>
        <w:tc>
          <w:tcPr>
            <w:tcW w:w="6477" w:type="dxa"/>
            <w:gridSpan w:val="3"/>
          </w:tcPr>
          <w:p w14:paraId="65B09E30" w14:textId="395F0AD9" w:rsidR="001D7D96" w:rsidRDefault="00501298" w:rsidP="001D7D96">
            <w:pPr>
              <w:jc w:val="center"/>
              <w:rPr>
                <w:b/>
                <w:kern w:val="2"/>
                <w:szCs w:val="24"/>
              </w:rPr>
            </w:pPr>
            <w:r>
              <w:rPr>
                <w:b/>
                <w:kern w:val="2"/>
                <w:szCs w:val="24"/>
              </w:rPr>
              <w:t>Techninė specifikacija</w:t>
            </w:r>
          </w:p>
        </w:tc>
      </w:tr>
      <w:tr w:rsidR="001D7D96" w14:paraId="2CC1D4F0" w14:textId="77777777">
        <w:trPr>
          <w:trHeight w:val="300"/>
        </w:trPr>
        <w:tc>
          <w:tcPr>
            <w:tcW w:w="3058" w:type="dxa"/>
          </w:tcPr>
          <w:p w14:paraId="09EEBB7C" w14:textId="77777777" w:rsidR="001D7D96" w:rsidRDefault="001D7D96" w:rsidP="001D7D96">
            <w:pPr>
              <w:jc w:val="center"/>
              <w:rPr>
                <w:b/>
                <w:kern w:val="2"/>
                <w:szCs w:val="24"/>
              </w:rPr>
            </w:pPr>
            <w:r>
              <w:rPr>
                <w:b/>
                <w:kern w:val="2"/>
                <w:szCs w:val="24"/>
              </w:rPr>
              <w:t>15.2. Priedas Nr. 2</w:t>
            </w:r>
          </w:p>
        </w:tc>
        <w:tc>
          <w:tcPr>
            <w:tcW w:w="6477" w:type="dxa"/>
            <w:gridSpan w:val="3"/>
          </w:tcPr>
          <w:p w14:paraId="269B3EB8" w14:textId="100108E9" w:rsidR="001D7D96" w:rsidRDefault="00501298" w:rsidP="001D7D96">
            <w:pPr>
              <w:jc w:val="center"/>
              <w:rPr>
                <w:b/>
                <w:kern w:val="2"/>
                <w:szCs w:val="24"/>
              </w:rPr>
            </w:pPr>
            <w:r>
              <w:rPr>
                <w:b/>
                <w:kern w:val="2"/>
                <w:szCs w:val="24"/>
              </w:rPr>
              <w:t>Pasiūlymas</w:t>
            </w:r>
          </w:p>
        </w:tc>
      </w:tr>
      <w:tr w:rsidR="001D7D96" w14:paraId="58745085" w14:textId="77777777">
        <w:trPr>
          <w:trHeight w:val="300"/>
        </w:trPr>
        <w:tc>
          <w:tcPr>
            <w:tcW w:w="3058" w:type="dxa"/>
          </w:tcPr>
          <w:p w14:paraId="2312C897" w14:textId="77777777" w:rsidR="001D7D96" w:rsidRDefault="001D7D96" w:rsidP="001D7D96">
            <w:pPr>
              <w:jc w:val="center"/>
              <w:rPr>
                <w:b/>
                <w:kern w:val="2"/>
                <w:szCs w:val="24"/>
              </w:rPr>
            </w:pPr>
            <w:r>
              <w:rPr>
                <w:b/>
                <w:kern w:val="2"/>
                <w:szCs w:val="24"/>
              </w:rPr>
              <w:t>15.3. Priedas Nr. 3</w:t>
            </w:r>
          </w:p>
        </w:tc>
        <w:tc>
          <w:tcPr>
            <w:tcW w:w="6477" w:type="dxa"/>
            <w:gridSpan w:val="3"/>
          </w:tcPr>
          <w:p w14:paraId="22A614AF" w14:textId="6C27E0FB" w:rsidR="001D7D96" w:rsidRDefault="00501298" w:rsidP="001D7D96">
            <w:pPr>
              <w:jc w:val="center"/>
              <w:rPr>
                <w:b/>
                <w:kern w:val="2"/>
                <w:szCs w:val="24"/>
              </w:rPr>
            </w:pPr>
            <w:r>
              <w:rPr>
                <w:b/>
                <w:kern w:val="2"/>
                <w:szCs w:val="24"/>
              </w:rPr>
              <w:t xml:space="preserve">Paslaugų </w:t>
            </w:r>
            <w:r w:rsidR="00BD7FE6">
              <w:rPr>
                <w:b/>
                <w:kern w:val="2"/>
                <w:szCs w:val="24"/>
              </w:rPr>
              <w:t>perdavimo-</w:t>
            </w:r>
            <w:r>
              <w:rPr>
                <w:b/>
                <w:kern w:val="2"/>
                <w:szCs w:val="24"/>
              </w:rPr>
              <w:t>priėmimo</w:t>
            </w:r>
            <w:r w:rsidR="00BD7FE6">
              <w:rPr>
                <w:b/>
                <w:kern w:val="2"/>
                <w:szCs w:val="24"/>
              </w:rPr>
              <w:t xml:space="preserve"> aktas</w:t>
            </w:r>
          </w:p>
        </w:tc>
      </w:tr>
      <w:tr w:rsidR="001D7D96" w14:paraId="49AEEE04" w14:textId="77777777">
        <w:trPr>
          <w:trHeight w:val="300"/>
        </w:trPr>
        <w:tc>
          <w:tcPr>
            <w:tcW w:w="3058" w:type="dxa"/>
          </w:tcPr>
          <w:p w14:paraId="0141DB15" w14:textId="77777777" w:rsidR="001D7D96" w:rsidRDefault="001D7D96" w:rsidP="001D7D96">
            <w:pPr>
              <w:jc w:val="center"/>
              <w:rPr>
                <w:b/>
                <w:kern w:val="2"/>
                <w:szCs w:val="24"/>
              </w:rPr>
            </w:pPr>
            <w:r>
              <w:rPr>
                <w:b/>
                <w:kern w:val="2"/>
                <w:szCs w:val="24"/>
              </w:rPr>
              <w:t>15.4. Priedas Nr. 4</w:t>
            </w:r>
          </w:p>
        </w:tc>
        <w:tc>
          <w:tcPr>
            <w:tcW w:w="6477" w:type="dxa"/>
            <w:gridSpan w:val="3"/>
          </w:tcPr>
          <w:p w14:paraId="567E6329" w14:textId="161D06A8" w:rsidR="001D7D96" w:rsidRDefault="00DD70A6" w:rsidP="001D7D96">
            <w:pPr>
              <w:jc w:val="center"/>
              <w:rPr>
                <w:b/>
                <w:kern w:val="2"/>
                <w:szCs w:val="24"/>
              </w:rPr>
            </w:pPr>
            <w:r>
              <w:rPr>
                <w:b/>
                <w:kern w:val="2"/>
                <w:szCs w:val="24"/>
              </w:rPr>
              <w:t>Paslaugų užsakymo forma</w:t>
            </w:r>
          </w:p>
        </w:tc>
      </w:tr>
      <w:tr w:rsidR="001D7D96" w14:paraId="64E7ECA8" w14:textId="77777777">
        <w:trPr>
          <w:trHeight w:val="300"/>
        </w:trPr>
        <w:tc>
          <w:tcPr>
            <w:tcW w:w="3058" w:type="dxa"/>
          </w:tcPr>
          <w:p w14:paraId="56EDF7C1" w14:textId="77777777" w:rsidR="001D7D96" w:rsidRDefault="001D7D96" w:rsidP="001D7D96">
            <w:pPr>
              <w:jc w:val="center"/>
              <w:rPr>
                <w:b/>
                <w:kern w:val="2"/>
                <w:szCs w:val="24"/>
              </w:rPr>
            </w:pPr>
            <w:r>
              <w:rPr>
                <w:b/>
                <w:kern w:val="2"/>
                <w:szCs w:val="24"/>
              </w:rPr>
              <w:t>15.5. Priedas Nr. 5</w:t>
            </w:r>
          </w:p>
        </w:tc>
        <w:tc>
          <w:tcPr>
            <w:tcW w:w="6477" w:type="dxa"/>
            <w:gridSpan w:val="3"/>
          </w:tcPr>
          <w:p w14:paraId="02467AF6" w14:textId="77777777" w:rsidR="001D7D96" w:rsidRDefault="001D7D96" w:rsidP="001D7D96">
            <w:pPr>
              <w:jc w:val="center"/>
              <w:rPr>
                <w:b/>
                <w:kern w:val="2"/>
                <w:szCs w:val="24"/>
              </w:rPr>
            </w:pPr>
          </w:p>
        </w:tc>
      </w:tr>
      <w:tr w:rsidR="001D7D96" w14:paraId="278F6726" w14:textId="77777777">
        <w:tc>
          <w:tcPr>
            <w:tcW w:w="9535" w:type="dxa"/>
            <w:gridSpan w:val="4"/>
          </w:tcPr>
          <w:p w14:paraId="306ED934" w14:textId="77777777" w:rsidR="001D7D96" w:rsidRDefault="001D7D96" w:rsidP="001D7D96">
            <w:pPr>
              <w:jc w:val="center"/>
              <w:rPr>
                <w:b/>
                <w:kern w:val="2"/>
                <w:szCs w:val="24"/>
              </w:rPr>
            </w:pPr>
            <w:r>
              <w:rPr>
                <w:b/>
                <w:kern w:val="2"/>
                <w:szCs w:val="24"/>
              </w:rPr>
              <w:t>16. ŠALIŲ ATSTOVŲ PARAŠAI</w:t>
            </w:r>
          </w:p>
        </w:tc>
      </w:tr>
      <w:tr w:rsidR="001D7D96" w14:paraId="1A4801F8" w14:textId="77777777">
        <w:tc>
          <w:tcPr>
            <w:tcW w:w="5224" w:type="dxa"/>
            <w:gridSpan w:val="3"/>
          </w:tcPr>
          <w:p w14:paraId="4374ECAE" w14:textId="77777777" w:rsidR="001D7D96" w:rsidRDefault="001D7D96" w:rsidP="001D7D96">
            <w:pPr>
              <w:jc w:val="center"/>
              <w:rPr>
                <w:b/>
                <w:kern w:val="2"/>
                <w:szCs w:val="24"/>
              </w:rPr>
            </w:pPr>
            <w:r>
              <w:rPr>
                <w:b/>
                <w:kern w:val="2"/>
                <w:szCs w:val="24"/>
              </w:rPr>
              <w:t>PIRKĖJAS</w:t>
            </w:r>
          </w:p>
        </w:tc>
        <w:tc>
          <w:tcPr>
            <w:tcW w:w="4311" w:type="dxa"/>
          </w:tcPr>
          <w:p w14:paraId="77A89ACF" w14:textId="77777777" w:rsidR="001D7D96" w:rsidRDefault="001D7D96" w:rsidP="001D7D96">
            <w:pPr>
              <w:jc w:val="center"/>
              <w:rPr>
                <w:b/>
                <w:kern w:val="2"/>
                <w:szCs w:val="24"/>
              </w:rPr>
            </w:pPr>
            <w:r>
              <w:rPr>
                <w:b/>
                <w:kern w:val="2"/>
                <w:szCs w:val="24"/>
              </w:rPr>
              <w:t>TIEKĖJAS</w:t>
            </w:r>
          </w:p>
        </w:tc>
      </w:tr>
      <w:tr w:rsidR="001D7D96" w14:paraId="21CAB534" w14:textId="77777777">
        <w:tc>
          <w:tcPr>
            <w:tcW w:w="5224" w:type="dxa"/>
            <w:gridSpan w:val="3"/>
          </w:tcPr>
          <w:p w14:paraId="578049DB" w14:textId="77777777" w:rsidR="001D7D96" w:rsidRDefault="001D7D96" w:rsidP="001D7D96">
            <w:pPr>
              <w:jc w:val="center"/>
              <w:rPr>
                <w:color w:val="4472C4"/>
                <w:kern w:val="2"/>
                <w:szCs w:val="24"/>
              </w:rPr>
            </w:pPr>
            <w:r>
              <w:rPr>
                <w:color w:val="4472C4"/>
                <w:kern w:val="2"/>
                <w:szCs w:val="24"/>
              </w:rPr>
              <w:t>(nurodomos atstovo pareigos, vardas, pavardė)</w:t>
            </w:r>
          </w:p>
        </w:tc>
        <w:tc>
          <w:tcPr>
            <w:tcW w:w="4311" w:type="dxa"/>
          </w:tcPr>
          <w:p w14:paraId="6F9E2A53" w14:textId="77777777" w:rsidR="001D7D96" w:rsidRDefault="001D7D96" w:rsidP="001D7D96">
            <w:pPr>
              <w:jc w:val="center"/>
              <w:rPr>
                <w:b/>
                <w:kern w:val="2"/>
                <w:szCs w:val="24"/>
              </w:rPr>
            </w:pPr>
            <w:r>
              <w:rPr>
                <w:color w:val="4472C4"/>
                <w:kern w:val="2"/>
                <w:szCs w:val="24"/>
              </w:rPr>
              <w:t>(nurodomos atstovo pareigos, vardas, pavardė)</w:t>
            </w:r>
          </w:p>
        </w:tc>
      </w:tr>
      <w:tr w:rsidR="001D7D96" w14:paraId="0C834F1B" w14:textId="77777777">
        <w:tc>
          <w:tcPr>
            <w:tcW w:w="5224" w:type="dxa"/>
            <w:gridSpan w:val="3"/>
          </w:tcPr>
          <w:p w14:paraId="789659E3" w14:textId="77777777" w:rsidR="001D7D96" w:rsidRDefault="001D7D96" w:rsidP="001D7D96">
            <w:pPr>
              <w:jc w:val="center"/>
              <w:rPr>
                <w:b/>
                <w:color w:val="4472C4"/>
                <w:kern w:val="2"/>
                <w:szCs w:val="24"/>
              </w:rPr>
            </w:pPr>
          </w:p>
          <w:p w14:paraId="3B035D0A" w14:textId="77777777" w:rsidR="001D7D96" w:rsidRDefault="001D7D96" w:rsidP="001D7D96">
            <w:pPr>
              <w:jc w:val="center"/>
              <w:rPr>
                <w:b/>
                <w:color w:val="4472C4"/>
                <w:kern w:val="2"/>
                <w:szCs w:val="24"/>
              </w:rPr>
            </w:pPr>
            <w:r>
              <w:rPr>
                <w:b/>
                <w:color w:val="4472C4"/>
                <w:kern w:val="2"/>
                <w:szCs w:val="24"/>
              </w:rPr>
              <w:t>(parašas)</w:t>
            </w:r>
          </w:p>
          <w:p w14:paraId="0B1520FA" w14:textId="77777777" w:rsidR="001D7D96" w:rsidRDefault="001D7D96" w:rsidP="001D7D96">
            <w:pPr>
              <w:jc w:val="center"/>
              <w:rPr>
                <w:b/>
                <w:color w:val="4472C4"/>
                <w:kern w:val="2"/>
                <w:szCs w:val="24"/>
              </w:rPr>
            </w:pPr>
          </w:p>
          <w:p w14:paraId="449ED037" w14:textId="77777777" w:rsidR="001D7D96" w:rsidRDefault="001D7D96" w:rsidP="001D7D96">
            <w:pPr>
              <w:jc w:val="center"/>
              <w:rPr>
                <w:b/>
                <w:color w:val="4472C4"/>
                <w:kern w:val="2"/>
                <w:szCs w:val="24"/>
              </w:rPr>
            </w:pPr>
          </w:p>
        </w:tc>
        <w:tc>
          <w:tcPr>
            <w:tcW w:w="4311" w:type="dxa"/>
          </w:tcPr>
          <w:p w14:paraId="1BA6AD11" w14:textId="77777777" w:rsidR="001D7D96" w:rsidRDefault="001D7D96" w:rsidP="001D7D96">
            <w:pPr>
              <w:jc w:val="center"/>
              <w:rPr>
                <w:b/>
                <w:color w:val="4472C4"/>
                <w:kern w:val="2"/>
                <w:szCs w:val="24"/>
              </w:rPr>
            </w:pPr>
          </w:p>
          <w:p w14:paraId="644A2BE8" w14:textId="77777777" w:rsidR="001D7D96" w:rsidRDefault="001D7D96" w:rsidP="001D7D96">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423B2FA" w14:textId="77777777" w:rsidR="00027B83" w:rsidRDefault="00027B83">
      <w:pPr>
        <w:rPr>
          <w:szCs w:val="24"/>
        </w:rPr>
      </w:pPr>
    </w:p>
    <w:p w14:paraId="0895D5E0" w14:textId="77777777" w:rsidR="00027B83" w:rsidRDefault="000B0897">
      <w:pPr>
        <w:tabs>
          <w:tab w:val="left" w:pos="5400"/>
        </w:tabs>
        <w:jc w:val="center"/>
        <w:textAlignment w:val="center"/>
        <w:rPr>
          <w:b/>
          <w:bCs/>
        </w:rPr>
      </w:pPr>
      <w:r>
        <w:rPr>
          <w:b/>
          <w:bCs/>
        </w:rPr>
        <w:t>______________</w:t>
      </w:r>
    </w:p>
    <w:p w14:paraId="4C282D10" w14:textId="77777777" w:rsidR="00501298" w:rsidRPr="00501298" w:rsidRDefault="00501298" w:rsidP="00501298"/>
    <w:p w14:paraId="564CF241" w14:textId="77777777" w:rsidR="00501298" w:rsidRPr="00E13CCC" w:rsidRDefault="00501298" w:rsidP="00501298">
      <w:pPr>
        <w:spacing w:line="20" w:lineRule="atLeast"/>
        <w:ind w:left="5760"/>
        <w:jc w:val="right"/>
      </w:pPr>
      <w:r>
        <w:tab/>
        <w:t>S</w:t>
      </w:r>
      <w:r w:rsidRPr="00E13CCC">
        <w:t>utarties Nr. 11BE-</w:t>
      </w:r>
    </w:p>
    <w:p w14:paraId="60F682A6" w14:textId="5EAF06AE" w:rsidR="00501298" w:rsidRDefault="00BD7FE6" w:rsidP="00501298">
      <w:pPr>
        <w:spacing w:line="20" w:lineRule="atLeast"/>
        <w:ind w:left="5040" w:firstLine="720"/>
        <w:jc w:val="right"/>
      </w:pPr>
      <w:r>
        <w:t>3</w:t>
      </w:r>
      <w:r w:rsidR="00501298" w:rsidRPr="00E13CCC">
        <w:t xml:space="preserve"> priedas</w:t>
      </w:r>
    </w:p>
    <w:p w14:paraId="6BFF0EBE" w14:textId="77777777" w:rsidR="00501298" w:rsidRPr="00AD6112" w:rsidRDefault="00501298" w:rsidP="00501298">
      <w:pPr>
        <w:spacing w:line="20" w:lineRule="atLeast"/>
        <w:ind w:left="5040" w:firstLine="720"/>
      </w:pPr>
    </w:p>
    <w:p w14:paraId="32E57334" w14:textId="77777777" w:rsidR="00501298" w:rsidRPr="008E7C94" w:rsidRDefault="00501298" w:rsidP="00501298">
      <w:pPr>
        <w:autoSpaceDE w:val="0"/>
        <w:autoSpaceDN w:val="0"/>
        <w:jc w:val="center"/>
        <w:rPr>
          <w:rFonts w:eastAsia="Aptos"/>
          <w:b/>
          <w:bCs/>
          <w:lang w:eastAsia="lt-LT"/>
        </w:rPr>
      </w:pPr>
    </w:p>
    <w:p w14:paraId="27816630" w14:textId="77777777" w:rsidR="00501298" w:rsidRPr="008E7C94" w:rsidRDefault="00501298" w:rsidP="00501298">
      <w:pPr>
        <w:autoSpaceDE w:val="0"/>
        <w:autoSpaceDN w:val="0"/>
        <w:jc w:val="center"/>
        <w:rPr>
          <w:rFonts w:eastAsia="Aptos"/>
          <w:b/>
          <w:bCs/>
          <w:lang w:eastAsia="lt-LT"/>
        </w:rPr>
      </w:pPr>
    </w:p>
    <w:p w14:paraId="2A3A002D" w14:textId="52CD82A9" w:rsidR="00501298" w:rsidRPr="008E7C94" w:rsidRDefault="00501298" w:rsidP="00501298">
      <w:pPr>
        <w:autoSpaceDE w:val="0"/>
        <w:autoSpaceDN w:val="0"/>
        <w:jc w:val="center"/>
        <w:rPr>
          <w:rFonts w:eastAsia="Aptos"/>
          <w:lang w:eastAsia="lt-LT"/>
        </w:rPr>
      </w:pPr>
      <w:r w:rsidRPr="008E7C94">
        <w:rPr>
          <w:rFonts w:eastAsia="Aptos"/>
          <w:b/>
          <w:bCs/>
          <w:lang w:eastAsia="lt-LT"/>
        </w:rPr>
        <w:t>P</w:t>
      </w:r>
      <w:r w:rsidR="00BD7FE6">
        <w:rPr>
          <w:rFonts w:eastAsia="Aptos"/>
          <w:b/>
          <w:bCs/>
          <w:lang w:eastAsia="lt-LT"/>
        </w:rPr>
        <w:t>ASLAUGŲ</w:t>
      </w:r>
      <w:r w:rsidRPr="008E7C94">
        <w:rPr>
          <w:rFonts w:eastAsia="Aptos"/>
          <w:b/>
          <w:bCs/>
          <w:lang w:eastAsia="lt-LT"/>
        </w:rPr>
        <w:t xml:space="preserve"> PERDAVIMO–PRIĖMIMO AKTAS Nr.__________</w:t>
      </w:r>
    </w:p>
    <w:p w14:paraId="0E2595CB" w14:textId="77777777" w:rsidR="00501298" w:rsidRPr="008E7C94" w:rsidRDefault="00501298" w:rsidP="00501298">
      <w:pPr>
        <w:autoSpaceDE w:val="0"/>
        <w:autoSpaceDN w:val="0"/>
        <w:jc w:val="center"/>
        <w:rPr>
          <w:rFonts w:eastAsia="Aptos"/>
          <w:lang w:eastAsia="lt-LT"/>
        </w:rPr>
      </w:pPr>
      <w:r w:rsidRPr="008E7C94">
        <w:rPr>
          <w:rFonts w:eastAsia="Aptos"/>
          <w:lang w:eastAsia="lt-LT"/>
        </w:rPr>
        <w:t>_______________</w:t>
      </w:r>
    </w:p>
    <w:p w14:paraId="52F03F3F" w14:textId="77777777" w:rsidR="00501298" w:rsidRPr="008E7C94" w:rsidRDefault="00501298" w:rsidP="00501298">
      <w:pPr>
        <w:autoSpaceDE w:val="0"/>
        <w:autoSpaceDN w:val="0"/>
        <w:jc w:val="center"/>
        <w:rPr>
          <w:rFonts w:eastAsia="Aptos"/>
          <w:sz w:val="22"/>
          <w:szCs w:val="22"/>
          <w:lang w:eastAsia="lt-LT"/>
        </w:rPr>
      </w:pPr>
      <w:r w:rsidRPr="008E7C94">
        <w:rPr>
          <w:rFonts w:eastAsia="Aptos"/>
          <w:i/>
          <w:iCs/>
          <w:sz w:val="22"/>
          <w:szCs w:val="22"/>
          <w:lang w:eastAsia="lt-LT"/>
        </w:rPr>
        <w:t>(data)</w:t>
      </w:r>
    </w:p>
    <w:p w14:paraId="65B73E0F" w14:textId="77777777" w:rsidR="00501298" w:rsidRPr="008E7C94" w:rsidRDefault="00501298" w:rsidP="00501298">
      <w:pPr>
        <w:autoSpaceDE w:val="0"/>
        <w:autoSpaceDN w:val="0"/>
        <w:jc w:val="center"/>
        <w:rPr>
          <w:rFonts w:eastAsia="Aptos"/>
          <w:lang w:eastAsia="lt-LT"/>
        </w:rPr>
      </w:pPr>
      <w:r w:rsidRPr="008E7C94">
        <w:rPr>
          <w:rFonts w:eastAsia="Aptos"/>
          <w:i/>
          <w:iCs/>
          <w:lang w:eastAsia="lt-LT"/>
        </w:rPr>
        <w:t>______________</w:t>
      </w:r>
    </w:p>
    <w:p w14:paraId="41D4AE0D" w14:textId="77777777" w:rsidR="00501298" w:rsidRPr="008E7C94" w:rsidRDefault="00501298" w:rsidP="00501298">
      <w:pPr>
        <w:autoSpaceDE w:val="0"/>
        <w:autoSpaceDN w:val="0"/>
        <w:jc w:val="center"/>
        <w:rPr>
          <w:rFonts w:eastAsia="Aptos"/>
          <w:sz w:val="22"/>
          <w:szCs w:val="22"/>
          <w:lang w:eastAsia="lt-LT"/>
        </w:rPr>
      </w:pPr>
      <w:r w:rsidRPr="008E7C94">
        <w:rPr>
          <w:rFonts w:eastAsia="Aptos"/>
          <w:i/>
          <w:iCs/>
          <w:sz w:val="22"/>
          <w:szCs w:val="22"/>
          <w:lang w:eastAsia="lt-LT"/>
        </w:rPr>
        <w:t>(sudarymo vieta)</w:t>
      </w:r>
    </w:p>
    <w:p w14:paraId="1725F215" w14:textId="77777777" w:rsidR="00501298" w:rsidRPr="008E7C94" w:rsidRDefault="00501298" w:rsidP="00501298">
      <w:pPr>
        <w:autoSpaceDE w:val="0"/>
        <w:autoSpaceDN w:val="0"/>
        <w:jc w:val="center"/>
        <w:rPr>
          <w:rFonts w:eastAsia="Aptos"/>
          <w:sz w:val="22"/>
          <w:szCs w:val="22"/>
          <w:lang w:eastAsia="lt-LT"/>
        </w:rPr>
      </w:pPr>
    </w:p>
    <w:tbl>
      <w:tblPr>
        <w:tblW w:w="9237" w:type="dxa"/>
        <w:tblInd w:w="109" w:type="dxa"/>
        <w:tblCellMar>
          <w:left w:w="0" w:type="dxa"/>
          <w:right w:w="0" w:type="dxa"/>
        </w:tblCellMar>
        <w:tblLook w:val="04A0" w:firstRow="1" w:lastRow="0" w:firstColumn="1" w:lastColumn="0" w:noHBand="0" w:noVBand="1"/>
      </w:tblPr>
      <w:tblGrid>
        <w:gridCol w:w="9237"/>
      </w:tblGrid>
      <w:tr w:rsidR="00501298" w:rsidRPr="008E7C94" w14:paraId="077DDFFF" w14:textId="77777777" w:rsidTr="00125CF7">
        <w:trPr>
          <w:trHeight w:val="344"/>
        </w:trPr>
        <w:tc>
          <w:tcPr>
            <w:tcW w:w="9237" w:type="dxa"/>
            <w:tcBorders>
              <w:top w:val="single" w:sz="8" w:space="0" w:color="000001"/>
              <w:left w:val="single" w:sz="8" w:space="0" w:color="000001"/>
              <w:bottom w:val="single" w:sz="8" w:space="0" w:color="000001"/>
              <w:right w:val="single" w:sz="8" w:space="0" w:color="000001"/>
            </w:tcBorders>
            <w:tcMar>
              <w:top w:w="0" w:type="dxa"/>
              <w:left w:w="100" w:type="dxa"/>
              <w:bottom w:w="0" w:type="dxa"/>
              <w:right w:w="108" w:type="dxa"/>
            </w:tcMar>
            <w:hideMark/>
          </w:tcPr>
          <w:p w14:paraId="25C4BC70" w14:textId="77777777" w:rsidR="00501298" w:rsidRPr="008E7C94" w:rsidRDefault="00501298" w:rsidP="00125CF7">
            <w:pPr>
              <w:autoSpaceDE w:val="0"/>
              <w:autoSpaceDN w:val="0"/>
              <w:spacing w:line="20" w:lineRule="atLeast"/>
              <w:rPr>
                <w:rFonts w:eastAsia="Aptos"/>
                <w:b/>
                <w:bCs/>
                <w:sz w:val="22"/>
                <w:szCs w:val="22"/>
                <w:lang w:eastAsia="lt-LT"/>
              </w:rPr>
            </w:pPr>
            <w:r w:rsidRPr="008E7C94">
              <w:rPr>
                <w:rFonts w:eastAsia="Aptos"/>
                <w:b/>
                <w:bCs/>
                <w:sz w:val="22"/>
                <w:szCs w:val="22"/>
                <w:lang w:eastAsia="lt-LT"/>
              </w:rPr>
              <w:t>Pirkėjas:</w:t>
            </w:r>
          </w:p>
        </w:tc>
      </w:tr>
      <w:tr w:rsidR="00501298" w:rsidRPr="008E7C94" w14:paraId="4B6C94E7" w14:textId="77777777" w:rsidTr="00125CF7">
        <w:trPr>
          <w:trHeight w:val="570"/>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0306DBCF" w14:textId="77777777" w:rsidR="00501298" w:rsidRPr="008E7C94" w:rsidRDefault="00501298" w:rsidP="00125CF7">
            <w:pPr>
              <w:autoSpaceDE w:val="0"/>
              <w:autoSpaceDN w:val="0"/>
              <w:spacing w:line="20" w:lineRule="atLeast"/>
              <w:rPr>
                <w:rFonts w:eastAsia="Aptos"/>
                <w:b/>
                <w:bCs/>
                <w:sz w:val="22"/>
                <w:szCs w:val="22"/>
                <w:lang w:eastAsia="lt-LT"/>
              </w:rPr>
            </w:pPr>
            <w:r w:rsidRPr="008E7C94">
              <w:rPr>
                <w:rFonts w:eastAsia="Aptos"/>
                <w:b/>
                <w:bCs/>
                <w:sz w:val="22"/>
                <w:szCs w:val="22"/>
                <w:lang w:eastAsia="lt-LT"/>
              </w:rPr>
              <w:t>Tiekėjas:</w:t>
            </w:r>
          </w:p>
          <w:p w14:paraId="392B4115" w14:textId="77777777" w:rsidR="00501298" w:rsidRPr="008E7C94" w:rsidRDefault="00501298" w:rsidP="00125CF7">
            <w:pPr>
              <w:autoSpaceDE w:val="0"/>
              <w:autoSpaceDN w:val="0"/>
              <w:spacing w:line="20" w:lineRule="atLeast"/>
              <w:jc w:val="both"/>
              <w:rPr>
                <w:rFonts w:eastAsia="Aptos"/>
                <w:sz w:val="22"/>
                <w:szCs w:val="22"/>
                <w:lang w:eastAsia="lt-LT"/>
              </w:rPr>
            </w:pPr>
            <w:r w:rsidRPr="008E7C94">
              <w:rPr>
                <w:rFonts w:eastAsia="Aptos"/>
                <w:color w:val="000000"/>
                <w:sz w:val="22"/>
                <w:szCs w:val="22"/>
                <w:lang w:eastAsia="lt-LT"/>
              </w:rPr>
              <w:t xml:space="preserve">(jei tai tiekėjų grupė, nurodyti: </w:t>
            </w:r>
            <w:r w:rsidRPr="008E7C94">
              <w:rPr>
                <w:rFonts w:eastAsia="Aptos"/>
                <w:i/>
                <w:iCs/>
                <w:color w:val="000000"/>
                <w:sz w:val="22"/>
                <w:szCs w:val="22"/>
                <w:lang w:eastAsia="lt-LT"/>
              </w:rPr>
              <w:t>(jungtinės veiklos sutarties pagrindu veikianti tiekėjų grupė, sudaryta iš: (nurodyti visų ūkio subjektų pavadinimus), atstovaujamas atsakingojo partnerio (nurodyti atsakingojo partnerio pavadinimą)</w:t>
            </w:r>
            <w:r w:rsidRPr="008E7C94">
              <w:rPr>
                <w:rFonts w:eastAsia="Aptos"/>
                <w:color w:val="000000"/>
                <w:sz w:val="22"/>
                <w:szCs w:val="22"/>
                <w:lang w:eastAsia="lt-LT"/>
              </w:rPr>
              <w:t xml:space="preserve">  </w:t>
            </w:r>
          </w:p>
        </w:tc>
      </w:tr>
      <w:tr w:rsidR="00501298" w:rsidRPr="008E7C94" w14:paraId="54D2B06E" w14:textId="77777777" w:rsidTr="00125CF7">
        <w:trPr>
          <w:trHeight w:val="318"/>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1F993D55" w14:textId="77777777" w:rsidR="00501298" w:rsidRPr="008E7C94" w:rsidRDefault="00501298" w:rsidP="00125CF7">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Nr.:</w:t>
            </w:r>
          </w:p>
        </w:tc>
      </w:tr>
      <w:tr w:rsidR="00501298" w:rsidRPr="008E7C94" w14:paraId="49038AA6" w14:textId="77777777" w:rsidTr="00125CF7">
        <w:trPr>
          <w:trHeight w:val="382"/>
        </w:trPr>
        <w:tc>
          <w:tcPr>
            <w:tcW w:w="9237" w:type="dxa"/>
            <w:tcBorders>
              <w:top w:val="nil"/>
              <w:left w:val="single" w:sz="8" w:space="0" w:color="000001"/>
              <w:bottom w:val="single" w:sz="8" w:space="0" w:color="000001"/>
              <w:right w:val="single" w:sz="8" w:space="0" w:color="000001"/>
            </w:tcBorders>
            <w:tcMar>
              <w:top w:w="0" w:type="dxa"/>
              <w:left w:w="100" w:type="dxa"/>
              <w:bottom w:w="0" w:type="dxa"/>
              <w:right w:w="108" w:type="dxa"/>
            </w:tcMar>
            <w:hideMark/>
          </w:tcPr>
          <w:p w14:paraId="31C761E6" w14:textId="77777777" w:rsidR="00501298" w:rsidRPr="008E7C94" w:rsidRDefault="00501298" w:rsidP="00125CF7">
            <w:pPr>
              <w:autoSpaceDE w:val="0"/>
              <w:autoSpaceDN w:val="0"/>
              <w:spacing w:line="20" w:lineRule="atLeast"/>
              <w:rPr>
                <w:rFonts w:eastAsia="Aptos"/>
                <w:sz w:val="22"/>
                <w:szCs w:val="22"/>
                <w:lang w:eastAsia="lt-LT"/>
              </w:rPr>
            </w:pPr>
            <w:r w:rsidRPr="008E7C94">
              <w:rPr>
                <w:rFonts w:eastAsia="Aptos"/>
                <w:b/>
                <w:bCs/>
                <w:color w:val="000000"/>
                <w:sz w:val="22"/>
                <w:szCs w:val="22"/>
                <w:lang w:eastAsia="lt-LT"/>
              </w:rPr>
              <w:t>Sutarties pavadinimas:</w:t>
            </w:r>
          </w:p>
        </w:tc>
      </w:tr>
    </w:tbl>
    <w:p w14:paraId="27EAD0D5" w14:textId="77777777" w:rsidR="00501298" w:rsidRPr="008E7C94" w:rsidRDefault="00501298" w:rsidP="00501298">
      <w:pPr>
        <w:autoSpaceDN w:val="0"/>
        <w:spacing w:line="20" w:lineRule="atLeast"/>
        <w:jc w:val="both"/>
        <w:textAlignment w:val="baseline"/>
        <w:rPr>
          <w:rFonts w:eastAsia="Aptos"/>
          <w:b/>
          <w:bCs/>
          <w:sz w:val="22"/>
          <w:szCs w:val="22"/>
        </w:rPr>
      </w:pPr>
    </w:p>
    <w:p w14:paraId="765A3CA3" w14:textId="012F8967" w:rsidR="00501298" w:rsidRPr="008E7C94" w:rsidRDefault="00501298" w:rsidP="00501298">
      <w:pPr>
        <w:autoSpaceDN w:val="0"/>
        <w:jc w:val="both"/>
        <w:textAlignment w:val="baseline"/>
        <w:rPr>
          <w:rFonts w:eastAsia="Aptos"/>
          <w:sz w:val="23"/>
          <w:szCs w:val="23"/>
          <w:lang w:eastAsia="lt-LT"/>
        </w:rPr>
      </w:pPr>
      <w:r w:rsidRPr="008E7C94">
        <w:rPr>
          <w:rFonts w:eastAsia="Aptos"/>
          <w:b/>
          <w:bCs/>
          <w:sz w:val="23"/>
          <w:szCs w:val="23"/>
        </w:rPr>
        <w:t>Tiekėjas</w:t>
      </w:r>
      <w:r w:rsidRPr="008E7C94">
        <w:rPr>
          <w:rFonts w:eastAsia="Aptos"/>
          <w:sz w:val="23"/>
          <w:szCs w:val="23"/>
        </w:rPr>
        <w:t xml:space="preserve"> šiuo P</w:t>
      </w:r>
      <w:r w:rsidR="00BD7FE6">
        <w:rPr>
          <w:rFonts w:eastAsia="Aptos"/>
          <w:sz w:val="23"/>
          <w:szCs w:val="23"/>
        </w:rPr>
        <w:t>aslaugų</w:t>
      </w:r>
      <w:r w:rsidRPr="008E7C94">
        <w:rPr>
          <w:rFonts w:eastAsia="Aptos"/>
          <w:sz w:val="23"/>
          <w:szCs w:val="23"/>
        </w:rPr>
        <w:t xml:space="preserve"> perdavimo–priėmimo aktu patvirtina, kad jis pristatė</w:t>
      </w:r>
      <w:r w:rsidRPr="008E7C94">
        <w:rPr>
          <w:rFonts w:eastAsia="Aptos"/>
          <w:sz w:val="22"/>
          <w:szCs w:val="22"/>
        </w:rPr>
        <w:t xml:space="preserve"> </w:t>
      </w:r>
      <w:r w:rsidRPr="008E7C94">
        <w:rPr>
          <w:rFonts w:eastAsia="Aptos"/>
          <w:i/>
          <w:iCs/>
          <w:sz w:val="22"/>
          <w:szCs w:val="22"/>
        </w:rPr>
        <w:t>(įrašoma</w:t>
      </w:r>
      <w:r w:rsidR="00BD7FE6">
        <w:rPr>
          <w:rFonts w:eastAsia="Aptos"/>
          <w:i/>
          <w:iCs/>
          <w:sz w:val="22"/>
          <w:szCs w:val="22"/>
        </w:rPr>
        <w:t xml:space="preserve"> su paslaugomis susijusių </w:t>
      </w:r>
      <w:r w:rsidRPr="008E7C94">
        <w:rPr>
          <w:rFonts w:eastAsia="Aptos"/>
          <w:i/>
          <w:iCs/>
          <w:sz w:val="22"/>
          <w:szCs w:val="22"/>
        </w:rPr>
        <w:t>prekių pristatymo data)</w:t>
      </w:r>
      <w:r w:rsidRPr="008E7C94">
        <w:rPr>
          <w:rFonts w:eastAsia="Aptos"/>
          <w:sz w:val="22"/>
          <w:szCs w:val="22"/>
        </w:rPr>
        <w:t xml:space="preserve"> </w:t>
      </w:r>
      <w:r w:rsidRPr="008E7C94">
        <w:rPr>
          <w:rFonts w:eastAsia="Aptos"/>
          <w:sz w:val="23"/>
          <w:szCs w:val="23"/>
        </w:rPr>
        <w:t xml:space="preserve">ir Pirkėjui perduoda šias </w:t>
      </w:r>
      <w:r w:rsidR="00BD7FE6">
        <w:rPr>
          <w:rFonts w:eastAsia="Aptos"/>
          <w:sz w:val="23"/>
          <w:szCs w:val="23"/>
        </w:rPr>
        <w:t xml:space="preserve">su Paslaugomis susijusias </w:t>
      </w:r>
      <w:r w:rsidRPr="008E7C94">
        <w:rPr>
          <w:rFonts w:eastAsia="Aptos"/>
          <w:sz w:val="23"/>
          <w:szCs w:val="23"/>
        </w:rPr>
        <w:t>Prekes</w:t>
      </w:r>
      <w:r w:rsidR="00BD7FE6">
        <w:rPr>
          <w:rFonts w:eastAsia="Aptos"/>
          <w:sz w:val="23"/>
          <w:szCs w:val="23"/>
        </w:rPr>
        <w:t xml:space="preserve"> (toliau – Prekės)</w:t>
      </w:r>
      <w:r w:rsidRPr="008E7C94">
        <w:rPr>
          <w:rFonts w:eastAsia="Aptos"/>
          <w:sz w:val="23"/>
          <w:szCs w:val="23"/>
        </w:rPr>
        <w:t>: ____________________________</w:t>
      </w:r>
      <w:r w:rsidRPr="008E7C94">
        <w:rPr>
          <w:rFonts w:eastAsia="Aptos"/>
          <w:sz w:val="23"/>
          <w:szCs w:val="23"/>
          <w:lang w:eastAsia="lt-LT"/>
        </w:rPr>
        <w:t>____________________________, nurodytas Sutartyje.</w:t>
      </w:r>
    </w:p>
    <w:p w14:paraId="7ED5416E" w14:textId="77777777" w:rsidR="00501298" w:rsidRPr="008E7C94" w:rsidRDefault="00501298" w:rsidP="00501298">
      <w:pPr>
        <w:autoSpaceDN w:val="0"/>
        <w:spacing w:line="20" w:lineRule="atLeast"/>
        <w:jc w:val="both"/>
        <w:textAlignment w:val="baseline"/>
        <w:rPr>
          <w:rFonts w:eastAsia="Aptos"/>
          <w:b/>
          <w:bCs/>
          <w:sz w:val="23"/>
          <w:szCs w:val="23"/>
        </w:rPr>
      </w:pPr>
      <w:r w:rsidRPr="008E7C94">
        <w:rPr>
          <w:rFonts w:eastAsia="Aptos"/>
          <w:b/>
          <w:bCs/>
          <w:sz w:val="23"/>
          <w:szCs w:val="23"/>
        </w:rPr>
        <w:t xml:space="preserve">Pirkėjas: </w:t>
      </w:r>
      <w:bookmarkStart w:id="0" w:name="__Fieldmark__1450_640946939"/>
      <w:bookmarkEnd w:id="0"/>
    </w:p>
    <w:p w14:paraId="563C21DB" w14:textId="24DFB443"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3"/>
          <w:szCs w:val="23"/>
        </w:rPr>
        <w:t>Priima ir patvirtina, kad: visos Prekės pristatytos laiku ir atitinka Sutartyje ir jos prieduose nustatytus reikalavimus; yra pateikti visi reikalingi dokumentai</w:t>
      </w:r>
      <w:r w:rsidRPr="008E7C94">
        <w:rPr>
          <w:rFonts w:eastAsia="Aptos"/>
          <w:sz w:val="22"/>
          <w:szCs w:val="22"/>
        </w:rPr>
        <w:t xml:space="preserve"> (</w:t>
      </w:r>
      <w:r w:rsidRPr="008E7C94">
        <w:rPr>
          <w:rFonts w:eastAsia="Aptos"/>
          <w:i/>
          <w:iCs/>
          <w:sz w:val="22"/>
          <w:szCs w:val="22"/>
        </w:rPr>
        <w:t>sertifikatai, naudojimo ir priežiūros instrukcijos, kt.</w:t>
      </w:r>
      <w:r w:rsidRPr="008E7C94">
        <w:rPr>
          <w:rFonts w:eastAsia="Aptos"/>
          <w:sz w:val="22"/>
          <w:szCs w:val="22"/>
        </w:rPr>
        <w:t xml:space="preserve">),  </w:t>
      </w:r>
      <w:r w:rsidRPr="008E7C94">
        <w:rPr>
          <w:rFonts w:eastAsia="Aptos"/>
          <w:i/>
          <w:iCs/>
          <w:sz w:val="22"/>
          <w:szCs w:val="22"/>
        </w:rPr>
        <w:t>jei tokie dokumentai turėjo būti pateikti tarpinio Prekių perdavimo–priėmimo momentu.</w:t>
      </w:r>
      <w:r w:rsidRPr="008E7C94">
        <w:rPr>
          <w:rFonts w:eastAsia="Aptos"/>
          <w:sz w:val="22"/>
          <w:szCs w:val="22"/>
        </w:rPr>
        <w:t xml:space="preserve"> </w:t>
      </w:r>
    </w:p>
    <w:p w14:paraId="5BEBA300" w14:textId="77777777"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3"/>
          <w:szCs w:val="23"/>
        </w:rPr>
        <w:t xml:space="preserve">Prekės buvo pristatytos </w:t>
      </w:r>
      <w:r w:rsidRPr="008E7C94">
        <w:rPr>
          <w:rFonts w:eastAsia="Aptos"/>
          <w:i/>
          <w:iCs/>
          <w:sz w:val="23"/>
          <w:szCs w:val="23"/>
        </w:rPr>
        <w:t>ir kiti Tiekėjo įsipareigojimai</w:t>
      </w:r>
      <w:r w:rsidRPr="008E7C94">
        <w:rPr>
          <w:rFonts w:eastAsia="Aptos"/>
          <w:sz w:val="23"/>
          <w:szCs w:val="23"/>
        </w:rPr>
        <w:t xml:space="preserve"> </w:t>
      </w:r>
      <w:r w:rsidRPr="008E7C94">
        <w:rPr>
          <w:rFonts w:eastAsia="Aptos"/>
          <w:i/>
          <w:iCs/>
          <w:sz w:val="23"/>
          <w:szCs w:val="23"/>
        </w:rPr>
        <w:t xml:space="preserve">įvykdyti </w:t>
      </w:r>
      <w:r w:rsidRPr="008E7C94">
        <w:rPr>
          <w:rFonts w:eastAsia="Aptos"/>
          <w:sz w:val="23"/>
          <w:szCs w:val="23"/>
        </w:rPr>
        <w:t>praleidus Sutartyje nustatytą terminą:</w:t>
      </w:r>
      <w:r w:rsidRPr="008E7C94">
        <w:rPr>
          <w:rFonts w:eastAsia="Aptos"/>
          <w:i/>
          <w:iCs/>
          <w:sz w:val="22"/>
          <w:szCs w:val="22"/>
        </w:rPr>
        <w:t xml:space="preserve"> ______________________________________________________________________________</w:t>
      </w:r>
    </w:p>
    <w:p w14:paraId="79D92C09" w14:textId="77777777" w:rsidR="00501298" w:rsidRPr="008E7C94" w:rsidRDefault="00501298" w:rsidP="00501298">
      <w:pPr>
        <w:autoSpaceDN w:val="0"/>
        <w:spacing w:line="20" w:lineRule="atLeast"/>
        <w:jc w:val="center"/>
        <w:textAlignment w:val="baseline"/>
        <w:rPr>
          <w:rFonts w:eastAsia="Aptos"/>
          <w:sz w:val="22"/>
          <w:szCs w:val="22"/>
        </w:rPr>
      </w:pPr>
      <w:bookmarkStart w:id="1" w:name="__Fieldmark__1477_640946939"/>
      <w:bookmarkEnd w:id="1"/>
    </w:p>
    <w:p w14:paraId="1B7B4AD6" w14:textId="77777777" w:rsidR="00501298" w:rsidRPr="008E7C94" w:rsidRDefault="00501298" w:rsidP="00501298">
      <w:pPr>
        <w:autoSpaceDN w:val="0"/>
        <w:spacing w:line="20" w:lineRule="atLeast"/>
        <w:textAlignment w:val="baseline"/>
        <w:rPr>
          <w:rFonts w:eastAsia="Aptos"/>
          <w:sz w:val="22"/>
          <w:szCs w:val="22"/>
        </w:rPr>
      </w:pPr>
      <w:r w:rsidRPr="008E7C94">
        <w:rPr>
          <w:rFonts w:eastAsia="Aptos"/>
          <w:sz w:val="23"/>
          <w:szCs w:val="23"/>
        </w:rPr>
        <w:t>Nepriima visų ar dalies Prekių dėl šių perdavimo–priėmimo metu nustatytų Prekių trūkumų (neatitikimų):</w:t>
      </w:r>
      <w:r w:rsidRPr="008E7C94">
        <w:rPr>
          <w:rFonts w:eastAsia="Aptos"/>
          <w:sz w:val="22"/>
          <w:szCs w:val="22"/>
        </w:rPr>
        <w:t xml:space="preserve"> </w:t>
      </w:r>
      <w:r w:rsidRPr="008E7C94">
        <w:rPr>
          <w:rFonts w:eastAsia="Aptos"/>
          <w:i/>
          <w:iCs/>
          <w:sz w:val="22"/>
          <w:szCs w:val="22"/>
        </w:rPr>
        <w:t>(jei nepriimama dalis prekių, nurodoma kurios) _______________________________</w:t>
      </w:r>
    </w:p>
    <w:p w14:paraId="63F2A711" w14:textId="77777777" w:rsidR="00501298" w:rsidRPr="008E7C94" w:rsidRDefault="00501298" w:rsidP="00501298">
      <w:pPr>
        <w:autoSpaceDN w:val="0"/>
        <w:spacing w:line="20" w:lineRule="atLeast"/>
        <w:jc w:val="both"/>
        <w:textAlignment w:val="baseline"/>
        <w:rPr>
          <w:rFonts w:eastAsia="Aptos"/>
          <w:sz w:val="22"/>
          <w:szCs w:val="22"/>
        </w:rPr>
      </w:pPr>
      <w:r w:rsidRPr="008E7C94">
        <w:rPr>
          <w:rFonts w:eastAsia="Aptos"/>
          <w:sz w:val="22"/>
          <w:szCs w:val="22"/>
        </w:rPr>
        <w:t>______________________________________________________________________________</w:t>
      </w:r>
    </w:p>
    <w:p w14:paraId="6F002146" w14:textId="77777777" w:rsidR="00501298" w:rsidRPr="008E7C94" w:rsidRDefault="00501298" w:rsidP="00501298">
      <w:pPr>
        <w:autoSpaceDE w:val="0"/>
        <w:autoSpaceDN w:val="0"/>
        <w:spacing w:line="20" w:lineRule="atLeast"/>
        <w:jc w:val="center"/>
        <w:rPr>
          <w:rFonts w:eastAsia="Aptos"/>
          <w:sz w:val="22"/>
          <w:szCs w:val="22"/>
          <w:lang w:eastAsia="lt-LT"/>
        </w:rPr>
      </w:pPr>
      <w:r w:rsidRPr="008E7C94">
        <w:rPr>
          <w:rFonts w:eastAsia="Aptos"/>
          <w:i/>
          <w:iCs/>
          <w:sz w:val="22"/>
          <w:szCs w:val="22"/>
          <w:lang w:eastAsia="lt-LT"/>
        </w:rPr>
        <w:t>(jeigu visi trūkumai netelpa šiame akte, jie pateikiami atskirame dokumente (priede), kuris bus laikomas sudedamąja šio akto dalimi)</w:t>
      </w:r>
    </w:p>
    <w:p w14:paraId="73095C0F"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 darbo dienas pašalinti visus šiame akte ir jo prieduose nurodytus trūkumus/neatitikimus.</w:t>
      </w:r>
    </w:p>
    <w:p w14:paraId="491D9F5D"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 xml:space="preserve">Tiekėjas įpareigojamas </w:t>
      </w:r>
      <w:r w:rsidRPr="008E7C94">
        <w:rPr>
          <w:rFonts w:eastAsia="Aptos"/>
          <w:i/>
          <w:iCs/>
          <w:sz w:val="23"/>
          <w:szCs w:val="23"/>
          <w:lang w:eastAsia="lt-LT"/>
        </w:rPr>
        <w:t>iki (per)</w:t>
      </w:r>
      <w:r w:rsidRPr="008E7C94">
        <w:rPr>
          <w:rFonts w:eastAsia="Aptos"/>
          <w:sz w:val="23"/>
          <w:szCs w:val="23"/>
          <w:lang w:eastAsia="lt-LT"/>
        </w:rPr>
        <w:t xml:space="preserve"> __________________________________ savo sąskaita ir priemonėmis atsiimti Sutarties reikalavimų neatitinkančias Prekes.</w:t>
      </w:r>
    </w:p>
    <w:p w14:paraId="10778CA1" w14:textId="77777777" w:rsidR="00501298" w:rsidRPr="008E7C94" w:rsidRDefault="00501298" w:rsidP="00501298">
      <w:pPr>
        <w:autoSpaceDE w:val="0"/>
        <w:autoSpaceDN w:val="0"/>
        <w:spacing w:line="20" w:lineRule="atLeast"/>
        <w:jc w:val="both"/>
        <w:rPr>
          <w:rFonts w:eastAsia="Aptos"/>
          <w:sz w:val="23"/>
          <w:szCs w:val="23"/>
          <w:lang w:eastAsia="lt-LT"/>
        </w:rPr>
      </w:pPr>
      <w:r w:rsidRPr="008E7C94">
        <w:rPr>
          <w:rFonts w:eastAsia="Aptos"/>
          <w:sz w:val="23"/>
          <w:szCs w:val="23"/>
          <w:lang w:eastAsia="lt-LT"/>
        </w:rPr>
        <w:t>Šis aktas pasirašytas dviem vienodą teisinę galią turinčiais egzemplioriais, po vieną kiekvienai Šaliai.</w:t>
      </w:r>
    </w:p>
    <w:tbl>
      <w:tblPr>
        <w:tblW w:w="9238" w:type="dxa"/>
        <w:tblInd w:w="108" w:type="dxa"/>
        <w:tblCellMar>
          <w:left w:w="0" w:type="dxa"/>
          <w:right w:w="0" w:type="dxa"/>
        </w:tblCellMar>
        <w:tblLook w:val="04A0" w:firstRow="1" w:lastRow="0" w:firstColumn="1" w:lastColumn="0" w:noHBand="0" w:noVBand="1"/>
      </w:tblPr>
      <w:tblGrid>
        <w:gridCol w:w="5129"/>
        <w:gridCol w:w="4109"/>
      </w:tblGrid>
      <w:tr w:rsidR="00501298" w:rsidRPr="008E7C94" w14:paraId="763FFAB9" w14:textId="77777777" w:rsidTr="00125CF7">
        <w:trPr>
          <w:trHeight w:val="270"/>
        </w:trPr>
        <w:tc>
          <w:tcPr>
            <w:tcW w:w="5129" w:type="dxa"/>
            <w:tcBorders>
              <w:top w:val="single" w:sz="8" w:space="0" w:color="000000"/>
              <w:left w:val="single" w:sz="8" w:space="0" w:color="000000"/>
              <w:bottom w:val="nil"/>
              <w:right w:val="single" w:sz="8" w:space="0" w:color="000000"/>
            </w:tcBorders>
            <w:tcMar>
              <w:top w:w="0" w:type="dxa"/>
              <w:left w:w="108" w:type="dxa"/>
              <w:bottom w:w="0" w:type="dxa"/>
              <w:right w:w="108" w:type="dxa"/>
            </w:tcMar>
            <w:hideMark/>
          </w:tcPr>
          <w:p w14:paraId="555AA7CC"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Perdavė</w:t>
            </w:r>
          </w:p>
        </w:tc>
        <w:tc>
          <w:tcPr>
            <w:tcW w:w="4109" w:type="dxa"/>
            <w:tcBorders>
              <w:top w:val="single" w:sz="8" w:space="0" w:color="000000"/>
              <w:left w:val="nil"/>
              <w:bottom w:val="nil"/>
              <w:right w:val="single" w:sz="8" w:space="0" w:color="000000"/>
            </w:tcBorders>
            <w:tcMar>
              <w:top w:w="0" w:type="dxa"/>
              <w:left w:w="108" w:type="dxa"/>
              <w:bottom w:w="0" w:type="dxa"/>
              <w:right w:w="108" w:type="dxa"/>
            </w:tcMar>
            <w:hideMark/>
          </w:tcPr>
          <w:p w14:paraId="11E41681"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Priėmė</w:t>
            </w:r>
          </w:p>
        </w:tc>
      </w:tr>
      <w:tr w:rsidR="00501298" w:rsidRPr="008E7C94" w14:paraId="78E4A3BD" w14:textId="77777777" w:rsidTr="00125CF7">
        <w:trPr>
          <w:trHeight w:val="375"/>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F827D53"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Tiekėjo atstovas</w:t>
            </w:r>
          </w:p>
        </w:tc>
        <w:tc>
          <w:tcPr>
            <w:tcW w:w="4109"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C0EA535" w14:textId="77777777" w:rsidR="00501298" w:rsidRPr="008E7C94" w:rsidRDefault="00501298" w:rsidP="00125CF7">
            <w:pPr>
              <w:jc w:val="center"/>
              <w:rPr>
                <w:rFonts w:eastAsia="Aptos"/>
                <w:color w:val="000000"/>
                <w:sz w:val="22"/>
                <w:szCs w:val="22"/>
              </w:rPr>
            </w:pPr>
            <w:r w:rsidRPr="008E7C94">
              <w:rPr>
                <w:rFonts w:eastAsia="Aptos"/>
                <w:color w:val="000000"/>
                <w:sz w:val="22"/>
                <w:szCs w:val="22"/>
              </w:rPr>
              <w:t>Pirkėjo atstovas</w:t>
            </w:r>
          </w:p>
        </w:tc>
      </w:tr>
      <w:tr w:rsidR="00501298" w:rsidRPr="008E7C94" w14:paraId="5D80B61D" w14:textId="77777777" w:rsidTr="00125CF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766A806B" w14:textId="77777777" w:rsidR="00501298" w:rsidRPr="008E7C94" w:rsidRDefault="00501298" w:rsidP="00125CF7">
            <w:pPr>
              <w:rPr>
                <w:rFonts w:eastAsia="Aptos"/>
                <w:color w:val="000000"/>
                <w:sz w:val="20"/>
              </w:rPr>
            </w:pPr>
            <w:r w:rsidRPr="008E7C94">
              <w:rPr>
                <w:rFonts w:eastAsia="Aptos"/>
                <w:color w:val="000000"/>
                <w:sz w:val="20"/>
              </w:rPr>
              <w:t xml:space="preserve">(Data) </w:t>
            </w:r>
          </w:p>
        </w:tc>
        <w:tc>
          <w:tcPr>
            <w:tcW w:w="4109" w:type="dxa"/>
            <w:tcBorders>
              <w:top w:val="nil"/>
              <w:left w:val="nil"/>
              <w:bottom w:val="nil"/>
              <w:right w:val="single" w:sz="8" w:space="0" w:color="000000"/>
            </w:tcBorders>
            <w:tcMar>
              <w:top w:w="0" w:type="dxa"/>
              <w:left w:w="108" w:type="dxa"/>
              <w:bottom w:w="0" w:type="dxa"/>
              <w:right w:w="108" w:type="dxa"/>
            </w:tcMar>
            <w:hideMark/>
          </w:tcPr>
          <w:p w14:paraId="6ECD8553" w14:textId="77777777" w:rsidR="00501298" w:rsidRPr="008E7C94" w:rsidRDefault="00501298" w:rsidP="00125CF7">
            <w:pPr>
              <w:rPr>
                <w:rFonts w:eastAsia="Aptos"/>
                <w:color w:val="000000"/>
                <w:sz w:val="20"/>
              </w:rPr>
            </w:pPr>
            <w:r w:rsidRPr="008E7C94">
              <w:rPr>
                <w:rFonts w:eastAsia="Aptos"/>
                <w:color w:val="000000"/>
                <w:sz w:val="20"/>
              </w:rPr>
              <w:t>(Data)</w:t>
            </w:r>
          </w:p>
        </w:tc>
      </w:tr>
      <w:tr w:rsidR="00501298" w:rsidRPr="008E7C94" w14:paraId="625085DA" w14:textId="77777777" w:rsidTr="00125CF7">
        <w:trPr>
          <w:trHeight w:val="285"/>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2DD76535" w14:textId="77777777" w:rsidR="00501298" w:rsidRPr="008E7C94" w:rsidRDefault="00501298" w:rsidP="00125CF7">
            <w:pPr>
              <w:rPr>
                <w:rFonts w:eastAsia="Aptos"/>
                <w:color w:val="000000"/>
                <w:sz w:val="20"/>
              </w:rPr>
            </w:pPr>
            <w:r w:rsidRPr="008E7C94">
              <w:rPr>
                <w:rFonts w:eastAsia="Aptos"/>
                <w:color w:val="000000"/>
                <w:sz w:val="20"/>
              </w:rPr>
              <w:t xml:space="preserve">(Parašas) </w:t>
            </w:r>
          </w:p>
        </w:tc>
        <w:tc>
          <w:tcPr>
            <w:tcW w:w="4109" w:type="dxa"/>
            <w:tcBorders>
              <w:top w:val="nil"/>
              <w:left w:val="nil"/>
              <w:bottom w:val="nil"/>
              <w:right w:val="single" w:sz="8" w:space="0" w:color="000000"/>
            </w:tcBorders>
            <w:tcMar>
              <w:top w:w="0" w:type="dxa"/>
              <w:left w:w="108" w:type="dxa"/>
              <w:bottom w:w="0" w:type="dxa"/>
              <w:right w:w="108" w:type="dxa"/>
            </w:tcMar>
            <w:hideMark/>
          </w:tcPr>
          <w:p w14:paraId="3B526098" w14:textId="77777777" w:rsidR="00501298" w:rsidRPr="008E7C94" w:rsidRDefault="00501298" w:rsidP="00125CF7">
            <w:pPr>
              <w:rPr>
                <w:rFonts w:eastAsia="Aptos"/>
                <w:color w:val="000000"/>
                <w:sz w:val="20"/>
              </w:rPr>
            </w:pPr>
            <w:r w:rsidRPr="008E7C94">
              <w:rPr>
                <w:rFonts w:eastAsia="Aptos"/>
                <w:color w:val="000000"/>
                <w:sz w:val="20"/>
              </w:rPr>
              <w:t xml:space="preserve">(Parašas) </w:t>
            </w:r>
          </w:p>
        </w:tc>
      </w:tr>
      <w:tr w:rsidR="00501298" w:rsidRPr="008E7C94" w14:paraId="0D0485E0" w14:textId="77777777" w:rsidTr="00125CF7">
        <w:trPr>
          <w:trHeight w:val="310"/>
        </w:trPr>
        <w:tc>
          <w:tcPr>
            <w:tcW w:w="5129" w:type="dxa"/>
            <w:tcBorders>
              <w:top w:val="nil"/>
              <w:left w:val="single" w:sz="8" w:space="0" w:color="000000"/>
              <w:bottom w:val="nil"/>
              <w:right w:val="single" w:sz="8" w:space="0" w:color="000000"/>
            </w:tcBorders>
            <w:tcMar>
              <w:top w:w="0" w:type="dxa"/>
              <w:left w:w="108" w:type="dxa"/>
              <w:bottom w:w="0" w:type="dxa"/>
              <w:right w:w="108" w:type="dxa"/>
            </w:tcMar>
            <w:hideMark/>
          </w:tcPr>
          <w:p w14:paraId="462BE5D8" w14:textId="77777777" w:rsidR="00501298" w:rsidRPr="008E7C94" w:rsidRDefault="00501298" w:rsidP="00125CF7">
            <w:pPr>
              <w:rPr>
                <w:rFonts w:eastAsia="Aptos"/>
                <w:color w:val="000000"/>
                <w:sz w:val="20"/>
              </w:rPr>
            </w:pPr>
            <w:r w:rsidRPr="008E7C94">
              <w:rPr>
                <w:rFonts w:eastAsia="Aptos"/>
                <w:color w:val="000000"/>
                <w:sz w:val="20"/>
              </w:rPr>
              <w:t xml:space="preserve">(Vardas, pavardė) </w:t>
            </w:r>
          </w:p>
        </w:tc>
        <w:tc>
          <w:tcPr>
            <w:tcW w:w="4109" w:type="dxa"/>
            <w:tcBorders>
              <w:top w:val="nil"/>
              <w:left w:val="nil"/>
              <w:bottom w:val="nil"/>
              <w:right w:val="single" w:sz="8" w:space="0" w:color="000000"/>
            </w:tcBorders>
            <w:tcMar>
              <w:top w:w="0" w:type="dxa"/>
              <w:left w:w="108" w:type="dxa"/>
              <w:bottom w:w="0" w:type="dxa"/>
              <w:right w:w="108" w:type="dxa"/>
            </w:tcMar>
            <w:hideMark/>
          </w:tcPr>
          <w:p w14:paraId="1D1D6DA8" w14:textId="77777777" w:rsidR="00501298" w:rsidRPr="008E7C94" w:rsidRDefault="00501298" w:rsidP="00125CF7">
            <w:pPr>
              <w:rPr>
                <w:rFonts w:eastAsia="Aptos"/>
                <w:color w:val="000000"/>
                <w:sz w:val="20"/>
              </w:rPr>
            </w:pPr>
            <w:r w:rsidRPr="008E7C94">
              <w:rPr>
                <w:rFonts w:eastAsia="Aptos"/>
                <w:color w:val="000000"/>
                <w:sz w:val="20"/>
              </w:rPr>
              <w:t xml:space="preserve">(Vardas, pavardė) </w:t>
            </w:r>
          </w:p>
        </w:tc>
      </w:tr>
      <w:tr w:rsidR="00501298" w:rsidRPr="008E7C94" w14:paraId="7486DC98" w14:textId="77777777" w:rsidTr="00125CF7">
        <w:trPr>
          <w:trHeight w:val="310"/>
        </w:trPr>
        <w:tc>
          <w:tcPr>
            <w:tcW w:w="5129"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1908C90" w14:textId="77777777" w:rsidR="00501298" w:rsidRPr="008E7C94" w:rsidRDefault="00501298" w:rsidP="00125CF7">
            <w:pPr>
              <w:rPr>
                <w:rFonts w:eastAsia="Aptos"/>
                <w:color w:val="000000"/>
                <w:sz w:val="20"/>
              </w:rPr>
            </w:pPr>
            <w:r w:rsidRPr="008E7C94">
              <w:rPr>
                <w:rFonts w:eastAsia="Aptos"/>
                <w:color w:val="000000"/>
                <w:sz w:val="20"/>
              </w:rPr>
              <w:t xml:space="preserve">(Pareigos) </w:t>
            </w:r>
          </w:p>
        </w:tc>
        <w:tc>
          <w:tcPr>
            <w:tcW w:w="4109" w:type="dxa"/>
            <w:tcBorders>
              <w:top w:val="nil"/>
              <w:left w:val="nil"/>
              <w:bottom w:val="single" w:sz="8" w:space="0" w:color="000000"/>
              <w:right w:val="single" w:sz="8" w:space="0" w:color="000000"/>
            </w:tcBorders>
            <w:tcMar>
              <w:top w:w="0" w:type="dxa"/>
              <w:left w:w="108" w:type="dxa"/>
              <w:bottom w:w="0" w:type="dxa"/>
              <w:right w:w="108" w:type="dxa"/>
            </w:tcMar>
            <w:hideMark/>
          </w:tcPr>
          <w:p w14:paraId="216D2DE8" w14:textId="77777777" w:rsidR="00501298" w:rsidRPr="008E7C94" w:rsidRDefault="00501298" w:rsidP="00125CF7">
            <w:pPr>
              <w:rPr>
                <w:rFonts w:eastAsia="Aptos"/>
                <w:color w:val="000000"/>
                <w:sz w:val="20"/>
              </w:rPr>
            </w:pPr>
            <w:r w:rsidRPr="008E7C94">
              <w:rPr>
                <w:rFonts w:eastAsia="Aptos"/>
                <w:color w:val="000000"/>
                <w:sz w:val="20"/>
              </w:rPr>
              <w:t xml:space="preserve">(Pareigos) </w:t>
            </w:r>
          </w:p>
        </w:tc>
      </w:tr>
    </w:tbl>
    <w:p w14:paraId="74C9AB37" w14:textId="77777777" w:rsidR="00501298" w:rsidRDefault="00501298" w:rsidP="00501298">
      <w:pPr>
        <w:spacing w:line="20" w:lineRule="atLeast"/>
        <w:ind w:left="4941"/>
        <w:jc w:val="both"/>
      </w:pPr>
    </w:p>
    <w:p w14:paraId="77BA461A" w14:textId="77777777" w:rsidR="00501298" w:rsidRDefault="00501298" w:rsidP="00094266">
      <w:pPr>
        <w:ind w:left="4941"/>
      </w:pPr>
    </w:p>
    <w:p w14:paraId="40204DA7" w14:textId="77777777" w:rsidR="00501298" w:rsidRDefault="00501298" w:rsidP="00094266">
      <w:pPr>
        <w:ind w:left="4941"/>
      </w:pPr>
    </w:p>
    <w:p w14:paraId="57EAEAC2" w14:textId="77777777" w:rsidR="00580494" w:rsidRPr="00E13CCC" w:rsidRDefault="00580494" w:rsidP="00580494">
      <w:pPr>
        <w:spacing w:line="20" w:lineRule="atLeast"/>
        <w:ind w:left="5760"/>
        <w:jc w:val="right"/>
      </w:pPr>
      <w:r>
        <w:t>S</w:t>
      </w:r>
      <w:r w:rsidRPr="00E13CCC">
        <w:t>utarties Nr. 11BE-</w:t>
      </w:r>
    </w:p>
    <w:p w14:paraId="6A3CECF7" w14:textId="77777777" w:rsidR="00580494" w:rsidRDefault="00580494" w:rsidP="00580494">
      <w:pPr>
        <w:spacing w:line="20" w:lineRule="atLeast"/>
        <w:ind w:left="5040" w:firstLine="720"/>
        <w:jc w:val="right"/>
      </w:pPr>
      <w:r>
        <w:t>4</w:t>
      </w:r>
      <w:r w:rsidRPr="00E13CCC">
        <w:t xml:space="preserve"> priedas</w:t>
      </w:r>
    </w:p>
    <w:p w14:paraId="3E5BAD6D" w14:textId="77777777" w:rsidR="00580494" w:rsidRDefault="00580494" w:rsidP="00580494">
      <w:pPr>
        <w:spacing w:line="20" w:lineRule="atLeast"/>
        <w:ind w:left="5040" w:firstLine="720"/>
        <w:jc w:val="right"/>
      </w:pPr>
    </w:p>
    <w:p w14:paraId="5E190570" w14:textId="77777777" w:rsidR="00580494" w:rsidRPr="00DD17E5" w:rsidRDefault="00580494" w:rsidP="00580494">
      <w:pPr>
        <w:suppressAutoHyphens/>
        <w:jc w:val="center"/>
        <w:rPr>
          <w:color w:val="00000A"/>
          <w:sz w:val="22"/>
          <w:szCs w:val="22"/>
          <w:lang w:eastAsia="lt-LT"/>
        </w:rPr>
      </w:pPr>
      <w:r>
        <w:rPr>
          <w:b/>
          <w:bCs/>
          <w:color w:val="00000A"/>
          <w:sz w:val="22"/>
          <w:szCs w:val="22"/>
          <w:lang w:eastAsia="lt-LT"/>
        </w:rPr>
        <w:t>PASLAUGŲ</w:t>
      </w:r>
      <w:r w:rsidRPr="00DD17E5">
        <w:rPr>
          <w:b/>
          <w:bCs/>
          <w:color w:val="00000A"/>
          <w:sz w:val="22"/>
          <w:szCs w:val="22"/>
          <w:lang w:eastAsia="lt-LT"/>
        </w:rPr>
        <w:t xml:space="preserve"> UŽSAKYMO FORMA</w:t>
      </w:r>
    </w:p>
    <w:p w14:paraId="00F28789" w14:textId="77777777" w:rsidR="00580494" w:rsidRPr="00DD17E5" w:rsidRDefault="00580494" w:rsidP="00580494">
      <w:pPr>
        <w:suppressAutoHyphens/>
        <w:jc w:val="center"/>
        <w:rPr>
          <w:color w:val="00000A"/>
          <w:sz w:val="22"/>
          <w:szCs w:val="22"/>
          <w:lang w:eastAsia="lt-LT"/>
        </w:rPr>
      </w:pPr>
    </w:p>
    <w:p w14:paraId="7346512F" w14:textId="77777777" w:rsidR="00580494" w:rsidRPr="00DD17E5" w:rsidRDefault="00580494" w:rsidP="00580494">
      <w:pPr>
        <w:suppressAutoHyphens/>
        <w:jc w:val="center"/>
        <w:rPr>
          <w:color w:val="00000A"/>
          <w:sz w:val="22"/>
          <w:szCs w:val="22"/>
          <w:lang w:eastAsia="lt-LT"/>
        </w:rPr>
      </w:pPr>
      <w:r w:rsidRPr="00DD17E5">
        <w:rPr>
          <w:color w:val="00000A"/>
          <w:sz w:val="22"/>
          <w:szCs w:val="22"/>
          <w:lang w:eastAsia="lt-LT"/>
        </w:rPr>
        <w:t xml:space="preserve">Nr. </w:t>
      </w:r>
    </w:p>
    <w:p w14:paraId="6BA55DAD" w14:textId="77777777" w:rsidR="00580494" w:rsidRPr="00DD17E5" w:rsidRDefault="00580494" w:rsidP="00580494">
      <w:pPr>
        <w:suppressAutoHyphens/>
        <w:jc w:val="center"/>
        <w:rPr>
          <w:color w:val="00000A"/>
          <w:sz w:val="22"/>
          <w:szCs w:val="22"/>
          <w:lang w:eastAsia="lt-LT"/>
        </w:rPr>
      </w:pPr>
      <w:r w:rsidRPr="00DD17E5">
        <w:rPr>
          <w:color w:val="00000A"/>
          <w:sz w:val="22"/>
          <w:szCs w:val="22"/>
          <w:lang w:eastAsia="lt-LT"/>
        </w:rPr>
        <w:t>Vilnius</w:t>
      </w:r>
    </w:p>
    <w:p w14:paraId="4207A6EA" w14:textId="77777777" w:rsidR="00580494" w:rsidRPr="00DD17E5" w:rsidRDefault="00580494" w:rsidP="00580494">
      <w:pPr>
        <w:suppressAutoHyphens/>
        <w:jc w:val="center"/>
        <w:rPr>
          <w:color w:val="00000A"/>
          <w:sz w:val="22"/>
          <w:szCs w:val="22"/>
          <w:lang w:eastAsia="lt-LT"/>
        </w:rPr>
      </w:pPr>
    </w:p>
    <w:p w14:paraId="3A9B3C98" w14:textId="77777777" w:rsidR="00580494" w:rsidRPr="00DD17E5" w:rsidRDefault="00580494" w:rsidP="00580494">
      <w:pPr>
        <w:suppressAutoHyphens/>
        <w:ind w:firstLine="567"/>
        <w:jc w:val="both"/>
        <w:rPr>
          <w:color w:val="00000A"/>
          <w:sz w:val="22"/>
          <w:szCs w:val="22"/>
          <w:lang w:eastAsia="lt-LT"/>
        </w:rPr>
      </w:pPr>
      <w:r w:rsidRPr="00DD17E5">
        <w:rPr>
          <w:color w:val="00000A"/>
          <w:sz w:val="22"/>
          <w:szCs w:val="22"/>
          <w:lang w:eastAsia="lt-LT"/>
        </w:rPr>
        <w:t>20___ m. _________________   ____ d. viešojo pirkimo-pardavimo sutarties Nr. _______ (toliau – Sutartis) pagrindu Pirkėjas pateikia šį P</w:t>
      </w:r>
      <w:r>
        <w:rPr>
          <w:color w:val="00000A"/>
          <w:sz w:val="22"/>
          <w:szCs w:val="22"/>
          <w:lang w:eastAsia="lt-LT"/>
        </w:rPr>
        <w:t>aslaugų</w:t>
      </w:r>
      <w:r w:rsidRPr="00DD17E5">
        <w:rPr>
          <w:color w:val="00000A"/>
          <w:sz w:val="22"/>
          <w:szCs w:val="22"/>
          <w:lang w:eastAsia="lt-LT"/>
        </w:rPr>
        <w:t xml:space="preserve"> užsakymą, pagal kurį Sutartyje nustatytomis sąlygomis ir terminais Tiekėjas įsipareigoja parduoti, o Pirkėjas įsipareigoja nupirkti, šias </w:t>
      </w:r>
      <w:r>
        <w:rPr>
          <w:color w:val="00000A"/>
          <w:sz w:val="22"/>
          <w:szCs w:val="22"/>
          <w:lang w:eastAsia="lt-LT"/>
        </w:rPr>
        <w:t>Paslaugas</w:t>
      </w:r>
      <w:r w:rsidRPr="00DD17E5">
        <w:rPr>
          <w:color w:val="00000A"/>
          <w:sz w:val="22"/>
          <w:szCs w:val="22"/>
          <w:lang w:eastAsia="lt-LT"/>
        </w:rPr>
        <w:t>:</w:t>
      </w:r>
    </w:p>
    <w:p w14:paraId="70706809" w14:textId="77777777" w:rsidR="00580494" w:rsidRPr="00DD17E5" w:rsidRDefault="00580494" w:rsidP="00580494">
      <w:pPr>
        <w:suppressAutoHyphens/>
        <w:ind w:firstLine="567"/>
        <w:jc w:val="both"/>
        <w:rPr>
          <w:color w:val="00000A"/>
          <w:sz w:val="22"/>
          <w:szCs w:val="22"/>
          <w:lang w:eastAsia="lt-LT"/>
        </w:rPr>
      </w:pPr>
    </w:p>
    <w:tbl>
      <w:tblPr>
        <w:tblW w:w="9644" w:type="dxa"/>
        <w:tblLayout w:type="fixed"/>
        <w:tblCellMar>
          <w:top w:w="28" w:type="dxa"/>
          <w:left w:w="28" w:type="dxa"/>
          <w:bottom w:w="28" w:type="dxa"/>
          <w:right w:w="0" w:type="dxa"/>
        </w:tblCellMar>
        <w:tblLook w:val="04A0" w:firstRow="1" w:lastRow="0" w:firstColumn="1" w:lastColumn="0" w:noHBand="0" w:noVBand="1"/>
      </w:tblPr>
      <w:tblGrid>
        <w:gridCol w:w="4243"/>
        <w:gridCol w:w="1559"/>
        <w:gridCol w:w="1985"/>
        <w:gridCol w:w="1857"/>
      </w:tblGrid>
      <w:tr w:rsidR="00580494" w:rsidRPr="00DD17E5" w14:paraId="5D3B21D7" w14:textId="77777777" w:rsidTr="00C91AE8">
        <w:tc>
          <w:tcPr>
            <w:tcW w:w="4243" w:type="dxa"/>
            <w:tcBorders>
              <w:top w:val="single" w:sz="8" w:space="0" w:color="00000A"/>
              <w:left w:val="single" w:sz="8" w:space="0" w:color="00000A"/>
              <w:bottom w:val="single" w:sz="8" w:space="0" w:color="00000A"/>
              <w:right w:val="nil"/>
            </w:tcBorders>
            <w:vAlign w:val="center"/>
            <w:hideMark/>
          </w:tcPr>
          <w:p w14:paraId="235412CA" w14:textId="77777777" w:rsidR="00580494" w:rsidRPr="00DD17E5" w:rsidRDefault="00580494" w:rsidP="00C91AE8">
            <w:pPr>
              <w:widowControl w:val="0"/>
              <w:suppressAutoHyphens/>
              <w:jc w:val="center"/>
              <w:rPr>
                <w:color w:val="00000A"/>
                <w:sz w:val="22"/>
                <w:szCs w:val="22"/>
                <w:lang w:eastAsia="lt-LT"/>
              </w:rPr>
            </w:pPr>
            <w:r>
              <w:rPr>
                <w:color w:val="00000A"/>
                <w:sz w:val="22"/>
                <w:szCs w:val="22"/>
                <w:lang w:eastAsia="lt-LT"/>
              </w:rPr>
              <w:t>Paslaugų</w:t>
            </w:r>
            <w:r w:rsidRPr="00DD17E5">
              <w:rPr>
                <w:color w:val="00000A"/>
                <w:sz w:val="22"/>
                <w:szCs w:val="22"/>
                <w:lang w:eastAsia="lt-LT"/>
              </w:rPr>
              <w:t xml:space="preserve"> pavadinimas</w:t>
            </w:r>
          </w:p>
        </w:tc>
        <w:tc>
          <w:tcPr>
            <w:tcW w:w="1559" w:type="dxa"/>
            <w:tcBorders>
              <w:top w:val="single" w:sz="8" w:space="0" w:color="00000A"/>
              <w:left w:val="single" w:sz="8" w:space="0" w:color="00000A"/>
              <w:bottom w:val="single" w:sz="8" w:space="0" w:color="00000A"/>
              <w:right w:val="nil"/>
            </w:tcBorders>
            <w:vAlign w:val="center"/>
            <w:hideMark/>
          </w:tcPr>
          <w:p w14:paraId="6B618A0D"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Kiekis</w:t>
            </w:r>
          </w:p>
          <w:p w14:paraId="17F9F72E"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vnt.</w:t>
            </w:r>
          </w:p>
        </w:tc>
        <w:tc>
          <w:tcPr>
            <w:tcW w:w="1985" w:type="dxa"/>
            <w:tcBorders>
              <w:top w:val="single" w:sz="8" w:space="0" w:color="00000A"/>
              <w:left w:val="single" w:sz="8" w:space="0" w:color="00000A"/>
              <w:bottom w:val="single" w:sz="8" w:space="0" w:color="00000A"/>
              <w:right w:val="nil"/>
            </w:tcBorders>
            <w:hideMark/>
          </w:tcPr>
          <w:p w14:paraId="6B8C6D42"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Vieneto</w:t>
            </w:r>
          </w:p>
          <w:p w14:paraId="05487D1C"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kaina € be PVM</w:t>
            </w:r>
          </w:p>
        </w:tc>
        <w:tc>
          <w:tcPr>
            <w:tcW w:w="1857" w:type="dxa"/>
            <w:tcBorders>
              <w:top w:val="single" w:sz="8" w:space="0" w:color="00000A"/>
              <w:left w:val="single" w:sz="8" w:space="0" w:color="00000A"/>
              <w:bottom w:val="single" w:sz="8" w:space="0" w:color="00000A"/>
              <w:right w:val="single" w:sz="8" w:space="0" w:color="00000A"/>
            </w:tcBorders>
            <w:tcMar>
              <w:top w:w="28" w:type="dxa"/>
              <w:left w:w="28" w:type="dxa"/>
              <w:bottom w:w="28" w:type="dxa"/>
              <w:right w:w="28" w:type="dxa"/>
            </w:tcMar>
            <w:hideMark/>
          </w:tcPr>
          <w:p w14:paraId="48F43FA9" w14:textId="77777777" w:rsidR="00580494" w:rsidRPr="00DD17E5" w:rsidRDefault="00580494" w:rsidP="00C91AE8">
            <w:pPr>
              <w:widowControl w:val="0"/>
              <w:suppressAutoHyphens/>
              <w:jc w:val="center"/>
              <w:rPr>
                <w:color w:val="00000A"/>
                <w:sz w:val="22"/>
                <w:szCs w:val="22"/>
                <w:lang w:eastAsia="lt-LT"/>
              </w:rPr>
            </w:pPr>
            <w:r w:rsidRPr="00DD17E5">
              <w:rPr>
                <w:color w:val="00000A"/>
                <w:sz w:val="22"/>
                <w:szCs w:val="22"/>
                <w:lang w:eastAsia="lt-LT"/>
              </w:rPr>
              <w:t>Suma € be PVM</w:t>
            </w:r>
          </w:p>
        </w:tc>
      </w:tr>
      <w:tr w:rsidR="00580494" w:rsidRPr="00DD17E5" w14:paraId="479D7791" w14:textId="77777777" w:rsidTr="00C91AE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408E2114" w14:textId="77777777" w:rsidR="00580494" w:rsidRPr="00DD17E5" w:rsidRDefault="00580494" w:rsidP="00C91AE8">
            <w:pPr>
              <w:widowControl w:val="0"/>
              <w:suppressAutoHyphens/>
              <w:rPr>
                <w:i/>
                <w:color w:val="00000A"/>
                <w:sz w:val="22"/>
                <w:szCs w:val="22"/>
                <w:lang w:eastAsia="lt-LT"/>
              </w:rPr>
            </w:pPr>
            <w:r>
              <w:rPr>
                <w:i/>
                <w:color w:val="00000A"/>
                <w:sz w:val="22"/>
                <w:szCs w:val="22"/>
                <w:lang w:eastAsia="lt-LT"/>
              </w:rPr>
              <w:t xml:space="preserve">Muitinės pareigūnų tarnybinės uniformos plonų striukių siuvimo paslaugos </w:t>
            </w: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2797CC4A"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05850C6D"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5C3A6765"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1C4F05C8" w14:textId="77777777" w:rsidTr="00C91AE8">
        <w:tc>
          <w:tcPr>
            <w:tcW w:w="4243" w:type="dxa"/>
            <w:tcBorders>
              <w:top w:val="nil"/>
              <w:left w:val="single" w:sz="8" w:space="0" w:color="00000A"/>
              <w:bottom w:val="single" w:sz="8" w:space="0" w:color="00000A"/>
              <w:right w:val="nil"/>
            </w:tcBorders>
            <w:tcMar>
              <w:top w:w="0" w:type="dxa"/>
              <w:left w:w="28" w:type="dxa"/>
              <w:bottom w:w="28" w:type="dxa"/>
              <w:right w:w="0" w:type="dxa"/>
            </w:tcMar>
            <w:vAlign w:val="center"/>
          </w:tcPr>
          <w:p w14:paraId="7F00C266" w14:textId="77777777" w:rsidR="00580494" w:rsidRPr="00DD17E5" w:rsidRDefault="00580494" w:rsidP="00C91AE8">
            <w:pPr>
              <w:widowControl w:val="0"/>
              <w:suppressAutoHyphens/>
              <w:rPr>
                <w:i/>
                <w:color w:val="00000A"/>
                <w:sz w:val="22"/>
                <w:szCs w:val="22"/>
                <w:lang w:eastAsia="lt-LT"/>
              </w:rPr>
            </w:pPr>
          </w:p>
        </w:tc>
        <w:tc>
          <w:tcPr>
            <w:tcW w:w="1559" w:type="dxa"/>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5B2EC34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985" w:type="dxa"/>
            <w:tcBorders>
              <w:top w:val="nil"/>
              <w:left w:val="single" w:sz="8" w:space="0" w:color="00000A"/>
              <w:bottom w:val="single" w:sz="8" w:space="0" w:color="00000A"/>
              <w:right w:val="nil"/>
            </w:tcBorders>
            <w:tcMar>
              <w:top w:w="0" w:type="dxa"/>
              <w:left w:w="28" w:type="dxa"/>
              <w:bottom w:w="28" w:type="dxa"/>
              <w:right w:w="0" w:type="dxa"/>
            </w:tcMar>
            <w:hideMark/>
          </w:tcPr>
          <w:p w14:paraId="2C058CBA"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6BF47590"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5200667D"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1E9D95DC"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Iš viso be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1E8AE859"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5FFC04AE"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7468A02D"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PVM 21 proc.:</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6CD5C539"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r w:rsidR="00580494" w:rsidRPr="00DD17E5" w14:paraId="08D01A30" w14:textId="77777777" w:rsidTr="00C91AE8">
        <w:tc>
          <w:tcPr>
            <w:tcW w:w="7787" w:type="dxa"/>
            <w:gridSpan w:val="3"/>
            <w:tcBorders>
              <w:top w:val="nil"/>
              <w:left w:val="single" w:sz="8" w:space="0" w:color="00000A"/>
              <w:bottom w:val="single" w:sz="8" w:space="0" w:color="00000A"/>
              <w:right w:val="nil"/>
            </w:tcBorders>
            <w:tcMar>
              <w:top w:w="0" w:type="dxa"/>
              <w:left w:w="28" w:type="dxa"/>
              <w:bottom w:w="28" w:type="dxa"/>
              <w:right w:w="0" w:type="dxa"/>
            </w:tcMar>
            <w:vAlign w:val="center"/>
            <w:hideMark/>
          </w:tcPr>
          <w:p w14:paraId="624C737B" w14:textId="77777777" w:rsidR="00580494" w:rsidRPr="00DD17E5" w:rsidRDefault="00580494" w:rsidP="00C91AE8">
            <w:pPr>
              <w:widowControl w:val="0"/>
              <w:suppressAutoHyphens/>
              <w:jc w:val="right"/>
              <w:rPr>
                <w:color w:val="00000A"/>
                <w:sz w:val="22"/>
                <w:szCs w:val="22"/>
                <w:lang w:eastAsia="lt-LT"/>
              </w:rPr>
            </w:pPr>
            <w:r w:rsidRPr="00DD17E5">
              <w:rPr>
                <w:color w:val="00000A"/>
                <w:sz w:val="22"/>
                <w:szCs w:val="22"/>
                <w:lang w:eastAsia="lt-LT"/>
              </w:rPr>
              <w:t>Iš viso su PVM:</w:t>
            </w:r>
          </w:p>
        </w:tc>
        <w:tc>
          <w:tcPr>
            <w:tcW w:w="1857" w:type="dxa"/>
            <w:tcBorders>
              <w:top w:val="nil"/>
              <w:left w:val="single" w:sz="8" w:space="0" w:color="00000A"/>
              <w:bottom w:val="single" w:sz="8" w:space="0" w:color="00000A"/>
              <w:right w:val="single" w:sz="8" w:space="0" w:color="00000A"/>
            </w:tcBorders>
            <w:tcMar>
              <w:top w:w="0" w:type="dxa"/>
              <w:left w:w="28" w:type="dxa"/>
              <w:bottom w:w="28" w:type="dxa"/>
              <w:right w:w="28" w:type="dxa"/>
            </w:tcMar>
            <w:hideMark/>
          </w:tcPr>
          <w:p w14:paraId="29F72195"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r>
    </w:tbl>
    <w:p w14:paraId="32895ABC" w14:textId="77777777" w:rsidR="00580494" w:rsidRPr="00DD17E5" w:rsidRDefault="00580494" w:rsidP="00580494">
      <w:pPr>
        <w:suppressAutoHyphens/>
        <w:rPr>
          <w:color w:val="00000A"/>
          <w:sz w:val="22"/>
          <w:szCs w:val="22"/>
          <w:lang w:eastAsia="lt-LT"/>
        </w:rPr>
      </w:pPr>
    </w:p>
    <w:p w14:paraId="5A6ABA15" w14:textId="77777777" w:rsidR="00580494" w:rsidRPr="00DD17E5" w:rsidRDefault="00580494" w:rsidP="00580494">
      <w:pPr>
        <w:numPr>
          <w:ilvl w:val="0"/>
          <w:numId w:val="2"/>
        </w:numPr>
        <w:suppressAutoHyphens/>
        <w:spacing w:line="276" w:lineRule="auto"/>
        <w:contextualSpacing/>
        <w:rPr>
          <w:color w:val="00000A"/>
          <w:sz w:val="22"/>
          <w:szCs w:val="22"/>
          <w:lang w:eastAsia="lt-LT"/>
        </w:rPr>
      </w:pPr>
      <w:r w:rsidRPr="00DD17E5">
        <w:rPr>
          <w:color w:val="00000A"/>
          <w:sz w:val="22"/>
          <w:szCs w:val="22"/>
          <w:lang w:eastAsia="lt-LT"/>
        </w:rPr>
        <w:t>Visa užsakymo suma be PVM yra ________________ € (suma žodžiais €). PVM nuo šios sumos yra ________________ € (suma žodžiais €). Kaina su PVM yra ________________ € (suma žodžiais €).</w:t>
      </w:r>
    </w:p>
    <w:p w14:paraId="4B71A506" w14:textId="77777777" w:rsidR="00580494" w:rsidRPr="00DD17E5" w:rsidRDefault="00580494" w:rsidP="00580494">
      <w:pPr>
        <w:suppressAutoHyphens/>
        <w:rPr>
          <w:color w:val="00000A"/>
          <w:sz w:val="22"/>
          <w:szCs w:val="22"/>
          <w:lang w:eastAsia="lt-LT"/>
        </w:rPr>
      </w:pPr>
    </w:p>
    <w:p w14:paraId="61D4B883" w14:textId="77777777" w:rsidR="00580494" w:rsidRPr="00DD17E5" w:rsidRDefault="00580494" w:rsidP="00580494">
      <w:pPr>
        <w:widowControl w:val="0"/>
        <w:numPr>
          <w:ilvl w:val="0"/>
          <w:numId w:val="2"/>
        </w:numPr>
        <w:shd w:val="clear" w:color="auto" w:fill="FFFFFF"/>
        <w:suppressAutoHyphens/>
        <w:spacing w:line="276" w:lineRule="auto"/>
        <w:contextualSpacing/>
        <w:jc w:val="both"/>
        <w:textAlignment w:val="baseline"/>
        <w:rPr>
          <w:rFonts w:eastAsia="SimSun"/>
          <w:sz w:val="22"/>
          <w:szCs w:val="22"/>
          <w:lang w:eastAsia="zh-CN" w:bidi="hi-IN"/>
        </w:rPr>
      </w:pPr>
      <w:r w:rsidRPr="00DD17E5">
        <w:rPr>
          <w:rFonts w:eastAsia="SimSun"/>
          <w:sz w:val="22"/>
          <w:szCs w:val="22"/>
          <w:lang w:eastAsia="zh-CN" w:bidi="hi-IN"/>
        </w:rPr>
        <w:t>Neužsakytų P</w:t>
      </w:r>
      <w:r>
        <w:rPr>
          <w:rFonts w:eastAsia="SimSun"/>
          <w:sz w:val="22"/>
          <w:szCs w:val="22"/>
          <w:lang w:eastAsia="zh-CN" w:bidi="hi-IN"/>
        </w:rPr>
        <w:t>aslaugų</w:t>
      </w:r>
      <w:r w:rsidRPr="00DD17E5">
        <w:rPr>
          <w:rFonts w:eastAsia="SimSun"/>
          <w:sz w:val="22"/>
          <w:szCs w:val="22"/>
          <w:lang w:eastAsia="zh-CN" w:bidi="hi-IN"/>
        </w:rPr>
        <w:t xml:space="preserve"> preliminarus likutis pagal Sutartį: </w:t>
      </w:r>
    </w:p>
    <w:p w14:paraId="38B7518E" w14:textId="77777777" w:rsidR="00580494" w:rsidRPr="00DD17E5" w:rsidRDefault="00580494" w:rsidP="00580494">
      <w:pPr>
        <w:widowControl w:val="0"/>
        <w:shd w:val="clear" w:color="auto" w:fill="FFFFFF"/>
        <w:suppressAutoHyphens/>
        <w:ind w:left="567"/>
        <w:jc w:val="both"/>
        <w:textAlignment w:val="baseline"/>
        <w:rPr>
          <w:rFonts w:eastAsia="SimSun"/>
          <w:sz w:val="22"/>
          <w:szCs w:val="22"/>
          <w:lang w:eastAsia="zh-CN" w:bidi="hi-IN"/>
        </w:rPr>
      </w:pPr>
    </w:p>
    <w:tbl>
      <w:tblPr>
        <w:tblStyle w:val="TableGrid215"/>
        <w:tblW w:w="5000" w:type="pct"/>
        <w:tblInd w:w="0" w:type="dxa"/>
        <w:tblLook w:val="04A0" w:firstRow="1" w:lastRow="0" w:firstColumn="1" w:lastColumn="0" w:noHBand="0" w:noVBand="1"/>
      </w:tblPr>
      <w:tblGrid>
        <w:gridCol w:w="4249"/>
        <w:gridCol w:w="2786"/>
        <w:gridCol w:w="2927"/>
      </w:tblGrid>
      <w:tr w:rsidR="00580494" w:rsidRPr="00DD17E5" w14:paraId="7F9BA546" w14:textId="77777777" w:rsidTr="00C91AE8">
        <w:tc>
          <w:tcPr>
            <w:tcW w:w="4106" w:type="dxa"/>
            <w:tcBorders>
              <w:top w:val="single" w:sz="4" w:space="0" w:color="auto"/>
              <w:left w:val="single" w:sz="4" w:space="0" w:color="auto"/>
              <w:bottom w:val="single" w:sz="4" w:space="0" w:color="auto"/>
              <w:right w:val="single" w:sz="4" w:space="0" w:color="auto"/>
            </w:tcBorders>
            <w:hideMark/>
          </w:tcPr>
          <w:p w14:paraId="6BC097DD"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Pr>
                <w:rFonts w:ascii="Times New Roman" w:hAnsi="Times New Roman"/>
                <w:sz w:val="22"/>
                <w:szCs w:val="22"/>
                <w:lang w:eastAsia="lt-LT"/>
              </w:rPr>
              <w:t>Paslaugų</w:t>
            </w:r>
            <w:r w:rsidRPr="00DD17E5">
              <w:rPr>
                <w:rFonts w:ascii="Times New Roman" w:hAnsi="Times New Roman"/>
                <w:sz w:val="22"/>
                <w:szCs w:val="22"/>
                <w:lang w:eastAsia="lt-LT"/>
              </w:rPr>
              <w:t xml:space="preserve"> pavadinimas</w:t>
            </w:r>
          </w:p>
        </w:tc>
        <w:tc>
          <w:tcPr>
            <w:tcW w:w="2693" w:type="dxa"/>
            <w:tcBorders>
              <w:top w:val="single" w:sz="4" w:space="0" w:color="auto"/>
              <w:left w:val="single" w:sz="4" w:space="0" w:color="auto"/>
              <w:bottom w:val="single" w:sz="4" w:space="0" w:color="auto"/>
              <w:right w:val="single" w:sz="4" w:space="0" w:color="auto"/>
            </w:tcBorders>
            <w:hideMark/>
          </w:tcPr>
          <w:p w14:paraId="568EECF9"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 xml:space="preserve">Maksimalus </w:t>
            </w:r>
            <w:r>
              <w:rPr>
                <w:rFonts w:ascii="Times New Roman" w:hAnsi="Times New Roman"/>
                <w:sz w:val="22"/>
                <w:szCs w:val="22"/>
                <w:lang w:eastAsia="lt-LT"/>
              </w:rPr>
              <w:t>paslaugų</w:t>
            </w:r>
            <w:r w:rsidRPr="00DD17E5">
              <w:rPr>
                <w:rFonts w:ascii="Times New Roman" w:hAnsi="Times New Roman"/>
                <w:sz w:val="22"/>
                <w:szCs w:val="22"/>
                <w:lang w:eastAsia="lt-LT"/>
              </w:rPr>
              <w:t xml:space="preserve"> likutis pagal sutartį iki šio užsakymo pateikimo</w:t>
            </w:r>
          </w:p>
        </w:tc>
        <w:tc>
          <w:tcPr>
            <w:tcW w:w="2829" w:type="dxa"/>
            <w:tcBorders>
              <w:top w:val="single" w:sz="4" w:space="0" w:color="auto"/>
              <w:left w:val="single" w:sz="4" w:space="0" w:color="auto"/>
              <w:bottom w:val="single" w:sz="4" w:space="0" w:color="auto"/>
              <w:right w:val="single" w:sz="4" w:space="0" w:color="auto"/>
            </w:tcBorders>
            <w:hideMark/>
          </w:tcPr>
          <w:p w14:paraId="4425F7AE" w14:textId="77777777" w:rsidR="00580494" w:rsidRPr="00DD17E5" w:rsidRDefault="00580494" w:rsidP="00C91AE8">
            <w:pPr>
              <w:widowControl w:val="0"/>
              <w:spacing w:line="276" w:lineRule="auto"/>
              <w:jc w:val="center"/>
              <w:textAlignment w:val="baseline"/>
              <w:rPr>
                <w:rFonts w:ascii="Times New Roman" w:hAnsi="Times New Roman"/>
                <w:sz w:val="22"/>
                <w:szCs w:val="22"/>
                <w:lang w:eastAsia="lt-LT"/>
              </w:rPr>
            </w:pPr>
            <w:r w:rsidRPr="00DD17E5">
              <w:rPr>
                <w:rFonts w:ascii="Times New Roman" w:hAnsi="Times New Roman"/>
                <w:sz w:val="22"/>
                <w:szCs w:val="22"/>
                <w:lang w:eastAsia="lt-LT"/>
              </w:rPr>
              <w:t xml:space="preserve">Maksimalus </w:t>
            </w:r>
            <w:r>
              <w:rPr>
                <w:rFonts w:ascii="Times New Roman" w:hAnsi="Times New Roman"/>
                <w:sz w:val="22"/>
                <w:szCs w:val="22"/>
                <w:lang w:eastAsia="lt-LT"/>
              </w:rPr>
              <w:t>paslaugų</w:t>
            </w:r>
            <w:r w:rsidRPr="00DD17E5">
              <w:rPr>
                <w:rFonts w:ascii="Times New Roman" w:hAnsi="Times New Roman"/>
                <w:sz w:val="22"/>
                <w:szCs w:val="22"/>
                <w:lang w:eastAsia="lt-LT"/>
              </w:rPr>
              <w:t xml:space="preserve"> likutis pagal sutartį po šio užsakymo pateikimo</w:t>
            </w:r>
          </w:p>
        </w:tc>
      </w:tr>
      <w:tr w:rsidR="00580494" w:rsidRPr="00DD17E5" w14:paraId="282D058D" w14:textId="77777777" w:rsidTr="00C91AE8">
        <w:tc>
          <w:tcPr>
            <w:tcW w:w="4106" w:type="dxa"/>
            <w:tcBorders>
              <w:top w:val="single" w:sz="4" w:space="0" w:color="auto"/>
              <w:left w:val="single" w:sz="4" w:space="0" w:color="auto"/>
              <w:bottom w:val="single" w:sz="4" w:space="0" w:color="auto"/>
              <w:right w:val="single" w:sz="4" w:space="0" w:color="auto"/>
            </w:tcBorders>
            <w:vAlign w:val="center"/>
            <w:hideMark/>
          </w:tcPr>
          <w:p w14:paraId="1120712F" w14:textId="77777777" w:rsidR="00580494" w:rsidRPr="00DD17E5" w:rsidRDefault="00580494" w:rsidP="00C91AE8">
            <w:pPr>
              <w:widowControl w:val="0"/>
              <w:spacing w:line="276" w:lineRule="auto"/>
              <w:jc w:val="both"/>
              <w:textAlignment w:val="baseline"/>
              <w:rPr>
                <w:rFonts w:ascii="Times New Roman" w:hAnsi="Times New Roman"/>
                <w:i/>
                <w:iCs/>
                <w:sz w:val="22"/>
                <w:szCs w:val="22"/>
                <w:lang w:eastAsia="lt-LT"/>
              </w:rPr>
            </w:pPr>
            <w:r>
              <w:rPr>
                <w:rFonts w:ascii="Times New Roman" w:eastAsia="Times New Roman" w:hAnsi="Times New Roman"/>
                <w:i/>
                <w:color w:val="00000A"/>
                <w:sz w:val="22"/>
                <w:szCs w:val="22"/>
                <w:lang w:eastAsia="lt-LT"/>
              </w:rPr>
              <w:t>Muitinės pareigūnų tarnybinės uniformos</w:t>
            </w:r>
            <w:r>
              <w:rPr>
                <w:i/>
                <w:color w:val="00000A"/>
                <w:sz w:val="22"/>
                <w:szCs w:val="22"/>
                <w:lang w:eastAsia="lt-LT"/>
              </w:rPr>
              <w:t xml:space="preserve"> plonų striukių siuvimo paslaugos</w:t>
            </w:r>
          </w:p>
        </w:tc>
        <w:tc>
          <w:tcPr>
            <w:tcW w:w="2693" w:type="dxa"/>
            <w:tcBorders>
              <w:top w:val="single" w:sz="4" w:space="0" w:color="auto"/>
              <w:left w:val="single" w:sz="4" w:space="0" w:color="auto"/>
              <w:bottom w:val="single" w:sz="4" w:space="0" w:color="auto"/>
              <w:right w:val="single" w:sz="4" w:space="0" w:color="auto"/>
            </w:tcBorders>
          </w:tcPr>
          <w:p w14:paraId="24A2CA34" w14:textId="77777777" w:rsidR="00580494" w:rsidRPr="00DD17E5" w:rsidRDefault="00580494" w:rsidP="00C91AE8">
            <w:pPr>
              <w:widowControl w:val="0"/>
              <w:spacing w:line="276" w:lineRule="auto"/>
              <w:jc w:val="both"/>
              <w:textAlignment w:val="baseline"/>
              <w:rPr>
                <w:rFonts w:ascii="Times New Roman" w:hAnsi="Times New Roman"/>
                <w:sz w:val="22"/>
                <w:szCs w:val="22"/>
                <w:lang w:eastAsia="lt-LT"/>
              </w:rPr>
            </w:pPr>
          </w:p>
        </w:tc>
        <w:tc>
          <w:tcPr>
            <w:tcW w:w="2829" w:type="dxa"/>
            <w:tcBorders>
              <w:top w:val="single" w:sz="4" w:space="0" w:color="auto"/>
              <w:left w:val="single" w:sz="4" w:space="0" w:color="auto"/>
              <w:bottom w:val="single" w:sz="4" w:space="0" w:color="auto"/>
              <w:right w:val="single" w:sz="4" w:space="0" w:color="auto"/>
            </w:tcBorders>
          </w:tcPr>
          <w:p w14:paraId="1433F43A" w14:textId="77777777" w:rsidR="00580494" w:rsidRPr="00DD17E5" w:rsidRDefault="00580494" w:rsidP="00C91AE8">
            <w:pPr>
              <w:widowControl w:val="0"/>
              <w:spacing w:line="276" w:lineRule="auto"/>
              <w:jc w:val="both"/>
              <w:textAlignment w:val="baseline"/>
              <w:rPr>
                <w:rFonts w:ascii="Times New Roman" w:hAnsi="Times New Roman"/>
                <w:sz w:val="22"/>
                <w:szCs w:val="22"/>
                <w:lang w:eastAsia="lt-LT"/>
              </w:rPr>
            </w:pPr>
          </w:p>
        </w:tc>
      </w:tr>
    </w:tbl>
    <w:p w14:paraId="623AB9B4" w14:textId="77777777" w:rsidR="00580494" w:rsidRPr="00DD17E5" w:rsidRDefault="00580494" w:rsidP="00580494">
      <w:pPr>
        <w:keepNext/>
        <w:widowControl w:val="0"/>
        <w:shd w:val="clear" w:color="auto" w:fill="FFFFFF"/>
        <w:suppressAutoHyphens/>
        <w:ind w:firstLine="567"/>
        <w:jc w:val="both"/>
        <w:textAlignment w:val="baseline"/>
        <w:rPr>
          <w:rFonts w:eastAsia="SimSun"/>
          <w:sz w:val="22"/>
          <w:szCs w:val="22"/>
          <w:lang w:eastAsia="lt-LT" w:bidi="hi-IN"/>
        </w:rPr>
      </w:pPr>
    </w:p>
    <w:p w14:paraId="01F3132C" w14:textId="77777777" w:rsidR="00580494" w:rsidRPr="00DD17E5" w:rsidRDefault="00580494" w:rsidP="00580494">
      <w:pPr>
        <w:keepNext/>
        <w:widowControl w:val="0"/>
        <w:shd w:val="clear" w:color="auto" w:fill="FFFFFF"/>
        <w:suppressAutoHyphens/>
        <w:ind w:firstLine="567"/>
        <w:jc w:val="both"/>
        <w:textAlignment w:val="baseline"/>
        <w:rPr>
          <w:rFonts w:eastAsia="SimSun"/>
          <w:sz w:val="22"/>
          <w:szCs w:val="22"/>
          <w:lang w:eastAsia="lt-LT" w:bidi="hi-IN"/>
        </w:rPr>
      </w:pPr>
      <w:r w:rsidRPr="00DD17E5">
        <w:rPr>
          <w:rFonts w:eastAsia="SimSun"/>
          <w:sz w:val="22"/>
          <w:szCs w:val="22"/>
          <w:lang w:eastAsia="lt-LT" w:bidi="hi-IN"/>
        </w:rPr>
        <w:t>3. Kiekiai pagal dydžius nurodomi šiame užsakyme arba pateikiami atskiru rašytiniu pranešimu. Pristatymo terminas pradedamas skaičiuoti nuo kiekių pagal dydžius pateikimo Tiekėjui dienos.</w:t>
      </w:r>
    </w:p>
    <w:p w14:paraId="65333E39" w14:textId="77777777" w:rsidR="00580494" w:rsidRPr="00DD17E5" w:rsidRDefault="00580494" w:rsidP="00580494">
      <w:pPr>
        <w:suppressAutoHyphens/>
        <w:rPr>
          <w:color w:val="00000A"/>
          <w:sz w:val="22"/>
          <w:szCs w:val="22"/>
          <w:lang w:eastAsia="lt-LT"/>
        </w:rPr>
      </w:pPr>
    </w:p>
    <w:p w14:paraId="79E6F63C" w14:textId="77777777" w:rsidR="00580494" w:rsidRPr="00DD17E5" w:rsidRDefault="00580494" w:rsidP="00580494">
      <w:pPr>
        <w:suppressAutoHyphens/>
        <w:rPr>
          <w:color w:val="00000A"/>
          <w:sz w:val="22"/>
          <w:szCs w:val="22"/>
          <w:lang w:eastAsia="lt-LT"/>
        </w:rPr>
      </w:pPr>
    </w:p>
    <w:p w14:paraId="2C81515C" w14:textId="77777777" w:rsidR="00580494" w:rsidRPr="00DD17E5" w:rsidRDefault="00580494" w:rsidP="00580494">
      <w:pPr>
        <w:suppressAutoHyphens/>
        <w:jc w:val="center"/>
        <w:rPr>
          <w:color w:val="00000A"/>
          <w:sz w:val="22"/>
          <w:szCs w:val="22"/>
          <w:lang w:eastAsia="lt-LT"/>
        </w:rPr>
      </w:pPr>
      <w:r w:rsidRPr="00DD17E5">
        <w:rPr>
          <w:b/>
          <w:bCs/>
          <w:color w:val="00000A"/>
          <w:sz w:val="22"/>
          <w:szCs w:val="22"/>
          <w:lang w:eastAsia="lt-LT"/>
        </w:rPr>
        <w:t>SUTARTIES ŠALIŲ REKVIZITAI</w:t>
      </w:r>
    </w:p>
    <w:tbl>
      <w:tblPr>
        <w:tblW w:w="9645" w:type="dxa"/>
        <w:tblLayout w:type="fixed"/>
        <w:tblCellMar>
          <w:left w:w="0" w:type="dxa"/>
          <w:right w:w="0" w:type="dxa"/>
        </w:tblCellMar>
        <w:tblLook w:val="04A0" w:firstRow="1" w:lastRow="0" w:firstColumn="1" w:lastColumn="0" w:noHBand="0" w:noVBand="1"/>
      </w:tblPr>
      <w:tblGrid>
        <w:gridCol w:w="4409"/>
        <w:gridCol w:w="826"/>
        <w:gridCol w:w="4410"/>
      </w:tblGrid>
      <w:tr w:rsidR="00580494" w:rsidRPr="00DD17E5" w14:paraId="3D04922F" w14:textId="77777777" w:rsidTr="00C91AE8">
        <w:tc>
          <w:tcPr>
            <w:tcW w:w="4409" w:type="dxa"/>
            <w:shd w:val="clear" w:color="auto" w:fill="FFFFFF"/>
          </w:tcPr>
          <w:p w14:paraId="781B101C" w14:textId="77777777" w:rsidR="00580494" w:rsidRPr="00DD17E5" w:rsidRDefault="00580494" w:rsidP="00C91AE8">
            <w:pPr>
              <w:widowControl w:val="0"/>
              <w:suppressAutoHyphens/>
              <w:rPr>
                <w:b/>
                <w:bCs/>
                <w:color w:val="00000A"/>
                <w:sz w:val="22"/>
                <w:szCs w:val="22"/>
                <w:lang w:eastAsia="lt-LT"/>
              </w:rPr>
            </w:pPr>
            <w:r w:rsidRPr="00DD17E5">
              <w:rPr>
                <w:sz w:val="22"/>
                <w:szCs w:val="22"/>
                <w:lang w:eastAsia="lt-LT"/>
              </w:rPr>
              <w:br w:type="page"/>
            </w:r>
          </w:p>
          <w:p w14:paraId="4145EC45" w14:textId="77777777" w:rsidR="00580494" w:rsidRPr="00DD17E5" w:rsidRDefault="00580494" w:rsidP="00C91AE8">
            <w:pPr>
              <w:widowControl w:val="0"/>
              <w:suppressAutoHyphens/>
              <w:rPr>
                <w:color w:val="00000A"/>
                <w:sz w:val="22"/>
                <w:szCs w:val="22"/>
                <w:lang w:eastAsia="lt-LT"/>
              </w:rPr>
            </w:pPr>
            <w:r w:rsidRPr="00DD17E5">
              <w:rPr>
                <w:b/>
                <w:bCs/>
                <w:color w:val="00000A"/>
                <w:sz w:val="22"/>
                <w:szCs w:val="22"/>
                <w:lang w:eastAsia="lt-LT"/>
              </w:rPr>
              <w:t>Pirkėjas:</w:t>
            </w:r>
          </w:p>
          <w:p w14:paraId="3285F4B3"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826" w:type="dxa"/>
            <w:shd w:val="clear" w:color="auto" w:fill="FFFFFF"/>
            <w:hideMark/>
          </w:tcPr>
          <w:p w14:paraId="5809448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tc>
        <w:tc>
          <w:tcPr>
            <w:tcW w:w="4410" w:type="dxa"/>
            <w:shd w:val="clear" w:color="auto" w:fill="FFFFFF"/>
          </w:tcPr>
          <w:p w14:paraId="7695DBA8" w14:textId="77777777" w:rsidR="00580494" w:rsidRPr="00DD17E5" w:rsidRDefault="00580494" w:rsidP="00C91AE8">
            <w:pPr>
              <w:widowControl w:val="0"/>
              <w:suppressAutoHyphens/>
              <w:rPr>
                <w:b/>
                <w:bCs/>
                <w:color w:val="00000A"/>
                <w:sz w:val="22"/>
                <w:szCs w:val="22"/>
                <w:lang w:eastAsia="lt-LT"/>
              </w:rPr>
            </w:pPr>
          </w:p>
          <w:p w14:paraId="6E18B137" w14:textId="77777777" w:rsidR="00580494" w:rsidRPr="00DD17E5" w:rsidRDefault="00580494" w:rsidP="00C91AE8">
            <w:pPr>
              <w:widowControl w:val="0"/>
              <w:suppressAutoHyphens/>
              <w:rPr>
                <w:color w:val="00000A"/>
                <w:sz w:val="22"/>
                <w:szCs w:val="22"/>
                <w:lang w:eastAsia="lt-LT"/>
              </w:rPr>
            </w:pPr>
            <w:r w:rsidRPr="00DD17E5">
              <w:rPr>
                <w:b/>
                <w:bCs/>
                <w:color w:val="00000A"/>
                <w:sz w:val="22"/>
                <w:szCs w:val="22"/>
                <w:lang w:eastAsia="lt-LT"/>
              </w:rPr>
              <w:t>Tiekėjas:</w:t>
            </w:r>
          </w:p>
          <w:p w14:paraId="44538E7B"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548DD621"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605C9AD6" w14:textId="77777777" w:rsidR="00580494" w:rsidRPr="00DD17E5" w:rsidRDefault="00580494" w:rsidP="00C91AE8">
            <w:pPr>
              <w:widowControl w:val="0"/>
              <w:suppressAutoHyphens/>
              <w:rPr>
                <w:color w:val="00000A"/>
                <w:sz w:val="22"/>
                <w:szCs w:val="22"/>
                <w:lang w:eastAsia="lt-LT"/>
              </w:rPr>
            </w:pPr>
            <w:r w:rsidRPr="00DD17E5">
              <w:rPr>
                <w:color w:val="00000A"/>
                <w:sz w:val="22"/>
                <w:szCs w:val="22"/>
                <w:lang w:eastAsia="lt-LT"/>
              </w:rPr>
              <w:t> </w:t>
            </w:r>
          </w:p>
          <w:p w14:paraId="5BACDE54" w14:textId="77777777" w:rsidR="00580494" w:rsidRPr="00DD17E5" w:rsidRDefault="00580494" w:rsidP="00C91AE8">
            <w:pPr>
              <w:widowControl w:val="0"/>
              <w:suppressAutoHyphens/>
              <w:rPr>
                <w:color w:val="00000A"/>
                <w:sz w:val="22"/>
                <w:szCs w:val="22"/>
                <w:lang w:eastAsia="lt-LT"/>
              </w:rPr>
            </w:pPr>
          </w:p>
          <w:p w14:paraId="11DA2D83" w14:textId="77777777" w:rsidR="00580494" w:rsidRPr="00DD17E5" w:rsidRDefault="00580494" w:rsidP="00C91AE8">
            <w:pPr>
              <w:widowControl w:val="0"/>
              <w:suppressAutoHyphens/>
              <w:rPr>
                <w:color w:val="00000A"/>
                <w:sz w:val="22"/>
                <w:szCs w:val="22"/>
                <w:lang w:eastAsia="lt-LT"/>
              </w:rPr>
            </w:pPr>
          </w:p>
          <w:p w14:paraId="7A10AAC4" w14:textId="77777777" w:rsidR="00580494" w:rsidRPr="00DD17E5" w:rsidRDefault="00580494" w:rsidP="00C91AE8">
            <w:pPr>
              <w:widowControl w:val="0"/>
              <w:suppressAutoHyphens/>
              <w:rPr>
                <w:color w:val="00000A"/>
                <w:sz w:val="22"/>
                <w:szCs w:val="22"/>
                <w:lang w:eastAsia="lt-LT"/>
              </w:rPr>
            </w:pPr>
          </w:p>
          <w:p w14:paraId="6C741989" w14:textId="77777777" w:rsidR="00580494" w:rsidRPr="00DD17E5" w:rsidRDefault="00580494" w:rsidP="00C91AE8">
            <w:pPr>
              <w:widowControl w:val="0"/>
              <w:suppressAutoHyphens/>
              <w:rPr>
                <w:color w:val="00000A"/>
                <w:sz w:val="22"/>
                <w:szCs w:val="22"/>
                <w:lang w:eastAsia="lt-LT"/>
              </w:rPr>
            </w:pPr>
          </w:p>
        </w:tc>
      </w:tr>
    </w:tbl>
    <w:p w14:paraId="324FE366" w14:textId="77777777" w:rsidR="00501298" w:rsidRDefault="00501298" w:rsidP="00094266">
      <w:pPr>
        <w:ind w:left="4941"/>
      </w:pPr>
    </w:p>
    <w:p w14:paraId="5D2ACDA3" w14:textId="77777777" w:rsidR="00DD3F22" w:rsidRDefault="00DD3F22" w:rsidP="00094266">
      <w:pPr>
        <w:ind w:left="4941"/>
      </w:pPr>
    </w:p>
    <w:p w14:paraId="33C14321" w14:textId="77777777" w:rsidR="00DD3F22" w:rsidRDefault="00DD3F22" w:rsidP="00094266">
      <w:pPr>
        <w:ind w:left="4941"/>
      </w:pPr>
    </w:p>
    <w:p w14:paraId="3DD390D4" w14:textId="77777777" w:rsidR="00501298" w:rsidRDefault="00501298" w:rsidP="00094266">
      <w:pPr>
        <w:ind w:left="4941"/>
      </w:pPr>
    </w:p>
    <w:p w14:paraId="7A8B74EC" w14:textId="77777777" w:rsidR="00094266" w:rsidRDefault="00094266" w:rsidP="00094266">
      <w:pPr>
        <w:jc w:val="center"/>
        <w:rPr>
          <w:b/>
          <w:caps/>
        </w:rPr>
      </w:pPr>
      <w:r>
        <w:rPr>
          <w:b/>
          <w:caps/>
        </w:rPr>
        <w:t>PASLAUGŲ pirkimo</w:t>
      </w:r>
      <w:r>
        <w:rPr>
          <w:rFonts w:eastAsia="Arial"/>
        </w:rPr>
        <w:t>–</w:t>
      </w:r>
      <w:r>
        <w:rPr>
          <w:b/>
          <w:caps/>
        </w:rPr>
        <w:t>pardavimo sutarties Bendrosios sąlygos</w:t>
      </w:r>
    </w:p>
    <w:p w14:paraId="53118E73" w14:textId="77777777" w:rsidR="00094266" w:rsidRDefault="00094266" w:rsidP="00094266">
      <w:pPr>
        <w:jc w:val="center"/>
      </w:pPr>
    </w:p>
    <w:p w14:paraId="6392B069" w14:textId="77777777" w:rsidR="00094266" w:rsidRDefault="00094266" w:rsidP="00094266">
      <w:pPr>
        <w:keepNext/>
        <w:keepLines/>
        <w:tabs>
          <w:tab w:val="left" w:pos="426"/>
        </w:tabs>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8695CC" w14:textId="77777777" w:rsidR="00094266" w:rsidRDefault="00094266" w:rsidP="00094266">
      <w:pPr>
        <w:keepNext/>
        <w:keepLines/>
        <w:tabs>
          <w:tab w:val="left" w:pos="426"/>
        </w:tabs>
        <w:jc w:val="both"/>
        <w:rPr>
          <w:rFonts w:eastAsia="Cambria"/>
          <w:b/>
          <w:bCs/>
          <w:caps/>
          <w14:numSpacing w14:val="tabular"/>
        </w:rPr>
      </w:pPr>
    </w:p>
    <w:p w14:paraId="7F2D6AED" w14:textId="77777777" w:rsidR="00094266" w:rsidRDefault="00094266" w:rsidP="000942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rPr>
      </w:pPr>
      <w:r>
        <w:rPr>
          <w:rFonts w:eastAsia="Arial"/>
          <w:b/>
          <w:bCs/>
        </w:rPr>
        <w:t>1.1.</w:t>
      </w:r>
      <w:r>
        <w:rPr>
          <w:rFonts w:eastAsia="Arial"/>
          <w:b/>
          <w:bCs/>
        </w:rPr>
        <w:tab/>
      </w:r>
      <w:r>
        <w:rPr>
          <w:rFonts w:eastAsia="Arial"/>
          <w:b/>
        </w:rPr>
        <w:t>Sąvokos</w:t>
      </w:r>
    </w:p>
    <w:p w14:paraId="0C6C12AB" w14:textId="77777777" w:rsidR="00094266" w:rsidRDefault="00094266" w:rsidP="0009426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rPr>
      </w:pPr>
    </w:p>
    <w:p w14:paraId="2914D44F" w14:textId="77777777" w:rsidR="00094266" w:rsidRDefault="00094266" w:rsidP="00094266">
      <w:pPr>
        <w:widowControl w:val="0"/>
        <w:tabs>
          <w:tab w:val="left" w:pos="567"/>
        </w:tabs>
        <w:jc w:val="both"/>
        <w:rPr>
          <w:rFonts w:eastAsia="Cambria"/>
          <w:b/>
          <w:bCs/>
        </w:rPr>
      </w:pPr>
      <w:r>
        <w:rPr>
          <w:rFonts w:eastAsia="Cambria"/>
        </w:rPr>
        <w:t>1.1.1. Šioje Sutartyje didžiąja raide rašomos sąvokos turi šias nurodytas reikšmes:</w:t>
      </w:r>
    </w:p>
    <w:p w14:paraId="1F21984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DC348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8D93E72"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13D75DB" w14:textId="77777777" w:rsidR="00094266" w:rsidRDefault="00094266" w:rsidP="00094266">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1DDF0F41" w14:textId="77777777" w:rsidR="00094266" w:rsidRDefault="00094266" w:rsidP="00094266">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158E90A" w14:textId="77777777" w:rsidR="00094266" w:rsidRDefault="00094266" w:rsidP="00094266">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79834CD3" w14:textId="77777777" w:rsidR="00094266" w:rsidRDefault="00094266" w:rsidP="00094266">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D274220"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62088B0"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289138"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3457DD8C"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9DB134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47F9FA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F1D869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AC21BE9" w14:textId="77777777" w:rsidR="00094266" w:rsidRDefault="00094266" w:rsidP="00094266">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3B5A28C" w14:textId="77777777" w:rsidR="00094266" w:rsidRDefault="00094266" w:rsidP="00094266">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A2993B9" w14:textId="77777777" w:rsidR="00094266" w:rsidRDefault="00094266" w:rsidP="00094266">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0815094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2A10F5C8" w14:textId="77777777" w:rsidR="00094266" w:rsidRDefault="00094266" w:rsidP="00094266">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7B1B419" w14:textId="77777777" w:rsidR="00094266" w:rsidRDefault="00094266" w:rsidP="00094266">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5716FF" w14:textId="77777777" w:rsidR="00094266" w:rsidRDefault="00094266" w:rsidP="00094266">
      <w:pPr>
        <w:widowControl w:val="0"/>
        <w:tabs>
          <w:tab w:val="left" w:pos="567"/>
          <w:tab w:val="left" w:pos="851"/>
          <w:tab w:val="left" w:pos="992"/>
          <w:tab w:val="left" w:pos="1134"/>
        </w:tabs>
        <w:jc w:val="both"/>
        <w:rPr>
          <w:rFonts w:eastAsia="Arial"/>
          <w:b/>
          <w:bCs/>
        </w:rPr>
      </w:pPr>
    </w:p>
    <w:p w14:paraId="531A0E66" w14:textId="77777777" w:rsidR="00094266" w:rsidRDefault="00094266" w:rsidP="00094266">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9A75020" w14:textId="77777777" w:rsidR="00094266" w:rsidRDefault="00094266" w:rsidP="00094266">
      <w:pPr>
        <w:keepNext/>
        <w:keepLines/>
        <w:tabs>
          <w:tab w:val="left" w:pos="567"/>
        </w:tabs>
        <w:ind w:left="792"/>
        <w:jc w:val="both"/>
        <w:rPr>
          <w:rFonts w:eastAsia="Cambria"/>
          <w:b/>
          <w:bCs/>
          <w14:numSpacing w14:val="tabular"/>
        </w:rPr>
      </w:pPr>
    </w:p>
    <w:p w14:paraId="12B992C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744083C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A0C5EEE"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77A2B13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77491B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0E082A6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A50497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5208C4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CB2D61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23CBF6B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2C4938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A5CCC6E"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451B73C0" w14:textId="77777777" w:rsidR="00094266" w:rsidRDefault="00094266" w:rsidP="00094266">
      <w:pPr>
        <w:widowControl w:val="0"/>
        <w:tabs>
          <w:tab w:val="left" w:pos="567"/>
          <w:tab w:val="left" w:pos="851"/>
          <w:tab w:val="left" w:pos="992"/>
          <w:tab w:val="left" w:pos="1134"/>
        </w:tabs>
        <w:jc w:val="both"/>
        <w:rPr>
          <w:rFonts w:eastAsia="Arial"/>
          <w:b/>
          <w:bCs/>
        </w:rPr>
      </w:pPr>
    </w:p>
    <w:p w14:paraId="493453C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rPr>
      </w:pPr>
      <w:r>
        <w:rPr>
          <w:rFonts w:eastAsia="Arial"/>
          <w:b/>
        </w:rPr>
        <w:t>1.3.</w:t>
      </w:r>
      <w:r>
        <w:rPr>
          <w:rFonts w:eastAsia="Arial"/>
          <w:b/>
        </w:rPr>
        <w:tab/>
        <w:t>Dokumentų viršenybė</w:t>
      </w:r>
    </w:p>
    <w:p w14:paraId="777F00FC"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rPr>
      </w:pPr>
    </w:p>
    <w:p w14:paraId="5E55C1E0"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AFB91CF" w14:textId="77777777" w:rsidR="00094266" w:rsidRDefault="00094266" w:rsidP="00094266">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40156719" w14:textId="77777777" w:rsidR="00094266" w:rsidRDefault="00094266" w:rsidP="00094266">
      <w:pPr>
        <w:tabs>
          <w:tab w:val="left" w:pos="709"/>
        </w:tabs>
        <w:jc w:val="both"/>
        <w:outlineLvl w:val="2"/>
        <w:rPr>
          <w:rFonts w:eastAsia="Trebuchet MS"/>
          <w:bCs/>
        </w:rPr>
      </w:pPr>
      <w:r>
        <w:rPr>
          <w:rFonts w:eastAsia="Trebuchet MS"/>
          <w:bCs/>
        </w:rPr>
        <w:t>1.3.1.2. Specialiosios sąlygos;</w:t>
      </w:r>
    </w:p>
    <w:p w14:paraId="10210D11" w14:textId="77777777" w:rsidR="00094266" w:rsidRDefault="00094266" w:rsidP="00094266">
      <w:pPr>
        <w:tabs>
          <w:tab w:val="left" w:pos="709"/>
        </w:tabs>
        <w:jc w:val="both"/>
        <w:outlineLvl w:val="2"/>
        <w:rPr>
          <w:rFonts w:eastAsia="Trebuchet MS"/>
          <w:bCs/>
        </w:rPr>
      </w:pPr>
      <w:r>
        <w:rPr>
          <w:rFonts w:eastAsia="Trebuchet MS"/>
          <w:bCs/>
        </w:rPr>
        <w:t>1.3.1.3. Bendrosios sąlygos;</w:t>
      </w:r>
    </w:p>
    <w:p w14:paraId="5EFEF6A0" w14:textId="77777777" w:rsidR="00094266" w:rsidRDefault="00094266" w:rsidP="00094266">
      <w:pPr>
        <w:tabs>
          <w:tab w:val="left" w:pos="709"/>
        </w:tabs>
        <w:jc w:val="both"/>
        <w:outlineLvl w:val="2"/>
        <w:rPr>
          <w:rFonts w:eastAsia="Trebuchet MS"/>
          <w:bCs/>
        </w:rPr>
      </w:pPr>
      <w:r>
        <w:rPr>
          <w:rFonts w:eastAsia="Trebuchet MS"/>
          <w:bCs/>
        </w:rPr>
        <w:t>1.3.1.4. Pirkimo dokumentai (išskyrus techninę specifikaciją);</w:t>
      </w:r>
    </w:p>
    <w:p w14:paraId="764853D4" w14:textId="77777777" w:rsidR="00094266" w:rsidRDefault="00094266" w:rsidP="00094266">
      <w:pPr>
        <w:tabs>
          <w:tab w:val="left" w:pos="709"/>
        </w:tabs>
        <w:jc w:val="both"/>
        <w:outlineLvl w:val="2"/>
        <w:rPr>
          <w:rFonts w:eastAsia="Trebuchet MS"/>
          <w:bCs/>
        </w:rPr>
      </w:pPr>
      <w:r>
        <w:rPr>
          <w:rFonts w:eastAsia="Trebuchet MS"/>
          <w:bCs/>
        </w:rPr>
        <w:t>1.3.1.5. Pasiūlymas;</w:t>
      </w:r>
    </w:p>
    <w:p w14:paraId="4FC4E7F2" w14:textId="77777777" w:rsidR="00094266" w:rsidRDefault="00094266" w:rsidP="00094266">
      <w:pPr>
        <w:tabs>
          <w:tab w:val="left" w:pos="709"/>
        </w:tabs>
        <w:jc w:val="both"/>
        <w:outlineLvl w:val="2"/>
        <w:rPr>
          <w:rFonts w:eastAsia="Trebuchet MS"/>
          <w:bCs/>
        </w:rPr>
      </w:pPr>
      <w:r>
        <w:rPr>
          <w:rFonts w:eastAsia="Trebuchet MS"/>
          <w:bCs/>
        </w:rPr>
        <w:t>1.3.1.6. Kiti Specialiosiose sąlygose išvardinti priedai.</w:t>
      </w:r>
    </w:p>
    <w:p w14:paraId="50031989"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1F788D1"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04890E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AEC5CC9" w14:textId="77777777" w:rsidR="00094266" w:rsidRDefault="00094266" w:rsidP="00094266">
      <w:pPr>
        <w:widowControl w:val="0"/>
        <w:tabs>
          <w:tab w:val="left" w:pos="567"/>
          <w:tab w:val="left" w:pos="851"/>
          <w:tab w:val="left" w:pos="992"/>
          <w:tab w:val="left" w:pos="1134"/>
        </w:tabs>
        <w:jc w:val="both"/>
        <w:rPr>
          <w:rFonts w:eastAsia="Arial"/>
          <w:b/>
          <w:bCs/>
        </w:rPr>
      </w:pPr>
    </w:p>
    <w:p w14:paraId="08B08DE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2.</w:t>
      </w:r>
      <w:r>
        <w:rPr>
          <w:rFonts w:eastAsia="Arial"/>
          <w:b/>
          <w:caps/>
        </w:rPr>
        <w:tab/>
        <w:t>Sutarties dalykas</w:t>
      </w:r>
    </w:p>
    <w:p w14:paraId="784156C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rPr>
      </w:pPr>
    </w:p>
    <w:p w14:paraId="7DABB58F" w14:textId="77777777" w:rsidR="00094266" w:rsidRDefault="00094266" w:rsidP="00094266">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3F612D0E" w14:textId="77777777" w:rsidR="00094266" w:rsidRDefault="00094266" w:rsidP="00094266">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E0A408A" w14:textId="77777777" w:rsidR="00094266" w:rsidRDefault="00094266" w:rsidP="00094266">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A5AA86D" w14:textId="77777777" w:rsidR="00094266" w:rsidRDefault="00094266" w:rsidP="00094266">
      <w:pPr>
        <w:widowControl w:val="0"/>
        <w:tabs>
          <w:tab w:val="left" w:pos="426"/>
          <w:tab w:val="left" w:pos="567"/>
          <w:tab w:val="left" w:pos="851"/>
          <w:tab w:val="left" w:pos="992"/>
          <w:tab w:val="left" w:pos="1134"/>
        </w:tabs>
        <w:jc w:val="both"/>
        <w:rPr>
          <w:rFonts w:eastAsia="Arial"/>
        </w:rPr>
      </w:pPr>
    </w:p>
    <w:p w14:paraId="42FC4393"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caps/>
        </w:rPr>
        <w:t>3.</w:t>
      </w:r>
      <w:r>
        <w:rPr>
          <w:rFonts w:eastAsia="Arial"/>
          <w:b/>
          <w:caps/>
        </w:rPr>
        <w:tab/>
        <w:t>TIEKĖJAS ir kiti Sutarties vykdymui pasitelkiami asmenys</w:t>
      </w:r>
    </w:p>
    <w:p w14:paraId="62B94068"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77E8C618" w14:textId="77777777" w:rsidR="00094266" w:rsidRDefault="00094266" w:rsidP="000942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rPr>
      </w:pPr>
      <w:r>
        <w:rPr>
          <w:rFonts w:eastAsia="Arial"/>
          <w:b/>
        </w:rPr>
        <w:t>3.1.</w:t>
      </w:r>
      <w:r>
        <w:rPr>
          <w:rFonts w:eastAsia="Arial"/>
          <w:b/>
        </w:rPr>
        <w:tab/>
        <w:t>Kvalifikacija ir kiti Tiekėjo pasiūlymu prisiimti įsipareigojimai</w:t>
      </w:r>
    </w:p>
    <w:p w14:paraId="380491A3" w14:textId="77777777" w:rsidR="00094266" w:rsidRDefault="00094266" w:rsidP="00094266">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2253EB1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086D9E4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05DDEF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5C40578A" w14:textId="77777777" w:rsidR="00094266" w:rsidRDefault="00094266" w:rsidP="00094266">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28CA75C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A15597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016F67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2BF9F5F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F5EE50B"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6685B3A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3.2.</w:t>
      </w:r>
      <w:r>
        <w:tab/>
      </w:r>
      <w:r>
        <w:rPr>
          <w:rFonts w:eastAsia="Arial"/>
          <w:b/>
          <w:bCs/>
        </w:rPr>
        <w:t>Subtiekėjų bei specialistų pasitelkimas ir keitimas</w:t>
      </w:r>
    </w:p>
    <w:p w14:paraId="324B0E8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rPr>
      </w:pPr>
    </w:p>
    <w:p w14:paraId="04781AB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EA6C7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2F3FBF6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3783A77A" w14:textId="77777777" w:rsidR="00094266" w:rsidRDefault="00094266" w:rsidP="00094266">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0BCD6F9" w14:textId="77777777" w:rsidR="00094266" w:rsidRDefault="00094266" w:rsidP="00094266">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76F18182" w14:textId="77777777" w:rsidR="00094266" w:rsidRDefault="00094266" w:rsidP="00094266">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A023CB5" w14:textId="77777777" w:rsidR="00094266" w:rsidRDefault="00094266" w:rsidP="00094266">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2DFB58F" w14:textId="77777777" w:rsidR="00094266" w:rsidRDefault="00094266" w:rsidP="00094266">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4B450591" w14:textId="77777777" w:rsidR="00094266" w:rsidRDefault="00094266" w:rsidP="00094266">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1F3649E" w14:textId="77777777" w:rsidR="00094266" w:rsidRDefault="00094266" w:rsidP="00094266">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167CC2D"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6610BED3"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B7594BF" w14:textId="77777777" w:rsidR="00094266" w:rsidRDefault="00094266" w:rsidP="00094266">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58D83309" w14:textId="77777777" w:rsidR="00094266" w:rsidRDefault="00094266" w:rsidP="00094266">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92ABD54"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7AE3048" w14:textId="77777777" w:rsidR="00094266" w:rsidRDefault="00094266" w:rsidP="00094266">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7F223B" w14:textId="77777777" w:rsidR="00094266" w:rsidRDefault="00094266" w:rsidP="00094266">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85116CF" w14:textId="77777777" w:rsidR="00094266" w:rsidRDefault="00094266" w:rsidP="00094266">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71D58BDF" w14:textId="77777777" w:rsidR="00094266" w:rsidRDefault="00094266" w:rsidP="00094266">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2863E3C6"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25DCDA" w14:textId="77777777" w:rsidR="00094266" w:rsidRDefault="00094266" w:rsidP="00094266">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7E848B56" w14:textId="77777777" w:rsidR="00094266" w:rsidRDefault="00094266" w:rsidP="00094266">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3DE24D3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shd w:val="clear" w:color="auto" w:fill="FFFFFF"/>
        </w:rPr>
      </w:pPr>
    </w:p>
    <w:p w14:paraId="2DBA05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center"/>
        <w:rPr>
          <w:rFonts w:eastAsia="Cambria"/>
          <w:b/>
          <w:bCs/>
        </w:rPr>
      </w:pPr>
      <w:r>
        <w:rPr>
          <w:rFonts w:eastAsia="Cambria"/>
          <w:b/>
          <w:bCs/>
        </w:rPr>
        <w:t>3.3. Jungtinės veiklos partnerių keitimas</w:t>
      </w:r>
    </w:p>
    <w:p w14:paraId="5478F353" w14:textId="77777777" w:rsidR="00094266" w:rsidRDefault="00094266" w:rsidP="00094266">
      <w:pPr>
        <w:widowControl w:val="0"/>
        <w:pBdr>
          <w:top w:val="nil"/>
          <w:left w:val="nil"/>
          <w:bottom w:val="nil"/>
          <w:right w:val="nil"/>
          <w:between w:val="nil"/>
        </w:pBdr>
        <w:tabs>
          <w:tab w:val="left" w:pos="567"/>
        </w:tabs>
        <w:jc w:val="both"/>
        <w:rPr>
          <w:rFonts w:eastAsia="Cambria"/>
          <w:b/>
          <w:bCs/>
        </w:rPr>
      </w:pPr>
    </w:p>
    <w:p w14:paraId="3F1B8E72" w14:textId="77777777" w:rsidR="00094266" w:rsidRDefault="00094266" w:rsidP="00094266">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F34765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ACDA0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434D9A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A8F458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56AD55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0F2A326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0DD5B0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26F94CA5"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3.4.</w:t>
      </w:r>
      <w:r>
        <w:rPr>
          <w:rFonts w:eastAsia="Arial"/>
          <w:b/>
        </w:rPr>
        <w:tab/>
        <w:t>Susitarimai dėl tiesioginio atsiskaitymo su subtiekėjais</w:t>
      </w:r>
    </w:p>
    <w:p w14:paraId="44FE258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64F20F0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5380DE3"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2797EB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9FF876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6AFB42F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44455D9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Cambria"/>
          <w:b/>
          <w:bCs/>
        </w:rPr>
      </w:pPr>
    </w:p>
    <w:p w14:paraId="3425465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rPr>
      </w:pPr>
      <w:r>
        <w:rPr>
          <w:rFonts w:eastAsia="Arial"/>
          <w:b/>
          <w:caps/>
        </w:rPr>
        <w:t>4.</w:t>
      </w:r>
      <w:r>
        <w:rPr>
          <w:rFonts w:eastAsia="Arial"/>
          <w:b/>
          <w:caps/>
        </w:rPr>
        <w:tab/>
        <w:t>Šalių bendradarbiavimas</w:t>
      </w:r>
    </w:p>
    <w:p w14:paraId="150896E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caps/>
          <w:smallCaps/>
        </w:rPr>
      </w:pPr>
    </w:p>
    <w:p w14:paraId="0591FC3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4.1.</w:t>
      </w:r>
      <w:r>
        <w:rPr>
          <w:rFonts w:eastAsia="Arial"/>
          <w:b/>
        </w:rPr>
        <w:tab/>
        <w:t>Šalių bendradarbiavimo pareiga</w:t>
      </w:r>
    </w:p>
    <w:p w14:paraId="4C851A07"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29444EC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8F89D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69A759D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42D6B8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rPr>
      </w:pPr>
    </w:p>
    <w:p w14:paraId="6D843579"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4.2.</w:t>
      </w:r>
      <w:r>
        <w:tab/>
      </w:r>
      <w:r>
        <w:rPr>
          <w:rFonts w:eastAsia="Arial"/>
          <w:b/>
          <w:bCs/>
        </w:rPr>
        <w:t>Kontaktiniai asmenys</w:t>
      </w:r>
    </w:p>
    <w:p w14:paraId="04044BB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3D93632"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F00F50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2C4F7B7"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9601014"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2555BEFC"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5.</w:t>
      </w:r>
      <w:r>
        <w:tab/>
      </w:r>
      <w:r>
        <w:rPr>
          <w:rFonts w:eastAsia="Arial"/>
          <w:b/>
          <w:bCs/>
          <w:caps/>
        </w:rPr>
        <w:t>SUTARTIES VYKDYMO METU PATEIKIAMI dokumentai</w:t>
      </w:r>
    </w:p>
    <w:p w14:paraId="658C9CB7" w14:textId="77777777" w:rsidR="00094266" w:rsidRDefault="00094266" w:rsidP="00094266">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rPr>
      </w:pPr>
    </w:p>
    <w:p w14:paraId="5E650A25"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65431C55"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AA2E27C"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5D7A7AF"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2D48A8FC"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7879F2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rPr>
      </w:pPr>
    </w:p>
    <w:p w14:paraId="08F2036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477829A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rPr>
      </w:pPr>
    </w:p>
    <w:p w14:paraId="67E3CDB4"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295755E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687146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727521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1A853AE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0431CE7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05CA928F" w14:textId="77777777" w:rsidR="00094266" w:rsidRDefault="00094266" w:rsidP="00094266">
      <w:pPr>
        <w:widowControl w:val="0"/>
        <w:tabs>
          <w:tab w:val="left" w:pos="567"/>
          <w:tab w:val="left" w:pos="851"/>
          <w:tab w:val="left" w:pos="992"/>
          <w:tab w:val="left" w:pos="1134"/>
        </w:tabs>
        <w:jc w:val="both"/>
        <w:rPr>
          <w:rFonts w:eastAsia="Arial"/>
          <w:b/>
          <w:bCs/>
        </w:rPr>
      </w:pPr>
    </w:p>
    <w:p w14:paraId="47653DEF"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205C6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2964974"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5A8C9ED0"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FB569D4"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4DA9D9C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815B45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3B434C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359F24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5CB0D09B"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63FAE5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41005E3"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05BEBDD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185BBE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28705E9" w14:textId="77777777" w:rsidR="00094266" w:rsidRDefault="00094266" w:rsidP="00094266">
      <w:pPr>
        <w:widowControl w:val="0"/>
        <w:tabs>
          <w:tab w:val="left" w:pos="567"/>
          <w:tab w:val="left" w:pos="709"/>
          <w:tab w:val="left" w:pos="851"/>
          <w:tab w:val="left" w:pos="992"/>
          <w:tab w:val="left" w:pos="1134"/>
        </w:tabs>
        <w:jc w:val="both"/>
        <w:rPr>
          <w:rFonts w:eastAsia="Arial"/>
          <w:b/>
          <w:bCs/>
        </w:rPr>
      </w:pPr>
    </w:p>
    <w:p w14:paraId="10FA5F77"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02D107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rPr>
      </w:pPr>
    </w:p>
    <w:p w14:paraId="0BDD6137" w14:textId="77777777" w:rsidR="00094266" w:rsidRDefault="00094266" w:rsidP="00094266">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46E72ADC"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D641663" w14:textId="77777777" w:rsidR="00094266" w:rsidRDefault="00094266" w:rsidP="00094266">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3BB8CFC" w14:textId="77777777" w:rsidR="00094266" w:rsidRDefault="00094266" w:rsidP="00094266">
      <w:pPr>
        <w:jc w:val="both"/>
        <w:rPr>
          <w:rFonts w:eastAsia="Arial"/>
        </w:rPr>
      </w:pPr>
      <w:r>
        <w:rPr>
          <w:rFonts w:eastAsia="Arial"/>
        </w:rPr>
        <w:t>6.3.4. Suteikus visuose etapuose numatytas Paslaugas, t. y. baigus teikti Paslaugas, pasirašomas galutinis suteiktų Paslaugų perdavimo–priėmimo aktas.</w:t>
      </w:r>
    </w:p>
    <w:p w14:paraId="7D1C8226"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49B9ED8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CD957E2"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90D7A21"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551315BC"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5835ADA7"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E53D02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0649AD8"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9518EC" w14:textId="77777777" w:rsidR="00094266" w:rsidRDefault="00094266" w:rsidP="00094266">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8EA086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550216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6E1ED7D7"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7.</w:t>
      </w:r>
      <w:r>
        <w:tab/>
      </w:r>
      <w:r>
        <w:rPr>
          <w:rFonts w:eastAsia="Arial"/>
          <w:b/>
          <w:bCs/>
          <w:caps/>
        </w:rPr>
        <w:t>Tiekėjo garantiniai įsipareigojimai</w:t>
      </w:r>
    </w:p>
    <w:p w14:paraId="304B485F"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532422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C45C4BD"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rPr>
      </w:pPr>
    </w:p>
    <w:p w14:paraId="0B99406F"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1499787"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F46C82B"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97A0750"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rPr>
      </w:pPr>
    </w:p>
    <w:p w14:paraId="09778545"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7.2.</w:t>
      </w:r>
      <w:r>
        <w:tab/>
      </w:r>
      <w:r>
        <w:rPr>
          <w:rFonts w:eastAsia="Arial"/>
          <w:b/>
          <w:bCs/>
        </w:rPr>
        <w:t>Pretenzijos dėl Paslaugų trūkumų</w:t>
      </w:r>
    </w:p>
    <w:p w14:paraId="49406F8C"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80432A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774C90D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F5E11E0" w14:textId="77777777" w:rsidR="00094266" w:rsidRDefault="00094266" w:rsidP="00094266">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6E0A300" w14:textId="77777777" w:rsidR="00094266" w:rsidRDefault="00094266" w:rsidP="00094266">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52DA3507" w14:textId="77777777" w:rsidR="00094266" w:rsidRDefault="00094266" w:rsidP="00094266">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18313B51" w14:textId="77777777" w:rsidR="00094266" w:rsidRDefault="00094266" w:rsidP="00094266">
      <w:pPr>
        <w:tabs>
          <w:tab w:val="left" w:pos="567"/>
          <w:tab w:val="left" w:pos="851"/>
          <w:tab w:val="left" w:pos="992"/>
          <w:tab w:val="left" w:pos="1134"/>
        </w:tabs>
        <w:jc w:val="both"/>
      </w:pPr>
      <w:r>
        <w:t>7.2.4. Ekspertizės išvados Šalims yra privalomos.</w:t>
      </w:r>
    </w:p>
    <w:p w14:paraId="33BD49E0" w14:textId="77777777" w:rsidR="00094266" w:rsidRDefault="00094266" w:rsidP="00094266">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FC7D9BB" w14:textId="77777777" w:rsidR="00094266" w:rsidRDefault="00094266" w:rsidP="00094266">
      <w:pPr>
        <w:tabs>
          <w:tab w:val="left" w:pos="567"/>
          <w:tab w:val="left" w:pos="851"/>
          <w:tab w:val="left" w:pos="992"/>
          <w:tab w:val="left" w:pos="1134"/>
        </w:tabs>
        <w:jc w:val="both"/>
        <w:rPr>
          <w:rFonts w:eastAsia="Arial"/>
          <w:b/>
          <w:bCs/>
        </w:rPr>
      </w:pPr>
    </w:p>
    <w:p w14:paraId="30F8E67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7ADAC0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CACA79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6A5FDA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901F465"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B09AE05"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D65BBC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2E273F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148802C2"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0DE8426" w14:textId="77777777" w:rsidR="00094266" w:rsidRDefault="00094266" w:rsidP="00094266">
      <w:pPr>
        <w:widowControl w:val="0"/>
        <w:tabs>
          <w:tab w:val="left" w:pos="567"/>
          <w:tab w:val="left" w:pos="851"/>
          <w:tab w:val="left" w:pos="992"/>
          <w:tab w:val="left" w:pos="1134"/>
        </w:tabs>
        <w:jc w:val="both"/>
        <w:rPr>
          <w:rFonts w:eastAsia="Arial"/>
          <w:b/>
          <w:bCs/>
        </w:rPr>
      </w:pPr>
    </w:p>
    <w:p w14:paraId="33807E1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7.4.</w:t>
      </w:r>
      <w:r>
        <w:tab/>
      </w:r>
      <w:r>
        <w:rPr>
          <w:rFonts w:eastAsia="Arial"/>
          <w:b/>
          <w:bCs/>
        </w:rPr>
        <w:t>Pirkėjo teisės, Tiekėjui nepašalinus Paslaugų trūkumų</w:t>
      </w:r>
    </w:p>
    <w:p w14:paraId="6371515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0D49E6B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7250D9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3863CA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FD1CFB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4F1ACC1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215618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194C697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2375DA4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B42F761"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rPr>
      </w:pPr>
      <w:r>
        <w:rPr>
          <w:rFonts w:eastAsia="Arial"/>
          <w:b/>
          <w:bCs/>
          <w:caps/>
        </w:rPr>
        <w:t>8.</w:t>
      </w:r>
      <w:r>
        <w:tab/>
      </w:r>
      <w:r>
        <w:rPr>
          <w:rFonts w:eastAsia="Arial"/>
          <w:b/>
          <w:bCs/>
          <w:caps/>
        </w:rPr>
        <w:t>PASLAUGŲ SUTEIKIMO TERMINAI</w:t>
      </w:r>
    </w:p>
    <w:p w14:paraId="53194989"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0C26EC0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8.1.</w:t>
      </w:r>
      <w:r>
        <w:tab/>
      </w:r>
      <w:r>
        <w:rPr>
          <w:rFonts w:eastAsia="Arial"/>
          <w:b/>
          <w:bCs/>
        </w:rPr>
        <w:t>Paslaugų terminai ir teikimo grafikas</w:t>
      </w:r>
    </w:p>
    <w:p w14:paraId="4C38B708"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6D291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47242B3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19BEAA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584D4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3E0589A"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40B3DEAB" w14:textId="77777777" w:rsidR="00094266" w:rsidRDefault="00094266" w:rsidP="00094266">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rPr>
      </w:pPr>
    </w:p>
    <w:p w14:paraId="4F720DFA" w14:textId="77777777" w:rsidR="00094266" w:rsidRDefault="00094266" w:rsidP="0009426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658F1113" w14:textId="77777777" w:rsidR="00094266" w:rsidRDefault="00094266" w:rsidP="00094266">
      <w:pPr>
        <w:widowControl w:val="0"/>
        <w:pBdr>
          <w:top w:val="nil"/>
          <w:left w:val="nil"/>
          <w:bottom w:val="nil"/>
          <w:right w:val="nil"/>
          <w:between w:val="nil"/>
        </w:pBdr>
        <w:tabs>
          <w:tab w:val="left" w:pos="709"/>
          <w:tab w:val="left" w:pos="851"/>
          <w:tab w:val="left" w:pos="992"/>
          <w:tab w:val="left" w:pos="1134"/>
        </w:tabs>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C8EFD4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496DAB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A5277FA"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08D17A34" w14:textId="77777777" w:rsidR="00094266" w:rsidRDefault="00094266" w:rsidP="00094266">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rPr>
      </w:pPr>
    </w:p>
    <w:p w14:paraId="6749E23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877990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3F36FEA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D44DB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AB5774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AD17C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175662F" w14:textId="77777777" w:rsidR="00094266" w:rsidRDefault="00094266" w:rsidP="00094266">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FDE0AE5" w14:textId="77777777" w:rsidR="00094266" w:rsidRDefault="00094266" w:rsidP="00094266">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54A34C" w14:textId="77777777" w:rsidR="00094266" w:rsidRDefault="00094266" w:rsidP="00094266">
      <w:pPr>
        <w:tabs>
          <w:tab w:val="left" w:pos="567"/>
        </w:tabs>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E09659C" w14:textId="77777777" w:rsidR="00094266" w:rsidRDefault="00094266" w:rsidP="00094266">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8C0B0F" w14:textId="77777777" w:rsidR="00094266" w:rsidRDefault="00094266" w:rsidP="00094266">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C90FBD0" w14:textId="77777777" w:rsidR="00094266" w:rsidRDefault="00094266" w:rsidP="00094266">
      <w:pPr>
        <w:tabs>
          <w:tab w:val="left" w:pos="567"/>
        </w:tabs>
        <w:jc w:val="both"/>
        <w:textAlignment w:val="baseline"/>
      </w:pPr>
      <w:r>
        <w:t>10.7. Sutarties įvykdymo užtikrinimas turi įsigalioti ne vėliau negu jo pateikimo Pirkėjui dieną.</w:t>
      </w:r>
    </w:p>
    <w:p w14:paraId="611951B2" w14:textId="77777777" w:rsidR="00094266" w:rsidRDefault="00094266" w:rsidP="00094266">
      <w:pPr>
        <w:tabs>
          <w:tab w:val="left" w:pos="567"/>
        </w:tabs>
        <w:jc w:val="both"/>
        <w:textAlignment w:val="baseline"/>
      </w:pPr>
      <w:r>
        <w:t>10.8. Sutarties įvykdymo užtikrinimo suma turi būti nurodoma ir išmokama eurais.</w:t>
      </w:r>
    </w:p>
    <w:p w14:paraId="236012AD" w14:textId="77777777" w:rsidR="00094266" w:rsidRDefault="00094266" w:rsidP="00094266">
      <w:pPr>
        <w:tabs>
          <w:tab w:val="left" w:pos="567"/>
        </w:tabs>
        <w:jc w:val="both"/>
        <w:textAlignment w:val="baseline"/>
      </w:pPr>
      <w:r>
        <w:t>10.9. Sutarties įvykdymo užtikrinimas turi būti surašytas lietuvių arba kita kalba (esant Pirkėjo prašymui, turi būti pateiktas vertimas į lietuvių kalbą).</w:t>
      </w:r>
    </w:p>
    <w:p w14:paraId="37B937BD" w14:textId="77777777" w:rsidR="00094266" w:rsidRDefault="00094266" w:rsidP="00094266">
      <w:pPr>
        <w:tabs>
          <w:tab w:val="left" w:pos="567"/>
        </w:tabs>
        <w:jc w:val="both"/>
        <w:textAlignment w:val="baseline"/>
      </w:pPr>
      <w:r>
        <w:t>10.10. Sutarties įvykdymo užtikrinime nurodytas jo galiojimo terminas turi būti ne trumpesnis nei nurodytas Specialiosiose sąlygose.</w:t>
      </w:r>
    </w:p>
    <w:p w14:paraId="579C0CAC" w14:textId="77777777" w:rsidR="00094266" w:rsidRDefault="00094266" w:rsidP="00094266">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9F1979" w14:textId="77777777" w:rsidR="00094266" w:rsidRDefault="00094266" w:rsidP="00094266">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A0FB85" w14:textId="77777777" w:rsidR="00094266" w:rsidRDefault="00094266" w:rsidP="00094266">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CDDD882" w14:textId="77777777" w:rsidR="00094266" w:rsidRDefault="00094266" w:rsidP="00094266">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C7E018" w14:textId="77777777" w:rsidR="00094266" w:rsidRDefault="00094266" w:rsidP="00094266">
      <w:pPr>
        <w:tabs>
          <w:tab w:val="left" w:pos="567"/>
        </w:tabs>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FECF613" w14:textId="77777777" w:rsidR="00094266" w:rsidRDefault="00094266" w:rsidP="00094266">
      <w:pPr>
        <w:tabs>
          <w:tab w:val="left" w:pos="567"/>
        </w:tabs>
        <w:jc w:val="both"/>
        <w:textAlignment w:val="baseline"/>
      </w:pPr>
      <w:r>
        <w:t>10.16. Pirkėjas gali pasinaudoti Sutarties įvykdymo užtikrinimu, esant bet kuriai iš žemiau nurodytų aplinkybių:</w:t>
      </w:r>
    </w:p>
    <w:p w14:paraId="00A90C53" w14:textId="77777777" w:rsidR="00094266" w:rsidRDefault="00094266" w:rsidP="00094266">
      <w:pPr>
        <w:tabs>
          <w:tab w:val="left" w:pos="567"/>
        </w:tabs>
        <w:jc w:val="both"/>
        <w:textAlignment w:val="baseline"/>
      </w:pPr>
      <w:r>
        <w:t>10.16.1. Tiekėjas neįvykdė, nevykdo arba netinkamai vykdo savo įsipareigojimus pagal Sutartį;</w:t>
      </w:r>
    </w:p>
    <w:p w14:paraId="704A8253" w14:textId="77777777" w:rsidR="00094266" w:rsidRDefault="00094266" w:rsidP="00094266">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75769081" w14:textId="77777777" w:rsidR="00094266" w:rsidRDefault="00094266" w:rsidP="00094266">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928EE3" w14:textId="77777777" w:rsidR="00094266" w:rsidRDefault="00094266" w:rsidP="00094266">
      <w:pPr>
        <w:tabs>
          <w:tab w:val="left" w:pos="567"/>
        </w:tabs>
        <w:jc w:val="both"/>
        <w:textAlignment w:val="baseline"/>
      </w:pPr>
      <w:r>
        <w:t>10.16.4. Tiekėjas be pateisinamos priežasties (ne Sutartyje nustatytais atvejais) vienašališkai nutraukia Sutartį.</w:t>
      </w:r>
    </w:p>
    <w:p w14:paraId="71807533" w14:textId="77777777" w:rsidR="00094266" w:rsidRDefault="00094266" w:rsidP="00094266">
      <w:pPr>
        <w:tabs>
          <w:tab w:val="left" w:pos="567"/>
        </w:tabs>
        <w:jc w:val="both"/>
        <w:textAlignment w:val="baseline"/>
        <w:rPr>
          <w:b/>
          <w:bCs/>
        </w:rPr>
      </w:pPr>
    </w:p>
    <w:p w14:paraId="681D2474" w14:textId="77777777" w:rsidR="00094266" w:rsidRDefault="00094266" w:rsidP="00094266">
      <w:pPr>
        <w:keepNext/>
        <w:keepLines/>
        <w:tabs>
          <w:tab w:val="left" w:pos="567"/>
          <w:tab w:val="left" w:pos="851"/>
          <w:tab w:val="left" w:pos="992"/>
          <w:tab w:val="left" w:pos="1134"/>
        </w:tabs>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410C6AF4"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46FF34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5D5909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0D18AC8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69E747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07E66AB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D97FF5D" w14:textId="77777777" w:rsidR="00094266" w:rsidRDefault="00094266" w:rsidP="00094266">
      <w:pPr>
        <w:keepNext/>
        <w:keepLines/>
        <w:tabs>
          <w:tab w:val="left" w:pos="567"/>
          <w:tab w:val="left" w:pos="851"/>
          <w:tab w:val="left" w:pos="992"/>
          <w:tab w:val="left" w:pos="1134"/>
        </w:tabs>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B2C5E50" w14:textId="77777777" w:rsidR="00094266" w:rsidRDefault="00094266" w:rsidP="00094266">
      <w:pPr>
        <w:keepNext/>
        <w:keepLines/>
        <w:tabs>
          <w:tab w:val="left" w:pos="567"/>
          <w:tab w:val="left" w:pos="851"/>
          <w:tab w:val="left" w:pos="992"/>
          <w:tab w:val="left" w:pos="1134"/>
        </w:tabs>
        <w:jc w:val="center"/>
        <w:rPr>
          <w:rFonts w:eastAsia="Cambria"/>
          <w:b/>
          <w:bCs/>
          <w:caps/>
          <w14:numSpacing w14:val="tabular"/>
        </w:rPr>
      </w:pPr>
    </w:p>
    <w:p w14:paraId="302B008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rPr>
      </w:pPr>
      <w:r>
        <w:rPr>
          <w:rFonts w:eastAsia="Arial"/>
          <w:b/>
          <w:bCs/>
        </w:rPr>
        <w:t>12.1.</w:t>
      </w:r>
      <w:r>
        <w:tab/>
      </w:r>
      <w:r>
        <w:rPr>
          <w:rFonts w:eastAsia="Arial"/>
          <w:b/>
          <w:bCs/>
        </w:rPr>
        <w:t>Išankstinis mokėjimas (avansas) (jei taikoma)</w:t>
      </w:r>
    </w:p>
    <w:p w14:paraId="7CBEF561"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4D883FF" w14:textId="77777777" w:rsidR="00094266" w:rsidRDefault="00094266" w:rsidP="00094266">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14CADEB" w14:textId="77777777" w:rsidR="00094266" w:rsidRDefault="00094266" w:rsidP="00094266">
      <w:pPr>
        <w:tabs>
          <w:tab w:val="left" w:pos="567"/>
        </w:tabs>
        <w:jc w:val="both"/>
        <w:textAlignment w:val="baseline"/>
      </w:pPr>
      <w:r>
        <w:t>12.1.2. Pirkėjas sumoka Tiekėjui ne didesnį kaip Specialiosiose sąlygose nurodyto dydžio Avansą.</w:t>
      </w:r>
    </w:p>
    <w:p w14:paraId="35B8F9DF" w14:textId="77777777" w:rsidR="00094266" w:rsidRDefault="00094266" w:rsidP="00094266">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456B043" w14:textId="77777777" w:rsidR="00094266" w:rsidRDefault="00094266" w:rsidP="00094266">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CB4C26B" w14:textId="77777777" w:rsidR="00094266" w:rsidRDefault="00094266" w:rsidP="00094266">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D937909" w14:textId="77777777" w:rsidR="00094266" w:rsidRDefault="00094266" w:rsidP="00094266">
      <w:pPr>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D9712E8" w14:textId="77777777" w:rsidR="00094266" w:rsidRDefault="00094266" w:rsidP="00094266">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7BD1071" w14:textId="77777777" w:rsidR="00094266" w:rsidRDefault="00094266" w:rsidP="00094266">
      <w:pPr>
        <w:tabs>
          <w:tab w:val="left" w:pos="567"/>
        </w:tabs>
        <w:jc w:val="both"/>
        <w:textAlignment w:val="baseline"/>
      </w:pPr>
      <w:r>
        <w:t>12.1.7. Avanso užtikrinimo suma turi būti nurodoma ir išmokama eurais.</w:t>
      </w:r>
    </w:p>
    <w:p w14:paraId="5B2CA7CD" w14:textId="77777777" w:rsidR="00094266" w:rsidRDefault="00094266" w:rsidP="00094266">
      <w:pPr>
        <w:tabs>
          <w:tab w:val="left" w:pos="567"/>
        </w:tabs>
        <w:jc w:val="both"/>
        <w:textAlignment w:val="baseline"/>
      </w:pPr>
      <w:r>
        <w:t>12.1.8. Avanso užtikrinimas turi būti surašytas lietuvių arba kita kalba (esant Pirkėjo prašymui, turi būti pateiktas vertimas į lietuvių kalbą).</w:t>
      </w:r>
    </w:p>
    <w:p w14:paraId="5B2E3AC3" w14:textId="77777777" w:rsidR="00094266" w:rsidRDefault="00094266" w:rsidP="00094266">
      <w:pPr>
        <w:tabs>
          <w:tab w:val="left" w:pos="567"/>
        </w:tabs>
        <w:jc w:val="both"/>
        <w:textAlignment w:val="baseline"/>
      </w:pPr>
      <w:r>
        <w:t>12.1.9. Avanso užtikrinimas, neatitinkantis šiame Sutarties poskyryje nustatytų reikalavimų, nebus priimamas.</w:t>
      </w:r>
    </w:p>
    <w:p w14:paraId="17913C22" w14:textId="77777777" w:rsidR="00094266" w:rsidRDefault="00094266" w:rsidP="00094266">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9BCB068" w14:textId="77777777" w:rsidR="00094266" w:rsidRDefault="00094266" w:rsidP="00094266">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16C84745" w14:textId="77777777" w:rsidR="00094266" w:rsidRDefault="00094266" w:rsidP="00094266">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C62F278" w14:textId="77777777" w:rsidR="00094266" w:rsidRDefault="00094266" w:rsidP="00094266">
      <w:pPr>
        <w:tabs>
          <w:tab w:val="left" w:pos="567"/>
        </w:tabs>
        <w:jc w:val="both"/>
        <w:textAlignment w:val="baseline"/>
      </w:pPr>
    </w:p>
    <w:p w14:paraId="1AFC9540"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12.2.</w:t>
      </w:r>
      <w:r>
        <w:rPr>
          <w:rFonts w:eastAsia="Arial"/>
          <w:b/>
          <w:bCs/>
        </w:rPr>
        <w:tab/>
      </w:r>
      <w:r>
        <w:rPr>
          <w:rFonts w:eastAsia="Arial"/>
          <w:b/>
        </w:rPr>
        <w:t>Mokėjimų tvarka</w:t>
      </w:r>
    </w:p>
    <w:p w14:paraId="66F67FCE"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991ED9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E544E9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3589C9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97B8E7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414532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7AC5D6C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12CE710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12.2.5.</w:t>
      </w:r>
      <w:r>
        <w:rPr>
          <w:rFonts w:eastAsia="Arial"/>
        </w:rPr>
        <w:tab/>
        <w:t>Už mokėjimų pagal Sutartį vėlavimus Pirkėjui taikomos netesybos Specialiosiose sąlygose nustatyta tvarka.</w:t>
      </w:r>
    </w:p>
    <w:p w14:paraId="14D4063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24FF6DE8" w14:textId="77777777" w:rsidR="00094266" w:rsidRDefault="00094266" w:rsidP="00094266">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62835C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FA3B44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12.3.</w:t>
      </w:r>
      <w:r>
        <w:rPr>
          <w:rFonts w:eastAsia="Arial"/>
          <w:b/>
          <w:bCs/>
        </w:rPr>
        <w:tab/>
      </w:r>
      <w:r>
        <w:rPr>
          <w:rFonts w:eastAsia="Arial"/>
          <w:b/>
        </w:rPr>
        <w:t>Kiti atsiskaitymo klausimai</w:t>
      </w:r>
    </w:p>
    <w:p w14:paraId="4647452F"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3735E3A2"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296A833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6397647"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157B67B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A45F2B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287CB17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13.</w:t>
      </w:r>
      <w:r>
        <w:rPr>
          <w:rFonts w:eastAsia="Arial"/>
          <w:b/>
          <w:bCs/>
          <w:caps/>
        </w:rPr>
        <w:tab/>
      </w:r>
      <w:r>
        <w:rPr>
          <w:rFonts w:eastAsia="Arial"/>
          <w:b/>
          <w:caps/>
        </w:rPr>
        <w:t>Konfidenciali informacija</w:t>
      </w:r>
    </w:p>
    <w:p w14:paraId="52B1066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6C4FBE5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A46D5E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1A89740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634503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FF504A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5C02B8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285277A4"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C49EB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80B133A"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BED6C11"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E579368"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14.</w:t>
      </w:r>
      <w:r>
        <w:rPr>
          <w:rFonts w:eastAsia="Arial"/>
          <w:b/>
          <w:bCs/>
          <w:caps/>
        </w:rPr>
        <w:tab/>
      </w:r>
      <w:r>
        <w:rPr>
          <w:rFonts w:eastAsia="Arial"/>
          <w:b/>
          <w:caps/>
        </w:rPr>
        <w:t>Asmens duomenų apsauga</w:t>
      </w:r>
    </w:p>
    <w:p w14:paraId="20BEBE5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0990D56"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AA16E24" w14:textId="77777777" w:rsidR="00094266" w:rsidRDefault="00094266" w:rsidP="00094266">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0B2302" w14:textId="77777777" w:rsidR="00094266" w:rsidRDefault="00094266" w:rsidP="00094266">
      <w:pPr>
        <w:tabs>
          <w:tab w:val="left" w:pos="0"/>
          <w:tab w:val="left" w:pos="851"/>
          <w:tab w:val="left" w:pos="992"/>
          <w:tab w:val="left" w:pos="1134"/>
        </w:tabs>
        <w:jc w:val="both"/>
        <w:rPr>
          <w:rFonts w:eastAsia="Arial"/>
          <w:b/>
          <w:bCs/>
        </w:rPr>
      </w:pPr>
    </w:p>
    <w:p w14:paraId="4C4AEBF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rPr>
      </w:pPr>
      <w:r>
        <w:rPr>
          <w:rFonts w:eastAsia="Arial"/>
          <w:b/>
          <w:bCs/>
          <w:caps/>
        </w:rPr>
        <w:t>15.</w:t>
      </w:r>
      <w:r>
        <w:rPr>
          <w:rFonts w:eastAsia="Arial"/>
          <w:b/>
          <w:bCs/>
          <w:caps/>
        </w:rPr>
        <w:tab/>
      </w:r>
      <w:r>
        <w:rPr>
          <w:rFonts w:eastAsia="Arial"/>
          <w:b/>
          <w:caps/>
        </w:rPr>
        <w:t>INTELEKTINĖ NUOSAVYBĖ</w:t>
      </w:r>
    </w:p>
    <w:p w14:paraId="714ABC8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rPr>
      </w:pPr>
    </w:p>
    <w:p w14:paraId="5B2EFBBA" w14:textId="77777777" w:rsidR="00094266" w:rsidRDefault="00094266" w:rsidP="00094266">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47BFE70" w14:textId="77777777" w:rsidR="00094266" w:rsidRDefault="00094266" w:rsidP="00094266">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3DCEFCC" w14:textId="77777777" w:rsidR="00094266" w:rsidRDefault="00094266" w:rsidP="00094266">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DE8282C" w14:textId="77777777" w:rsidR="00094266" w:rsidRDefault="00094266" w:rsidP="00094266">
      <w:pPr>
        <w:tabs>
          <w:tab w:val="left" w:pos="567"/>
        </w:tabs>
        <w:jc w:val="both"/>
        <w:textAlignment w:val="baseline"/>
        <w:rPr>
          <w:b/>
          <w:bCs/>
        </w:rPr>
      </w:pPr>
    </w:p>
    <w:p w14:paraId="6E59E943"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16.</w:t>
      </w:r>
      <w:r>
        <w:rPr>
          <w:rFonts w:eastAsia="Arial"/>
          <w:b/>
          <w:bCs/>
          <w:caps/>
        </w:rPr>
        <w:tab/>
      </w:r>
      <w:r>
        <w:rPr>
          <w:rFonts w:eastAsia="Arial"/>
          <w:b/>
          <w:caps/>
        </w:rPr>
        <w:t>Pareiškimai ir garantijos</w:t>
      </w:r>
    </w:p>
    <w:p w14:paraId="0A56A1E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88E10C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3D2697C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C99A64E"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D8DBF38"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EDD316"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BC7C3B0"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AB28D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564A2A7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64B6B05" w14:textId="77777777" w:rsidR="00094266" w:rsidRDefault="00094266" w:rsidP="00094266">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6559893" w14:textId="77777777" w:rsidR="00094266" w:rsidRDefault="00094266" w:rsidP="00094266">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CCB1FAF"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p>
    <w:p w14:paraId="778B661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9D7B727" w14:textId="77777777" w:rsidR="00094266" w:rsidRDefault="00094266" w:rsidP="00094266">
      <w:pPr>
        <w:widowControl w:val="0"/>
        <w:tabs>
          <w:tab w:val="left" w:pos="567"/>
          <w:tab w:val="left" w:pos="851"/>
          <w:tab w:val="left" w:pos="992"/>
          <w:tab w:val="left" w:pos="1134"/>
        </w:tabs>
        <w:jc w:val="both"/>
        <w:rPr>
          <w:rFonts w:eastAsia="Arial"/>
        </w:rPr>
      </w:pPr>
    </w:p>
    <w:p w14:paraId="239A1B5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6A1715EB" w14:textId="77777777" w:rsidR="00094266" w:rsidRDefault="00094266" w:rsidP="00094266">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2B0BF40"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A5BCCA"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6E48503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73B69EF"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6D5BE923" w14:textId="77777777" w:rsidR="00094266" w:rsidRDefault="00094266" w:rsidP="00094266">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5B35EAE" w14:textId="77777777" w:rsidR="00094266" w:rsidRDefault="00094266" w:rsidP="00094266"/>
    <w:p w14:paraId="3D43FB99"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417F3D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5F3A34D"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CCB362" w14:textId="77777777" w:rsidR="00094266" w:rsidRDefault="00094266" w:rsidP="00094266">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E0AC4D2" w14:textId="77777777" w:rsidR="00094266" w:rsidRDefault="00094266" w:rsidP="00094266">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2D567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C5B43E9" w14:textId="77777777" w:rsidR="00094266" w:rsidRDefault="00094266" w:rsidP="00094266">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492753"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5766149" w14:textId="77777777" w:rsidR="00094266" w:rsidRDefault="00094266" w:rsidP="00094266">
      <w:pPr>
        <w:widowControl w:val="0"/>
        <w:tabs>
          <w:tab w:val="left" w:pos="567"/>
          <w:tab w:val="left" w:pos="851"/>
          <w:tab w:val="left" w:pos="992"/>
          <w:tab w:val="left" w:pos="1134"/>
        </w:tabs>
        <w:jc w:val="both"/>
        <w:rPr>
          <w:rFonts w:eastAsia="Arial"/>
          <w:b/>
          <w:bCs/>
        </w:rPr>
      </w:pPr>
    </w:p>
    <w:p w14:paraId="397F07F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961250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7ED78F3B"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E9EC20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860FC3"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01176C6F"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20.</w:t>
      </w:r>
      <w:r>
        <w:rPr>
          <w:rFonts w:eastAsia="Arial"/>
          <w:b/>
          <w:bCs/>
          <w:caps/>
        </w:rPr>
        <w:tab/>
      </w:r>
      <w:r>
        <w:rPr>
          <w:rFonts w:eastAsia="Arial"/>
          <w:b/>
          <w:caps/>
        </w:rPr>
        <w:t>Sutarties pakeitimai</w:t>
      </w:r>
    </w:p>
    <w:p w14:paraId="7AA7817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071E9358" w14:textId="77777777" w:rsidR="00094266" w:rsidRDefault="00094266" w:rsidP="00094266">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B073F35"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20109C7D"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38501EC8"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74B9C16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53DC26C"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7D5864A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21.</w:t>
      </w:r>
      <w:r>
        <w:rPr>
          <w:rFonts w:eastAsia="Arial"/>
          <w:b/>
          <w:bCs/>
          <w:caps/>
        </w:rPr>
        <w:tab/>
      </w:r>
      <w:r>
        <w:rPr>
          <w:rFonts w:eastAsia="Arial"/>
          <w:b/>
          <w:caps/>
        </w:rPr>
        <w:t>Sutarties sUSTABDYMAS</w:t>
      </w:r>
    </w:p>
    <w:p w14:paraId="431A361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5F998E2E" w14:textId="77777777" w:rsidR="00094266" w:rsidRDefault="00094266" w:rsidP="00094266">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0F070A6" w14:textId="77777777" w:rsidR="00094266" w:rsidRDefault="00094266" w:rsidP="00094266">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31E6666" w14:textId="77777777" w:rsidR="00094266" w:rsidRDefault="00094266" w:rsidP="00094266">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04B2595" w14:textId="77777777" w:rsidR="00094266" w:rsidRDefault="00094266" w:rsidP="00094266">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DED8664" w14:textId="77777777" w:rsidR="00094266" w:rsidRDefault="00094266" w:rsidP="00094266">
      <w:pPr>
        <w:tabs>
          <w:tab w:val="left" w:pos="567"/>
        </w:tabs>
        <w:jc w:val="both"/>
        <w:textAlignment w:val="baseline"/>
      </w:pPr>
      <w:r>
        <w:t>21.2.3. dėl nenumatytų prekių, paslaugų ir (ar) darbų, susijusių su perkamu objektu, kurių poreikis paaiškėjo tik vykdant Sutartį, įsigijimo;</w:t>
      </w:r>
    </w:p>
    <w:p w14:paraId="7C498C2F" w14:textId="77777777" w:rsidR="00094266" w:rsidRDefault="00094266" w:rsidP="00094266">
      <w:pPr>
        <w:tabs>
          <w:tab w:val="left" w:pos="567"/>
        </w:tabs>
        <w:jc w:val="both"/>
        <w:textAlignment w:val="baseline"/>
      </w:pPr>
      <w:r>
        <w:t>21.2.4. ne dėl Pirkėjo kaltės vėluoja kitos Pirkėjo pirkimo sutarties, turinčios tiesioginės įtakos šiai Sutarčiai, vykdymas;</w:t>
      </w:r>
    </w:p>
    <w:p w14:paraId="2C93D7D8" w14:textId="77777777" w:rsidR="00094266" w:rsidRDefault="00094266" w:rsidP="00094266">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ECC3B2E" w14:textId="77777777" w:rsidR="00094266" w:rsidRDefault="00094266" w:rsidP="00094266">
      <w:pPr>
        <w:tabs>
          <w:tab w:val="left" w:pos="567"/>
        </w:tabs>
        <w:jc w:val="both"/>
        <w:textAlignment w:val="baseline"/>
      </w:pPr>
      <w:r>
        <w:t>21.2.6. pasikeitus galiojančiam teisės aktui ar įsigaliojus naujam teisės aktui, kuris turi įtakos šios Sutarties vykdymui;</w:t>
      </w:r>
    </w:p>
    <w:p w14:paraId="3C073904" w14:textId="77777777" w:rsidR="00094266" w:rsidRDefault="00094266" w:rsidP="00094266">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7C23181B" w14:textId="77777777" w:rsidR="00094266" w:rsidRDefault="00094266" w:rsidP="00094266">
      <w:pPr>
        <w:tabs>
          <w:tab w:val="left" w:pos="567"/>
        </w:tabs>
        <w:jc w:val="both"/>
        <w:textAlignment w:val="baseline"/>
      </w:pPr>
      <w:r>
        <w:t>21.2.8. dėl teisminių (arbitražinių) ginčų su Pirkėju ar trečiaisiais asmenimis, kurių dalykas yra tiesiogiai susijęs su Sutarties vykdymu.</w:t>
      </w:r>
    </w:p>
    <w:p w14:paraId="6960B2DA" w14:textId="77777777" w:rsidR="00094266" w:rsidRDefault="00094266" w:rsidP="00094266">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BA3687" w14:textId="77777777" w:rsidR="00094266" w:rsidRDefault="00094266" w:rsidP="00094266">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CAB103" w14:textId="77777777" w:rsidR="00094266" w:rsidRDefault="00094266" w:rsidP="00094266">
      <w:pPr>
        <w:tabs>
          <w:tab w:val="left" w:pos="567"/>
        </w:tabs>
        <w:jc w:val="both"/>
        <w:textAlignment w:val="baseline"/>
      </w:pPr>
      <w:r>
        <w:t>21.5. Sutartinių įsipareigojimų vykdymas gali būti stabdomas tik Sutarties galiojimo laikotarpiu tokia tvarka:</w:t>
      </w:r>
    </w:p>
    <w:p w14:paraId="19F57D02" w14:textId="77777777" w:rsidR="00094266" w:rsidRDefault="00094266" w:rsidP="00094266">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9C9830D" w14:textId="77777777" w:rsidR="00094266" w:rsidRDefault="00094266" w:rsidP="00094266">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B574F2" w14:textId="77777777" w:rsidR="00094266" w:rsidRDefault="00094266" w:rsidP="00094266">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6543F0E" w14:textId="77777777" w:rsidR="00094266" w:rsidRDefault="00094266" w:rsidP="00094266">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903DF71" w14:textId="77777777" w:rsidR="00094266" w:rsidRDefault="00094266" w:rsidP="00094266">
      <w:pPr>
        <w:jc w:val="both"/>
      </w:pPr>
      <w:r>
        <w:t>21.7. Sutartinių įsipareigojimų vykdymas sustabdomas ne ilgesniam kaip konkrečios, pagrįstos aplinkybės egzistavimo laikotarpiui.</w:t>
      </w:r>
    </w:p>
    <w:p w14:paraId="149FC659" w14:textId="77777777" w:rsidR="00094266" w:rsidRDefault="00094266" w:rsidP="00094266">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0890512" w14:textId="77777777" w:rsidR="00094266" w:rsidRDefault="00094266" w:rsidP="00094266">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945AFB" w14:textId="77777777" w:rsidR="00094266" w:rsidRDefault="00094266" w:rsidP="00094266">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D73280C" w14:textId="77777777" w:rsidR="00094266" w:rsidRDefault="00094266" w:rsidP="00094266">
      <w:pPr>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5D43E89" w14:textId="77777777" w:rsidR="00094266" w:rsidRDefault="00094266" w:rsidP="00094266">
      <w:pPr>
        <w:tabs>
          <w:tab w:val="left" w:pos="567"/>
        </w:tabs>
        <w:jc w:val="both"/>
        <w:textAlignment w:val="baseline"/>
        <w:rPr>
          <w:b/>
          <w:bCs/>
        </w:rPr>
      </w:pPr>
    </w:p>
    <w:p w14:paraId="5A6FD001"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rPr>
      </w:pPr>
      <w:r>
        <w:rPr>
          <w:rFonts w:eastAsia="Arial"/>
          <w:b/>
          <w:bCs/>
          <w:caps/>
        </w:rPr>
        <w:t>22.</w:t>
      </w:r>
      <w:r>
        <w:rPr>
          <w:rFonts w:eastAsia="Arial"/>
          <w:b/>
          <w:bCs/>
          <w:caps/>
        </w:rPr>
        <w:tab/>
      </w:r>
      <w:r>
        <w:rPr>
          <w:rFonts w:eastAsia="Arial"/>
          <w:b/>
          <w:caps/>
        </w:rPr>
        <w:t>Sutarties nutraukimas</w:t>
      </w:r>
    </w:p>
    <w:p w14:paraId="0E8BA616"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1E6F46CD" w14:textId="77777777" w:rsidR="00094266" w:rsidRDefault="00094266" w:rsidP="00094266">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2DFBF1C7" w14:textId="77777777" w:rsidR="00094266" w:rsidRDefault="00094266" w:rsidP="00094266">
      <w:pPr>
        <w:tabs>
          <w:tab w:val="left" w:pos="567"/>
          <w:tab w:val="left" w:pos="851"/>
          <w:tab w:val="left" w:pos="992"/>
          <w:tab w:val="left" w:pos="1134"/>
        </w:tabs>
        <w:jc w:val="both"/>
        <w:rPr>
          <w:rFonts w:eastAsia="Cambria"/>
          <w:b/>
          <w:bCs/>
        </w:rPr>
      </w:pPr>
    </w:p>
    <w:p w14:paraId="357727D3"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73F9CE6"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1E72F5D4" w14:textId="77777777" w:rsidR="00094266" w:rsidRDefault="00094266" w:rsidP="00094266">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B4D8A6D" w14:textId="77777777" w:rsidR="00094266" w:rsidRDefault="00094266" w:rsidP="00094266">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28C44B38" w14:textId="77777777" w:rsidR="00094266" w:rsidRDefault="00094266" w:rsidP="00094266">
      <w:pPr>
        <w:tabs>
          <w:tab w:val="left" w:pos="567"/>
        </w:tabs>
        <w:jc w:val="both"/>
        <w:textAlignment w:val="baseline"/>
        <w:rPr>
          <w:b/>
          <w:bCs/>
        </w:rPr>
      </w:pPr>
    </w:p>
    <w:p w14:paraId="0D867219"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9D3D8E2"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F3451F5" w14:textId="77777777" w:rsidR="00094266" w:rsidRDefault="00094266" w:rsidP="00094266">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5390796" w14:textId="77777777" w:rsidR="00094266" w:rsidRDefault="00094266" w:rsidP="00094266">
      <w:pPr>
        <w:tabs>
          <w:tab w:val="left" w:pos="567"/>
        </w:tabs>
        <w:jc w:val="both"/>
        <w:textAlignment w:val="baseline"/>
      </w:pPr>
      <w:r>
        <w:t>22.2.2. Pirkėjas turi teisę vienašališkai nutraukti Sutartį ar jos dalį raštu įspėjęs Tiekėją prieš ne trumpesnį nei 10 (dešimties) dienų terminą, jeigu:</w:t>
      </w:r>
    </w:p>
    <w:p w14:paraId="17E4C855" w14:textId="77777777" w:rsidR="00094266" w:rsidRDefault="00094266" w:rsidP="00094266">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EE61941" w14:textId="77777777" w:rsidR="00094266" w:rsidRDefault="00094266" w:rsidP="00094266">
      <w:pPr>
        <w:tabs>
          <w:tab w:val="left" w:pos="567"/>
        </w:tabs>
        <w:jc w:val="both"/>
      </w:pPr>
      <w:r>
        <w:t>22.2.2.2. Tiekėjo padėtis pasikeičia ir jis atitinka pirkimo dokumentuose nustatytą pašalinimo pagrindą;</w:t>
      </w:r>
    </w:p>
    <w:p w14:paraId="1C63AB2E" w14:textId="77777777" w:rsidR="00094266" w:rsidRDefault="00094266" w:rsidP="00094266">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6AAD203" w14:textId="77777777" w:rsidR="00094266" w:rsidRDefault="00094266" w:rsidP="00094266">
      <w:pPr>
        <w:tabs>
          <w:tab w:val="left" w:pos="567"/>
        </w:tabs>
        <w:jc w:val="both"/>
        <w:textAlignment w:val="baseline"/>
      </w:pPr>
      <w:r>
        <w:t>22.2.2.4. Pirkėjas nusprendžia nebevykdyti veiklos, kurios vykdymui Sutartimi įsigyjamos Paslaugos ir Sutarties poreikis išnyksta;</w:t>
      </w:r>
    </w:p>
    <w:p w14:paraId="52478FCF" w14:textId="77777777" w:rsidR="00094266" w:rsidRDefault="00094266" w:rsidP="00094266">
      <w:pPr>
        <w:tabs>
          <w:tab w:val="left" w:pos="567"/>
        </w:tabs>
        <w:jc w:val="both"/>
        <w:textAlignment w:val="baseline"/>
      </w:pPr>
      <w:r>
        <w:t>22.2.2.5. Pirkėjo valdymo organas priima sprendimą, dėl kurio Sutarties poreikis išnyksta;</w:t>
      </w:r>
    </w:p>
    <w:p w14:paraId="1E64E66C" w14:textId="77777777" w:rsidR="00094266" w:rsidRDefault="00094266" w:rsidP="00094266">
      <w:pPr>
        <w:tabs>
          <w:tab w:val="left" w:pos="567"/>
        </w:tabs>
        <w:jc w:val="both"/>
        <w:textAlignment w:val="baseline"/>
      </w:pPr>
      <w:r>
        <w:t>22.2.2.6. pasikeičia (pablogėja) Pirkėjo finansinė padėtis ar Pirkėjas negauna arba netenka finansavimo ir dėl šios priežasties nusprendžia nutraukti Sutartį;</w:t>
      </w:r>
    </w:p>
    <w:p w14:paraId="1FE87821" w14:textId="77777777" w:rsidR="00094266" w:rsidRDefault="00094266" w:rsidP="00094266">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34555AFD" w14:textId="77777777" w:rsidR="00094266" w:rsidRDefault="00094266" w:rsidP="00094266">
      <w:pPr>
        <w:tabs>
          <w:tab w:val="left" w:pos="567"/>
        </w:tabs>
        <w:jc w:val="both"/>
        <w:textAlignment w:val="baseline"/>
      </w:pPr>
      <w:r>
        <w:t xml:space="preserve">22.2.2.8. nebelieka perkamų </w:t>
      </w:r>
      <w:r>
        <w:rPr>
          <w:rFonts w:eastAsia="Arial"/>
        </w:rPr>
        <w:t>Paslaugų</w:t>
      </w:r>
      <w:r>
        <w:t xml:space="preserve"> poreikio;</w:t>
      </w:r>
    </w:p>
    <w:p w14:paraId="49905CF3" w14:textId="77777777" w:rsidR="00094266" w:rsidRDefault="00094266" w:rsidP="00094266">
      <w:pPr>
        <w:tabs>
          <w:tab w:val="left" w:pos="567"/>
        </w:tabs>
        <w:jc w:val="both"/>
        <w:textAlignment w:val="baseline"/>
      </w:pPr>
      <w:r>
        <w:t>22.2.2.9. Pirkėjas iš pirkimų priežiūrą atliekančių institucijų gauna nurodymą ar rekomendaciją nutraukti Sutartį;</w:t>
      </w:r>
    </w:p>
    <w:p w14:paraId="424AA33B" w14:textId="77777777" w:rsidR="00094266" w:rsidRDefault="00094266" w:rsidP="00094266">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464D6D0" w14:textId="77777777" w:rsidR="00094266" w:rsidRDefault="00094266" w:rsidP="00094266">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B91D53B" w14:textId="77777777" w:rsidR="00094266" w:rsidRDefault="00094266" w:rsidP="00094266">
      <w:pPr>
        <w:tabs>
          <w:tab w:val="left" w:pos="567"/>
        </w:tabs>
        <w:jc w:val="both"/>
        <w:textAlignment w:val="baseline"/>
      </w:pPr>
      <w:r>
        <w:t>22.2.2.12. Tiekėjas pažeidžia Sutartį arba įstatymus bei kitus teisės aktus ir per Pirkėjo rašytinėje pretenzijoje nurodytą terminą neištaiso pažeidimo;</w:t>
      </w:r>
    </w:p>
    <w:p w14:paraId="54AE394F" w14:textId="77777777" w:rsidR="00094266" w:rsidRDefault="00094266" w:rsidP="00094266">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AD975B9" w14:textId="77777777" w:rsidR="00094266" w:rsidRDefault="00094266" w:rsidP="00094266">
      <w:pPr>
        <w:tabs>
          <w:tab w:val="left" w:pos="567"/>
        </w:tabs>
        <w:jc w:val="both"/>
        <w:textAlignment w:val="baseline"/>
        <w:rPr>
          <w:iCs/>
        </w:rPr>
      </w:pPr>
      <w:r>
        <w:rPr>
          <w:iCs/>
        </w:rPr>
        <w:t>22.2.2.14. paaiškėja VPĮ 37 straipsnio 8 dalyje ir (ar) 47 straipsnio 8 dalyje nurodytos aplinkybės.</w:t>
      </w:r>
    </w:p>
    <w:p w14:paraId="438614DF" w14:textId="77777777" w:rsidR="00094266" w:rsidRDefault="00094266" w:rsidP="00094266">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9DB809D" w14:textId="77777777" w:rsidR="00094266" w:rsidRDefault="00094266" w:rsidP="00094266">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4E1B318" w14:textId="77777777" w:rsidR="00094266" w:rsidRDefault="00094266" w:rsidP="00094266">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854FF1D" w14:textId="77777777" w:rsidR="00094266" w:rsidRDefault="00094266" w:rsidP="00094266">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6FCBF48B" w14:textId="77777777" w:rsidR="00094266" w:rsidRDefault="00094266" w:rsidP="00094266">
      <w:pPr>
        <w:tabs>
          <w:tab w:val="left" w:pos="567"/>
        </w:tabs>
        <w:jc w:val="both"/>
        <w:textAlignment w:val="baseline"/>
      </w:pPr>
      <w:r>
        <w:t>22.2.7. Sutartis laikoma nutraukta kitą dieną po to, kai pasibaigia įspėjimo apie Sutarties nutraukimą terminas.</w:t>
      </w:r>
    </w:p>
    <w:p w14:paraId="7E715FD2" w14:textId="77777777" w:rsidR="00094266" w:rsidRDefault="00094266" w:rsidP="00094266">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E75E7B5" w14:textId="77777777" w:rsidR="00094266" w:rsidRDefault="00094266" w:rsidP="00094266">
      <w:pPr>
        <w:tabs>
          <w:tab w:val="left" w:pos="567"/>
        </w:tabs>
        <w:jc w:val="both"/>
        <w:textAlignment w:val="baseline"/>
        <w:rPr>
          <w:b/>
          <w:bCs/>
        </w:rPr>
      </w:pPr>
    </w:p>
    <w:p w14:paraId="6C4704A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center"/>
        <w:rPr>
          <w:rFonts w:eastAsia="Arial"/>
          <w:b/>
          <w:bCs/>
        </w:rPr>
      </w:pPr>
      <w:r>
        <w:rPr>
          <w:rFonts w:eastAsia="Arial"/>
          <w:b/>
          <w:bCs/>
        </w:rPr>
        <w:t>22.3.</w:t>
      </w:r>
      <w:r>
        <w:rPr>
          <w:rFonts w:eastAsia="Arial"/>
          <w:b/>
          <w:bCs/>
        </w:rPr>
        <w:tab/>
        <w:t>Sutarties nutraukimas Tiekėjo iniciatyva</w:t>
      </w:r>
    </w:p>
    <w:p w14:paraId="7B8AB589" w14:textId="77777777" w:rsidR="00094266" w:rsidRDefault="00094266" w:rsidP="00094266">
      <w:pPr>
        <w:widowControl w:val="0"/>
        <w:pBdr>
          <w:top w:val="nil"/>
          <w:left w:val="nil"/>
          <w:bottom w:val="nil"/>
          <w:right w:val="nil"/>
          <w:between w:val="nil"/>
        </w:pBdr>
        <w:tabs>
          <w:tab w:val="left" w:pos="567"/>
          <w:tab w:val="left" w:pos="851"/>
          <w:tab w:val="left" w:pos="992"/>
          <w:tab w:val="left" w:pos="1134"/>
        </w:tabs>
        <w:jc w:val="both"/>
        <w:rPr>
          <w:rFonts w:eastAsia="Arial"/>
          <w:b/>
          <w:bCs/>
        </w:rPr>
      </w:pPr>
    </w:p>
    <w:p w14:paraId="13634993" w14:textId="77777777" w:rsidR="00094266" w:rsidRDefault="00094266" w:rsidP="00094266">
      <w:pPr>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0A492B" w14:textId="77777777" w:rsidR="00094266" w:rsidRDefault="00094266" w:rsidP="00094266">
      <w:pPr>
        <w:tabs>
          <w:tab w:val="left" w:pos="567"/>
        </w:tabs>
        <w:jc w:val="both"/>
        <w:textAlignment w:val="baseline"/>
      </w:pPr>
      <w:r>
        <w:t>22.3.2. Tiekėjas turi teisę vienašališkai nutraukti Sutartį, įspėjęs Pirkėją raštu prieš ne trumpesnį nei 10 (dešimties) dienų terminą, jeigu:</w:t>
      </w:r>
    </w:p>
    <w:p w14:paraId="1CA5DC60" w14:textId="77777777" w:rsidR="00094266" w:rsidRDefault="00094266" w:rsidP="00094266">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041BFA" w14:textId="77777777" w:rsidR="00094266" w:rsidRDefault="00094266" w:rsidP="00094266">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2B21C24" w14:textId="77777777" w:rsidR="00094266" w:rsidRDefault="00094266" w:rsidP="00094266">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5EE4E25" w14:textId="77777777" w:rsidR="00094266" w:rsidRDefault="00094266" w:rsidP="00094266">
      <w:pPr>
        <w:tabs>
          <w:tab w:val="left" w:pos="567"/>
        </w:tabs>
        <w:jc w:val="both"/>
        <w:textAlignment w:val="baseline"/>
      </w:pPr>
      <w:r>
        <w:t>22.3.4. Tiekėjas turi teisę vienašališkai nutraukti Sutartį ir kitais įstatymuose bei kituose teisės aktuose įtvirtintais atvejais.</w:t>
      </w:r>
    </w:p>
    <w:p w14:paraId="3238BCB5" w14:textId="77777777" w:rsidR="00094266" w:rsidRDefault="00094266" w:rsidP="00094266">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3EEF2891" w14:textId="77777777" w:rsidR="00094266" w:rsidRDefault="00094266" w:rsidP="00094266">
      <w:pPr>
        <w:tabs>
          <w:tab w:val="left" w:pos="567"/>
        </w:tabs>
        <w:jc w:val="both"/>
        <w:textAlignment w:val="baseline"/>
      </w:pPr>
      <w:r>
        <w:t>22.3.6. Sutartis laikoma nutraukta kitą dieną po to, kai pasibaigia įspėjimo apie Sutarties nutraukimą terminas.</w:t>
      </w:r>
    </w:p>
    <w:p w14:paraId="77F40DC0" w14:textId="77777777" w:rsidR="00094266" w:rsidRDefault="00094266" w:rsidP="00094266">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68C07F1A" w14:textId="77777777" w:rsidR="00094266" w:rsidRDefault="00094266" w:rsidP="00094266">
      <w:pPr>
        <w:tabs>
          <w:tab w:val="left" w:pos="567"/>
        </w:tabs>
        <w:jc w:val="both"/>
        <w:textAlignment w:val="baseline"/>
        <w:rPr>
          <w:b/>
          <w:bCs/>
        </w:rPr>
      </w:pPr>
    </w:p>
    <w:p w14:paraId="3BD8E821"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B4E121C" w14:textId="77777777" w:rsidR="00094266" w:rsidRDefault="00094266" w:rsidP="00094266">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rPr>
      </w:pPr>
    </w:p>
    <w:p w14:paraId="4D1960A9" w14:textId="77777777" w:rsidR="00094266" w:rsidRDefault="00094266" w:rsidP="00094266">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19E1ED7" w14:textId="77777777" w:rsidR="00094266" w:rsidRDefault="00094266" w:rsidP="00094266">
      <w:pPr>
        <w:tabs>
          <w:tab w:val="left" w:pos="567"/>
        </w:tabs>
        <w:jc w:val="both"/>
        <w:textAlignment w:val="baseline"/>
      </w:pPr>
      <w:r>
        <w:t>22.4.2. Nutraukus Sutartį, Šalys privalo:</w:t>
      </w:r>
    </w:p>
    <w:p w14:paraId="0A120A15" w14:textId="77777777" w:rsidR="00094266" w:rsidRDefault="00094266" w:rsidP="00094266">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197149" w14:textId="77777777" w:rsidR="00094266" w:rsidRDefault="00094266" w:rsidP="00094266">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781BFD6B" w14:textId="77777777" w:rsidR="00094266" w:rsidRDefault="00094266" w:rsidP="00094266">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4D5F478" w14:textId="77777777" w:rsidR="00094266" w:rsidRDefault="00094266" w:rsidP="00094266">
      <w:pPr>
        <w:tabs>
          <w:tab w:val="left" w:pos="567"/>
        </w:tabs>
        <w:jc w:val="both"/>
        <w:textAlignment w:val="baseline"/>
        <w:rPr>
          <w:b/>
          <w:bCs/>
        </w:rPr>
      </w:pPr>
    </w:p>
    <w:p w14:paraId="7F10908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rPr>
      </w:pPr>
      <w:r>
        <w:rPr>
          <w:rFonts w:eastAsia="Arial"/>
          <w:b/>
          <w:bCs/>
          <w:caps/>
        </w:rPr>
        <w:t>23.</w:t>
      </w:r>
      <w:r>
        <w:tab/>
      </w:r>
      <w:r>
        <w:rPr>
          <w:rFonts w:eastAsia="Arial"/>
          <w:b/>
          <w:bCs/>
          <w:caps/>
        </w:rPr>
        <w:t>PREKIŲ MODELIO AR GAMINTOJO KEITIMAS</w:t>
      </w:r>
    </w:p>
    <w:p w14:paraId="3984C12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rPr>
      </w:pPr>
    </w:p>
    <w:p w14:paraId="34F33E80" w14:textId="77777777" w:rsidR="00094266" w:rsidRDefault="00094266" w:rsidP="00094266">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2B190F5" w14:textId="77777777" w:rsidR="00094266" w:rsidRDefault="00094266" w:rsidP="00094266">
      <w:pPr>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1130CC1" w14:textId="77777777" w:rsidR="00094266" w:rsidRDefault="00094266" w:rsidP="00094266">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DD046E" w14:textId="77777777" w:rsidR="00094266" w:rsidRDefault="00094266" w:rsidP="00094266">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3FFD245" w14:textId="77777777" w:rsidR="00094266" w:rsidRDefault="00094266" w:rsidP="00094266">
      <w:pPr>
        <w:jc w:val="both"/>
      </w:pPr>
      <w:r>
        <w:t>23.1.4. Šalys sudarė rašytinį Susitarimą prie Sutarties dėl prekių keitimo.</w:t>
      </w:r>
    </w:p>
    <w:p w14:paraId="28326088" w14:textId="77777777" w:rsidR="00094266" w:rsidRDefault="00094266" w:rsidP="00094266">
      <w:pPr>
        <w:jc w:val="both"/>
      </w:pPr>
      <w:r>
        <w:t>23.2. Šiame Bendrųjų sąlygų skyriuje nurodytu atveju prekės turi būti pristatytos už ne didesnę nei pasiūlyme nurodytą kainą.</w:t>
      </w:r>
    </w:p>
    <w:p w14:paraId="2FAE157A"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jc w:val="both"/>
      </w:pPr>
    </w:p>
    <w:p w14:paraId="447ABB84"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33789AC2"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34D5DC38" w14:textId="77777777" w:rsidR="00094266" w:rsidRDefault="00094266" w:rsidP="00094266">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B6E1EB9" w14:textId="77777777" w:rsidR="00094266" w:rsidRDefault="00094266" w:rsidP="00094266">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9D5289"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0741582"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2069D77F" w14:textId="77777777" w:rsidR="00094266" w:rsidRDefault="00094266" w:rsidP="00094266">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177CF09E" w14:textId="77777777" w:rsidR="00094266" w:rsidRDefault="00094266" w:rsidP="00094266">
      <w:pPr>
        <w:widowControl w:val="0"/>
        <w:tabs>
          <w:tab w:val="left" w:pos="0"/>
          <w:tab w:val="left" w:pos="851"/>
          <w:tab w:val="left" w:pos="992"/>
          <w:tab w:val="left" w:pos="1134"/>
        </w:tabs>
        <w:jc w:val="both"/>
        <w:rPr>
          <w:rFonts w:eastAsia="Arial"/>
          <w:b/>
          <w:bCs/>
        </w:rPr>
      </w:pPr>
    </w:p>
    <w:p w14:paraId="2F2789D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1ADF7F35" w14:textId="77777777" w:rsidR="00094266" w:rsidRDefault="00094266" w:rsidP="00094266">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rPr>
      </w:pPr>
    </w:p>
    <w:p w14:paraId="0B1FCB08" w14:textId="77777777" w:rsidR="00094266" w:rsidRDefault="00094266" w:rsidP="00094266">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DBC9CEA" w14:textId="77777777" w:rsidR="00094266" w:rsidRDefault="00094266" w:rsidP="00094266">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7DCA0E4" w14:textId="77777777" w:rsidR="00094266" w:rsidRDefault="00094266" w:rsidP="00094266">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615032C" w14:textId="77777777" w:rsidR="00094266" w:rsidRDefault="00094266" w:rsidP="00094266">
      <w:pPr>
        <w:widowControl w:val="0"/>
        <w:tabs>
          <w:tab w:val="left" w:pos="426"/>
          <w:tab w:val="left" w:pos="567"/>
          <w:tab w:val="left" w:pos="709"/>
          <w:tab w:val="left" w:pos="851"/>
          <w:tab w:val="left" w:pos="992"/>
          <w:tab w:val="left" w:pos="1134"/>
        </w:tabs>
        <w:jc w:val="both"/>
        <w:rPr>
          <w:rFonts w:eastAsia="Arial"/>
        </w:rPr>
      </w:pPr>
    </w:p>
    <w:p w14:paraId="7F279F99" w14:textId="77777777" w:rsidR="00094266" w:rsidRDefault="00094266" w:rsidP="00094266">
      <w:pPr>
        <w:widowControl w:val="0"/>
        <w:tabs>
          <w:tab w:val="left" w:pos="426"/>
          <w:tab w:val="left" w:pos="567"/>
          <w:tab w:val="left" w:pos="709"/>
          <w:tab w:val="left" w:pos="851"/>
          <w:tab w:val="left" w:pos="992"/>
          <w:tab w:val="left" w:pos="1134"/>
        </w:tabs>
        <w:jc w:val="center"/>
        <w:rPr>
          <w:bCs/>
          <w:caps/>
        </w:rPr>
      </w:pPr>
      <w:r>
        <w:rPr>
          <w:b/>
          <w:bCs/>
        </w:rPr>
        <w:t>______________</w:t>
      </w:r>
    </w:p>
    <w:p w14:paraId="33B6D4D3" w14:textId="7867E782" w:rsidR="00501298" w:rsidRPr="00501298" w:rsidRDefault="00501298" w:rsidP="00501298">
      <w:pPr>
        <w:tabs>
          <w:tab w:val="left" w:pos="4020"/>
        </w:tabs>
      </w:pPr>
    </w:p>
    <w:sectPr w:rsidR="00501298" w:rsidRPr="00501298">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22D6DA" w14:textId="77777777" w:rsidR="0097674E" w:rsidRDefault="0097674E">
      <w:pPr>
        <w:rPr>
          <w:sz w:val="20"/>
        </w:rPr>
      </w:pPr>
      <w:r>
        <w:rPr>
          <w:sz w:val="20"/>
        </w:rPr>
        <w:separator/>
      </w:r>
    </w:p>
  </w:endnote>
  <w:endnote w:type="continuationSeparator" w:id="0">
    <w:p w14:paraId="6721D8D9" w14:textId="77777777" w:rsidR="0097674E" w:rsidRDefault="0097674E">
      <w:pPr>
        <w:rPr>
          <w:sz w:val="20"/>
        </w:rPr>
      </w:pPr>
      <w:r>
        <w:rPr>
          <w:sz w:val="20"/>
        </w:rPr>
        <w:continuationSeparator/>
      </w:r>
    </w:p>
  </w:endnote>
  <w:endnote w:type="continuationNotice" w:id="1">
    <w:p w14:paraId="55A30A84" w14:textId="77777777" w:rsidR="0097674E" w:rsidRDefault="00976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7544C" w14:textId="77777777" w:rsidR="0097674E" w:rsidRDefault="0097674E">
      <w:pPr>
        <w:rPr>
          <w:sz w:val="20"/>
        </w:rPr>
      </w:pPr>
      <w:r>
        <w:rPr>
          <w:sz w:val="20"/>
        </w:rPr>
        <w:separator/>
      </w:r>
    </w:p>
  </w:footnote>
  <w:footnote w:type="continuationSeparator" w:id="0">
    <w:p w14:paraId="039ABEBE" w14:textId="77777777" w:rsidR="0097674E" w:rsidRDefault="0097674E">
      <w:pPr>
        <w:rPr>
          <w:sz w:val="20"/>
        </w:rPr>
      </w:pPr>
      <w:r>
        <w:rPr>
          <w:sz w:val="20"/>
        </w:rPr>
        <w:continuationSeparator/>
      </w:r>
    </w:p>
  </w:footnote>
  <w:footnote w:type="continuationNotice" w:id="1">
    <w:p w14:paraId="688ABF61" w14:textId="77777777" w:rsidR="0097674E" w:rsidRDefault="009767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56F1"/>
    <w:multiLevelType w:val="multilevel"/>
    <w:tmpl w:val="2BF4854E"/>
    <w:lvl w:ilvl="0">
      <w:start w:val="1"/>
      <w:numFmt w:val="decimal"/>
      <w:suff w:val="space"/>
      <w:lvlText w:val="%1."/>
      <w:lvlJc w:val="left"/>
      <w:pPr>
        <w:ind w:left="0" w:firstLine="1134"/>
      </w:pPr>
    </w:lvl>
    <w:lvl w:ilvl="1">
      <w:start w:val="1"/>
      <w:numFmt w:val="decimal"/>
      <w:suff w:val="space"/>
      <w:lvlText w:val="%1.%2."/>
      <w:lvlJc w:val="left"/>
      <w:pPr>
        <w:ind w:left="0" w:firstLine="1134"/>
      </w:pPr>
    </w:lvl>
    <w:lvl w:ilvl="2">
      <w:start w:val="1"/>
      <w:numFmt w:val="decimal"/>
      <w:suff w:val="space"/>
      <w:lvlText w:val="%1.%2.%3."/>
      <w:lvlJc w:val="left"/>
      <w:pPr>
        <w:ind w:left="0" w:firstLine="1134"/>
      </w:pPr>
    </w:lvl>
    <w:lvl w:ilvl="3">
      <w:start w:val="1"/>
      <w:numFmt w:val="decimal"/>
      <w:suff w:val="space"/>
      <w:lvlText w:val="%1.%2.%3.%4."/>
      <w:lvlJc w:val="left"/>
      <w:pPr>
        <w:ind w:left="0" w:firstLine="1134"/>
      </w:pPr>
    </w:lvl>
    <w:lvl w:ilvl="4">
      <w:start w:val="1"/>
      <w:numFmt w:val="decimal"/>
      <w:suff w:val="space"/>
      <w:lvlText w:val="%1.%2.%3.%4.%5."/>
      <w:lvlJc w:val="left"/>
      <w:pPr>
        <w:ind w:left="0" w:firstLine="1134"/>
      </w:pPr>
    </w:lvl>
    <w:lvl w:ilvl="5">
      <w:start w:val="1"/>
      <w:numFmt w:val="decimal"/>
      <w:suff w:val="space"/>
      <w:lvlText w:val="%1.%2.%3.%4.%5.%6."/>
      <w:lvlJc w:val="left"/>
      <w:pPr>
        <w:ind w:left="0" w:firstLine="1134"/>
      </w:pPr>
    </w:lvl>
    <w:lvl w:ilvl="6">
      <w:start w:val="1"/>
      <w:numFmt w:val="decimal"/>
      <w:suff w:val="space"/>
      <w:lvlText w:val="%1.%2.%3.%4.%5.%6.%7."/>
      <w:lvlJc w:val="left"/>
      <w:pPr>
        <w:ind w:left="0" w:firstLine="1134"/>
      </w:pPr>
    </w:lvl>
    <w:lvl w:ilvl="7">
      <w:start w:val="1"/>
      <w:numFmt w:val="decimal"/>
      <w:suff w:val="space"/>
      <w:lvlText w:val="%1.%2.%3.%4.%5.%6.%7.%8."/>
      <w:lvlJc w:val="left"/>
      <w:pPr>
        <w:ind w:left="0" w:firstLine="1134"/>
      </w:pPr>
    </w:lvl>
    <w:lvl w:ilvl="8">
      <w:start w:val="1"/>
      <w:numFmt w:val="decimal"/>
      <w:suff w:val="space"/>
      <w:lvlText w:val="%1.%2.%3.%4.%5.%6.%7.%8.%9."/>
      <w:lvlJc w:val="left"/>
      <w:pPr>
        <w:ind w:left="0" w:firstLine="1134"/>
      </w:pPr>
    </w:lvl>
  </w:abstractNum>
  <w:abstractNum w:abstractNumId="1" w15:restartNumberingAfterBreak="0">
    <w:nsid w:val="7BD5656D"/>
    <w:multiLevelType w:val="multilevel"/>
    <w:tmpl w:val="47B8AD94"/>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35148369">
    <w:abstractNumId w:val="1"/>
  </w:num>
  <w:num w:numId="2" w16cid:durableId="17953237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952"/>
    <w:rsid w:val="00011E88"/>
    <w:rsid w:val="0001537D"/>
    <w:rsid w:val="000220B0"/>
    <w:rsid w:val="00027B83"/>
    <w:rsid w:val="00072181"/>
    <w:rsid w:val="00094266"/>
    <w:rsid w:val="00095696"/>
    <w:rsid w:val="000971D8"/>
    <w:rsid w:val="000B0897"/>
    <w:rsid w:val="00105E3A"/>
    <w:rsid w:val="00107C23"/>
    <w:rsid w:val="00122822"/>
    <w:rsid w:val="00157A6C"/>
    <w:rsid w:val="00186417"/>
    <w:rsid w:val="00190C5A"/>
    <w:rsid w:val="0019106B"/>
    <w:rsid w:val="001D7D96"/>
    <w:rsid w:val="001E399D"/>
    <w:rsid w:val="001F1CA6"/>
    <w:rsid w:val="001F591A"/>
    <w:rsid w:val="00203B80"/>
    <w:rsid w:val="0020659F"/>
    <w:rsid w:val="0021471B"/>
    <w:rsid w:val="0023243C"/>
    <w:rsid w:val="002624AF"/>
    <w:rsid w:val="0027727D"/>
    <w:rsid w:val="00293EE8"/>
    <w:rsid w:val="002A04B2"/>
    <w:rsid w:val="002B1201"/>
    <w:rsid w:val="002B69F4"/>
    <w:rsid w:val="002C0B03"/>
    <w:rsid w:val="002D029D"/>
    <w:rsid w:val="002D6EFE"/>
    <w:rsid w:val="00306244"/>
    <w:rsid w:val="003077D8"/>
    <w:rsid w:val="00356CE9"/>
    <w:rsid w:val="003631D8"/>
    <w:rsid w:val="003C797F"/>
    <w:rsid w:val="003E24C2"/>
    <w:rsid w:val="004019BD"/>
    <w:rsid w:val="00402199"/>
    <w:rsid w:val="004159CD"/>
    <w:rsid w:val="00462F9A"/>
    <w:rsid w:val="0047597D"/>
    <w:rsid w:val="004A14D4"/>
    <w:rsid w:val="004A20A1"/>
    <w:rsid w:val="004B426F"/>
    <w:rsid w:val="004C448A"/>
    <w:rsid w:val="004E2603"/>
    <w:rsid w:val="00501298"/>
    <w:rsid w:val="00545279"/>
    <w:rsid w:val="00562960"/>
    <w:rsid w:val="00580494"/>
    <w:rsid w:val="00581413"/>
    <w:rsid w:val="00582AE7"/>
    <w:rsid w:val="00587405"/>
    <w:rsid w:val="005959D4"/>
    <w:rsid w:val="005B4401"/>
    <w:rsid w:val="005B7BF3"/>
    <w:rsid w:val="005C28B9"/>
    <w:rsid w:val="005D3BA0"/>
    <w:rsid w:val="005D56AF"/>
    <w:rsid w:val="005E7C8E"/>
    <w:rsid w:val="005F4A9C"/>
    <w:rsid w:val="0061678C"/>
    <w:rsid w:val="00630E07"/>
    <w:rsid w:val="00656172"/>
    <w:rsid w:val="00656CE2"/>
    <w:rsid w:val="006575DD"/>
    <w:rsid w:val="00675613"/>
    <w:rsid w:val="00690C7C"/>
    <w:rsid w:val="006A737F"/>
    <w:rsid w:val="006C0507"/>
    <w:rsid w:val="006C79AA"/>
    <w:rsid w:val="006D06AC"/>
    <w:rsid w:val="006D6106"/>
    <w:rsid w:val="006F0803"/>
    <w:rsid w:val="006F5143"/>
    <w:rsid w:val="00712EE7"/>
    <w:rsid w:val="00723018"/>
    <w:rsid w:val="00736E72"/>
    <w:rsid w:val="00745D97"/>
    <w:rsid w:val="00760054"/>
    <w:rsid w:val="007621BC"/>
    <w:rsid w:val="007705FD"/>
    <w:rsid w:val="0079267F"/>
    <w:rsid w:val="007A75C6"/>
    <w:rsid w:val="007B05BA"/>
    <w:rsid w:val="007C7533"/>
    <w:rsid w:val="007F422A"/>
    <w:rsid w:val="007F4EA9"/>
    <w:rsid w:val="00804959"/>
    <w:rsid w:val="00805A5C"/>
    <w:rsid w:val="008174FC"/>
    <w:rsid w:val="0083118A"/>
    <w:rsid w:val="008446AC"/>
    <w:rsid w:val="00850F57"/>
    <w:rsid w:val="008741B5"/>
    <w:rsid w:val="00893A73"/>
    <w:rsid w:val="00894428"/>
    <w:rsid w:val="008A0712"/>
    <w:rsid w:val="008C0B76"/>
    <w:rsid w:val="008E03E1"/>
    <w:rsid w:val="008F04D3"/>
    <w:rsid w:val="009010E4"/>
    <w:rsid w:val="00901A08"/>
    <w:rsid w:val="00923C1D"/>
    <w:rsid w:val="00951D02"/>
    <w:rsid w:val="009728BC"/>
    <w:rsid w:val="0097674E"/>
    <w:rsid w:val="00984C86"/>
    <w:rsid w:val="00992F75"/>
    <w:rsid w:val="009B76D6"/>
    <w:rsid w:val="009C5E4A"/>
    <w:rsid w:val="009D0895"/>
    <w:rsid w:val="009D191C"/>
    <w:rsid w:val="009D4064"/>
    <w:rsid w:val="009D4C25"/>
    <w:rsid w:val="00A05A0C"/>
    <w:rsid w:val="00A25C7D"/>
    <w:rsid w:val="00A5012D"/>
    <w:rsid w:val="00A621E9"/>
    <w:rsid w:val="00A83057"/>
    <w:rsid w:val="00AA3E41"/>
    <w:rsid w:val="00AD403D"/>
    <w:rsid w:val="00AD5079"/>
    <w:rsid w:val="00AD52D9"/>
    <w:rsid w:val="00AE08E7"/>
    <w:rsid w:val="00B035DB"/>
    <w:rsid w:val="00B04124"/>
    <w:rsid w:val="00B05FC8"/>
    <w:rsid w:val="00B14CD5"/>
    <w:rsid w:val="00B34744"/>
    <w:rsid w:val="00B3698E"/>
    <w:rsid w:val="00B46F6F"/>
    <w:rsid w:val="00B65B66"/>
    <w:rsid w:val="00B71FCC"/>
    <w:rsid w:val="00B73A04"/>
    <w:rsid w:val="00B74AC3"/>
    <w:rsid w:val="00BA23F0"/>
    <w:rsid w:val="00BC660A"/>
    <w:rsid w:val="00BD7FE6"/>
    <w:rsid w:val="00BF1AC8"/>
    <w:rsid w:val="00BF7205"/>
    <w:rsid w:val="00C1559D"/>
    <w:rsid w:val="00C31920"/>
    <w:rsid w:val="00C41401"/>
    <w:rsid w:val="00C47CCC"/>
    <w:rsid w:val="00C513B0"/>
    <w:rsid w:val="00C74FA2"/>
    <w:rsid w:val="00C81938"/>
    <w:rsid w:val="00C961BF"/>
    <w:rsid w:val="00C97AA3"/>
    <w:rsid w:val="00CB0B09"/>
    <w:rsid w:val="00CC0E64"/>
    <w:rsid w:val="00CC4256"/>
    <w:rsid w:val="00D2506F"/>
    <w:rsid w:val="00D32468"/>
    <w:rsid w:val="00D4192B"/>
    <w:rsid w:val="00D54DD9"/>
    <w:rsid w:val="00D74184"/>
    <w:rsid w:val="00D904A7"/>
    <w:rsid w:val="00D90F09"/>
    <w:rsid w:val="00D90FF8"/>
    <w:rsid w:val="00DA2D79"/>
    <w:rsid w:val="00DA4E0C"/>
    <w:rsid w:val="00DA5970"/>
    <w:rsid w:val="00DB3472"/>
    <w:rsid w:val="00DC63C2"/>
    <w:rsid w:val="00DD348E"/>
    <w:rsid w:val="00DD3F22"/>
    <w:rsid w:val="00DD70A6"/>
    <w:rsid w:val="00DE290C"/>
    <w:rsid w:val="00DE7549"/>
    <w:rsid w:val="00E65CE7"/>
    <w:rsid w:val="00E976F4"/>
    <w:rsid w:val="00EA64E0"/>
    <w:rsid w:val="00EE793C"/>
    <w:rsid w:val="00F24457"/>
    <w:rsid w:val="00F3209C"/>
    <w:rsid w:val="00F4093C"/>
    <w:rsid w:val="00F60BD9"/>
    <w:rsid w:val="00F73A3C"/>
    <w:rsid w:val="00FC7905"/>
    <w:rsid w:val="00FE4E4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AE4724C0-9BD5-4E98-A51D-95DDC4452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aliases w:val="Alna"/>
    <w:unhideWhenUsed/>
    <w:qFormat/>
    <w:rsid w:val="001D7D96"/>
    <w:rPr>
      <w:color w:val="0000FF"/>
      <w:u w:val="single"/>
    </w:rPr>
  </w:style>
  <w:style w:type="paragraph" w:customStyle="1" w:styleId="LO-Normal1">
    <w:name w:val="LO-Normal1"/>
    <w:qFormat/>
    <w:rsid w:val="003C797F"/>
    <w:pPr>
      <w:suppressAutoHyphens/>
      <w:spacing w:after="80"/>
      <w:textAlignment w:val="baseline"/>
    </w:pPr>
    <w:rPr>
      <w:rFonts w:cs="Arial"/>
      <w:kern w:val="2"/>
      <w:szCs w:val="24"/>
      <w:lang w:eastAsia="zh-CN" w:bidi="hi-IN"/>
    </w:r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LO-Normal1"/>
    <w:link w:val="SraopastraipaDiagrama"/>
    <w:uiPriority w:val="34"/>
    <w:qFormat/>
    <w:rsid w:val="003C797F"/>
    <w:pPr>
      <w:ind w:left="720"/>
    </w:pPr>
    <w:rPr>
      <w:rFonts w:cs="Mangal"/>
      <w:szCs w:val="21"/>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qFormat/>
    <w:rsid w:val="003C797F"/>
    <w:rPr>
      <w:rFonts w:cs="Mangal"/>
      <w:kern w:val="2"/>
      <w:szCs w:val="21"/>
      <w:lang w:eastAsia="zh-CN" w:bidi="hi-IN"/>
    </w:rPr>
  </w:style>
  <w:style w:type="character" w:styleId="Komentaronuoroda">
    <w:name w:val="annotation reference"/>
    <w:basedOn w:val="Numatytasispastraiposriftas"/>
    <w:semiHidden/>
    <w:unhideWhenUsed/>
    <w:rsid w:val="008174FC"/>
    <w:rPr>
      <w:sz w:val="16"/>
      <w:szCs w:val="16"/>
    </w:rPr>
  </w:style>
  <w:style w:type="paragraph" w:styleId="Komentarotekstas">
    <w:name w:val="annotation text"/>
    <w:basedOn w:val="prastasis"/>
    <w:link w:val="KomentarotekstasDiagrama"/>
    <w:unhideWhenUsed/>
    <w:rsid w:val="008174FC"/>
    <w:rPr>
      <w:sz w:val="20"/>
    </w:rPr>
  </w:style>
  <w:style w:type="character" w:customStyle="1" w:styleId="KomentarotekstasDiagrama">
    <w:name w:val="Komentaro tekstas Diagrama"/>
    <w:basedOn w:val="Numatytasispastraiposriftas"/>
    <w:link w:val="Komentarotekstas"/>
    <w:rsid w:val="008174FC"/>
    <w:rPr>
      <w:sz w:val="20"/>
    </w:rPr>
  </w:style>
  <w:style w:type="paragraph" w:styleId="Komentarotema">
    <w:name w:val="annotation subject"/>
    <w:basedOn w:val="Komentarotekstas"/>
    <w:next w:val="Komentarotekstas"/>
    <w:link w:val="KomentarotemaDiagrama"/>
    <w:semiHidden/>
    <w:unhideWhenUsed/>
    <w:rsid w:val="008174FC"/>
    <w:rPr>
      <w:b/>
      <w:bCs/>
    </w:rPr>
  </w:style>
  <w:style w:type="character" w:customStyle="1" w:styleId="KomentarotemaDiagrama">
    <w:name w:val="Komentaro tema Diagrama"/>
    <w:basedOn w:val="KomentarotekstasDiagrama"/>
    <w:link w:val="Komentarotema"/>
    <w:semiHidden/>
    <w:rsid w:val="008174FC"/>
    <w:rPr>
      <w:b/>
      <w:bCs/>
      <w:sz w:val="20"/>
    </w:rPr>
  </w:style>
  <w:style w:type="table" w:customStyle="1" w:styleId="TableGrid215">
    <w:name w:val="Table Grid215"/>
    <w:basedOn w:val="prastojilentel"/>
    <w:uiPriority w:val="39"/>
    <w:rsid w:val="00580494"/>
    <w:pPr>
      <w:suppressAutoHyphens/>
    </w:pPr>
    <w:rPr>
      <w:rFonts w:ascii="Calibri" w:eastAsia="Calibri" w:hAnsi="Calibri"/>
      <w:szCs w:val="24"/>
      <w:lang w:eastAsia="zh-CN" w:bidi="hi-I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71400</Words>
  <Characters>40699</Characters>
  <Application>Microsoft Office Word</Application>
  <DocSecurity>0</DocSecurity>
  <Lines>339</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Mučinienė</dc:creator>
  <cp:lastModifiedBy>Daiva Mučinienė</cp:lastModifiedBy>
  <cp:revision>165</cp:revision>
  <dcterms:created xsi:type="dcterms:W3CDTF">2026-02-18T09:28:00Z</dcterms:created>
  <dcterms:modified xsi:type="dcterms:W3CDTF">2026-02-19T07:16:00Z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