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43353" w14:textId="77777777" w:rsidR="002245C4" w:rsidRDefault="002245C4" w:rsidP="002245C4">
      <w:pPr>
        <w:pStyle w:val="Antrat21"/>
        <w:spacing w:after="240" w:line="240" w:lineRule="auto"/>
      </w:pPr>
      <w:bookmarkStart w:id="0" w:name="TS3"/>
      <w:r>
        <w:t>TECHNINĖ SPECIFIKACIJA</w:t>
      </w:r>
    </w:p>
    <w:p w14:paraId="2F2B0C07" w14:textId="77777777" w:rsidR="00FB55F6" w:rsidRPr="0043712E" w:rsidRDefault="00FB55F6" w:rsidP="00FB55F6">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2179436F" w14:textId="6AD94913" w:rsidR="00FB55F6" w:rsidRPr="00FA49A9" w:rsidRDefault="00006B79" w:rsidP="00FB55F6">
      <w:pPr>
        <w:pStyle w:val="Sraopastraipa"/>
        <w:numPr>
          <w:ilvl w:val="1"/>
          <w:numId w:val="1"/>
        </w:numPr>
        <w:tabs>
          <w:tab w:val="left" w:pos="567"/>
        </w:tabs>
        <w:spacing w:before="60" w:after="60"/>
        <w:ind w:left="0" w:firstLine="0"/>
        <w:contextualSpacing w:val="0"/>
        <w:jc w:val="both"/>
        <w:rPr>
          <w:rFonts w:eastAsia="Arial" w:cs="Arial"/>
          <w:i/>
          <w:iCs/>
          <w:color w:val="000000" w:themeColor="text1"/>
          <w:sz w:val="20"/>
          <w:szCs w:val="20"/>
        </w:rPr>
      </w:pPr>
      <w:bookmarkStart w:id="1" w:name="_Hlk34729843"/>
      <w:r w:rsidRPr="00006B79">
        <w:rPr>
          <w:rFonts w:cs="Arial"/>
          <w:sz w:val="20"/>
          <w:szCs w:val="20"/>
        </w:rPr>
        <w:t>Gamybos, pramonės paskirties pastato (15p1p), adresu Jėgainės</w:t>
      </w:r>
      <w:r>
        <w:rPr>
          <w:rFonts w:cs="Arial"/>
          <w:sz w:val="20"/>
          <w:szCs w:val="20"/>
        </w:rPr>
        <w:t xml:space="preserve"> g. 12C, Kaunas,</w:t>
      </w:r>
      <w:r w:rsidRPr="00006B79">
        <w:rPr>
          <w:rFonts w:cs="Arial"/>
          <w:sz w:val="20"/>
          <w:szCs w:val="20"/>
        </w:rPr>
        <w:t xml:space="preserve"> </w:t>
      </w:r>
      <w:r w:rsidR="00A01098">
        <w:rPr>
          <w:rFonts w:cs="Arial"/>
          <w:sz w:val="20"/>
          <w:szCs w:val="20"/>
        </w:rPr>
        <w:t>elektrotechnikos, gaisrinės signalizacijos, apsauginės signalizacijos, elektroninių ryšių bei procesų valdymo ir automatizacijos įrengimo</w:t>
      </w:r>
      <w:r w:rsidRPr="00006B79">
        <w:rPr>
          <w:rFonts w:cs="Arial"/>
          <w:sz w:val="20"/>
          <w:szCs w:val="20"/>
        </w:rPr>
        <w:t xml:space="preserve"> darbai</w:t>
      </w:r>
      <w:r w:rsidR="004A4866">
        <w:rPr>
          <w:rFonts w:cs="Arial"/>
          <w:sz w:val="20"/>
          <w:szCs w:val="20"/>
        </w:rPr>
        <w:t xml:space="preserve"> pagal parengtą techninį darbo projektą</w:t>
      </w:r>
      <w:r w:rsidRPr="00006B79">
        <w:rPr>
          <w:rFonts w:cs="Arial"/>
          <w:bCs/>
          <w:sz w:val="20"/>
          <w:szCs w:val="20"/>
        </w:rPr>
        <w:t xml:space="preserve"> </w:t>
      </w:r>
      <w:r w:rsidR="00FB55F6" w:rsidRPr="00FA49A9">
        <w:rPr>
          <w:rFonts w:cs="Arial"/>
          <w:bCs/>
          <w:color w:val="000000" w:themeColor="text1"/>
          <w:sz w:val="20"/>
          <w:szCs w:val="20"/>
        </w:rPr>
        <w:t>(toliau – Pirkimas).</w:t>
      </w:r>
    </w:p>
    <w:bookmarkEnd w:id="1"/>
    <w:p w14:paraId="271188AC" w14:textId="7C22E6B6"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65382F99" w:rsidR="00FC1E11" w:rsidRPr="00FB55F6" w:rsidRDefault="00383CEA" w:rsidP="00FB55F6">
      <w:pPr>
        <w:pStyle w:val="Sraopastraipa"/>
        <w:numPr>
          <w:ilvl w:val="1"/>
          <w:numId w:val="3"/>
        </w:numPr>
        <w:tabs>
          <w:tab w:val="left" w:pos="540"/>
        </w:tabs>
        <w:spacing w:before="60" w:after="60"/>
        <w:ind w:hanging="720"/>
        <w:jc w:val="both"/>
        <w:rPr>
          <w:rFonts w:eastAsia="Arial" w:cs="Arial"/>
          <w:sz w:val="20"/>
          <w:szCs w:val="20"/>
        </w:rPr>
      </w:pPr>
      <w:r w:rsidRPr="00FB55F6">
        <w:rPr>
          <w:rFonts w:eastAsia="Arial" w:cs="Arial"/>
          <w:b/>
          <w:bCs/>
          <w:sz w:val="20"/>
          <w:szCs w:val="20"/>
        </w:rPr>
        <w:t>Perkantysis subjektas</w:t>
      </w:r>
      <w:r w:rsidR="00FC1E11" w:rsidRPr="00FB55F6">
        <w:rPr>
          <w:rFonts w:eastAsia="Arial" w:cs="Arial"/>
          <w:b/>
          <w:bCs/>
          <w:sz w:val="20"/>
          <w:szCs w:val="20"/>
        </w:rPr>
        <w:t xml:space="preserve"> </w:t>
      </w:r>
      <w:r w:rsidR="00FC1E11" w:rsidRPr="00FB55F6">
        <w:rPr>
          <w:rFonts w:eastAsia="Arial" w:cs="Arial"/>
          <w:sz w:val="20"/>
          <w:szCs w:val="20"/>
        </w:rPr>
        <w:t xml:space="preserve">– </w:t>
      </w:r>
      <w:r w:rsidR="00006B79">
        <w:rPr>
          <w:rFonts w:eastAsia="Arial" w:cs="Arial"/>
          <w:sz w:val="20"/>
          <w:szCs w:val="20"/>
        </w:rPr>
        <w:t>AB „Kauno energija“</w:t>
      </w:r>
    </w:p>
    <w:p w14:paraId="48949AC4" w14:textId="3F689592" w:rsidR="00FC1E11" w:rsidRPr="007A2F36"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14F0B">
        <w:rPr>
          <w:rFonts w:eastAsia="Arial" w:cs="Arial"/>
          <w:sz w:val="20"/>
          <w:szCs w:val="20"/>
        </w:rPr>
        <w:t xml:space="preserve">ūkio subjektas – fizinis asmuo, privatusis juridinis asmuo, viešasis juridinis asmuo, kitos organizacijos ir jų padaliniai ar tokių asmenų grupė, su kuriuo </w:t>
      </w:r>
      <w:r w:rsidR="006A450A" w:rsidRPr="00714F0B">
        <w:rPr>
          <w:rFonts w:eastAsia="Arial" w:cs="Arial"/>
          <w:sz w:val="20"/>
          <w:szCs w:val="20"/>
        </w:rPr>
        <w:t>Perkantysis subjektas</w:t>
      </w:r>
      <w:r w:rsidRPr="00714F0B">
        <w:rPr>
          <w:rFonts w:eastAsia="Arial" w:cs="Arial"/>
          <w:sz w:val="20"/>
          <w:szCs w:val="20"/>
        </w:rPr>
        <w:t xml:space="preserve"> sudaro Sutartį.</w:t>
      </w:r>
    </w:p>
    <w:p w14:paraId="08022D5E" w14:textId="0C935FED" w:rsidR="00FC1E11" w:rsidRPr="00714F0B" w:rsidRDefault="00FC1E11" w:rsidP="004B5914">
      <w:pPr>
        <w:pStyle w:val="Sraopastraipa"/>
        <w:numPr>
          <w:ilvl w:val="1"/>
          <w:numId w:val="3"/>
        </w:numPr>
        <w:tabs>
          <w:tab w:val="left" w:pos="540"/>
        </w:tabs>
        <w:spacing w:before="60" w:after="60"/>
        <w:ind w:left="0" w:firstLine="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14F0B">
        <w:rPr>
          <w:rFonts w:eastAsia="Arial" w:cs="Arial"/>
          <w:sz w:val="20"/>
          <w:szCs w:val="20"/>
        </w:rPr>
        <w:t xml:space="preserve">Sutartis, sudaroma tarp </w:t>
      </w:r>
      <w:r w:rsidR="001A3061" w:rsidRPr="00714F0B">
        <w:rPr>
          <w:rFonts w:eastAsia="Arial" w:cs="Arial"/>
          <w:sz w:val="20"/>
          <w:szCs w:val="20"/>
        </w:rPr>
        <w:t xml:space="preserve">Perkančiojo subjekto ir </w:t>
      </w:r>
      <w:r w:rsidRPr="00714F0B">
        <w:rPr>
          <w:rFonts w:eastAsia="Arial" w:cs="Arial"/>
          <w:sz w:val="20"/>
          <w:szCs w:val="20"/>
        </w:rPr>
        <w:t>Tiekėjo dėl Pirkimo objekto.</w:t>
      </w:r>
    </w:p>
    <w:p w14:paraId="569332A8" w14:textId="017D120F" w:rsidR="00FC1E11" w:rsidRPr="004A4866" w:rsidRDefault="009230AF"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Darbai</w:t>
      </w:r>
      <w:r w:rsidR="00F45757">
        <w:rPr>
          <w:rFonts w:eastAsia="Arial" w:cs="Arial"/>
          <w:sz w:val="20"/>
          <w:szCs w:val="20"/>
        </w:rPr>
        <w:t xml:space="preserve"> </w:t>
      </w:r>
      <w:r w:rsidR="00FC1E11" w:rsidRPr="007A2F36">
        <w:rPr>
          <w:rFonts w:eastAsia="Arial" w:cs="Arial"/>
          <w:sz w:val="20"/>
          <w:szCs w:val="20"/>
        </w:rPr>
        <w:t xml:space="preserve">– </w:t>
      </w:r>
      <w:r w:rsidR="00006B79" w:rsidRPr="00006B79">
        <w:rPr>
          <w:rFonts w:cs="Arial"/>
          <w:sz w:val="20"/>
          <w:szCs w:val="20"/>
        </w:rPr>
        <w:t>Gamybos, pramonės paskirties pastato (15p1p), adresu Jėgainės</w:t>
      </w:r>
      <w:r w:rsidR="00006B79">
        <w:rPr>
          <w:rFonts w:cs="Arial"/>
          <w:sz w:val="20"/>
          <w:szCs w:val="20"/>
        </w:rPr>
        <w:t xml:space="preserve"> g. 12C, Kaunas,</w:t>
      </w:r>
      <w:r w:rsidR="00006B79" w:rsidRPr="00006B79">
        <w:rPr>
          <w:rFonts w:cs="Arial"/>
          <w:sz w:val="20"/>
          <w:szCs w:val="20"/>
        </w:rPr>
        <w:t xml:space="preserve"> </w:t>
      </w:r>
      <w:r w:rsidR="00665085">
        <w:rPr>
          <w:rFonts w:cs="Arial"/>
          <w:sz w:val="20"/>
          <w:szCs w:val="20"/>
        </w:rPr>
        <w:t>elektrotechnikos, gaisrinės signalizacijos, apsauginės signalizacijos, elektroninių ryšių bei procesų valdymo ir automatizacijos įrengimo</w:t>
      </w:r>
      <w:r w:rsidR="00006B79" w:rsidRPr="00006B79">
        <w:rPr>
          <w:rFonts w:cs="Arial"/>
          <w:sz w:val="20"/>
          <w:szCs w:val="20"/>
        </w:rPr>
        <w:t xml:space="preserve"> darbai pagal techninio darbo projekto ir šios </w:t>
      </w:r>
      <w:r w:rsidR="003443D3">
        <w:rPr>
          <w:rFonts w:cs="Arial"/>
          <w:sz w:val="20"/>
          <w:szCs w:val="20"/>
        </w:rPr>
        <w:t>T</w:t>
      </w:r>
      <w:r w:rsidR="00006B79" w:rsidRPr="00006B79">
        <w:rPr>
          <w:rFonts w:cs="Arial"/>
          <w:sz w:val="20"/>
          <w:szCs w:val="20"/>
        </w:rPr>
        <w:t>echninės specifikacijos apimtis.</w:t>
      </w:r>
    </w:p>
    <w:p w14:paraId="5C3A3136" w14:textId="5FD09357" w:rsidR="004A4866" w:rsidRPr="00714F0B" w:rsidRDefault="004A4866" w:rsidP="004B5914">
      <w:pPr>
        <w:pStyle w:val="Sraopastraipa"/>
        <w:numPr>
          <w:ilvl w:val="1"/>
          <w:numId w:val="3"/>
        </w:numPr>
        <w:tabs>
          <w:tab w:val="left" w:pos="567"/>
        </w:tabs>
        <w:spacing w:before="60" w:after="60"/>
        <w:ind w:left="0" w:firstLine="0"/>
        <w:jc w:val="both"/>
        <w:rPr>
          <w:rFonts w:eastAsia="Arial" w:cs="Arial"/>
          <w:i/>
          <w:iCs/>
          <w:color w:val="747474" w:themeColor="background2" w:themeShade="80"/>
          <w:sz w:val="20"/>
          <w:szCs w:val="20"/>
        </w:rPr>
      </w:pPr>
      <w:r>
        <w:rPr>
          <w:rFonts w:eastAsia="Arial" w:cs="Arial"/>
          <w:b/>
          <w:bCs/>
          <w:sz w:val="20"/>
          <w:szCs w:val="20"/>
        </w:rPr>
        <w:t>TDP</w:t>
      </w:r>
      <w:r w:rsidRPr="00BB5D49">
        <w:rPr>
          <w:rFonts w:eastAsia="Arial" w:cs="Arial"/>
          <w:sz w:val="20"/>
          <w:szCs w:val="20"/>
        </w:rPr>
        <w:t xml:space="preserve"> –</w:t>
      </w:r>
      <w:r>
        <w:rPr>
          <w:rFonts w:eastAsia="Arial" w:cs="Arial"/>
          <w:i/>
          <w:iCs/>
          <w:color w:val="747474" w:themeColor="background2" w:themeShade="80"/>
          <w:sz w:val="20"/>
          <w:szCs w:val="20"/>
        </w:rPr>
        <w:t xml:space="preserve"> </w:t>
      </w:r>
      <w:r w:rsidRPr="004A4866">
        <w:rPr>
          <w:rFonts w:cs="Arial"/>
          <w:sz w:val="20"/>
          <w:szCs w:val="20"/>
        </w:rPr>
        <w:t xml:space="preserve">Techninio darbo projekto </w:t>
      </w:r>
      <w:r w:rsidR="00543EAB">
        <w:rPr>
          <w:rFonts w:cs="Arial"/>
          <w:sz w:val="20"/>
          <w:szCs w:val="20"/>
        </w:rPr>
        <w:t>N</w:t>
      </w:r>
      <w:r w:rsidRPr="004A4866">
        <w:rPr>
          <w:rFonts w:cs="Arial"/>
          <w:sz w:val="20"/>
          <w:szCs w:val="20"/>
        </w:rPr>
        <w:t xml:space="preserve">r. 21072KIT </w:t>
      </w:r>
      <w:r w:rsidR="00665085">
        <w:rPr>
          <w:rFonts w:cs="Arial"/>
          <w:sz w:val="20"/>
          <w:szCs w:val="20"/>
        </w:rPr>
        <w:t>elektrotechnikos (E), gaisrinės signalizacijos (GSS), apsauginės signalizacijos (AS), elektroninių ryšių (ER) bei procesų valdymo ir automatizacijos (PVA) projekto dalys</w:t>
      </w:r>
      <w:r w:rsidR="00D9540A">
        <w:rPr>
          <w:rFonts w:cs="Arial"/>
          <w:sz w:val="20"/>
          <w:szCs w:val="20"/>
        </w:rPr>
        <w:t xml:space="preserve"> (</w:t>
      </w:r>
      <w:r w:rsidR="005938DF">
        <w:rPr>
          <w:rFonts w:cs="Arial"/>
          <w:sz w:val="20"/>
          <w:szCs w:val="20"/>
        </w:rPr>
        <w:t xml:space="preserve">Techninės specifikacijos </w:t>
      </w:r>
      <w:r w:rsidR="00D9540A">
        <w:rPr>
          <w:rFonts w:cs="Arial"/>
          <w:sz w:val="20"/>
          <w:szCs w:val="20"/>
        </w:rPr>
        <w:t xml:space="preserve">Priedas </w:t>
      </w:r>
      <w:r w:rsidR="00361758">
        <w:rPr>
          <w:rFonts w:cs="Arial"/>
          <w:sz w:val="20"/>
          <w:szCs w:val="20"/>
        </w:rPr>
        <w:t>N</w:t>
      </w:r>
      <w:r w:rsidR="00D9540A">
        <w:rPr>
          <w:rFonts w:cs="Arial"/>
          <w:sz w:val="20"/>
          <w:szCs w:val="20"/>
        </w:rPr>
        <w:t>r.1)</w:t>
      </w:r>
      <w:r w:rsidRPr="004A4866">
        <w:rPr>
          <w:rFonts w:cs="Arial"/>
          <w:sz w:val="20"/>
          <w:szCs w:val="20"/>
        </w:rPr>
        <w:t>.</w:t>
      </w:r>
    </w:p>
    <w:p w14:paraId="0CCC0AEE" w14:textId="77777777" w:rsidR="00FC1E11" w:rsidRPr="0043712E" w:rsidRDefault="00FC1E11" w:rsidP="00F54F7D">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1010387F" w14:textId="18889072" w:rsidR="00FB55F6" w:rsidRPr="00FB55F6" w:rsidRDefault="00006B79" w:rsidP="00BB5D49">
      <w:pPr>
        <w:pStyle w:val="Sraopastraipa"/>
        <w:numPr>
          <w:ilvl w:val="1"/>
          <w:numId w:val="3"/>
        </w:numPr>
        <w:tabs>
          <w:tab w:val="left" w:pos="540"/>
        </w:tabs>
        <w:spacing w:before="60" w:after="60"/>
        <w:ind w:left="0" w:firstLine="0"/>
        <w:jc w:val="both"/>
        <w:rPr>
          <w:rFonts w:cs="Arial"/>
          <w:b/>
          <w:i/>
          <w:iCs/>
          <w:color w:val="747474" w:themeColor="background2" w:themeShade="80"/>
          <w:sz w:val="20"/>
          <w:szCs w:val="20"/>
        </w:rPr>
      </w:pPr>
      <w:r w:rsidRPr="00EC37AE">
        <w:rPr>
          <w:rFonts w:cs="Arial"/>
          <w:sz w:val="20"/>
          <w:szCs w:val="20"/>
        </w:rPr>
        <w:t>Perkantysis subjektas inicijuoja</w:t>
      </w:r>
      <w:r>
        <w:rPr>
          <w:rFonts w:cs="Arial"/>
          <w:bCs/>
          <w:i/>
          <w:iCs/>
          <w:color w:val="747474" w:themeColor="background2" w:themeShade="80"/>
          <w:sz w:val="20"/>
          <w:szCs w:val="20"/>
        </w:rPr>
        <w:t xml:space="preserve"> </w:t>
      </w:r>
      <w:r w:rsidRPr="00EC37AE">
        <w:rPr>
          <w:rFonts w:cs="Arial"/>
          <w:sz w:val="20"/>
          <w:szCs w:val="20"/>
        </w:rPr>
        <w:t>g</w:t>
      </w:r>
      <w:r w:rsidRPr="00006B79">
        <w:rPr>
          <w:rFonts w:cs="Arial"/>
          <w:sz w:val="20"/>
          <w:szCs w:val="20"/>
        </w:rPr>
        <w:t>amybos, pramonės paskirties pastato (15p1p), adresu Jėgainės</w:t>
      </w:r>
      <w:r>
        <w:rPr>
          <w:rFonts w:cs="Arial"/>
          <w:sz w:val="20"/>
          <w:szCs w:val="20"/>
        </w:rPr>
        <w:t xml:space="preserve"> g. 12C, Kaunas,</w:t>
      </w:r>
      <w:r w:rsidRPr="00006B79">
        <w:rPr>
          <w:rFonts w:cs="Arial"/>
          <w:sz w:val="20"/>
          <w:szCs w:val="20"/>
        </w:rPr>
        <w:t xml:space="preserve"> </w:t>
      </w:r>
      <w:r w:rsidR="00665085">
        <w:rPr>
          <w:rFonts w:cs="Arial"/>
          <w:sz w:val="20"/>
          <w:szCs w:val="20"/>
        </w:rPr>
        <w:t>elektrotechnikos, gaisrinės signalizacijos, apsauginės signalizacijos, elektroninių ryšių bei procesų valdymo ir automatizacijos įrengimo</w:t>
      </w:r>
      <w:r w:rsidRPr="00006B79">
        <w:rPr>
          <w:rFonts w:cs="Arial"/>
          <w:sz w:val="20"/>
          <w:szCs w:val="20"/>
        </w:rPr>
        <w:t xml:space="preserve"> darb</w:t>
      </w:r>
      <w:r w:rsidR="00EC37AE">
        <w:rPr>
          <w:rFonts w:cs="Arial"/>
          <w:sz w:val="20"/>
          <w:szCs w:val="20"/>
        </w:rPr>
        <w:t xml:space="preserve">ų pirkimą siekiant įgyvendinti parengtame techniniame darbo projekte </w:t>
      </w:r>
      <w:r w:rsidR="00543EAB">
        <w:rPr>
          <w:rFonts w:cs="Arial"/>
          <w:sz w:val="20"/>
          <w:szCs w:val="20"/>
        </w:rPr>
        <w:t>Nr</w:t>
      </w:r>
      <w:r w:rsidR="00EC37AE">
        <w:rPr>
          <w:rFonts w:cs="Arial"/>
          <w:sz w:val="20"/>
          <w:szCs w:val="20"/>
        </w:rPr>
        <w:t xml:space="preserve">. 21072KIT numatytus darbus. Įgyvendinus darbus pagal projektą ir </w:t>
      </w:r>
      <w:r w:rsidR="003443D3">
        <w:rPr>
          <w:rFonts w:cs="Arial"/>
          <w:sz w:val="20"/>
          <w:szCs w:val="20"/>
        </w:rPr>
        <w:t>T</w:t>
      </w:r>
      <w:r w:rsidR="00EC37AE">
        <w:rPr>
          <w:rFonts w:cs="Arial"/>
          <w:sz w:val="20"/>
          <w:szCs w:val="20"/>
        </w:rPr>
        <w:t>echninę specifikaciją bus sujungtos pastate esančios patalpos į bendrą erdvę, taip siekiant maksimaliai ir funkci</w:t>
      </w:r>
      <w:r w:rsidR="00543EAB">
        <w:rPr>
          <w:rFonts w:cs="Arial"/>
          <w:sz w:val="20"/>
          <w:szCs w:val="20"/>
        </w:rPr>
        <w:t>škai</w:t>
      </w:r>
      <w:r w:rsidR="00EC37AE">
        <w:rPr>
          <w:rFonts w:cs="Arial"/>
          <w:sz w:val="20"/>
          <w:szCs w:val="20"/>
        </w:rPr>
        <w:t xml:space="preserve"> išnaudoti šiuo metu minimaliai naudojamas pastato erdves. </w:t>
      </w:r>
    </w:p>
    <w:p w14:paraId="7634EB34" w14:textId="06250DA0" w:rsidR="00F9306F" w:rsidRPr="00CA4502" w:rsidRDefault="004A4866" w:rsidP="00BB5D49">
      <w:pPr>
        <w:pStyle w:val="Sraopastraipa"/>
        <w:numPr>
          <w:ilvl w:val="1"/>
          <w:numId w:val="3"/>
        </w:numPr>
        <w:tabs>
          <w:tab w:val="left" w:pos="540"/>
        </w:tabs>
        <w:spacing w:before="60" w:after="60"/>
        <w:ind w:left="0" w:firstLine="0"/>
        <w:jc w:val="both"/>
        <w:rPr>
          <w:rFonts w:cs="Arial"/>
          <w:sz w:val="20"/>
          <w:szCs w:val="20"/>
        </w:rPr>
      </w:pPr>
      <w:r w:rsidRPr="004A4866">
        <w:rPr>
          <w:rFonts w:cs="Arial"/>
          <w:sz w:val="20"/>
          <w:szCs w:val="20"/>
        </w:rPr>
        <w:t xml:space="preserve">Pirkimo objektu laikomas TDP ir šioje </w:t>
      </w:r>
      <w:r w:rsidR="003443D3">
        <w:rPr>
          <w:rFonts w:cs="Arial"/>
          <w:sz w:val="20"/>
          <w:szCs w:val="20"/>
        </w:rPr>
        <w:t>T</w:t>
      </w:r>
      <w:r w:rsidRPr="004A4866">
        <w:rPr>
          <w:rFonts w:cs="Arial"/>
          <w:sz w:val="20"/>
          <w:szCs w:val="20"/>
        </w:rPr>
        <w:t>echninėje specifikacijoje numatytų darbų ir sprendinių įgyvendinimas.</w:t>
      </w:r>
    </w:p>
    <w:p w14:paraId="2D23B919" w14:textId="2F4AA077" w:rsidR="00345283" w:rsidRPr="00CA4502" w:rsidRDefault="00CA4502" w:rsidP="00FB55F6">
      <w:pPr>
        <w:pStyle w:val="Sraopastraipa"/>
        <w:numPr>
          <w:ilvl w:val="1"/>
          <w:numId w:val="3"/>
        </w:numPr>
        <w:tabs>
          <w:tab w:val="left" w:pos="540"/>
        </w:tabs>
        <w:spacing w:before="60" w:after="60"/>
        <w:ind w:left="0" w:firstLine="0"/>
        <w:jc w:val="both"/>
        <w:rPr>
          <w:rFonts w:cs="Arial"/>
          <w:sz w:val="20"/>
          <w:szCs w:val="20"/>
        </w:rPr>
      </w:pPr>
      <w:r w:rsidRPr="00CA4502">
        <w:rPr>
          <w:rFonts w:cs="Arial"/>
          <w:sz w:val="20"/>
          <w:szCs w:val="20"/>
        </w:rPr>
        <w:t>Tiekėjas privalo:</w:t>
      </w:r>
    </w:p>
    <w:p w14:paraId="28C429F4" w14:textId="39C6A2E5" w:rsidR="007B230A" w:rsidRPr="00CA4502" w:rsidRDefault="00CA4502" w:rsidP="00375BE9">
      <w:pPr>
        <w:pStyle w:val="Sraopastraipa"/>
        <w:numPr>
          <w:ilvl w:val="2"/>
          <w:numId w:val="3"/>
        </w:numPr>
        <w:tabs>
          <w:tab w:val="left" w:pos="540"/>
        </w:tabs>
        <w:spacing w:before="60" w:after="60"/>
        <w:ind w:hanging="578"/>
        <w:jc w:val="both"/>
        <w:rPr>
          <w:rFonts w:cs="Arial"/>
          <w:sz w:val="20"/>
          <w:szCs w:val="20"/>
        </w:rPr>
      </w:pPr>
      <w:r w:rsidRPr="00CA4502">
        <w:rPr>
          <w:rFonts w:cs="Arial"/>
          <w:sz w:val="20"/>
          <w:szCs w:val="20"/>
        </w:rPr>
        <w:t>Išnagrinėti Perkančiojo subjekto pateikto TDP apimtis, reikalavimus ir</w:t>
      </w:r>
      <w:r>
        <w:rPr>
          <w:rFonts w:cs="Arial"/>
          <w:sz w:val="20"/>
          <w:szCs w:val="20"/>
        </w:rPr>
        <w:t xml:space="preserve"> įgyvendinimą;</w:t>
      </w:r>
    </w:p>
    <w:p w14:paraId="5847E1F0" w14:textId="0677310F" w:rsidR="00CA4502" w:rsidRDefault="00CA4502" w:rsidP="00375BE9">
      <w:pPr>
        <w:pStyle w:val="Sraopastraipa"/>
        <w:numPr>
          <w:ilvl w:val="2"/>
          <w:numId w:val="3"/>
        </w:numPr>
        <w:tabs>
          <w:tab w:val="left" w:pos="540"/>
        </w:tabs>
        <w:spacing w:before="60" w:after="60"/>
        <w:ind w:hanging="578"/>
        <w:jc w:val="both"/>
        <w:rPr>
          <w:rFonts w:cs="Arial"/>
          <w:sz w:val="20"/>
          <w:szCs w:val="20"/>
        </w:rPr>
      </w:pPr>
      <w:r w:rsidRPr="00CA4502">
        <w:rPr>
          <w:rFonts w:cs="Arial"/>
          <w:sz w:val="20"/>
          <w:szCs w:val="20"/>
        </w:rPr>
        <w:t>Išsamiai susipažinti su esama situacija, patikrinti pagrindinius projektinius duomenis;</w:t>
      </w:r>
    </w:p>
    <w:p w14:paraId="267A5100" w14:textId="138DB63B" w:rsidR="00CA4502" w:rsidRPr="00CA4502" w:rsidRDefault="00CA4502" w:rsidP="00375BE9">
      <w:pPr>
        <w:pStyle w:val="Sraopastraipa"/>
        <w:numPr>
          <w:ilvl w:val="2"/>
          <w:numId w:val="3"/>
        </w:numPr>
        <w:tabs>
          <w:tab w:val="left" w:pos="540"/>
        </w:tabs>
        <w:spacing w:before="60" w:after="60"/>
        <w:ind w:hanging="578"/>
        <w:jc w:val="both"/>
        <w:rPr>
          <w:rFonts w:cs="Arial"/>
          <w:sz w:val="20"/>
          <w:szCs w:val="20"/>
        </w:rPr>
      </w:pPr>
      <w:r>
        <w:rPr>
          <w:rFonts w:cs="Arial"/>
          <w:sz w:val="20"/>
          <w:szCs w:val="20"/>
        </w:rPr>
        <w:t xml:space="preserve">Įgyvendinti visus TDP ir šioje </w:t>
      </w:r>
      <w:r w:rsidR="00375BE9">
        <w:rPr>
          <w:rFonts w:cs="Arial"/>
          <w:sz w:val="20"/>
          <w:szCs w:val="20"/>
        </w:rPr>
        <w:t>T</w:t>
      </w:r>
      <w:r>
        <w:rPr>
          <w:rFonts w:cs="Arial"/>
          <w:sz w:val="20"/>
          <w:szCs w:val="20"/>
        </w:rPr>
        <w:t xml:space="preserve">echninėje specifikacijoje numatytus sprendinius, tačiau neapsiribojant TDP kiekių žiniaraščiu ar šioje techninėje specifikacijoje nurodytais preliminariais kiekiais. </w:t>
      </w:r>
    </w:p>
    <w:p w14:paraId="4AC547D4" w14:textId="0FD7DC3F" w:rsidR="00CA4502" w:rsidRDefault="00CA4502" w:rsidP="00CA4502">
      <w:pPr>
        <w:pStyle w:val="Sraopastraipa"/>
        <w:numPr>
          <w:ilvl w:val="1"/>
          <w:numId w:val="3"/>
        </w:numPr>
        <w:tabs>
          <w:tab w:val="left" w:pos="540"/>
        </w:tabs>
        <w:spacing w:before="60" w:after="60"/>
        <w:ind w:left="0" w:firstLine="0"/>
        <w:jc w:val="both"/>
        <w:rPr>
          <w:rFonts w:cs="Arial"/>
          <w:sz w:val="20"/>
          <w:szCs w:val="20"/>
        </w:rPr>
      </w:pPr>
      <w:r w:rsidRPr="00CA4502">
        <w:rPr>
          <w:rFonts w:cs="Arial"/>
          <w:sz w:val="20"/>
          <w:szCs w:val="20"/>
        </w:rPr>
        <w:t xml:space="preserve">Pagal pateiktą TDP, Tiekėjas </w:t>
      </w:r>
      <w:r>
        <w:rPr>
          <w:rFonts w:cs="Arial"/>
          <w:sz w:val="20"/>
          <w:szCs w:val="20"/>
        </w:rPr>
        <w:t>turi atlikti šiuos darbus:</w:t>
      </w:r>
    </w:p>
    <w:p w14:paraId="2D00F5FC" w14:textId="230E10A1" w:rsidR="00CA4502" w:rsidRDefault="00665085"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Darbai, medžiagos, bei įrenginiai pagal TDP elektrotechnikos dalį (E)</w:t>
      </w:r>
      <w:r w:rsidR="003D0E0F">
        <w:rPr>
          <w:rFonts w:cs="Arial"/>
          <w:sz w:val="20"/>
          <w:szCs w:val="20"/>
        </w:rPr>
        <w:t>;</w:t>
      </w:r>
    </w:p>
    <w:p w14:paraId="4B17B8D0" w14:textId="33DB36F0" w:rsidR="003D0E0F" w:rsidRDefault="00665085"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Darbai, medžiagos, bei įrenginiai pagal TDP gaisrinės signalizacijos</w:t>
      </w:r>
      <w:r w:rsidR="0043506F">
        <w:rPr>
          <w:rFonts w:cs="Arial"/>
          <w:sz w:val="20"/>
          <w:szCs w:val="20"/>
        </w:rPr>
        <w:t xml:space="preserve"> dalį</w:t>
      </w:r>
      <w:r>
        <w:rPr>
          <w:rFonts w:cs="Arial"/>
          <w:sz w:val="20"/>
          <w:szCs w:val="20"/>
        </w:rPr>
        <w:t xml:space="preserve"> (</w:t>
      </w:r>
      <w:r w:rsidR="0043506F">
        <w:rPr>
          <w:rFonts w:cs="Arial"/>
          <w:sz w:val="20"/>
          <w:szCs w:val="20"/>
        </w:rPr>
        <w:t>GSS</w:t>
      </w:r>
      <w:r>
        <w:rPr>
          <w:rFonts w:cs="Arial"/>
          <w:sz w:val="20"/>
          <w:szCs w:val="20"/>
        </w:rPr>
        <w:t>)</w:t>
      </w:r>
      <w:r w:rsidR="003D0E0F">
        <w:rPr>
          <w:rFonts w:cs="Arial"/>
          <w:sz w:val="20"/>
          <w:szCs w:val="20"/>
        </w:rPr>
        <w:t>;</w:t>
      </w:r>
    </w:p>
    <w:p w14:paraId="2E4ED425" w14:textId="61AC14B0" w:rsidR="0043506F" w:rsidRDefault="0043506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Darbai, medžiagos, bei įrenginiai pagal TDP apsauginės signalizacijos dalį (AS);</w:t>
      </w:r>
    </w:p>
    <w:p w14:paraId="5C650240" w14:textId="5D17B25C" w:rsidR="003D0E0F" w:rsidRDefault="0043506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Darbai, medžiagos, bei įrenginiai pagal TDP elektroninių ryšių dalį (ER)</w:t>
      </w:r>
      <w:r w:rsidR="003D0E0F">
        <w:rPr>
          <w:rFonts w:cs="Arial"/>
          <w:sz w:val="20"/>
          <w:szCs w:val="20"/>
        </w:rPr>
        <w:t>;</w:t>
      </w:r>
    </w:p>
    <w:p w14:paraId="4FD7DC29" w14:textId="4F158BEE" w:rsidR="003D0E0F" w:rsidRDefault="0043506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Darbai, medžiagos, bei įrenginiai pagal TDP procesų valdymo ir automatizavimo dalį (PVA)</w:t>
      </w:r>
      <w:r w:rsidR="003D0E0F">
        <w:rPr>
          <w:rFonts w:cs="Arial"/>
          <w:sz w:val="20"/>
          <w:szCs w:val="20"/>
        </w:rPr>
        <w:t>;</w:t>
      </w:r>
    </w:p>
    <w:p w14:paraId="67714942" w14:textId="375249FB" w:rsidR="0043506F" w:rsidRDefault="0043506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Avarinių šviestuvų ir ženklų montavimo darbus pagal pateiktą planą;</w:t>
      </w:r>
    </w:p>
    <w:p w14:paraId="1FB88D6D" w14:textId="497D29B5" w:rsidR="0043506F" w:rsidRDefault="00AD21A7"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Elektrotechnikos, gaisrinės signalizacijos, apsauginės signalizacijos, elektroninių ryšių bei procesų valdymo ir automatizacijos įrengimo</w:t>
      </w:r>
      <w:r w:rsidRPr="00006B79">
        <w:rPr>
          <w:rFonts w:cs="Arial"/>
          <w:sz w:val="20"/>
          <w:szCs w:val="20"/>
        </w:rPr>
        <w:t xml:space="preserve"> darbai</w:t>
      </w:r>
      <w:r>
        <w:rPr>
          <w:rFonts w:cs="Arial"/>
          <w:sz w:val="20"/>
          <w:szCs w:val="20"/>
        </w:rPr>
        <w:t xml:space="preserve"> pagal </w:t>
      </w:r>
      <w:r w:rsidR="0043506F">
        <w:rPr>
          <w:rFonts w:cs="Arial"/>
          <w:sz w:val="20"/>
          <w:szCs w:val="20"/>
        </w:rPr>
        <w:t>Pastato apšvietimo išman</w:t>
      </w:r>
      <w:r w:rsidR="001F752E">
        <w:rPr>
          <w:rFonts w:cs="Arial"/>
          <w:sz w:val="20"/>
          <w:szCs w:val="20"/>
        </w:rPr>
        <w:t>iojo</w:t>
      </w:r>
      <w:r w:rsidR="0043506F">
        <w:rPr>
          <w:rFonts w:cs="Arial"/>
          <w:sz w:val="20"/>
          <w:szCs w:val="20"/>
        </w:rPr>
        <w:t xml:space="preserve"> valdym</w:t>
      </w:r>
      <w:r w:rsidR="001F752E">
        <w:rPr>
          <w:rFonts w:cs="Arial"/>
          <w:sz w:val="20"/>
          <w:szCs w:val="20"/>
        </w:rPr>
        <w:t>o įrengimo darbai</w:t>
      </w:r>
      <w:r>
        <w:rPr>
          <w:rFonts w:cs="Arial"/>
          <w:sz w:val="20"/>
          <w:szCs w:val="20"/>
        </w:rPr>
        <w:t xml:space="preserve"> pagal pateiktus sprendinius TDP statinio interjero dalį (SI);</w:t>
      </w:r>
    </w:p>
    <w:p w14:paraId="5BEC1742" w14:textId="3636877A" w:rsidR="001F752E" w:rsidRDefault="001F752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Esamų sistemų, įrenginių demontavimo darbai juos išsaugant;</w:t>
      </w:r>
    </w:p>
    <w:p w14:paraId="06ECF226" w14:textId="332B35F1" w:rsidR="00FF39CF" w:rsidRDefault="00FF39C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Visų sumontuotų sistemų paleidimo – derinimo darbai;</w:t>
      </w:r>
    </w:p>
    <w:p w14:paraId="5D5294DF" w14:textId="7520ECDF" w:rsidR="00FF39CF" w:rsidRDefault="00FF39CF"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Perkančiojo subjekto personalo apmokymai;</w:t>
      </w:r>
    </w:p>
    <w:p w14:paraId="406C6F8E" w14:textId="4856244C" w:rsidR="00FF07BE"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Projekto </w:t>
      </w:r>
      <w:r w:rsidR="00C20538">
        <w:rPr>
          <w:rFonts w:cs="Arial"/>
          <w:sz w:val="20"/>
          <w:szCs w:val="20"/>
        </w:rPr>
        <w:t>išpildomosios</w:t>
      </w:r>
      <w:r>
        <w:rPr>
          <w:rFonts w:cs="Arial"/>
          <w:sz w:val="20"/>
          <w:szCs w:val="20"/>
        </w:rPr>
        <w:t xml:space="preserve"> dokumentacijos parengimo ir pridavimo darbai;</w:t>
      </w:r>
    </w:p>
    <w:p w14:paraId="518AA05D" w14:textId="2FFA7434" w:rsidR="00543EAB" w:rsidRDefault="00FF07BE" w:rsidP="00375BE9">
      <w:pPr>
        <w:pStyle w:val="Sraopastraipa"/>
        <w:numPr>
          <w:ilvl w:val="2"/>
          <w:numId w:val="3"/>
        </w:numPr>
        <w:tabs>
          <w:tab w:val="left" w:pos="540"/>
        </w:tabs>
        <w:spacing w:before="60" w:after="60"/>
        <w:ind w:left="1276" w:hanging="709"/>
        <w:jc w:val="both"/>
        <w:rPr>
          <w:rFonts w:cs="Arial"/>
          <w:sz w:val="20"/>
          <w:szCs w:val="20"/>
        </w:rPr>
      </w:pPr>
      <w:r>
        <w:rPr>
          <w:rFonts w:cs="Arial"/>
          <w:sz w:val="20"/>
          <w:szCs w:val="20"/>
        </w:rPr>
        <w:t xml:space="preserve">Kiti darbai, kurie </w:t>
      </w:r>
      <w:r w:rsidR="005E7550">
        <w:rPr>
          <w:rFonts w:cs="Arial"/>
          <w:sz w:val="20"/>
          <w:szCs w:val="20"/>
        </w:rPr>
        <w:t>nėra aprašyti</w:t>
      </w:r>
      <w:r>
        <w:rPr>
          <w:rFonts w:cs="Arial"/>
          <w:sz w:val="20"/>
          <w:szCs w:val="20"/>
        </w:rPr>
        <w:t xml:space="preserve"> šios techninės specifikacijos 3.4.1–3.4.</w:t>
      </w:r>
      <w:r w:rsidR="00FF39CF">
        <w:rPr>
          <w:rFonts w:cs="Arial"/>
          <w:sz w:val="20"/>
          <w:szCs w:val="20"/>
        </w:rPr>
        <w:t>11</w:t>
      </w:r>
      <w:r>
        <w:rPr>
          <w:rFonts w:cs="Arial"/>
          <w:sz w:val="20"/>
          <w:szCs w:val="20"/>
        </w:rPr>
        <w:t xml:space="preserve"> punktuose, tačiau reikalingi tinkamai įgyvendinti bei išpildyti visus TDP sprendinius.</w:t>
      </w:r>
    </w:p>
    <w:p w14:paraId="6195734A" w14:textId="095CF755" w:rsidR="00BC7514" w:rsidRDefault="00203342" w:rsidP="00203342">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Pabaigtam projektui turi būti gautas Perkančiojo subjekto projektų užbaigimo komisijos suderinimas.</w:t>
      </w:r>
    </w:p>
    <w:p w14:paraId="49E0B195" w14:textId="77777777" w:rsidR="003443C8" w:rsidRDefault="00203342"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Pabaigus darbus Tiekėjas Perkančiajam subjektui turės perduoti visą baigtinę statybos dokumentaciją skaitmeninėje formoje (kompiuterinė laikmena) įskaitant elektroninį statybos darbų žurnalą, draudimų poliusus ir jų apmokėjimų kopijas ir kitus pagal teisės aktus TDP statybos rūšiai reikiamus dokumentus).</w:t>
      </w:r>
      <w:r w:rsidR="00E9422C">
        <w:rPr>
          <w:rFonts w:cs="Arial"/>
          <w:sz w:val="20"/>
          <w:szCs w:val="20"/>
        </w:rPr>
        <w:t xml:space="preserve"> E</w:t>
      </w:r>
      <w:r w:rsidR="00E9422C" w:rsidRPr="00E9422C">
        <w:rPr>
          <w:rFonts w:cs="Arial"/>
          <w:sz w:val="20"/>
          <w:szCs w:val="20"/>
        </w:rPr>
        <w:t xml:space="preserve">sant </w:t>
      </w:r>
      <w:r w:rsidR="00E9422C">
        <w:rPr>
          <w:rFonts w:cs="Arial"/>
          <w:sz w:val="20"/>
          <w:szCs w:val="20"/>
        </w:rPr>
        <w:t>poreikiui</w:t>
      </w:r>
      <w:r w:rsidR="002102F4">
        <w:rPr>
          <w:rFonts w:cs="Arial"/>
          <w:sz w:val="20"/>
          <w:szCs w:val="20"/>
        </w:rPr>
        <w:t>,</w:t>
      </w:r>
      <w:r w:rsidR="00E9422C" w:rsidRPr="00E9422C">
        <w:rPr>
          <w:rFonts w:cs="Arial"/>
          <w:sz w:val="20"/>
          <w:szCs w:val="20"/>
        </w:rPr>
        <w:t xml:space="preserve"> </w:t>
      </w:r>
      <w:r w:rsidR="002102F4">
        <w:rPr>
          <w:rFonts w:cs="Arial"/>
          <w:sz w:val="20"/>
          <w:szCs w:val="20"/>
        </w:rPr>
        <w:t>T</w:t>
      </w:r>
      <w:r w:rsidR="003443C8">
        <w:rPr>
          <w:rFonts w:cs="Arial"/>
          <w:sz w:val="20"/>
          <w:szCs w:val="20"/>
        </w:rPr>
        <w:t xml:space="preserve">iekėjas </w:t>
      </w:r>
      <w:r w:rsidR="00E9422C" w:rsidRPr="00E9422C">
        <w:rPr>
          <w:rFonts w:cs="Arial"/>
          <w:sz w:val="20"/>
          <w:szCs w:val="20"/>
        </w:rPr>
        <w:t>rengdamas išpildomąją dokumentaciją, ant Projektuotojo parengtų brėžinių nurodo montavimo ar statybos darbų neesminius neatitikimus parengtam Projektui, reikalingus Projekto „Taip pastatyta“ parengimui</w:t>
      </w:r>
      <w:r w:rsidR="00E9422C">
        <w:rPr>
          <w:rFonts w:cs="Arial"/>
          <w:sz w:val="20"/>
          <w:szCs w:val="20"/>
        </w:rPr>
        <w:t>.</w:t>
      </w:r>
    </w:p>
    <w:p w14:paraId="06ED88B2" w14:textId="73EC4359" w:rsidR="00352AE5" w:rsidRDefault="00203342"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Techniniai dokumentai turi būti paruošti lietuvių kalba.</w:t>
      </w:r>
    </w:p>
    <w:p w14:paraId="22FEE799" w14:textId="6839EA27" w:rsidR="0043506F" w:rsidRDefault="0043506F" w:rsidP="00352AE5">
      <w:pPr>
        <w:pStyle w:val="Sraopastraipa"/>
        <w:numPr>
          <w:ilvl w:val="1"/>
          <w:numId w:val="3"/>
        </w:numPr>
        <w:tabs>
          <w:tab w:val="left" w:pos="540"/>
        </w:tabs>
        <w:spacing w:before="60" w:after="60"/>
        <w:ind w:left="0" w:firstLine="0"/>
        <w:jc w:val="both"/>
        <w:rPr>
          <w:rFonts w:cs="Arial"/>
          <w:sz w:val="20"/>
          <w:szCs w:val="20"/>
        </w:rPr>
      </w:pPr>
      <w:r>
        <w:rPr>
          <w:rFonts w:cs="Arial"/>
          <w:sz w:val="20"/>
          <w:szCs w:val="20"/>
        </w:rPr>
        <w:t xml:space="preserve">Medžiagos, kurių tiekėjas neturi įsivertinti teikdamas pasiūlymą: </w:t>
      </w:r>
    </w:p>
    <w:p w14:paraId="68C52597" w14:textId="35489FC8" w:rsidR="0043506F" w:rsidRDefault="0043506F" w:rsidP="001F752E">
      <w:pPr>
        <w:pStyle w:val="Sraopastraipa"/>
        <w:numPr>
          <w:ilvl w:val="2"/>
          <w:numId w:val="3"/>
        </w:numPr>
        <w:tabs>
          <w:tab w:val="left" w:pos="540"/>
        </w:tabs>
        <w:spacing w:before="60" w:after="60"/>
        <w:jc w:val="both"/>
        <w:rPr>
          <w:rFonts w:cs="Arial"/>
          <w:sz w:val="20"/>
          <w:szCs w:val="20"/>
        </w:rPr>
      </w:pPr>
      <w:r>
        <w:rPr>
          <w:rFonts w:cs="Arial"/>
          <w:sz w:val="20"/>
          <w:szCs w:val="20"/>
        </w:rPr>
        <w:lastRenderedPageBreak/>
        <w:t xml:space="preserve">Visi TDP nurodyti šviestuvai, avariniai šviestuvai, rozetės, jungikliai, išmaniojo valdymo sistema </w:t>
      </w:r>
      <w:r w:rsidR="001F752E">
        <w:rPr>
          <w:rFonts w:cs="Arial"/>
          <w:sz w:val="20"/>
          <w:szCs w:val="20"/>
        </w:rPr>
        <w:t xml:space="preserve">(be kabelių ir kabelių montavimo bei paleidimo derinimo darbų) </w:t>
      </w:r>
      <w:r>
        <w:rPr>
          <w:rFonts w:cs="Arial"/>
          <w:sz w:val="20"/>
          <w:szCs w:val="20"/>
        </w:rPr>
        <w:t>– Perkantysis subjektas išvardintas prekes pateiks Tiekėjui pagal poreikį prieš jų sumontavimą.</w:t>
      </w:r>
    </w:p>
    <w:p w14:paraId="0F4FCD61" w14:textId="4B82D98F" w:rsidR="00C64252" w:rsidRPr="001F752E" w:rsidRDefault="00C64252" w:rsidP="001F752E">
      <w:pPr>
        <w:pStyle w:val="Sraopastraipa"/>
        <w:numPr>
          <w:ilvl w:val="2"/>
          <w:numId w:val="3"/>
        </w:numPr>
        <w:tabs>
          <w:tab w:val="left" w:pos="540"/>
        </w:tabs>
        <w:spacing w:before="60" w:after="60"/>
        <w:jc w:val="both"/>
        <w:rPr>
          <w:rFonts w:cs="Arial"/>
          <w:sz w:val="20"/>
          <w:szCs w:val="20"/>
        </w:rPr>
      </w:pPr>
      <w:r>
        <w:rPr>
          <w:rFonts w:cs="Arial"/>
          <w:sz w:val="20"/>
          <w:szCs w:val="20"/>
        </w:rPr>
        <w:t>Esminės užduotys kuris turės atlikti Tiekėjas, yra elektrotechnikos ir procesų valdymo automatizavimo sistemų įrengimas (tame tarpe ir įrangos montavimas, paleidimo – derinimo darbai).</w:t>
      </w:r>
    </w:p>
    <w:p w14:paraId="5A3D873C"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5B9A32EF" w14:textId="7A8F3D51" w:rsidR="00321D70" w:rsidRPr="00482069" w:rsidRDefault="00FA0329" w:rsidP="00482069">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FA0329">
        <w:rPr>
          <w:rFonts w:cs="Arial"/>
          <w:bCs/>
          <w:iCs/>
          <w:sz w:val="20"/>
          <w:szCs w:val="20"/>
        </w:rPr>
        <w:t>Darbų atlikimo</w:t>
      </w:r>
      <w:r w:rsidR="00FC1E11" w:rsidRPr="00FA0329">
        <w:rPr>
          <w:rFonts w:cs="Arial"/>
          <w:bCs/>
          <w:iCs/>
          <w:sz w:val="20"/>
          <w:szCs w:val="20"/>
        </w:rPr>
        <w:t xml:space="preserve"> viet</w:t>
      </w:r>
      <w:r w:rsidRPr="00FA0329">
        <w:rPr>
          <w:rFonts w:cs="Arial"/>
          <w:bCs/>
          <w:iCs/>
          <w:sz w:val="20"/>
          <w:szCs w:val="20"/>
        </w:rPr>
        <w:t>a</w:t>
      </w:r>
      <w:r w:rsidR="00FC1E11" w:rsidRPr="00FA0329">
        <w:rPr>
          <w:rFonts w:cs="Arial"/>
          <w:bCs/>
          <w:iCs/>
          <w:sz w:val="20"/>
          <w:szCs w:val="20"/>
        </w:rPr>
        <w:t xml:space="preserve">: </w:t>
      </w:r>
      <w:r w:rsidR="004C60DA">
        <w:rPr>
          <w:rFonts w:cs="Arial"/>
          <w:bCs/>
          <w:iCs/>
          <w:sz w:val="20"/>
          <w:szCs w:val="20"/>
        </w:rPr>
        <w:t>Petrašiūnų elektrinė</w:t>
      </w:r>
      <w:r w:rsidR="00482069">
        <w:rPr>
          <w:rFonts w:cs="Arial"/>
          <w:bCs/>
          <w:iCs/>
          <w:sz w:val="20"/>
          <w:szCs w:val="20"/>
        </w:rPr>
        <w:t>,</w:t>
      </w:r>
      <w:r w:rsidR="004C60DA">
        <w:rPr>
          <w:rFonts w:cs="Arial"/>
          <w:bCs/>
          <w:iCs/>
          <w:sz w:val="20"/>
          <w:szCs w:val="20"/>
        </w:rPr>
        <w:t xml:space="preserve"> </w:t>
      </w:r>
      <w:r w:rsidR="004C60DA" w:rsidRPr="004C60DA">
        <w:rPr>
          <w:rFonts w:cs="Arial"/>
          <w:bCs/>
          <w:iCs/>
          <w:sz w:val="20"/>
          <w:szCs w:val="20"/>
        </w:rPr>
        <w:t>Jėgainės g. 12C, Kaunas</w:t>
      </w:r>
      <w:r w:rsidR="004C60DA">
        <w:rPr>
          <w:rFonts w:cs="Arial"/>
          <w:bCs/>
          <w:iCs/>
          <w:sz w:val="20"/>
          <w:szCs w:val="20"/>
        </w:rPr>
        <w:t>.</w:t>
      </w:r>
    </w:p>
    <w:p w14:paraId="3154293D" w14:textId="77777777" w:rsidR="00FC1E11" w:rsidRPr="0043712E" w:rsidRDefault="00FC1E11" w:rsidP="00B50719">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REIKALAVIMAI PIRKIMO OBJEKTUI</w:t>
      </w:r>
    </w:p>
    <w:p w14:paraId="7C1FF8A5" w14:textId="22017755" w:rsidR="00134418" w:rsidRPr="00E9422C" w:rsidRDefault="00B545DF" w:rsidP="00E9422C">
      <w:pPr>
        <w:pStyle w:val="Sraopastraipa"/>
        <w:numPr>
          <w:ilvl w:val="1"/>
          <w:numId w:val="3"/>
        </w:numPr>
        <w:tabs>
          <w:tab w:val="left" w:pos="567"/>
        </w:tabs>
        <w:ind w:left="0" w:firstLine="0"/>
        <w:jc w:val="both"/>
        <w:rPr>
          <w:rFonts w:cs="Arial"/>
          <w:sz w:val="20"/>
          <w:szCs w:val="20"/>
        </w:rPr>
      </w:pPr>
      <w:r w:rsidRPr="00AD7A37">
        <w:rPr>
          <w:rFonts w:cs="Arial"/>
          <w:sz w:val="20"/>
          <w:szCs w:val="20"/>
        </w:rPr>
        <w:t>Tiekėjas prieš teikdamas pasiūlymą turi įsivertinti Darbų apimtis bei galimas rizikas ir esant poreikiui, suderinus su Perkančiuoju subjektu, gali atlikti papildomas</w:t>
      </w:r>
      <w:r w:rsidR="00AD7A37" w:rsidRPr="00AD7A37">
        <w:rPr>
          <w:rFonts w:cs="Arial"/>
          <w:sz w:val="20"/>
          <w:szCs w:val="20"/>
        </w:rPr>
        <w:t xml:space="preserve"> objekto</w:t>
      </w:r>
      <w:r w:rsidRPr="00AD7A37">
        <w:rPr>
          <w:rFonts w:cs="Arial"/>
          <w:sz w:val="20"/>
          <w:szCs w:val="20"/>
        </w:rPr>
        <w:t xml:space="preserve"> apžiūras.</w:t>
      </w:r>
      <w:r w:rsidR="00E9422C" w:rsidRPr="00E9422C">
        <w:rPr>
          <w:rFonts w:cs="Arial"/>
          <w:sz w:val="20"/>
          <w:szCs w:val="20"/>
        </w:rPr>
        <w:t xml:space="preserve"> </w:t>
      </w:r>
      <w:r w:rsidR="00482069">
        <w:rPr>
          <w:rFonts w:cs="Arial"/>
          <w:sz w:val="20"/>
          <w:szCs w:val="20"/>
        </w:rPr>
        <w:t>Tiekėjas</w:t>
      </w:r>
      <w:r w:rsidR="00E9422C" w:rsidRPr="00E9422C">
        <w:rPr>
          <w:rFonts w:cs="Arial"/>
          <w:sz w:val="20"/>
          <w:szCs w:val="20"/>
        </w:rPr>
        <w:t xml:space="preserve"> privalo apžiūros met</w:t>
      </w:r>
      <w:r w:rsidR="00482069">
        <w:rPr>
          <w:rFonts w:cs="Arial"/>
          <w:sz w:val="20"/>
          <w:szCs w:val="20"/>
        </w:rPr>
        <w:t>u</w:t>
      </w:r>
      <w:r w:rsidR="00726ABA">
        <w:rPr>
          <w:rFonts w:cs="Arial"/>
          <w:sz w:val="20"/>
          <w:szCs w:val="20"/>
        </w:rPr>
        <w:t xml:space="preserve"> </w:t>
      </w:r>
      <w:r w:rsidR="00E9422C" w:rsidRPr="00E9422C">
        <w:rPr>
          <w:rFonts w:cs="Arial"/>
          <w:sz w:val="20"/>
          <w:szCs w:val="20"/>
        </w:rPr>
        <w:t>įsivertinti ir įtraukti į pasiūlymo kainą visus būtinus darbus reikalingus 3.4.1–3.4.</w:t>
      </w:r>
      <w:r w:rsidR="001F752E">
        <w:rPr>
          <w:rFonts w:cs="Arial"/>
          <w:sz w:val="20"/>
          <w:szCs w:val="20"/>
        </w:rPr>
        <w:t>1</w:t>
      </w:r>
      <w:r w:rsidR="00FF39CF">
        <w:rPr>
          <w:rFonts w:cs="Arial"/>
          <w:sz w:val="20"/>
          <w:szCs w:val="20"/>
        </w:rPr>
        <w:t>2</w:t>
      </w:r>
      <w:r w:rsidR="00E9422C" w:rsidRPr="00E9422C">
        <w:rPr>
          <w:rFonts w:cs="Arial"/>
          <w:sz w:val="20"/>
          <w:szCs w:val="20"/>
        </w:rPr>
        <w:t xml:space="preserve"> punktuose išvardintiems darbams atlikti</w:t>
      </w:r>
      <w:r w:rsidR="00E9422C">
        <w:rPr>
          <w:rFonts w:cs="Arial"/>
          <w:sz w:val="20"/>
          <w:szCs w:val="20"/>
        </w:rPr>
        <w:t>.</w:t>
      </w:r>
    </w:p>
    <w:p w14:paraId="636445EB" w14:textId="42B5D9D7" w:rsidR="00134418"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Į Darbų kainą turi būti įskaičiuoti visi mokesčiai, darbo sąnaudos, transportavimo išlaidos ir kita. Tiekėjas prieš teikdamas pasiūlymą turi įsivertinti Darbų apimtis bei galimas rizikas, numatyti visas medžiagas ir darbus, kurie gali atsirasti įgyvendinant TDP ir šioje </w:t>
      </w:r>
      <w:r w:rsidR="00F343B1">
        <w:rPr>
          <w:rFonts w:cs="Arial"/>
          <w:sz w:val="20"/>
          <w:szCs w:val="20"/>
        </w:rPr>
        <w:t>T</w:t>
      </w:r>
      <w:r w:rsidRPr="0021580C">
        <w:rPr>
          <w:rFonts w:cs="Arial"/>
          <w:sz w:val="20"/>
          <w:szCs w:val="20"/>
        </w:rPr>
        <w:t>echninėje specifikacijoje aprašytas Darbų apimtis.</w:t>
      </w:r>
      <w:r w:rsidR="00AD7A37" w:rsidRPr="0021580C">
        <w:rPr>
          <w:rFonts w:cs="Arial"/>
          <w:sz w:val="20"/>
          <w:szCs w:val="20"/>
        </w:rPr>
        <w:t xml:space="preserve"> </w:t>
      </w:r>
      <w:r w:rsidR="00B545DF" w:rsidRPr="0021580C">
        <w:rPr>
          <w:rFonts w:cs="Arial"/>
          <w:sz w:val="20"/>
          <w:szCs w:val="20"/>
        </w:rPr>
        <w:t>Atliktiems darbams suteikti garantijas.</w:t>
      </w:r>
    </w:p>
    <w:p w14:paraId="75467AE4" w14:textId="69513D9C" w:rsidR="00134418" w:rsidRDefault="00B545DF"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Tiekėjas privalo įsivertinti paruošiamuosius </w:t>
      </w:r>
      <w:r w:rsidR="00AF1D63" w:rsidRPr="0021580C">
        <w:rPr>
          <w:rFonts w:cs="Arial"/>
          <w:sz w:val="20"/>
          <w:szCs w:val="20"/>
        </w:rPr>
        <w:t>–</w:t>
      </w:r>
      <w:r w:rsidRPr="0021580C">
        <w:rPr>
          <w:rFonts w:cs="Arial"/>
          <w:sz w:val="20"/>
          <w:szCs w:val="20"/>
        </w:rPr>
        <w:t xml:space="preserve"> baigiamuosius darbus (darbo vietos aptvėrimą, darbo vietos apdengimą nuo statybos metu susidariusių dulkių, darbo vietos sutvarkymą po statybos darbų bei kitus parengiamuosius ir baigiamuosius darbus).</w:t>
      </w:r>
    </w:p>
    <w:p w14:paraId="2F739D30" w14:textId="55C9B28C"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Tiekėjas privalės įrodyti (pateikti raštiškus dokumentuotus įrodymus – sertifikatus, pasus, standartus ir kt.), kad visi tiekiami ir montuojami įrenginiai atitinka statinio projektavimą, statybą bei pripažinimą tinkamais eksploatuoti reglamentuojančių teisės aktų bei standartų reikalavimus</w:t>
      </w:r>
      <w:r>
        <w:rPr>
          <w:rFonts w:cs="Arial"/>
          <w:sz w:val="20"/>
          <w:szCs w:val="20"/>
        </w:rPr>
        <w:t>.</w:t>
      </w:r>
    </w:p>
    <w:p w14:paraId="101D4EC5" w14:textId="3024D4E2"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Jeigu atliekant bet kokius su statyba susijusius darbus, kuriuos atliks Tiekėjas, atsiras būtinybė atlikti kitus privalomus darbus, reikalingus projekto įgyvendinimui (inžinerinių sistemų perkėlimas, prijungimas ar pan.), Tiekėjas turi pasirūpinti visais reikiamais leidimais ir derinimais bei tinkamai suprojektuoti ir atlikti šiuos darbus.</w:t>
      </w:r>
    </w:p>
    <w:p w14:paraId="7285178D" w14:textId="785CF63F" w:rsidR="0021580C" w:rsidRDefault="00F246F8" w:rsidP="00134418">
      <w:pPr>
        <w:pStyle w:val="Sraopastraipa"/>
        <w:numPr>
          <w:ilvl w:val="1"/>
          <w:numId w:val="3"/>
        </w:numPr>
        <w:tabs>
          <w:tab w:val="left" w:pos="567"/>
        </w:tabs>
        <w:ind w:left="0" w:firstLine="0"/>
        <w:jc w:val="both"/>
        <w:rPr>
          <w:rFonts w:cs="Arial"/>
          <w:sz w:val="20"/>
          <w:szCs w:val="20"/>
        </w:rPr>
      </w:pPr>
      <w:r>
        <w:rPr>
          <w:rFonts w:cs="Arial"/>
          <w:sz w:val="20"/>
          <w:szCs w:val="20"/>
        </w:rPr>
        <w:t>TDP</w:t>
      </w:r>
      <w:r w:rsidR="0021580C" w:rsidRPr="0021580C">
        <w:rPr>
          <w:rFonts w:cs="Arial"/>
          <w:sz w:val="20"/>
          <w:szCs w:val="20"/>
        </w:rPr>
        <w:t xml:space="preserve"> </w:t>
      </w:r>
      <w:r w:rsidR="00961857">
        <w:rPr>
          <w:rFonts w:cs="Arial"/>
          <w:sz w:val="20"/>
          <w:szCs w:val="20"/>
        </w:rPr>
        <w:t>ir / ar</w:t>
      </w:r>
      <w:r w:rsidR="00961857" w:rsidRPr="0021580C">
        <w:rPr>
          <w:rFonts w:cs="Arial"/>
          <w:sz w:val="20"/>
          <w:szCs w:val="20"/>
        </w:rPr>
        <w:t xml:space="preserve"> </w:t>
      </w:r>
      <w:r w:rsidR="00961857">
        <w:rPr>
          <w:rFonts w:cs="Arial"/>
          <w:sz w:val="20"/>
          <w:szCs w:val="20"/>
        </w:rPr>
        <w:t>T</w:t>
      </w:r>
      <w:r w:rsidR="0021580C" w:rsidRPr="0021580C">
        <w:rPr>
          <w:rFonts w:cs="Arial"/>
          <w:sz w:val="20"/>
          <w:szCs w:val="20"/>
        </w:rPr>
        <w:t>echninė</w:t>
      </w:r>
      <w:r w:rsidR="00961857">
        <w:rPr>
          <w:rFonts w:cs="Arial"/>
          <w:sz w:val="20"/>
          <w:szCs w:val="20"/>
        </w:rPr>
        <w:t>j</w:t>
      </w:r>
      <w:r w:rsidR="0021580C" w:rsidRPr="0021580C">
        <w:rPr>
          <w:rFonts w:cs="Arial"/>
          <w:sz w:val="20"/>
          <w:szCs w:val="20"/>
        </w:rPr>
        <w:t>e specifikacijo</w:t>
      </w:r>
      <w:r w:rsidR="00961857">
        <w:rPr>
          <w:rFonts w:cs="Arial"/>
          <w:sz w:val="20"/>
          <w:szCs w:val="20"/>
        </w:rPr>
        <w:t>j</w:t>
      </w:r>
      <w:r w:rsidR="0021580C" w:rsidRPr="0021580C">
        <w:rPr>
          <w:rFonts w:cs="Arial"/>
          <w:sz w:val="20"/>
          <w:szCs w:val="20"/>
        </w:rPr>
        <w:t xml:space="preserve">e </w:t>
      </w:r>
      <w:r w:rsidR="006D0E68" w:rsidRPr="0021580C">
        <w:rPr>
          <w:rFonts w:cs="Arial"/>
          <w:sz w:val="20"/>
          <w:szCs w:val="20"/>
        </w:rPr>
        <w:t>neaprašyt</w:t>
      </w:r>
      <w:r w:rsidR="006D0E68">
        <w:rPr>
          <w:rFonts w:cs="Arial"/>
          <w:sz w:val="20"/>
          <w:szCs w:val="20"/>
        </w:rPr>
        <w:t>ų</w:t>
      </w:r>
      <w:r w:rsidR="006D0E68" w:rsidRPr="0021580C">
        <w:rPr>
          <w:rFonts w:cs="Arial"/>
          <w:sz w:val="20"/>
          <w:szCs w:val="20"/>
        </w:rPr>
        <w:t xml:space="preserve"> darb</w:t>
      </w:r>
      <w:r w:rsidR="006D0E68">
        <w:rPr>
          <w:rFonts w:cs="Arial"/>
          <w:sz w:val="20"/>
          <w:szCs w:val="20"/>
        </w:rPr>
        <w:t>ų vykdymą</w:t>
      </w:r>
      <w:r w:rsidR="0021580C" w:rsidRPr="0021580C">
        <w:rPr>
          <w:rFonts w:cs="Arial"/>
          <w:sz w:val="20"/>
          <w:szCs w:val="20"/>
        </w:rPr>
        <w:t>, medžiag</w:t>
      </w:r>
      <w:r w:rsidR="006D0E68">
        <w:rPr>
          <w:rFonts w:cs="Arial"/>
          <w:sz w:val="20"/>
          <w:szCs w:val="20"/>
        </w:rPr>
        <w:t>ų</w:t>
      </w:r>
      <w:r w:rsidR="0021580C" w:rsidRPr="0021580C">
        <w:rPr>
          <w:rFonts w:cs="Arial"/>
          <w:sz w:val="20"/>
          <w:szCs w:val="20"/>
        </w:rPr>
        <w:t>, įrengini</w:t>
      </w:r>
      <w:r w:rsidR="006D0E68">
        <w:rPr>
          <w:rFonts w:cs="Arial"/>
          <w:sz w:val="20"/>
          <w:szCs w:val="20"/>
        </w:rPr>
        <w:t>ų užsakymą</w:t>
      </w:r>
      <w:r w:rsidR="0021580C" w:rsidRPr="0021580C">
        <w:rPr>
          <w:rFonts w:cs="Arial"/>
          <w:sz w:val="20"/>
          <w:szCs w:val="20"/>
        </w:rPr>
        <w:t xml:space="preserve"> ir kt. Tiekėjas turi susiderinti su Perkančiuoju subjektu ir </w:t>
      </w:r>
      <w:r w:rsidR="006D0E68">
        <w:rPr>
          <w:rFonts w:cs="Arial"/>
          <w:sz w:val="20"/>
          <w:szCs w:val="20"/>
        </w:rPr>
        <w:t>p</w:t>
      </w:r>
      <w:r w:rsidR="0021580C" w:rsidRPr="0021580C">
        <w:rPr>
          <w:rFonts w:cs="Arial"/>
          <w:sz w:val="20"/>
          <w:szCs w:val="20"/>
        </w:rPr>
        <w:t>rojekto vykdymo priežiūra</w:t>
      </w:r>
      <w:r w:rsidR="00171863">
        <w:rPr>
          <w:rFonts w:cs="Arial"/>
          <w:sz w:val="20"/>
          <w:szCs w:val="20"/>
        </w:rPr>
        <w:t xml:space="preserve"> (Techninio darbo projekto rengėjai</w:t>
      </w:r>
      <w:r w:rsidR="00E1343F">
        <w:rPr>
          <w:rFonts w:cs="Arial"/>
          <w:sz w:val="20"/>
          <w:szCs w:val="20"/>
        </w:rPr>
        <w:t>s</w:t>
      </w:r>
      <w:r>
        <w:rPr>
          <w:rFonts w:cs="Arial"/>
          <w:sz w:val="20"/>
          <w:szCs w:val="20"/>
        </w:rPr>
        <w:t>, atsaking</w:t>
      </w:r>
      <w:r w:rsidR="00E1343F">
        <w:rPr>
          <w:rFonts w:cs="Arial"/>
          <w:sz w:val="20"/>
          <w:szCs w:val="20"/>
        </w:rPr>
        <w:t>a</w:t>
      </w:r>
      <w:r>
        <w:rPr>
          <w:rFonts w:cs="Arial"/>
          <w:sz w:val="20"/>
          <w:szCs w:val="20"/>
        </w:rPr>
        <w:t>i</w:t>
      </w:r>
      <w:r w:rsidR="00E1343F">
        <w:rPr>
          <w:rFonts w:cs="Arial"/>
          <w:sz w:val="20"/>
          <w:szCs w:val="20"/>
        </w:rPr>
        <w:t>s</w:t>
      </w:r>
      <w:r>
        <w:rPr>
          <w:rFonts w:cs="Arial"/>
          <w:sz w:val="20"/>
          <w:szCs w:val="20"/>
        </w:rPr>
        <w:t xml:space="preserve"> už projekto įgyvendinimą)</w:t>
      </w:r>
      <w:r w:rsidR="0021580C" w:rsidRPr="0021580C">
        <w:rPr>
          <w:rFonts w:cs="Arial"/>
          <w:sz w:val="20"/>
          <w:szCs w:val="20"/>
        </w:rPr>
        <w:t xml:space="preserve"> savalaikiai</w:t>
      </w:r>
      <w:r w:rsidR="006D0E68">
        <w:rPr>
          <w:rFonts w:cs="Arial"/>
          <w:sz w:val="20"/>
          <w:szCs w:val="20"/>
        </w:rPr>
        <w:t>.</w:t>
      </w:r>
    </w:p>
    <w:p w14:paraId="1D3E5036" w14:textId="2382F30E"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Darbai turi būti vykdomi vadovaujantis galiojančiais Lietuvoje ir Europos Sąjungoje pripažintais (aktualiais) teisės aktais, statybos įstatymu, statybos techniniais reglamentais ir normatyvais, bet jais neapsiribojant</w:t>
      </w:r>
      <w:r>
        <w:rPr>
          <w:rFonts w:cs="Arial"/>
          <w:sz w:val="20"/>
          <w:szCs w:val="20"/>
        </w:rPr>
        <w:t>.</w:t>
      </w:r>
    </w:p>
    <w:p w14:paraId="251948BC" w14:textId="6000DC4B"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 xml:space="preserve">Tiekėjas turės įvykdyti visus darbus, reikalingus tinkamam </w:t>
      </w:r>
      <w:r w:rsidR="00F629EF">
        <w:rPr>
          <w:rFonts w:cs="Arial"/>
          <w:sz w:val="20"/>
          <w:szCs w:val="20"/>
        </w:rPr>
        <w:t>p</w:t>
      </w:r>
      <w:r w:rsidRPr="0021580C">
        <w:rPr>
          <w:rFonts w:cs="Arial"/>
          <w:sz w:val="20"/>
          <w:szCs w:val="20"/>
        </w:rPr>
        <w:t>rojekto įgyvendinimui bei jo užbaigimui (statybinės dokumentacijos užpildymas, darbų technologijos projektas, vykdomų statybos darbų išpildomoji dokumentacija, reikalingų ženklų objekte įrengimas, darbų saugai reikalingų įspėjimo ženklų įrengimas) bei kitas Tiekėjui normatyviniais dokumentais numatytas prievoles</w:t>
      </w:r>
      <w:r>
        <w:rPr>
          <w:rFonts w:cs="Arial"/>
          <w:sz w:val="20"/>
          <w:szCs w:val="20"/>
        </w:rPr>
        <w:t>.</w:t>
      </w:r>
    </w:p>
    <w:p w14:paraId="7E921C8C" w14:textId="6F0C1259"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Vis</w:t>
      </w:r>
      <w:r>
        <w:rPr>
          <w:rFonts w:cs="Arial"/>
          <w:sz w:val="20"/>
          <w:szCs w:val="20"/>
        </w:rPr>
        <w:t>i panaudoti statyboje produktai, gaminiai, medžiagos</w:t>
      </w:r>
      <w:r w:rsidRPr="0021580C">
        <w:rPr>
          <w:rFonts w:cs="Arial"/>
          <w:sz w:val="20"/>
          <w:szCs w:val="20"/>
        </w:rPr>
        <w:t xml:space="preserve"> turi būti sertifikuot</w:t>
      </w:r>
      <w:r>
        <w:rPr>
          <w:rFonts w:cs="Arial"/>
          <w:sz w:val="20"/>
          <w:szCs w:val="20"/>
        </w:rPr>
        <w:t>i</w:t>
      </w:r>
      <w:r w:rsidRPr="0021580C">
        <w:rPr>
          <w:rFonts w:cs="Arial"/>
          <w:sz w:val="20"/>
          <w:szCs w:val="20"/>
        </w:rPr>
        <w:t xml:space="preserve"> ir turėti CE ženklinimą. Naudojami įrenginiai turi atitikti Lietuvos Respublikos įstatymų nuostatas bei kitas ES direktyvų normas ir standartus taip pat ISO, EN, DIN standartų reikalavimus bei turėti CE ženklinimą. Pasirinkta technologija ir jos pagalbiniai įrenginiai turi būti aukščiausios klasės, gerai žinomi ES, modernūs ir patikimi, pagaminti laikantis ES standartų, techninių reglamentų ir direktyvų.</w:t>
      </w:r>
    </w:p>
    <w:p w14:paraId="40043D4C" w14:textId="7B44F7FF" w:rsidR="0021580C" w:rsidRDefault="0021580C" w:rsidP="00134418">
      <w:pPr>
        <w:pStyle w:val="Sraopastraipa"/>
        <w:numPr>
          <w:ilvl w:val="1"/>
          <w:numId w:val="3"/>
        </w:numPr>
        <w:tabs>
          <w:tab w:val="left" w:pos="567"/>
        </w:tabs>
        <w:ind w:left="0" w:firstLine="0"/>
        <w:jc w:val="both"/>
        <w:rPr>
          <w:rFonts w:cs="Arial"/>
          <w:sz w:val="20"/>
          <w:szCs w:val="20"/>
        </w:rPr>
      </w:pPr>
      <w:r w:rsidRPr="0021580C">
        <w:rPr>
          <w:rFonts w:cs="Arial"/>
          <w:sz w:val="20"/>
          <w:szCs w:val="20"/>
        </w:rPr>
        <w:t>Tiekėjas aprūpina savo darbuotojus techninėmis priemonėmis, reikalingomis atlikti darbus aukštyje, bei užtikrina darbuotojų saugumą. Taip pat Tiekėjas privalo už savo lėšas aprūpinti savo darbuotojus</w:t>
      </w:r>
      <w:r w:rsidR="00A60949">
        <w:rPr>
          <w:rFonts w:cs="Arial"/>
          <w:sz w:val="20"/>
          <w:szCs w:val="20"/>
        </w:rPr>
        <w:t xml:space="preserve"> asmens apsaugos priemonėmis, kolektyvinėmis apsaugos priemonėmis,</w:t>
      </w:r>
      <w:r w:rsidRPr="0021580C">
        <w:rPr>
          <w:rFonts w:cs="Arial"/>
          <w:sz w:val="20"/>
          <w:szCs w:val="20"/>
        </w:rPr>
        <w:t xml:space="preserve"> įrankiais, mechanizmais, mechanizacijos priemonėmis, apšvietimo ir maitinimo kabeliais, apšvietimo lempomis ir kt</w:t>
      </w:r>
      <w:r>
        <w:rPr>
          <w:rFonts w:cs="Arial"/>
          <w:sz w:val="20"/>
          <w:szCs w:val="20"/>
        </w:rPr>
        <w:t>.</w:t>
      </w:r>
    </w:p>
    <w:p w14:paraId="6A518A54" w14:textId="305B51BF"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Už bet kokį Perkančiajam subjektui ir</w:t>
      </w:r>
      <w:r w:rsidR="00F629EF">
        <w:rPr>
          <w:rFonts w:cs="Arial"/>
          <w:sz w:val="20"/>
          <w:szCs w:val="20"/>
        </w:rPr>
        <w:t xml:space="preserve"> </w:t>
      </w:r>
      <w:r w:rsidRPr="00A60949">
        <w:rPr>
          <w:rFonts w:cs="Arial"/>
          <w:sz w:val="20"/>
          <w:szCs w:val="20"/>
        </w:rPr>
        <w:t>/</w:t>
      </w:r>
      <w:r w:rsidR="00F629EF">
        <w:rPr>
          <w:rFonts w:cs="Arial"/>
          <w:sz w:val="20"/>
          <w:szCs w:val="20"/>
        </w:rPr>
        <w:t xml:space="preserve"> </w:t>
      </w:r>
      <w:r w:rsidRPr="00A60949">
        <w:rPr>
          <w:rFonts w:cs="Arial"/>
          <w:sz w:val="20"/>
          <w:szCs w:val="20"/>
        </w:rPr>
        <w:t>ar tretiesiems asmenims priklausančio turto sugadinimą ar technologinių procesų normalaus darbo sutrikdymą dėl bet kokio Tiekėjo veiksmo, klaidos ar nerūpestingumo darbų atlikimo metu atsakingas Tiekėjas. Perkančiajam subjektui ir/ar tretiesiems asmenims priklausančio sugadinto turto defektai turi būti reikiamai ir tinkamai pašalinti ar pakeisti Tiekėjo jėgomis sąskaita taip, kad būtų atstatyta ankstesnė turto būklė.</w:t>
      </w:r>
    </w:p>
    <w:p w14:paraId="2F49D355" w14:textId="05290F9F"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Tiekėjas turi Perkančiajam subjektui perduoti demontavimo eigoje susidariusias materialines vertybes (juodą ir spalvotą bei kitą vertingą metalo laužą ir kitus vertingus įrenginius ar medžiagas) (toliau – Materialinės vertybės). Visas Materialines vertybes Tiekėjas savo lėšomis ir jėgomis pakrauna ir naudodamas savo transportą perveža į metalo saugojimo aikštelę esančią Petrašiūnų elektrinės teritorijoje. Pervežant metalo laužą Tiekėjas jį pasveria teritorijoje esančiomis automobilinėmis svarstyklėmis ir iškrauna į nurodytą vietą.</w:t>
      </w:r>
    </w:p>
    <w:p w14:paraId="57AC7007" w14:textId="7960C356"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Sutarties galiojimo laikotarpiu Tiekėjas turi registruoti ir saugoti visus gaunamus ir siunčiamus bei kitus dokumentus, susijusius su Sutarties vykdymu.</w:t>
      </w:r>
    </w:p>
    <w:p w14:paraId="032DF72F" w14:textId="501F605E"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lastRenderedPageBreak/>
        <w:t>Tiekėjas privalo registruoti bei apskaityti demontavimo darbus (pildomas statybos darbų žurnalas teisės aktuose numatyta tvarka) tiksliai ir sistemingai tokia forma ir detalumu, kad to pakaktų tiksliai nustatyti, jog demontavimo darbai buvo vykdomi tinkamai (kokybiškai, operatyviai, laikantis, kad visi Tiekėjo sprendimai buvo pagrįsti ir visa veikla vykdoma pagal Sutarties sąlygas)</w:t>
      </w:r>
      <w:r>
        <w:rPr>
          <w:rFonts w:cs="Arial"/>
          <w:sz w:val="20"/>
          <w:szCs w:val="20"/>
        </w:rPr>
        <w:t>.</w:t>
      </w:r>
    </w:p>
    <w:p w14:paraId="289B7031" w14:textId="78871784" w:rsid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 xml:space="preserve">Tiekėjas turi pateikti Perkančiajam subjektui, o gavus Perkančiojo subjekto leidimą, ir kitoms, su </w:t>
      </w:r>
      <w:r w:rsidR="00345276">
        <w:rPr>
          <w:rFonts w:cs="Arial"/>
          <w:sz w:val="20"/>
          <w:szCs w:val="20"/>
        </w:rPr>
        <w:t>p</w:t>
      </w:r>
      <w:r w:rsidRPr="00A60949">
        <w:rPr>
          <w:rFonts w:cs="Arial"/>
          <w:sz w:val="20"/>
          <w:szCs w:val="20"/>
        </w:rPr>
        <w:t xml:space="preserve">rojekto įgyvendinimu susijusioms institucijoms (ar bet kokiems </w:t>
      </w:r>
      <w:r w:rsidR="005632CA">
        <w:rPr>
          <w:rFonts w:cs="Arial"/>
          <w:sz w:val="20"/>
          <w:szCs w:val="20"/>
        </w:rPr>
        <w:t>p</w:t>
      </w:r>
      <w:r w:rsidRPr="00A60949">
        <w:rPr>
          <w:rFonts w:cs="Arial"/>
          <w:sz w:val="20"/>
          <w:szCs w:val="20"/>
        </w:rPr>
        <w:t>rojekto įgyvendinimo patikrinimą ar auditą atliekantiems įgaliotiems asmenims), su Sutarties vykdymu susijusią informaciją, kurios Perkantysis subjektas bet kuriuo metu pareikalautų, leisti bet kuriuo pagrįstu metu atlikti įrašų ir apskaitos, susijusių su Sutarties vykdymu, patikrinimą ar auditą ir pasidaryti jų kopijas Darbų vykdymo metu ar vėliau.</w:t>
      </w:r>
    </w:p>
    <w:p w14:paraId="4ACD686A" w14:textId="351EFF13" w:rsidR="00A60949" w:rsidRPr="00A60949" w:rsidRDefault="00A60949" w:rsidP="00134418">
      <w:pPr>
        <w:pStyle w:val="Sraopastraipa"/>
        <w:numPr>
          <w:ilvl w:val="1"/>
          <w:numId w:val="3"/>
        </w:numPr>
        <w:tabs>
          <w:tab w:val="left" w:pos="567"/>
        </w:tabs>
        <w:ind w:left="0" w:firstLine="0"/>
        <w:jc w:val="both"/>
        <w:rPr>
          <w:rFonts w:cs="Arial"/>
          <w:sz w:val="20"/>
          <w:szCs w:val="20"/>
        </w:rPr>
      </w:pPr>
      <w:r w:rsidRPr="00A60949">
        <w:rPr>
          <w:rFonts w:cs="Arial"/>
          <w:sz w:val="20"/>
          <w:szCs w:val="20"/>
        </w:rPr>
        <w:t>Darbuotojų sauga ir priešgaisrinės sauga:</w:t>
      </w:r>
    </w:p>
    <w:p w14:paraId="18F418F6" w14:textId="6816C696"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 xml:space="preserve">Tiekėjas užtikrina, kad jis pats, jo darbuotojai, agentai ir pakviestieji Darbui asmenys, o taip pat subrangovai ir jų darbuotojai, agentai ir pakviestieji, prisilaiko išskirtoje teritorijoje nustatytų darbuotojų saugos ir sveikatos, gaisrinės saugos taisyklių bei kitų LR galiojančių norminių teisės aktų (įskaitant, bet neapsiribojant tų, kurios numatytos Lietuvos Respublikos socialinės apsaugos ir darbo ministro ir aplinkos ministro 2008 m. sausio 15 d. įsakymu Nr. A1-22/D1-34 „Darboviečių įrengimo statybvietėje nuostatose“). Vykdant darbus Perkančiojo subjekto teritorijoje, papildomi darbuotojų saugos bei gaisrinės saugos reikalavimai nustatomi akte – leidime darbų vykdymui veikiančios įmonės teritorijoje, nurodymuose, paskyrose </w:t>
      </w:r>
      <w:r w:rsidR="00961F3B">
        <w:rPr>
          <w:rFonts w:cs="Arial"/>
          <w:sz w:val="20"/>
          <w:szCs w:val="20"/>
        </w:rPr>
        <w:t xml:space="preserve">/ </w:t>
      </w:r>
      <w:r w:rsidRPr="00A60949">
        <w:rPr>
          <w:rFonts w:cs="Arial"/>
          <w:sz w:val="20"/>
          <w:szCs w:val="20"/>
        </w:rPr>
        <w:t>leidimuose.</w:t>
      </w:r>
    </w:p>
    <w:p w14:paraId="4CC91114" w14:textId="2802A8C5"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Prieš pradedant vykdyti darbus Tiekėjas tvarkomuoju dokumentu paskiria statybos vadovą, specialiųjų statybos darbų vadovą, asmenį, atsakingą objekte už darbų saugą, gaisrinę saugą, aplinkos apsaugą, laikinų elektros linijų eksploatavimą, kranų darbų vadovą ir t.</w:t>
      </w:r>
      <w:r w:rsidR="005632CA">
        <w:rPr>
          <w:rFonts w:cs="Arial"/>
          <w:sz w:val="20"/>
          <w:szCs w:val="20"/>
        </w:rPr>
        <w:t xml:space="preserve"> </w:t>
      </w:r>
      <w:r w:rsidRPr="00A60949">
        <w:rPr>
          <w:rFonts w:cs="Arial"/>
          <w:sz w:val="20"/>
          <w:szCs w:val="20"/>
        </w:rPr>
        <w:t>t. Jei darbai vykdomi veikiančiuose elektros, šilumos įrenginiuose ar jų apsaugos zonose Perkančiajam subjektui privaloma pateikti darbuotojų sąrašą, nurodant darbuotojų turimus kvalifikacinius pažymėjimus ir funkcijų vykdymą (darbų vadovo, darbų vykdytojo, brigados nario). Paskyrimų kopijos pateikiamos Perkančiajam subjektui prieš 5</w:t>
      </w:r>
      <w:r w:rsidR="00961F3B">
        <w:rPr>
          <w:rFonts w:cs="Arial"/>
          <w:sz w:val="20"/>
          <w:szCs w:val="20"/>
        </w:rPr>
        <w:t xml:space="preserve"> (penkias)</w:t>
      </w:r>
      <w:r w:rsidRPr="00A60949">
        <w:rPr>
          <w:rFonts w:cs="Arial"/>
          <w:sz w:val="20"/>
          <w:szCs w:val="20"/>
        </w:rPr>
        <w:t xml:space="preserve"> darbo dienas iki darbų pradžios. Prieš darbų pradžią privaloma pateikti transporto priemonių sąrašą, kurios įvažiuos į Perkančiojo subjekto teritoriją.</w:t>
      </w:r>
    </w:p>
    <w:p w14:paraId="32BDE22C" w14:textId="7B32DDE2" w:rsidR="00A60949" w:rsidRPr="00A60949" w:rsidRDefault="00A60949" w:rsidP="005632CA">
      <w:pPr>
        <w:pStyle w:val="Sraopastraipa"/>
        <w:numPr>
          <w:ilvl w:val="2"/>
          <w:numId w:val="3"/>
        </w:numPr>
        <w:tabs>
          <w:tab w:val="left" w:pos="567"/>
        </w:tabs>
        <w:ind w:left="1276" w:hanging="709"/>
        <w:jc w:val="both"/>
        <w:rPr>
          <w:rFonts w:cs="Arial"/>
          <w:sz w:val="20"/>
          <w:szCs w:val="20"/>
        </w:rPr>
      </w:pPr>
      <w:r w:rsidRPr="00A60949">
        <w:rPr>
          <w:rFonts w:cs="Arial"/>
          <w:sz w:val="20"/>
          <w:szCs w:val="20"/>
        </w:rPr>
        <w:t xml:space="preserve">Perkančiojo subjekto teritorijoje visi darbai vykdomi pagal paskyras </w:t>
      </w:r>
      <w:r w:rsidR="00961F3B">
        <w:rPr>
          <w:rFonts w:cs="Arial"/>
          <w:sz w:val="20"/>
          <w:szCs w:val="20"/>
        </w:rPr>
        <w:t>/</w:t>
      </w:r>
      <w:r w:rsidRPr="00A60949">
        <w:rPr>
          <w:rFonts w:cs="Arial"/>
          <w:sz w:val="20"/>
          <w:szCs w:val="20"/>
        </w:rPr>
        <w:t xml:space="preserve"> leidimus, darbai veikiančių šilumos įrenginių apsaugos zonoje – pagal nurodymus darbui šilumos įrenginiuose, darbai veikiančių elektros įrenginių apsaugos zonoje – pagal nurodymus darbui elektros įrenginiuose. Paskyras - leidimus išduoda Tiekėjas. Nurodymų darbams šilumos ar elektros įrenginiuose išdavimą privaloma derinti su Perkančiuoju subjektu. Prieš darbų pradžią paskyras </w:t>
      </w:r>
      <w:r w:rsidR="00961F3B">
        <w:rPr>
          <w:rFonts w:cs="Arial"/>
          <w:sz w:val="20"/>
          <w:szCs w:val="20"/>
        </w:rPr>
        <w:t>/</w:t>
      </w:r>
      <w:r w:rsidRPr="00A60949">
        <w:rPr>
          <w:rFonts w:cs="Arial"/>
          <w:sz w:val="20"/>
          <w:szCs w:val="20"/>
        </w:rPr>
        <w:t xml:space="preserve"> leidimus pasirašytinai suderinti su Perkančiuoju subjektu. Dirbant pagal nurodymus, leidimą pradėti vykdyti darbus įmonės teritorijoje išduoda Perkantysis subjektas.</w:t>
      </w:r>
    </w:p>
    <w:p w14:paraId="73F73992" w14:textId="1B9A8ECF" w:rsidR="00321D70" w:rsidRP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Tiekėjas darbų vykdymo metu nuo galimų išorinių pažeidimų privalo apsaugoti Perkančiojo subjekto esamus įrengimus, tinklus, statinius.</w:t>
      </w:r>
    </w:p>
    <w:p w14:paraId="3314972A" w14:textId="3070E3FD"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vykdymo zona ir joje esanti technika turi būti tvarkinga, nuolat valoma ir plaunama (įskaitant statybvietės įvažiavimus</w:t>
      </w:r>
      <w:r w:rsidR="0086536B">
        <w:rPr>
          <w:rFonts w:cs="Arial"/>
          <w:sz w:val="20"/>
          <w:szCs w:val="20"/>
        </w:rPr>
        <w:t xml:space="preserve"> </w:t>
      </w:r>
      <w:r w:rsidRPr="00321D70">
        <w:rPr>
          <w:rFonts w:cs="Arial"/>
          <w:sz w:val="20"/>
          <w:szCs w:val="20"/>
        </w:rPr>
        <w:t>/</w:t>
      </w:r>
      <w:r w:rsidR="0086536B">
        <w:rPr>
          <w:rFonts w:cs="Arial"/>
          <w:sz w:val="20"/>
          <w:szCs w:val="20"/>
        </w:rPr>
        <w:t> </w:t>
      </w:r>
      <w:r w:rsidRPr="00321D70">
        <w:rPr>
          <w:rFonts w:cs="Arial"/>
          <w:sz w:val="20"/>
          <w:szCs w:val="20"/>
        </w:rPr>
        <w:t>išvažiavimus bei transportui naudojamą gatvės dalį), gamybos atliekos ir šiukšlės (ypač degios) išgabenamos į specialiai paruoštas vietas.</w:t>
      </w:r>
    </w:p>
    <w:p w14:paraId="3172F2F5" w14:textId="7185C280" w:rsidR="00321D70" w:rsidRDefault="00427491" w:rsidP="005632CA">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Tiekėjui gali būti suteikta galimybė prisijungti prie katilinės elektros energijos ir vandens tiekimo tinklų, tačiau naudotis leidžiama tik per savo įrengtus apskaitos prietaisus. Prieš prisijungiant, pradiniai apskaitos prietaisų rodmenys fiksuojami dalyvaujant katilinės atsakingam personalui. Už sunaudotą elektros energiją, vandenį ar kitus resursus Tiekėjas atsiskaito su Perkančiuoju subjektu pagal faktinius apskaitos</w:t>
      </w:r>
      <w:r>
        <w:rPr>
          <w:rFonts w:cs="Arial"/>
          <w:sz w:val="20"/>
          <w:szCs w:val="20"/>
        </w:rPr>
        <w:t xml:space="preserve"> rodmenis</w:t>
      </w:r>
      <w:r w:rsidRPr="00427491">
        <w:rPr>
          <w:rFonts w:cs="Arial"/>
          <w:sz w:val="20"/>
          <w:szCs w:val="20"/>
        </w:rPr>
        <w:t>.</w:t>
      </w:r>
    </w:p>
    <w:p w14:paraId="6C1074AC" w14:textId="67288EF6"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Perkantysis subjektas darbų vykdymo metu gali tikrinti darbų saugos, priešgaisrinės saugos, darbo higienos ir sanitarijos ir kitų taisyklių reikalavimų vykdymą.</w:t>
      </w:r>
    </w:p>
    <w:p w14:paraId="1A3ED608" w14:textId="7A3A917F" w:rsidR="00321D70" w:rsidRDefault="00321D70" w:rsidP="005632CA">
      <w:pPr>
        <w:pStyle w:val="Sraopastraipa"/>
        <w:numPr>
          <w:ilvl w:val="2"/>
          <w:numId w:val="3"/>
        </w:numPr>
        <w:tabs>
          <w:tab w:val="left" w:pos="567"/>
        </w:tabs>
        <w:ind w:left="1276" w:hanging="709"/>
        <w:jc w:val="both"/>
        <w:rPr>
          <w:rFonts w:cs="Arial"/>
          <w:sz w:val="20"/>
          <w:szCs w:val="20"/>
        </w:rPr>
      </w:pPr>
      <w:r w:rsidRPr="00321D70">
        <w:rPr>
          <w:rFonts w:cs="Arial"/>
          <w:sz w:val="20"/>
          <w:szCs w:val="20"/>
        </w:rPr>
        <w:t>Tiekėjas privalo vykdyti Perkančiojo subjekto pagrįstus reikalavimus ir pašalinti nustatytus trūkumus ir pažeidimus.</w:t>
      </w:r>
    </w:p>
    <w:p w14:paraId="7A8DF9EE" w14:textId="18CDE2F9" w:rsidR="00321D70" w:rsidRDefault="00321D70" w:rsidP="00321D70">
      <w:pPr>
        <w:pStyle w:val="Sraopastraipa"/>
        <w:numPr>
          <w:ilvl w:val="1"/>
          <w:numId w:val="3"/>
        </w:numPr>
        <w:tabs>
          <w:tab w:val="left" w:pos="567"/>
        </w:tabs>
        <w:ind w:left="0" w:firstLine="0"/>
        <w:jc w:val="both"/>
        <w:rPr>
          <w:rFonts w:cs="Arial"/>
          <w:sz w:val="20"/>
          <w:szCs w:val="20"/>
        </w:rPr>
      </w:pPr>
      <w:r>
        <w:rPr>
          <w:rFonts w:cs="Arial"/>
          <w:sz w:val="20"/>
          <w:szCs w:val="20"/>
        </w:rPr>
        <w:t>Atliekų tvarkymas:</w:t>
      </w:r>
    </w:p>
    <w:p w14:paraId="7FE6B026" w14:textId="6BC225CF"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Darbų eigos metu Tiekėjas turės nuolat tvarkyti statybvietę, įskaitant ir atliekų saugojimui išskirtas statybvietės zonas.</w:t>
      </w:r>
    </w:p>
    <w:p w14:paraId="0A622F97" w14:textId="121F6DEF"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Kiekvienos darbo dienos pabaigoje Tiekėjas turi sutvarkyti darbo vietą ir pašalinti šiukšles, šiukšlių konteineriais ir jų išvežimu rūpinasi Tiekėjas.</w:t>
      </w:r>
    </w:p>
    <w:p w14:paraId="7283ECFA" w14:textId="04BD8420"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Visas darbų vykdymo metu susidariusias atliekas, statybines atliekas ir kt. Tiekėjas turės utilizuoti savomis lėšomis, gaunant dokumentus apie jų pridavimą.</w:t>
      </w:r>
    </w:p>
    <w:p w14:paraId="26309905" w14:textId="5AA56F81"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Atliekų tvarkymas turi būti vykdomas vadovaujantis galiojančių norminių dokumentų reikalavimais.</w:t>
      </w:r>
    </w:p>
    <w:p w14:paraId="5CA066C5" w14:textId="44AD85B8"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Susidariusias statybines ar kitokias nevertingas atliekas, įskaitant ir pavojingas atliekas, Tiekėjas turės perduoti atliekų tvarkytojams, laikantis reikalavimų (atskirtas, išrūšiuotas, supakuotas, jei tai yra privaloma).</w:t>
      </w:r>
    </w:p>
    <w:p w14:paraId="3AB17B3B" w14:textId="3EE63D00"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 xml:space="preserve">Darbų vykdymo eigoje susidarančios nevertingos atliekos negalės būti kaupiamos statybvietėje ilgiau, nei reikia užpildyti išvežimo konteinerius ir / ar talpas. Užpildžius išvežimo konteinerius ir </w:t>
      </w:r>
      <w:r w:rsidRPr="00321D70">
        <w:rPr>
          <w:rFonts w:cs="Arial"/>
          <w:sz w:val="20"/>
          <w:szCs w:val="20"/>
        </w:rPr>
        <w:lastRenderedPageBreak/>
        <w:t>/ ar talpas, atliekos nedelsiant turi būti perduoti atliekų tvarkytojams. Pavojingos atliekos (alyva ar naftos produktai bei kitos) kaupiamos laikantis visų saugos atžvilgiu galiojančių reikalavimų ir tvarkos, ir perduodamos atliekų tvarkytojams.</w:t>
      </w:r>
    </w:p>
    <w:p w14:paraId="3A1E953F" w14:textId="06D8D28C"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321D70">
        <w:rPr>
          <w:rFonts w:cs="Arial"/>
          <w:sz w:val="20"/>
          <w:szCs w:val="20"/>
        </w:rPr>
        <w:t>Demontavus (esant poreikiui) įrenginius, Tiekėjas turi Perkančiajam subjektui perduoti demontavimo eigoje susidariusias materialines vertybes (juodą ir spalvotą bei kitą vertingą metalo laužą, demontuotus elektrotechninius, bei mechaninius įrenginius ir jų komponentus bei kitus įrenginius (elektros varikliai, dažnio keitikliai, reduktoriai, pavaros, sklendės ir ventiliai, elektrotechninių įrenginių spintos su jose esančia įranga).</w:t>
      </w:r>
    </w:p>
    <w:p w14:paraId="16A1D63A" w14:textId="121DFA11" w:rsidR="00321D70" w:rsidRPr="00321D70" w:rsidRDefault="00321D70" w:rsidP="00321D70">
      <w:pPr>
        <w:pStyle w:val="Sraopastraipa"/>
        <w:numPr>
          <w:ilvl w:val="1"/>
          <w:numId w:val="3"/>
        </w:numPr>
        <w:tabs>
          <w:tab w:val="left" w:pos="567"/>
        </w:tabs>
        <w:ind w:left="0" w:firstLine="0"/>
        <w:jc w:val="both"/>
        <w:rPr>
          <w:rFonts w:cs="Arial"/>
          <w:sz w:val="20"/>
          <w:szCs w:val="20"/>
        </w:rPr>
      </w:pPr>
      <w:r w:rsidRPr="00321D70">
        <w:rPr>
          <w:rFonts w:cs="Arial"/>
          <w:sz w:val="20"/>
          <w:szCs w:val="20"/>
        </w:rPr>
        <w:t>Tiekėjo įsipareigojimai:</w:t>
      </w:r>
    </w:p>
    <w:p w14:paraId="18079899" w14:textId="71073BB6" w:rsidR="00321D70" w:rsidRPr="00321D70" w:rsidRDefault="00321D70"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Tiekėjas turi būti apsirūpinęs būtina technika, patalpomis, transportu, ryšio priemonėmis, kompiuteriais, visa kita pagal gerąją tarptautinę praktiką Darbų atlikimui būtina įranga, medžiagomis ir kitais resursais. Perkantysis subjektas Tiekėjui nesuteiks jokių techninių priemonių, transporto, ryšio ar kitų priemonių ir mechanizmų, reikalingų Sutarties vykdymui.</w:t>
      </w:r>
    </w:p>
    <w:p w14:paraId="0D57FCBE" w14:textId="115EA3EC" w:rsidR="00321D70" w:rsidRPr="00427491" w:rsidRDefault="00321D70"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 xml:space="preserve">Tiekėjas Sutarties vykdymui privalės paskirti kvalifikuotus projekto valdymo ir darbų vadovus bei darbų prižiūrėtojus, kurie bus atsakingi už Sutarties vykdymą ir kontrolę. Šiems asmenims taikomi kvalifikacijos reikalavimai aprašyti specialiosiose </w:t>
      </w:r>
      <w:r w:rsidR="00EF26EC">
        <w:rPr>
          <w:rFonts w:cs="Arial"/>
          <w:sz w:val="20"/>
          <w:szCs w:val="20"/>
        </w:rPr>
        <w:t xml:space="preserve">Pirkimų </w:t>
      </w:r>
      <w:r w:rsidRPr="00427491">
        <w:rPr>
          <w:rFonts w:cs="Arial"/>
          <w:sz w:val="20"/>
          <w:szCs w:val="20"/>
        </w:rPr>
        <w:t>sąlygose. Tiekėjo paskirti specialistai jų kvalifikacijai keliamus reikalavimus privalo atitikti visą Sutarties laikotarpį.</w:t>
      </w:r>
    </w:p>
    <w:p w14:paraId="5013DCF4" w14:textId="0F4CEE99"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Perkančiajam subjektui perdavus Tiekėjo darbų vadovui darbų zoną pagal darbų zonos perdavimo ir priėmimo aktą bei joje esančių statinių, įrenginių, inžinerinių tinklų ir susisiekimo komunikacijų planą, Tiekėjas pradeda organizuoti pasirengimo darbus. Tiekėjui neperdavus Darbų zonos, vykdyti pasirengimo (išskyrus įrangos atsivežimo) darbus draudžiama.</w:t>
      </w:r>
    </w:p>
    <w:p w14:paraId="24EECA80" w14:textId="40174A5D"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Tiekėjas turės pateikti ir suderinti su Perkančiuoju subjektu statybos darbų technologijos projektą.</w:t>
      </w:r>
      <w:r w:rsidR="0024396F">
        <w:rPr>
          <w:rFonts w:cs="Arial"/>
          <w:sz w:val="20"/>
          <w:szCs w:val="20"/>
        </w:rPr>
        <w:t xml:space="preserve"> Technologinio darbų vykdymo projekto pateikimo terminai nurodyti šios </w:t>
      </w:r>
      <w:r w:rsidR="00EF26EC">
        <w:rPr>
          <w:rFonts w:cs="Arial"/>
          <w:sz w:val="20"/>
          <w:szCs w:val="20"/>
        </w:rPr>
        <w:t>T</w:t>
      </w:r>
      <w:r w:rsidR="0024396F">
        <w:rPr>
          <w:rFonts w:cs="Arial"/>
          <w:sz w:val="20"/>
          <w:szCs w:val="20"/>
        </w:rPr>
        <w:t>echninės specifikacijos 7.4 punkte.</w:t>
      </w:r>
    </w:p>
    <w:p w14:paraId="68A797CB" w14:textId="4B6C8732" w:rsidR="00427491" w:rsidRPr="00321D70" w:rsidRDefault="00427491" w:rsidP="0086536B">
      <w:pPr>
        <w:pStyle w:val="Sraopastraipa"/>
        <w:numPr>
          <w:ilvl w:val="2"/>
          <w:numId w:val="3"/>
        </w:numPr>
        <w:tabs>
          <w:tab w:val="left" w:pos="567"/>
        </w:tabs>
        <w:ind w:left="1276" w:hanging="709"/>
        <w:jc w:val="both"/>
        <w:rPr>
          <w:rFonts w:cs="Arial"/>
          <w:sz w:val="20"/>
          <w:szCs w:val="20"/>
        </w:rPr>
      </w:pPr>
      <w:r>
        <w:rPr>
          <w:rFonts w:cs="Arial"/>
          <w:sz w:val="20"/>
          <w:szCs w:val="20"/>
        </w:rPr>
        <w:t xml:space="preserve">Tiekėjas ne vėliau kaip per 10 </w:t>
      </w:r>
      <w:r w:rsidR="0086536B">
        <w:rPr>
          <w:rFonts w:cs="Arial"/>
          <w:sz w:val="20"/>
          <w:szCs w:val="20"/>
        </w:rPr>
        <w:t xml:space="preserve">(dešimt) </w:t>
      </w:r>
      <w:r>
        <w:rPr>
          <w:rFonts w:cs="Arial"/>
          <w:sz w:val="20"/>
          <w:szCs w:val="20"/>
        </w:rPr>
        <w:t>d.</w:t>
      </w:r>
      <w:r w:rsidR="0086536B">
        <w:rPr>
          <w:rFonts w:cs="Arial"/>
          <w:sz w:val="20"/>
          <w:szCs w:val="20"/>
        </w:rPr>
        <w:t xml:space="preserve"> </w:t>
      </w:r>
      <w:r>
        <w:rPr>
          <w:rFonts w:cs="Arial"/>
          <w:sz w:val="20"/>
          <w:szCs w:val="20"/>
        </w:rPr>
        <w:t>d</w:t>
      </w:r>
      <w:r w:rsidR="008871D5">
        <w:rPr>
          <w:rFonts w:cs="Arial"/>
          <w:sz w:val="20"/>
          <w:szCs w:val="20"/>
        </w:rPr>
        <w:t>.</w:t>
      </w:r>
      <w:r>
        <w:rPr>
          <w:rFonts w:cs="Arial"/>
          <w:sz w:val="20"/>
          <w:szCs w:val="20"/>
        </w:rPr>
        <w:t xml:space="preserve"> po </w:t>
      </w:r>
      <w:r w:rsidR="00EF26EC">
        <w:rPr>
          <w:rFonts w:cs="Arial"/>
          <w:sz w:val="20"/>
          <w:szCs w:val="20"/>
        </w:rPr>
        <w:t>S</w:t>
      </w:r>
      <w:r>
        <w:rPr>
          <w:rFonts w:cs="Arial"/>
          <w:sz w:val="20"/>
          <w:szCs w:val="20"/>
        </w:rPr>
        <w:t>utarties pasirašymo turės pateikti ir suderinti su Perkančiuoju subjektu darbų vykdymo grafiką.</w:t>
      </w:r>
    </w:p>
    <w:p w14:paraId="7B8C01B7" w14:textId="656E4268" w:rsidR="00321D70"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Darbų vykdymo zona:</w:t>
      </w:r>
    </w:p>
    <w:p w14:paraId="79AB577A" w14:textId="1AD57E4F" w:rsidR="00427491" w:rsidRPr="00427491" w:rsidRDefault="00427491" w:rsidP="0086536B">
      <w:pPr>
        <w:pStyle w:val="Sraopastraipa"/>
        <w:numPr>
          <w:ilvl w:val="2"/>
          <w:numId w:val="3"/>
        </w:numPr>
        <w:tabs>
          <w:tab w:val="left" w:pos="567"/>
        </w:tabs>
        <w:ind w:left="1276" w:hanging="709"/>
        <w:jc w:val="both"/>
        <w:rPr>
          <w:rFonts w:cs="Arial"/>
          <w:sz w:val="20"/>
          <w:szCs w:val="20"/>
        </w:rPr>
      </w:pPr>
      <w:r w:rsidRPr="00427491">
        <w:rPr>
          <w:rFonts w:cs="Arial"/>
          <w:sz w:val="20"/>
          <w:szCs w:val="20"/>
        </w:rPr>
        <w:t>Darbų metu Perkančiojo subjekto teritorijoje vyks technologiniai procesai, kurių metu judėjimas darbų zonoje bus neišvengiamas. Esant poreikiui, šio judėjimo metu Tiekėjas privalės sustabdyti Darbus arba Sutarties šalių suderintomis kitomis priemonėmis, numatytomis Projekte, užtikrinti saugų technologinių procesų atlikimą nestabdant Darbų. Tiekėjas privalės paskirti atsakingą asmenį, kuris turės palaikyti nepertraukiamą ryšį tarp Darbus atliekančių Tiekėjo darbuotojų bei Perkančiojo subjekto. Judėjimo maršrutai ir Darbų stabdymo organizavimas bus numatytas ir derinamas Projekte bei organizuojamas Darbų vykdymo metu.</w:t>
      </w:r>
    </w:p>
    <w:p w14:paraId="4B75851F" w14:textId="4B79AF4F" w:rsidR="00427491"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 xml:space="preserve">Jeigu </w:t>
      </w:r>
      <w:r w:rsidR="00EF26EC">
        <w:rPr>
          <w:rFonts w:cs="Arial"/>
          <w:sz w:val="20"/>
          <w:szCs w:val="20"/>
        </w:rPr>
        <w:t>T</w:t>
      </w:r>
      <w:r w:rsidRPr="00427491">
        <w:rPr>
          <w:rFonts w:cs="Arial"/>
          <w:sz w:val="20"/>
          <w:szCs w:val="20"/>
        </w:rPr>
        <w:t xml:space="preserve">echniniame darbo projekte </w:t>
      </w:r>
      <w:r w:rsidR="009D530B">
        <w:rPr>
          <w:rFonts w:cs="Arial"/>
          <w:sz w:val="20"/>
          <w:szCs w:val="20"/>
        </w:rPr>
        <w:t>ir / ar T</w:t>
      </w:r>
      <w:r w:rsidRPr="00427491">
        <w:rPr>
          <w:rFonts w:cs="Arial"/>
          <w:sz w:val="20"/>
          <w:szCs w:val="20"/>
        </w:rPr>
        <w:t xml:space="preserve">echninėje specifikacijoje nurodytas konkretus prekės ženklas, gamintojas, modelis, tipas, metodas, protokolas, formatas, medžiaga ar panašiai </w:t>
      </w:r>
      <w:r w:rsidR="009D530B">
        <w:rPr>
          <w:rFonts w:cs="Arial"/>
          <w:sz w:val="20"/>
          <w:szCs w:val="20"/>
        </w:rPr>
        <w:t>–</w:t>
      </w:r>
      <w:r w:rsidRPr="00427491">
        <w:rPr>
          <w:rFonts w:cs="Arial"/>
          <w:sz w:val="20"/>
          <w:szCs w:val="20"/>
        </w:rPr>
        <w:t xml:space="preserve"> </w:t>
      </w:r>
      <w:r w:rsidR="009D530B">
        <w:rPr>
          <w:rFonts w:cs="Arial"/>
          <w:sz w:val="20"/>
          <w:szCs w:val="20"/>
        </w:rPr>
        <w:t>T</w:t>
      </w:r>
      <w:r w:rsidRPr="00427491">
        <w:rPr>
          <w:rFonts w:cs="Arial"/>
          <w:sz w:val="20"/>
          <w:szCs w:val="20"/>
        </w:rPr>
        <w:t>iekėjas gali siūlyti ir lygiaverčius prekės ženklus, gamintojus, modelius, tipus, metodus, protokolus, formatus, medžiagas ir panašiai.</w:t>
      </w:r>
    </w:p>
    <w:p w14:paraId="35234C58" w14:textId="5833F8C4" w:rsidR="00427491" w:rsidRPr="00427491" w:rsidRDefault="00427491" w:rsidP="00427491">
      <w:pPr>
        <w:pStyle w:val="Sraopastraipa"/>
        <w:numPr>
          <w:ilvl w:val="1"/>
          <w:numId w:val="3"/>
        </w:numPr>
        <w:tabs>
          <w:tab w:val="left" w:pos="567"/>
        </w:tabs>
        <w:ind w:left="0" w:firstLine="0"/>
        <w:jc w:val="both"/>
        <w:rPr>
          <w:rFonts w:cs="Arial"/>
          <w:sz w:val="20"/>
          <w:szCs w:val="20"/>
        </w:rPr>
      </w:pPr>
      <w:r w:rsidRPr="00427491">
        <w:rPr>
          <w:rFonts w:cs="Arial"/>
          <w:sz w:val="20"/>
          <w:szCs w:val="20"/>
        </w:rPr>
        <w:t xml:space="preserve">Tiekėjas gali siūlyti geresnių parametrų prekes, negu nustatytos </w:t>
      </w:r>
      <w:r w:rsidR="00DA49DE">
        <w:rPr>
          <w:rFonts w:cs="Arial"/>
          <w:sz w:val="20"/>
          <w:szCs w:val="20"/>
        </w:rPr>
        <w:t>TDP</w:t>
      </w:r>
      <w:r w:rsidRPr="00427491">
        <w:rPr>
          <w:rFonts w:cs="Arial"/>
          <w:sz w:val="20"/>
          <w:szCs w:val="20"/>
        </w:rPr>
        <w:t xml:space="preserve"> </w:t>
      </w:r>
      <w:r w:rsidR="00DA49DE">
        <w:rPr>
          <w:rFonts w:cs="Arial"/>
          <w:sz w:val="20"/>
          <w:szCs w:val="20"/>
        </w:rPr>
        <w:t>ir / ar</w:t>
      </w:r>
      <w:r w:rsidRPr="00427491">
        <w:rPr>
          <w:rFonts w:cs="Arial"/>
          <w:sz w:val="20"/>
          <w:szCs w:val="20"/>
        </w:rPr>
        <w:t xml:space="preserve"> </w:t>
      </w:r>
      <w:r w:rsidR="00DA49DE">
        <w:rPr>
          <w:rFonts w:cs="Arial"/>
          <w:sz w:val="20"/>
          <w:szCs w:val="20"/>
        </w:rPr>
        <w:t>T</w:t>
      </w:r>
      <w:r w:rsidRPr="00427491">
        <w:rPr>
          <w:rFonts w:cs="Arial"/>
          <w:sz w:val="20"/>
          <w:szCs w:val="20"/>
        </w:rPr>
        <w:t>echninėje specifikacijoje, t. y. jei:</w:t>
      </w:r>
    </w:p>
    <w:p w14:paraId="413E24FE" w14:textId="4E176DA2" w:rsidR="00427491" w:rsidRPr="00427491"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 T</w:t>
      </w:r>
      <w:r w:rsidR="00427491" w:rsidRPr="00427491">
        <w:rPr>
          <w:rFonts w:cs="Arial"/>
          <w:sz w:val="20"/>
          <w:szCs w:val="20"/>
        </w:rPr>
        <w:t xml:space="preserve">echninėje specifikacijoje nurodyta konkreti klasė, kategorija ar pan. </w:t>
      </w:r>
      <w:r w:rsidR="009D530B">
        <w:rPr>
          <w:rFonts w:cs="Arial"/>
          <w:sz w:val="20"/>
          <w:szCs w:val="20"/>
        </w:rPr>
        <w:t>–</w:t>
      </w:r>
      <w:r w:rsidR="00427491" w:rsidRPr="00427491">
        <w:rPr>
          <w:rFonts w:cs="Arial"/>
          <w:sz w:val="20"/>
          <w:szCs w:val="20"/>
        </w:rPr>
        <w:t xml:space="preserve"> gali būti siūloma ir ne žemesnė kaip </w:t>
      </w:r>
      <w:r>
        <w:rPr>
          <w:rFonts w:cs="Arial"/>
          <w:sz w:val="20"/>
          <w:szCs w:val="20"/>
        </w:rPr>
        <w:t>T</w:t>
      </w:r>
      <w:r w:rsidR="00427491" w:rsidRPr="00427491">
        <w:rPr>
          <w:rFonts w:cs="Arial"/>
          <w:sz w:val="20"/>
          <w:szCs w:val="20"/>
        </w:rPr>
        <w:t xml:space="preserve">echniniame darbo projekte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echninėje specifikacijoje nurodyta klasė, kategorija ar pan.</w:t>
      </w:r>
    </w:p>
    <w:p w14:paraId="45998CDF" w14:textId="76C6E45E" w:rsidR="00427491" w:rsidRPr="00427491"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 xml:space="preserve">echninėje specifikacijoje nurodytos konkrečios ribos, intervalai ar pan. </w:t>
      </w:r>
      <w:r>
        <w:rPr>
          <w:rFonts w:cs="Arial"/>
          <w:sz w:val="20"/>
          <w:szCs w:val="20"/>
        </w:rPr>
        <w:t>–</w:t>
      </w:r>
      <w:r w:rsidR="00427491" w:rsidRPr="00427491">
        <w:rPr>
          <w:rFonts w:cs="Arial"/>
          <w:sz w:val="20"/>
          <w:szCs w:val="20"/>
        </w:rPr>
        <w:t xml:space="preserve"> gali būti siūlomos prekės kurių konkrečios ribos, intervalai ar pan. yra ne siauresni kaip nurodyti </w:t>
      </w:r>
      <w:r>
        <w:rPr>
          <w:rFonts w:cs="Arial"/>
          <w:sz w:val="20"/>
          <w:szCs w:val="20"/>
        </w:rPr>
        <w:t>T</w:t>
      </w:r>
      <w:r w:rsidR="00427491" w:rsidRPr="00427491">
        <w:rPr>
          <w:rFonts w:cs="Arial"/>
          <w:sz w:val="20"/>
          <w:szCs w:val="20"/>
        </w:rPr>
        <w:t xml:space="preserve">echniniame darbo projekte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echninėje specifikacijoje.</w:t>
      </w:r>
    </w:p>
    <w:p w14:paraId="0AD95516" w14:textId="56CFC236" w:rsidR="00134418" w:rsidRPr="00D72378" w:rsidRDefault="00DA49DE" w:rsidP="009D530B">
      <w:pPr>
        <w:pStyle w:val="Sraopastraipa"/>
        <w:numPr>
          <w:ilvl w:val="2"/>
          <w:numId w:val="3"/>
        </w:numPr>
        <w:tabs>
          <w:tab w:val="left" w:pos="567"/>
        </w:tabs>
        <w:ind w:left="1276" w:hanging="709"/>
        <w:jc w:val="both"/>
        <w:rPr>
          <w:rFonts w:cs="Arial"/>
          <w:sz w:val="20"/>
          <w:szCs w:val="20"/>
        </w:rPr>
      </w:pPr>
      <w:r>
        <w:rPr>
          <w:rFonts w:cs="Arial"/>
          <w:sz w:val="20"/>
          <w:szCs w:val="20"/>
        </w:rPr>
        <w:t>TDP</w:t>
      </w:r>
      <w:r w:rsidR="00427491" w:rsidRPr="00427491">
        <w:rPr>
          <w:rFonts w:cs="Arial"/>
          <w:sz w:val="20"/>
          <w:szCs w:val="20"/>
        </w:rPr>
        <w:t xml:space="preserve"> </w:t>
      </w:r>
      <w:r>
        <w:rPr>
          <w:rFonts w:cs="Arial"/>
          <w:sz w:val="20"/>
          <w:szCs w:val="20"/>
        </w:rPr>
        <w:t>ir / ar</w:t>
      </w:r>
      <w:r w:rsidR="00427491" w:rsidRPr="00427491">
        <w:rPr>
          <w:rFonts w:cs="Arial"/>
          <w:sz w:val="20"/>
          <w:szCs w:val="20"/>
        </w:rPr>
        <w:t xml:space="preserve"> </w:t>
      </w:r>
      <w:r>
        <w:rPr>
          <w:rFonts w:cs="Arial"/>
          <w:sz w:val="20"/>
          <w:szCs w:val="20"/>
        </w:rPr>
        <w:t>T</w:t>
      </w:r>
      <w:r w:rsidR="00427491" w:rsidRPr="00427491">
        <w:rPr>
          <w:rFonts w:cs="Arial"/>
          <w:sz w:val="20"/>
          <w:szCs w:val="20"/>
        </w:rPr>
        <w:t xml:space="preserve">echninėje specifikacijoje yra nurodyti konkretūs matmenys, dydžiai ar pan. </w:t>
      </w:r>
      <w:r>
        <w:rPr>
          <w:rFonts w:cs="Arial"/>
          <w:sz w:val="20"/>
          <w:szCs w:val="20"/>
        </w:rPr>
        <w:t>–</w:t>
      </w:r>
      <w:r w:rsidR="00427491" w:rsidRPr="00427491">
        <w:rPr>
          <w:rFonts w:cs="Arial"/>
          <w:sz w:val="20"/>
          <w:szCs w:val="20"/>
        </w:rPr>
        <w:t xml:space="preserve"> gali būti siūlomi ir didesni matmenys, dydžiai ar pan</w:t>
      </w:r>
      <w:r w:rsidR="00B545DF" w:rsidRPr="00427491">
        <w:rPr>
          <w:i/>
          <w:iCs/>
          <w:color w:val="747474" w:themeColor="background2" w:themeShade="80"/>
          <w:sz w:val="20"/>
          <w:szCs w:val="20"/>
          <w:lang w:eastAsia="ru-RU"/>
        </w:rPr>
        <w:t>.</w:t>
      </w:r>
    </w:p>
    <w:p w14:paraId="112A336E" w14:textId="694953F5" w:rsidR="00D72378" w:rsidRPr="0043712E" w:rsidRDefault="00D72378" w:rsidP="00D72378">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PROJEKTO ETAPAI</w:t>
      </w:r>
    </w:p>
    <w:p w14:paraId="3F374282" w14:textId="32E46122" w:rsidR="00D72378" w:rsidRDefault="00DA49DE" w:rsidP="00D72378">
      <w:pPr>
        <w:pStyle w:val="Sraopastraipa"/>
        <w:numPr>
          <w:ilvl w:val="1"/>
          <w:numId w:val="5"/>
        </w:numPr>
        <w:tabs>
          <w:tab w:val="left" w:pos="567"/>
        </w:tabs>
        <w:jc w:val="both"/>
        <w:rPr>
          <w:rFonts w:cs="Arial"/>
          <w:sz w:val="20"/>
          <w:szCs w:val="20"/>
        </w:rPr>
      </w:pPr>
      <w:r>
        <w:rPr>
          <w:rFonts w:cs="Arial"/>
          <w:sz w:val="20"/>
          <w:szCs w:val="20"/>
        </w:rPr>
        <w:t>D</w:t>
      </w:r>
      <w:r w:rsidR="00D72378" w:rsidRPr="00D72378">
        <w:rPr>
          <w:rFonts w:cs="Arial"/>
          <w:sz w:val="20"/>
          <w:szCs w:val="20"/>
        </w:rPr>
        <w:t xml:space="preserve">arbai skaidomi į etapus, atskiri etapai privalės būti įgyvendinti </w:t>
      </w:r>
      <w:r w:rsidR="00ED4391">
        <w:rPr>
          <w:rFonts w:cs="Arial"/>
          <w:sz w:val="20"/>
          <w:szCs w:val="20"/>
        </w:rPr>
        <w:t>S</w:t>
      </w:r>
      <w:r w:rsidR="00D72378" w:rsidRPr="00D72378">
        <w:rPr>
          <w:rFonts w:cs="Arial"/>
          <w:sz w:val="20"/>
          <w:szCs w:val="20"/>
        </w:rPr>
        <w:t>utartyje nurodytais terminais</w:t>
      </w:r>
      <w:r w:rsidR="00D72378">
        <w:rPr>
          <w:rFonts w:cs="Arial"/>
          <w:sz w:val="20"/>
          <w:szCs w:val="20"/>
        </w:rPr>
        <w:t>:</w:t>
      </w:r>
    </w:p>
    <w:tbl>
      <w:tblPr>
        <w:tblStyle w:val="Lentelstinklelis"/>
        <w:tblW w:w="0" w:type="auto"/>
        <w:tblInd w:w="360" w:type="dxa"/>
        <w:tblLook w:val="04A0" w:firstRow="1" w:lastRow="0" w:firstColumn="1" w:lastColumn="0" w:noHBand="0" w:noVBand="1"/>
      </w:tblPr>
      <w:tblGrid>
        <w:gridCol w:w="1195"/>
        <w:gridCol w:w="8073"/>
      </w:tblGrid>
      <w:tr w:rsidR="00D72378" w14:paraId="7540F924" w14:textId="77777777" w:rsidTr="00D72378">
        <w:tc>
          <w:tcPr>
            <w:tcW w:w="1195" w:type="dxa"/>
            <w:shd w:val="clear" w:color="auto" w:fill="F2F2F2" w:themeFill="background1" w:themeFillShade="F2"/>
          </w:tcPr>
          <w:p w14:paraId="3A3B1131" w14:textId="7480AB51" w:rsidR="00D72378" w:rsidRPr="00D72378" w:rsidRDefault="00D72378" w:rsidP="00D72378">
            <w:pPr>
              <w:pStyle w:val="Sraopastraipa"/>
              <w:tabs>
                <w:tab w:val="left" w:pos="567"/>
              </w:tabs>
              <w:ind w:left="0" w:firstLine="0"/>
              <w:jc w:val="center"/>
              <w:rPr>
                <w:rFonts w:cs="Arial"/>
                <w:b/>
                <w:bCs/>
                <w:sz w:val="20"/>
                <w:szCs w:val="20"/>
              </w:rPr>
            </w:pPr>
            <w:r w:rsidRPr="00D72378">
              <w:rPr>
                <w:rFonts w:cs="Arial"/>
                <w:b/>
                <w:bCs/>
                <w:sz w:val="20"/>
                <w:szCs w:val="20"/>
              </w:rPr>
              <w:t xml:space="preserve">Etapo </w:t>
            </w:r>
            <w:proofErr w:type="spellStart"/>
            <w:r w:rsidRPr="00D72378">
              <w:rPr>
                <w:rFonts w:cs="Arial"/>
                <w:b/>
                <w:bCs/>
                <w:sz w:val="20"/>
                <w:szCs w:val="20"/>
              </w:rPr>
              <w:t>nr.</w:t>
            </w:r>
            <w:proofErr w:type="spellEnd"/>
          </w:p>
        </w:tc>
        <w:tc>
          <w:tcPr>
            <w:tcW w:w="8073" w:type="dxa"/>
            <w:shd w:val="clear" w:color="auto" w:fill="F2F2F2" w:themeFill="background1" w:themeFillShade="F2"/>
          </w:tcPr>
          <w:p w14:paraId="070F6922" w14:textId="1BDB97FF" w:rsidR="00D72378" w:rsidRPr="00D72378" w:rsidRDefault="00D72378" w:rsidP="00D72378">
            <w:pPr>
              <w:pStyle w:val="Sraopastraipa"/>
              <w:tabs>
                <w:tab w:val="left" w:pos="567"/>
              </w:tabs>
              <w:ind w:left="0" w:firstLine="0"/>
              <w:jc w:val="center"/>
              <w:rPr>
                <w:rFonts w:cs="Arial"/>
                <w:b/>
                <w:bCs/>
                <w:sz w:val="20"/>
                <w:szCs w:val="20"/>
              </w:rPr>
            </w:pPr>
            <w:r w:rsidRPr="00D72378">
              <w:rPr>
                <w:rFonts w:cs="Arial"/>
                <w:b/>
                <w:bCs/>
                <w:sz w:val="20"/>
                <w:szCs w:val="20"/>
              </w:rPr>
              <w:t>Darbų pavadinimas</w:t>
            </w:r>
          </w:p>
        </w:tc>
      </w:tr>
      <w:tr w:rsidR="00D72378" w14:paraId="396D361F" w14:textId="77777777" w:rsidTr="00D72378">
        <w:tc>
          <w:tcPr>
            <w:tcW w:w="1195" w:type="dxa"/>
          </w:tcPr>
          <w:p w14:paraId="58A2D855" w14:textId="7BAB9EEC" w:rsidR="00D72378" w:rsidRDefault="00D72378" w:rsidP="00D72378">
            <w:pPr>
              <w:pStyle w:val="Sraopastraipa"/>
              <w:tabs>
                <w:tab w:val="left" w:pos="567"/>
              </w:tabs>
              <w:ind w:left="0" w:firstLine="0"/>
              <w:jc w:val="center"/>
              <w:rPr>
                <w:rFonts w:cs="Arial"/>
                <w:sz w:val="20"/>
                <w:szCs w:val="20"/>
              </w:rPr>
            </w:pPr>
            <w:r>
              <w:rPr>
                <w:rFonts w:cs="Arial"/>
                <w:sz w:val="20"/>
                <w:szCs w:val="20"/>
              </w:rPr>
              <w:t>1.</w:t>
            </w:r>
          </w:p>
        </w:tc>
        <w:tc>
          <w:tcPr>
            <w:tcW w:w="8073" w:type="dxa"/>
          </w:tcPr>
          <w:p w14:paraId="7A521143" w14:textId="591084D0" w:rsidR="00D72378" w:rsidRDefault="001F752E" w:rsidP="00674F25">
            <w:pPr>
              <w:pStyle w:val="Sraopastraipa"/>
              <w:tabs>
                <w:tab w:val="left" w:pos="567"/>
              </w:tabs>
              <w:ind w:left="0" w:firstLine="0"/>
              <w:rPr>
                <w:rFonts w:cs="Arial"/>
                <w:sz w:val="20"/>
                <w:szCs w:val="20"/>
              </w:rPr>
            </w:pPr>
            <w:r>
              <w:rPr>
                <w:rFonts w:cs="Arial"/>
                <w:sz w:val="20"/>
                <w:szCs w:val="20"/>
              </w:rPr>
              <w:t>Esamos įrangos demontavimas ją išsaugant</w:t>
            </w:r>
          </w:p>
        </w:tc>
      </w:tr>
      <w:tr w:rsidR="00D72378" w14:paraId="559AF576" w14:textId="77777777" w:rsidTr="00D72378">
        <w:tc>
          <w:tcPr>
            <w:tcW w:w="1195" w:type="dxa"/>
          </w:tcPr>
          <w:p w14:paraId="2DC203A0" w14:textId="7621F6B2" w:rsidR="00D72378" w:rsidRDefault="00D72378" w:rsidP="00D72378">
            <w:pPr>
              <w:pStyle w:val="Sraopastraipa"/>
              <w:tabs>
                <w:tab w:val="left" w:pos="567"/>
              </w:tabs>
              <w:ind w:left="0" w:firstLine="0"/>
              <w:jc w:val="center"/>
              <w:rPr>
                <w:rFonts w:cs="Arial"/>
                <w:sz w:val="20"/>
                <w:szCs w:val="20"/>
              </w:rPr>
            </w:pPr>
            <w:r>
              <w:rPr>
                <w:rFonts w:cs="Arial"/>
                <w:sz w:val="20"/>
                <w:szCs w:val="20"/>
              </w:rPr>
              <w:t>2.</w:t>
            </w:r>
          </w:p>
        </w:tc>
        <w:tc>
          <w:tcPr>
            <w:tcW w:w="8073" w:type="dxa"/>
          </w:tcPr>
          <w:p w14:paraId="0711EC17" w14:textId="59BDE2A5" w:rsidR="00D72378" w:rsidRDefault="001F752E" w:rsidP="00674F25">
            <w:pPr>
              <w:pStyle w:val="Sraopastraipa"/>
              <w:tabs>
                <w:tab w:val="left" w:pos="567"/>
              </w:tabs>
              <w:ind w:left="0" w:firstLine="0"/>
              <w:rPr>
                <w:rFonts w:cs="Arial"/>
                <w:sz w:val="20"/>
                <w:szCs w:val="20"/>
              </w:rPr>
            </w:pPr>
            <w:r>
              <w:rPr>
                <w:rFonts w:cs="Arial"/>
                <w:sz w:val="20"/>
                <w:szCs w:val="20"/>
              </w:rPr>
              <w:t>Kabelių montavimo darbai iki projekte nurodytų „taškų“. Spintų surinkimas. Kabelių markiravimas</w:t>
            </w:r>
          </w:p>
        </w:tc>
      </w:tr>
      <w:tr w:rsidR="00D72378" w14:paraId="014B21E4" w14:textId="77777777" w:rsidTr="00D72378">
        <w:tc>
          <w:tcPr>
            <w:tcW w:w="1195" w:type="dxa"/>
          </w:tcPr>
          <w:p w14:paraId="34C7982B" w14:textId="7D53A514" w:rsidR="00D72378" w:rsidRDefault="00D72378" w:rsidP="00D72378">
            <w:pPr>
              <w:pStyle w:val="Sraopastraipa"/>
              <w:tabs>
                <w:tab w:val="left" w:pos="567"/>
              </w:tabs>
              <w:ind w:left="0" w:firstLine="0"/>
              <w:jc w:val="center"/>
              <w:rPr>
                <w:rFonts w:cs="Arial"/>
                <w:sz w:val="20"/>
                <w:szCs w:val="20"/>
              </w:rPr>
            </w:pPr>
            <w:r>
              <w:rPr>
                <w:rFonts w:cs="Arial"/>
                <w:sz w:val="20"/>
                <w:szCs w:val="20"/>
              </w:rPr>
              <w:t xml:space="preserve">3. </w:t>
            </w:r>
          </w:p>
        </w:tc>
        <w:tc>
          <w:tcPr>
            <w:tcW w:w="8073" w:type="dxa"/>
          </w:tcPr>
          <w:p w14:paraId="68257D77" w14:textId="5BC175A2" w:rsidR="00D72378" w:rsidRDefault="001F752E" w:rsidP="00674F25">
            <w:pPr>
              <w:pStyle w:val="Sraopastraipa"/>
              <w:tabs>
                <w:tab w:val="left" w:pos="567"/>
              </w:tabs>
              <w:ind w:left="0" w:firstLine="0"/>
              <w:rPr>
                <w:rFonts w:cs="Arial"/>
                <w:sz w:val="20"/>
                <w:szCs w:val="20"/>
              </w:rPr>
            </w:pPr>
            <w:r>
              <w:rPr>
                <w:rFonts w:cs="Arial"/>
                <w:sz w:val="20"/>
                <w:szCs w:val="20"/>
              </w:rPr>
              <w:t>Jungtukų, rozečių montavimo darbai</w:t>
            </w:r>
          </w:p>
        </w:tc>
      </w:tr>
      <w:tr w:rsidR="00D72378" w14:paraId="6655D9FA" w14:textId="77777777" w:rsidTr="00D72378">
        <w:tc>
          <w:tcPr>
            <w:tcW w:w="1195" w:type="dxa"/>
          </w:tcPr>
          <w:p w14:paraId="3A5FCB45" w14:textId="50C937BC" w:rsidR="00D72378" w:rsidRDefault="00D72378" w:rsidP="00D72378">
            <w:pPr>
              <w:pStyle w:val="Sraopastraipa"/>
              <w:tabs>
                <w:tab w:val="left" w:pos="567"/>
              </w:tabs>
              <w:ind w:left="0" w:firstLine="0"/>
              <w:jc w:val="center"/>
              <w:rPr>
                <w:rFonts w:cs="Arial"/>
                <w:sz w:val="20"/>
                <w:szCs w:val="20"/>
              </w:rPr>
            </w:pPr>
            <w:r>
              <w:rPr>
                <w:rFonts w:cs="Arial"/>
                <w:sz w:val="20"/>
                <w:szCs w:val="20"/>
              </w:rPr>
              <w:t>4.</w:t>
            </w:r>
          </w:p>
        </w:tc>
        <w:tc>
          <w:tcPr>
            <w:tcW w:w="8073" w:type="dxa"/>
          </w:tcPr>
          <w:p w14:paraId="0805ECB0" w14:textId="4A2A1426" w:rsidR="00D72378" w:rsidRDefault="001F752E" w:rsidP="00674F25">
            <w:pPr>
              <w:pStyle w:val="Sraopastraipa"/>
              <w:tabs>
                <w:tab w:val="left" w:pos="567"/>
              </w:tabs>
              <w:ind w:left="0" w:firstLine="0"/>
              <w:rPr>
                <w:rFonts w:cs="Arial"/>
                <w:sz w:val="20"/>
                <w:szCs w:val="20"/>
              </w:rPr>
            </w:pPr>
            <w:r>
              <w:rPr>
                <w:rFonts w:cs="Arial"/>
                <w:sz w:val="20"/>
                <w:szCs w:val="20"/>
              </w:rPr>
              <w:t>Šviestuvų montavimo darbai</w:t>
            </w:r>
          </w:p>
        </w:tc>
      </w:tr>
      <w:tr w:rsidR="00D72378" w14:paraId="1D4B4543" w14:textId="77777777" w:rsidTr="00D72378">
        <w:tc>
          <w:tcPr>
            <w:tcW w:w="1195" w:type="dxa"/>
          </w:tcPr>
          <w:p w14:paraId="069834F3" w14:textId="23E35370" w:rsidR="00D72378" w:rsidRDefault="00D72378" w:rsidP="00D72378">
            <w:pPr>
              <w:pStyle w:val="Sraopastraipa"/>
              <w:tabs>
                <w:tab w:val="left" w:pos="567"/>
              </w:tabs>
              <w:ind w:left="0" w:firstLine="0"/>
              <w:jc w:val="center"/>
              <w:rPr>
                <w:rFonts w:cs="Arial"/>
                <w:sz w:val="20"/>
                <w:szCs w:val="20"/>
              </w:rPr>
            </w:pPr>
            <w:r>
              <w:rPr>
                <w:rFonts w:cs="Arial"/>
                <w:sz w:val="20"/>
                <w:szCs w:val="20"/>
              </w:rPr>
              <w:t>5.</w:t>
            </w:r>
          </w:p>
        </w:tc>
        <w:tc>
          <w:tcPr>
            <w:tcW w:w="8073" w:type="dxa"/>
          </w:tcPr>
          <w:p w14:paraId="1833FBB0" w14:textId="1755774A" w:rsidR="00D72378" w:rsidRDefault="001F752E" w:rsidP="00674F25">
            <w:pPr>
              <w:pStyle w:val="Sraopastraipa"/>
              <w:tabs>
                <w:tab w:val="left" w:pos="567"/>
              </w:tabs>
              <w:ind w:left="0" w:firstLine="0"/>
              <w:rPr>
                <w:rFonts w:cs="Arial"/>
                <w:sz w:val="20"/>
                <w:szCs w:val="20"/>
              </w:rPr>
            </w:pPr>
            <w:r>
              <w:rPr>
                <w:rFonts w:cs="Arial"/>
                <w:sz w:val="20"/>
                <w:szCs w:val="20"/>
              </w:rPr>
              <w:t>Išmaniojo apšvietimo montavimo darbai</w:t>
            </w:r>
          </w:p>
        </w:tc>
      </w:tr>
      <w:tr w:rsidR="00FF39CF" w14:paraId="679519CB" w14:textId="77777777" w:rsidTr="00D72378">
        <w:tc>
          <w:tcPr>
            <w:tcW w:w="1195" w:type="dxa"/>
          </w:tcPr>
          <w:p w14:paraId="180EAAE0" w14:textId="7945089F" w:rsidR="00FF39CF" w:rsidRDefault="00FF39CF" w:rsidP="00D72378">
            <w:pPr>
              <w:pStyle w:val="Sraopastraipa"/>
              <w:tabs>
                <w:tab w:val="left" w:pos="567"/>
              </w:tabs>
              <w:ind w:left="0" w:firstLine="0"/>
              <w:jc w:val="center"/>
              <w:rPr>
                <w:rFonts w:cs="Arial"/>
                <w:sz w:val="20"/>
                <w:szCs w:val="20"/>
              </w:rPr>
            </w:pPr>
            <w:r>
              <w:rPr>
                <w:rFonts w:cs="Arial"/>
                <w:sz w:val="20"/>
                <w:szCs w:val="20"/>
              </w:rPr>
              <w:t>6.</w:t>
            </w:r>
          </w:p>
        </w:tc>
        <w:tc>
          <w:tcPr>
            <w:tcW w:w="8073" w:type="dxa"/>
          </w:tcPr>
          <w:p w14:paraId="05BE10BF" w14:textId="094A1D49" w:rsidR="00FF39CF" w:rsidRDefault="00FF39CF" w:rsidP="00674F25">
            <w:pPr>
              <w:pStyle w:val="Sraopastraipa"/>
              <w:tabs>
                <w:tab w:val="left" w:pos="567"/>
              </w:tabs>
              <w:ind w:left="0" w:firstLine="0"/>
              <w:rPr>
                <w:rFonts w:cs="Arial"/>
                <w:sz w:val="20"/>
                <w:szCs w:val="20"/>
              </w:rPr>
            </w:pPr>
            <w:r>
              <w:rPr>
                <w:rFonts w:cs="Arial"/>
                <w:sz w:val="20"/>
                <w:szCs w:val="20"/>
              </w:rPr>
              <w:t>Apsauginės signalizacijos įrangos montavimo darbai</w:t>
            </w:r>
          </w:p>
        </w:tc>
      </w:tr>
      <w:tr w:rsidR="00FF39CF" w14:paraId="52F6E85E" w14:textId="77777777" w:rsidTr="00D72378">
        <w:tc>
          <w:tcPr>
            <w:tcW w:w="1195" w:type="dxa"/>
          </w:tcPr>
          <w:p w14:paraId="488AD426" w14:textId="1C1632FB" w:rsidR="00FF39CF" w:rsidRDefault="00FF39CF" w:rsidP="00D72378">
            <w:pPr>
              <w:pStyle w:val="Sraopastraipa"/>
              <w:tabs>
                <w:tab w:val="left" w:pos="567"/>
              </w:tabs>
              <w:ind w:left="0" w:firstLine="0"/>
              <w:jc w:val="center"/>
              <w:rPr>
                <w:rFonts w:cs="Arial"/>
                <w:sz w:val="20"/>
                <w:szCs w:val="20"/>
              </w:rPr>
            </w:pPr>
            <w:r>
              <w:rPr>
                <w:rFonts w:cs="Arial"/>
                <w:sz w:val="20"/>
                <w:szCs w:val="20"/>
              </w:rPr>
              <w:t>7.</w:t>
            </w:r>
          </w:p>
        </w:tc>
        <w:tc>
          <w:tcPr>
            <w:tcW w:w="8073" w:type="dxa"/>
          </w:tcPr>
          <w:p w14:paraId="10F99C89" w14:textId="1C7281B0" w:rsidR="00FF39CF" w:rsidRDefault="00FF39CF" w:rsidP="00674F25">
            <w:pPr>
              <w:pStyle w:val="Sraopastraipa"/>
              <w:tabs>
                <w:tab w:val="left" w:pos="567"/>
              </w:tabs>
              <w:ind w:left="0" w:firstLine="0"/>
              <w:rPr>
                <w:rFonts w:cs="Arial"/>
                <w:sz w:val="20"/>
                <w:szCs w:val="20"/>
              </w:rPr>
            </w:pPr>
            <w:r>
              <w:rPr>
                <w:rFonts w:cs="Arial"/>
                <w:sz w:val="20"/>
                <w:szCs w:val="20"/>
              </w:rPr>
              <w:t>Gaisrinės signalizacijos įrangos montavimo darbai</w:t>
            </w:r>
          </w:p>
        </w:tc>
      </w:tr>
      <w:tr w:rsidR="00FF39CF" w14:paraId="018033A7" w14:textId="77777777" w:rsidTr="00D72378">
        <w:tc>
          <w:tcPr>
            <w:tcW w:w="1195" w:type="dxa"/>
          </w:tcPr>
          <w:p w14:paraId="74A8D985" w14:textId="244D8975" w:rsidR="00FF39CF" w:rsidRDefault="00FF39CF" w:rsidP="00D72378">
            <w:pPr>
              <w:pStyle w:val="Sraopastraipa"/>
              <w:tabs>
                <w:tab w:val="left" w:pos="567"/>
              </w:tabs>
              <w:ind w:left="0" w:firstLine="0"/>
              <w:jc w:val="center"/>
              <w:rPr>
                <w:rFonts w:cs="Arial"/>
                <w:sz w:val="20"/>
                <w:szCs w:val="20"/>
              </w:rPr>
            </w:pPr>
            <w:r>
              <w:rPr>
                <w:rFonts w:cs="Arial"/>
                <w:sz w:val="20"/>
                <w:szCs w:val="20"/>
              </w:rPr>
              <w:t>8.</w:t>
            </w:r>
          </w:p>
        </w:tc>
        <w:tc>
          <w:tcPr>
            <w:tcW w:w="8073" w:type="dxa"/>
          </w:tcPr>
          <w:p w14:paraId="0CADC58C" w14:textId="30AA62B1" w:rsidR="00FF39CF" w:rsidRDefault="00FF39CF" w:rsidP="00674F25">
            <w:pPr>
              <w:pStyle w:val="Sraopastraipa"/>
              <w:tabs>
                <w:tab w:val="left" w:pos="567"/>
              </w:tabs>
              <w:ind w:left="0" w:firstLine="0"/>
              <w:rPr>
                <w:rFonts w:cs="Arial"/>
                <w:sz w:val="20"/>
                <w:szCs w:val="20"/>
              </w:rPr>
            </w:pPr>
            <w:r>
              <w:rPr>
                <w:rFonts w:cs="Arial"/>
                <w:sz w:val="20"/>
                <w:szCs w:val="20"/>
              </w:rPr>
              <w:t>Elektroninių ryšių įrangos montavimo darbai</w:t>
            </w:r>
          </w:p>
        </w:tc>
      </w:tr>
      <w:tr w:rsidR="00D72378" w14:paraId="01F7BEF8" w14:textId="77777777" w:rsidTr="00D72378">
        <w:tc>
          <w:tcPr>
            <w:tcW w:w="1195" w:type="dxa"/>
          </w:tcPr>
          <w:p w14:paraId="285E8184" w14:textId="17179262" w:rsidR="00D72378" w:rsidRDefault="00D72378" w:rsidP="00D72378">
            <w:pPr>
              <w:pStyle w:val="Sraopastraipa"/>
              <w:tabs>
                <w:tab w:val="left" w:pos="567"/>
              </w:tabs>
              <w:ind w:left="0" w:firstLine="0"/>
              <w:jc w:val="center"/>
              <w:rPr>
                <w:rFonts w:cs="Arial"/>
                <w:sz w:val="20"/>
                <w:szCs w:val="20"/>
              </w:rPr>
            </w:pPr>
            <w:r>
              <w:rPr>
                <w:rFonts w:cs="Arial"/>
                <w:sz w:val="20"/>
                <w:szCs w:val="20"/>
              </w:rPr>
              <w:lastRenderedPageBreak/>
              <w:t>6.</w:t>
            </w:r>
          </w:p>
        </w:tc>
        <w:tc>
          <w:tcPr>
            <w:tcW w:w="8073" w:type="dxa"/>
          </w:tcPr>
          <w:p w14:paraId="4C9B6ED5" w14:textId="42104B0F" w:rsidR="00D72378" w:rsidRDefault="00FF39CF" w:rsidP="00674F25">
            <w:pPr>
              <w:pStyle w:val="Sraopastraipa"/>
              <w:tabs>
                <w:tab w:val="left" w:pos="567"/>
              </w:tabs>
              <w:ind w:left="0" w:firstLine="0"/>
              <w:rPr>
                <w:rFonts w:cs="Arial"/>
                <w:sz w:val="20"/>
                <w:szCs w:val="20"/>
              </w:rPr>
            </w:pPr>
            <w:r>
              <w:rPr>
                <w:rFonts w:cs="Arial"/>
                <w:sz w:val="20"/>
                <w:szCs w:val="20"/>
              </w:rPr>
              <w:t>Visų sumontuotų s</w:t>
            </w:r>
            <w:r w:rsidR="001F752E">
              <w:rPr>
                <w:rFonts w:cs="Arial"/>
                <w:sz w:val="20"/>
                <w:szCs w:val="20"/>
              </w:rPr>
              <w:t>istemų paleidimo</w:t>
            </w:r>
            <w:r>
              <w:rPr>
                <w:rFonts w:cs="Arial"/>
                <w:sz w:val="20"/>
                <w:szCs w:val="20"/>
              </w:rPr>
              <w:t xml:space="preserve"> - </w:t>
            </w:r>
            <w:r w:rsidR="001F752E">
              <w:rPr>
                <w:rFonts w:cs="Arial"/>
                <w:sz w:val="20"/>
                <w:szCs w:val="20"/>
              </w:rPr>
              <w:t>derinimo darbai</w:t>
            </w:r>
          </w:p>
        </w:tc>
      </w:tr>
      <w:tr w:rsidR="00D72378" w14:paraId="1724EE47" w14:textId="77777777" w:rsidTr="00D72378">
        <w:tc>
          <w:tcPr>
            <w:tcW w:w="1195" w:type="dxa"/>
          </w:tcPr>
          <w:p w14:paraId="0F15B926" w14:textId="33917A7A" w:rsidR="00D72378" w:rsidRDefault="00D72378" w:rsidP="00D72378">
            <w:pPr>
              <w:pStyle w:val="Sraopastraipa"/>
              <w:tabs>
                <w:tab w:val="left" w:pos="567"/>
              </w:tabs>
              <w:ind w:left="0" w:firstLine="0"/>
              <w:jc w:val="center"/>
              <w:rPr>
                <w:rFonts w:cs="Arial"/>
                <w:sz w:val="20"/>
                <w:szCs w:val="20"/>
              </w:rPr>
            </w:pPr>
            <w:r>
              <w:rPr>
                <w:rFonts w:cs="Arial"/>
                <w:sz w:val="20"/>
                <w:szCs w:val="20"/>
              </w:rPr>
              <w:t>7.</w:t>
            </w:r>
          </w:p>
        </w:tc>
        <w:tc>
          <w:tcPr>
            <w:tcW w:w="8073" w:type="dxa"/>
          </w:tcPr>
          <w:p w14:paraId="4F6CAC90" w14:textId="450605B0" w:rsidR="00D72378" w:rsidRDefault="001F752E" w:rsidP="00674F25">
            <w:pPr>
              <w:pStyle w:val="Sraopastraipa"/>
              <w:tabs>
                <w:tab w:val="left" w:pos="567"/>
              </w:tabs>
              <w:ind w:left="0" w:firstLine="0"/>
              <w:rPr>
                <w:rFonts w:cs="Arial"/>
                <w:sz w:val="20"/>
                <w:szCs w:val="20"/>
              </w:rPr>
            </w:pPr>
            <w:r>
              <w:rPr>
                <w:rFonts w:cs="Arial"/>
                <w:sz w:val="20"/>
                <w:szCs w:val="20"/>
              </w:rPr>
              <w:t>Perkančiojo subjekto personalo mokymai</w:t>
            </w:r>
          </w:p>
        </w:tc>
      </w:tr>
      <w:tr w:rsidR="00D72378" w14:paraId="55F7150B" w14:textId="77777777" w:rsidTr="00D72378">
        <w:tc>
          <w:tcPr>
            <w:tcW w:w="1195" w:type="dxa"/>
          </w:tcPr>
          <w:p w14:paraId="477E702A" w14:textId="0067BEEA" w:rsidR="00D72378" w:rsidRDefault="001F752E" w:rsidP="00D72378">
            <w:pPr>
              <w:pStyle w:val="Sraopastraipa"/>
              <w:tabs>
                <w:tab w:val="left" w:pos="567"/>
              </w:tabs>
              <w:ind w:left="0" w:firstLine="0"/>
              <w:jc w:val="center"/>
              <w:rPr>
                <w:rFonts w:cs="Arial"/>
                <w:sz w:val="20"/>
                <w:szCs w:val="20"/>
              </w:rPr>
            </w:pPr>
            <w:r>
              <w:rPr>
                <w:rFonts w:cs="Arial"/>
                <w:sz w:val="20"/>
                <w:szCs w:val="20"/>
              </w:rPr>
              <w:t>8</w:t>
            </w:r>
            <w:r w:rsidR="00674F25">
              <w:rPr>
                <w:rFonts w:cs="Arial"/>
                <w:sz w:val="20"/>
                <w:szCs w:val="20"/>
              </w:rPr>
              <w:t>.</w:t>
            </w:r>
          </w:p>
        </w:tc>
        <w:tc>
          <w:tcPr>
            <w:tcW w:w="8073" w:type="dxa"/>
          </w:tcPr>
          <w:p w14:paraId="58A1E5BB" w14:textId="133646B9" w:rsidR="00D72378" w:rsidRDefault="00674F25" w:rsidP="00674F25">
            <w:pPr>
              <w:pStyle w:val="Sraopastraipa"/>
              <w:tabs>
                <w:tab w:val="left" w:pos="567"/>
              </w:tabs>
              <w:ind w:left="0" w:firstLine="0"/>
              <w:rPr>
                <w:rFonts w:cs="Arial"/>
                <w:sz w:val="20"/>
                <w:szCs w:val="20"/>
              </w:rPr>
            </w:pPr>
            <w:r>
              <w:rPr>
                <w:rFonts w:cs="Arial"/>
                <w:sz w:val="20"/>
                <w:szCs w:val="20"/>
              </w:rPr>
              <w:t>Objekto pridavimas ir dokumentacijos pateikimas Perkančiajam subjektui</w:t>
            </w:r>
          </w:p>
        </w:tc>
      </w:tr>
    </w:tbl>
    <w:p w14:paraId="3666647F" w14:textId="3ED652E7" w:rsidR="00D72378" w:rsidRPr="00427491" w:rsidRDefault="00D72378" w:rsidP="00D72378">
      <w:pPr>
        <w:pStyle w:val="Sraopastraipa"/>
        <w:tabs>
          <w:tab w:val="left" w:pos="567"/>
        </w:tabs>
        <w:ind w:left="360" w:firstLine="0"/>
        <w:jc w:val="both"/>
        <w:rPr>
          <w:rFonts w:cs="Arial"/>
          <w:sz w:val="20"/>
          <w:szCs w:val="20"/>
        </w:rPr>
      </w:pPr>
      <w:r w:rsidRPr="00427491">
        <w:rPr>
          <w:rFonts w:cs="Arial"/>
          <w:sz w:val="20"/>
          <w:szCs w:val="20"/>
        </w:rPr>
        <w:t xml:space="preserve"> </w:t>
      </w:r>
    </w:p>
    <w:p w14:paraId="50C8CD79" w14:textId="3ABF8224" w:rsidR="00FC1E11" w:rsidRPr="0043712E" w:rsidRDefault="00DE39E3" w:rsidP="00B50719">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DARBŲ VYKDYMO</w:t>
      </w:r>
      <w:r w:rsidR="00FC1E11" w:rsidRPr="0043712E">
        <w:rPr>
          <w:rStyle w:val="Laukeliai"/>
          <w:rFonts w:eastAsia="Arial" w:cs="Arial"/>
          <w:b/>
          <w:bCs/>
          <w:szCs w:val="20"/>
        </w:rPr>
        <w:t xml:space="preserve"> TVARKA IR TERMINAI </w:t>
      </w:r>
    </w:p>
    <w:p w14:paraId="52336F0C" w14:textId="6924F213" w:rsidR="00DE39E3" w:rsidRPr="00587B96" w:rsidRDefault="00DE39E3" w:rsidP="00134418">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 xml:space="preserve">Bendras darbų atlikimo terminas įskaitant grafiko, bei technologinio darbų </w:t>
      </w:r>
      <w:r w:rsidR="000F2A39" w:rsidRPr="00587B96">
        <w:rPr>
          <w:rFonts w:cs="Arial"/>
          <w:sz w:val="20"/>
          <w:szCs w:val="20"/>
        </w:rPr>
        <w:t>vykdymo projekto</w:t>
      </w:r>
      <w:r w:rsidRPr="00587B96">
        <w:rPr>
          <w:rFonts w:cs="Arial"/>
          <w:sz w:val="20"/>
          <w:szCs w:val="20"/>
        </w:rPr>
        <w:t xml:space="preserve"> pateikimą, vis</w:t>
      </w:r>
      <w:r w:rsidR="000F2A39" w:rsidRPr="00587B96">
        <w:rPr>
          <w:rFonts w:cs="Arial"/>
          <w:sz w:val="20"/>
          <w:szCs w:val="20"/>
        </w:rPr>
        <w:t xml:space="preserve">ų darbų atlikimą ir pridavimą, </w:t>
      </w:r>
      <w:r w:rsidRPr="00587B96">
        <w:rPr>
          <w:rFonts w:cs="Arial"/>
          <w:sz w:val="20"/>
          <w:szCs w:val="20"/>
        </w:rPr>
        <w:t xml:space="preserve">išpildomosios dokumentacijos pateikimą, bei galutinio priėmimo–perdavimo akto pasirašymą – </w:t>
      </w:r>
      <w:r w:rsidR="00AD21A7">
        <w:rPr>
          <w:rFonts w:cs="Arial"/>
          <w:sz w:val="20"/>
          <w:szCs w:val="20"/>
        </w:rPr>
        <w:t>4</w:t>
      </w:r>
      <w:r w:rsidR="000F2A39" w:rsidRPr="00587B96">
        <w:rPr>
          <w:rFonts w:cs="Arial"/>
          <w:sz w:val="20"/>
          <w:szCs w:val="20"/>
        </w:rPr>
        <w:t xml:space="preserve"> (</w:t>
      </w:r>
      <w:r w:rsidR="00AD21A7">
        <w:rPr>
          <w:rFonts w:cs="Arial"/>
          <w:sz w:val="20"/>
          <w:szCs w:val="20"/>
        </w:rPr>
        <w:t>keturi</w:t>
      </w:r>
      <w:r w:rsidR="000F2A39" w:rsidRPr="00587B96">
        <w:rPr>
          <w:rFonts w:cs="Arial"/>
          <w:sz w:val="20"/>
          <w:szCs w:val="20"/>
        </w:rPr>
        <w:t>)</w:t>
      </w:r>
      <w:r w:rsidRPr="00587B96">
        <w:rPr>
          <w:rFonts w:cs="Arial"/>
          <w:sz w:val="20"/>
          <w:szCs w:val="20"/>
        </w:rPr>
        <w:t xml:space="preserve"> </w:t>
      </w:r>
      <w:r w:rsidR="000F2A39" w:rsidRPr="00587B96">
        <w:rPr>
          <w:rFonts w:cs="Arial"/>
          <w:sz w:val="20"/>
          <w:szCs w:val="20"/>
        </w:rPr>
        <w:t>mėnesiai</w:t>
      </w:r>
      <w:r w:rsidRPr="00587B96">
        <w:rPr>
          <w:rFonts w:cs="Arial"/>
          <w:sz w:val="20"/>
          <w:szCs w:val="20"/>
        </w:rPr>
        <w:t xml:space="preserve"> nuo </w:t>
      </w:r>
      <w:r w:rsidR="00BD195C" w:rsidRPr="00587B96">
        <w:rPr>
          <w:rFonts w:cs="Arial"/>
          <w:sz w:val="20"/>
          <w:szCs w:val="20"/>
        </w:rPr>
        <w:t>S</w:t>
      </w:r>
      <w:r w:rsidRPr="00587B96">
        <w:rPr>
          <w:rFonts w:cs="Arial"/>
          <w:sz w:val="20"/>
          <w:szCs w:val="20"/>
        </w:rPr>
        <w:t xml:space="preserve">utarties </w:t>
      </w:r>
      <w:r w:rsidR="000F2A39" w:rsidRPr="00587B96">
        <w:rPr>
          <w:rFonts w:cs="Arial"/>
          <w:sz w:val="20"/>
          <w:szCs w:val="20"/>
        </w:rPr>
        <w:t>įsigaliojimo</w:t>
      </w:r>
      <w:r w:rsidRPr="00587B96">
        <w:rPr>
          <w:rFonts w:cs="Arial"/>
          <w:sz w:val="20"/>
          <w:szCs w:val="20"/>
        </w:rPr>
        <w:t>.</w:t>
      </w:r>
    </w:p>
    <w:p w14:paraId="1A380065" w14:textId="28CB1B32" w:rsidR="00DE39E3" w:rsidRDefault="002740AA" w:rsidP="00CE4AA9">
      <w:pPr>
        <w:pStyle w:val="Sraopastraipa"/>
        <w:widowControl w:val="0"/>
        <w:numPr>
          <w:ilvl w:val="2"/>
          <w:numId w:val="5"/>
        </w:numPr>
        <w:tabs>
          <w:tab w:val="left" w:pos="567"/>
        </w:tabs>
        <w:autoSpaceDE w:val="0"/>
        <w:autoSpaceDN w:val="0"/>
        <w:adjustRightInd w:val="0"/>
        <w:spacing w:before="120" w:after="120" w:line="276" w:lineRule="auto"/>
        <w:jc w:val="both"/>
        <w:rPr>
          <w:rFonts w:cs="Arial"/>
          <w:sz w:val="20"/>
          <w:szCs w:val="20"/>
        </w:rPr>
      </w:pPr>
      <w:r w:rsidRPr="00587B96">
        <w:rPr>
          <w:rFonts w:cs="Arial"/>
          <w:sz w:val="20"/>
          <w:szCs w:val="20"/>
        </w:rPr>
        <w:t>Darbų atlikimo terminas</w:t>
      </w:r>
      <w:r w:rsidR="00DE39E3" w:rsidRPr="00587B96">
        <w:rPr>
          <w:rFonts w:cs="Arial"/>
          <w:sz w:val="20"/>
          <w:szCs w:val="20"/>
        </w:rPr>
        <w:t xml:space="preserve"> įskaitant </w:t>
      </w:r>
      <w:r w:rsidR="00AD21A7">
        <w:rPr>
          <w:rFonts w:cs="Arial"/>
          <w:sz w:val="20"/>
          <w:szCs w:val="20"/>
        </w:rPr>
        <w:t>įrangos demontavimo, kabelių sumontavimo darbus, įrangos sumontavimo darbus, paleidimo derinimo darbus</w:t>
      </w:r>
      <w:r w:rsidR="0024396F">
        <w:rPr>
          <w:rFonts w:cs="Arial"/>
          <w:sz w:val="20"/>
          <w:szCs w:val="20"/>
        </w:rPr>
        <w:t xml:space="preserve"> </w:t>
      </w:r>
      <w:r w:rsidR="00810C91">
        <w:rPr>
          <w:rFonts w:cs="Arial"/>
          <w:sz w:val="20"/>
          <w:szCs w:val="20"/>
        </w:rPr>
        <w:t>bei</w:t>
      </w:r>
      <w:r w:rsidR="000F2A39" w:rsidRPr="00587B96">
        <w:rPr>
          <w:rFonts w:cs="Arial"/>
          <w:sz w:val="20"/>
          <w:szCs w:val="20"/>
        </w:rPr>
        <w:t xml:space="preserve"> atliktų</w:t>
      </w:r>
      <w:r w:rsidRPr="00587B96">
        <w:rPr>
          <w:rFonts w:cs="Arial"/>
          <w:sz w:val="20"/>
          <w:szCs w:val="20"/>
        </w:rPr>
        <w:t xml:space="preserve"> </w:t>
      </w:r>
      <w:r w:rsidR="000F2A39" w:rsidRPr="00587B96">
        <w:rPr>
          <w:rFonts w:cs="Arial"/>
          <w:sz w:val="20"/>
          <w:szCs w:val="20"/>
        </w:rPr>
        <w:t>darbų pridavim</w:t>
      </w:r>
      <w:r w:rsidR="00810C91">
        <w:rPr>
          <w:rFonts w:cs="Arial"/>
          <w:sz w:val="20"/>
          <w:szCs w:val="20"/>
        </w:rPr>
        <w:t>ą</w:t>
      </w:r>
      <w:r w:rsidR="00DE39E3" w:rsidRPr="00587B96">
        <w:rPr>
          <w:rFonts w:cs="Arial"/>
          <w:sz w:val="20"/>
          <w:szCs w:val="20"/>
        </w:rPr>
        <w:t xml:space="preserve"> Perkanči</w:t>
      </w:r>
      <w:r w:rsidRPr="00587B96">
        <w:rPr>
          <w:rFonts w:cs="Arial"/>
          <w:sz w:val="20"/>
          <w:szCs w:val="20"/>
        </w:rPr>
        <w:t>o</w:t>
      </w:r>
      <w:r w:rsidR="00DE39E3" w:rsidRPr="00587B96">
        <w:rPr>
          <w:rFonts w:cs="Arial"/>
          <w:sz w:val="20"/>
          <w:szCs w:val="20"/>
        </w:rPr>
        <w:t>j</w:t>
      </w:r>
      <w:r w:rsidRPr="00587B96">
        <w:rPr>
          <w:rFonts w:cs="Arial"/>
          <w:sz w:val="20"/>
          <w:szCs w:val="20"/>
        </w:rPr>
        <w:t>o</w:t>
      </w:r>
      <w:r w:rsidR="00DE39E3" w:rsidRPr="00587B96">
        <w:rPr>
          <w:rFonts w:cs="Arial"/>
          <w:sz w:val="20"/>
          <w:szCs w:val="20"/>
        </w:rPr>
        <w:t xml:space="preserve"> subjekt</w:t>
      </w:r>
      <w:r w:rsidRPr="00587B96">
        <w:rPr>
          <w:rFonts w:cs="Arial"/>
          <w:sz w:val="20"/>
          <w:szCs w:val="20"/>
        </w:rPr>
        <w:t xml:space="preserve">o techninei priežiūrai </w:t>
      </w:r>
      <w:r w:rsidR="0024396F">
        <w:rPr>
          <w:rFonts w:cs="Arial"/>
          <w:sz w:val="20"/>
          <w:szCs w:val="20"/>
        </w:rPr>
        <w:t>ir</w:t>
      </w:r>
      <w:r w:rsidRPr="00587B96">
        <w:rPr>
          <w:rFonts w:cs="Arial"/>
          <w:sz w:val="20"/>
          <w:szCs w:val="20"/>
        </w:rPr>
        <w:t xml:space="preserve"> objektų pridavimo komisijai </w:t>
      </w:r>
      <w:r w:rsidR="00DE39E3" w:rsidRPr="00587B96">
        <w:rPr>
          <w:rFonts w:cs="Arial"/>
          <w:sz w:val="20"/>
          <w:szCs w:val="20"/>
        </w:rPr>
        <w:t xml:space="preserve"> – </w:t>
      </w:r>
      <w:r w:rsidR="00AD21A7">
        <w:rPr>
          <w:rFonts w:cs="Arial"/>
          <w:sz w:val="20"/>
          <w:szCs w:val="20"/>
        </w:rPr>
        <w:t>2</w:t>
      </w:r>
      <w:r w:rsidRPr="00587B96">
        <w:rPr>
          <w:rFonts w:cs="Arial"/>
          <w:sz w:val="20"/>
          <w:szCs w:val="20"/>
        </w:rPr>
        <w:t xml:space="preserve"> (</w:t>
      </w:r>
      <w:r w:rsidR="00AD21A7">
        <w:rPr>
          <w:rFonts w:cs="Arial"/>
          <w:sz w:val="20"/>
          <w:szCs w:val="20"/>
        </w:rPr>
        <w:t>du</w:t>
      </w:r>
      <w:r w:rsidRPr="00587B96">
        <w:rPr>
          <w:rFonts w:cs="Arial"/>
          <w:sz w:val="20"/>
          <w:szCs w:val="20"/>
        </w:rPr>
        <w:t>) mėnesiai nuo statybvietės perdavimo</w:t>
      </w:r>
      <w:r w:rsidR="00DE39E3" w:rsidRPr="00587B96">
        <w:rPr>
          <w:rFonts w:cs="Arial"/>
          <w:sz w:val="20"/>
          <w:szCs w:val="20"/>
        </w:rPr>
        <w:t xml:space="preserve">. </w:t>
      </w:r>
    </w:p>
    <w:p w14:paraId="6B7D053E" w14:textId="1FC8ABD2" w:rsidR="00AD21A7" w:rsidRPr="00587B96" w:rsidRDefault="00AD21A7" w:rsidP="00CE4AA9">
      <w:pPr>
        <w:pStyle w:val="Sraopastraipa"/>
        <w:widowControl w:val="0"/>
        <w:numPr>
          <w:ilvl w:val="2"/>
          <w:numId w:val="5"/>
        </w:numPr>
        <w:tabs>
          <w:tab w:val="left" w:pos="567"/>
        </w:tabs>
        <w:autoSpaceDE w:val="0"/>
        <w:autoSpaceDN w:val="0"/>
        <w:adjustRightInd w:val="0"/>
        <w:spacing w:before="120" w:after="120" w:line="276" w:lineRule="auto"/>
        <w:jc w:val="both"/>
        <w:rPr>
          <w:rFonts w:cs="Arial"/>
          <w:sz w:val="20"/>
          <w:szCs w:val="20"/>
        </w:rPr>
      </w:pPr>
      <w:r>
        <w:rPr>
          <w:rFonts w:cs="Arial"/>
          <w:sz w:val="20"/>
          <w:szCs w:val="20"/>
        </w:rPr>
        <w:t>Visų sumontuotų sistemų paleidimo - derinimo darbai, Perkančiojo subjekto mokymai – 1 (vienas) mėnesis nuo darbų atlikimo.</w:t>
      </w:r>
    </w:p>
    <w:p w14:paraId="24530F11" w14:textId="6BFAEFE5" w:rsidR="000F2A39" w:rsidRPr="00587B96" w:rsidRDefault="000F2A39" w:rsidP="00CE4AA9">
      <w:pPr>
        <w:pStyle w:val="Sraopastraipa"/>
        <w:widowControl w:val="0"/>
        <w:numPr>
          <w:ilvl w:val="2"/>
          <w:numId w:val="5"/>
        </w:numPr>
        <w:tabs>
          <w:tab w:val="left" w:pos="567"/>
        </w:tabs>
        <w:autoSpaceDE w:val="0"/>
        <w:autoSpaceDN w:val="0"/>
        <w:adjustRightInd w:val="0"/>
        <w:spacing w:before="120" w:after="120" w:line="276" w:lineRule="auto"/>
        <w:jc w:val="both"/>
        <w:rPr>
          <w:rFonts w:cs="Arial"/>
          <w:sz w:val="20"/>
          <w:szCs w:val="20"/>
        </w:rPr>
      </w:pPr>
      <w:r w:rsidRPr="00587B96">
        <w:rPr>
          <w:rFonts w:cs="Arial"/>
          <w:sz w:val="20"/>
          <w:szCs w:val="20"/>
        </w:rPr>
        <w:t xml:space="preserve">Išpildomosios dokumentacijos pateikimas bei galutinio priėmimo–perdavimo akto pasirašymas ne vėliau kaip per </w:t>
      </w:r>
      <w:r w:rsidR="00AD21A7">
        <w:rPr>
          <w:rFonts w:cs="Arial"/>
          <w:sz w:val="20"/>
          <w:szCs w:val="20"/>
        </w:rPr>
        <w:t>1 (vieną) mėnesį po paleidimo – derinimo darbų atlikimo</w:t>
      </w:r>
      <w:r w:rsidRPr="00587B96">
        <w:rPr>
          <w:rFonts w:cs="Arial"/>
          <w:sz w:val="20"/>
          <w:szCs w:val="20"/>
        </w:rPr>
        <w:t>.</w:t>
      </w:r>
    </w:p>
    <w:p w14:paraId="7173DEC8" w14:textId="0B4749C0" w:rsidR="00DE39E3" w:rsidRPr="00587B96" w:rsidRDefault="00DE39E3" w:rsidP="00DE39E3">
      <w:pPr>
        <w:pStyle w:val="Sraopastraipa"/>
        <w:widowControl w:val="0"/>
        <w:numPr>
          <w:ilvl w:val="1"/>
          <w:numId w:val="5"/>
        </w:numPr>
        <w:tabs>
          <w:tab w:val="left" w:pos="567"/>
        </w:tabs>
        <w:autoSpaceDE w:val="0"/>
        <w:autoSpaceDN w:val="0"/>
        <w:adjustRightInd w:val="0"/>
        <w:spacing w:before="120" w:after="120" w:line="276" w:lineRule="auto"/>
        <w:ind w:left="0" w:firstLine="0"/>
        <w:jc w:val="both"/>
        <w:rPr>
          <w:rFonts w:cs="Arial"/>
          <w:sz w:val="20"/>
          <w:szCs w:val="20"/>
        </w:rPr>
      </w:pPr>
      <w:r w:rsidRPr="00587B96">
        <w:rPr>
          <w:rFonts w:cs="Arial"/>
          <w:sz w:val="20"/>
          <w:szCs w:val="20"/>
        </w:rPr>
        <w:t xml:space="preserve">Per </w:t>
      </w:r>
      <w:r w:rsidR="002740AA" w:rsidRPr="00587B96">
        <w:rPr>
          <w:rFonts w:cs="Arial"/>
          <w:sz w:val="20"/>
          <w:szCs w:val="20"/>
        </w:rPr>
        <w:t>10</w:t>
      </w:r>
      <w:r w:rsidRPr="00587B96">
        <w:rPr>
          <w:rFonts w:cs="Arial"/>
          <w:sz w:val="20"/>
          <w:szCs w:val="20"/>
        </w:rPr>
        <w:t xml:space="preserve"> (</w:t>
      </w:r>
      <w:r w:rsidR="002740AA" w:rsidRPr="00587B96">
        <w:rPr>
          <w:rFonts w:cs="Arial"/>
          <w:sz w:val="20"/>
          <w:szCs w:val="20"/>
        </w:rPr>
        <w:t>dešimt</w:t>
      </w:r>
      <w:r w:rsidRPr="00587B96">
        <w:rPr>
          <w:rFonts w:cs="Arial"/>
          <w:sz w:val="20"/>
          <w:szCs w:val="20"/>
        </w:rPr>
        <w:t>) darbo dien</w:t>
      </w:r>
      <w:r w:rsidR="002740AA" w:rsidRPr="00587B96">
        <w:rPr>
          <w:rFonts w:cs="Arial"/>
          <w:sz w:val="20"/>
          <w:szCs w:val="20"/>
        </w:rPr>
        <w:t>ų</w:t>
      </w:r>
      <w:r w:rsidRPr="00587B96">
        <w:rPr>
          <w:rFonts w:cs="Arial"/>
          <w:sz w:val="20"/>
          <w:szCs w:val="20"/>
        </w:rPr>
        <w:t xml:space="preserve"> nuo </w:t>
      </w:r>
      <w:r w:rsidR="00BD195C" w:rsidRPr="00587B96">
        <w:rPr>
          <w:rFonts w:cs="Arial"/>
          <w:sz w:val="20"/>
          <w:szCs w:val="20"/>
        </w:rPr>
        <w:t>S</w:t>
      </w:r>
      <w:r w:rsidRPr="00587B96">
        <w:rPr>
          <w:rFonts w:cs="Arial"/>
          <w:sz w:val="20"/>
          <w:szCs w:val="20"/>
        </w:rPr>
        <w:t xml:space="preserve">utarties </w:t>
      </w:r>
      <w:r w:rsidR="002740AA" w:rsidRPr="00587B96">
        <w:rPr>
          <w:rFonts w:cs="Arial"/>
          <w:sz w:val="20"/>
          <w:szCs w:val="20"/>
        </w:rPr>
        <w:t>įsigaliojimo</w:t>
      </w:r>
      <w:r w:rsidRPr="00587B96">
        <w:rPr>
          <w:rFonts w:cs="Arial"/>
          <w:sz w:val="20"/>
          <w:szCs w:val="20"/>
        </w:rPr>
        <w:t xml:space="preserve"> dienos, Tiekėjas turi pateikti ir su Perkančiuoju subjektu suderinti</w:t>
      </w:r>
      <w:r w:rsidR="000F2A39" w:rsidRPr="00587B96">
        <w:rPr>
          <w:rFonts w:cs="Arial"/>
          <w:sz w:val="20"/>
          <w:szCs w:val="20"/>
        </w:rPr>
        <w:t xml:space="preserve"> </w:t>
      </w:r>
      <w:r w:rsidRPr="00587B96">
        <w:rPr>
          <w:rFonts w:cs="Arial"/>
          <w:sz w:val="20"/>
          <w:szCs w:val="20"/>
        </w:rPr>
        <w:t>technologin</w:t>
      </w:r>
      <w:r w:rsidR="000F2A39" w:rsidRPr="00587B96">
        <w:rPr>
          <w:rFonts w:cs="Arial"/>
          <w:sz w:val="20"/>
          <w:szCs w:val="20"/>
        </w:rPr>
        <w:t>į darbų vykdymo projektą</w:t>
      </w:r>
      <w:r w:rsidRPr="00587B96">
        <w:rPr>
          <w:rFonts w:cs="Arial"/>
          <w:sz w:val="20"/>
          <w:szCs w:val="20"/>
        </w:rPr>
        <w:t>, kuriame būtų detaliai aprašyti būtiniausi darbai, technologiniai sprendiniai, informacija apie remontui naudojamas medžiagas ir kita su Pirkimo objektu susijusi informacija</w:t>
      </w:r>
      <w:r w:rsidR="004C2508" w:rsidRPr="00587B96">
        <w:rPr>
          <w:rFonts w:cs="Arial"/>
          <w:sz w:val="20"/>
          <w:szCs w:val="20"/>
        </w:rPr>
        <w:t>.</w:t>
      </w:r>
    </w:p>
    <w:p w14:paraId="7E0CBC06" w14:textId="59066519" w:rsidR="000F2A39" w:rsidRPr="00587B96" w:rsidRDefault="00DE39E3" w:rsidP="000F2A39">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 xml:space="preserve">Per </w:t>
      </w:r>
      <w:r w:rsidR="000F2A39" w:rsidRPr="00587B96">
        <w:rPr>
          <w:rFonts w:cs="Arial"/>
          <w:sz w:val="20"/>
          <w:szCs w:val="20"/>
        </w:rPr>
        <w:t>10</w:t>
      </w:r>
      <w:r w:rsidRPr="00587B96">
        <w:rPr>
          <w:rFonts w:cs="Arial"/>
          <w:sz w:val="20"/>
          <w:szCs w:val="20"/>
        </w:rPr>
        <w:t xml:space="preserve"> (</w:t>
      </w:r>
      <w:r w:rsidR="000F2A39" w:rsidRPr="00587B96">
        <w:rPr>
          <w:rFonts w:cs="Arial"/>
          <w:sz w:val="20"/>
          <w:szCs w:val="20"/>
        </w:rPr>
        <w:t>dešimt</w:t>
      </w:r>
      <w:r w:rsidRPr="00587B96">
        <w:rPr>
          <w:rFonts w:cs="Arial"/>
          <w:sz w:val="20"/>
          <w:szCs w:val="20"/>
        </w:rPr>
        <w:t xml:space="preserve">) darbo dienų nuo </w:t>
      </w:r>
      <w:r w:rsidR="00BD195C" w:rsidRPr="00587B96">
        <w:rPr>
          <w:rFonts w:cs="Arial"/>
          <w:sz w:val="20"/>
          <w:szCs w:val="20"/>
        </w:rPr>
        <w:t>S</w:t>
      </w:r>
      <w:r w:rsidRPr="00587B96">
        <w:rPr>
          <w:rFonts w:cs="Arial"/>
          <w:sz w:val="20"/>
          <w:szCs w:val="20"/>
        </w:rPr>
        <w:t xml:space="preserve">utarties </w:t>
      </w:r>
      <w:r w:rsidR="0024396F">
        <w:rPr>
          <w:rFonts w:cs="Arial"/>
          <w:sz w:val="20"/>
          <w:szCs w:val="20"/>
        </w:rPr>
        <w:t>įsigaliojimo</w:t>
      </w:r>
      <w:r w:rsidRPr="00587B96">
        <w:rPr>
          <w:rFonts w:cs="Arial"/>
          <w:sz w:val="20"/>
          <w:szCs w:val="20"/>
        </w:rPr>
        <w:t xml:space="preserve"> dienos, Tiekėjas turi pateikti ir su Perkančiuoju subjektu susiderinti </w:t>
      </w:r>
      <w:r w:rsidR="006A7419" w:rsidRPr="00587B96">
        <w:rPr>
          <w:rFonts w:cs="Arial"/>
          <w:sz w:val="20"/>
          <w:szCs w:val="20"/>
        </w:rPr>
        <w:t>D</w:t>
      </w:r>
      <w:r w:rsidRPr="00587B96">
        <w:rPr>
          <w:rFonts w:cs="Arial"/>
          <w:sz w:val="20"/>
          <w:szCs w:val="20"/>
        </w:rPr>
        <w:t xml:space="preserve">arbų atlikimo grafiką, kuriame aiškiai būtų matomi pagrindiniai darbų žingsniai, jų atlikimo trukmė, tarpiniai su Perkančiuoju subjektu suderinti </w:t>
      </w:r>
      <w:r w:rsidR="006A7419" w:rsidRPr="00587B96">
        <w:rPr>
          <w:rFonts w:cs="Arial"/>
          <w:sz w:val="20"/>
          <w:szCs w:val="20"/>
        </w:rPr>
        <w:t>D</w:t>
      </w:r>
      <w:r w:rsidRPr="00587B96">
        <w:rPr>
          <w:rFonts w:cs="Arial"/>
          <w:sz w:val="20"/>
          <w:szCs w:val="20"/>
        </w:rPr>
        <w:t xml:space="preserve">arbų eigos patikrinimai bei galutinis </w:t>
      </w:r>
      <w:r w:rsidR="006A7419" w:rsidRPr="00587B96">
        <w:rPr>
          <w:rFonts w:cs="Arial"/>
          <w:sz w:val="20"/>
          <w:szCs w:val="20"/>
        </w:rPr>
        <w:t>D</w:t>
      </w:r>
      <w:r w:rsidRPr="00587B96">
        <w:rPr>
          <w:rFonts w:cs="Arial"/>
          <w:sz w:val="20"/>
          <w:szCs w:val="20"/>
        </w:rPr>
        <w:t>arbų baigimo terminas</w:t>
      </w:r>
      <w:r w:rsidR="00BD3303" w:rsidRPr="00587B96">
        <w:rPr>
          <w:rFonts w:cs="Arial"/>
          <w:sz w:val="20"/>
          <w:szCs w:val="20"/>
        </w:rPr>
        <w:t>.</w:t>
      </w:r>
    </w:p>
    <w:p w14:paraId="199C0524" w14:textId="03A7AE94" w:rsidR="00DE39E3" w:rsidRPr="00587B96" w:rsidRDefault="00DE39E3" w:rsidP="0035426C">
      <w:pPr>
        <w:pStyle w:val="Sraopastraipa"/>
        <w:widowControl w:val="0"/>
        <w:numPr>
          <w:ilvl w:val="1"/>
          <w:numId w:val="5"/>
        </w:numPr>
        <w:tabs>
          <w:tab w:val="left" w:pos="567"/>
        </w:tabs>
        <w:autoSpaceDE w:val="0"/>
        <w:autoSpaceDN w:val="0"/>
        <w:adjustRightInd w:val="0"/>
        <w:spacing w:line="276" w:lineRule="auto"/>
        <w:ind w:left="0" w:firstLine="0"/>
        <w:jc w:val="both"/>
        <w:rPr>
          <w:rFonts w:cs="Arial"/>
          <w:sz w:val="20"/>
          <w:szCs w:val="20"/>
        </w:rPr>
      </w:pPr>
      <w:r w:rsidRPr="00587B96">
        <w:rPr>
          <w:rFonts w:cs="Arial"/>
          <w:sz w:val="20"/>
          <w:szCs w:val="20"/>
        </w:rPr>
        <w:t>Tiekėjas, ne vėliau kaip per 5 (penkias) darbo dienas iki Darbų pradžios, turi Perkančiojo subjekto atsakingam darbuotojui pateikti Tiekėjo darbuotojų sąrašą, kurie vykdys Darbus ir bus atsakingi už darbų saugą. Sąraše turi būti nurodyti darbuotojų vardai, pavardės, pareigos bei Tiekėjo transporto priemonės ir jų vairuotojai, jei transportui reikės patekti į Perkančiojo subjekto teritoriją.</w:t>
      </w:r>
    </w:p>
    <w:p w14:paraId="21D615CE" w14:textId="60FE2539" w:rsidR="00FC1E11" w:rsidRDefault="00B9098B" w:rsidP="00587B96">
      <w:pPr>
        <w:numPr>
          <w:ilvl w:val="1"/>
          <w:numId w:val="5"/>
        </w:numPr>
        <w:tabs>
          <w:tab w:val="left" w:pos="567"/>
        </w:tabs>
        <w:ind w:left="0" w:firstLine="0"/>
        <w:contextualSpacing/>
        <w:jc w:val="both"/>
        <w:rPr>
          <w:rFonts w:cs="Arial"/>
          <w:sz w:val="20"/>
          <w:szCs w:val="20"/>
        </w:rPr>
      </w:pPr>
      <w:r w:rsidRPr="00587B96">
        <w:rPr>
          <w:rFonts w:cs="Arial"/>
          <w:sz w:val="20"/>
          <w:szCs w:val="20"/>
        </w:rPr>
        <w:t xml:space="preserve">Tiekėjui tenkanti atsakomybė už vėlavimą atlikti Darbus nurodyta </w:t>
      </w:r>
      <w:r w:rsidR="00E0018E">
        <w:rPr>
          <w:rFonts w:cs="Arial"/>
          <w:sz w:val="20"/>
          <w:szCs w:val="20"/>
        </w:rPr>
        <w:t>S</w:t>
      </w:r>
      <w:r w:rsidRPr="00587B96">
        <w:rPr>
          <w:rFonts w:cs="Arial"/>
          <w:sz w:val="20"/>
          <w:szCs w:val="20"/>
        </w:rPr>
        <w:t>utarties bendro</w:t>
      </w:r>
      <w:r w:rsidR="00E0018E">
        <w:rPr>
          <w:rFonts w:cs="Arial"/>
          <w:sz w:val="20"/>
          <w:szCs w:val="20"/>
        </w:rPr>
        <w:t>joje</w:t>
      </w:r>
      <w:r w:rsidRPr="00587B96">
        <w:rPr>
          <w:rFonts w:cs="Arial"/>
          <w:sz w:val="20"/>
          <w:szCs w:val="20"/>
        </w:rPr>
        <w:t xml:space="preserve"> </w:t>
      </w:r>
      <w:r w:rsidR="00CE4AA9">
        <w:rPr>
          <w:rFonts w:cs="Arial"/>
          <w:sz w:val="20"/>
          <w:szCs w:val="20"/>
        </w:rPr>
        <w:t xml:space="preserve">ir specialiojoje </w:t>
      </w:r>
      <w:r w:rsidRPr="00587B96">
        <w:rPr>
          <w:rFonts w:cs="Arial"/>
          <w:sz w:val="20"/>
          <w:szCs w:val="20"/>
        </w:rPr>
        <w:t>dal</w:t>
      </w:r>
      <w:r w:rsidR="00E0018E">
        <w:rPr>
          <w:rFonts w:cs="Arial"/>
          <w:sz w:val="20"/>
          <w:szCs w:val="20"/>
        </w:rPr>
        <w:t>yje</w:t>
      </w:r>
      <w:r w:rsidRPr="00587B96">
        <w:rPr>
          <w:rFonts w:cs="Arial"/>
          <w:sz w:val="20"/>
          <w:szCs w:val="20"/>
        </w:rPr>
        <w:t>.</w:t>
      </w:r>
    </w:p>
    <w:p w14:paraId="592C3DDA" w14:textId="4DA42B3F" w:rsidR="00587B96" w:rsidRPr="00186F42" w:rsidRDefault="0043305F" w:rsidP="00587B96">
      <w:pPr>
        <w:numPr>
          <w:ilvl w:val="1"/>
          <w:numId w:val="5"/>
        </w:numPr>
        <w:tabs>
          <w:tab w:val="left" w:pos="567"/>
        </w:tabs>
        <w:ind w:left="0" w:firstLine="0"/>
        <w:contextualSpacing/>
        <w:jc w:val="both"/>
        <w:rPr>
          <w:rStyle w:val="Laukeliai"/>
          <w:rFonts w:cs="Arial"/>
          <w:szCs w:val="20"/>
        </w:rPr>
      </w:pPr>
      <w:r>
        <w:rPr>
          <w:rFonts w:cs="Arial"/>
          <w:sz w:val="20"/>
          <w:szCs w:val="20"/>
        </w:rPr>
        <w:t>Tiekėjas planuodamas darbus turi įsivertinti, kad bus vykdomi ir kiti su TDP susiję darbai</w:t>
      </w:r>
      <w:r w:rsidR="002C6B6A">
        <w:rPr>
          <w:rFonts w:cs="Arial"/>
          <w:sz w:val="20"/>
          <w:szCs w:val="20"/>
        </w:rPr>
        <w:t xml:space="preserve"> (pastato </w:t>
      </w:r>
      <w:r w:rsidR="002C6B6A">
        <w:rPr>
          <w:rFonts w:cs="Arial"/>
          <w:sz w:val="20"/>
          <w:szCs w:val="20"/>
        </w:rPr>
        <w:t>inžinerinių sistemų įrengimo</w:t>
      </w:r>
      <w:r w:rsidR="007C4E03">
        <w:rPr>
          <w:rFonts w:cs="Arial"/>
          <w:sz w:val="20"/>
          <w:szCs w:val="20"/>
        </w:rPr>
        <w:t>, statybos ir griovimo</w:t>
      </w:r>
      <w:r w:rsidR="002C6B6A">
        <w:rPr>
          <w:rFonts w:cs="Arial"/>
          <w:sz w:val="20"/>
          <w:szCs w:val="20"/>
        </w:rPr>
        <w:t xml:space="preserve"> darbai)</w:t>
      </w:r>
      <w:r>
        <w:rPr>
          <w:rFonts w:cs="Arial"/>
          <w:sz w:val="20"/>
          <w:szCs w:val="20"/>
        </w:rPr>
        <w:t>, todėl 7.</w:t>
      </w:r>
      <w:r w:rsidR="00CE4AA9">
        <w:rPr>
          <w:rFonts w:cs="Arial"/>
          <w:sz w:val="20"/>
          <w:szCs w:val="20"/>
        </w:rPr>
        <w:t>1.1</w:t>
      </w:r>
      <w:r>
        <w:rPr>
          <w:rFonts w:cs="Arial"/>
          <w:sz w:val="20"/>
          <w:szCs w:val="20"/>
        </w:rPr>
        <w:t xml:space="preserve"> punkte nurodytas terminas apima ir kitais </w:t>
      </w:r>
      <w:r>
        <w:rPr>
          <w:rFonts w:cs="Arial"/>
          <w:sz w:val="20"/>
          <w:szCs w:val="20"/>
        </w:rPr>
        <w:t>pirkimais nupirktų bei būtinų atlikti darbų įvykdymą, tuo pačiu metu.</w:t>
      </w:r>
    </w:p>
    <w:p w14:paraId="2D0F3C4E" w14:textId="77777777" w:rsidR="00FC1E11" w:rsidRPr="0043712E" w:rsidRDefault="00FC1E11" w:rsidP="00587B96">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35DEEF5" w14:textId="3FBB46C0" w:rsidR="00587B96" w:rsidRDefault="00587B96" w:rsidP="00587B96">
      <w:pPr>
        <w:numPr>
          <w:ilvl w:val="1"/>
          <w:numId w:val="5"/>
        </w:numPr>
        <w:tabs>
          <w:tab w:val="left" w:pos="567"/>
        </w:tabs>
        <w:ind w:left="0" w:firstLine="0"/>
        <w:contextualSpacing/>
        <w:jc w:val="both"/>
        <w:rPr>
          <w:rFonts w:cs="Arial"/>
          <w:sz w:val="20"/>
          <w:szCs w:val="20"/>
        </w:rPr>
      </w:pPr>
      <w:bookmarkStart w:id="3" w:name="_Hlk129609943"/>
      <w:r w:rsidRPr="00587B96">
        <w:rPr>
          <w:rFonts w:cs="Arial"/>
          <w:sz w:val="20"/>
          <w:szCs w:val="20"/>
        </w:rPr>
        <w:t>Atliktiems darbams turi galioti ne trumpesnis kaip 36 (trisdešimt šešių) mėnesių garantini</w:t>
      </w:r>
      <w:r>
        <w:rPr>
          <w:rFonts w:cs="Arial"/>
          <w:sz w:val="20"/>
          <w:szCs w:val="20"/>
        </w:rPr>
        <w:t>o</w:t>
      </w:r>
      <w:r w:rsidRPr="00587B96">
        <w:rPr>
          <w:rFonts w:cs="Arial"/>
          <w:sz w:val="20"/>
          <w:szCs w:val="20"/>
        </w:rPr>
        <w:t xml:space="preserve"> laikotarpi</w:t>
      </w:r>
      <w:r>
        <w:rPr>
          <w:rFonts w:cs="Arial"/>
          <w:sz w:val="20"/>
          <w:szCs w:val="20"/>
        </w:rPr>
        <w:t>o draudimas</w:t>
      </w:r>
      <w:r w:rsidRPr="00587B96">
        <w:rPr>
          <w:rFonts w:cs="Arial"/>
          <w:sz w:val="20"/>
          <w:szCs w:val="20"/>
        </w:rPr>
        <w:t>, kuris skaičiuojamas nuo atliktų darbų priėmimo–perdavimo akto pasirašymo dienos.</w:t>
      </w:r>
    </w:p>
    <w:p w14:paraId="373D39F0" w14:textId="34A51E89" w:rsidR="00587B96" w:rsidRPr="0041598C" w:rsidRDefault="00587B96" w:rsidP="0041598C">
      <w:pPr>
        <w:pStyle w:val="Sraopastraipa"/>
        <w:numPr>
          <w:ilvl w:val="1"/>
          <w:numId w:val="5"/>
        </w:numPr>
        <w:tabs>
          <w:tab w:val="left" w:pos="540"/>
        </w:tabs>
        <w:spacing w:before="60" w:after="60"/>
        <w:ind w:left="0" w:firstLine="0"/>
        <w:jc w:val="both"/>
        <w:rPr>
          <w:rFonts w:cs="Arial"/>
          <w:sz w:val="20"/>
          <w:szCs w:val="20"/>
        </w:rPr>
      </w:pPr>
      <w:r w:rsidRPr="00587B96">
        <w:rPr>
          <w:rFonts w:cs="Arial"/>
          <w:sz w:val="20"/>
          <w:szCs w:val="20"/>
        </w:rPr>
        <w:t xml:space="preserve">Tiekėjui tenkanti atsakomybė už Darbų kokybę ir trūkumų šalinimą nurodyta </w:t>
      </w:r>
      <w:r w:rsidR="00E0018E">
        <w:rPr>
          <w:rFonts w:cs="Arial"/>
          <w:sz w:val="20"/>
          <w:szCs w:val="20"/>
        </w:rPr>
        <w:t>S</w:t>
      </w:r>
      <w:r w:rsidRPr="00587B96">
        <w:rPr>
          <w:rFonts w:cs="Arial"/>
          <w:sz w:val="20"/>
          <w:szCs w:val="20"/>
        </w:rPr>
        <w:t>utarties bendro</w:t>
      </w:r>
      <w:r w:rsidR="00E0018E">
        <w:rPr>
          <w:rFonts w:cs="Arial"/>
          <w:sz w:val="20"/>
          <w:szCs w:val="20"/>
        </w:rPr>
        <w:t>joje</w:t>
      </w:r>
      <w:r w:rsidRPr="00587B96">
        <w:rPr>
          <w:rFonts w:cs="Arial"/>
          <w:sz w:val="20"/>
          <w:szCs w:val="20"/>
        </w:rPr>
        <w:t xml:space="preserve"> dal</w:t>
      </w:r>
      <w:r w:rsidR="00E0018E">
        <w:rPr>
          <w:rFonts w:cs="Arial"/>
          <w:sz w:val="20"/>
          <w:szCs w:val="20"/>
        </w:rPr>
        <w:t>yje.</w:t>
      </w:r>
    </w:p>
    <w:bookmarkEnd w:id="0"/>
    <w:bookmarkEnd w:id="3"/>
    <w:p w14:paraId="7046E646" w14:textId="7FC3035E" w:rsidR="00FC1E11" w:rsidRPr="0043712E" w:rsidRDefault="00F848E5" w:rsidP="00587B96">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PO DARBŲ ATLIKIMO </w:t>
      </w:r>
      <w:r w:rsidR="00FC1E11" w:rsidRPr="0043712E">
        <w:rPr>
          <w:rStyle w:val="Laukeliai"/>
          <w:rFonts w:eastAsia="Arial" w:cs="Arial"/>
          <w:b/>
          <w:bCs/>
          <w:szCs w:val="20"/>
        </w:rPr>
        <w:t>PATEIKIAMI DOKUMENTAI</w:t>
      </w:r>
    </w:p>
    <w:p w14:paraId="7EE8A805" w14:textId="77777777" w:rsidR="00846F25" w:rsidRPr="00587B96" w:rsidRDefault="00E46C3D" w:rsidP="00587B96">
      <w:pPr>
        <w:numPr>
          <w:ilvl w:val="1"/>
          <w:numId w:val="5"/>
        </w:numPr>
        <w:tabs>
          <w:tab w:val="left" w:pos="567"/>
        </w:tabs>
        <w:ind w:left="0" w:firstLine="0"/>
        <w:contextualSpacing/>
        <w:jc w:val="both"/>
        <w:rPr>
          <w:rFonts w:cs="Arial"/>
          <w:sz w:val="20"/>
          <w:szCs w:val="20"/>
        </w:rPr>
      </w:pPr>
      <w:r w:rsidRPr="00587B96">
        <w:rPr>
          <w:rFonts w:cs="Arial"/>
          <w:sz w:val="20"/>
          <w:szCs w:val="20"/>
        </w:rPr>
        <w:t>Elektroninis statybos darbų žurnalas;</w:t>
      </w:r>
    </w:p>
    <w:p w14:paraId="2D5AF457" w14:textId="6B673DA9" w:rsidR="00EB26F1" w:rsidRPr="00587B96" w:rsidRDefault="00846F25" w:rsidP="00587B96">
      <w:pPr>
        <w:numPr>
          <w:ilvl w:val="1"/>
          <w:numId w:val="5"/>
        </w:numPr>
        <w:tabs>
          <w:tab w:val="left" w:pos="567"/>
        </w:tabs>
        <w:ind w:left="0" w:firstLine="0"/>
        <w:contextualSpacing/>
        <w:jc w:val="both"/>
        <w:rPr>
          <w:rFonts w:cs="Arial"/>
          <w:sz w:val="20"/>
          <w:szCs w:val="20"/>
        </w:rPr>
      </w:pPr>
      <w:r w:rsidRPr="00587B96">
        <w:rPr>
          <w:rFonts w:cs="Arial"/>
          <w:sz w:val="20"/>
          <w:szCs w:val="20"/>
        </w:rPr>
        <w:t>Technologinis darbų vykdymo</w:t>
      </w:r>
      <w:r w:rsidR="00587B96" w:rsidRPr="00587B96">
        <w:rPr>
          <w:rFonts w:cs="Arial"/>
          <w:sz w:val="20"/>
          <w:szCs w:val="20"/>
        </w:rPr>
        <w:t xml:space="preserve"> projektas</w:t>
      </w:r>
      <w:r w:rsidRPr="00587B96">
        <w:rPr>
          <w:rFonts w:cs="Arial"/>
          <w:sz w:val="20"/>
          <w:szCs w:val="20"/>
        </w:rPr>
        <w:t xml:space="preserve"> (su visais brėžiniais PDF format</w:t>
      </w:r>
      <w:r w:rsidR="00587B96" w:rsidRPr="00587B96">
        <w:rPr>
          <w:rFonts w:cs="Arial"/>
          <w:sz w:val="20"/>
          <w:szCs w:val="20"/>
        </w:rPr>
        <w:t>u</w:t>
      </w:r>
      <w:r w:rsidRPr="00587B96">
        <w:rPr>
          <w:rFonts w:cs="Arial"/>
          <w:sz w:val="20"/>
          <w:szCs w:val="20"/>
        </w:rPr>
        <w:t>);</w:t>
      </w:r>
    </w:p>
    <w:p w14:paraId="025D168B" w14:textId="77777777" w:rsidR="00662B66" w:rsidRPr="00587B96" w:rsidRDefault="00EB26F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 xml:space="preserve">Personalo kvalifikacinių pažymėjimų kopijos; </w:t>
      </w:r>
    </w:p>
    <w:p w14:paraId="56A94319" w14:textId="77777777" w:rsidR="002647CA" w:rsidRPr="00587B96" w:rsidRDefault="00662B6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Naudotų medžiagų, įrangos eksploatacinių savybių deklaracijos ir sertifikatai;</w:t>
      </w:r>
    </w:p>
    <w:p w14:paraId="4E7A7F2B" w14:textId="77777777" w:rsidR="00D53311" w:rsidRPr="00587B96" w:rsidRDefault="002647CA" w:rsidP="00587B96">
      <w:pPr>
        <w:numPr>
          <w:ilvl w:val="1"/>
          <w:numId w:val="5"/>
        </w:numPr>
        <w:tabs>
          <w:tab w:val="left" w:pos="567"/>
        </w:tabs>
        <w:ind w:left="0" w:firstLine="0"/>
        <w:contextualSpacing/>
        <w:jc w:val="both"/>
        <w:rPr>
          <w:rFonts w:cs="Arial"/>
          <w:sz w:val="20"/>
          <w:szCs w:val="20"/>
        </w:rPr>
      </w:pPr>
      <w:r w:rsidRPr="00587B96">
        <w:rPr>
          <w:rFonts w:cs="Arial"/>
          <w:sz w:val="20"/>
          <w:szCs w:val="20"/>
        </w:rPr>
        <w:t>Bandymų protokolai;</w:t>
      </w:r>
    </w:p>
    <w:p w14:paraId="411E80FC" w14:textId="3D81F72E" w:rsidR="00D53311" w:rsidRPr="00587B96" w:rsidRDefault="00D5331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Kiti aktualūs su Darbais susiję dokumentai;</w:t>
      </w:r>
    </w:p>
    <w:p w14:paraId="4950BAEB" w14:textId="0666F702" w:rsidR="002A70C1" w:rsidRPr="00587B96" w:rsidRDefault="002A70C1" w:rsidP="00587B96">
      <w:pPr>
        <w:numPr>
          <w:ilvl w:val="1"/>
          <w:numId w:val="5"/>
        </w:numPr>
        <w:tabs>
          <w:tab w:val="left" w:pos="567"/>
        </w:tabs>
        <w:ind w:left="0" w:firstLine="0"/>
        <w:contextualSpacing/>
        <w:jc w:val="both"/>
        <w:rPr>
          <w:rFonts w:cs="Arial"/>
          <w:sz w:val="20"/>
          <w:szCs w:val="20"/>
        </w:rPr>
      </w:pPr>
      <w:r w:rsidRPr="00587B96">
        <w:rPr>
          <w:rFonts w:cs="Arial"/>
          <w:sz w:val="20"/>
          <w:szCs w:val="20"/>
        </w:rPr>
        <w:t>Atliktų darbų perdavimo–priėmimo aktas.</w:t>
      </w:r>
    </w:p>
    <w:p w14:paraId="7BDE7285" w14:textId="4DBB9043"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Įvykdymo užtikrinimo draudimas ir apmokėjimo kopija.</w:t>
      </w:r>
    </w:p>
    <w:p w14:paraId="492CB64C" w14:textId="052FB289"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Tiekėjo civilinės atsakomybės draudimas ir apmokėjimo kopija.</w:t>
      </w:r>
    </w:p>
    <w:p w14:paraId="53402434" w14:textId="517AAEE9" w:rsidR="00587B96" w:rsidRPr="00587B96"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Objekto draudimas ir apmokėjimo kopija;</w:t>
      </w:r>
    </w:p>
    <w:p w14:paraId="1C861AA4" w14:textId="77978F0A" w:rsidR="00164D00" w:rsidRPr="0041598C" w:rsidRDefault="00587B96" w:rsidP="00587B96">
      <w:pPr>
        <w:numPr>
          <w:ilvl w:val="1"/>
          <w:numId w:val="5"/>
        </w:numPr>
        <w:tabs>
          <w:tab w:val="left" w:pos="567"/>
        </w:tabs>
        <w:ind w:left="0" w:firstLine="0"/>
        <w:contextualSpacing/>
        <w:jc w:val="both"/>
        <w:rPr>
          <w:rFonts w:cs="Arial"/>
          <w:sz w:val="20"/>
          <w:szCs w:val="20"/>
        </w:rPr>
      </w:pPr>
      <w:r w:rsidRPr="00587B96">
        <w:rPr>
          <w:rFonts w:cs="Arial"/>
          <w:sz w:val="20"/>
          <w:szCs w:val="20"/>
        </w:rPr>
        <w:t>Garantinio laikotarpio draudimas ir apmokėjimo kopija.</w:t>
      </w:r>
    </w:p>
    <w:p w14:paraId="45D37DA7" w14:textId="5DABADB6" w:rsidR="00D9540A" w:rsidRPr="0043712E" w:rsidRDefault="00E9422C" w:rsidP="00D9540A">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Pr>
          <w:rStyle w:val="Laukeliai"/>
          <w:rFonts w:eastAsia="Arial" w:cs="Arial"/>
          <w:b/>
          <w:bCs/>
          <w:szCs w:val="20"/>
        </w:rPr>
        <w:t xml:space="preserve"> PRIEDAI</w:t>
      </w:r>
    </w:p>
    <w:p w14:paraId="4C36F38A" w14:textId="77777777" w:rsidR="00AD21A7" w:rsidRDefault="00D9540A" w:rsidP="00587B96">
      <w:pPr>
        <w:numPr>
          <w:ilvl w:val="1"/>
          <w:numId w:val="5"/>
        </w:numPr>
        <w:tabs>
          <w:tab w:val="left" w:pos="567"/>
        </w:tabs>
        <w:ind w:left="0" w:firstLine="0"/>
        <w:contextualSpacing/>
        <w:jc w:val="both"/>
        <w:rPr>
          <w:rFonts w:cs="Arial"/>
          <w:sz w:val="20"/>
          <w:szCs w:val="20"/>
        </w:rPr>
      </w:pPr>
      <w:r>
        <w:rPr>
          <w:rFonts w:cs="Arial"/>
          <w:sz w:val="20"/>
          <w:szCs w:val="20"/>
        </w:rPr>
        <w:t xml:space="preserve">Priedas </w:t>
      </w:r>
      <w:r w:rsidR="0041598C">
        <w:rPr>
          <w:rFonts w:cs="Arial"/>
          <w:sz w:val="20"/>
          <w:szCs w:val="20"/>
        </w:rPr>
        <w:t>N</w:t>
      </w:r>
      <w:r>
        <w:rPr>
          <w:rFonts w:cs="Arial"/>
          <w:sz w:val="20"/>
          <w:szCs w:val="20"/>
        </w:rPr>
        <w:t xml:space="preserve">r. 1 </w:t>
      </w:r>
      <w:r w:rsidR="00AD21A7">
        <w:rPr>
          <w:rFonts w:cs="Arial"/>
          <w:sz w:val="20"/>
          <w:szCs w:val="20"/>
        </w:rPr>
        <w:t>:</w:t>
      </w:r>
    </w:p>
    <w:p w14:paraId="756BDB93" w14:textId="1415F641" w:rsidR="00D9540A" w:rsidRPr="00AD21A7" w:rsidRDefault="0041598C" w:rsidP="00AD21A7">
      <w:pPr>
        <w:numPr>
          <w:ilvl w:val="2"/>
          <w:numId w:val="5"/>
        </w:numPr>
        <w:tabs>
          <w:tab w:val="left" w:pos="567"/>
        </w:tabs>
        <w:contextualSpacing/>
        <w:jc w:val="both"/>
        <w:rPr>
          <w:rFonts w:cs="Arial"/>
          <w:sz w:val="20"/>
          <w:szCs w:val="20"/>
        </w:rPr>
      </w:pPr>
      <w:r w:rsidRPr="0041598C">
        <w:rPr>
          <w:rFonts w:cs="Arial"/>
          <w:i/>
          <w:iCs/>
          <w:sz w:val="20"/>
          <w:szCs w:val="20"/>
        </w:rPr>
        <w:t>P</w:t>
      </w:r>
      <w:r w:rsidR="00D9540A" w:rsidRPr="0041598C">
        <w:rPr>
          <w:rFonts w:cs="Arial"/>
          <w:i/>
          <w:iCs/>
          <w:sz w:val="20"/>
          <w:szCs w:val="20"/>
        </w:rPr>
        <w:t xml:space="preserve">rojektas </w:t>
      </w:r>
      <w:proofErr w:type="spellStart"/>
      <w:r w:rsidR="00D9540A" w:rsidRPr="0041598C">
        <w:rPr>
          <w:rFonts w:cs="Arial"/>
          <w:i/>
          <w:iCs/>
          <w:sz w:val="20"/>
          <w:szCs w:val="20"/>
        </w:rPr>
        <w:t>nr.</w:t>
      </w:r>
      <w:proofErr w:type="spellEnd"/>
      <w:r w:rsidR="00D9540A" w:rsidRPr="0041598C">
        <w:rPr>
          <w:rFonts w:cs="Arial"/>
          <w:i/>
          <w:iCs/>
          <w:sz w:val="20"/>
          <w:szCs w:val="20"/>
        </w:rPr>
        <w:t xml:space="preserve"> 21072KIT-01-TDP-</w:t>
      </w:r>
      <w:r w:rsidR="00AD21A7">
        <w:rPr>
          <w:rFonts w:cs="Arial"/>
          <w:i/>
          <w:iCs/>
          <w:sz w:val="20"/>
          <w:szCs w:val="20"/>
        </w:rPr>
        <w:t>E (elektrotechnika) projekto dalis;</w:t>
      </w:r>
    </w:p>
    <w:p w14:paraId="1569AC2A" w14:textId="5673DB34" w:rsidR="00AD21A7" w:rsidRPr="00AD21A7" w:rsidRDefault="00AD21A7" w:rsidP="00AD21A7">
      <w:pPr>
        <w:numPr>
          <w:ilvl w:val="2"/>
          <w:numId w:val="5"/>
        </w:numPr>
        <w:tabs>
          <w:tab w:val="left" w:pos="567"/>
        </w:tabs>
        <w:contextualSpacing/>
        <w:jc w:val="both"/>
        <w:rPr>
          <w:rFonts w:cs="Arial"/>
          <w:sz w:val="20"/>
          <w:szCs w:val="20"/>
        </w:rPr>
      </w:pPr>
      <w:r w:rsidRPr="0041598C">
        <w:rPr>
          <w:rFonts w:cs="Arial"/>
          <w:i/>
          <w:iCs/>
          <w:sz w:val="20"/>
          <w:szCs w:val="20"/>
        </w:rPr>
        <w:t xml:space="preserve">Projektas </w:t>
      </w:r>
      <w:proofErr w:type="spellStart"/>
      <w:r w:rsidRPr="0041598C">
        <w:rPr>
          <w:rFonts w:cs="Arial"/>
          <w:i/>
          <w:iCs/>
          <w:sz w:val="20"/>
          <w:szCs w:val="20"/>
        </w:rPr>
        <w:t>nr.</w:t>
      </w:r>
      <w:proofErr w:type="spellEnd"/>
      <w:r w:rsidRPr="0041598C">
        <w:rPr>
          <w:rFonts w:cs="Arial"/>
          <w:i/>
          <w:iCs/>
          <w:sz w:val="20"/>
          <w:szCs w:val="20"/>
        </w:rPr>
        <w:t xml:space="preserve"> 21072KIT-01-TDP</w:t>
      </w:r>
      <w:r>
        <w:rPr>
          <w:rFonts w:cs="Arial"/>
          <w:i/>
          <w:iCs/>
          <w:sz w:val="20"/>
          <w:szCs w:val="20"/>
        </w:rPr>
        <w:t>- ER (elektroniniai ryšiai) projekto dalis;</w:t>
      </w:r>
    </w:p>
    <w:p w14:paraId="5297A83B" w14:textId="416ABCAA" w:rsidR="00AD21A7" w:rsidRPr="009A54C7" w:rsidRDefault="009A54C7" w:rsidP="00AD21A7">
      <w:pPr>
        <w:numPr>
          <w:ilvl w:val="2"/>
          <w:numId w:val="5"/>
        </w:numPr>
        <w:tabs>
          <w:tab w:val="left" w:pos="567"/>
        </w:tabs>
        <w:contextualSpacing/>
        <w:jc w:val="both"/>
        <w:rPr>
          <w:rFonts w:cs="Arial"/>
          <w:sz w:val="20"/>
          <w:szCs w:val="20"/>
        </w:rPr>
      </w:pPr>
      <w:r w:rsidRPr="0041598C">
        <w:rPr>
          <w:rFonts w:cs="Arial"/>
          <w:i/>
          <w:iCs/>
          <w:sz w:val="20"/>
          <w:szCs w:val="20"/>
        </w:rPr>
        <w:t xml:space="preserve">Projektas </w:t>
      </w:r>
      <w:proofErr w:type="spellStart"/>
      <w:r w:rsidRPr="0041598C">
        <w:rPr>
          <w:rFonts w:cs="Arial"/>
          <w:i/>
          <w:iCs/>
          <w:sz w:val="20"/>
          <w:szCs w:val="20"/>
        </w:rPr>
        <w:t>nr.</w:t>
      </w:r>
      <w:proofErr w:type="spellEnd"/>
      <w:r w:rsidRPr="0041598C">
        <w:rPr>
          <w:rFonts w:cs="Arial"/>
          <w:i/>
          <w:iCs/>
          <w:sz w:val="20"/>
          <w:szCs w:val="20"/>
        </w:rPr>
        <w:t xml:space="preserve"> 21072KIT-01-TDP</w:t>
      </w:r>
      <w:r>
        <w:rPr>
          <w:rFonts w:cs="Arial"/>
          <w:i/>
          <w:iCs/>
          <w:sz w:val="20"/>
          <w:szCs w:val="20"/>
        </w:rPr>
        <w:t>-GSS (gaisrinė signalizacija) projekto dalis;</w:t>
      </w:r>
    </w:p>
    <w:p w14:paraId="159F8665" w14:textId="1CA984EB" w:rsidR="009A54C7" w:rsidRPr="009A54C7" w:rsidRDefault="009A54C7" w:rsidP="00AD21A7">
      <w:pPr>
        <w:numPr>
          <w:ilvl w:val="2"/>
          <w:numId w:val="5"/>
        </w:numPr>
        <w:tabs>
          <w:tab w:val="left" w:pos="567"/>
        </w:tabs>
        <w:contextualSpacing/>
        <w:jc w:val="both"/>
        <w:rPr>
          <w:rFonts w:cs="Arial"/>
          <w:sz w:val="20"/>
          <w:szCs w:val="20"/>
        </w:rPr>
      </w:pPr>
      <w:r w:rsidRPr="0041598C">
        <w:rPr>
          <w:rFonts w:cs="Arial"/>
          <w:i/>
          <w:iCs/>
          <w:sz w:val="20"/>
          <w:szCs w:val="20"/>
        </w:rPr>
        <w:lastRenderedPageBreak/>
        <w:t xml:space="preserve">Projektas </w:t>
      </w:r>
      <w:proofErr w:type="spellStart"/>
      <w:r w:rsidRPr="0041598C">
        <w:rPr>
          <w:rFonts w:cs="Arial"/>
          <w:i/>
          <w:iCs/>
          <w:sz w:val="20"/>
          <w:szCs w:val="20"/>
        </w:rPr>
        <w:t>nr.</w:t>
      </w:r>
      <w:proofErr w:type="spellEnd"/>
      <w:r w:rsidRPr="0041598C">
        <w:rPr>
          <w:rFonts w:cs="Arial"/>
          <w:i/>
          <w:iCs/>
          <w:sz w:val="20"/>
          <w:szCs w:val="20"/>
        </w:rPr>
        <w:t xml:space="preserve"> 21072KIT-01-TDP</w:t>
      </w:r>
      <w:r>
        <w:rPr>
          <w:rFonts w:cs="Arial"/>
          <w:i/>
          <w:iCs/>
          <w:sz w:val="20"/>
          <w:szCs w:val="20"/>
        </w:rPr>
        <w:t>-AS (apsauginė signalizacija) projekto dalis;</w:t>
      </w:r>
    </w:p>
    <w:p w14:paraId="3EBAFB87" w14:textId="5185EDF9" w:rsidR="009A54C7" w:rsidRPr="009A54C7" w:rsidRDefault="009A54C7" w:rsidP="00AD21A7">
      <w:pPr>
        <w:numPr>
          <w:ilvl w:val="2"/>
          <w:numId w:val="5"/>
        </w:numPr>
        <w:tabs>
          <w:tab w:val="left" w:pos="567"/>
        </w:tabs>
        <w:contextualSpacing/>
        <w:jc w:val="both"/>
        <w:rPr>
          <w:rFonts w:cs="Arial"/>
          <w:sz w:val="20"/>
          <w:szCs w:val="20"/>
        </w:rPr>
      </w:pPr>
      <w:r w:rsidRPr="0041598C">
        <w:rPr>
          <w:rFonts w:cs="Arial"/>
          <w:i/>
          <w:iCs/>
          <w:sz w:val="20"/>
          <w:szCs w:val="20"/>
        </w:rPr>
        <w:t xml:space="preserve">Projektas </w:t>
      </w:r>
      <w:proofErr w:type="spellStart"/>
      <w:r w:rsidRPr="0041598C">
        <w:rPr>
          <w:rFonts w:cs="Arial"/>
          <w:i/>
          <w:iCs/>
          <w:sz w:val="20"/>
          <w:szCs w:val="20"/>
        </w:rPr>
        <w:t>nr.</w:t>
      </w:r>
      <w:proofErr w:type="spellEnd"/>
      <w:r w:rsidRPr="0041598C">
        <w:rPr>
          <w:rFonts w:cs="Arial"/>
          <w:i/>
          <w:iCs/>
          <w:sz w:val="20"/>
          <w:szCs w:val="20"/>
        </w:rPr>
        <w:t xml:space="preserve"> 21072KIT-01-TDP</w:t>
      </w:r>
      <w:r>
        <w:rPr>
          <w:rFonts w:cs="Arial"/>
          <w:i/>
          <w:iCs/>
          <w:sz w:val="20"/>
          <w:szCs w:val="20"/>
        </w:rPr>
        <w:t>-PVA (procesų valdymas ir automatizavimas) projekto dalis;</w:t>
      </w:r>
    </w:p>
    <w:p w14:paraId="41EDDDAA" w14:textId="77777777" w:rsidR="009A54C7" w:rsidRDefault="009A54C7" w:rsidP="009A54C7">
      <w:pPr>
        <w:numPr>
          <w:ilvl w:val="2"/>
          <w:numId w:val="5"/>
        </w:numPr>
        <w:tabs>
          <w:tab w:val="left" w:pos="567"/>
        </w:tabs>
        <w:contextualSpacing/>
        <w:jc w:val="both"/>
        <w:rPr>
          <w:rFonts w:cs="Arial"/>
          <w:sz w:val="20"/>
          <w:szCs w:val="20"/>
        </w:rPr>
      </w:pPr>
      <w:r w:rsidRPr="0041598C">
        <w:rPr>
          <w:rFonts w:cs="Arial"/>
          <w:i/>
          <w:iCs/>
          <w:sz w:val="20"/>
          <w:szCs w:val="20"/>
        </w:rPr>
        <w:t xml:space="preserve">Projektas </w:t>
      </w:r>
      <w:proofErr w:type="spellStart"/>
      <w:r w:rsidRPr="0041598C">
        <w:rPr>
          <w:rFonts w:cs="Arial"/>
          <w:i/>
          <w:iCs/>
          <w:sz w:val="20"/>
          <w:szCs w:val="20"/>
        </w:rPr>
        <w:t>nr.</w:t>
      </w:r>
      <w:proofErr w:type="spellEnd"/>
      <w:r w:rsidRPr="0041598C">
        <w:rPr>
          <w:rFonts w:cs="Arial"/>
          <w:i/>
          <w:iCs/>
          <w:sz w:val="20"/>
          <w:szCs w:val="20"/>
        </w:rPr>
        <w:t xml:space="preserve"> 21072KIT-01-TDP</w:t>
      </w:r>
      <w:r>
        <w:rPr>
          <w:rFonts w:cs="Arial"/>
          <w:i/>
          <w:iCs/>
          <w:sz w:val="20"/>
          <w:szCs w:val="20"/>
        </w:rPr>
        <w:t>-SI (statinio interjero) projekto dalis;</w:t>
      </w:r>
    </w:p>
    <w:p w14:paraId="1F038954" w14:textId="13DDE02D" w:rsidR="009A54C7" w:rsidRPr="009A54C7" w:rsidRDefault="009A54C7" w:rsidP="009A54C7">
      <w:pPr>
        <w:numPr>
          <w:ilvl w:val="2"/>
          <w:numId w:val="5"/>
        </w:numPr>
        <w:tabs>
          <w:tab w:val="left" w:pos="567"/>
        </w:tabs>
        <w:contextualSpacing/>
        <w:jc w:val="both"/>
        <w:rPr>
          <w:rFonts w:cs="Arial"/>
          <w:sz w:val="20"/>
          <w:szCs w:val="20"/>
        </w:rPr>
      </w:pPr>
      <w:r w:rsidRPr="009A54C7">
        <w:rPr>
          <w:rFonts w:cs="Arial"/>
          <w:i/>
          <w:iCs/>
          <w:sz w:val="20"/>
          <w:szCs w:val="20"/>
        </w:rPr>
        <w:t>Avarinio apšvietimo ir ženklų planas.</w:t>
      </w:r>
    </w:p>
    <w:sectPr w:rsidR="009A54C7" w:rsidRPr="009A54C7" w:rsidSect="00F54F7D">
      <w:headerReference w:type="default" r:id="rId8"/>
      <w:footerReference w:type="default" r:id="rId9"/>
      <w:headerReference w:type="first" r:id="rId10"/>
      <w:pgSz w:w="11906" w:h="16838" w:code="9"/>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3EE81" w14:textId="77777777" w:rsidR="001F1901" w:rsidRDefault="001F1901" w:rsidP="002D3D62">
      <w:r>
        <w:separator/>
      </w:r>
    </w:p>
  </w:endnote>
  <w:endnote w:type="continuationSeparator" w:id="0">
    <w:p w14:paraId="076056CA" w14:textId="77777777" w:rsidR="001F1901" w:rsidRDefault="001F1901"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B50719" w:rsidRPr="000D4EE7" w14:paraId="27BD750E" w14:textId="77777777" w:rsidTr="00B363D2">
      <w:tc>
        <w:tcPr>
          <w:tcW w:w="4153" w:type="pct"/>
        </w:tcPr>
        <w:p w14:paraId="5ADADD9C" w14:textId="77777777" w:rsidR="00B50719" w:rsidRPr="000D4EE7" w:rsidRDefault="00B50719" w:rsidP="00B50719">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19748FCD" w14:textId="77777777" w:rsidR="00B50719" w:rsidRPr="000D4EE7" w:rsidRDefault="00B50719" w:rsidP="00B50719">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33155A05" w14:textId="77777777" w:rsidR="00B50719" w:rsidRDefault="00B507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5E16A" w14:textId="77777777" w:rsidR="001F1901" w:rsidRDefault="001F1901" w:rsidP="002D3D62">
      <w:r>
        <w:separator/>
      </w:r>
    </w:p>
  </w:footnote>
  <w:footnote w:type="continuationSeparator" w:id="0">
    <w:p w14:paraId="3419953F" w14:textId="77777777" w:rsidR="001F1901" w:rsidRDefault="001F1901"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CF906" w14:textId="30B7F691" w:rsidR="00F54F7D" w:rsidRDefault="00F54F7D" w:rsidP="00F54F7D">
    <w:pPr>
      <w:pStyle w:val="Antrats"/>
      <w:ind w:firstLine="0"/>
    </w:pPr>
    <w:r>
      <w:rPr>
        <w:noProof/>
      </w:rPr>
      <w:drawing>
        <wp:inline distT="0" distB="0" distL="0" distR="0" wp14:anchorId="130A2643" wp14:editId="076A8BF8">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sidR="00F20C23">
      <w:rPr>
        <w:rFonts w:cs="Arial"/>
        <w:sz w:val="14"/>
        <w:szCs w:val="14"/>
      </w:rPr>
      <w:t>2</w:t>
    </w:r>
  </w:p>
  <w:p w14:paraId="10B23A9B" w14:textId="19B4708C"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8638834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145"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216684C"/>
    <w:multiLevelType w:val="multilevel"/>
    <w:tmpl w:val="529EFED2"/>
    <w:lvl w:ilvl="0">
      <w:start w:val="1"/>
      <w:numFmt w:val="decimal"/>
      <w:lvlText w:val="%1."/>
      <w:lvlJc w:val="left"/>
      <w:pPr>
        <w:ind w:left="720" w:hanging="360"/>
      </w:pPr>
      <w:rPr>
        <w:rFonts w:hint="default"/>
        <w:b w:val="0"/>
        <w:bCs w:val="0"/>
      </w:rPr>
    </w:lvl>
    <w:lvl w:ilvl="1">
      <w:start w:val="1"/>
      <w:numFmt w:val="decimal"/>
      <w:isLgl/>
      <w:lvlText w:val="%1.%2."/>
      <w:lvlJc w:val="left"/>
      <w:pPr>
        <w:ind w:left="1003"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5322E5C"/>
    <w:multiLevelType w:val="multilevel"/>
    <w:tmpl w:val="D52C9E26"/>
    <w:styleLink w:val="Stilius1"/>
    <w:lvl w:ilvl="0">
      <w:start w:val="4"/>
      <w:numFmt w:val="decimal"/>
      <w:lvlText w:val="%1."/>
      <w:lvlJc w:val="left"/>
      <w:pPr>
        <w:ind w:left="720" w:hanging="360"/>
      </w:pPr>
      <w:rPr>
        <w:rFonts w:hint="default"/>
        <w:b w:val="0"/>
        <w:bCs w:val="0"/>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D907C8F"/>
    <w:multiLevelType w:val="multilevel"/>
    <w:tmpl w:val="2F44A738"/>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743245D"/>
    <w:multiLevelType w:val="hybridMultilevel"/>
    <w:tmpl w:val="FB9AD0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0121E1"/>
    <w:multiLevelType w:val="multilevel"/>
    <w:tmpl w:val="B7B05EA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82E5F9E"/>
    <w:multiLevelType w:val="multilevel"/>
    <w:tmpl w:val="D52C9E26"/>
    <w:numStyleLink w:val="Stilius1"/>
  </w:abstractNum>
  <w:abstractNum w:abstractNumId="12" w15:restartNumberingAfterBreak="0">
    <w:nsid w:val="7C837431"/>
    <w:multiLevelType w:val="multilevel"/>
    <w:tmpl w:val="D6005552"/>
    <w:lvl w:ilvl="0">
      <w:start w:val="6"/>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4"/>
  </w:num>
  <w:num w:numId="2" w16cid:durableId="390009096">
    <w:abstractNumId w:val="3"/>
  </w:num>
  <w:num w:numId="3" w16cid:durableId="288828410">
    <w:abstractNumId w:val="1"/>
  </w:num>
  <w:num w:numId="4" w16cid:durableId="1975020092">
    <w:abstractNumId w:val="10"/>
  </w:num>
  <w:num w:numId="5" w16cid:durableId="541359198">
    <w:abstractNumId w:val="8"/>
  </w:num>
  <w:num w:numId="6" w16cid:durableId="1317764691">
    <w:abstractNumId w:val="7"/>
  </w:num>
  <w:num w:numId="7" w16cid:durableId="610669460">
    <w:abstractNumId w:val="0"/>
  </w:num>
  <w:num w:numId="8" w16cid:durableId="4478202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6"/>
  </w:num>
  <w:num w:numId="11" w16cid:durableId="1484739909">
    <w:abstractNumId w:val="2"/>
  </w:num>
  <w:num w:numId="12" w16cid:durableId="796800323">
    <w:abstractNumId w:val="11"/>
  </w:num>
  <w:num w:numId="13" w16cid:durableId="914048533">
    <w:abstractNumId w:val="5"/>
  </w:num>
  <w:num w:numId="14" w16cid:durableId="1107970822">
    <w:abstractNumId w:val="12"/>
  </w:num>
  <w:num w:numId="15" w16cid:durableId="17059070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4570"/>
    <w:rsid w:val="00006B79"/>
    <w:rsid w:val="00006D0A"/>
    <w:rsid w:val="00015665"/>
    <w:rsid w:val="00015FD9"/>
    <w:rsid w:val="0001649A"/>
    <w:rsid w:val="00021E89"/>
    <w:rsid w:val="0003080C"/>
    <w:rsid w:val="000510B6"/>
    <w:rsid w:val="000612C3"/>
    <w:rsid w:val="00075EB9"/>
    <w:rsid w:val="000A4812"/>
    <w:rsid w:val="000B00F1"/>
    <w:rsid w:val="000C3717"/>
    <w:rsid w:val="000C6334"/>
    <w:rsid w:val="000E31DC"/>
    <w:rsid w:val="000E6F54"/>
    <w:rsid w:val="000F2A39"/>
    <w:rsid w:val="000F3D0E"/>
    <w:rsid w:val="000F536D"/>
    <w:rsid w:val="001056D1"/>
    <w:rsid w:val="0013168D"/>
    <w:rsid w:val="00131F1A"/>
    <w:rsid w:val="00132B7F"/>
    <w:rsid w:val="00134418"/>
    <w:rsid w:val="00154F48"/>
    <w:rsid w:val="001552A2"/>
    <w:rsid w:val="00164A91"/>
    <w:rsid w:val="00164D00"/>
    <w:rsid w:val="00166164"/>
    <w:rsid w:val="00166979"/>
    <w:rsid w:val="001671F3"/>
    <w:rsid w:val="00170316"/>
    <w:rsid w:val="00171863"/>
    <w:rsid w:val="001755C5"/>
    <w:rsid w:val="00181F18"/>
    <w:rsid w:val="00186F42"/>
    <w:rsid w:val="0019353D"/>
    <w:rsid w:val="001A3061"/>
    <w:rsid w:val="001B18DB"/>
    <w:rsid w:val="001C105E"/>
    <w:rsid w:val="001D5791"/>
    <w:rsid w:val="001E3258"/>
    <w:rsid w:val="001F06BF"/>
    <w:rsid w:val="001F08DC"/>
    <w:rsid w:val="001F1901"/>
    <w:rsid w:val="001F2411"/>
    <w:rsid w:val="001F2ABD"/>
    <w:rsid w:val="001F70D7"/>
    <w:rsid w:val="001F752E"/>
    <w:rsid w:val="00202ED0"/>
    <w:rsid w:val="00203342"/>
    <w:rsid w:val="002102F4"/>
    <w:rsid w:val="0021580C"/>
    <w:rsid w:val="002245C4"/>
    <w:rsid w:val="002357FA"/>
    <w:rsid w:val="00241300"/>
    <w:rsid w:val="0024396F"/>
    <w:rsid w:val="002449FE"/>
    <w:rsid w:val="00244D2B"/>
    <w:rsid w:val="002473B0"/>
    <w:rsid w:val="00251719"/>
    <w:rsid w:val="002647CA"/>
    <w:rsid w:val="002657B3"/>
    <w:rsid w:val="002719A5"/>
    <w:rsid w:val="002740AA"/>
    <w:rsid w:val="002775AA"/>
    <w:rsid w:val="002871B9"/>
    <w:rsid w:val="002875A2"/>
    <w:rsid w:val="00290FF8"/>
    <w:rsid w:val="002A593A"/>
    <w:rsid w:val="002A70C1"/>
    <w:rsid w:val="002B76B3"/>
    <w:rsid w:val="002C5C47"/>
    <w:rsid w:val="002C6B6A"/>
    <w:rsid w:val="002D3D62"/>
    <w:rsid w:val="002E2476"/>
    <w:rsid w:val="002E3735"/>
    <w:rsid w:val="002F51E4"/>
    <w:rsid w:val="002F5B41"/>
    <w:rsid w:val="00321D70"/>
    <w:rsid w:val="00330B94"/>
    <w:rsid w:val="00331D62"/>
    <w:rsid w:val="003443C8"/>
    <w:rsid w:val="003443D3"/>
    <w:rsid w:val="00345276"/>
    <w:rsid w:val="00345283"/>
    <w:rsid w:val="00350C40"/>
    <w:rsid w:val="00352AE5"/>
    <w:rsid w:val="00352B90"/>
    <w:rsid w:val="0035426C"/>
    <w:rsid w:val="00356874"/>
    <w:rsid w:val="003570FE"/>
    <w:rsid w:val="00361758"/>
    <w:rsid w:val="00362946"/>
    <w:rsid w:val="00374B19"/>
    <w:rsid w:val="00375BE9"/>
    <w:rsid w:val="003776BC"/>
    <w:rsid w:val="0038091B"/>
    <w:rsid w:val="00383CEA"/>
    <w:rsid w:val="00395633"/>
    <w:rsid w:val="003A017B"/>
    <w:rsid w:val="003A1636"/>
    <w:rsid w:val="003A721A"/>
    <w:rsid w:val="003B09D1"/>
    <w:rsid w:val="003C4BED"/>
    <w:rsid w:val="003C5276"/>
    <w:rsid w:val="003C5434"/>
    <w:rsid w:val="003C731B"/>
    <w:rsid w:val="003D0E0F"/>
    <w:rsid w:val="003D1870"/>
    <w:rsid w:val="003D3BD3"/>
    <w:rsid w:val="003D7FC8"/>
    <w:rsid w:val="003F0C8D"/>
    <w:rsid w:val="004008B7"/>
    <w:rsid w:val="004014B8"/>
    <w:rsid w:val="004027A8"/>
    <w:rsid w:val="0041598C"/>
    <w:rsid w:val="0042723C"/>
    <w:rsid w:val="00427491"/>
    <w:rsid w:val="00431C7E"/>
    <w:rsid w:val="0043305F"/>
    <w:rsid w:val="0043506F"/>
    <w:rsid w:val="00445B4B"/>
    <w:rsid w:val="00447B4E"/>
    <w:rsid w:val="00456466"/>
    <w:rsid w:val="00456ACE"/>
    <w:rsid w:val="004604ED"/>
    <w:rsid w:val="0047704D"/>
    <w:rsid w:val="00477E0B"/>
    <w:rsid w:val="00482069"/>
    <w:rsid w:val="00482364"/>
    <w:rsid w:val="0048396B"/>
    <w:rsid w:val="00484BE1"/>
    <w:rsid w:val="00492FF2"/>
    <w:rsid w:val="004A4866"/>
    <w:rsid w:val="004B0DA1"/>
    <w:rsid w:val="004B0F74"/>
    <w:rsid w:val="004B5914"/>
    <w:rsid w:val="004C2508"/>
    <w:rsid w:val="004C60DA"/>
    <w:rsid w:val="004C6CF5"/>
    <w:rsid w:val="004D6632"/>
    <w:rsid w:val="004E1E8C"/>
    <w:rsid w:val="00501FA9"/>
    <w:rsid w:val="00502D2C"/>
    <w:rsid w:val="00505F28"/>
    <w:rsid w:val="005062ED"/>
    <w:rsid w:val="00510C8F"/>
    <w:rsid w:val="00513307"/>
    <w:rsid w:val="00515A4A"/>
    <w:rsid w:val="0052395F"/>
    <w:rsid w:val="005367D3"/>
    <w:rsid w:val="00543EAB"/>
    <w:rsid w:val="00545C45"/>
    <w:rsid w:val="00545DCE"/>
    <w:rsid w:val="005505EE"/>
    <w:rsid w:val="00551D7E"/>
    <w:rsid w:val="00552DEC"/>
    <w:rsid w:val="00553D61"/>
    <w:rsid w:val="005632CA"/>
    <w:rsid w:val="0057152C"/>
    <w:rsid w:val="00575CA6"/>
    <w:rsid w:val="00576FBF"/>
    <w:rsid w:val="005814B1"/>
    <w:rsid w:val="00581AA9"/>
    <w:rsid w:val="00584554"/>
    <w:rsid w:val="00587B96"/>
    <w:rsid w:val="005938DF"/>
    <w:rsid w:val="005A70A6"/>
    <w:rsid w:val="005B3362"/>
    <w:rsid w:val="005B41C3"/>
    <w:rsid w:val="005B6317"/>
    <w:rsid w:val="005C6A7B"/>
    <w:rsid w:val="005D736F"/>
    <w:rsid w:val="005E7550"/>
    <w:rsid w:val="005F6FCC"/>
    <w:rsid w:val="00604AF2"/>
    <w:rsid w:val="00606E35"/>
    <w:rsid w:val="00611263"/>
    <w:rsid w:val="006177E9"/>
    <w:rsid w:val="0063466A"/>
    <w:rsid w:val="00635DB4"/>
    <w:rsid w:val="0064338B"/>
    <w:rsid w:val="00650D5D"/>
    <w:rsid w:val="00655491"/>
    <w:rsid w:val="00655D85"/>
    <w:rsid w:val="00655F65"/>
    <w:rsid w:val="00655FF0"/>
    <w:rsid w:val="00662B66"/>
    <w:rsid w:val="00665085"/>
    <w:rsid w:val="00670185"/>
    <w:rsid w:val="00674F25"/>
    <w:rsid w:val="00683D7A"/>
    <w:rsid w:val="00684C1F"/>
    <w:rsid w:val="0069494E"/>
    <w:rsid w:val="006A450A"/>
    <w:rsid w:val="006A6C7B"/>
    <w:rsid w:val="006A7419"/>
    <w:rsid w:val="006B2AFA"/>
    <w:rsid w:val="006B6980"/>
    <w:rsid w:val="006C5114"/>
    <w:rsid w:val="006D0E68"/>
    <w:rsid w:val="006D0EB5"/>
    <w:rsid w:val="006D1EFD"/>
    <w:rsid w:val="006D48ED"/>
    <w:rsid w:val="00706479"/>
    <w:rsid w:val="00714F0B"/>
    <w:rsid w:val="0072512B"/>
    <w:rsid w:val="00726ABA"/>
    <w:rsid w:val="00742E85"/>
    <w:rsid w:val="00750A0A"/>
    <w:rsid w:val="007571DA"/>
    <w:rsid w:val="00757E88"/>
    <w:rsid w:val="0076582C"/>
    <w:rsid w:val="007713F1"/>
    <w:rsid w:val="00774812"/>
    <w:rsid w:val="00777BB7"/>
    <w:rsid w:val="00794E24"/>
    <w:rsid w:val="00796907"/>
    <w:rsid w:val="007A0B48"/>
    <w:rsid w:val="007A0BDD"/>
    <w:rsid w:val="007A7606"/>
    <w:rsid w:val="007B230A"/>
    <w:rsid w:val="007C4E03"/>
    <w:rsid w:val="007D2195"/>
    <w:rsid w:val="007D3942"/>
    <w:rsid w:val="007D5E3B"/>
    <w:rsid w:val="007E22FD"/>
    <w:rsid w:val="007F3202"/>
    <w:rsid w:val="007F59F7"/>
    <w:rsid w:val="008025B0"/>
    <w:rsid w:val="00806FB8"/>
    <w:rsid w:val="00810C91"/>
    <w:rsid w:val="008151DD"/>
    <w:rsid w:val="00827EC7"/>
    <w:rsid w:val="00833EBC"/>
    <w:rsid w:val="00846F25"/>
    <w:rsid w:val="00850AD8"/>
    <w:rsid w:val="0086536B"/>
    <w:rsid w:val="0087211C"/>
    <w:rsid w:val="00873C8B"/>
    <w:rsid w:val="008771AC"/>
    <w:rsid w:val="00883DBC"/>
    <w:rsid w:val="008871D5"/>
    <w:rsid w:val="008A64DE"/>
    <w:rsid w:val="008A6D4A"/>
    <w:rsid w:val="008B3E12"/>
    <w:rsid w:val="008C315A"/>
    <w:rsid w:val="008D4AE1"/>
    <w:rsid w:val="008D5442"/>
    <w:rsid w:val="008E5B17"/>
    <w:rsid w:val="008E5B36"/>
    <w:rsid w:val="008F440B"/>
    <w:rsid w:val="008F7517"/>
    <w:rsid w:val="008F7DF2"/>
    <w:rsid w:val="009148F5"/>
    <w:rsid w:val="009230AF"/>
    <w:rsid w:val="00940008"/>
    <w:rsid w:val="00944584"/>
    <w:rsid w:val="00957319"/>
    <w:rsid w:val="00961857"/>
    <w:rsid w:val="00961F3B"/>
    <w:rsid w:val="00965D30"/>
    <w:rsid w:val="00971961"/>
    <w:rsid w:val="0097250E"/>
    <w:rsid w:val="009773B4"/>
    <w:rsid w:val="00977C80"/>
    <w:rsid w:val="00980A28"/>
    <w:rsid w:val="00983D43"/>
    <w:rsid w:val="0098482A"/>
    <w:rsid w:val="00985A94"/>
    <w:rsid w:val="009A38D2"/>
    <w:rsid w:val="009A54C7"/>
    <w:rsid w:val="009A5C88"/>
    <w:rsid w:val="009C0940"/>
    <w:rsid w:val="009C1812"/>
    <w:rsid w:val="009C2318"/>
    <w:rsid w:val="009C2F06"/>
    <w:rsid w:val="009D2411"/>
    <w:rsid w:val="009D253E"/>
    <w:rsid w:val="009D530B"/>
    <w:rsid w:val="009D75D2"/>
    <w:rsid w:val="009E643A"/>
    <w:rsid w:val="009E78C5"/>
    <w:rsid w:val="00A00893"/>
    <w:rsid w:val="00A01098"/>
    <w:rsid w:val="00A036A4"/>
    <w:rsid w:val="00A04434"/>
    <w:rsid w:val="00A146CE"/>
    <w:rsid w:val="00A277E2"/>
    <w:rsid w:val="00A3078A"/>
    <w:rsid w:val="00A405B8"/>
    <w:rsid w:val="00A44E58"/>
    <w:rsid w:val="00A54283"/>
    <w:rsid w:val="00A54D28"/>
    <w:rsid w:val="00A56A32"/>
    <w:rsid w:val="00A60949"/>
    <w:rsid w:val="00A75D85"/>
    <w:rsid w:val="00A80D4A"/>
    <w:rsid w:val="00A868C8"/>
    <w:rsid w:val="00A92C3F"/>
    <w:rsid w:val="00AA3960"/>
    <w:rsid w:val="00AB00BC"/>
    <w:rsid w:val="00AB00F5"/>
    <w:rsid w:val="00AB440F"/>
    <w:rsid w:val="00AB4662"/>
    <w:rsid w:val="00AD21A7"/>
    <w:rsid w:val="00AD3E43"/>
    <w:rsid w:val="00AD7A37"/>
    <w:rsid w:val="00AE4675"/>
    <w:rsid w:val="00AF1D63"/>
    <w:rsid w:val="00AF399E"/>
    <w:rsid w:val="00AF556D"/>
    <w:rsid w:val="00B01D95"/>
    <w:rsid w:val="00B13B24"/>
    <w:rsid w:val="00B15C62"/>
    <w:rsid w:val="00B276CF"/>
    <w:rsid w:val="00B27E57"/>
    <w:rsid w:val="00B32376"/>
    <w:rsid w:val="00B32CAB"/>
    <w:rsid w:val="00B340D3"/>
    <w:rsid w:val="00B34BB2"/>
    <w:rsid w:val="00B40EAD"/>
    <w:rsid w:val="00B4614C"/>
    <w:rsid w:val="00B47502"/>
    <w:rsid w:val="00B50284"/>
    <w:rsid w:val="00B50719"/>
    <w:rsid w:val="00B545DF"/>
    <w:rsid w:val="00B63239"/>
    <w:rsid w:val="00B70432"/>
    <w:rsid w:val="00B70D8D"/>
    <w:rsid w:val="00B72428"/>
    <w:rsid w:val="00B72545"/>
    <w:rsid w:val="00B849C1"/>
    <w:rsid w:val="00B8531A"/>
    <w:rsid w:val="00B9098B"/>
    <w:rsid w:val="00BA6BD8"/>
    <w:rsid w:val="00BB5D49"/>
    <w:rsid w:val="00BC7514"/>
    <w:rsid w:val="00BD195C"/>
    <w:rsid w:val="00BD3303"/>
    <w:rsid w:val="00BD3792"/>
    <w:rsid w:val="00BF09DA"/>
    <w:rsid w:val="00BF31B5"/>
    <w:rsid w:val="00BF76B0"/>
    <w:rsid w:val="00C00057"/>
    <w:rsid w:val="00C03B19"/>
    <w:rsid w:val="00C14015"/>
    <w:rsid w:val="00C20538"/>
    <w:rsid w:val="00C3397E"/>
    <w:rsid w:val="00C479EC"/>
    <w:rsid w:val="00C64252"/>
    <w:rsid w:val="00C7457F"/>
    <w:rsid w:val="00C805CB"/>
    <w:rsid w:val="00C81803"/>
    <w:rsid w:val="00C82F9A"/>
    <w:rsid w:val="00C91541"/>
    <w:rsid w:val="00CA325A"/>
    <w:rsid w:val="00CA4502"/>
    <w:rsid w:val="00CA5269"/>
    <w:rsid w:val="00CA622A"/>
    <w:rsid w:val="00CB0EC8"/>
    <w:rsid w:val="00CD7E06"/>
    <w:rsid w:val="00CE0EA1"/>
    <w:rsid w:val="00CE3B74"/>
    <w:rsid w:val="00CE4AA9"/>
    <w:rsid w:val="00D05A4C"/>
    <w:rsid w:val="00D05DA9"/>
    <w:rsid w:val="00D11130"/>
    <w:rsid w:val="00D16C19"/>
    <w:rsid w:val="00D309F6"/>
    <w:rsid w:val="00D41F49"/>
    <w:rsid w:val="00D53311"/>
    <w:rsid w:val="00D628F6"/>
    <w:rsid w:val="00D653E3"/>
    <w:rsid w:val="00D66579"/>
    <w:rsid w:val="00D66E69"/>
    <w:rsid w:val="00D71D3A"/>
    <w:rsid w:val="00D72378"/>
    <w:rsid w:val="00D72BB0"/>
    <w:rsid w:val="00D820CE"/>
    <w:rsid w:val="00D9540A"/>
    <w:rsid w:val="00D96741"/>
    <w:rsid w:val="00DA0861"/>
    <w:rsid w:val="00DA4545"/>
    <w:rsid w:val="00DA49DE"/>
    <w:rsid w:val="00DB0F1D"/>
    <w:rsid w:val="00DC1C55"/>
    <w:rsid w:val="00DC44AF"/>
    <w:rsid w:val="00DD05E5"/>
    <w:rsid w:val="00DD22A6"/>
    <w:rsid w:val="00DE078D"/>
    <w:rsid w:val="00DE39E3"/>
    <w:rsid w:val="00DF48FE"/>
    <w:rsid w:val="00DF4F36"/>
    <w:rsid w:val="00E0018E"/>
    <w:rsid w:val="00E04641"/>
    <w:rsid w:val="00E05AFA"/>
    <w:rsid w:val="00E06E50"/>
    <w:rsid w:val="00E1229A"/>
    <w:rsid w:val="00E1343F"/>
    <w:rsid w:val="00E23B1E"/>
    <w:rsid w:val="00E25094"/>
    <w:rsid w:val="00E2760B"/>
    <w:rsid w:val="00E45265"/>
    <w:rsid w:val="00E46C3D"/>
    <w:rsid w:val="00E6481D"/>
    <w:rsid w:val="00E70F21"/>
    <w:rsid w:val="00E75F86"/>
    <w:rsid w:val="00E83809"/>
    <w:rsid w:val="00E87B79"/>
    <w:rsid w:val="00E91608"/>
    <w:rsid w:val="00E9375E"/>
    <w:rsid w:val="00E9422C"/>
    <w:rsid w:val="00EA200F"/>
    <w:rsid w:val="00EA26D5"/>
    <w:rsid w:val="00EB26F1"/>
    <w:rsid w:val="00EC0FBA"/>
    <w:rsid w:val="00EC37AE"/>
    <w:rsid w:val="00ED3BFD"/>
    <w:rsid w:val="00ED4391"/>
    <w:rsid w:val="00EE4F78"/>
    <w:rsid w:val="00EF26EC"/>
    <w:rsid w:val="00F0709C"/>
    <w:rsid w:val="00F177F3"/>
    <w:rsid w:val="00F20C23"/>
    <w:rsid w:val="00F246F8"/>
    <w:rsid w:val="00F26C03"/>
    <w:rsid w:val="00F27FC2"/>
    <w:rsid w:val="00F343B1"/>
    <w:rsid w:val="00F42C51"/>
    <w:rsid w:val="00F45757"/>
    <w:rsid w:val="00F45904"/>
    <w:rsid w:val="00F54F7D"/>
    <w:rsid w:val="00F5543A"/>
    <w:rsid w:val="00F55BCB"/>
    <w:rsid w:val="00F62940"/>
    <w:rsid w:val="00F629EF"/>
    <w:rsid w:val="00F64FDB"/>
    <w:rsid w:val="00F67496"/>
    <w:rsid w:val="00F82EBC"/>
    <w:rsid w:val="00F848E5"/>
    <w:rsid w:val="00F87B9A"/>
    <w:rsid w:val="00F9306F"/>
    <w:rsid w:val="00F93B8D"/>
    <w:rsid w:val="00FA0329"/>
    <w:rsid w:val="00FA49A9"/>
    <w:rsid w:val="00FB2EF8"/>
    <w:rsid w:val="00FB55F6"/>
    <w:rsid w:val="00FB5F2E"/>
    <w:rsid w:val="00FC1E11"/>
    <w:rsid w:val="00FE6BFB"/>
    <w:rsid w:val="00FF07BE"/>
    <w:rsid w:val="00FF39CF"/>
    <w:rsid w:val="00FF6B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TES_tekst-punktais"/>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numbering" w:customStyle="1" w:styleId="Stilius1">
    <w:name w:val="Stilius1"/>
    <w:uiPriority w:val="99"/>
    <w:rsid w:val="00B545DF"/>
    <w:pPr>
      <w:numPr>
        <w:numId w:val="13"/>
      </w:numPr>
    </w:pPr>
  </w:style>
  <w:style w:type="paragraph" w:customStyle="1" w:styleId="Antrat21">
    <w:name w:val="Antraštė 21"/>
    <w:basedOn w:val="prastasis"/>
    <w:qFormat/>
    <w:rsid w:val="002245C4"/>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 w:type="character" w:styleId="Hipersaitas">
    <w:name w:val="Hyperlink"/>
    <w:basedOn w:val="Numatytasispastraiposriftas"/>
    <w:uiPriority w:val="99"/>
    <w:unhideWhenUsed/>
    <w:rsid w:val="00983D43"/>
    <w:rPr>
      <w:color w:val="467886" w:themeColor="hyperlink"/>
      <w:u w:val="single"/>
    </w:rPr>
  </w:style>
  <w:style w:type="character" w:styleId="Neapdorotaspaminjimas">
    <w:name w:val="Unresolved Mention"/>
    <w:basedOn w:val="Numatytasispastraiposriftas"/>
    <w:uiPriority w:val="99"/>
    <w:semiHidden/>
    <w:unhideWhenUsed/>
    <w:rsid w:val="00983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67E68-2343-4371-BB5F-828BFB47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3410</Words>
  <Characters>19437</Characters>
  <Application>Microsoft Office Word</Application>
  <DocSecurity>0</DocSecurity>
  <Lines>161</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Arnoldas Gorškovas</cp:lastModifiedBy>
  <cp:revision>3</cp:revision>
  <dcterms:created xsi:type="dcterms:W3CDTF">2026-02-20T10:34:00Z</dcterms:created>
  <dcterms:modified xsi:type="dcterms:W3CDTF">2026-02-20T10:42:00Z</dcterms:modified>
</cp:coreProperties>
</file>