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7BBE" w14:textId="755CF24C" w:rsidR="00965F6F" w:rsidRPr="009140B5" w:rsidRDefault="00CB6056" w:rsidP="00965F6F">
      <w:pPr>
        <w:rPr>
          <w:rFonts w:ascii="Nunito Sans" w:hAnsi="Nunito Sans"/>
          <w:sz w:val="20"/>
          <w:szCs w:val="20"/>
        </w:rPr>
      </w:pPr>
      <w:r>
        <w:rPr>
          <w:noProof/>
        </w:rPr>
        <w:drawing>
          <wp:inline distT="0" distB="0" distL="0" distR="0" wp14:anchorId="09C84CB1" wp14:editId="0F4784EE">
            <wp:extent cx="933450" cy="209550"/>
            <wp:effectExtent l="0" t="0" r="0" b="0"/>
            <wp:docPr id="265199806" name="Picture 2" descr="A green letter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D489AC9-BFB7-418B-897C-77B82D5861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99806" name="Picture 2" descr="A green letter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733D" w14:textId="77777777" w:rsidR="00965F6F" w:rsidRPr="009140B5" w:rsidRDefault="00965F6F" w:rsidP="00965F6F">
      <w:pPr>
        <w:spacing w:after="0"/>
        <w:rPr>
          <w:rFonts w:ascii="Nunito Sans" w:hAnsi="Nunito Sans"/>
          <w:i/>
          <w:iCs/>
          <w:sz w:val="20"/>
          <w:szCs w:val="20"/>
        </w:rPr>
      </w:pPr>
    </w:p>
    <w:p w14:paraId="4D84D3C2" w14:textId="686A6487" w:rsidR="00965F6F" w:rsidRPr="009140B5" w:rsidRDefault="00CB6056" w:rsidP="00A948DB">
      <w:pPr>
        <w:spacing w:after="0" w:line="240" w:lineRule="auto"/>
        <w:rPr>
          <w:rFonts w:ascii="Nunito Sans" w:hAnsi="Nunito Sans" w:cs="Tahoma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Tiekėjams</w:t>
      </w:r>
      <w:r w:rsidR="00B8251F" w:rsidRPr="009140B5">
        <w:rPr>
          <w:rFonts w:ascii="Nunito Sans" w:hAnsi="Nunito Sans" w:cs="Arial"/>
          <w:sz w:val="20"/>
          <w:szCs w:val="20"/>
        </w:rPr>
        <w:tab/>
      </w:r>
      <w:r w:rsidR="00FB48BD" w:rsidRPr="009140B5">
        <w:rPr>
          <w:rFonts w:ascii="Nunito Sans" w:hAnsi="Nunito Sans" w:cs="Arial"/>
          <w:bCs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Nunito Sans" w:hAnsi="Nunito Sans" w:cs="Arial"/>
          <w:bCs/>
          <w:sz w:val="20"/>
          <w:szCs w:val="20"/>
        </w:rPr>
        <w:tab/>
      </w:r>
      <w:r w:rsidR="00FB48BD" w:rsidRPr="009140B5">
        <w:rPr>
          <w:rFonts w:ascii="Nunito Sans" w:hAnsi="Nunito Sans" w:cs="Arial"/>
          <w:bCs/>
          <w:sz w:val="20"/>
          <w:szCs w:val="20"/>
        </w:rPr>
        <w:t xml:space="preserve"> </w:t>
      </w:r>
      <w:r>
        <w:rPr>
          <w:rFonts w:ascii="Nunito Sans" w:hAnsi="Nunito Sans" w:cs="Arial"/>
          <w:bCs/>
          <w:sz w:val="20"/>
          <w:szCs w:val="20"/>
        </w:rPr>
        <w:t xml:space="preserve">           </w:t>
      </w:r>
      <w:r w:rsidR="00FB48BD" w:rsidRPr="009140B5">
        <w:rPr>
          <w:rFonts w:ascii="Nunito Sans" w:hAnsi="Nunito Sans" w:cs="Arial"/>
          <w:bCs/>
          <w:sz w:val="20"/>
          <w:szCs w:val="20"/>
        </w:rPr>
        <w:t xml:space="preserve"> 202</w:t>
      </w:r>
      <w:r>
        <w:rPr>
          <w:rFonts w:ascii="Nunito Sans" w:hAnsi="Nunito Sans" w:cs="Arial"/>
          <w:bCs/>
          <w:sz w:val="20"/>
          <w:szCs w:val="20"/>
        </w:rPr>
        <w:t>6</w:t>
      </w:r>
      <w:r w:rsidR="00FB48BD" w:rsidRPr="009140B5">
        <w:rPr>
          <w:rFonts w:ascii="Nunito Sans" w:hAnsi="Nunito Sans" w:cs="Arial"/>
          <w:bCs/>
          <w:sz w:val="20"/>
          <w:szCs w:val="20"/>
        </w:rPr>
        <w:t>-</w:t>
      </w:r>
      <w:r>
        <w:rPr>
          <w:rFonts w:ascii="Nunito Sans" w:hAnsi="Nunito Sans" w:cs="Arial"/>
          <w:bCs/>
          <w:sz w:val="20"/>
          <w:szCs w:val="20"/>
        </w:rPr>
        <w:t>02-20</w:t>
      </w:r>
    </w:p>
    <w:p w14:paraId="7BBCA931" w14:textId="77777777" w:rsidR="00965F6F" w:rsidRPr="009140B5" w:rsidRDefault="00965F6F" w:rsidP="00E14214">
      <w:pPr>
        <w:spacing w:after="0"/>
        <w:rPr>
          <w:rFonts w:ascii="Nunito Sans" w:hAnsi="Nunito Sans" w:cs="Tahoma"/>
          <w:i/>
          <w:iCs/>
          <w:sz w:val="20"/>
          <w:szCs w:val="20"/>
        </w:rPr>
      </w:pPr>
      <w:r w:rsidRPr="009140B5">
        <w:rPr>
          <w:rFonts w:ascii="Nunito Sans" w:hAnsi="Nunito Sans" w:cs="Tahoma"/>
          <w:i/>
          <w:iCs/>
          <w:sz w:val="20"/>
          <w:szCs w:val="20"/>
        </w:rPr>
        <w:t>CVP IS priemonėmis</w:t>
      </w:r>
    </w:p>
    <w:p w14:paraId="0FB3B656" w14:textId="77777777" w:rsidR="00965F6F" w:rsidRPr="009140B5" w:rsidRDefault="00965F6F" w:rsidP="00AC6B62">
      <w:pPr>
        <w:spacing w:after="0"/>
        <w:jc w:val="center"/>
        <w:rPr>
          <w:rFonts w:ascii="Nunito Sans" w:eastAsia="Cambria" w:hAnsi="Nunito Sans" w:cs="Arial"/>
          <w:i/>
          <w:iCs/>
          <w:sz w:val="20"/>
          <w:szCs w:val="20"/>
        </w:rPr>
      </w:pPr>
    </w:p>
    <w:p w14:paraId="440E1BA3" w14:textId="2FADC042" w:rsidR="00720454" w:rsidRPr="009140B5" w:rsidRDefault="00720454" w:rsidP="00720454">
      <w:pPr>
        <w:spacing w:after="0"/>
        <w:rPr>
          <w:rFonts w:ascii="Nunito Sans" w:eastAsia="Cambria" w:hAnsi="Nunito Sans" w:cs="Arial"/>
          <w:sz w:val="20"/>
          <w:szCs w:val="20"/>
        </w:rPr>
      </w:pPr>
      <w:r w:rsidRPr="009140B5">
        <w:rPr>
          <w:rFonts w:ascii="Nunito Sans" w:eastAsia="Cambria" w:hAnsi="Nunito Sans" w:cs="Arial"/>
          <w:b/>
          <w:bCs/>
          <w:sz w:val="20"/>
          <w:szCs w:val="20"/>
        </w:rPr>
        <w:t>DĖL</w:t>
      </w:r>
      <w:r w:rsidR="00A948DB" w:rsidRPr="009140B5">
        <w:rPr>
          <w:rFonts w:ascii="Nunito Sans" w:eastAsia="Cambria" w:hAnsi="Nunito Sans" w:cs="Arial"/>
          <w:b/>
          <w:bCs/>
          <w:sz w:val="20"/>
          <w:szCs w:val="20"/>
        </w:rPr>
        <w:t xml:space="preserve"> </w:t>
      </w:r>
      <w:r w:rsidR="00CB6056">
        <w:rPr>
          <w:rFonts w:ascii="Nunito Sans" w:eastAsia="Cambria" w:hAnsi="Nunito Sans" w:cs="Arial"/>
          <w:b/>
          <w:bCs/>
          <w:sz w:val="20"/>
          <w:szCs w:val="20"/>
        </w:rPr>
        <w:t>PIRKIMO SĄLYGŲ PATIKSLINIMO IR TERMINO PRATĘSIMO</w:t>
      </w:r>
    </w:p>
    <w:p w14:paraId="6C470EA2" w14:textId="77777777" w:rsidR="00720454" w:rsidRPr="009140B5" w:rsidRDefault="00720454" w:rsidP="00720454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7C51AD32" w14:textId="77777777" w:rsidR="00B06DE8" w:rsidRDefault="00720454" w:rsidP="00B06DE8">
      <w:pPr>
        <w:spacing w:after="0" w:line="240" w:lineRule="auto"/>
        <w:ind w:firstLine="567"/>
        <w:jc w:val="both"/>
        <w:rPr>
          <w:rFonts w:ascii="Nunito Sans" w:eastAsia="Cambria" w:hAnsi="Nunito Sans" w:cs="Arial"/>
          <w:sz w:val="20"/>
          <w:szCs w:val="20"/>
        </w:rPr>
      </w:pPr>
      <w:r w:rsidRPr="009140B5">
        <w:rPr>
          <w:rFonts w:ascii="Nunito Sans" w:eastAsia="Cambria" w:hAnsi="Nunito Sans" w:cs="Arial"/>
          <w:sz w:val="20"/>
          <w:szCs w:val="20"/>
        </w:rPr>
        <w:t>UAB ,,EPSO – G“ Pirkimų komisija</w:t>
      </w:r>
      <w:r w:rsidR="00301CE1" w:rsidRPr="009140B5">
        <w:rPr>
          <w:rFonts w:ascii="Nunito Sans" w:eastAsia="Cambria" w:hAnsi="Nunito Sans" w:cs="Arial"/>
          <w:sz w:val="20"/>
          <w:szCs w:val="20"/>
        </w:rPr>
        <w:t xml:space="preserve"> (toliau – Komisija)</w:t>
      </w:r>
      <w:r w:rsidR="00B8251F" w:rsidRPr="009140B5">
        <w:rPr>
          <w:rFonts w:ascii="Nunito Sans" w:eastAsia="Cambria" w:hAnsi="Nunito Sans" w:cs="Arial"/>
          <w:sz w:val="20"/>
          <w:szCs w:val="20"/>
        </w:rPr>
        <w:t xml:space="preserve"> atviro konkurso</w:t>
      </w:r>
      <w:r w:rsidRPr="009140B5">
        <w:rPr>
          <w:rFonts w:ascii="Nunito Sans" w:eastAsia="Cambria" w:hAnsi="Nunito Sans" w:cs="Arial"/>
          <w:sz w:val="20"/>
          <w:szCs w:val="20"/>
        </w:rPr>
        <w:t xml:space="preserve"> būdu vykd</w:t>
      </w:r>
      <w:r w:rsidR="00DA4DD9" w:rsidRPr="009140B5">
        <w:rPr>
          <w:rFonts w:ascii="Nunito Sans" w:eastAsia="Cambria" w:hAnsi="Nunito Sans" w:cs="Arial"/>
          <w:sz w:val="20"/>
          <w:szCs w:val="20"/>
        </w:rPr>
        <w:t>o</w:t>
      </w:r>
      <w:r w:rsidRPr="009140B5">
        <w:rPr>
          <w:rFonts w:ascii="Nunito Sans" w:eastAsia="Cambria" w:hAnsi="Nunito Sans" w:cs="Arial"/>
          <w:sz w:val="20"/>
          <w:szCs w:val="20"/>
        </w:rPr>
        <w:t xml:space="preserve"> </w:t>
      </w:r>
      <w:r w:rsidR="00587C28" w:rsidRPr="009140B5">
        <w:rPr>
          <w:rFonts w:ascii="Nunito Sans" w:hAnsi="Nunito Sans" w:cs="Tahoma"/>
          <w:b/>
          <w:sz w:val="20"/>
          <w:szCs w:val="20"/>
        </w:rPr>
        <w:t>(202</w:t>
      </w:r>
      <w:r w:rsidR="00CB6056">
        <w:rPr>
          <w:rFonts w:ascii="Nunito Sans" w:hAnsi="Nunito Sans" w:cs="Tahoma"/>
          <w:b/>
          <w:sz w:val="20"/>
          <w:szCs w:val="20"/>
        </w:rPr>
        <w:t>6</w:t>
      </w:r>
      <w:r w:rsidR="00587C28" w:rsidRPr="009140B5">
        <w:rPr>
          <w:rFonts w:ascii="Nunito Sans" w:hAnsi="Nunito Sans" w:cs="Tahoma"/>
          <w:b/>
          <w:sz w:val="20"/>
          <w:szCs w:val="20"/>
        </w:rPr>
        <w:t>-PS-</w:t>
      </w:r>
      <w:r w:rsidR="00CB6056">
        <w:rPr>
          <w:rFonts w:ascii="Nunito Sans" w:hAnsi="Nunito Sans" w:cs="Tahoma"/>
          <w:b/>
          <w:sz w:val="20"/>
          <w:szCs w:val="20"/>
        </w:rPr>
        <w:t>006</w:t>
      </w:r>
      <w:r w:rsidR="00587C28" w:rsidRPr="009140B5">
        <w:rPr>
          <w:rFonts w:ascii="Nunito Sans" w:hAnsi="Nunito Sans" w:cs="Tahoma"/>
          <w:b/>
          <w:sz w:val="20"/>
          <w:szCs w:val="20"/>
        </w:rPr>
        <w:t>) Vidaus audito paslaugų</w:t>
      </w:r>
      <w:r w:rsidR="00806069" w:rsidRPr="009140B5">
        <w:rPr>
          <w:rFonts w:ascii="Nunito Sans" w:hAnsi="Nunito Sans" w:cs="Tahoma"/>
          <w:b/>
          <w:sz w:val="20"/>
          <w:szCs w:val="20"/>
        </w:rPr>
        <w:t xml:space="preserve"> pirkimą</w:t>
      </w:r>
      <w:r w:rsidRPr="009140B5">
        <w:rPr>
          <w:rFonts w:ascii="Nunito Sans" w:eastAsia="Cambria" w:hAnsi="Nunito Sans" w:cs="Arial"/>
          <w:sz w:val="20"/>
          <w:szCs w:val="20"/>
        </w:rPr>
        <w:t xml:space="preserve"> (toliau – Pirkimas</w:t>
      </w:r>
      <w:r w:rsidR="00DA4DD9" w:rsidRPr="009140B5">
        <w:rPr>
          <w:rFonts w:ascii="Nunito Sans" w:eastAsia="Cambria" w:hAnsi="Nunito Sans" w:cs="Arial"/>
          <w:sz w:val="20"/>
          <w:szCs w:val="20"/>
        </w:rPr>
        <w:t>).</w:t>
      </w:r>
      <w:r w:rsidR="0088396F" w:rsidRPr="009140B5">
        <w:rPr>
          <w:rFonts w:ascii="Nunito Sans" w:eastAsia="Cambria" w:hAnsi="Nunito Sans" w:cs="Arial"/>
          <w:sz w:val="20"/>
          <w:szCs w:val="20"/>
        </w:rPr>
        <w:t xml:space="preserve"> </w:t>
      </w:r>
    </w:p>
    <w:p w14:paraId="0FE39F17" w14:textId="4E9DBC87" w:rsidR="00D71340" w:rsidRDefault="00B06DE8" w:rsidP="00290F0C">
      <w:pPr>
        <w:spacing w:after="0" w:line="240" w:lineRule="auto"/>
        <w:ind w:firstLine="567"/>
        <w:jc w:val="both"/>
        <w:rPr>
          <w:rFonts w:ascii="Nunito Sans" w:hAnsi="Nunito Sans" w:cs="Arial"/>
          <w:bCs/>
          <w:color w:val="000000" w:themeColor="text1"/>
          <w:sz w:val="20"/>
          <w:szCs w:val="20"/>
        </w:rPr>
      </w:pPr>
      <w:r>
        <w:rPr>
          <w:rFonts w:ascii="Nunito Sans" w:hAnsi="Nunito Sans" w:cs="Arial"/>
          <w:bCs/>
          <w:color w:val="000000" w:themeColor="text1"/>
          <w:sz w:val="20"/>
          <w:szCs w:val="20"/>
        </w:rPr>
        <w:t>Paskelbus Pirkimą</w:t>
      </w:r>
      <w:r w:rsidR="007C5793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buvo nustatyta</w:t>
      </w:r>
      <w:r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 Pirkimo sąlygų redakcinė</w:t>
      </w:r>
      <w:r w:rsidR="005C001A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-</w:t>
      </w:r>
      <w:r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techninė klaida</w:t>
      </w:r>
      <w:r w:rsidR="002E078B">
        <w:rPr>
          <w:rFonts w:ascii="Nunito Sans" w:hAnsi="Nunito Sans" w:cs="Arial"/>
          <w:bCs/>
          <w:color w:val="000000" w:themeColor="text1"/>
          <w:sz w:val="20"/>
          <w:szCs w:val="20"/>
        </w:rPr>
        <w:t>:</w:t>
      </w:r>
      <w:r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</w:t>
      </w:r>
      <w:r w:rsidR="0020310E">
        <w:rPr>
          <w:rFonts w:ascii="Nunito Sans" w:hAnsi="Nunito Sans" w:cs="Arial"/>
          <w:bCs/>
          <w:color w:val="000000" w:themeColor="text1"/>
          <w:sz w:val="20"/>
          <w:szCs w:val="20"/>
        </w:rPr>
        <w:t>Speciali</w:t>
      </w:r>
      <w:r w:rsidR="0032691F">
        <w:rPr>
          <w:rFonts w:ascii="Nunito Sans" w:hAnsi="Nunito Sans" w:cs="Arial"/>
          <w:bCs/>
          <w:color w:val="000000" w:themeColor="text1"/>
          <w:sz w:val="20"/>
          <w:szCs w:val="20"/>
        </w:rPr>
        <w:t>osiose pirkimo sąlygose</w:t>
      </w:r>
      <w:r w:rsidR="00593632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Nunito Sans" w:hAnsi="Nunito Sans" w:cs="Arial"/>
          <w:bCs/>
          <w:color w:val="000000" w:themeColor="text1"/>
          <w:sz w:val="20"/>
          <w:szCs w:val="20"/>
        </w:rPr>
        <w:t>trūksta dalies kvalifikacinių reikalavimų specialistams</w:t>
      </w:r>
      <w:r w:rsidR="00F9323C">
        <w:rPr>
          <w:rFonts w:ascii="Nunito Sans" w:hAnsi="Nunito Sans" w:cs="Arial"/>
          <w:bCs/>
          <w:color w:val="000000" w:themeColor="text1"/>
          <w:sz w:val="20"/>
          <w:szCs w:val="20"/>
        </w:rPr>
        <w:t>. Tikėtina</w:t>
      </w:r>
      <w:r w:rsidR="00E800DF">
        <w:rPr>
          <w:rFonts w:ascii="Nunito Sans" w:hAnsi="Nunito Sans" w:cs="Arial"/>
          <w:bCs/>
          <w:color w:val="000000" w:themeColor="text1"/>
          <w:sz w:val="20"/>
          <w:szCs w:val="20"/>
        </w:rPr>
        <w:t>,</w:t>
      </w:r>
      <w:r w:rsidR="007E2717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kad minėti</w:t>
      </w:r>
      <w:r w:rsidR="0061692E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reikalavimai </w:t>
      </w:r>
      <w:r w:rsidR="00992871">
        <w:rPr>
          <w:rFonts w:ascii="Nunito Sans" w:hAnsi="Nunito Sans" w:cs="Arial"/>
          <w:bCs/>
          <w:color w:val="000000" w:themeColor="text1"/>
          <w:sz w:val="20"/>
          <w:szCs w:val="20"/>
        </w:rPr>
        <w:t>galėjo</w:t>
      </w:r>
      <w:r w:rsidR="0061692E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</w:t>
      </w:r>
      <w:r w:rsidR="00AE6389">
        <w:rPr>
          <w:rFonts w:ascii="Nunito Sans" w:hAnsi="Nunito Sans" w:cs="Arial"/>
          <w:bCs/>
          <w:color w:val="000000" w:themeColor="text1"/>
          <w:sz w:val="20"/>
          <w:szCs w:val="20"/>
        </w:rPr>
        <w:t>būti</w:t>
      </w:r>
      <w:r w:rsidR="00274015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per klaidą</w:t>
      </w:r>
      <w:r w:rsidR="00B550D5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pašalinti</w:t>
      </w:r>
      <w:r w:rsidR="00D21699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</w:t>
      </w:r>
      <w:r w:rsidR="002E078B">
        <w:rPr>
          <w:rFonts w:ascii="Nunito Sans" w:hAnsi="Nunito Sans" w:cs="Arial"/>
          <w:bCs/>
          <w:color w:val="000000" w:themeColor="text1"/>
          <w:sz w:val="20"/>
          <w:szCs w:val="20"/>
        </w:rPr>
        <w:t>dėl</w:t>
      </w:r>
      <w:r w:rsidR="00614B6D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technin</w:t>
      </w:r>
      <w:r w:rsidR="002E078B">
        <w:rPr>
          <w:rFonts w:ascii="Nunito Sans" w:hAnsi="Nunito Sans" w:cs="Arial"/>
          <w:bCs/>
          <w:color w:val="000000" w:themeColor="text1"/>
          <w:sz w:val="20"/>
          <w:szCs w:val="20"/>
        </w:rPr>
        <w:t>ės</w:t>
      </w:r>
      <w:r w:rsidR="00614B6D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klaid</w:t>
      </w:r>
      <w:r w:rsidR="002E078B">
        <w:rPr>
          <w:rFonts w:ascii="Nunito Sans" w:hAnsi="Nunito Sans" w:cs="Arial"/>
          <w:bCs/>
          <w:color w:val="000000" w:themeColor="text1"/>
          <w:sz w:val="20"/>
          <w:szCs w:val="20"/>
        </w:rPr>
        <w:t>os (</w:t>
      </w:r>
      <w:r w:rsidR="008A63D8">
        <w:rPr>
          <w:rFonts w:ascii="Nunito Sans" w:hAnsi="Nunito Sans" w:cs="Arial"/>
          <w:bCs/>
          <w:color w:val="000000" w:themeColor="text1"/>
          <w:sz w:val="20"/>
          <w:szCs w:val="20"/>
        </w:rPr>
        <w:t>per</w:t>
      </w:r>
      <w:r w:rsidR="002E078B">
        <w:rPr>
          <w:rFonts w:ascii="Nunito Sans" w:hAnsi="Nunito Sans" w:cs="Arial"/>
          <w:bCs/>
          <w:color w:val="000000" w:themeColor="text1"/>
          <w:sz w:val="20"/>
          <w:szCs w:val="20"/>
        </w:rPr>
        <w:t>keliant dokumentus iš vienos dokumentų valdymo sistemos į kitą).</w:t>
      </w:r>
      <w:r w:rsidR="008D1A65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</w:t>
      </w:r>
    </w:p>
    <w:p w14:paraId="0C87823A" w14:textId="16AA06B5" w:rsidR="00E73FB0" w:rsidRDefault="007A0C1B" w:rsidP="00290F0C">
      <w:pPr>
        <w:spacing w:after="0" w:line="240" w:lineRule="auto"/>
        <w:ind w:firstLine="567"/>
        <w:jc w:val="both"/>
        <w:rPr>
          <w:rFonts w:ascii="Nunito Sans" w:hAnsi="Nunito Sans" w:cs="Arial"/>
          <w:bCs/>
          <w:color w:val="000000" w:themeColor="text1"/>
          <w:sz w:val="20"/>
          <w:szCs w:val="20"/>
        </w:rPr>
      </w:pPr>
      <w:r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Atsižvelgdama į </w:t>
      </w:r>
      <w:r w:rsidR="00D40515">
        <w:rPr>
          <w:rFonts w:ascii="Nunito Sans" w:hAnsi="Nunito Sans" w:cs="Arial"/>
          <w:bCs/>
          <w:color w:val="000000" w:themeColor="text1"/>
          <w:sz w:val="20"/>
          <w:szCs w:val="20"/>
        </w:rPr>
        <w:t>nustatytą</w:t>
      </w:r>
      <w:r w:rsidR="004557E9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Pirkimo dokumentų trūkumą</w:t>
      </w:r>
      <w:r w:rsidR="008D1A65">
        <w:rPr>
          <w:rFonts w:ascii="Nunito Sans" w:hAnsi="Nunito Sans" w:cs="Arial"/>
          <w:bCs/>
          <w:color w:val="000000" w:themeColor="text1"/>
          <w:sz w:val="20"/>
          <w:szCs w:val="20"/>
        </w:rPr>
        <w:t>,</w:t>
      </w:r>
      <w:r w:rsidR="004557E9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</w:t>
      </w:r>
      <w:r w:rsidR="008F1587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Komisija </w:t>
      </w:r>
      <w:r w:rsidR="008D1A65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priėmė sprendimą </w:t>
      </w:r>
      <w:r w:rsidR="00C94833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patvirtinti </w:t>
      </w:r>
      <w:r w:rsidR="008F1587">
        <w:rPr>
          <w:rFonts w:ascii="Nunito Sans" w:hAnsi="Nunito Sans" w:cs="Arial"/>
          <w:bCs/>
          <w:color w:val="000000" w:themeColor="text1"/>
          <w:sz w:val="20"/>
          <w:szCs w:val="20"/>
        </w:rPr>
        <w:t>patikslint</w:t>
      </w:r>
      <w:r w:rsidR="00C94833">
        <w:rPr>
          <w:rFonts w:ascii="Nunito Sans" w:hAnsi="Nunito Sans" w:cs="Arial"/>
          <w:bCs/>
          <w:color w:val="000000" w:themeColor="text1"/>
          <w:sz w:val="20"/>
          <w:szCs w:val="20"/>
        </w:rPr>
        <w:t>ą</w:t>
      </w:r>
      <w:r w:rsidR="008F1587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Specialiųjų Pirkimo sąlygų redakcij</w:t>
      </w:r>
      <w:r w:rsidR="003C6C27">
        <w:rPr>
          <w:rFonts w:ascii="Nunito Sans" w:hAnsi="Nunito Sans" w:cs="Arial"/>
          <w:bCs/>
          <w:color w:val="000000" w:themeColor="text1"/>
          <w:sz w:val="20"/>
          <w:szCs w:val="20"/>
        </w:rPr>
        <w:t>ą</w:t>
      </w:r>
      <w:r w:rsidR="0089497C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, papildant </w:t>
      </w:r>
      <w:r w:rsidR="008F1587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trūkstamais </w:t>
      </w:r>
      <w:r w:rsidR="001D4033">
        <w:rPr>
          <w:rFonts w:ascii="Nunito Sans" w:hAnsi="Nunito Sans" w:cs="Arial"/>
          <w:bCs/>
          <w:color w:val="000000" w:themeColor="text1"/>
          <w:sz w:val="20"/>
          <w:szCs w:val="20"/>
        </w:rPr>
        <w:t>specialistų</w:t>
      </w:r>
      <w:r w:rsidR="008F1587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kvalifikacijos reikalavimais</w:t>
      </w:r>
      <w:r w:rsidR="006C756B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(</w:t>
      </w:r>
      <w:r w:rsidR="003C6C27">
        <w:rPr>
          <w:rFonts w:ascii="Nunito Sans" w:hAnsi="Nunito Sans" w:cs="Arial"/>
          <w:bCs/>
          <w:color w:val="000000" w:themeColor="text1"/>
          <w:sz w:val="20"/>
          <w:szCs w:val="20"/>
        </w:rPr>
        <w:t>šio rašto 1 priedas)</w:t>
      </w:r>
      <w:r w:rsidR="00C94833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ir </w:t>
      </w:r>
      <w:r w:rsidR="00C82DD5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ją paskelbti </w:t>
      </w:r>
      <w:r w:rsidR="00541C71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bei </w:t>
      </w:r>
      <w:r w:rsidR="00C94833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pateikti tiekėjams. </w:t>
      </w:r>
    </w:p>
    <w:p w14:paraId="3F193041" w14:textId="77777777" w:rsidR="008024AF" w:rsidRDefault="00C94833" w:rsidP="00290F0C">
      <w:pPr>
        <w:spacing w:after="0" w:line="240" w:lineRule="auto"/>
        <w:ind w:firstLine="567"/>
        <w:jc w:val="both"/>
        <w:rPr>
          <w:rFonts w:ascii="Nunito Sans" w:hAnsi="Nunito Sans" w:cs="Arial"/>
          <w:bCs/>
          <w:color w:val="000000" w:themeColor="text1"/>
          <w:sz w:val="20"/>
          <w:szCs w:val="20"/>
        </w:rPr>
      </w:pPr>
      <w:r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Trūkstami </w:t>
      </w:r>
      <w:r w:rsidR="00A37FAC">
        <w:rPr>
          <w:rFonts w:ascii="Nunito Sans" w:hAnsi="Nunito Sans" w:cs="Arial"/>
          <w:bCs/>
          <w:color w:val="000000" w:themeColor="text1"/>
          <w:sz w:val="20"/>
          <w:szCs w:val="20"/>
        </w:rPr>
        <w:t>kvalifikacijos reikalavimai nurodyti Specialiųjų Pirkimo sąlygų 3.1 p. 2 lentelė</w:t>
      </w:r>
      <w:r w:rsidR="005C42A4">
        <w:rPr>
          <w:rFonts w:ascii="Nunito Sans" w:hAnsi="Nunito Sans" w:cs="Arial"/>
          <w:bCs/>
          <w:color w:val="000000" w:themeColor="text1"/>
          <w:sz w:val="20"/>
          <w:szCs w:val="20"/>
        </w:rPr>
        <w:t>s 2 dalyje</w:t>
      </w:r>
      <w:r w:rsidR="003073F4">
        <w:rPr>
          <w:rFonts w:ascii="Nunito Sans" w:hAnsi="Nunito Sans" w:cs="Arial"/>
          <w:bCs/>
          <w:color w:val="000000" w:themeColor="text1"/>
          <w:sz w:val="20"/>
          <w:szCs w:val="20"/>
        </w:rPr>
        <w:t>.</w:t>
      </w:r>
      <w:r w:rsidR="00A37FAC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</w:t>
      </w:r>
    </w:p>
    <w:p w14:paraId="16324558" w14:textId="3D456E4E" w:rsidR="00B06DE8" w:rsidRDefault="008024AF" w:rsidP="00290F0C">
      <w:pPr>
        <w:spacing w:after="0" w:line="240" w:lineRule="auto"/>
        <w:ind w:firstLine="567"/>
        <w:jc w:val="both"/>
        <w:rPr>
          <w:rFonts w:ascii="Nunito Sans" w:hAnsi="Nunito Sans" w:cs="Arial"/>
          <w:bCs/>
          <w:color w:val="000000" w:themeColor="text1"/>
          <w:sz w:val="20"/>
          <w:szCs w:val="20"/>
        </w:rPr>
      </w:pPr>
      <w:r>
        <w:rPr>
          <w:rFonts w:ascii="Nunito Sans" w:hAnsi="Nunito Sans" w:cs="Arial"/>
          <w:bCs/>
          <w:color w:val="000000" w:themeColor="text1"/>
          <w:sz w:val="20"/>
          <w:szCs w:val="20"/>
        </w:rPr>
        <w:t>S</w:t>
      </w:r>
      <w:r w:rsidR="00B06DE8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iekiant užtikrinti </w:t>
      </w:r>
      <w:r w:rsidR="002E078B" w:rsidRPr="002E078B">
        <w:rPr>
          <w:rFonts w:ascii="Nunito Sans" w:hAnsi="Nunito Sans" w:cs="Arial"/>
          <w:bCs/>
          <w:color w:val="000000" w:themeColor="text1"/>
          <w:sz w:val="20"/>
          <w:szCs w:val="20"/>
        </w:rPr>
        <w:t>Lietuvos Respublikos viešųjų pirkimų įstatym</w:t>
      </w:r>
      <w:r w:rsidR="002E078B">
        <w:rPr>
          <w:rFonts w:ascii="Nunito Sans" w:hAnsi="Nunito Sans" w:cs="Arial"/>
          <w:bCs/>
          <w:color w:val="000000" w:themeColor="text1"/>
          <w:sz w:val="20"/>
          <w:szCs w:val="20"/>
        </w:rPr>
        <w:t>e</w:t>
      </w:r>
      <w:r w:rsidR="00B06DE8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nustatytų principų </w:t>
      </w:r>
      <w:r w:rsidR="0093663C">
        <w:rPr>
          <w:rFonts w:ascii="Nunito Sans" w:hAnsi="Nunito Sans" w:cs="Arial"/>
          <w:bCs/>
          <w:color w:val="000000" w:themeColor="text1"/>
          <w:sz w:val="20"/>
          <w:szCs w:val="20"/>
        </w:rPr>
        <w:t>laikym</w:t>
      </w:r>
      <w:r w:rsidR="00FD06EB">
        <w:rPr>
          <w:rFonts w:ascii="Nunito Sans" w:hAnsi="Nunito Sans" w:cs="Arial"/>
          <w:bCs/>
          <w:color w:val="000000" w:themeColor="text1"/>
          <w:sz w:val="20"/>
          <w:szCs w:val="20"/>
        </w:rPr>
        <w:t>ą</w:t>
      </w:r>
      <w:r w:rsidR="0093663C">
        <w:rPr>
          <w:rFonts w:ascii="Nunito Sans" w:hAnsi="Nunito Sans" w:cs="Arial"/>
          <w:bCs/>
          <w:color w:val="000000" w:themeColor="text1"/>
          <w:sz w:val="20"/>
          <w:szCs w:val="20"/>
        </w:rPr>
        <w:t>s</w:t>
      </w:r>
      <w:r w:rsidR="00FD06EB">
        <w:rPr>
          <w:rFonts w:ascii="Nunito Sans" w:hAnsi="Nunito Sans" w:cs="Arial"/>
          <w:bCs/>
          <w:color w:val="000000" w:themeColor="text1"/>
          <w:sz w:val="20"/>
          <w:szCs w:val="20"/>
        </w:rPr>
        <w:t>i</w:t>
      </w:r>
      <w:r w:rsidR="00B06DE8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, </w:t>
      </w:r>
      <w:r w:rsidR="0011271B">
        <w:rPr>
          <w:rFonts w:ascii="Nunito Sans" w:hAnsi="Nunito Sans" w:cs="Arial"/>
          <w:bCs/>
          <w:color w:val="000000" w:themeColor="text1"/>
          <w:sz w:val="20"/>
          <w:szCs w:val="20"/>
        </w:rPr>
        <w:t>taip pat sudaryti tiekėjams</w:t>
      </w:r>
      <w:r w:rsidR="00B06DE8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</w:t>
      </w:r>
      <w:r w:rsidR="005410A3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pakankamai laiko </w:t>
      </w:r>
      <w:r w:rsidR="003C403D">
        <w:rPr>
          <w:rFonts w:ascii="Nunito Sans" w:hAnsi="Nunito Sans" w:cs="Arial"/>
          <w:bCs/>
          <w:color w:val="000000" w:themeColor="text1"/>
          <w:sz w:val="20"/>
          <w:szCs w:val="20"/>
        </w:rPr>
        <w:t>susipažinti su patikslintomis Pirk</w:t>
      </w:r>
      <w:r w:rsidR="000E5273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imo sąlygomis </w:t>
      </w:r>
      <w:r w:rsidR="00AF0279">
        <w:rPr>
          <w:rFonts w:ascii="Nunito Sans" w:hAnsi="Nunito Sans" w:cs="Arial"/>
          <w:bCs/>
          <w:color w:val="000000" w:themeColor="text1"/>
          <w:sz w:val="20"/>
          <w:szCs w:val="20"/>
        </w:rPr>
        <w:t>ir parengti pasiūlymus</w:t>
      </w:r>
      <w:r w:rsidR="003E0B04">
        <w:rPr>
          <w:rFonts w:ascii="Nunito Sans" w:hAnsi="Nunito Sans" w:cs="Arial"/>
          <w:bCs/>
          <w:color w:val="000000" w:themeColor="text1"/>
          <w:sz w:val="20"/>
          <w:szCs w:val="20"/>
        </w:rPr>
        <w:t>,</w:t>
      </w:r>
      <w:r w:rsidR="000E5273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</w:t>
      </w:r>
      <w:r w:rsidR="00B06DE8">
        <w:rPr>
          <w:rFonts w:ascii="Nunito Sans" w:hAnsi="Nunito Sans" w:cs="Arial"/>
          <w:bCs/>
          <w:color w:val="000000" w:themeColor="text1"/>
          <w:sz w:val="20"/>
          <w:szCs w:val="20"/>
        </w:rPr>
        <w:t>pasiūlymų pateikimo termin</w:t>
      </w:r>
      <w:r w:rsidR="002E078B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as </w:t>
      </w:r>
      <w:r w:rsidR="006D2B6D">
        <w:rPr>
          <w:rFonts w:ascii="Nunito Sans" w:hAnsi="Nunito Sans" w:cs="Arial"/>
          <w:bCs/>
          <w:color w:val="000000" w:themeColor="text1"/>
          <w:sz w:val="20"/>
          <w:szCs w:val="20"/>
        </w:rPr>
        <w:t>pratęsiamas</w:t>
      </w:r>
      <w:r w:rsidR="002E078B">
        <w:rPr>
          <w:rFonts w:ascii="Nunito Sans" w:hAnsi="Nunito Sans" w:cs="Arial"/>
          <w:bCs/>
          <w:color w:val="000000" w:themeColor="text1"/>
          <w:sz w:val="20"/>
          <w:szCs w:val="20"/>
        </w:rPr>
        <w:t xml:space="preserve"> iki 2026 m. kovo 5 d. 15 val. 00 min. </w:t>
      </w:r>
    </w:p>
    <w:p w14:paraId="334BC860" w14:textId="718411F5" w:rsidR="00C94833" w:rsidRDefault="00C94833" w:rsidP="00290F0C">
      <w:pPr>
        <w:spacing w:after="0" w:line="240" w:lineRule="auto"/>
        <w:ind w:firstLine="567"/>
        <w:jc w:val="both"/>
        <w:rPr>
          <w:rFonts w:ascii="Nunito Sans" w:hAnsi="Nunito Sans" w:cs="Arial"/>
          <w:bCs/>
          <w:color w:val="000000" w:themeColor="text1"/>
          <w:sz w:val="20"/>
          <w:szCs w:val="20"/>
        </w:rPr>
      </w:pPr>
      <w:r>
        <w:rPr>
          <w:rFonts w:ascii="Nunito Sans" w:hAnsi="Nunito Sans" w:cs="Arial"/>
          <w:bCs/>
          <w:color w:val="000000" w:themeColor="text1"/>
          <w:sz w:val="20"/>
          <w:szCs w:val="20"/>
        </w:rPr>
        <w:t>Atsiprašome už nepatogumus.</w:t>
      </w:r>
    </w:p>
    <w:p w14:paraId="75D200B1" w14:textId="77777777" w:rsidR="00933056" w:rsidRDefault="00933056" w:rsidP="00673059">
      <w:pPr>
        <w:spacing w:after="0" w:line="240" w:lineRule="auto"/>
        <w:ind w:firstLine="567"/>
        <w:jc w:val="both"/>
        <w:rPr>
          <w:rFonts w:ascii="Nunito Sans" w:hAnsi="Nunito Sans" w:cs="Arial"/>
          <w:bCs/>
          <w:sz w:val="20"/>
          <w:szCs w:val="20"/>
        </w:rPr>
      </w:pPr>
    </w:p>
    <w:p w14:paraId="559D5CC7" w14:textId="77777777" w:rsidR="002E078B" w:rsidRDefault="002E078B" w:rsidP="00673059">
      <w:pPr>
        <w:spacing w:after="0" w:line="240" w:lineRule="auto"/>
        <w:ind w:firstLine="567"/>
        <w:jc w:val="both"/>
        <w:rPr>
          <w:rFonts w:ascii="Nunito Sans" w:hAnsi="Nunito Sans" w:cs="Arial"/>
          <w:bCs/>
          <w:sz w:val="20"/>
          <w:szCs w:val="20"/>
        </w:rPr>
      </w:pPr>
    </w:p>
    <w:p w14:paraId="2A9800DE" w14:textId="31D338F3" w:rsidR="002E078B" w:rsidRPr="00433206" w:rsidRDefault="002E078B" w:rsidP="00673059">
      <w:pPr>
        <w:spacing w:after="0" w:line="240" w:lineRule="auto"/>
        <w:ind w:firstLine="567"/>
        <w:jc w:val="both"/>
        <w:rPr>
          <w:rFonts w:ascii="Nunito Sans" w:hAnsi="Nunito Sans" w:cs="Arial"/>
          <w:b/>
          <w:sz w:val="20"/>
          <w:szCs w:val="20"/>
        </w:rPr>
      </w:pPr>
      <w:r w:rsidRPr="00433206">
        <w:rPr>
          <w:rFonts w:ascii="Nunito Sans" w:hAnsi="Nunito Sans" w:cs="Arial"/>
          <w:b/>
          <w:sz w:val="20"/>
          <w:szCs w:val="20"/>
        </w:rPr>
        <w:t>PRIEDAI:</w:t>
      </w:r>
    </w:p>
    <w:p w14:paraId="22130A06" w14:textId="5F83DBA7" w:rsidR="002E078B" w:rsidRPr="002E078B" w:rsidRDefault="002E078B" w:rsidP="002E07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Patikslinta Specialiųjų Pirkimo sąlygų redakcija.</w:t>
      </w:r>
    </w:p>
    <w:p w14:paraId="4FD8106F" w14:textId="77777777" w:rsidR="00C161EC" w:rsidRPr="009140B5" w:rsidRDefault="00C161EC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7855680F" w14:textId="77777777" w:rsidR="00C161EC" w:rsidRPr="009140B5" w:rsidRDefault="00C161EC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5153E0B2" w14:textId="77777777" w:rsidR="00C161EC" w:rsidRPr="009140B5" w:rsidRDefault="00C161EC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3FC29BB4" w14:textId="77777777" w:rsidR="00C161EC" w:rsidRPr="009140B5" w:rsidRDefault="00C161EC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4530AB0D" w14:textId="77777777" w:rsidR="00C161EC" w:rsidRPr="009140B5" w:rsidRDefault="00C161EC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784B4477" w14:textId="77777777" w:rsidR="00C161EC" w:rsidRPr="009140B5" w:rsidRDefault="00C161EC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46B7560A" w14:textId="77777777" w:rsidR="00C161EC" w:rsidRPr="009140B5" w:rsidRDefault="00C161EC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1C54BF1D" w14:textId="77777777" w:rsidR="00C161EC" w:rsidRPr="009140B5" w:rsidRDefault="00C161EC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1A35F144" w14:textId="77777777" w:rsidR="000A0870" w:rsidRDefault="000A0870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1104C68C" w14:textId="77777777" w:rsidR="000A0870" w:rsidRDefault="000A0870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13483EB8" w14:textId="77777777" w:rsidR="000A0870" w:rsidRDefault="000A0870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46739A3C" w14:textId="77777777" w:rsidR="000A0870" w:rsidRDefault="000A0870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3F01490F" w14:textId="77777777" w:rsidR="000A0870" w:rsidRDefault="000A0870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10D4FBAD" w14:textId="77777777" w:rsidR="000A0870" w:rsidRDefault="000A0870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6F29E0A6" w14:textId="77777777" w:rsidR="000A0870" w:rsidRDefault="000A0870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632E32E0" w14:textId="77777777" w:rsidR="00C161EC" w:rsidRPr="009140B5" w:rsidRDefault="00C161EC" w:rsidP="00A948DB">
      <w:pPr>
        <w:spacing w:after="0" w:line="240" w:lineRule="auto"/>
        <w:jc w:val="both"/>
        <w:rPr>
          <w:rFonts w:ascii="Nunito Sans" w:hAnsi="Nunito Sans" w:cs="Tahoma"/>
          <w:kern w:val="2"/>
          <w:sz w:val="20"/>
          <w:szCs w:val="20"/>
          <w14:ligatures w14:val="standardContextual"/>
        </w:rPr>
      </w:pPr>
    </w:p>
    <w:p w14:paraId="6A129D31" w14:textId="77777777" w:rsidR="00C161EC" w:rsidRPr="009140B5" w:rsidRDefault="00C161EC" w:rsidP="00A948DB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</w:p>
    <w:p w14:paraId="4D8A17F9" w14:textId="7DFDB2B9" w:rsidR="00B57917" w:rsidRPr="009140B5" w:rsidRDefault="00720454" w:rsidP="00720454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  <w:r w:rsidRPr="009140B5">
        <w:rPr>
          <w:rFonts w:ascii="Nunito Sans" w:hAnsi="Nunito Sans" w:cs="Tahoma"/>
          <w:sz w:val="20"/>
          <w:szCs w:val="20"/>
        </w:rPr>
        <w:t xml:space="preserve">Tomas Jakubauskas, mob. tel. </w:t>
      </w:r>
      <w:r w:rsidRPr="009140B5">
        <w:rPr>
          <w:rFonts w:ascii="Nunito Sans" w:hAnsi="Nunito Sans" w:cs="Tahoma"/>
          <w:sz w:val="20"/>
          <w:szCs w:val="20"/>
          <w:lang w:val="en-US"/>
        </w:rPr>
        <w:t>+370</w:t>
      </w:r>
      <w:r w:rsidRPr="009140B5">
        <w:rPr>
          <w:rFonts w:ascii="Nunito Sans" w:hAnsi="Nunito Sans" w:cs="Tahoma"/>
          <w:sz w:val="20"/>
          <w:szCs w:val="20"/>
        </w:rPr>
        <w:t xml:space="preserve"> 670 14864, el. p. </w:t>
      </w:r>
      <w:hyperlink r:id="rId12" w:history="1">
        <w:r w:rsidRPr="009140B5">
          <w:rPr>
            <w:rStyle w:val="Hyperlink"/>
            <w:rFonts w:ascii="Nunito Sans" w:hAnsi="Nunito Sans" w:cs="Tahoma"/>
            <w:sz w:val="20"/>
            <w:szCs w:val="20"/>
          </w:rPr>
          <w:t>tomas.jakubauskas@epsog.lt</w:t>
        </w:r>
      </w:hyperlink>
    </w:p>
    <w:tbl>
      <w:tblPr>
        <w:tblStyle w:val="TableGrid"/>
        <w:tblpPr w:leftFromText="180" w:rightFromText="180" w:vertAnchor="text" w:horzAnchor="margin" w:tblpY="7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2409"/>
        <w:gridCol w:w="2127"/>
      </w:tblGrid>
      <w:tr w:rsidR="00B57917" w:rsidRPr="009140B5" w14:paraId="04304482" w14:textId="77777777" w:rsidTr="002E078B">
        <w:tc>
          <w:tcPr>
            <w:tcW w:w="2694" w:type="dxa"/>
            <w:vAlign w:val="center"/>
          </w:tcPr>
          <w:p w14:paraId="33EBB391" w14:textId="77777777" w:rsidR="00B57917" w:rsidRPr="009140B5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9140B5">
              <w:rPr>
                <w:rFonts w:ascii="Nunito Sans" w:hAnsi="Nunito Sans" w:cs="Prompt SemiBold"/>
                <w:b/>
                <w:bCs/>
                <w:color w:val="6A717D"/>
                <w:sz w:val="20"/>
                <w:szCs w:val="20"/>
              </w:rPr>
              <w:t>„EPSO-G“, UAB</w:t>
            </w:r>
            <w:r w:rsidRPr="009140B5">
              <w:rPr>
                <w:rFonts w:ascii="Nunito Sans" w:hAnsi="Nunito Sans" w:cs="Prompt SemiBold"/>
                <w:b/>
                <w:bCs/>
                <w:color w:val="6A717D"/>
                <w:sz w:val="20"/>
                <w:szCs w:val="20"/>
              </w:rPr>
              <w:br/>
            </w:r>
            <w:r w:rsidRPr="009140B5">
              <w:rPr>
                <w:rFonts w:ascii="Nunito Sans" w:hAnsi="Nunito Sans" w:cs="Prompt"/>
                <w:color w:val="6A717D"/>
                <w:sz w:val="20"/>
                <w:szCs w:val="20"/>
              </w:rPr>
              <w:t xml:space="preserve">Į. k. 302826889, </w:t>
            </w:r>
          </w:p>
          <w:p w14:paraId="7454913F" w14:textId="77777777" w:rsidR="00B57917" w:rsidRPr="009140B5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9140B5">
              <w:rPr>
                <w:rFonts w:ascii="Nunito Sans" w:hAnsi="Nunito Sans" w:cs="Prompt"/>
                <w:color w:val="6A717D"/>
                <w:sz w:val="20"/>
                <w:szCs w:val="20"/>
              </w:rPr>
              <w:t>PVM kodas LT100007031415</w:t>
            </w:r>
          </w:p>
        </w:tc>
        <w:tc>
          <w:tcPr>
            <w:tcW w:w="2268" w:type="dxa"/>
            <w:vAlign w:val="center"/>
          </w:tcPr>
          <w:p w14:paraId="6B5525D7" w14:textId="77777777" w:rsidR="00B57917" w:rsidRPr="009140B5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9140B5">
              <w:rPr>
                <w:rFonts w:ascii="Nunito Sans" w:hAnsi="Nunito Sans" w:cs="Prompt"/>
                <w:color w:val="6A717D"/>
                <w:sz w:val="20"/>
                <w:szCs w:val="20"/>
              </w:rPr>
              <w:t>Mob. 8 685 84866</w:t>
            </w:r>
          </w:p>
          <w:p w14:paraId="3C99ACC1" w14:textId="77777777" w:rsidR="00B57917" w:rsidRPr="009140B5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9140B5">
              <w:rPr>
                <w:rFonts w:ascii="Nunito Sans" w:hAnsi="Nunito Sans" w:cs="Prompt"/>
                <w:color w:val="6A717D"/>
                <w:sz w:val="20"/>
                <w:szCs w:val="20"/>
              </w:rPr>
              <w:t>info@epsog.lt</w:t>
            </w:r>
          </w:p>
          <w:p w14:paraId="6E85477F" w14:textId="77777777" w:rsidR="00B57917" w:rsidRPr="009140B5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9140B5">
              <w:rPr>
                <w:rFonts w:ascii="Nunito Sans" w:hAnsi="Nunito Sans" w:cs="Prompt"/>
                <w:color w:val="6A717D"/>
                <w:sz w:val="20"/>
                <w:szCs w:val="20"/>
              </w:rPr>
              <w:t>www.epsog.lt</w:t>
            </w:r>
          </w:p>
        </w:tc>
        <w:tc>
          <w:tcPr>
            <w:tcW w:w="2409" w:type="dxa"/>
            <w:vAlign w:val="center"/>
          </w:tcPr>
          <w:p w14:paraId="0A14B5BF" w14:textId="77777777" w:rsidR="00B57917" w:rsidRPr="009140B5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9140B5">
              <w:rPr>
                <w:rFonts w:ascii="Nunito Sans" w:hAnsi="Nunito Sans" w:cs="Prompt"/>
                <w:color w:val="6A717D"/>
                <w:sz w:val="20"/>
                <w:szCs w:val="20"/>
              </w:rPr>
              <w:t>Laisvės pr. 10</w:t>
            </w:r>
          </w:p>
          <w:p w14:paraId="578D155C" w14:textId="77777777" w:rsidR="00B57917" w:rsidRPr="009140B5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9140B5">
              <w:rPr>
                <w:rFonts w:ascii="Nunito Sans" w:hAnsi="Nunito Sans" w:cs="Prompt"/>
                <w:color w:val="6A717D"/>
                <w:sz w:val="20"/>
                <w:szCs w:val="20"/>
              </w:rPr>
              <w:t>LT-04215,</w:t>
            </w:r>
          </w:p>
          <w:p w14:paraId="5A79545F" w14:textId="77777777" w:rsidR="00B57917" w:rsidRPr="009140B5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9140B5">
              <w:rPr>
                <w:rFonts w:ascii="Nunito Sans" w:hAnsi="Nunito Sans" w:cs="Prompt"/>
                <w:color w:val="6A717D"/>
                <w:sz w:val="20"/>
                <w:szCs w:val="20"/>
              </w:rPr>
              <w:t>Vilnius, Lietuva</w:t>
            </w:r>
          </w:p>
        </w:tc>
        <w:tc>
          <w:tcPr>
            <w:tcW w:w="2127" w:type="dxa"/>
            <w:vAlign w:val="center"/>
          </w:tcPr>
          <w:p w14:paraId="7BA69434" w14:textId="77777777" w:rsidR="00B57917" w:rsidRPr="009140B5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9140B5">
              <w:rPr>
                <w:rFonts w:ascii="Nunito Sans" w:hAnsi="Nunito Sans" w:cs="Prompt"/>
                <w:color w:val="6A717D"/>
                <w:sz w:val="20"/>
                <w:szCs w:val="20"/>
              </w:rPr>
              <w:t xml:space="preserve">A. s. LT49 7044 0600 0783 9920 AB SEB bankas, </w:t>
            </w:r>
          </w:p>
          <w:p w14:paraId="40908AF9" w14:textId="77777777" w:rsidR="00B57917" w:rsidRPr="009140B5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9140B5">
              <w:rPr>
                <w:rFonts w:ascii="Nunito Sans" w:hAnsi="Nunito Sans" w:cs="Prompt"/>
                <w:color w:val="6A717D"/>
                <w:sz w:val="20"/>
                <w:szCs w:val="20"/>
              </w:rPr>
              <w:t>Banko kodas 70440</w:t>
            </w:r>
          </w:p>
        </w:tc>
      </w:tr>
    </w:tbl>
    <w:p w14:paraId="66E03DDF" w14:textId="77777777" w:rsidR="00315CC6" w:rsidRPr="009140B5" w:rsidRDefault="00315CC6" w:rsidP="002E078B">
      <w:pPr>
        <w:rPr>
          <w:rFonts w:ascii="Nunito Sans" w:hAnsi="Nunito Sans"/>
          <w:sz w:val="20"/>
          <w:szCs w:val="20"/>
        </w:rPr>
      </w:pPr>
    </w:p>
    <w:sectPr w:rsidR="00315CC6" w:rsidRPr="009140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1FFD" w14:textId="77777777" w:rsidR="006619C9" w:rsidRDefault="006619C9" w:rsidP="00B06DE8">
      <w:pPr>
        <w:spacing w:after="0" w:line="240" w:lineRule="auto"/>
      </w:pPr>
      <w:r>
        <w:separator/>
      </w:r>
    </w:p>
  </w:endnote>
  <w:endnote w:type="continuationSeparator" w:id="0">
    <w:p w14:paraId="0668C12D" w14:textId="77777777" w:rsidR="006619C9" w:rsidRDefault="006619C9" w:rsidP="00B0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mpt SemiBold">
    <w:altName w:val="Microsoft Sans Serif"/>
    <w:charset w:val="DE"/>
    <w:family w:val="auto"/>
    <w:pitch w:val="variable"/>
    <w:sig w:usb0="21000007" w:usb1="00000001" w:usb2="00000000" w:usb3="00000000" w:csb0="00010193" w:csb1="00000000"/>
  </w:font>
  <w:font w:name="Prompt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BE68" w14:textId="77777777" w:rsidR="006619C9" w:rsidRDefault="006619C9" w:rsidP="00B06DE8">
      <w:pPr>
        <w:spacing w:after="0" w:line="240" w:lineRule="auto"/>
      </w:pPr>
      <w:r>
        <w:separator/>
      </w:r>
    </w:p>
  </w:footnote>
  <w:footnote w:type="continuationSeparator" w:id="0">
    <w:p w14:paraId="29079FEB" w14:textId="77777777" w:rsidR="006619C9" w:rsidRDefault="006619C9" w:rsidP="00B06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422A"/>
    <w:multiLevelType w:val="hybridMultilevel"/>
    <w:tmpl w:val="D7DA5794"/>
    <w:lvl w:ilvl="0" w:tplc="1A0A454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1867C0"/>
    <w:multiLevelType w:val="hybridMultilevel"/>
    <w:tmpl w:val="F53823A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3D13DC"/>
    <w:multiLevelType w:val="hybridMultilevel"/>
    <w:tmpl w:val="417CA79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B307386"/>
    <w:multiLevelType w:val="hybridMultilevel"/>
    <w:tmpl w:val="906ABDC8"/>
    <w:lvl w:ilvl="0" w:tplc="9FDAF5A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01C03"/>
    <w:multiLevelType w:val="hybridMultilevel"/>
    <w:tmpl w:val="926CA3B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1D7B49"/>
    <w:multiLevelType w:val="hybridMultilevel"/>
    <w:tmpl w:val="F39423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015E7"/>
    <w:multiLevelType w:val="hybridMultilevel"/>
    <w:tmpl w:val="8E48CB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A5D25"/>
    <w:multiLevelType w:val="multilevel"/>
    <w:tmpl w:val="55B8F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524787"/>
    <w:multiLevelType w:val="hybridMultilevel"/>
    <w:tmpl w:val="94D2E2A8"/>
    <w:lvl w:ilvl="0" w:tplc="A176D450">
      <w:start w:val="2025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1933">
    <w:abstractNumId w:val="8"/>
  </w:num>
  <w:num w:numId="2" w16cid:durableId="128518794">
    <w:abstractNumId w:val="0"/>
  </w:num>
  <w:num w:numId="3" w16cid:durableId="1799255973">
    <w:abstractNumId w:val="4"/>
  </w:num>
  <w:num w:numId="4" w16cid:durableId="1811560113">
    <w:abstractNumId w:val="7"/>
  </w:num>
  <w:num w:numId="5" w16cid:durableId="1945337808">
    <w:abstractNumId w:val="6"/>
  </w:num>
  <w:num w:numId="6" w16cid:durableId="2137597024">
    <w:abstractNumId w:val="2"/>
  </w:num>
  <w:num w:numId="7" w16cid:durableId="226231547">
    <w:abstractNumId w:val="5"/>
  </w:num>
  <w:num w:numId="8" w16cid:durableId="451247636">
    <w:abstractNumId w:val="1"/>
  </w:num>
  <w:num w:numId="9" w16cid:durableId="808132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46"/>
    <w:rsid w:val="000013A6"/>
    <w:rsid w:val="000026B7"/>
    <w:rsid w:val="00003C23"/>
    <w:rsid w:val="00021E31"/>
    <w:rsid w:val="00022C30"/>
    <w:rsid w:val="00027D88"/>
    <w:rsid w:val="0004408D"/>
    <w:rsid w:val="00056E74"/>
    <w:rsid w:val="0007051E"/>
    <w:rsid w:val="00077CE2"/>
    <w:rsid w:val="00087ECF"/>
    <w:rsid w:val="000915ED"/>
    <w:rsid w:val="00092718"/>
    <w:rsid w:val="00093A63"/>
    <w:rsid w:val="000A0870"/>
    <w:rsid w:val="000A23F1"/>
    <w:rsid w:val="000B799C"/>
    <w:rsid w:val="000D3439"/>
    <w:rsid w:val="000D5826"/>
    <w:rsid w:val="000D79DA"/>
    <w:rsid w:val="000E5273"/>
    <w:rsid w:val="000F2245"/>
    <w:rsid w:val="000F78B6"/>
    <w:rsid w:val="00101EE8"/>
    <w:rsid w:val="0011271B"/>
    <w:rsid w:val="001148A6"/>
    <w:rsid w:val="00137EEC"/>
    <w:rsid w:val="001654B7"/>
    <w:rsid w:val="00170F54"/>
    <w:rsid w:val="00171473"/>
    <w:rsid w:val="00184C25"/>
    <w:rsid w:val="001907F7"/>
    <w:rsid w:val="00192751"/>
    <w:rsid w:val="001C0DAB"/>
    <w:rsid w:val="001C358A"/>
    <w:rsid w:val="001D1CD5"/>
    <w:rsid w:val="001D4033"/>
    <w:rsid w:val="001D40E9"/>
    <w:rsid w:val="0020240C"/>
    <w:rsid w:val="0020310E"/>
    <w:rsid w:val="00203B88"/>
    <w:rsid w:val="002111EF"/>
    <w:rsid w:val="00215393"/>
    <w:rsid w:val="002334DC"/>
    <w:rsid w:val="00246679"/>
    <w:rsid w:val="002528CB"/>
    <w:rsid w:val="00253A27"/>
    <w:rsid w:val="00262CAB"/>
    <w:rsid w:val="00267FBE"/>
    <w:rsid w:val="00274015"/>
    <w:rsid w:val="00274ABF"/>
    <w:rsid w:val="00290F0C"/>
    <w:rsid w:val="00295903"/>
    <w:rsid w:val="0029632C"/>
    <w:rsid w:val="002A6BC9"/>
    <w:rsid w:val="002B59F3"/>
    <w:rsid w:val="002B5DAB"/>
    <w:rsid w:val="002C0ED2"/>
    <w:rsid w:val="002C1569"/>
    <w:rsid w:val="002C1FAF"/>
    <w:rsid w:val="002C2AEF"/>
    <w:rsid w:val="002E078B"/>
    <w:rsid w:val="00301CE1"/>
    <w:rsid w:val="003073F4"/>
    <w:rsid w:val="00315CC6"/>
    <w:rsid w:val="00316F87"/>
    <w:rsid w:val="003224D1"/>
    <w:rsid w:val="0032691F"/>
    <w:rsid w:val="00326E77"/>
    <w:rsid w:val="00343496"/>
    <w:rsid w:val="00344A84"/>
    <w:rsid w:val="00357964"/>
    <w:rsid w:val="00367458"/>
    <w:rsid w:val="003723F8"/>
    <w:rsid w:val="00385F9F"/>
    <w:rsid w:val="00391E73"/>
    <w:rsid w:val="00394A0D"/>
    <w:rsid w:val="0039583E"/>
    <w:rsid w:val="00397F47"/>
    <w:rsid w:val="003C403D"/>
    <w:rsid w:val="003C6C27"/>
    <w:rsid w:val="003D4C3E"/>
    <w:rsid w:val="003E0B04"/>
    <w:rsid w:val="003E227E"/>
    <w:rsid w:val="003F246E"/>
    <w:rsid w:val="003F55C2"/>
    <w:rsid w:val="004145CB"/>
    <w:rsid w:val="00423415"/>
    <w:rsid w:val="0042402C"/>
    <w:rsid w:val="00433206"/>
    <w:rsid w:val="004350A8"/>
    <w:rsid w:val="00447838"/>
    <w:rsid w:val="004557E9"/>
    <w:rsid w:val="00480E73"/>
    <w:rsid w:val="00492CDE"/>
    <w:rsid w:val="004966DA"/>
    <w:rsid w:val="004A4889"/>
    <w:rsid w:val="004B5FD7"/>
    <w:rsid w:val="004C0057"/>
    <w:rsid w:val="004C6B5E"/>
    <w:rsid w:val="004D6A17"/>
    <w:rsid w:val="004E4854"/>
    <w:rsid w:val="00501175"/>
    <w:rsid w:val="005205E6"/>
    <w:rsid w:val="00521454"/>
    <w:rsid w:val="00524D2B"/>
    <w:rsid w:val="00533935"/>
    <w:rsid w:val="0053659F"/>
    <w:rsid w:val="005410A3"/>
    <w:rsid w:val="00541C71"/>
    <w:rsid w:val="00543D1A"/>
    <w:rsid w:val="00546846"/>
    <w:rsid w:val="00562E78"/>
    <w:rsid w:val="00566017"/>
    <w:rsid w:val="0057328C"/>
    <w:rsid w:val="00587C28"/>
    <w:rsid w:val="00591D10"/>
    <w:rsid w:val="00593632"/>
    <w:rsid w:val="005B1BE6"/>
    <w:rsid w:val="005B4829"/>
    <w:rsid w:val="005B6E4F"/>
    <w:rsid w:val="005C001A"/>
    <w:rsid w:val="005C42A4"/>
    <w:rsid w:val="005C6196"/>
    <w:rsid w:val="00600A93"/>
    <w:rsid w:val="00600F05"/>
    <w:rsid w:val="0060456F"/>
    <w:rsid w:val="00614B6D"/>
    <w:rsid w:val="0061692E"/>
    <w:rsid w:val="00625315"/>
    <w:rsid w:val="00634A94"/>
    <w:rsid w:val="00637539"/>
    <w:rsid w:val="00644045"/>
    <w:rsid w:val="006619C9"/>
    <w:rsid w:val="00673059"/>
    <w:rsid w:val="006953BC"/>
    <w:rsid w:val="006B46AB"/>
    <w:rsid w:val="006B5B2E"/>
    <w:rsid w:val="006B6EE6"/>
    <w:rsid w:val="006C53FE"/>
    <w:rsid w:val="006C756B"/>
    <w:rsid w:val="006D1758"/>
    <w:rsid w:val="006D2B6D"/>
    <w:rsid w:val="006E5BC1"/>
    <w:rsid w:val="00701660"/>
    <w:rsid w:val="00705F85"/>
    <w:rsid w:val="00717089"/>
    <w:rsid w:val="00720454"/>
    <w:rsid w:val="00740B63"/>
    <w:rsid w:val="00751202"/>
    <w:rsid w:val="007523A9"/>
    <w:rsid w:val="00754FDB"/>
    <w:rsid w:val="00786736"/>
    <w:rsid w:val="007A0C1B"/>
    <w:rsid w:val="007A1399"/>
    <w:rsid w:val="007B0314"/>
    <w:rsid w:val="007C4936"/>
    <w:rsid w:val="007C5793"/>
    <w:rsid w:val="007E267F"/>
    <w:rsid w:val="007E2717"/>
    <w:rsid w:val="007E46CE"/>
    <w:rsid w:val="007F09B2"/>
    <w:rsid w:val="00801146"/>
    <w:rsid w:val="00802102"/>
    <w:rsid w:val="008024AF"/>
    <w:rsid w:val="00802779"/>
    <w:rsid w:val="0080599C"/>
    <w:rsid w:val="00806069"/>
    <w:rsid w:val="0081099F"/>
    <w:rsid w:val="00812421"/>
    <w:rsid w:val="0081618E"/>
    <w:rsid w:val="0082048E"/>
    <w:rsid w:val="00825B42"/>
    <w:rsid w:val="0083521B"/>
    <w:rsid w:val="008623E6"/>
    <w:rsid w:val="00865B02"/>
    <w:rsid w:val="00875CCD"/>
    <w:rsid w:val="00880396"/>
    <w:rsid w:val="0088396F"/>
    <w:rsid w:val="0088481F"/>
    <w:rsid w:val="00893FC6"/>
    <w:rsid w:val="0089497C"/>
    <w:rsid w:val="008A63D8"/>
    <w:rsid w:val="008C5A7F"/>
    <w:rsid w:val="008D1A65"/>
    <w:rsid w:val="008E16C6"/>
    <w:rsid w:val="008E592F"/>
    <w:rsid w:val="008F1587"/>
    <w:rsid w:val="009025F7"/>
    <w:rsid w:val="009140B5"/>
    <w:rsid w:val="009248D9"/>
    <w:rsid w:val="00927610"/>
    <w:rsid w:val="00933056"/>
    <w:rsid w:val="0093663C"/>
    <w:rsid w:val="00945F0F"/>
    <w:rsid w:val="00960ECB"/>
    <w:rsid w:val="009622D4"/>
    <w:rsid w:val="00965F6F"/>
    <w:rsid w:val="009714E6"/>
    <w:rsid w:val="009812C1"/>
    <w:rsid w:val="00987E7B"/>
    <w:rsid w:val="00992871"/>
    <w:rsid w:val="00997EF1"/>
    <w:rsid w:val="009A5EF7"/>
    <w:rsid w:val="009B2907"/>
    <w:rsid w:val="009B5557"/>
    <w:rsid w:val="009B6961"/>
    <w:rsid w:val="009B71EA"/>
    <w:rsid w:val="009C3FFD"/>
    <w:rsid w:val="009E3ED4"/>
    <w:rsid w:val="00A10DC6"/>
    <w:rsid w:val="00A20B48"/>
    <w:rsid w:val="00A37FAC"/>
    <w:rsid w:val="00A40EDB"/>
    <w:rsid w:val="00A5561A"/>
    <w:rsid w:val="00A610FE"/>
    <w:rsid w:val="00A624B1"/>
    <w:rsid w:val="00A64E7A"/>
    <w:rsid w:val="00A7076A"/>
    <w:rsid w:val="00A90C8C"/>
    <w:rsid w:val="00A916B3"/>
    <w:rsid w:val="00A948DB"/>
    <w:rsid w:val="00AA1326"/>
    <w:rsid w:val="00AC5999"/>
    <w:rsid w:val="00AC6B62"/>
    <w:rsid w:val="00AC730D"/>
    <w:rsid w:val="00AE21D3"/>
    <w:rsid w:val="00AE3D6B"/>
    <w:rsid w:val="00AE6389"/>
    <w:rsid w:val="00AE7FAB"/>
    <w:rsid w:val="00AF0279"/>
    <w:rsid w:val="00AF0598"/>
    <w:rsid w:val="00AF0979"/>
    <w:rsid w:val="00B0023B"/>
    <w:rsid w:val="00B06DE8"/>
    <w:rsid w:val="00B13246"/>
    <w:rsid w:val="00B13D85"/>
    <w:rsid w:val="00B16BC3"/>
    <w:rsid w:val="00B17605"/>
    <w:rsid w:val="00B34FC6"/>
    <w:rsid w:val="00B50432"/>
    <w:rsid w:val="00B550D5"/>
    <w:rsid w:val="00B57917"/>
    <w:rsid w:val="00B61684"/>
    <w:rsid w:val="00B655F8"/>
    <w:rsid w:val="00B674D1"/>
    <w:rsid w:val="00B8251F"/>
    <w:rsid w:val="00B96B91"/>
    <w:rsid w:val="00B97233"/>
    <w:rsid w:val="00BA1B0D"/>
    <w:rsid w:val="00BB186B"/>
    <w:rsid w:val="00BB1AA8"/>
    <w:rsid w:val="00BC0557"/>
    <w:rsid w:val="00BC65DD"/>
    <w:rsid w:val="00BC749B"/>
    <w:rsid w:val="00BF2AD1"/>
    <w:rsid w:val="00C03774"/>
    <w:rsid w:val="00C05D03"/>
    <w:rsid w:val="00C062CB"/>
    <w:rsid w:val="00C161EC"/>
    <w:rsid w:val="00C706F4"/>
    <w:rsid w:val="00C72E61"/>
    <w:rsid w:val="00C7349F"/>
    <w:rsid w:val="00C80644"/>
    <w:rsid w:val="00C82DD5"/>
    <w:rsid w:val="00C8456C"/>
    <w:rsid w:val="00C92D5D"/>
    <w:rsid w:val="00C94833"/>
    <w:rsid w:val="00C96FAA"/>
    <w:rsid w:val="00CB6056"/>
    <w:rsid w:val="00CD3B4A"/>
    <w:rsid w:val="00CD6A8F"/>
    <w:rsid w:val="00CD6BD4"/>
    <w:rsid w:val="00CE3C09"/>
    <w:rsid w:val="00CF00E5"/>
    <w:rsid w:val="00CF54E9"/>
    <w:rsid w:val="00D02CE7"/>
    <w:rsid w:val="00D21699"/>
    <w:rsid w:val="00D40515"/>
    <w:rsid w:val="00D46A3A"/>
    <w:rsid w:val="00D501EA"/>
    <w:rsid w:val="00D63A92"/>
    <w:rsid w:val="00D70696"/>
    <w:rsid w:val="00D71340"/>
    <w:rsid w:val="00D75A4A"/>
    <w:rsid w:val="00DA2351"/>
    <w:rsid w:val="00DA4DD9"/>
    <w:rsid w:val="00DD0BDF"/>
    <w:rsid w:val="00DD0F37"/>
    <w:rsid w:val="00DE2F69"/>
    <w:rsid w:val="00DF1850"/>
    <w:rsid w:val="00E06892"/>
    <w:rsid w:val="00E123A7"/>
    <w:rsid w:val="00E13862"/>
    <w:rsid w:val="00E14214"/>
    <w:rsid w:val="00E15A1E"/>
    <w:rsid w:val="00E15B3D"/>
    <w:rsid w:val="00E403E6"/>
    <w:rsid w:val="00E45703"/>
    <w:rsid w:val="00E550D2"/>
    <w:rsid w:val="00E65023"/>
    <w:rsid w:val="00E73FB0"/>
    <w:rsid w:val="00E800DF"/>
    <w:rsid w:val="00E851B1"/>
    <w:rsid w:val="00E85AC5"/>
    <w:rsid w:val="00E8765F"/>
    <w:rsid w:val="00EA0BBB"/>
    <w:rsid w:val="00EB428B"/>
    <w:rsid w:val="00ED0A86"/>
    <w:rsid w:val="00EE2506"/>
    <w:rsid w:val="00EF0B01"/>
    <w:rsid w:val="00EF6753"/>
    <w:rsid w:val="00F00117"/>
    <w:rsid w:val="00F06833"/>
    <w:rsid w:val="00F1215A"/>
    <w:rsid w:val="00F145C9"/>
    <w:rsid w:val="00F3150C"/>
    <w:rsid w:val="00F40DC0"/>
    <w:rsid w:val="00F614E3"/>
    <w:rsid w:val="00F6257A"/>
    <w:rsid w:val="00F67EB8"/>
    <w:rsid w:val="00F768A2"/>
    <w:rsid w:val="00F77249"/>
    <w:rsid w:val="00F85FFA"/>
    <w:rsid w:val="00F91354"/>
    <w:rsid w:val="00F9323C"/>
    <w:rsid w:val="00F959DC"/>
    <w:rsid w:val="00F962BE"/>
    <w:rsid w:val="00FA17B0"/>
    <w:rsid w:val="00FA788A"/>
    <w:rsid w:val="00FB1AC8"/>
    <w:rsid w:val="00FB485E"/>
    <w:rsid w:val="00FB48BD"/>
    <w:rsid w:val="00FC2037"/>
    <w:rsid w:val="00FC6839"/>
    <w:rsid w:val="00FD06EB"/>
    <w:rsid w:val="00FD40E7"/>
    <w:rsid w:val="00FD70D3"/>
    <w:rsid w:val="00FF44DE"/>
    <w:rsid w:val="00FF6739"/>
    <w:rsid w:val="00FF7043"/>
    <w:rsid w:val="0AB7ED17"/>
    <w:rsid w:val="1C457935"/>
    <w:rsid w:val="2BBDEE6A"/>
    <w:rsid w:val="3FBB18F9"/>
    <w:rsid w:val="44452441"/>
    <w:rsid w:val="45117A06"/>
    <w:rsid w:val="4A41F6D5"/>
    <w:rsid w:val="529D15F0"/>
    <w:rsid w:val="6ED8A772"/>
    <w:rsid w:val="733E3D30"/>
    <w:rsid w:val="7F71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E584"/>
  <w15:chartTrackingRefBased/>
  <w15:docId w15:val="{524D4F42-49B3-46A9-BF3D-8B80A0D0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6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3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3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24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3246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qFormat/>
    <w:rsid w:val="00B1324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3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24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65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F6F"/>
    <w:rPr>
      <w:kern w:val="0"/>
      <w14:ligatures w14:val="none"/>
    </w:rPr>
  </w:style>
  <w:style w:type="table" w:styleId="TableGrid">
    <w:name w:val="Table Grid"/>
    <w:basedOn w:val="TableNormal"/>
    <w:uiPriority w:val="39"/>
    <w:rsid w:val="00965F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5F6F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qFormat/>
    <w:locked/>
    <w:rsid w:val="00720454"/>
  </w:style>
  <w:style w:type="character" w:customStyle="1" w:styleId="fontstyle01">
    <w:name w:val="fontstyle01"/>
    <w:basedOn w:val="DefaultParagraphFont"/>
    <w:rsid w:val="00591D10"/>
    <w:rPr>
      <w:rFonts w:ascii="CIDFont+F4" w:hAnsi="CIDFont+F4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F91354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62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4B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4B1"/>
    <w:rPr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nhideWhenUsed/>
    <w:rsid w:val="00B06D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6DE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rsid w:val="00B06DE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85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5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omas.jakubauskas@epsog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C89ED.56692CA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1CDFF853B62854DBCB2A5EE544B49D4" ma:contentTypeVersion="3" ma:contentTypeDescription="Kurkite naują dokumentą." ma:contentTypeScope="" ma:versionID="6d1fd9f02e8976926dc13fb2766a098a">
  <xsd:schema xmlns:xsd="http://www.w3.org/2001/XMLSchema" xmlns:xs="http://www.w3.org/2001/XMLSchema" xmlns:p="http://schemas.microsoft.com/office/2006/metadata/properties" xmlns:ns2="785239c0-dbde-4670-9f66-1d68d55e4a42" targetNamespace="http://schemas.microsoft.com/office/2006/metadata/properties" ma:root="true" ma:fieldsID="678271125ba2fd354a430d7948aa249b" ns2:_="">
    <xsd:import namespace="785239c0-dbde-4670-9f66-1d68d55e4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239c0-dbde-4670-9f66-1d68d55e4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143B10-DE6D-4A64-A027-8AD804E39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57D5B-D4D2-4446-9ACC-17DA8C87A74C}"/>
</file>

<file path=customXml/itemProps3.xml><?xml version="1.0" encoding="utf-8"?>
<ds:datastoreItem xmlns:ds="http://schemas.openxmlformats.org/officeDocument/2006/customXml" ds:itemID="{20D33F91-827B-47F9-B102-258A0B0DF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1574</Characters>
  <Application>Microsoft Office Word</Application>
  <DocSecurity>0</DocSecurity>
  <Lines>65</Lines>
  <Paragraphs>28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Paulauskaitė</dc:creator>
  <cp:keywords/>
  <dc:description/>
  <cp:lastModifiedBy>Tomas Jakubauskas</cp:lastModifiedBy>
  <cp:revision>29</cp:revision>
  <dcterms:created xsi:type="dcterms:W3CDTF">2025-12-19T08:52:00Z</dcterms:created>
  <dcterms:modified xsi:type="dcterms:W3CDTF">2026-02-20T12:05:00Z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0x01010061CDFF853B62854DBCB2A5EE544B49D4</vt:lpwstr>
  </property>
  <property fmtid="{D5CDD505-2E9C-101B-9397-08002B2CF9AE}" pid="3" name="_ssItemAuditLogData">
    <vt:lpwstr>[{"User":"Alicija Radzivanienė","DTime":"2025-07-09 11:03:07","Action":"FileView","AData":[{"Column":"","OldValue":"","NewValue":"2 priedas. Raštas TGS.docx"}]},{"User":"Gintarė Janulytė-Kavaliauskienė","DTime":"2025-07-09 11:07:43","Action":"FileView","AData":[{"Column":"","OldValue":"","NewValue":"2 priedas. Raštas TGS.docx"}]},{"User":"Tomas Jakubauskas","DTime":"2025-07-09 11:32:10","Action":"FileView","AData":[{"Column":"","OldValue":"","NewValue":"2 priedas. Raštas TGS.docx"}]},{"User":"Alicija Radzivanienė","DTime":"2025-07-09 11:50:19","Action":"FileView","AData":[{"Column":"","OldValue":"","NewValue":"2 priedas. Raštas TGS.docx"}]},{"User":"Tomas Jakubauskas","DTime":"2025-07-09 14:27:09","Action":"FileView","AData":[{"Column":"","OldValue":"","NewValue":"2 priedas. Raštas TGS.docx"}]},{"User":"Tomas Jakubauskas","DTime":"2025-07-09 15:01:53","Action":"FileView","AData":[{"Column":"","OldValue":"","NewValue":"2 priedas. Raštas TGS.docx"}]},{"User":"Alicija Radzivanienė","DTime":"2025-11-12 15:46:49","Action":"FileView","AData":[{"Column":"","OldValue":"","NewValue":"3 priedas. Raštas RC.docx"}]},{"User":"Tomas Jakubauskas","DTime":"2025-11-12 15:51:32","Action":"FileView","AData":[{"Column":"","OldValue":"","NewValue":"3 priedas. Raštas RC.docx"}]},{"User":"Alicija Radzivanienė","DTime":"2025-11-12 16:00:57","Action":"FileView","AData":[{"Column":"","OldValue":"","NewValue":"3 priedas. Raštas RC.docx"}]},{"User":"Tomas Jakubauskas","DTime":"2025-11-13 14:15:24","Action":"FileView","AData":[{"Column":"","OldValue":"","NewValue":"3 priedas. Raštas RC.docx"}]},{"User":"Gintarė Janulytė-Kavaliauskienė","DTime":"2025-12-17 12:50:37","Action":"FileView","AData":[{"Column":"","OldValue":"","NewValue":"2 priedas. Raštas.docx"}]},{"User":"Alicija Radzivanienė","DTime":"2025-12-18 13:59:05","Action":"FileView","AData":[{"Column":"","OldValue":"","NewValue":"2 priedas. Raštas.docx"}]},{"User":"Tomas Jakubauskas","DTime":"2026-02-20 14:39:44","Action":"FileView","AData":[{"Column":"","OldValue":"","NewValue":"2 priedas. Raštas.docx"}]}]</vt:lpwstr>
  </property>
  <property fmtid="{D5CDD505-2E9C-101B-9397-08002B2CF9AE}" pid="4" name="docLang">
    <vt:lpwstr>lt</vt:lpwstr>
  </property>
</Properties>
</file>