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500" w:type="dxa"/>
        <w:tblInd w:w="7371" w:type="dxa"/>
        <w:tblLook w:val="01E0" w:firstRow="1" w:lastRow="1" w:firstColumn="1" w:lastColumn="1" w:noHBand="0" w:noVBand="0"/>
      </w:tblPr>
      <w:tblGrid>
        <w:gridCol w:w="2500"/>
      </w:tblGrid>
      <w:tr w:rsidR="00AC1FD2" w:rsidRPr="00046486" w14:paraId="27A8E63E" w14:textId="77777777" w:rsidTr="00FB1817">
        <w:trPr>
          <w:trHeight w:val="326"/>
        </w:trPr>
        <w:tc>
          <w:tcPr>
            <w:tcW w:w="2500" w:type="dxa"/>
          </w:tcPr>
          <w:p w14:paraId="127EDB1F" w14:textId="77777777" w:rsidR="00AC1FD2" w:rsidRPr="00046486" w:rsidRDefault="00AC1FD2" w:rsidP="00FB1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48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br w:type="page"/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Pirkimo sąlygų</w:t>
            </w:r>
          </w:p>
        </w:tc>
      </w:tr>
      <w:tr w:rsidR="00AC1FD2" w:rsidRPr="00046486" w14:paraId="260BC375" w14:textId="77777777" w:rsidTr="00FB1817">
        <w:trPr>
          <w:trHeight w:val="315"/>
        </w:trPr>
        <w:tc>
          <w:tcPr>
            <w:tcW w:w="2500" w:type="dxa"/>
          </w:tcPr>
          <w:p w14:paraId="159591EC" w14:textId="77777777" w:rsidR="00AC1FD2" w:rsidRPr="00046486" w:rsidRDefault="00AC1FD2" w:rsidP="00FB18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46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76075618" w14:textId="77777777" w:rsidR="00AC1FD2" w:rsidRDefault="00AC1FD2" w:rsidP="00AC1FD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62EF1" w14:textId="02DA71CE" w:rsidR="00964ADE" w:rsidRDefault="00964ADE" w:rsidP="00DE2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ADE">
        <w:rPr>
          <w:rFonts w:ascii="Times New Roman" w:hAnsi="Times New Roman" w:cs="Times New Roman"/>
          <w:b/>
          <w:bCs/>
          <w:sz w:val="24"/>
          <w:szCs w:val="24"/>
        </w:rPr>
        <w:t>SKULPTŪRŲ PARKO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ADE">
        <w:rPr>
          <w:rFonts w:ascii="Times New Roman" w:hAnsi="Times New Roman" w:cs="Times New Roman"/>
          <w:b/>
          <w:bCs/>
          <w:sz w:val="24"/>
          <w:szCs w:val="24"/>
        </w:rPr>
        <w:t>ARBORISTINIO GENĖJIMO PASLAUGŲ</w:t>
      </w:r>
    </w:p>
    <w:p w14:paraId="6FC95C0D" w14:textId="42CE48A8" w:rsidR="00DE2EF3" w:rsidRPr="00D453D9" w:rsidRDefault="00DE2EF3" w:rsidP="00DE2E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3D9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52D771C" w14:textId="31341166" w:rsidR="00D453D9" w:rsidRDefault="00DE2EF3" w:rsidP="00D453D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Skulptūrų parko</w:t>
      </w:r>
      <w:r w:rsidR="00FE322A" w:rsidRPr="004863DB">
        <w:rPr>
          <w:rFonts w:ascii="Times New Roman" w:hAnsi="Times New Roman" w:cs="Times New Roman"/>
          <w:sz w:val="24"/>
          <w:szCs w:val="24"/>
        </w:rPr>
        <w:t>, esančio tarp K. Donelaičio g., S. Daukanto g., Liepų g. ir Trilapio g., Klaipėda</w:t>
      </w:r>
      <w:r w:rsidR="004863DB">
        <w:rPr>
          <w:rFonts w:ascii="Times New Roman" w:hAnsi="Times New Roman" w:cs="Times New Roman"/>
          <w:sz w:val="24"/>
          <w:szCs w:val="24"/>
        </w:rPr>
        <w:t>,</w:t>
      </w:r>
      <w:r w:rsidR="00FE322A" w:rsidRPr="004863DB">
        <w:rPr>
          <w:rFonts w:ascii="Times New Roman" w:hAnsi="Times New Roman" w:cs="Times New Roman"/>
          <w:sz w:val="24"/>
          <w:szCs w:val="24"/>
        </w:rPr>
        <w:t xml:space="preserve"> medžių</w:t>
      </w:r>
      <w:r w:rsidRPr="004863DB">
        <w:rPr>
          <w:rFonts w:ascii="Times New Roman" w:hAnsi="Times New Roman" w:cs="Times New Roman"/>
          <w:sz w:val="24"/>
          <w:szCs w:val="24"/>
        </w:rPr>
        <w:t xml:space="preserve"> arboristinis genėjimas.</w:t>
      </w:r>
      <w:r w:rsidR="00EB6A29" w:rsidRPr="004863DB">
        <w:rPr>
          <w:rFonts w:ascii="Times New Roman" w:hAnsi="Times New Roman" w:cs="Times New Roman"/>
          <w:sz w:val="24"/>
          <w:szCs w:val="24"/>
        </w:rPr>
        <w:t xml:space="preserve"> Darbus privalo atlikti</w:t>
      </w:r>
      <w:r w:rsidR="00AF4916" w:rsidRPr="004863DB">
        <w:rPr>
          <w:rFonts w:ascii="Times New Roman" w:hAnsi="Times New Roman" w:cs="Times New Roman"/>
          <w:sz w:val="24"/>
          <w:szCs w:val="24"/>
        </w:rPr>
        <w:t xml:space="preserve"> ES pripažįstami </w:t>
      </w:r>
      <w:r w:rsidR="00EB6A29" w:rsidRPr="004863DB">
        <w:rPr>
          <w:rFonts w:ascii="Times New Roman" w:hAnsi="Times New Roman" w:cs="Times New Roman"/>
          <w:sz w:val="24"/>
          <w:szCs w:val="24"/>
        </w:rPr>
        <w:t>sertifikuoti specialistai</w:t>
      </w:r>
      <w:r w:rsidR="00AF4916" w:rsidRPr="004863DB">
        <w:rPr>
          <w:rFonts w:ascii="Times New Roman" w:hAnsi="Times New Roman" w:cs="Times New Roman"/>
          <w:sz w:val="24"/>
          <w:szCs w:val="24"/>
        </w:rPr>
        <w:t>, atitinkantys EAC European Tree Worker (ETW) sertifikavimo  standartą.</w:t>
      </w:r>
      <w:r w:rsidRPr="00486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C416F" w14:textId="77777777" w:rsidR="00D453D9" w:rsidRDefault="00D453D9" w:rsidP="00D453D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078328A" w14:textId="3653BAAE" w:rsidR="00DE2EF3" w:rsidRPr="004863DB" w:rsidRDefault="00EB6A29" w:rsidP="00D453D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Darbų eiga</w:t>
      </w:r>
      <w:r w:rsidR="00DE2EF3" w:rsidRPr="004863DB">
        <w:rPr>
          <w:rFonts w:ascii="Times New Roman" w:hAnsi="Times New Roman" w:cs="Times New Roman"/>
          <w:sz w:val="24"/>
          <w:szCs w:val="24"/>
        </w:rPr>
        <w:t>:</w:t>
      </w:r>
    </w:p>
    <w:p w14:paraId="54E15EEA" w14:textId="29147463" w:rsidR="00DE2EF3" w:rsidRPr="004863DB" w:rsidRDefault="00DE2EF3" w:rsidP="00D453D9">
      <w:pPr>
        <w:pStyle w:val="Sraopastraip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 xml:space="preserve">Skulptūrų parko medžių apžiūra, </w:t>
      </w:r>
      <w:r w:rsidR="00EB6A29" w:rsidRPr="004863DB">
        <w:rPr>
          <w:rFonts w:ascii="Times New Roman" w:hAnsi="Times New Roman" w:cs="Times New Roman"/>
          <w:sz w:val="24"/>
          <w:szCs w:val="24"/>
        </w:rPr>
        <w:t xml:space="preserve">medžių būklės </w:t>
      </w:r>
      <w:r w:rsidRPr="004863DB">
        <w:rPr>
          <w:rFonts w:ascii="Times New Roman" w:hAnsi="Times New Roman" w:cs="Times New Roman"/>
          <w:sz w:val="24"/>
          <w:szCs w:val="24"/>
        </w:rPr>
        <w:t>įvertinimas</w:t>
      </w:r>
      <w:r w:rsidR="00EB6A29" w:rsidRPr="004863DB">
        <w:rPr>
          <w:rFonts w:ascii="Times New Roman" w:hAnsi="Times New Roman" w:cs="Times New Roman"/>
          <w:sz w:val="24"/>
          <w:szCs w:val="24"/>
        </w:rPr>
        <w:t>;</w:t>
      </w:r>
    </w:p>
    <w:p w14:paraId="10C1C2F3" w14:textId="4DB279B3" w:rsidR="00EB6A29" w:rsidRPr="004863DB" w:rsidRDefault="00EB6A29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Medžių atrinkimas arboristiniam genėjimui</w:t>
      </w:r>
      <w:r w:rsidR="002B3762" w:rsidRPr="004863DB">
        <w:rPr>
          <w:rFonts w:ascii="Times New Roman" w:hAnsi="Times New Roman" w:cs="Times New Roman"/>
          <w:sz w:val="24"/>
          <w:szCs w:val="24"/>
        </w:rPr>
        <w:t>, sąrašo suderinimas su paslaugos gavėju</w:t>
      </w:r>
      <w:r w:rsidRPr="004863DB">
        <w:rPr>
          <w:rFonts w:ascii="Times New Roman" w:hAnsi="Times New Roman" w:cs="Times New Roman"/>
          <w:sz w:val="24"/>
          <w:szCs w:val="24"/>
        </w:rPr>
        <w:t>;</w:t>
      </w:r>
    </w:p>
    <w:p w14:paraId="02884756" w14:textId="62B40B42" w:rsidR="00652C0A" w:rsidRPr="004863DB" w:rsidRDefault="001D351B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Medžių atrinkimas genėjimui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 ir darbų klasifikavimas</w:t>
      </w:r>
      <w:r w:rsidRPr="004863DB">
        <w:rPr>
          <w:rFonts w:ascii="Times New Roman" w:hAnsi="Times New Roman" w:cs="Times New Roman"/>
          <w:sz w:val="24"/>
          <w:szCs w:val="24"/>
        </w:rPr>
        <w:t xml:space="preserve"> pagal medžio </w:t>
      </w:r>
      <w:r w:rsidR="00DE1F4D" w:rsidRPr="004863DB">
        <w:rPr>
          <w:rFonts w:ascii="Times New Roman" w:hAnsi="Times New Roman" w:cs="Times New Roman"/>
          <w:sz w:val="24"/>
          <w:szCs w:val="24"/>
        </w:rPr>
        <w:t>kamieno skersmenį 1,3 m aukštyje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6B899" w14:textId="1830D36E" w:rsidR="001D351B" w:rsidRPr="004863DB" w:rsidRDefault="00166A01" w:rsidP="00D453D9">
      <w:pPr>
        <w:pStyle w:val="Sraopastrai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4874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23352F" w:rsidRPr="004863DB">
        <w:rPr>
          <w:rFonts w:ascii="Times New Roman" w:hAnsi="Times New Roman" w:cs="Times New Roman"/>
          <w:sz w:val="24"/>
          <w:szCs w:val="24"/>
        </w:rPr>
        <w:t>medžio apimtis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 iki 75 cm</w:t>
      </w:r>
      <w:bookmarkEnd w:id="0"/>
      <w:r w:rsidR="00652C0A" w:rsidRPr="004863DB">
        <w:rPr>
          <w:rFonts w:ascii="Times New Roman" w:hAnsi="Times New Roman" w:cs="Times New Roman"/>
          <w:sz w:val="24"/>
          <w:szCs w:val="24"/>
        </w:rPr>
        <w:t>;</w:t>
      </w:r>
    </w:p>
    <w:p w14:paraId="66BE7515" w14:textId="242BE7BF" w:rsidR="00652C0A" w:rsidRPr="004863DB" w:rsidRDefault="00166A01" w:rsidP="00D453D9">
      <w:pPr>
        <w:pStyle w:val="Sraopastrai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23352F" w:rsidRPr="004863DB">
        <w:rPr>
          <w:rFonts w:ascii="Times New Roman" w:hAnsi="Times New Roman" w:cs="Times New Roman"/>
          <w:sz w:val="24"/>
          <w:szCs w:val="24"/>
        </w:rPr>
        <w:t xml:space="preserve">medžio apimtis </w:t>
      </w:r>
      <w:r w:rsidR="00DE1F4D" w:rsidRPr="004863DB">
        <w:rPr>
          <w:rFonts w:ascii="Times New Roman" w:hAnsi="Times New Roman" w:cs="Times New Roman"/>
          <w:sz w:val="24"/>
          <w:szCs w:val="24"/>
        </w:rPr>
        <w:t>nuo 76 cm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 iki 90 cm</w:t>
      </w:r>
      <w:r w:rsidR="0023352F" w:rsidRPr="004863DB">
        <w:rPr>
          <w:rFonts w:ascii="Times New Roman" w:hAnsi="Times New Roman" w:cs="Times New Roman"/>
          <w:sz w:val="24"/>
          <w:szCs w:val="24"/>
        </w:rPr>
        <w:t>;</w:t>
      </w:r>
    </w:p>
    <w:p w14:paraId="57BB1282" w14:textId="43665A7C" w:rsidR="00652C0A" w:rsidRPr="004863DB" w:rsidRDefault="00166A01" w:rsidP="00D453D9">
      <w:pPr>
        <w:pStyle w:val="Sraopastrai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20357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23352F" w:rsidRPr="004863DB">
        <w:rPr>
          <w:rFonts w:ascii="Times New Roman" w:hAnsi="Times New Roman" w:cs="Times New Roman"/>
          <w:sz w:val="24"/>
          <w:szCs w:val="24"/>
        </w:rPr>
        <w:t>medžio apimtis</w:t>
      </w:r>
      <w:r w:rsidR="00DE1F4D" w:rsidRPr="004863DB">
        <w:rPr>
          <w:rFonts w:ascii="Times New Roman" w:hAnsi="Times New Roman" w:cs="Times New Roman"/>
          <w:sz w:val="24"/>
          <w:szCs w:val="24"/>
        </w:rPr>
        <w:t xml:space="preserve"> nuo 91 cm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 iki 1</w:t>
      </w:r>
      <w:r w:rsidR="005D74C6" w:rsidRPr="004863DB">
        <w:rPr>
          <w:rFonts w:ascii="Times New Roman" w:hAnsi="Times New Roman" w:cs="Times New Roman"/>
          <w:sz w:val="24"/>
          <w:szCs w:val="24"/>
        </w:rPr>
        <w:t>05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 cm</w:t>
      </w:r>
      <w:bookmarkEnd w:id="1"/>
      <w:r w:rsidR="00652C0A" w:rsidRPr="004863DB">
        <w:rPr>
          <w:rFonts w:ascii="Times New Roman" w:hAnsi="Times New Roman" w:cs="Times New Roman"/>
          <w:sz w:val="24"/>
          <w:szCs w:val="24"/>
        </w:rPr>
        <w:t>;</w:t>
      </w:r>
    </w:p>
    <w:p w14:paraId="27250408" w14:textId="48AA278E" w:rsidR="005D74C6" w:rsidRPr="004863DB" w:rsidRDefault="00166A01" w:rsidP="00D453D9">
      <w:pPr>
        <w:pStyle w:val="Sraopastrai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4C6" w:rsidRPr="004863DB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23352F" w:rsidRPr="004863DB">
        <w:rPr>
          <w:rFonts w:ascii="Times New Roman" w:hAnsi="Times New Roman" w:cs="Times New Roman"/>
          <w:sz w:val="24"/>
          <w:szCs w:val="24"/>
        </w:rPr>
        <w:t>medžio apimtis</w:t>
      </w:r>
      <w:r w:rsidR="005D74C6" w:rsidRPr="004863DB">
        <w:rPr>
          <w:rFonts w:ascii="Times New Roman" w:hAnsi="Times New Roman" w:cs="Times New Roman"/>
          <w:sz w:val="24"/>
          <w:szCs w:val="24"/>
        </w:rPr>
        <w:t xml:space="preserve"> nuo 106 cm iki 120 cm</w:t>
      </w:r>
      <w:r w:rsidR="0023352F" w:rsidRPr="004863DB">
        <w:rPr>
          <w:rFonts w:ascii="Times New Roman" w:hAnsi="Times New Roman" w:cs="Times New Roman"/>
          <w:sz w:val="24"/>
          <w:szCs w:val="24"/>
        </w:rPr>
        <w:t>;</w:t>
      </w:r>
    </w:p>
    <w:p w14:paraId="4013E1CC" w14:textId="1751C266" w:rsidR="00652C0A" w:rsidRPr="004863DB" w:rsidRDefault="00166A01" w:rsidP="00D453D9">
      <w:pPr>
        <w:pStyle w:val="Sraopastraip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medžių genėjimas, kai </w:t>
      </w:r>
      <w:r w:rsidR="0023352F" w:rsidRPr="004863DB">
        <w:rPr>
          <w:rFonts w:ascii="Times New Roman" w:hAnsi="Times New Roman" w:cs="Times New Roman"/>
          <w:sz w:val="24"/>
          <w:szCs w:val="24"/>
        </w:rPr>
        <w:t xml:space="preserve">medžio apimtis </w:t>
      </w:r>
      <w:r w:rsidR="00652C0A" w:rsidRPr="004863DB">
        <w:rPr>
          <w:rFonts w:ascii="Times New Roman" w:hAnsi="Times New Roman" w:cs="Times New Roman"/>
          <w:sz w:val="24"/>
          <w:szCs w:val="24"/>
        </w:rPr>
        <w:t>virš 12</w:t>
      </w:r>
      <w:r w:rsidR="00DE1F4D" w:rsidRPr="004863DB">
        <w:rPr>
          <w:rFonts w:ascii="Times New Roman" w:hAnsi="Times New Roman" w:cs="Times New Roman"/>
          <w:sz w:val="24"/>
          <w:szCs w:val="24"/>
        </w:rPr>
        <w:t>1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 cm</w:t>
      </w:r>
      <w:r w:rsidR="0023352F" w:rsidRPr="004863DB">
        <w:rPr>
          <w:rFonts w:ascii="Times New Roman" w:hAnsi="Times New Roman" w:cs="Times New Roman"/>
          <w:sz w:val="24"/>
          <w:szCs w:val="24"/>
        </w:rPr>
        <w:t>.</w:t>
      </w:r>
    </w:p>
    <w:p w14:paraId="7D2915C6" w14:textId="3ADC2F4D" w:rsidR="00EB6A29" w:rsidRPr="004863DB" w:rsidRDefault="00EB6A29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 xml:space="preserve">Medžių </w:t>
      </w:r>
      <w:r w:rsidR="00652C0A" w:rsidRPr="004863DB">
        <w:rPr>
          <w:rFonts w:ascii="Times New Roman" w:hAnsi="Times New Roman" w:cs="Times New Roman"/>
          <w:sz w:val="24"/>
          <w:szCs w:val="24"/>
        </w:rPr>
        <w:t xml:space="preserve">arboristinis </w:t>
      </w:r>
      <w:r w:rsidRPr="004863DB">
        <w:rPr>
          <w:rFonts w:ascii="Times New Roman" w:hAnsi="Times New Roman" w:cs="Times New Roman"/>
          <w:sz w:val="24"/>
          <w:szCs w:val="24"/>
        </w:rPr>
        <w:t>genėjimas: sausų šakų, susikryžiavusių ir per tankiai išaugusių šakų, perkrautų šakų genėjimas, lūžių vietų taisymas</w:t>
      </w:r>
      <w:r w:rsidR="0023352F" w:rsidRPr="004863DB">
        <w:rPr>
          <w:rFonts w:ascii="Times New Roman" w:hAnsi="Times New Roman" w:cs="Times New Roman"/>
          <w:sz w:val="24"/>
          <w:szCs w:val="24"/>
        </w:rPr>
        <w:t xml:space="preserve"> ir kt.</w:t>
      </w:r>
      <w:r w:rsidRPr="004863DB">
        <w:rPr>
          <w:rFonts w:ascii="Times New Roman" w:hAnsi="Times New Roman" w:cs="Times New Roman"/>
          <w:sz w:val="24"/>
          <w:szCs w:val="24"/>
        </w:rPr>
        <w:t>;</w:t>
      </w:r>
    </w:p>
    <w:p w14:paraId="630C8A43" w14:textId="5DA96209" w:rsidR="00EB6A29" w:rsidRPr="004863DB" w:rsidRDefault="00EB6A29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Kenkėjų ir ligų pažeistų medžių dalių šalinimas;</w:t>
      </w:r>
    </w:p>
    <w:p w14:paraId="258376FC" w14:textId="3ACDCDBA" w:rsidR="004F6100" w:rsidRPr="004863DB" w:rsidRDefault="00DE1F4D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Genėjimo metu b</w:t>
      </w:r>
      <w:r w:rsidR="00EB6A29" w:rsidRPr="004863DB">
        <w:rPr>
          <w:rFonts w:ascii="Times New Roman" w:hAnsi="Times New Roman" w:cs="Times New Roman"/>
          <w:sz w:val="24"/>
          <w:szCs w:val="24"/>
        </w:rPr>
        <w:t>iologinės medžių vertės ir jų specifinių ypatumų (mikrob</w:t>
      </w:r>
      <w:r w:rsidR="00A35602" w:rsidRPr="004863DB">
        <w:rPr>
          <w:rFonts w:ascii="Times New Roman" w:hAnsi="Times New Roman" w:cs="Times New Roman"/>
          <w:sz w:val="24"/>
          <w:szCs w:val="24"/>
        </w:rPr>
        <w:t>u</w:t>
      </w:r>
      <w:r w:rsidR="00EB6A29" w:rsidRPr="004863DB">
        <w:rPr>
          <w:rFonts w:ascii="Times New Roman" w:hAnsi="Times New Roman" w:cs="Times New Roman"/>
          <w:sz w:val="24"/>
          <w:szCs w:val="24"/>
        </w:rPr>
        <w:t>veinių) išsaugojimas</w:t>
      </w:r>
      <w:r w:rsidRPr="004863DB">
        <w:rPr>
          <w:rFonts w:ascii="Times New Roman" w:hAnsi="Times New Roman" w:cs="Times New Roman"/>
          <w:sz w:val="24"/>
          <w:szCs w:val="24"/>
        </w:rPr>
        <w:t xml:space="preserve"> </w:t>
      </w:r>
      <w:r w:rsidR="004F6100" w:rsidRPr="004863DB">
        <w:rPr>
          <w:rFonts w:ascii="Times New Roman" w:hAnsi="Times New Roman" w:cs="Times New Roman"/>
          <w:sz w:val="24"/>
          <w:szCs w:val="24"/>
        </w:rPr>
        <w:t>- individualaus medžio formos pritaikymas prie aplinkos, kurioje jis auga, estetinės medžio ir jo aplinkos vertės didinimas</w:t>
      </w:r>
      <w:r w:rsidR="00AF4916" w:rsidRPr="004863DB">
        <w:rPr>
          <w:rFonts w:ascii="Times New Roman" w:hAnsi="Times New Roman" w:cs="Times New Roman"/>
          <w:sz w:val="24"/>
          <w:szCs w:val="24"/>
        </w:rPr>
        <w:t>;</w:t>
      </w:r>
    </w:p>
    <w:p w14:paraId="0E6AF559" w14:textId="045A3496" w:rsidR="004F6100" w:rsidRPr="004863DB" w:rsidRDefault="004F6100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Genint medžius, taikyti griežt</w:t>
      </w:r>
      <w:r w:rsidR="00AF4916" w:rsidRPr="004863DB">
        <w:rPr>
          <w:rFonts w:ascii="Times New Roman" w:hAnsi="Times New Roman" w:cs="Times New Roman"/>
          <w:sz w:val="24"/>
          <w:szCs w:val="24"/>
        </w:rPr>
        <w:t>us</w:t>
      </w:r>
      <w:r w:rsidRPr="004863DB">
        <w:rPr>
          <w:rFonts w:ascii="Times New Roman" w:hAnsi="Times New Roman" w:cs="Times New Roman"/>
          <w:sz w:val="24"/>
          <w:szCs w:val="24"/>
        </w:rPr>
        <w:t xml:space="preserve"> biologinio saugumo standartus, genėjimo įrankius valyti ir dezinfekuoti kiekvienam medžiui.</w:t>
      </w:r>
    </w:p>
    <w:p w14:paraId="3E7D6527" w14:textId="2DFFCED9" w:rsidR="00DE1F4D" w:rsidRPr="004863DB" w:rsidRDefault="0011233D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Vis</w:t>
      </w:r>
      <w:r w:rsidR="004863DB">
        <w:rPr>
          <w:rFonts w:ascii="Times New Roman" w:hAnsi="Times New Roman" w:cs="Times New Roman"/>
          <w:sz w:val="24"/>
          <w:szCs w:val="24"/>
        </w:rPr>
        <w:t>o</w:t>
      </w:r>
      <w:r w:rsidRPr="004863DB">
        <w:rPr>
          <w:rFonts w:ascii="Times New Roman" w:hAnsi="Times New Roman" w:cs="Times New Roman"/>
          <w:sz w:val="24"/>
          <w:szCs w:val="24"/>
        </w:rPr>
        <w:t>s genėjimo atliek</w:t>
      </w:r>
      <w:r w:rsidR="0023352F" w:rsidRPr="004863DB">
        <w:rPr>
          <w:rFonts w:ascii="Times New Roman" w:hAnsi="Times New Roman" w:cs="Times New Roman"/>
          <w:sz w:val="24"/>
          <w:szCs w:val="24"/>
        </w:rPr>
        <w:t>o</w:t>
      </w:r>
      <w:r w:rsidRPr="004863DB">
        <w:rPr>
          <w:rFonts w:ascii="Times New Roman" w:hAnsi="Times New Roman" w:cs="Times New Roman"/>
          <w:sz w:val="24"/>
          <w:szCs w:val="24"/>
        </w:rPr>
        <w:t xml:space="preserve">s </w:t>
      </w:r>
      <w:r w:rsidR="0023352F" w:rsidRPr="004863DB">
        <w:rPr>
          <w:rFonts w:ascii="Times New Roman" w:hAnsi="Times New Roman" w:cs="Times New Roman"/>
          <w:sz w:val="24"/>
          <w:szCs w:val="24"/>
        </w:rPr>
        <w:t>sumalamos į mulčą ir apmulčiuojam</w:t>
      </w:r>
      <w:r w:rsidR="004863DB">
        <w:rPr>
          <w:rFonts w:ascii="Times New Roman" w:hAnsi="Times New Roman" w:cs="Times New Roman"/>
          <w:sz w:val="24"/>
          <w:szCs w:val="24"/>
        </w:rPr>
        <w:t>os</w:t>
      </w:r>
      <w:r w:rsidR="0023352F" w:rsidRPr="004863DB">
        <w:rPr>
          <w:rFonts w:ascii="Times New Roman" w:hAnsi="Times New Roman" w:cs="Times New Roman"/>
          <w:sz w:val="24"/>
          <w:szCs w:val="24"/>
        </w:rPr>
        <w:t xml:space="preserve"> atrinktų medžių šakn</w:t>
      </w:r>
      <w:r w:rsidR="004863DB" w:rsidRPr="004863DB">
        <w:rPr>
          <w:rFonts w:ascii="Times New Roman" w:hAnsi="Times New Roman" w:cs="Times New Roman"/>
          <w:sz w:val="24"/>
          <w:szCs w:val="24"/>
        </w:rPr>
        <w:t>ys</w:t>
      </w:r>
      <w:r w:rsidR="0023352F" w:rsidRPr="004863DB">
        <w:rPr>
          <w:rFonts w:ascii="Times New Roman" w:hAnsi="Times New Roman" w:cs="Times New Roman"/>
          <w:sz w:val="24"/>
          <w:szCs w:val="24"/>
        </w:rPr>
        <w:t xml:space="preserve"> 5 cm storiu ir 2,5 metrų spinduliu nuo kamieno</w:t>
      </w:r>
      <w:r w:rsidR="004863DB" w:rsidRPr="004863DB">
        <w:rPr>
          <w:rFonts w:ascii="Times New Roman" w:hAnsi="Times New Roman" w:cs="Times New Roman"/>
          <w:sz w:val="24"/>
          <w:szCs w:val="24"/>
        </w:rPr>
        <w:t>.</w:t>
      </w:r>
    </w:p>
    <w:p w14:paraId="23EE7CE4" w14:textId="07835589" w:rsidR="00FE322A" w:rsidRPr="004863DB" w:rsidRDefault="00FE322A" w:rsidP="00D453D9">
      <w:pPr>
        <w:pStyle w:val="Sraopastraipa"/>
        <w:numPr>
          <w:ilvl w:val="0"/>
          <w:numId w:val="1"/>
        </w:numPr>
        <w:tabs>
          <w:tab w:val="left" w:pos="335"/>
          <w:tab w:val="left" w:pos="41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Užbaigus darbus, visa </w:t>
      </w:r>
      <w:r w:rsidR="008C33E3">
        <w:rPr>
          <w:rFonts w:ascii="Times New Roman" w:hAnsi="Times New Roman" w:cs="Times New Roman"/>
          <w:color w:val="000000" w:themeColor="text1"/>
          <w:sz w:val="24"/>
          <w:szCs w:val="24"/>
        </w:rPr>
        <w:t>darbų</w:t>
      </w:r>
      <w:r w:rsidRPr="004863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metu pažeista (-i)/sugadinta (-i) infrastruktūra, inžineriniai tinklai, želdiniai ir kt. objektai/elementai privalo būti atstatyti į buvusią padėtį.</w:t>
      </w:r>
    </w:p>
    <w:p w14:paraId="35D1ADEA" w14:textId="2FDB33E6" w:rsidR="0011233D" w:rsidRPr="004863DB" w:rsidRDefault="0011233D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DB">
        <w:rPr>
          <w:rFonts w:ascii="Times New Roman" w:hAnsi="Times New Roman" w:cs="Times New Roman"/>
          <w:sz w:val="24"/>
          <w:szCs w:val="24"/>
        </w:rPr>
        <w:t>Panaudojus techniką (bokštelį), likusias provėžas</w:t>
      </w:r>
      <w:r w:rsidR="00FE322A" w:rsidRPr="004863DB">
        <w:rPr>
          <w:rFonts w:ascii="Times New Roman" w:hAnsi="Times New Roman" w:cs="Times New Roman"/>
          <w:sz w:val="24"/>
          <w:szCs w:val="24"/>
        </w:rPr>
        <w:t xml:space="preserve"> gazone</w:t>
      </w:r>
      <w:r w:rsidRPr="004863DB">
        <w:rPr>
          <w:rFonts w:ascii="Times New Roman" w:hAnsi="Times New Roman" w:cs="Times New Roman"/>
          <w:sz w:val="24"/>
          <w:szCs w:val="24"/>
        </w:rPr>
        <w:t xml:space="preserve"> užmulčiuoti, užlyginti.</w:t>
      </w:r>
    </w:p>
    <w:p w14:paraId="3D0FC91C" w14:textId="77777777" w:rsidR="00FE322A" w:rsidRPr="004863DB" w:rsidRDefault="00FE322A" w:rsidP="00D453D9">
      <w:pPr>
        <w:pStyle w:val="Sraopastraipa"/>
        <w:numPr>
          <w:ilvl w:val="0"/>
          <w:numId w:val="1"/>
        </w:numPr>
        <w:tabs>
          <w:tab w:val="left" w:pos="314"/>
          <w:tab w:val="left" w:pos="346"/>
          <w:tab w:val="left" w:pos="38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3DB">
        <w:rPr>
          <w:rFonts w:ascii="Times New Roman" w:hAnsi="Times New Roman" w:cs="Times New Roman"/>
          <w:color w:val="000000" w:themeColor="text1"/>
          <w:sz w:val="24"/>
          <w:szCs w:val="24"/>
        </w:rPr>
        <w:t>Laikytis darbo saugos reikalavimų, užtikrinti saugumą žmonių sveikatai ir aplinkai,</w:t>
      </w:r>
      <w:r w:rsidRPr="004863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nepažeisti trečiųjų asmenų interesų.</w:t>
      </w:r>
    </w:p>
    <w:p w14:paraId="12CB996E" w14:textId="42A01151" w:rsidR="00FE322A" w:rsidRPr="004863DB" w:rsidRDefault="00166A01" w:rsidP="00D453D9">
      <w:pPr>
        <w:pStyle w:val="Sraopastraip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Paslaugų teikėjas </w:t>
      </w:r>
      <w:r w:rsidR="00FE322A" w:rsidRPr="004863DB">
        <w:rPr>
          <w:rFonts w:ascii="Times New Roman" w:hAnsi="Times New Roman" w:cs="Times New Roman"/>
          <w:color w:val="000000" w:themeColor="text1"/>
          <w:sz w:val="24"/>
          <w:szCs w:val="24"/>
        </w:rPr>
        <w:t>visus iškilusius klausimus ir problemas, susijusias su šioje techninėje specifikacijoje nustatytomis apimtimis, turi spręsti savarankiškai (savo pastangomis), tačiau galutinius sprendinius priimti tik suderinęs su paslaugų gavėju.</w:t>
      </w:r>
    </w:p>
    <w:sectPr w:rsidR="00FE322A" w:rsidRPr="00486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0058"/>
    <w:multiLevelType w:val="multilevel"/>
    <w:tmpl w:val="51DE1BA6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  <w:sz w:val="22"/>
      </w:rPr>
    </w:lvl>
  </w:abstractNum>
  <w:abstractNum w:abstractNumId="1" w15:restartNumberingAfterBreak="0">
    <w:nsid w:val="4CB44899"/>
    <w:multiLevelType w:val="hybridMultilevel"/>
    <w:tmpl w:val="F6C69716"/>
    <w:lvl w:ilvl="0" w:tplc="A032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7A8BF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85E84"/>
    <w:multiLevelType w:val="multilevel"/>
    <w:tmpl w:val="FD3E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05B3B0E"/>
    <w:multiLevelType w:val="hybridMultilevel"/>
    <w:tmpl w:val="AB64A4E2"/>
    <w:lvl w:ilvl="0" w:tplc="A0324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00"/>
    <w:rsid w:val="0011233D"/>
    <w:rsid w:val="00166A01"/>
    <w:rsid w:val="001D351B"/>
    <w:rsid w:val="0023352F"/>
    <w:rsid w:val="002B3762"/>
    <w:rsid w:val="003A3400"/>
    <w:rsid w:val="004531A1"/>
    <w:rsid w:val="004863DB"/>
    <w:rsid w:val="004F6100"/>
    <w:rsid w:val="005D74C6"/>
    <w:rsid w:val="00652C0A"/>
    <w:rsid w:val="00866AF2"/>
    <w:rsid w:val="008C33E3"/>
    <w:rsid w:val="00964ADE"/>
    <w:rsid w:val="00A35602"/>
    <w:rsid w:val="00AC1FD2"/>
    <w:rsid w:val="00AF4916"/>
    <w:rsid w:val="00D453D9"/>
    <w:rsid w:val="00DE1F4D"/>
    <w:rsid w:val="00DE2EF3"/>
    <w:rsid w:val="00EB6A29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3D30"/>
  <w15:chartTrackingRefBased/>
  <w15:docId w15:val="{74392237-1204-46FA-BC8B-46FEAA9A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aliases w:val="Title Header2,Heading 2 Char1,Heading 2 Char Char,Heading 2 Char,H2"/>
    <w:basedOn w:val="prastasis"/>
    <w:next w:val="prastasis"/>
    <w:link w:val="Antrat2Diagrama"/>
    <w:qFormat/>
    <w:rsid w:val="00FE32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"/>
    <w:basedOn w:val="prastasis"/>
    <w:link w:val="SraopastraipaDiagrama"/>
    <w:uiPriority w:val="34"/>
    <w:qFormat/>
    <w:rsid w:val="00DE2EF3"/>
    <w:pPr>
      <w:ind w:left="720"/>
      <w:contextualSpacing/>
    </w:pPr>
  </w:style>
  <w:style w:type="character" w:customStyle="1" w:styleId="Antrat2Diagrama">
    <w:name w:val="Antraštė 2 Diagrama"/>
    <w:aliases w:val="Title Header2 Diagrama,Heading 2 Char1 Diagrama,Heading 2 Char Char Diagrama,Heading 2 Char Diagrama,H2 Diagrama"/>
    <w:basedOn w:val="Numatytasispastraiposriftas"/>
    <w:link w:val="Antrat2"/>
    <w:rsid w:val="00FE322A"/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FE3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Rimkienė</dc:creator>
  <cp:keywords/>
  <dc:description/>
  <cp:lastModifiedBy>Živilė Gocentė</cp:lastModifiedBy>
  <cp:revision>7</cp:revision>
  <dcterms:created xsi:type="dcterms:W3CDTF">2026-01-26T13:27:00Z</dcterms:created>
  <dcterms:modified xsi:type="dcterms:W3CDTF">2026-02-12T14:38:00Z</dcterms:modified>
</cp:coreProperties>
</file>