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0B7D" w14:textId="627D0ECF" w:rsidR="006A0042" w:rsidRPr="00FB7A35" w:rsidRDefault="007F375B" w:rsidP="007F375B">
      <w:pPr>
        <w:pStyle w:val="BodyText"/>
        <w:jc w:val="right"/>
        <w:rPr>
          <w:rFonts w:asciiTheme="majorBidi" w:hAnsiTheme="majorBidi" w:cstheme="majorBidi"/>
          <w:bCs/>
          <w:lang w:val="pt-BR"/>
        </w:rPr>
      </w:pPr>
      <w:r w:rsidRPr="00FB7A35">
        <w:rPr>
          <w:rFonts w:asciiTheme="majorBidi" w:hAnsiTheme="majorBidi" w:cstheme="majorBidi"/>
          <w:bCs/>
          <w:lang w:val="pt-BR"/>
        </w:rPr>
        <w:t>1 priedas</w:t>
      </w:r>
    </w:p>
    <w:p w14:paraId="076EA845" w14:textId="77777777" w:rsidR="006A0042" w:rsidRPr="00FB7A35" w:rsidRDefault="006A0042" w:rsidP="00250225">
      <w:pPr>
        <w:pStyle w:val="BodyText"/>
        <w:jc w:val="center"/>
        <w:rPr>
          <w:rFonts w:asciiTheme="majorBidi" w:hAnsiTheme="majorBidi" w:cstheme="majorBidi"/>
          <w:b/>
          <w:lang w:val="pt-BR"/>
        </w:rPr>
      </w:pPr>
    </w:p>
    <w:p w14:paraId="043989A3" w14:textId="0FEF43C0" w:rsidR="00250225" w:rsidRPr="00FB7A35" w:rsidRDefault="00704303" w:rsidP="00250225">
      <w:pPr>
        <w:pStyle w:val="BodyText"/>
        <w:jc w:val="center"/>
        <w:rPr>
          <w:rFonts w:asciiTheme="majorBidi" w:hAnsiTheme="majorBidi" w:cstheme="majorBidi"/>
          <w:b/>
          <w:lang w:val="pt-PT"/>
        </w:rPr>
      </w:pPr>
      <w:r w:rsidRPr="00FB7A35">
        <w:rPr>
          <w:rFonts w:asciiTheme="majorBidi" w:hAnsiTheme="majorBidi" w:cstheme="majorBidi"/>
          <w:b/>
          <w:lang w:val="pt-PT"/>
        </w:rPr>
        <w:t>TECHNINĖ SPECIFIKACIJA</w:t>
      </w:r>
    </w:p>
    <w:p w14:paraId="3454C684" w14:textId="5A63DC40" w:rsidR="00FC773F" w:rsidRPr="00FB7A35" w:rsidRDefault="00FC773F" w:rsidP="00DC7E7C">
      <w:pPr>
        <w:pStyle w:val="Heading2"/>
        <w:spacing w:before="0" w:after="0" w:line="240" w:lineRule="auto"/>
        <w:ind w:firstLine="720"/>
        <w:rPr>
          <w:rFonts w:ascii="Times New Roman" w:hAnsi="Times New Roman" w:cs="Times New Roman"/>
          <w:b/>
          <w:bCs/>
          <w:color w:val="auto"/>
          <w:sz w:val="22"/>
          <w:szCs w:val="22"/>
          <w:u w:val="single"/>
        </w:rPr>
      </w:pPr>
      <w:r w:rsidRPr="00FB7A35">
        <w:rPr>
          <w:rFonts w:ascii="Times New Roman" w:hAnsi="Times New Roman" w:cs="Times New Roman"/>
          <w:b/>
          <w:bCs/>
          <w:color w:val="auto"/>
          <w:sz w:val="22"/>
          <w:szCs w:val="22"/>
          <w:u w:val="single"/>
        </w:rPr>
        <w:t xml:space="preserve">I </w:t>
      </w:r>
      <w:r w:rsidR="00C20CDA">
        <w:rPr>
          <w:rFonts w:ascii="Times New Roman" w:hAnsi="Times New Roman" w:cs="Times New Roman"/>
          <w:b/>
          <w:bCs/>
          <w:color w:val="auto"/>
          <w:sz w:val="22"/>
          <w:szCs w:val="22"/>
          <w:u w:val="single"/>
        </w:rPr>
        <w:t>PIRKIMO DALIS</w:t>
      </w:r>
    </w:p>
    <w:p w14:paraId="44827A80" w14:textId="77777777" w:rsidR="006F6216" w:rsidRDefault="006F6216" w:rsidP="00DC7E7C">
      <w:pPr>
        <w:autoSpaceDE w:val="0"/>
        <w:autoSpaceDN w:val="0"/>
        <w:adjustRightInd w:val="0"/>
        <w:spacing w:after="0" w:line="240" w:lineRule="auto"/>
        <w:ind w:firstLine="567"/>
        <w:jc w:val="both"/>
        <w:rPr>
          <w:rFonts w:ascii="Times New Roman" w:hAnsi="Times New Roman"/>
        </w:rPr>
      </w:pPr>
    </w:p>
    <w:p w14:paraId="3350944A" w14:textId="5C288500" w:rsidR="00FC773F" w:rsidRPr="00B0255C" w:rsidRDefault="00FC773F" w:rsidP="00DC7E7C">
      <w:pPr>
        <w:autoSpaceDE w:val="0"/>
        <w:autoSpaceDN w:val="0"/>
        <w:adjustRightInd w:val="0"/>
        <w:spacing w:after="0" w:line="240" w:lineRule="auto"/>
        <w:ind w:firstLine="567"/>
        <w:jc w:val="both"/>
        <w:rPr>
          <w:rFonts w:ascii="Times New Roman" w:hAnsi="Times New Roman"/>
          <w:b/>
          <w:bCs/>
        </w:rPr>
      </w:pPr>
      <w:r w:rsidRPr="00B0255C">
        <w:rPr>
          <w:rFonts w:ascii="Times New Roman" w:hAnsi="Times New Roman"/>
          <w:b/>
          <w:bCs/>
        </w:rPr>
        <w:t>1. Reikalavimai vakcinai:</w:t>
      </w:r>
    </w:p>
    <w:p w14:paraId="3555A8A9" w14:textId="58B60446"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1.1. </w:t>
      </w:r>
      <w:r w:rsidR="004F7408" w:rsidRPr="00FB7A35">
        <w:rPr>
          <w:rFonts w:ascii="Times New Roman" w:hAnsi="Times New Roman"/>
        </w:rPr>
        <w:t>v</w:t>
      </w:r>
      <w:r w:rsidRPr="00FB7A35">
        <w:rPr>
          <w:rFonts w:ascii="Times New Roman" w:hAnsi="Times New Roman"/>
        </w:rPr>
        <w:t>akcina turi būti tiekiama Lietuvos Respublikos rinkai vadovaujantis Lietuvos Respublikos veterinarinių vaistų įstatymo 5 straipsnio 1 dalimi</w:t>
      </w:r>
      <w:r w:rsidR="006F2EA8" w:rsidRPr="00FB7A35">
        <w:rPr>
          <w:rFonts w:ascii="Times New Roman" w:hAnsi="Times New Roman"/>
        </w:rPr>
        <w:t>;</w:t>
      </w:r>
    </w:p>
    <w:p w14:paraId="323423B4" w14:textId="71B4358F"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1.2. </w:t>
      </w:r>
      <w:r w:rsidR="00DC7E7C" w:rsidRPr="00FB7A35">
        <w:rPr>
          <w:rFonts w:ascii="Times New Roman" w:hAnsi="Times New Roman"/>
        </w:rPr>
        <w:t>vakcina</w:t>
      </w:r>
      <w:r w:rsidRPr="00FB7A35">
        <w:rPr>
          <w:rFonts w:ascii="Times New Roman" w:hAnsi="Times New Roman"/>
        </w:rPr>
        <w:t xml:space="preserve"> turi būti skirta laukiniams gyvūnams (rudosioms lapėms (lot. </w:t>
      </w:r>
      <w:proofErr w:type="spellStart"/>
      <w:r w:rsidRPr="00FB7A35">
        <w:rPr>
          <w:rFonts w:ascii="Times New Roman" w:hAnsi="Times New Roman"/>
          <w:i/>
          <w:iCs/>
        </w:rPr>
        <w:t>Vulpes</w:t>
      </w:r>
      <w:proofErr w:type="spellEnd"/>
      <w:r w:rsidRPr="00FB7A35">
        <w:rPr>
          <w:rFonts w:ascii="Times New Roman" w:hAnsi="Times New Roman"/>
          <w:i/>
          <w:iCs/>
        </w:rPr>
        <w:t xml:space="preserve"> </w:t>
      </w:r>
      <w:proofErr w:type="spellStart"/>
      <w:r w:rsidRPr="00FB7A35">
        <w:rPr>
          <w:rFonts w:ascii="Times New Roman" w:hAnsi="Times New Roman"/>
          <w:i/>
          <w:iCs/>
        </w:rPr>
        <w:t>vulpes</w:t>
      </w:r>
      <w:proofErr w:type="spellEnd"/>
      <w:r w:rsidRPr="00FB7A35">
        <w:rPr>
          <w:rFonts w:ascii="Times New Roman" w:hAnsi="Times New Roman"/>
        </w:rPr>
        <w:t xml:space="preserve">) (toliau – lapės) ir usūriniams šunims (lot. </w:t>
      </w:r>
      <w:proofErr w:type="spellStart"/>
      <w:r w:rsidRPr="00FB7A35">
        <w:rPr>
          <w:rFonts w:ascii="Times New Roman" w:hAnsi="Times New Roman"/>
          <w:i/>
          <w:iCs/>
        </w:rPr>
        <w:t>Nyctereutes</w:t>
      </w:r>
      <w:proofErr w:type="spellEnd"/>
      <w:r w:rsidRPr="00FB7A35">
        <w:rPr>
          <w:rFonts w:ascii="Times New Roman" w:hAnsi="Times New Roman"/>
          <w:i/>
          <w:iCs/>
        </w:rPr>
        <w:t xml:space="preserve"> </w:t>
      </w:r>
      <w:proofErr w:type="spellStart"/>
      <w:r w:rsidRPr="00FB7A35">
        <w:rPr>
          <w:rFonts w:ascii="Times New Roman" w:hAnsi="Times New Roman"/>
          <w:i/>
          <w:iCs/>
        </w:rPr>
        <w:t>procyonoides</w:t>
      </w:r>
      <w:proofErr w:type="spellEnd"/>
      <w:r w:rsidRPr="00FB7A35">
        <w:rPr>
          <w:rFonts w:ascii="Times New Roman" w:hAnsi="Times New Roman"/>
        </w:rPr>
        <w:t xml:space="preserve">) </w:t>
      </w:r>
      <w:proofErr w:type="spellStart"/>
      <w:r w:rsidRPr="00FB7A35">
        <w:rPr>
          <w:rFonts w:ascii="Times New Roman" w:hAnsi="Times New Roman"/>
        </w:rPr>
        <w:t>peroraliai</w:t>
      </w:r>
      <w:proofErr w:type="spellEnd"/>
      <w:r w:rsidRPr="00FB7A35">
        <w:rPr>
          <w:rFonts w:ascii="Times New Roman" w:hAnsi="Times New Roman"/>
        </w:rPr>
        <w:t xml:space="preserve"> aktyviai </w:t>
      </w:r>
      <w:proofErr w:type="spellStart"/>
      <w:r w:rsidRPr="00FB7A35">
        <w:rPr>
          <w:rFonts w:ascii="Times New Roman" w:hAnsi="Times New Roman"/>
        </w:rPr>
        <w:t>imunizuoti</w:t>
      </w:r>
      <w:proofErr w:type="spellEnd"/>
      <w:r w:rsidRPr="00FB7A35">
        <w:rPr>
          <w:rFonts w:ascii="Times New Roman" w:hAnsi="Times New Roman"/>
        </w:rPr>
        <w:t>;</w:t>
      </w:r>
    </w:p>
    <w:p w14:paraId="154A6EBC" w14:textId="6B8DAAB2"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1.3. </w:t>
      </w:r>
      <w:r w:rsidR="001224B8" w:rsidRPr="00FB7A35">
        <w:rPr>
          <w:rFonts w:ascii="Times New Roman" w:hAnsi="Times New Roman"/>
        </w:rPr>
        <w:t>vakcina</w:t>
      </w:r>
      <w:r w:rsidRPr="00FB7A35">
        <w:rPr>
          <w:rFonts w:ascii="Times New Roman" w:hAnsi="Times New Roman"/>
        </w:rPr>
        <w:t xml:space="preserve"> turi būti saugi vakcinuojamoms gyvūnų rūšims (lapėms ir usūriniams šunims), laukiniams graužikams, kitoms laukinių ir naminių gyvūnų rūšims (šunims, katėms, ūkiniams gyvūnams)</w:t>
      </w:r>
      <w:r w:rsidR="00FB7A35">
        <w:rPr>
          <w:rFonts w:ascii="Times New Roman" w:hAnsi="Times New Roman"/>
        </w:rPr>
        <w:t>.</w:t>
      </w:r>
      <w:r w:rsidRPr="00FB7A35">
        <w:rPr>
          <w:rFonts w:ascii="Times New Roman" w:hAnsi="Times New Roman"/>
        </w:rPr>
        <w:t xml:space="preserve"> Turi būti pateikti tai įrodantys dokumentai arba moksliniai straipsniai;</w:t>
      </w:r>
    </w:p>
    <w:p w14:paraId="6386DA91" w14:textId="2686C6FF"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1.4. </w:t>
      </w:r>
      <w:r w:rsidR="00FC5759">
        <w:rPr>
          <w:rFonts w:ascii="Times New Roman" w:hAnsi="Times New Roman"/>
        </w:rPr>
        <w:t>vakcina</w:t>
      </w:r>
      <w:r w:rsidRPr="00FB7A35">
        <w:rPr>
          <w:rFonts w:ascii="Times New Roman" w:hAnsi="Times New Roman"/>
        </w:rPr>
        <w:t xml:space="preserve"> turi būti suspensijos pavidalu</w:t>
      </w:r>
      <w:r w:rsidR="0055084D" w:rsidRPr="00FB7A35">
        <w:rPr>
          <w:rFonts w:ascii="Times New Roman" w:hAnsi="Times New Roman"/>
        </w:rPr>
        <w:t>,</w:t>
      </w:r>
      <w:r w:rsidRPr="00FB7A35">
        <w:rPr>
          <w:rFonts w:ascii="Times New Roman" w:hAnsi="Times New Roman"/>
        </w:rPr>
        <w:t xml:space="preserve"> supakuota</w:t>
      </w:r>
      <w:r w:rsidR="0055084D" w:rsidRPr="00FB7A35">
        <w:rPr>
          <w:rFonts w:ascii="Times New Roman" w:hAnsi="Times New Roman"/>
        </w:rPr>
        <w:t>s</w:t>
      </w:r>
      <w:r w:rsidRPr="00FB7A35">
        <w:rPr>
          <w:rFonts w:ascii="Times New Roman" w:hAnsi="Times New Roman"/>
        </w:rPr>
        <w:t xml:space="preserve"> į kapsulę arba paketėlyje, kuris įdėtas į jauką; </w:t>
      </w:r>
    </w:p>
    <w:p w14:paraId="477BD653" w14:textId="6AC98956"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1.5. </w:t>
      </w:r>
      <w:r w:rsidR="00FC5759">
        <w:rPr>
          <w:rFonts w:ascii="Times New Roman" w:hAnsi="Times New Roman"/>
        </w:rPr>
        <w:t>vakcinoj</w:t>
      </w:r>
      <w:r w:rsidRPr="00FB7A35">
        <w:rPr>
          <w:rFonts w:ascii="Times New Roman" w:hAnsi="Times New Roman"/>
        </w:rPr>
        <w:t>e esančių gyvų nusilpnintų pasiutligės virusų aktyvumas turi būti ne mažesnis kaip 1,8 x 10</w:t>
      </w:r>
      <w:r w:rsidRPr="00FB7A35">
        <w:rPr>
          <w:rFonts w:ascii="Times New Roman" w:hAnsi="Times New Roman"/>
          <w:vertAlign w:val="superscript"/>
        </w:rPr>
        <w:t>7</w:t>
      </w:r>
      <w:r w:rsidRPr="00FB7A35">
        <w:rPr>
          <w:rFonts w:ascii="Times New Roman" w:hAnsi="Times New Roman"/>
        </w:rPr>
        <w:t xml:space="preserve"> TCID50 arba 1 x 10</w:t>
      </w:r>
      <w:r w:rsidRPr="00FB7A35">
        <w:rPr>
          <w:rFonts w:ascii="Times New Roman" w:hAnsi="Times New Roman"/>
          <w:vertAlign w:val="superscript"/>
        </w:rPr>
        <w:t>6</w:t>
      </w:r>
      <w:r w:rsidRPr="00FB7A35">
        <w:rPr>
          <w:rFonts w:ascii="Times New Roman" w:hAnsi="Times New Roman"/>
        </w:rPr>
        <w:t xml:space="preserve"> FFU, arba 10</w:t>
      </w:r>
      <w:r w:rsidRPr="00FB7A35">
        <w:rPr>
          <w:rFonts w:ascii="Times New Roman" w:hAnsi="Times New Roman"/>
          <w:vertAlign w:val="superscript"/>
        </w:rPr>
        <w:t>8</w:t>
      </w:r>
      <w:r w:rsidRPr="00FB7A35">
        <w:rPr>
          <w:rFonts w:ascii="Times New Roman" w:hAnsi="Times New Roman"/>
        </w:rPr>
        <w:t xml:space="preserve"> CCID50 vienoje vakcinos dozėje;</w:t>
      </w:r>
    </w:p>
    <w:p w14:paraId="74DA0C56" w14:textId="73EED437"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1.6. </w:t>
      </w:r>
      <w:r w:rsidR="00D67C24">
        <w:rPr>
          <w:rFonts w:ascii="Times New Roman" w:hAnsi="Times New Roman"/>
        </w:rPr>
        <w:t>vakcin</w:t>
      </w:r>
      <w:r w:rsidRPr="00FB7A35">
        <w:rPr>
          <w:rFonts w:ascii="Times New Roman" w:hAnsi="Times New Roman"/>
        </w:rPr>
        <w:t xml:space="preserve">os vienos dozės </w:t>
      </w:r>
      <w:proofErr w:type="spellStart"/>
      <w:r w:rsidRPr="00FB7A35">
        <w:rPr>
          <w:rFonts w:ascii="Times New Roman" w:hAnsi="Times New Roman"/>
        </w:rPr>
        <w:t>vakcininis</w:t>
      </w:r>
      <w:proofErr w:type="spellEnd"/>
      <w:r w:rsidRPr="00FB7A35">
        <w:rPr>
          <w:rFonts w:ascii="Times New Roman" w:hAnsi="Times New Roman"/>
        </w:rPr>
        <w:t xml:space="preserve"> pasiutligės viruso padermės titras, užtikrinantis 100 proc. apsaugą, turi būti stabilus ne žemesnėje kaip + 25°C temperatūroje ne trumpiau kaip 7 dienas;</w:t>
      </w:r>
    </w:p>
    <w:p w14:paraId="6C182571" w14:textId="7A145B54"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1.7. </w:t>
      </w:r>
      <w:r w:rsidR="00D67C24">
        <w:rPr>
          <w:rFonts w:ascii="Times New Roman" w:hAnsi="Times New Roman"/>
        </w:rPr>
        <w:t>vakcin</w:t>
      </w:r>
      <w:r w:rsidRPr="00FB7A35">
        <w:rPr>
          <w:rFonts w:ascii="Times New Roman" w:hAnsi="Times New Roman"/>
        </w:rPr>
        <w:t>os tinkamumo laikas turi būti ne trumpesnis kaip 12 mėnesių nuo pagaminimo datos ir 10 mėnesių nuo pristatymo dienos, laikant -20 ºC temperatūroje</w:t>
      </w:r>
      <w:r w:rsidR="006F2EA8" w:rsidRPr="00FB7A35">
        <w:rPr>
          <w:rFonts w:ascii="Times New Roman" w:hAnsi="Times New Roman"/>
        </w:rPr>
        <w:t>;</w:t>
      </w:r>
      <w:r w:rsidRPr="00FB7A35">
        <w:rPr>
          <w:rFonts w:ascii="Times New Roman" w:hAnsi="Times New Roman"/>
        </w:rPr>
        <w:t xml:space="preserve"> </w:t>
      </w:r>
    </w:p>
    <w:p w14:paraId="756156F6" w14:textId="69472DED"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1.8. </w:t>
      </w:r>
      <w:r w:rsidR="006F2EA8" w:rsidRPr="00FB7A35">
        <w:rPr>
          <w:rFonts w:ascii="Times New Roman" w:hAnsi="Times New Roman"/>
        </w:rPr>
        <w:t>v</w:t>
      </w:r>
      <w:r w:rsidRPr="00FB7A35">
        <w:rPr>
          <w:rFonts w:ascii="Times New Roman" w:hAnsi="Times New Roman"/>
        </w:rPr>
        <w:t>akcinos pakuotės turi būti paženklintos Reglamento (ES) 2019/6 10–12 ir 15 straipsniuose nustatyta tvarka lietuvių kalba, išskyrus šio straipsnio 6 dalyje nurodytus atvejus. Lygiagrečiai parduodamų veterinarinių vaistų pakuočių ženklinimas turi atitikti ir šio Lietuvos Respublikos veterinarinių vaistų įstatymo 6 straipsnio 16 dalies 7 punkte nustatytus reikalavimus. Leidžiamų tiekti rinkai neregistruotų veterinarinių vaistų pakuotės ženklinamos Neregistruotų veterinarinių vaistų tiekimo rinkai ir naudojimo tvarkos apraše nustatyta tvarka</w:t>
      </w:r>
      <w:r w:rsidR="006F2EA8" w:rsidRPr="00FB7A35">
        <w:rPr>
          <w:rFonts w:ascii="Times New Roman" w:hAnsi="Times New Roman"/>
        </w:rPr>
        <w:t>;</w:t>
      </w:r>
    </w:p>
    <w:p w14:paraId="3251FF66" w14:textId="15CAFADC" w:rsidR="00FC773F" w:rsidRPr="00FB7A35" w:rsidRDefault="00FC773F" w:rsidP="00DC7E7C">
      <w:pPr>
        <w:autoSpaceDE w:val="0"/>
        <w:autoSpaceDN w:val="0"/>
        <w:adjustRightInd w:val="0"/>
        <w:spacing w:after="0" w:line="240" w:lineRule="auto"/>
        <w:ind w:firstLine="567"/>
        <w:jc w:val="both"/>
        <w:rPr>
          <w:rFonts w:ascii="Times New Roman" w:hAnsi="Times New Roman"/>
          <w:strike/>
        </w:rPr>
      </w:pPr>
      <w:r w:rsidRPr="00FB7A35">
        <w:rPr>
          <w:rFonts w:ascii="Times New Roman" w:hAnsi="Times New Roman"/>
        </w:rPr>
        <w:t xml:space="preserve">1.9. </w:t>
      </w:r>
      <w:r w:rsidR="00B956CD">
        <w:rPr>
          <w:rFonts w:ascii="Times New Roman" w:hAnsi="Times New Roman"/>
        </w:rPr>
        <w:t>vakcin</w:t>
      </w:r>
      <w:r w:rsidRPr="00FB7A35">
        <w:rPr>
          <w:rFonts w:ascii="Times New Roman" w:hAnsi="Times New Roman"/>
        </w:rPr>
        <w:t xml:space="preserve">os efektyvumas ir saugumas turi būti įvertintas, vadovaujantis 2014 m. Europos Farmakopėjos 746 dalimi „Pasiutligės vakcina (gyva, </w:t>
      </w:r>
      <w:proofErr w:type="spellStart"/>
      <w:r w:rsidRPr="00FB7A35">
        <w:rPr>
          <w:rFonts w:ascii="Times New Roman" w:hAnsi="Times New Roman"/>
        </w:rPr>
        <w:t>peroaralinė</w:t>
      </w:r>
      <w:proofErr w:type="spellEnd"/>
      <w:r w:rsidRPr="00FB7A35">
        <w:rPr>
          <w:rFonts w:ascii="Times New Roman" w:hAnsi="Times New Roman"/>
        </w:rPr>
        <w:t>) lapėms ir usūriniams šunims“ ir turi būti pateikti tai įrodantys dokumentai arba moksliniai straipsniai</w:t>
      </w:r>
      <w:r w:rsidR="00443CB0" w:rsidRPr="00FB7A35">
        <w:rPr>
          <w:rFonts w:ascii="Times New Roman" w:hAnsi="Times New Roman"/>
        </w:rPr>
        <w:t>.</w:t>
      </w:r>
    </w:p>
    <w:p w14:paraId="0EBFB26A" w14:textId="5E8759D4" w:rsidR="00FC773F" w:rsidRPr="00B0255C" w:rsidRDefault="00FC773F" w:rsidP="00DC7E7C">
      <w:pPr>
        <w:autoSpaceDE w:val="0"/>
        <w:autoSpaceDN w:val="0"/>
        <w:adjustRightInd w:val="0"/>
        <w:spacing w:after="0" w:line="240" w:lineRule="auto"/>
        <w:ind w:firstLine="567"/>
        <w:jc w:val="both"/>
        <w:rPr>
          <w:rFonts w:ascii="Times New Roman" w:hAnsi="Times New Roman"/>
          <w:b/>
          <w:bCs/>
        </w:rPr>
      </w:pPr>
      <w:r w:rsidRPr="00B0255C">
        <w:rPr>
          <w:rFonts w:ascii="Times New Roman" w:hAnsi="Times New Roman"/>
          <w:b/>
          <w:bCs/>
        </w:rPr>
        <w:t>2. Reikalavimai jaukui:</w:t>
      </w:r>
    </w:p>
    <w:p w14:paraId="6B2C557C" w14:textId="5EC28E20" w:rsidR="00FC773F" w:rsidRPr="00FB7A35" w:rsidRDefault="00FC773F" w:rsidP="00DC7E7C">
      <w:pPr>
        <w:tabs>
          <w:tab w:val="left" w:pos="1134"/>
        </w:tabs>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2.1.  j</w:t>
      </w:r>
      <w:r w:rsidR="009C0609">
        <w:rPr>
          <w:rFonts w:ascii="Times New Roman" w:hAnsi="Times New Roman"/>
        </w:rPr>
        <w:t>auka</w:t>
      </w:r>
      <w:r w:rsidRPr="00FB7A35">
        <w:rPr>
          <w:rFonts w:ascii="Times New Roman" w:hAnsi="Times New Roman"/>
        </w:rPr>
        <w:t xml:space="preserve">s turi būti pagamintas iš gyvūninių ir negyvūninių pašarinių žaliavų mišinio, patrauklaus lapėms ir usūriniams šunims ir jame turi būti įterpta ne mažiau kaip 150 mg </w:t>
      </w:r>
      <w:proofErr w:type="spellStart"/>
      <w:r w:rsidRPr="00FB7A35">
        <w:rPr>
          <w:rFonts w:ascii="Times New Roman" w:hAnsi="Times New Roman"/>
        </w:rPr>
        <w:t>tetraciklino</w:t>
      </w:r>
      <w:proofErr w:type="spellEnd"/>
      <w:r w:rsidRPr="00FB7A35">
        <w:rPr>
          <w:rFonts w:ascii="Times New Roman" w:hAnsi="Times New Roman"/>
        </w:rPr>
        <w:t xml:space="preserve"> (biologinio žymeklio); </w:t>
      </w:r>
    </w:p>
    <w:p w14:paraId="1ED8731B" w14:textId="66EB92DE" w:rsidR="00FC773F" w:rsidRPr="00FB7A35" w:rsidRDefault="00FC773F" w:rsidP="00DC7E7C">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2.2. j</w:t>
      </w:r>
      <w:r w:rsidR="009C0609">
        <w:rPr>
          <w:rFonts w:ascii="Times New Roman" w:hAnsi="Times New Roman"/>
        </w:rPr>
        <w:t>aukas</w:t>
      </w:r>
      <w:r w:rsidRPr="00FB7A35">
        <w:rPr>
          <w:rFonts w:ascii="Times New Roman" w:hAnsi="Times New Roman"/>
        </w:rPr>
        <w:t>, esant aukštesnei nei +35 ºC temperatūrai, turi išlikti stabilus, visiškai gaubti kapsulę ar paketėlį</w:t>
      </w:r>
      <w:r w:rsidRPr="00FB7A35" w:rsidDel="00D34215">
        <w:rPr>
          <w:rFonts w:ascii="Times New Roman" w:hAnsi="Times New Roman"/>
        </w:rPr>
        <w:t xml:space="preserve"> </w:t>
      </w:r>
      <w:r w:rsidRPr="00FB7A35">
        <w:rPr>
          <w:rFonts w:ascii="Times New Roman" w:hAnsi="Times New Roman"/>
        </w:rPr>
        <w:t>ir neištirpti ne trumpiau kaip 7 dienas</w:t>
      </w:r>
      <w:r w:rsidR="007E65EA">
        <w:rPr>
          <w:rFonts w:ascii="Times New Roman" w:hAnsi="Times New Roman"/>
        </w:rPr>
        <w:t>;</w:t>
      </w:r>
      <w:r w:rsidRPr="00FB7A35">
        <w:rPr>
          <w:rFonts w:ascii="Times New Roman" w:hAnsi="Times New Roman"/>
        </w:rPr>
        <w:t xml:space="preserve"> </w:t>
      </w:r>
    </w:p>
    <w:p w14:paraId="70C48C6D" w14:textId="7FE25DBA" w:rsidR="00FC773F" w:rsidRPr="00FB7A35" w:rsidRDefault="00B0255C" w:rsidP="00DC7E7C">
      <w:pPr>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00FC773F" w:rsidRPr="00FB7A35">
        <w:rPr>
          <w:rFonts w:ascii="Times New Roman" w:hAnsi="Times New Roman"/>
        </w:rPr>
        <w:t>3. vakcina su jauku turi būti tinkami išmėtymui iš orlaivių</w:t>
      </w:r>
      <w:r w:rsidR="007E65EA">
        <w:rPr>
          <w:rFonts w:ascii="Times New Roman" w:hAnsi="Times New Roman"/>
        </w:rPr>
        <w:t>;</w:t>
      </w:r>
    </w:p>
    <w:p w14:paraId="3F4C2596" w14:textId="749884A4" w:rsidR="00FC773F" w:rsidRPr="00FB7A35" w:rsidRDefault="00B0255C" w:rsidP="00DC7E7C">
      <w:pPr>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00FC773F" w:rsidRPr="00FB7A35">
        <w:rPr>
          <w:rFonts w:ascii="Times New Roman" w:hAnsi="Times New Roman"/>
        </w:rPr>
        <w:t>4. kiekvienos užsakovui pristatomos partijos pasiutligės vakcinos virusų aktyvumas, stabilumas ir saugumas bei jaukų kapsulės tirpimo temperatūros turi būti patikrinti ir raštiškai patvirtinti Europos Bendrijos pasiutligės referentinės laboratorijos arba Pasaulio gyvūnų sveikatos organizacijos pasiutligės referentinės laboratorijos. Tai patvirtinantys dokumentai pateikiami užsakovui ne vėliau kaip 10 dienų prieš pristatant kiekvieną vakcinos partiją</w:t>
      </w:r>
      <w:r w:rsidR="007E65EA">
        <w:rPr>
          <w:rFonts w:ascii="Times New Roman" w:hAnsi="Times New Roman"/>
        </w:rPr>
        <w:t>;</w:t>
      </w:r>
    </w:p>
    <w:p w14:paraId="674ACC39" w14:textId="5A363F76" w:rsidR="00FC773F" w:rsidRPr="00FB7A35" w:rsidRDefault="00B0255C" w:rsidP="00DC7E7C">
      <w:pPr>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00FC773F" w:rsidRPr="00FB7A35">
        <w:rPr>
          <w:rFonts w:ascii="Times New Roman" w:hAnsi="Times New Roman"/>
        </w:rPr>
        <w:t xml:space="preserve">5. perkamos vakcinos kiekis per </w:t>
      </w:r>
      <w:r w:rsidR="009055EB" w:rsidRPr="00FB7A35">
        <w:rPr>
          <w:rFonts w:ascii="Times New Roman" w:hAnsi="Times New Roman"/>
        </w:rPr>
        <w:t>du</w:t>
      </w:r>
      <w:r w:rsidR="00FC773F" w:rsidRPr="00FB7A35">
        <w:rPr>
          <w:rFonts w:ascii="Times New Roman" w:hAnsi="Times New Roman"/>
        </w:rPr>
        <w:t xml:space="preserve"> metus – </w:t>
      </w:r>
      <w:r w:rsidR="006468A3" w:rsidRPr="00FB7A35">
        <w:rPr>
          <w:rFonts w:ascii="Times New Roman" w:hAnsi="Times New Roman"/>
        </w:rPr>
        <w:t>2</w:t>
      </w:r>
      <w:r w:rsidR="001D30DA" w:rsidRPr="00FB7A35">
        <w:rPr>
          <w:rFonts w:ascii="Times New Roman" w:hAnsi="Times New Roman"/>
        </w:rPr>
        <w:t xml:space="preserve"> </w:t>
      </w:r>
      <w:r w:rsidR="006468A3" w:rsidRPr="00FB7A35">
        <w:rPr>
          <w:rFonts w:ascii="Times New Roman" w:hAnsi="Times New Roman"/>
        </w:rPr>
        <w:t xml:space="preserve">020 000 </w:t>
      </w:r>
      <w:r w:rsidR="001D30DA" w:rsidRPr="00FB7A35">
        <w:rPr>
          <w:rFonts w:ascii="Times New Roman" w:hAnsi="Times New Roman"/>
        </w:rPr>
        <w:t xml:space="preserve">vnt. </w:t>
      </w:r>
      <w:r w:rsidR="006468A3" w:rsidRPr="00FB7A35">
        <w:rPr>
          <w:rFonts w:ascii="Times New Roman" w:hAnsi="Times New Roman"/>
        </w:rPr>
        <w:t>(</w:t>
      </w:r>
      <w:proofErr w:type="spellStart"/>
      <w:r w:rsidR="006468A3" w:rsidRPr="00FB7A35">
        <w:rPr>
          <w:rFonts w:ascii="Times New Roman" w:hAnsi="Times New Roman"/>
        </w:rPr>
        <w:t>t.y</w:t>
      </w:r>
      <w:proofErr w:type="spellEnd"/>
      <w:r w:rsidR="006468A3" w:rsidRPr="00FB7A35">
        <w:rPr>
          <w:rFonts w:ascii="Times New Roman" w:hAnsi="Times New Roman"/>
        </w:rPr>
        <w:t xml:space="preserve">. </w:t>
      </w:r>
      <w:r w:rsidR="00FC773F" w:rsidRPr="00FB7A35">
        <w:rPr>
          <w:rFonts w:ascii="Times New Roman" w:hAnsi="Times New Roman"/>
        </w:rPr>
        <w:t xml:space="preserve">1 010 000 vnt. </w:t>
      </w:r>
      <w:r w:rsidR="006468A3" w:rsidRPr="00FB7A35">
        <w:rPr>
          <w:rFonts w:ascii="Times New Roman" w:hAnsi="Times New Roman"/>
        </w:rPr>
        <w:t>metams)</w:t>
      </w:r>
      <w:r w:rsidR="00EA1036">
        <w:rPr>
          <w:rFonts w:ascii="Times New Roman" w:hAnsi="Times New Roman"/>
        </w:rPr>
        <w:t>;</w:t>
      </w:r>
    </w:p>
    <w:p w14:paraId="27F24B8E" w14:textId="47AF1F6F" w:rsidR="00FC773F" w:rsidRPr="00FB7A35" w:rsidRDefault="00B0255C" w:rsidP="00DC7E7C">
      <w:pPr>
        <w:autoSpaceDE w:val="0"/>
        <w:autoSpaceDN w:val="0"/>
        <w:adjustRightInd w:val="0"/>
        <w:spacing w:after="0" w:line="240" w:lineRule="auto"/>
        <w:ind w:firstLine="567"/>
        <w:jc w:val="both"/>
        <w:rPr>
          <w:rFonts w:ascii="Times New Roman" w:hAnsi="Times New Roman"/>
        </w:rPr>
      </w:pPr>
      <w:r>
        <w:rPr>
          <w:rFonts w:ascii="Times New Roman" w:hAnsi="Times New Roman"/>
        </w:rPr>
        <w:t>2.</w:t>
      </w:r>
      <w:r w:rsidR="000414B3" w:rsidRPr="00FB7A35">
        <w:rPr>
          <w:rFonts w:ascii="Times New Roman" w:hAnsi="Times New Roman"/>
        </w:rPr>
        <w:t>6</w:t>
      </w:r>
      <w:r w:rsidR="00FC773F" w:rsidRPr="00FB7A35">
        <w:rPr>
          <w:rFonts w:ascii="Times New Roman" w:hAnsi="Times New Roman"/>
        </w:rPr>
        <w:t xml:space="preserve">. </w:t>
      </w:r>
      <w:r w:rsidR="009D34F9">
        <w:rPr>
          <w:rFonts w:ascii="Times New Roman" w:hAnsi="Times New Roman"/>
        </w:rPr>
        <w:t>Perkančioji organizacija</w:t>
      </w:r>
      <w:r w:rsidR="00FC773F" w:rsidRPr="00FB7A35">
        <w:rPr>
          <w:rFonts w:ascii="Times New Roman" w:hAnsi="Times New Roman"/>
        </w:rPr>
        <w:t>, gav</w:t>
      </w:r>
      <w:r w:rsidR="00EA1036">
        <w:rPr>
          <w:rFonts w:ascii="Times New Roman" w:hAnsi="Times New Roman"/>
        </w:rPr>
        <w:t>u</w:t>
      </w:r>
      <w:r w:rsidR="00FC773F" w:rsidRPr="00FB7A35">
        <w:rPr>
          <w:rFonts w:ascii="Times New Roman" w:hAnsi="Times New Roman"/>
        </w:rPr>
        <w:t>s</w:t>
      </w:r>
      <w:r w:rsidR="00EA1036">
        <w:rPr>
          <w:rFonts w:ascii="Times New Roman" w:hAnsi="Times New Roman"/>
        </w:rPr>
        <w:t>i</w:t>
      </w:r>
      <w:r w:rsidR="00FC773F" w:rsidRPr="00FB7A35">
        <w:rPr>
          <w:rFonts w:ascii="Times New Roman" w:hAnsi="Times New Roman"/>
        </w:rPr>
        <w:t xml:space="preserve"> informaciją apie pristatytą </w:t>
      </w:r>
      <w:r w:rsidR="00EA1036">
        <w:rPr>
          <w:rFonts w:ascii="Times New Roman" w:hAnsi="Times New Roman"/>
        </w:rPr>
        <w:t xml:space="preserve">jaukų su </w:t>
      </w:r>
      <w:r w:rsidR="00FC773F" w:rsidRPr="00FB7A35">
        <w:rPr>
          <w:rFonts w:ascii="Times New Roman" w:hAnsi="Times New Roman"/>
        </w:rPr>
        <w:t>vakcin</w:t>
      </w:r>
      <w:r w:rsidR="00EA1036">
        <w:rPr>
          <w:rFonts w:ascii="Times New Roman" w:hAnsi="Times New Roman"/>
        </w:rPr>
        <w:t>ą</w:t>
      </w:r>
      <w:r w:rsidR="00FC773F" w:rsidRPr="00FB7A35">
        <w:rPr>
          <w:rFonts w:ascii="Times New Roman" w:hAnsi="Times New Roman"/>
        </w:rPr>
        <w:t xml:space="preserve"> siuntą, turės teisę pasirinktinai atlikti papildomus kiekvienos vakcinos</w:t>
      </w:r>
      <w:r w:rsidR="009055EB" w:rsidRPr="00FB7A35">
        <w:rPr>
          <w:rFonts w:ascii="Times New Roman" w:hAnsi="Times New Roman"/>
        </w:rPr>
        <w:t xml:space="preserve"> ir jauko</w:t>
      </w:r>
      <w:r w:rsidR="00FC773F" w:rsidRPr="00FB7A35">
        <w:rPr>
          <w:rFonts w:ascii="Times New Roman" w:hAnsi="Times New Roman"/>
        </w:rPr>
        <w:t xml:space="preserve"> partijos kokybės tyrimus.</w:t>
      </w:r>
    </w:p>
    <w:p w14:paraId="74A39F03" w14:textId="77777777" w:rsidR="0005535C" w:rsidRPr="00FB7A35" w:rsidRDefault="0005535C" w:rsidP="00DC7E7C">
      <w:pPr>
        <w:autoSpaceDE w:val="0"/>
        <w:autoSpaceDN w:val="0"/>
        <w:adjustRightInd w:val="0"/>
        <w:spacing w:after="0" w:line="240" w:lineRule="auto"/>
        <w:ind w:firstLine="567"/>
        <w:jc w:val="both"/>
        <w:rPr>
          <w:rFonts w:ascii="Times New Roman" w:hAnsi="Times New Roman"/>
        </w:rPr>
      </w:pPr>
    </w:p>
    <w:p w14:paraId="154950EB" w14:textId="7E01E400" w:rsidR="00FC773F" w:rsidRPr="00FB7A35" w:rsidRDefault="00B0255C" w:rsidP="001A5F57">
      <w:pPr>
        <w:shd w:val="clear" w:color="auto" w:fill="FFFFFF"/>
        <w:spacing w:after="0" w:line="240" w:lineRule="auto"/>
        <w:ind w:firstLine="709"/>
        <w:jc w:val="both"/>
        <w:rPr>
          <w:rFonts w:ascii="Times New Roman" w:hAnsi="Times New Roman"/>
          <w:u w:val="single"/>
        </w:rPr>
      </w:pPr>
      <w:r>
        <w:rPr>
          <w:rFonts w:ascii="Times New Roman" w:hAnsi="Times New Roman"/>
          <w:b/>
          <w:bCs/>
        </w:rPr>
        <w:t>3</w:t>
      </w:r>
      <w:r w:rsidR="00FC773F" w:rsidRPr="00FB7A35">
        <w:rPr>
          <w:rFonts w:ascii="Times New Roman" w:hAnsi="Times New Roman"/>
          <w:b/>
          <w:bCs/>
        </w:rPr>
        <w:t xml:space="preserve">. </w:t>
      </w:r>
      <w:r w:rsidR="00FC773F" w:rsidRPr="00FB7A35">
        <w:rPr>
          <w:rFonts w:ascii="Times New Roman" w:hAnsi="Times New Roman"/>
          <w:b/>
          <w:bCs/>
          <w:u w:val="single"/>
        </w:rPr>
        <w:t>Reikalavimai, perduodamai laikinam naudojimui, montuojamai į orlaivius, gamintojo jaukų su vakcina pritaikytai išmėtymo iš orlaivių įrangai</w:t>
      </w:r>
      <w:r w:rsidR="00F31A7D">
        <w:rPr>
          <w:rFonts w:ascii="Times New Roman" w:hAnsi="Times New Roman"/>
          <w:b/>
          <w:bCs/>
        </w:rPr>
        <w:t>:</w:t>
      </w:r>
      <w:r w:rsidR="00FC773F" w:rsidRPr="00FB7A35">
        <w:rPr>
          <w:rFonts w:ascii="Times New Roman" w:hAnsi="Times New Roman"/>
          <w:u w:val="single"/>
        </w:rPr>
        <w:t xml:space="preserve"> </w:t>
      </w:r>
    </w:p>
    <w:p w14:paraId="0555C432" w14:textId="38C21F34" w:rsidR="007D676D" w:rsidRPr="00FB7A35" w:rsidRDefault="00B0255C" w:rsidP="007D676D">
      <w:pPr>
        <w:spacing w:after="0" w:line="240" w:lineRule="auto"/>
        <w:ind w:right="98" w:firstLine="720"/>
        <w:jc w:val="both"/>
        <w:rPr>
          <w:rFonts w:ascii="Times New Roman" w:hAnsi="Times New Roman"/>
        </w:rPr>
      </w:pPr>
      <w:r>
        <w:rPr>
          <w:rFonts w:ascii="Times New Roman" w:hAnsi="Times New Roman"/>
        </w:rPr>
        <w:t>3</w:t>
      </w:r>
      <w:r w:rsidR="00FC773F" w:rsidRPr="00FB7A35">
        <w:rPr>
          <w:rFonts w:ascii="Times New Roman" w:hAnsi="Times New Roman"/>
        </w:rPr>
        <w:t xml:space="preserve">.1. </w:t>
      </w:r>
      <w:r w:rsidR="00206089" w:rsidRPr="00FB7A35">
        <w:rPr>
          <w:rFonts w:ascii="Times New Roman" w:hAnsi="Times New Roman"/>
        </w:rPr>
        <w:t>Tiekėjas</w:t>
      </w:r>
      <w:r w:rsidR="00FC773F" w:rsidRPr="00FB7A35">
        <w:rPr>
          <w:rFonts w:ascii="Times New Roman" w:hAnsi="Times New Roman"/>
        </w:rPr>
        <w:t xml:space="preserve"> užtikrina, </w:t>
      </w:r>
      <w:r w:rsidR="000E01CE">
        <w:rPr>
          <w:rFonts w:ascii="Times New Roman" w:hAnsi="Times New Roman"/>
        </w:rPr>
        <w:t xml:space="preserve">kad prieš kiekvieną vakcinacijos etapą (žr. 2 lentelę), </w:t>
      </w:r>
      <w:r w:rsidR="002754AF" w:rsidRPr="00FB7A35">
        <w:rPr>
          <w:rFonts w:ascii="Times New Roman" w:hAnsi="Times New Roman"/>
        </w:rPr>
        <w:t xml:space="preserve">ne vėliau kaip 15 kalendorinių dienų </w:t>
      </w:r>
      <w:r w:rsidR="00712AE0" w:rsidRPr="00FB7A35">
        <w:rPr>
          <w:rFonts w:ascii="Times New Roman" w:hAnsi="Times New Roman"/>
        </w:rPr>
        <w:t xml:space="preserve">prieš pateikiant jaukus su vakcina nuo pasiutligės, perduotų jaukų su vakcina nuo pasiutligės išmėtymų iš orlaivių paslaugos tiekėjui ne mažiau kaip 4 (keturis) </w:t>
      </w:r>
      <w:r w:rsidR="00A93EB5" w:rsidRPr="00FB7A35">
        <w:rPr>
          <w:rFonts w:ascii="Times New Roman" w:hAnsi="Times New Roman"/>
        </w:rPr>
        <w:t>įrangos komplektus</w:t>
      </w:r>
      <w:r w:rsidR="00A05EE0" w:rsidRPr="00FB7A35">
        <w:rPr>
          <w:rFonts w:ascii="Times New Roman" w:hAnsi="Times New Roman"/>
        </w:rPr>
        <w:t>;</w:t>
      </w:r>
    </w:p>
    <w:p w14:paraId="21802C49" w14:textId="3A561EBC" w:rsidR="00FC773F" w:rsidRPr="00FB7A35" w:rsidRDefault="00B0255C" w:rsidP="00757376">
      <w:pPr>
        <w:spacing w:after="0" w:line="240" w:lineRule="auto"/>
        <w:ind w:right="98" w:firstLine="720"/>
        <w:jc w:val="both"/>
        <w:rPr>
          <w:rFonts w:ascii="Times New Roman" w:hAnsi="Times New Roman"/>
        </w:rPr>
      </w:pPr>
      <w:r>
        <w:rPr>
          <w:rFonts w:ascii="Times New Roman" w:hAnsi="Times New Roman"/>
        </w:rPr>
        <w:t>3</w:t>
      </w:r>
      <w:r w:rsidR="007D676D" w:rsidRPr="00FB7A35">
        <w:rPr>
          <w:rFonts w:ascii="Times New Roman" w:hAnsi="Times New Roman"/>
        </w:rPr>
        <w:t>.2</w:t>
      </w:r>
      <w:r w:rsidR="00FC773F" w:rsidRPr="00FB7A35">
        <w:rPr>
          <w:rFonts w:ascii="Times New Roman" w:hAnsi="Times New Roman"/>
        </w:rPr>
        <w:t xml:space="preserve">. įranga turi būti valdoma taip, kad, esant būtinybei (skrendant virš vandens telkinių ar apgyvendintų teritorijų) </w:t>
      </w:r>
      <w:r w:rsidR="00FB45DF">
        <w:rPr>
          <w:rFonts w:ascii="Times New Roman" w:hAnsi="Times New Roman"/>
        </w:rPr>
        <w:t xml:space="preserve">ją </w:t>
      </w:r>
      <w:r w:rsidR="00FC773F" w:rsidRPr="00FB7A35">
        <w:rPr>
          <w:rFonts w:ascii="Times New Roman" w:hAnsi="Times New Roman"/>
        </w:rPr>
        <w:t>galima būtų</w:t>
      </w:r>
      <w:r w:rsidR="00FB45DF">
        <w:rPr>
          <w:rFonts w:ascii="Times New Roman" w:hAnsi="Times New Roman"/>
        </w:rPr>
        <w:t xml:space="preserve"> </w:t>
      </w:r>
      <w:r w:rsidR="00FC773F" w:rsidRPr="00FB7A35">
        <w:rPr>
          <w:rFonts w:ascii="Times New Roman" w:hAnsi="Times New Roman"/>
        </w:rPr>
        <w:t>išjungti ir įjungti. Įranga turi būti tokia, kad būtų galima išmėtyti jaukus su vakcina nuo pasiutligės tolygiai atsižvelgiant į lėktuvo greitį</w:t>
      </w:r>
      <w:r w:rsidR="007D676D" w:rsidRPr="00FB7A35">
        <w:rPr>
          <w:rFonts w:ascii="Times New Roman" w:hAnsi="Times New Roman"/>
        </w:rPr>
        <w:t>.</w:t>
      </w:r>
    </w:p>
    <w:p w14:paraId="04034CE3" w14:textId="1CDA15C5" w:rsidR="002436B0" w:rsidRPr="00FB7A35" w:rsidRDefault="00FC773F" w:rsidP="00DC7E7C">
      <w:pPr>
        <w:pStyle w:val="normaltableau"/>
        <w:tabs>
          <w:tab w:val="left" w:pos="720"/>
        </w:tabs>
        <w:spacing w:before="0" w:after="0"/>
        <w:ind w:right="98"/>
        <w:rPr>
          <w:rFonts w:ascii="Times New Roman" w:hAnsi="Times New Roman" w:cs="Times New Roman"/>
          <w:lang w:val="lt-LT"/>
        </w:rPr>
      </w:pPr>
      <w:r w:rsidRPr="00FB7A35">
        <w:rPr>
          <w:rFonts w:ascii="Times New Roman" w:hAnsi="Times New Roman" w:cs="Times New Roman"/>
          <w:lang w:val="lt-LT"/>
        </w:rPr>
        <w:tab/>
      </w:r>
    </w:p>
    <w:p w14:paraId="3789E644" w14:textId="124EDDE0" w:rsidR="00FC773F" w:rsidRPr="00FB7A35" w:rsidRDefault="00B0255C" w:rsidP="0090782C">
      <w:pPr>
        <w:shd w:val="clear" w:color="auto" w:fill="FFFFFF"/>
        <w:spacing w:after="0" w:line="240" w:lineRule="auto"/>
        <w:ind w:firstLine="709"/>
        <w:jc w:val="both"/>
        <w:rPr>
          <w:rFonts w:ascii="Times New Roman" w:hAnsi="Times New Roman"/>
          <w:u w:val="single"/>
        </w:rPr>
      </w:pPr>
      <w:r>
        <w:rPr>
          <w:rFonts w:ascii="Times New Roman" w:hAnsi="Times New Roman"/>
          <w:b/>
          <w:bCs/>
        </w:rPr>
        <w:t>4</w:t>
      </w:r>
      <w:r w:rsidR="00FC773F" w:rsidRPr="00FB7A35">
        <w:rPr>
          <w:rFonts w:ascii="Times New Roman" w:hAnsi="Times New Roman"/>
          <w:b/>
          <w:bCs/>
        </w:rPr>
        <w:t xml:space="preserve">. </w:t>
      </w:r>
      <w:r w:rsidR="00FC773F" w:rsidRPr="00FB7A35">
        <w:rPr>
          <w:rFonts w:ascii="Times New Roman" w:hAnsi="Times New Roman"/>
          <w:b/>
          <w:bCs/>
          <w:u w:val="single"/>
        </w:rPr>
        <w:t>Reikalavimai jaukų su vakcina pristatymui</w:t>
      </w:r>
      <w:r w:rsidR="003E7A0C" w:rsidRPr="00FB7A35">
        <w:rPr>
          <w:rFonts w:ascii="Times New Roman" w:hAnsi="Times New Roman"/>
          <w:b/>
          <w:bCs/>
        </w:rPr>
        <w:t>:</w:t>
      </w:r>
    </w:p>
    <w:p w14:paraId="37765646" w14:textId="73A75DC9" w:rsidR="00FC773F" w:rsidRPr="00FB7A35" w:rsidRDefault="00B0255C" w:rsidP="00ED27FA">
      <w:pPr>
        <w:widowControl w:val="0"/>
        <w:spacing w:after="0" w:line="240" w:lineRule="auto"/>
        <w:ind w:right="98" w:firstLine="720"/>
        <w:jc w:val="both"/>
        <w:rPr>
          <w:rFonts w:ascii="Times New Roman" w:hAnsi="Times New Roman"/>
        </w:rPr>
      </w:pPr>
      <w:r>
        <w:rPr>
          <w:rFonts w:ascii="Times New Roman" w:hAnsi="Times New Roman"/>
        </w:rPr>
        <w:t>4</w:t>
      </w:r>
      <w:r w:rsidR="00FC773F" w:rsidRPr="00FB7A35">
        <w:rPr>
          <w:rFonts w:ascii="Times New Roman" w:hAnsi="Times New Roman"/>
        </w:rPr>
        <w:t xml:space="preserve">.1. tiekėjas privalo užtikrinti, kad jaukai su vakcina nuo pasiutligės, iki perdavimo </w:t>
      </w:r>
      <w:r w:rsidR="00FF044D" w:rsidRPr="00FB7A35">
        <w:rPr>
          <w:rFonts w:ascii="Times New Roman" w:hAnsi="Times New Roman"/>
        </w:rPr>
        <w:t xml:space="preserve">išmėtymo </w:t>
      </w:r>
      <w:r w:rsidR="00FC773F" w:rsidRPr="00FB7A35">
        <w:rPr>
          <w:rFonts w:ascii="Times New Roman" w:hAnsi="Times New Roman"/>
        </w:rPr>
        <w:lastRenderedPageBreak/>
        <w:t>paslaugų tiekėjui</w:t>
      </w:r>
      <w:r w:rsidR="00446D29">
        <w:rPr>
          <w:rFonts w:ascii="Times New Roman" w:hAnsi="Times New Roman"/>
        </w:rPr>
        <w:t xml:space="preserve"> </w:t>
      </w:r>
      <w:r w:rsidR="00FC773F" w:rsidRPr="00FB7A35">
        <w:rPr>
          <w:rFonts w:ascii="Times New Roman" w:hAnsi="Times New Roman"/>
        </w:rPr>
        <w:t>būtų laikom</w:t>
      </w:r>
      <w:r w:rsidR="00446D29">
        <w:rPr>
          <w:rFonts w:ascii="Times New Roman" w:hAnsi="Times New Roman"/>
        </w:rPr>
        <w:t>os</w:t>
      </w:r>
      <w:r w:rsidR="00FC773F" w:rsidRPr="00FB7A35">
        <w:rPr>
          <w:rFonts w:ascii="Times New Roman" w:hAnsi="Times New Roman"/>
        </w:rPr>
        <w:t xml:space="preserve"> ir transportuojam</w:t>
      </w:r>
      <w:r w:rsidR="00446D29">
        <w:rPr>
          <w:rFonts w:ascii="Times New Roman" w:hAnsi="Times New Roman"/>
        </w:rPr>
        <w:t>os</w:t>
      </w:r>
      <w:r w:rsidR="00FC773F" w:rsidRPr="00FB7A35">
        <w:rPr>
          <w:rFonts w:ascii="Times New Roman" w:hAnsi="Times New Roman"/>
        </w:rPr>
        <w:t xml:space="preserve"> vakcinos gamintojo nurodytomis sąlygomis</w:t>
      </w:r>
      <w:r w:rsidR="00FF044D" w:rsidRPr="00FB7A35">
        <w:rPr>
          <w:rFonts w:ascii="Times New Roman" w:hAnsi="Times New Roman"/>
        </w:rPr>
        <w:t>;</w:t>
      </w:r>
    </w:p>
    <w:p w14:paraId="2401CB97" w14:textId="4E6945B0" w:rsidR="00697811" w:rsidRPr="00ED27FA" w:rsidRDefault="00B0255C" w:rsidP="00ED27FA">
      <w:pPr>
        <w:widowControl w:val="0"/>
        <w:spacing w:after="0" w:line="240" w:lineRule="auto"/>
        <w:ind w:right="98" w:firstLine="720"/>
        <w:jc w:val="both"/>
        <w:rPr>
          <w:rFonts w:ascii="Times New Roman" w:hAnsi="Times New Roman"/>
        </w:rPr>
      </w:pPr>
      <w:r w:rsidRPr="00ED27FA">
        <w:rPr>
          <w:rFonts w:ascii="Times New Roman" w:hAnsi="Times New Roman"/>
        </w:rPr>
        <w:t>4</w:t>
      </w:r>
      <w:r w:rsidR="00697811" w:rsidRPr="00ED27FA">
        <w:rPr>
          <w:rFonts w:ascii="Times New Roman" w:hAnsi="Times New Roman"/>
        </w:rPr>
        <w:t>.2.</w:t>
      </w:r>
      <w:r w:rsidR="00697811" w:rsidRPr="00ED27FA">
        <w:rPr>
          <w:rFonts w:ascii="Times New Roman" w:hAnsi="Times New Roman"/>
          <w:sz w:val="24"/>
          <w:szCs w:val="24"/>
        </w:rPr>
        <w:t xml:space="preserve"> </w:t>
      </w:r>
      <w:r w:rsidR="00446D29" w:rsidRPr="00ED27FA">
        <w:rPr>
          <w:rFonts w:ascii="Times New Roman" w:hAnsi="Times New Roman"/>
        </w:rPr>
        <w:t>V</w:t>
      </w:r>
      <w:r w:rsidR="00697811" w:rsidRPr="00ED27FA">
        <w:rPr>
          <w:rFonts w:ascii="Times New Roman" w:hAnsi="Times New Roman"/>
        </w:rPr>
        <w:t xml:space="preserve">akcinų pristatymo vieta – </w:t>
      </w:r>
      <w:r w:rsidR="00EF3EDB" w:rsidRPr="00ED27FA">
        <w:rPr>
          <w:rFonts w:ascii="Times New Roman" w:hAnsi="Times New Roman"/>
        </w:rPr>
        <w:t>Lietuvos Respublika</w:t>
      </w:r>
      <w:r w:rsidR="00697811" w:rsidRPr="00ED27FA">
        <w:rPr>
          <w:rFonts w:ascii="Times New Roman" w:hAnsi="Times New Roman"/>
        </w:rPr>
        <w:t xml:space="preserve">. </w:t>
      </w:r>
      <w:r w:rsidR="00AA28E7" w:rsidRPr="00ED27FA">
        <w:rPr>
          <w:rFonts w:ascii="Times New Roman" w:hAnsi="Times New Roman"/>
        </w:rPr>
        <w:t>Perkančioji organizacija</w:t>
      </w:r>
      <w:r w:rsidR="00697811" w:rsidRPr="00ED27FA">
        <w:rPr>
          <w:rFonts w:ascii="Times New Roman" w:hAnsi="Times New Roman"/>
        </w:rPr>
        <w:t xml:space="preserve"> </w:t>
      </w:r>
      <w:r w:rsidR="004A7C4E" w:rsidRPr="00ED27FA">
        <w:rPr>
          <w:rFonts w:ascii="Times New Roman" w:hAnsi="Times New Roman"/>
        </w:rPr>
        <w:t>apie k</w:t>
      </w:r>
      <w:r w:rsidR="00446D29" w:rsidRPr="00ED27FA">
        <w:rPr>
          <w:rFonts w:ascii="Times New Roman" w:hAnsi="Times New Roman"/>
        </w:rPr>
        <w:t>onkret</w:t>
      </w:r>
      <w:r w:rsidR="004A7C4E" w:rsidRPr="00ED27FA">
        <w:rPr>
          <w:rFonts w:ascii="Times New Roman" w:hAnsi="Times New Roman"/>
        </w:rPr>
        <w:t>ų</w:t>
      </w:r>
      <w:r w:rsidR="00446D29" w:rsidRPr="00ED27FA">
        <w:rPr>
          <w:rFonts w:ascii="Times New Roman" w:hAnsi="Times New Roman"/>
        </w:rPr>
        <w:t xml:space="preserve"> adres</w:t>
      </w:r>
      <w:r w:rsidR="004A7C4E" w:rsidRPr="00ED27FA">
        <w:rPr>
          <w:rFonts w:ascii="Times New Roman" w:hAnsi="Times New Roman"/>
        </w:rPr>
        <w:t>ą</w:t>
      </w:r>
      <w:r w:rsidR="00446D29" w:rsidRPr="00ED27FA">
        <w:rPr>
          <w:rFonts w:ascii="Times New Roman" w:hAnsi="Times New Roman"/>
        </w:rPr>
        <w:t xml:space="preserve"> </w:t>
      </w:r>
      <w:r w:rsidR="00697811" w:rsidRPr="00ED27FA">
        <w:rPr>
          <w:rFonts w:ascii="Times New Roman" w:hAnsi="Times New Roman"/>
        </w:rPr>
        <w:t xml:space="preserve">informuoja ne vėliau kaip 2 d. d. iki </w:t>
      </w:r>
      <w:r w:rsidR="00FF4F21" w:rsidRPr="00ED27FA">
        <w:rPr>
          <w:rFonts w:ascii="Times New Roman" w:hAnsi="Times New Roman"/>
        </w:rPr>
        <w:t>pristatymo termino</w:t>
      </w:r>
      <w:r w:rsidR="00960F4A" w:rsidRPr="00ED27FA">
        <w:rPr>
          <w:rFonts w:ascii="Times New Roman" w:hAnsi="Times New Roman"/>
        </w:rPr>
        <w:t>;</w:t>
      </w:r>
    </w:p>
    <w:p w14:paraId="20168515" w14:textId="0F4155DA" w:rsidR="00ED27FA" w:rsidRPr="00ED27FA" w:rsidRDefault="00B0255C" w:rsidP="00ED27FA">
      <w:pPr>
        <w:spacing w:after="0" w:line="240" w:lineRule="auto"/>
        <w:ind w:firstLine="720"/>
        <w:jc w:val="both"/>
        <w:rPr>
          <w:rFonts w:ascii="Times New Roman" w:hAnsi="Times New Roman"/>
        </w:rPr>
      </w:pPr>
      <w:r w:rsidRPr="00ED27FA">
        <w:rPr>
          <w:rFonts w:ascii="Times New Roman" w:hAnsi="Times New Roman"/>
        </w:rPr>
        <w:t>4</w:t>
      </w:r>
      <w:r w:rsidR="00960F4A" w:rsidRPr="00ED27FA">
        <w:rPr>
          <w:rFonts w:ascii="Times New Roman" w:hAnsi="Times New Roman"/>
        </w:rPr>
        <w:t xml:space="preserve">.3. </w:t>
      </w:r>
      <w:r w:rsidR="00446D29" w:rsidRPr="00ED27FA">
        <w:rPr>
          <w:rFonts w:ascii="Times New Roman" w:hAnsi="Times New Roman"/>
        </w:rPr>
        <w:t>Tiekėjas yra atsakingas už j</w:t>
      </w:r>
      <w:r w:rsidR="00960F4A" w:rsidRPr="00ED27FA">
        <w:rPr>
          <w:rFonts w:ascii="Times New Roman" w:hAnsi="Times New Roman"/>
        </w:rPr>
        <w:t>auk</w:t>
      </w:r>
      <w:r w:rsidR="00446D29" w:rsidRPr="00ED27FA">
        <w:rPr>
          <w:rFonts w:ascii="Times New Roman" w:hAnsi="Times New Roman"/>
        </w:rPr>
        <w:t>ų</w:t>
      </w:r>
      <w:r w:rsidR="00960F4A" w:rsidRPr="00ED27FA">
        <w:rPr>
          <w:rFonts w:ascii="Times New Roman" w:hAnsi="Times New Roman"/>
        </w:rPr>
        <w:t xml:space="preserve"> su vakcina </w:t>
      </w:r>
      <w:r w:rsidR="00446D29" w:rsidRPr="00ED27FA">
        <w:rPr>
          <w:rFonts w:ascii="Times New Roman" w:hAnsi="Times New Roman"/>
        </w:rPr>
        <w:t>supakavimą</w:t>
      </w:r>
      <w:r w:rsidR="00960F4A" w:rsidRPr="00ED27FA">
        <w:rPr>
          <w:rFonts w:ascii="Times New Roman" w:hAnsi="Times New Roman"/>
        </w:rPr>
        <w:t>, pakrovimą į transportavimo dėžes iš šaldiklių ar šaldymo įrenginių. Į pasiūlyme nurodytus įkainius turi būti įskaičiuot</w:t>
      </w:r>
      <w:r w:rsidR="00446D29" w:rsidRPr="00ED27FA">
        <w:rPr>
          <w:rFonts w:ascii="Times New Roman" w:hAnsi="Times New Roman"/>
        </w:rPr>
        <w:t xml:space="preserve">os </w:t>
      </w:r>
      <w:r w:rsidR="00ED27FA">
        <w:rPr>
          <w:rFonts w:ascii="Times New Roman" w:hAnsi="Times New Roman"/>
        </w:rPr>
        <w:t xml:space="preserve">visos išlaidos ir </w:t>
      </w:r>
      <w:r w:rsidR="00ED27FA" w:rsidRPr="00ED27FA">
        <w:rPr>
          <w:rFonts w:ascii="Times New Roman" w:hAnsi="Times New Roman"/>
        </w:rPr>
        <w:t>mokesčiai, susij</w:t>
      </w:r>
      <w:r w:rsidR="00ED27FA">
        <w:rPr>
          <w:rFonts w:ascii="Times New Roman" w:hAnsi="Times New Roman"/>
        </w:rPr>
        <w:t>ę</w:t>
      </w:r>
      <w:r w:rsidR="00ED27FA" w:rsidRPr="00ED27FA">
        <w:rPr>
          <w:rFonts w:ascii="Times New Roman" w:hAnsi="Times New Roman"/>
        </w:rPr>
        <w:t xml:space="preserve"> su prekių teikimu ir prisii</w:t>
      </w:r>
      <w:r w:rsidR="00A6262D">
        <w:rPr>
          <w:rFonts w:ascii="Times New Roman" w:hAnsi="Times New Roman"/>
        </w:rPr>
        <w:t>mti</w:t>
      </w:r>
      <w:r w:rsidR="00ED27FA" w:rsidRPr="00ED27FA">
        <w:rPr>
          <w:rFonts w:ascii="Times New Roman" w:hAnsi="Times New Roman"/>
        </w:rPr>
        <w:t xml:space="preserve"> riziką už visas išlaidas, kurias teikdam</w:t>
      </w:r>
      <w:r w:rsidR="00A6262D">
        <w:rPr>
          <w:rFonts w:ascii="Times New Roman" w:hAnsi="Times New Roman"/>
        </w:rPr>
        <w:t>as</w:t>
      </w:r>
      <w:r w:rsidR="00ED27FA" w:rsidRPr="00ED27FA">
        <w:rPr>
          <w:rFonts w:ascii="Times New Roman" w:hAnsi="Times New Roman"/>
        </w:rPr>
        <w:t xml:space="preserve"> pasiūlymą ir laikydam</w:t>
      </w:r>
      <w:r w:rsidR="00A6262D">
        <w:rPr>
          <w:rFonts w:ascii="Times New Roman" w:hAnsi="Times New Roman"/>
        </w:rPr>
        <w:t>asis</w:t>
      </w:r>
      <w:r w:rsidR="00ED27FA" w:rsidRPr="00ED27FA">
        <w:rPr>
          <w:rFonts w:ascii="Times New Roman" w:hAnsi="Times New Roman"/>
        </w:rPr>
        <w:t xml:space="preserve"> techninės specifikacijos sąlygų prival</w:t>
      </w:r>
      <w:r w:rsidR="00A6262D">
        <w:rPr>
          <w:rFonts w:ascii="Times New Roman" w:hAnsi="Times New Roman"/>
        </w:rPr>
        <w:t>o</w:t>
      </w:r>
      <w:r w:rsidR="00ED27FA" w:rsidRPr="00ED27FA">
        <w:rPr>
          <w:rFonts w:ascii="Times New Roman" w:hAnsi="Times New Roman"/>
        </w:rPr>
        <w:t xml:space="preserve"> įskaičiuoti į pasiūlymo kainą;</w:t>
      </w:r>
    </w:p>
    <w:p w14:paraId="56767FA5" w14:textId="6D465E0F" w:rsidR="00090F49" w:rsidRPr="00FB7A35" w:rsidRDefault="00B0255C" w:rsidP="00ED27FA">
      <w:pPr>
        <w:spacing w:after="0" w:line="240" w:lineRule="auto"/>
        <w:ind w:firstLine="720"/>
        <w:jc w:val="both"/>
        <w:rPr>
          <w:rFonts w:ascii="Times New Roman" w:hAnsi="Times New Roman"/>
        </w:rPr>
      </w:pPr>
      <w:r w:rsidRPr="00ED27FA">
        <w:rPr>
          <w:rFonts w:ascii="Times New Roman" w:hAnsi="Times New Roman"/>
        </w:rPr>
        <w:t>4</w:t>
      </w:r>
      <w:r w:rsidR="00090F49" w:rsidRPr="00ED27FA">
        <w:rPr>
          <w:rFonts w:ascii="Times New Roman" w:hAnsi="Times New Roman"/>
        </w:rPr>
        <w:t xml:space="preserve">.4. Tiekėjas už šalčio grandinę, vakcinų apsaugą nuo pažeidimų, falsifikavimo ir vagysčių atsako:  nuo vakcinų </w:t>
      </w:r>
      <w:r w:rsidR="009178AF">
        <w:rPr>
          <w:rFonts w:ascii="Times New Roman" w:hAnsi="Times New Roman"/>
        </w:rPr>
        <w:t xml:space="preserve">pagaminimo ir </w:t>
      </w:r>
      <w:r w:rsidR="00090F49" w:rsidRPr="00ED27FA">
        <w:rPr>
          <w:rFonts w:ascii="Times New Roman" w:hAnsi="Times New Roman"/>
        </w:rPr>
        <w:t xml:space="preserve">perkėlimo į transportavimo dėžes iki vakcinos </w:t>
      </w:r>
      <w:r w:rsidR="004E7844" w:rsidRPr="00ED27FA">
        <w:rPr>
          <w:rFonts w:ascii="Times New Roman" w:hAnsi="Times New Roman"/>
        </w:rPr>
        <w:t>pristatymo į</w:t>
      </w:r>
      <w:r w:rsidR="00090F49" w:rsidRPr="00ED27FA">
        <w:rPr>
          <w:rFonts w:ascii="Times New Roman" w:hAnsi="Times New Roman"/>
        </w:rPr>
        <w:t xml:space="preserve"> </w:t>
      </w:r>
      <w:r w:rsidR="00AF00B3">
        <w:rPr>
          <w:rFonts w:ascii="Times New Roman" w:hAnsi="Times New Roman"/>
        </w:rPr>
        <w:t xml:space="preserve">Perkančiosios organizacijos </w:t>
      </w:r>
      <w:r w:rsidR="00090F49" w:rsidRPr="00ED27FA">
        <w:rPr>
          <w:rFonts w:ascii="Times New Roman" w:hAnsi="Times New Roman"/>
        </w:rPr>
        <w:t>nurodytą vietą</w:t>
      </w:r>
      <w:r w:rsidR="007F7B23" w:rsidRPr="00ED27FA">
        <w:rPr>
          <w:rFonts w:ascii="Times New Roman" w:hAnsi="Times New Roman"/>
        </w:rPr>
        <w:t xml:space="preserve"> </w:t>
      </w:r>
      <w:r w:rsidR="00EF351C" w:rsidRPr="00ED27FA">
        <w:rPr>
          <w:rFonts w:ascii="Times New Roman" w:hAnsi="Times New Roman"/>
        </w:rPr>
        <w:t>bei Tiekėjas atsako už transportavimo metu pažeistas transportuojamas vakcinas (</w:t>
      </w:r>
      <w:r w:rsidR="00460B7B" w:rsidRPr="00ED27FA">
        <w:rPr>
          <w:rFonts w:ascii="Times New Roman" w:hAnsi="Times New Roman"/>
        </w:rPr>
        <w:t>a</w:t>
      </w:r>
      <w:r w:rsidR="00EF351C" w:rsidRPr="00ED27FA">
        <w:rPr>
          <w:rFonts w:ascii="Times New Roman" w:hAnsi="Times New Roman"/>
        </w:rPr>
        <w:t>tlygintina suma lygi ne mažiau kaip 100 % pažeistų vakcinų vertei pagal jų sąskaitoje-faktūroje nurodytą vertę);</w:t>
      </w:r>
    </w:p>
    <w:p w14:paraId="7B1D1E2B" w14:textId="59316120" w:rsidR="00FC773F" w:rsidRPr="00FB7A35" w:rsidRDefault="00B0255C" w:rsidP="00ED27FA">
      <w:pPr>
        <w:spacing w:after="0" w:line="240" w:lineRule="auto"/>
        <w:ind w:right="98" w:firstLine="720"/>
        <w:jc w:val="both"/>
        <w:outlineLvl w:val="0"/>
        <w:rPr>
          <w:rFonts w:ascii="Times New Roman" w:hAnsi="Times New Roman"/>
        </w:rPr>
      </w:pPr>
      <w:r>
        <w:rPr>
          <w:rFonts w:ascii="Times New Roman" w:hAnsi="Times New Roman"/>
        </w:rPr>
        <w:t>4</w:t>
      </w:r>
      <w:r w:rsidR="00FC773F" w:rsidRPr="00FB7A35">
        <w:rPr>
          <w:rFonts w:ascii="Times New Roman" w:hAnsi="Times New Roman"/>
        </w:rPr>
        <w:t>.</w:t>
      </w:r>
      <w:r w:rsidR="00090F49" w:rsidRPr="00FB7A35">
        <w:rPr>
          <w:rFonts w:ascii="Times New Roman" w:hAnsi="Times New Roman"/>
        </w:rPr>
        <w:t>5</w:t>
      </w:r>
      <w:r w:rsidR="00FC773F" w:rsidRPr="00FB7A35">
        <w:rPr>
          <w:rFonts w:ascii="Times New Roman" w:hAnsi="Times New Roman"/>
        </w:rPr>
        <w:t xml:space="preserve">. </w:t>
      </w:r>
      <w:r w:rsidR="008E0372">
        <w:rPr>
          <w:rFonts w:ascii="Times New Roman" w:hAnsi="Times New Roman"/>
        </w:rPr>
        <w:t>Jauk</w:t>
      </w:r>
      <w:r w:rsidR="00DC6EC9">
        <w:rPr>
          <w:rFonts w:ascii="Times New Roman" w:hAnsi="Times New Roman"/>
        </w:rPr>
        <w:t>ai</w:t>
      </w:r>
      <w:r w:rsidR="008E0372">
        <w:rPr>
          <w:rFonts w:ascii="Times New Roman" w:hAnsi="Times New Roman"/>
        </w:rPr>
        <w:t xml:space="preserve"> su vakcina nuo pasiutligės </w:t>
      </w:r>
      <w:r w:rsidR="00DC6EC9">
        <w:rPr>
          <w:rFonts w:ascii="Times New Roman" w:hAnsi="Times New Roman"/>
        </w:rPr>
        <w:t xml:space="preserve">turi būti pagaminti ir </w:t>
      </w:r>
      <w:r w:rsidR="00865F86">
        <w:rPr>
          <w:rFonts w:ascii="Times New Roman" w:hAnsi="Times New Roman"/>
        </w:rPr>
        <w:t xml:space="preserve">jų </w:t>
      </w:r>
      <w:r w:rsidR="00FC773F" w:rsidRPr="00FB7A35">
        <w:rPr>
          <w:rFonts w:ascii="Times New Roman" w:hAnsi="Times New Roman"/>
        </w:rPr>
        <w:t>pristaty</w:t>
      </w:r>
      <w:r w:rsidR="00865F86">
        <w:rPr>
          <w:rFonts w:ascii="Times New Roman" w:hAnsi="Times New Roman"/>
        </w:rPr>
        <w:t>m</w:t>
      </w:r>
      <w:r w:rsidR="00D4465B">
        <w:rPr>
          <w:rFonts w:ascii="Times New Roman" w:hAnsi="Times New Roman"/>
        </w:rPr>
        <w:t>o</w:t>
      </w:r>
      <w:r w:rsidR="00865F86">
        <w:rPr>
          <w:rFonts w:ascii="Times New Roman" w:hAnsi="Times New Roman"/>
        </w:rPr>
        <w:t xml:space="preserve"> </w:t>
      </w:r>
      <w:r w:rsidR="00D4465B">
        <w:rPr>
          <w:rFonts w:ascii="Times New Roman" w:hAnsi="Times New Roman"/>
        </w:rPr>
        <w:t>e</w:t>
      </w:r>
      <w:r w:rsidR="00FC773F" w:rsidRPr="00FB7A35">
        <w:rPr>
          <w:rFonts w:ascii="Times New Roman" w:hAnsi="Times New Roman"/>
        </w:rPr>
        <w:t>tapai turi būti vykdomi šiais laikotarpiais:</w:t>
      </w:r>
    </w:p>
    <w:p w14:paraId="271B5654" w14:textId="77777777" w:rsidR="00FC773F" w:rsidRPr="00FB7A35" w:rsidRDefault="00FC773F" w:rsidP="007E7796">
      <w:pPr>
        <w:pStyle w:val="normaltableau"/>
        <w:spacing w:before="0" w:after="0"/>
        <w:ind w:right="282"/>
        <w:jc w:val="right"/>
        <w:rPr>
          <w:rFonts w:ascii="Times New Roman" w:hAnsi="Times New Roman" w:cs="Times New Roman"/>
          <w:lang w:val="lt-LT"/>
        </w:rPr>
      </w:pPr>
      <w:r w:rsidRPr="00FB7A35">
        <w:rPr>
          <w:rFonts w:ascii="Times New Roman" w:hAnsi="Times New Roman" w:cs="Times New Roman"/>
          <w:lang w:val="lt-LT"/>
        </w:rPr>
        <w:t>1 lentelė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120"/>
        <w:gridCol w:w="5073"/>
        <w:gridCol w:w="1653"/>
      </w:tblGrid>
      <w:tr w:rsidR="00FB7A35" w:rsidRPr="00FB7A35" w14:paraId="4938D496" w14:textId="77777777" w:rsidTr="007E7796">
        <w:tc>
          <w:tcPr>
            <w:tcW w:w="645" w:type="dxa"/>
            <w:vAlign w:val="center"/>
          </w:tcPr>
          <w:p w14:paraId="5ECB8DFC" w14:textId="77777777" w:rsidR="00FC773F" w:rsidRPr="00FB7A35" w:rsidDel="006310ED"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Eil. Nr.</w:t>
            </w:r>
          </w:p>
        </w:tc>
        <w:tc>
          <w:tcPr>
            <w:tcW w:w="2120" w:type="dxa"/>
            <w:vAlign w:val="center"/>
          </w:tcPr>
          <w:p w14:paraId="4212E299"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Etapas</w:t>
            </w:r>
          </w:p>
        </w:tc>
        <w:tc>
          <w:tcPr>
            <w:tcW w:w="5073" w:type="dxa"/>
            <w:vAlign w:val="center"/>
          </w:tcPr>
          <w:p w14:paraId="698BF08E"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Laikotarpiai</w:t>
            </w:r>
            <w:r w:rsidRPr="000645F2">
              <w:rPr>
                <w:rFonts w:ascii="Times New Roman" w:hAnsi="Times New Roman"/>
                <w:b/>
                <w:bCs/>
                <w:i/>
                <w:iCs/>
              </w:rPr>
              <w:t>*</w:t>
            </w:r>
          </w:p>
        </w:tc>
        <w:tc>
          <w:tcPr>
            <w:tcW w:w="1653" w:type="dxa"/>
            <w:vAlign w:val="center"/>
          </w:tcPr>
          <w:p w14:paraId="389863C8"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Jaukų kiekis, vnt.</w:t>
            </w:r>
          </w:p>
        </w:tc>
      </w:tr>
      <w:tr w:rsidR="00FB7A35" w:rsidRPr="00FB7A35" w14:paraId="695871BB" w14:textId="77777777" w:rsidTr="007E7796">
        <w:tc>
          <w:tcPr>
            <w:tcW w:w="645" w:type="dxa"/>
            <w:vAlign w:val="center"/>
          </w:tcPr>
          <w:p w14:paraId="24404BAC"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1</w:t>
            </w:r>
          </w:p>
        </w:tc>
        <w:tc>
          <w:tcPr>
            <w:tcW w:w="2120" w:type="dxa"/>
            <w:vAlign w:val="center"/>
          </w:tcPr>
          <w:p w14:paraId="51A3BC68" w14:textId="77777777" w:rsidR="00FC773F" w:rsidRPr="00FB7A35" w:rsidDel="006310ED"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2</w:t>
            </w:r>
          </w:p>
        </w:tc>
        <w:tc>
          <w:tcPr>
            <w:tcW w:w="5073" w:type="dxa"/>
            <w:vAlign w:val="center"/>
          </w:tcPr>
          <w:p w14:paraId="117FC118"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3</w:t>
            </w:r>
          </w:p>
        </w:tc>
        <w:tc>
          <w:tcPr>
            <w:tcW w:w="1653" w:type="dxa"/>
            <w:vAlign w:val="center"/>
          </w:tcPr>
          <w:p w14:paraId="6D1F6AFE" w14:textId="77777777" w:rsidR="00FC773F" w:rsidRPr="00FB7A35" w:rsidRDefault="00FC773F" w:rsidP="00DC7E7C">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4</w:t>
            </w:r>
          </w:p>
        </w:tc>
      </w:tr>
      <w:tr w:rsidR="00FB7A35" w:rsidRPr="00FB7A35" w14:paraId="71426CC9" w14:textId="77777777" w:rsidTr="007E7796">
        <w:tc>
          <w:tcPr>
            <w:tcW w:w="645" w:type="dxa"/>
          </w:tcPr>
          <w:p w14:paraId="010FFCA9" w14:textId="77777777" w:rsidR="00FC773F" w:rsidRPr="00FB7A35" w:rsidRDefault="00FC773F" w:rsidP="00DC7E7C">
            <w:pPr>
              <w:spacing w:after="0" w:line="240" w:lineRule="auto"/>
              <w:ind w:right="98"/>
              <w:rPr>
                <w:rFonts w:ascii="Times New Roman" w:hAnsi="Times New Roman"/>
                <w:u w:val="single"/>
              </w:rPr>
            </w:pPr>
            <w:r w:rsidRPr="00FB7A35">
              <w:rPr>
                <w:rFonts w:ascii="Times New Roman" w:hAnsi="Times New Roman"/>
                <w:u w:val="single"/>
              </w:rPr>
              <w:t>1.</w:t>
            </w:r>
          </w:p>
        </w:tc>
        <w:tc>
          <w:tcPr>
            <w:tcW w:w="2120" w:type="dxa"/>
          </w:tcPr>
          <w:p w14:paraId="5D5C9E2F" w14:textId="77777777"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 xml:space="preserve">2026 m. pavasaris </w:t>
            </w:r>
          </w:p>
        </w:tc>
        <w:tc>
          <w:tcPr>
            <w:tcW w:w="5073" w:type="dxa"/>
          </w:tcPr>
          <w:p w14:paraId="452D5328" w14:textId="15DCFDF1"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 xml:space="preserve">nuo 2026 m. kovo </w:t>
            </w:r>
            <w:r w:rsidR="0039664A" w:rsidRPr="00446D29">
              <w:rPr>
                <w:rFonts w:ascii="Times New Roman" w:hAnsi="Times New Roman"/>
              </w:rPr>
              <w:t>30</w:t>
            </w:r>
            <w:r w:rsidRPr="00446D29">
              <w:rPr>
                <w:rFonts w:ascii="Times New Roman" w:hAnsi="Times New Roman"/>
              </w:rPr>
              <w:t xml:space="preserve"> d. iki 2026 m. </w:t>
            </w:r>
            <w:r w:rsidR="0039664A" w:rsidRPr="00446D29">
              <w:rPr>
                <w:rFonts w:ascii="Times New Roman" w:hAnsi="Times New Roman"/>
              </w:rPr>
              <w:t>balandžio 30</w:t>
            </w:r>
            <w:r w:rsidRPr="00446D29">
              <w:rPr>
                <w:rFonts w:ascii="Times New Roman" w:hAnsi="Times New Roman"/>
              </w:rPr>
              <w:t xml:space="preserve"> d.</w:t>
            </w:r>
          </w:p>
        </w:tc>
        <w:tc>
          <w:tcPr>
            <w:tcW w:w="1653" w:type="dxa"/>
          </w:tcPr>
          <w:p w14:paraId="76DC01EA" w14:textId="77777777"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505 000</w:t>
            </w:r>
          </w:p>
        </w:tc>
      </w:tr>
      <w:tr w:rsidR="00FB7A35" w:rsidRPr="00FB7A35" w14:paraId="4334FDFA" w14:textId="77777777" w:rsidTr="007E7796">
        <w:tc>
          <w:tcPr>
            <w:tcW w:w="645" w:type="dxa"/>
          </w:tcPr>
          <w:p w14:paraId="1C5441C0" w14:textId="77777777" w:rsidR="00FC773F" w:rsidRPr="00FB7A35" w:rsidRDefault="00FC773F" w:rsidP="00DC7E7C">
            <w:pPr>
              <w:spacing w:after="0" w:line="240" w:lineRule="auto"/>
              <w:ind w:right="98"/>
              <w:rPr>
                <w:rFonts w:ascii="Times New Roman" w:hAnsi="Times New Roman"/>
                <w:u w:val="single"/>
              </w:rPr>
            </w:pPr>
            <w:r w:rsidRPr="00FB7A35">
              <w:rPr>
                <w:rFonts w:ascii="Times New Roman" w:hAnsi="Times New Roman"/>
                <w:u w:val="single"/>
              </w:rPr>
              <w:t>2.</w:t>
            </w:r>
          </w:p>
        </w:tc>
        <w:tc>
          <w:tcPr>
            <w:tcW w:w="2120" w:type="dxa"/>
          </w:tcPr>
          <w:p w14:paraId="676B176C" w14:textId="77777777"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 xml:space="preserve">2026 m. ruduo </w:t>
            </w:r>
          </w:p>
        </w:tc>
        <w:tc>
          <w:tcPr>
            <w:tcW w:w="5073" w:type="dxa"/>
          </w:tcPr>
          <w:p w14:paraId="126E7EAD" w14:textId="77777777"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nuo 2026 m. rugsėjo 1 d. iki  2026 m. rugsėjo 15 d.</w:t>
            </w:r>
          </w:p>
        </w:tc>
        <w:tc>
          <w:tcPr>
            <w:tcW w:w="1653" w:type="dxa"/>
          </w:tcPr>
          <w:p w14:paraId="33FE70AA" w14:textId="77777777" w:rsidR="00FC773F" w:rsidRPr="00446D29" w:rsidRDefault="00FC773F" w:rsidP="00DC7E7C">
            <w:pPr>
              <w:spacing w:after="0" w:line="240" w:lineRule="auto"/>
              <w:ind w:right="98"/>
              <w:rPr>
                <w:rFonts w:ascii="Times New Roman" w:hAnsi="Times New Roman"/>
              </w:rPr>
            </w:pPr>
            <w:r w:rsidRPr="00446D29">
              <w:rPr>
                <w:rFonts w:ascii="Times New Roman" w:hAnsi="Times New Roman"/>
              </w:rPr>
              <w:t>505 000</w:t>
            </w:r>
          </w:p>
        </w:tc>
      </w:tr>
      <w:tr w:rsidR="00FB7A35" w:rsidRPr="00FB7A35" w14:paraId="0DEA32F7" w14:textId="77777777" w:rsidTr="007E7796">
        <w:tc>
          <w:tcPr>
            <w:tcW w:w="645" w:type="dxa"/>
          </w:tcPr>
          <w:p w14:paraId="20DA88D1" w14:textId="21C3B5E7" w:rsidR="006468A3" w:rsidRPr="00FB7A35" w:rsidRDefault="006468A3" w:rsidP="006468A3">
            <w:pPr>
              <w:spacing w:after="0" w:line="240" w:lineRule="auto"/>
              <w:ind w:right="98"/>
              <w:rPr>
                <w:rFonts w:ascii="Times New Roman" w:hAnsi="Times New Roman"/>
                <w:u w:val="single"/>
              </w:rPr>
            </w:pPr>
            <w:r w:rsidRPr="00FB7A35">
              <w:rPr>
                <w:rFonts w:ascii="Times New Roman" w:hAnsi="Times New Roman"/>
                <w:u w:val="single"/>
              </w:rPr>
              <w:t>3.</w:t>
            </w:r>
          </w:p>
        </w:tc>
        <w:tc>
          <w:tcPr>
            <w:tcW w:w="2120" w:type="dxa"/>
          </w:tcPr>
          <w:p w14:paraId="7ABF6C0D" w14:textId="0BB81EA4"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2027 m. pavasaris</w:t>
            </w:r>
          </w:p>
        </w:tc>
        <w:tc>
          <w:tcPr>
            <w:tcW w:w="5073" w:type="dxa"/>
          </w:tcPr>
          <w:p w14:paraId="1CA11C6C" w14:textId="2B8B5F9B"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 xml:space="preserve">nuo 2027 m. kovo 1 d. iki 2027 m. kovo </w:t>
            </w:r>
            <w:r w:rsidR="00C121A5" w:rsidRPr="00446D29">
              <w:rPr>
                <w:rFonts w:ascii="Times New Roman" w:hAnsi="Times New Roman"/>
              </w:rPr>
              <w:t>15</w:t>
            </w:r>
            <w:r w:rsidRPr="00446D29">
              <w:rPr>
                <w:rFonts w:ascii="Times New Roman" w:hAnsi="Times New Roman"/>
              </w:rPr>
              <w:t xml:space="preserve"> d.</w:t>
            </w:r>
          </w:p>
        </w:tc>
        <w:tc>
          <w:tcPr>
            <w:tcW w:w="1653" w:type="dxa"/>
          </w:tcPr>
          <w:p w14:paraId="6BCC0BB6" w14:textId="2B7F85D3"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505 000</w:t>
            </w:r>
          </w:p>
        </w:tc>
      </w:tr>
      <w:tr w:rsidR="00FB7A35" w:rsidRPr="00FB7A35" w14:paraId="7CA19BE9" w14:textId="77777777" w:rsidTr="007E7796">
        <w:tc>
          <w:tcPr>
            <w:tcW w:w="645" w:type="dxa"/>
          </w:tcPr>
          <w:p w14:paraId="205CA63C" w14:textId="69BB1FFF" w:rsidR="006468A3" w:rsidRPr="00FB7A35" w:rsidRDefault="006468A3" w:rsidP="006468A3">
            <w:pPr>
              <w:spacing w:after="0" w:line="240" w:lineRule="auto"/>
              <w:ind w:right="98"/>
              <w:rPr>
                <w:rFonts w:ascii="Times New Roman" w:hAnsi="Times New Roman"/>
                <w:u w:val="single"/>
              </w:rPr>
            </w:pPr>
            <w:r w:rsidRPr="00FB7A35">
              <w:rPr>
                <w:rFonts w:ascii="Times New Roman" w:hAnsi="Times New Roman"/>
                <w:u w:val="single"/>
              </w:rPr>
              <w:t>4.</w:t>
            </w:r>
          </w:p>
        </w:tc>
        <w:tc>
          <w:tcPr>
            <w:tcW w:w="2120" w:type="dxa"/>
          </w:tcPr>
          <w:p w14:paraId="1D621E4C" w14:textId="358D4400"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2027 m. ruduo</w:t>
            </w:r>
          </w:p>
        </w:tc>
        <w:tc>
          <w:tcPr>
            <w:tcW w:w="5073" w:type="dxa"/>
          </w:tcPr>
          <w:p w14:paraId="5830FC8F" w14:textId="6CE49572"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nuo 2027 m. rugsėjo 1 d. iki  2027 m. rugsėjo 15 d.</w:t>
            </w:r>
          </w:p>
        </w:tc>
        <w:tc>
          <w:tcPr>
            <w:tcW w:w="1653" w:type="dxa"/>
          </w:tcPr>
          <w:p w14:paraId="6A55E791" w14:textId="618281FE" w:rsidR="006468A3" w:rsidRPr="00446D29" w:rsidRDefault="006468A3" w:rsidP="006468A3">
            <w:pPr>
              <w:spacing w:after="0" w:line="240" w:lineRule="auto"/>
              <w:ind w:right="98"/>
              <w:rPr>
                <w:rFonts w:ascii="Times New Roman" w:hAnsi="Times New Roman"/>
              </w:rPr>
            </w:pPr>
            <w:r w:rsidRPr="00446D29">
              <w:rPr>
                <w:rFonts w:ascii="Times New Roman" w:hAnsi="Times New Roman"/>
              </w:rPr>
              <w:t>505 000</w:t>
            </w:r>
          </w:p>
        </w:tc>
      </w:tr>
    </w:tbl>
    <w:p w14:paraId="63003FF4" w14:textId="3171B6F3" w:rsidR="00FC773F" w:rsidRPr="00FB7A35" w:rsidRDefault="00FC773F" w:rsidP="007E7796">
      <w:pPr>
        <w:spacing w:after="0" w:line="240" w:lineRule="auto"/>
        <w:ind w:right="282" w:firstLine="709"/>
        <w:jc w:val="both"/>
        <w:rPr>
          <w:rFonts w:ascii="Times New Roman" w:hAnsi="Times New Roman"/>
          <w:i/>
          <w:iCs/>
          <w:sz w:val="18"/>
          <w:szCs w:val="18"/>
        </w:rPr>
      </w:pPr>
      <w:r w:rsidRPr="00FB7A35">
        <w:rPr>
          <w:rFonts w:ascii="Times New Roman" w:hAnsi="Times New Roman"/>
          <w:i/>
          <w:iCs/>
          <w:sz w:val="18"/>
          <w:szCs w:val="18"/>
        </w:rPr>
        <w:t xml:space="preserve">* </w:t>
      </w:r>
      <w:r w:rsidR="008C6721">
        <w:rPr>
          <w:rFonts w:ascii="Times New Roman" w:hAnsi="Times New Roman"/>
          <w:i/>
          <w:iCs/>
          <w:sz w:val="18"/>
          <w:szCs w:val="18"/>
        </w:rPr>
        <w:t>Perkančioji organizacija,</w:t>
      </w:r>
      <w:r w:rsidRPr="00FB7A35">
        <w:rPr>
          <w:rFonts w:ascii="Times New Roman" w:hAnsi="Times New Roman"/>
          <w:i/>
          <w:iCs/>
          <w:sz w:val="18"/>
          <w:szCs w:val="18"/>
        </w:rPr>
        <w:t xml:space="preserve"> dėl aplinkybių, kurios nepriklauso nuo jo</w:t>
      </w:r>
      <w:r w:rsidR="004B4800">
        <w:rPr>
          <w:rFonts w:ascii="Times New Roman" w:hAnsi="Times New Roman"/>
          <w:i/>
          <w:iCs/>
          <w:sz w:val="18"/>
          <w:szCs w:val="18"/>
        </w:rPr>
        <w:t>s</w:t>
      </w:r>
      <w:r w:rsidRPr="00FB7A35">
        <w:rPr>
          <w:rFonts w:ascii="Times New Roman" w:hAnsi="Times New Roman"/>
          <w:i/>
          <w:iCs/>
          <w:sz w:val="18"/>
          <w:szCs w:val="18"/>
        </w:rPr>
        <w:t>, turi teisę koreguoti jaukų su vakcina nuo pasiutligės išmėtymo laikotarpius.</w:t>
      </w:r>
    </w:p>
    <w:p w14:paraId="798FB4EE" w14:textId="77777777" w:rsidR="00FC773F" w:rsidRPr="00FB7A35" w:rsidRDefault="00FC773F" w:rsidP="00DC7E7C">
      <w:pPr>
        <w:tabs>
          <w:tab w:val="left" w:pos="1260"/>
        </w:tabs>
        <w:spacing w:after="0" w:line="240" w:lineRule="auto"/>
        <w:ind w:right="98" w:firstLine="710"/>
        <w:jc w:val="both"/>
      </w:pPr>
    </w:p>
    <w:p w14:paraId="061B8A2A" w14:textId="30064C71" w:rsidR="00A92666" w:rsidRPr="00FB7A35" w:rsidRDefault="00E36C77" w:rsidP="00A92666">
      <w:pPr>
        <w:widowControl w:val="0"/>
        <w:tabs>
          <w:tab w:val="left" w:pos="700"/>
        </w:tabs>
        <w:autoSpaceDE w:val="0"/>
        <w:autoSpaceDN w:val="0"/>
        <w:spacing w:after="0" w:line="240" w:lineRule="auto"/>
        <w:ind w:right="196" w:firstLine="709"/>
        <w:jc w:val="both"/>
        <w:rPr>
          <w:rFonts w:ascii="Times New Roman" w:hAnsi="Times New Roman"/>
        </w:rPr>
      </w:pPr>
      <w:r>
        <w:rPr>
          <w:rFonts w:ascii="Times New Roman" w:hAnsi="Times New Roman"/>
        </w:rPr>
        <w:t>4</w:t>
      </w:r>
      <w:r w:rsidR="00A92666" w:rsidRPr="00FB7A35">
        <w:rPr>
          <w:rFonts w:ascii="Times New Roman" w:hAnsi="Times New Roman"/>
        </w:rPr>
        <w:t xml:space="preserve">.6. Tiekėjas, pristatęs </w:t>
      </w:r>
      <w:r w:rsidR="00446D29">
        <w:rPr>
          <w:rFonts w:ascii="Times New Roman" w:hAnsi="Times New Roman"/>
        </w:rPr>
        <w:t xml:space="preserve">pagamintas </w:t>
      </w:r>
      <w:r w:rsidR="00A92666" w:rsidRPr="00FB7A35">
        <w:rPr>
          <w:rFonts w:ascii="Times New Roman" w:hAnsi="Times New Roman"/>
        </w:rPr>
        <w:t xml:space="preserve">vakcinas į </w:t>
      </w:r>
      <w:r w:rsidR="00446D29">
        <w:rPr>
          <w:rFonts w:ascii="Times New Roman" w:hAnsi="Times New Roman"/>
        </w:rPr>
        <w:t xml:space="preserve">Perkančiosios organizacijos nurodytą </w:t>
      </w:r>
      <w:r w:rsidR="00A92666" w:rsidRPr="00FB7A35">
        <w:rPr>
          <w:rFonts w:ascii="Times New Roman" w:hAnsi="Times New Roman"/>
        </w:rPr>
        <w:t>pristatymo vietą, kartu pateikia pristatymo dokumentus (</w:t>
      </w:r>
      <w:r w:rsidR="00766DC0">
        <w:rPr>
          <w:rFonts w:ascii="Times New Roman" w:hAnsi="Times New Roman"/>
        </w:rPr>
        <w:t>p</w:t>
      </w:r>
      <w:r w:rsidR="00A92666" w:rsidRPr="00FB7A35">
        <w:rPr>
          <w:rFonts w:ascii="Times New Roman" w:hAnsi="Times New Roman"/>
        </w:rPr>
        <w:t>riėmimo</w:t>
      </w:r>
      <w:r w:rsidR="00766DC0">
        <w:rPr>
          <w:rFonts w:ascii="Times New Roman" w:hAnsi="Times New Roman"/>
        </w:rPr>
        <w:t>-perdavimo</w:t>
      </w:r>
      <w:r w:rsidR="00A92666" w:rsidRPr="00FB7A35">
        <w:rPr>
          <w:rFonts w:ascii="Times New Roman" w:hAnsi="Times New Roman"/>
        </w:rPr>
        <w:t xml:space="preserve"> aktą). </w:t>
      </w:r>
      <w:r w:rsidR="003F6230" w:rsidRPr="00FB7A35">
        <w:rPr>
          <w:rFonts w:ascii="Times New Roman" w:hAnsi="Times New Roman"/>
        </w:rPr>
        <w:t>PVM sąskaita faktūra už suteiktas paslaugas pateikiama Perkančiajai organizacijai sutarties Specialiųjų sąlygų 2.1 punkte nurodytu el. paštu ir pateikia ją „SABIS“ priemonėmis.</w:t>
      </w:r>
    </w:p>
    <w:p w14:paraId="149F8473" w14:textId="77777777" w:rsidR="000D0B14" w:rsidRPr="00FB7A35" w:rsidRDefault="000D0B14" w:rsidP="00C75C4C">
      <w:pPr>
        <w:widowControl w:val="0"/>
        <w:tabs>
          <w:tab w:val="left" w:pos="700"/>
        </w:tabs>
        <w:autoSpaceDE w:val="0"/>
        <w:autoSpaceDN w:val="0"/>
        <w:spacing w:after="0" w:line="240" w:lineRule="auto"/>
        <w:ind w:right="196"/>
        <w:jc w:val="both"/>
        <w:rPr>
          <w:rFonts w:ascii="Times New Roman" w:hAnsi="Times New Roman"/>
        </w:rPr>
      </w:pPr>
    </w:p>
    <w:p w14:paraId="3301B604" w14:textId="038AA78A" w:rsidR="000D0B14" w:rsidRPr="00FB7A35" w:rsidRDefault="000D0B14" w:rsidP="000D0B14">
      <w:pPr>
        <w:pStyle w:val="Heading2"/>
        <w:spacing w:before="0" w:after="0" w:line="240" w:lineRule="auto"/>
        <w:ind w:firstLine="720"/>
        <w:rPr>
          <w:rFonts w:ascii="Times New Roman" w:hAnsi="Times New Roman" w:cs="Times New Roman"/>
          <w:b/>
          <w:bCs/>
          <w:color w:val="auto"/>
          <w:sz w:val="22"/>
          <w:szCs w:val="22"/>
          <w:u w:val="single"/>
        </w:rPr>
      </w:pPr>
      <w:r w:rsidRPr="00FB7A35">
        <w:rPr>
          <w:rFonts w:ascii="Times New Roman" w:hAnsi="Times New Roman" w:cs="Times New Roman"/>
          <w:b/>
          <w:bCs/>
          <w:color w:val="auto"/>
          <w:sz w:val="22"/>
          <w:szCs w:val="22"/>
          <w:u w:val="single"/>
        </w:rPr>
        <w:t xml:space="preserve">II </w:t>
      </w:r>
      <w:r w:rsidR="00C20CDA">
        <w:rPr>
          <w:rFonts w:ascii="Times New Roman" w:hAnsi="Times New Roman" w:cs="Times New Roman"/>
          <w:b/>
          <w:bCs/>
          <w:color w:val="auto"/>
          <w:sz w:val="22"/>
          <w:szCs w:val="22"/>
          <w:u w:val="single"/>
        </w:rPr>
        <w:t>PIRKIMO DALIS</w:t>
      </w:r>
    </w:p>
    <w:p w14:paraId="005A43CA" w14:textId="77777777" w:rsidR="00960F4A" w:rsidRPr="00FB7A35" w:rsidRDefault="00960F4A" w:rsidP="0079507B">
      <w:pPr>
        <w:autoSpaceDE w:val="0"/>
        <w:autoSpaceDN w:val="0"/>
        <w:adjustRightInd w:val="0"/>
        <w:spacing w:after="0" w:line="240" w:lineRule="auto"/>
        <w:ind w:firstLine="567"/>
        <w:jc w:val="both"/>
        <w:rPr>
          <w:rFonts w:ascii="Times New Roman" w:hAnsi="Times New Roman"/>
          <w:b/>
          <w:bCs/>
        </w:rPr>
      </w:pPr>
    </w:p>
    <w:p w14:paraId="0EF7A75B" w14:textId="323397FB" w:rsidR="000D0B14" w:rsidRPr="00FB7A35" w:rsidRDefault="000D0B14" w:rsidP="0079507B">
      <w:pPr>
        <w:autoSpaceDE w:val="0"/>
        <w:autoSpaceDN w:val="0"/>
        <w:adjustRightInd w:val="0"/>
        <w:spacing w:after="0" w:line="240" w:lineRule="auto"/>
        <w:ind w:firstLine="567"/>
        <w:jc w:val="both"/>
        <w:rPr>
          <w:rFonts w:ascii="Times New Roman" w:hAnsi="Times New Roman"/>
          <w:b/>
          <w:bCs/>
        </w:rPr>
      </w:pPr>
      <w:r w:rsidRPr="00FB7A35">
        <w:rPr>
          <w:rFonts w:ascii="Times New Roman" w:hAnsi="Times New Roman"/>
          <w:b/>
          <w:bCs/>
        </w:rPr>
        <w:t>1. Reikalavimai jaukų su vakcina išmėtymui:</w:t>
      </w:r>
    </w:p>
    <w:p w14:paraId="03F3A785" w14:textId="4C156BE2" w:rsidR="001237EC" w:rsidRPr="00FB7A35" w:rsidRDefault="000D0B14" w:rsidP="001237EC">
      <w:pPr>
        <w:tabs>
          <w:tab w:val="left" w:pos="1440"/>
        </w:tabs>
        <w:spacing w:after="0" w:line="240" w:lineRule="auto"/>
        <w:ind w:right="98" w:firstLine="567"/>
        <w:jc w:val="both"/>
        <w:rPr>
          <w:rFonts w:ascii="Times New Roman" w:hAnsi="Times New Roman"/>
        </w:rPr>
      </w:pPr>
      <w:r w:rsidRPr="00FB7A35">
        <w:rPr>
          <w:rFonts w:ascii="Times New Roman" w:hAnsi="Times New Roman"/>
        </w:rPr>
        <w:t xml:space="preserve">1.1. </w:t>
      </w:r>
      <w:r w:rsidR="0079507B" w:rsidRPr="00FB7A35">
        <w:rPr>
          <w:rFonts w:ascii="Times New Roman" w:hAnsi="Times New Roman"/>
        </w:rPr>
        <w:t xml:space="preserve">ne vėliau kaip likus 15 kalendorinių dienų iki kiekvieno vakcinacijos etapo, </w:t>
      </w:r>
      <w:r w:rsidR="00D1521E">
        <w:rPr>
          <w:rFonts w:ascii="Times New Roman" w:hAnsi="Times New Roman"/>
        </w:rPr>
        <w:t xml:space="preserve">išmėtymo </w:t>
      </w:r>
      <w:r w:rsidR="001237EC" w:rsidRPr="00FB7A35">
        <w:rPr>
          <w:rFonts w:ascii="Times New Roman" w:hAnsi="Times New Roman"/>
        </w:rPr>
        <w:t>vykdytojas turi paruošti detalų paslaugų suteikimo planą, kuris raštu turi būti suderintas su Perkančiąja organizacija. Šiame plane būtina nurodyti teritoriją, kurioje bus vykdomas išmėtymas, planuojamų išmėtymo darbų pradžios ir pabaigos datas, vietas, kuriose  bus laikomi jaukai su vakcina nuo pasiutligės, laikymo vietos dydį, jaukų su vakcina nuo pasiutligės skaičių, kurį numatoma laikyti ir orlaivių pakilimo ir nusileidimo oro uostus;</w:t>
      </w:r>
    </w:p>
    <w:p w14:paraId="584E1780" w14:textId="0BCFAF3E" w:rsidR="0079507B" w:rsidRPr="00FB7A35" w:rsidRDefault="009E7D21" w:rsidP="00757376">
      <w:pPr>
        <w:autoSpaceDE w:val="0"/>
        <w:autoSpaceDN w:val="0"/>
        <w:adjustRightInd w:val="0"/>
        <w:spacing w:after="0" w:line="240" w:lineRule="auto"/>
        <w:ind w:firstLine="567"/>
        <w:jc w:val="both"/>
        <w:rPr>
          <w:rFonts w:ascii="Times New Roman" w:hAnsi="Times New Roman"/>
        </w:rPr>
      </w:pPr>
      <w:r w:rsidRPr="00FB7A35">
        <w:rPr>
          <w:rFonts w:ascii="Times New Roman" w:hAnsi="Times New Roman"/>
        </w:rPr>
        <w:t xml:space="preserve">1.2. </w:t>
      </w:r>
      <w:r w:rsidR="0079507B" w:rsidRPr="00FB7A35">
        <w:rPr>
          <w:rFonts w:ascii="Times New Roman" w:hAnsi="Times New Roman"/>
        </w:rPr>
        <w:t xml:space="preserve">vykdytojas privalo užtikrinti, kad jaukai su vakcina nuo pasiutligės, </w:t>
      </w:r>
      <w:r w:rsidRPr="00FB7A35">
        <w:rPr>
          <w:rFonts w:ascii="Times New Roman" w:hAnsi="Times New Roman"/>
        </w:rPr>
        <w:t>nuo jų atvežimo (perdavimo</w:t>
      </w:r>
      <w:r w:rsidR="004304A9">
        <w:rPr>
          <w:rFonts w:ascii="Times New Roman" w:hAnsi="Times New Roman"/>
        </w:rPr>
        <w:t xml:space="preserve"> išmėtytojui</w:t>
      </w:r>
      <w:r w:rsidRPr="00FB7A35">
        <w:rPr>
          <w:rFonts w:ascii="Times New Roman" w:hAnsi="Times New Roman"/>
        </w:rPr>
        <w:t xml:space="preserve">) </w:t>
      </w:r>
      <w:r w:rsidR="0079507B" w:rsidRPr="00FB7A35">
        <w:rPr>
          <w:rFonts w:ascii="Times New Roman" w:hAnsi="Times New Roman"/>
        </w:rPr>
        <w:t>iki jų išmėtymo, būtų laikomi ir transportuojami vakcinos gamintojo nurodytomis sąlygomis ir būtų organizuotas jaukų su vakcina nuo pasiutligės pristatymas iki orlaivių pakilimo vietų</w:t>
      </w:r>
      <w:r w:rsidRPr="00FB7A35">
        <w:rPr>
          <w:rFonts w:ascii="Times New Roman" w:hAnsi="Times New Roman"/>
        </w:rPr>
        <w:t>;</w:t>
      </w:r>
    </w:p>
    <w:p w14:paraId="46E874CC" w14:textId="3FFF3AF3" w:rsidR="0079507B" w:rsidRPr="00FB7A35" w:rsidRDefault="009E7D21" w:rsidP="004D27F0">
      <w:pPr>
        <w:tabs>
          <w:tab w:val="left" w:pos="1440"/>
        </w:tabs>
        <w:spacing w:after="0" w:line="240" w:lineRule="auto"/>
        <w:ind w:right="98" w:firstLine="567"/>
        <w:jc w:val="both"/>
        <w:outlineLvl w:val="0"/>
        <w:rPr>
          <w:rFonts w:ascii="Times New Roman" w:hAnsi="Times New Roman"/>
        </w:rPr>
      </w:pPr>
      <w:r w:rsidRPr="00FB7A35">
        <w:rPr>
          <w:rFonts w:ascii="Times New Roman" w:hAnsi="Times New Roman"/>
        </w:rPr>
        <w:t xml:space="preserve">1.3. </w:t>
      </w:r>
      <w:r w:rsidR="00F70D81" w:rsidRPr="00FB7A35">
        <w:rPr>
          <w:rFonts w:ascii="Times New Roman" w:hAnsi="Times New Roman"/>
        </w:rPr>
        <w:t xml:space="preserve">vykdytojas privalo </w:t>
      </w:r>
      <w:r w:rsidR="009561E3" w:rsidRPr="00FB7A35">
        <w:rPr>
          <w:rFonts w:ascii="Times New Roman" w:hAnsi="Times New Roman"/>
        </w:rPr>
        <w:t xml:space="preserve">išmėtyti jaukus Lietuvos Respublikos numatytoje teritorijoje numatytu tankumu, tam panaudojant jaukų su vakcina nuo pasiutligės tiekėjo perduotą ir sumontuotą orlaiviuose įrangą, kuri užtikrintų tolygų jaukų su vakcina nuo pasiutligės išmėtymą. </w:t>
      </w:r>
      <w:r w:rsidR="00416032">
        <w:rPr>
          <w:rFonts w:ascii="Times New Roman" w:hAnsi="Times New Roman"/>
        </w:rPr>
        <w:t>M</w:t>
      </w:r>
      <w:r w:rsidR="00416032" w:rsidRPr="00FB7A35">
        <w:rPr>
          <w:rFonts w:ascii="Times New Roman" w:hAnsi="Times New Roman"/>
        </w:rPr>
        <w:t>aršruto registracija turi būti vykdoma skaitmeniniame žemėlapyje, naudojant navigacinę sistemą (GPS)</w:t>
      </w:r>
      <w:r w:rsidR="009561E3" w:rsidRPr="00FB7A35">
        <w:rPr>
          <w:rFonts w:ascii="Times New Roman" w:hAnsi="Times New Roman"/>
        </w:rPr>
        <w:t>, jaukų išmetimas turi būti automatiškai registruojamas</w:t>
      </w:r>
      <w:r w:rsidRPr="00FB7A35">
        <w:rPr>
          <w:rFonts w:ascii="Times New Roman" w:hAnsi="Times New Roman"/>
        </w:rPr>
        <w:t>;</w:t>
      </w:r>
    </w:p>
    <w:p w14:paraId="5ED59425" w14:textId="2897C3E7" w:rsidR="0079507B" w:rsidRPr="00B4472C" w:rsidRDefault="009E7D21" w:rsidP="009E7D21">
      <w:pPr>
        <w:numPr>
          <w:ilvl w:val="2"/>
          <w:numId w:val="0"/>
        </w:numPr>
        <w:tabs>
          <w:tab w:val="left" w:pos="0"/>
          <w:tab w:val="left" w:pos="180"/>
          <w:tab w:val="left" w:pos="900"/>
          <w:tab w:val="left" w:pos="1440"/>
          <w:tab w:val="left" w:pos="1620"/>
        </w:tabs>
        <w:spacing w:after="0" w:line="240" w:lineRule="auto"/>
        <w:ind w:right="98" w:firstLine="567"/>
        <w:jc w:val="both"/>
        <w:outlineLvl w:val="0"/>
        <w:rPr>
          <w:rFonts w:ascii="Times New Roman" w:hAnsi="Times New Roman"/>
        </w:rPr>
      </w:pPr>
      <w:r w:rsidRPr="00FB7A35">
        <w:rPr>
          <w:rFonts w:ascii="Times New Roman" w:hAnsi="Times New Roman"/>
        </w:rPr>
        <w:t xml:space="preserve">1.4. </w:t>
      </w:r>
      <w:r w:rsidR="0089474B" w:rsidRPr="00B4472C">
        <w:rPr>
          <w:rFonts w:ascii="Times New Roman" w:hAnsi="Times New Roman"/>
        </w:rPr>
        <w:t xml:space="preserve">vykdytojas privalo </w:t>
      </w:r>
      <w:r w:rsidR="0079507B" w:rsidRPr="00B4472C">
        <w:rPr>
          <w:rFonts w:ascii="Times New Roman" w:hAnsi="Times New Roman"/>
        </w:rPr>
        <w:t xml:space="preserve">parengti ir ne vėliau kaip kitą darbo dieną </w:t>
      </w:r>
      <w:r w:rsidR="001E506A" w:rsidRPr="00B4472C">
        <w:rPr>
          <w:rFonts w:ascii="Times New Roman" w:hAnsi="Times New Roman"/>
        </w:rPr>
        <w:t>Perkančiajai organizacijai</w:t>
      </w:r>
      <w:r w:rsidR="0079507B" w:rsidRPr="00B4472C">
        <w:rPr>
          <w:rFonts w:ascii="Times New Roman" w:hAnsi="Times New Roman"/>
        </w:rPr>
        <w:t xml:space="preserve"> pateikti ataskaitas su kiekvieno skrydžio duomenimis apie išmėtytus jaukus ir, pabaigus vakcinacijos </w:t>
      </w:r>
      <w:r w:rsidR="00D05653" w:rsidRPr="00B4472C">
        <w:rPr>
          <w:rFonts w:ascii="Times New Roman" w:hAnsi="Times New Roman"/>
        </w:rPr>
        <w:t>etapą</w:t>
      </w:r>
      <w:r w:rsidR="0079507B" w:rsidRPr="00B4472C">
        <w:rPr>
          <w:rFonts w:ascii="Times New Roman" w:hAnsi="Times New Roman"/>
        </w:rPr>
        <w:t xml:space="preserve">, pateikti galutinę ataskaitą ir priėmimo-perdavimo aktus apie suteiktas paslaugas, kurias turi patvirtinti </w:t>
      </w:r>
      <w:r w:rsidR="00613C3D" w:rsidRPr="00B4472C">
        <w:rPr>
          <w:rFonts w:ascii="Times New Roman" w:hAnsi="Times New Roman"/>
        </w:rPr>
        <w:t>Perkančioji organizacija</w:t>
      </w:r>
      <w:r w:rsidR="0079507B" w:rsidRPr="00B4472C">
        <w:rPr>
          <w:rFonts w:ascii="Times New Roman" w:hAnsi="Times New Roman"/>
        </w:rPr>
        <w:t>, pasirašydama priėmimo-perdavimo aktą</w:t>
      </w:r>
      <w:r w:rsidR="00FA2668" w:rsidRPr="00B4472C">
        <w:rPr>
          <w:rFonts w:ascii="Times New Roman" w:hAnsi="Times New Roman"/>
        </w:rPr>
        <w:t>;</w:t>
      </w:r>
    </w:p>
    <w:p w14:paraId="4AC96EB3" w14:textId="2187936B" w:rsidR="0079507B" w:rsidRPr="002473B1" w:rsidRDefault="00696EAA" w:rsidP="00757376">
      <w:pPr>
        <w:pStyle w:val="ListParagraph"/>
        <w:tabs>
          <w:tab w:val="left" w:pos="0"/>
          <w:tab w:val="left" w:pos="1440"/>
          <w:tab w:val="left" w:pos="1620"/>
        </w:tabs>
        <w:spacing w:after="0" w:line="240" w:lineRule="auto"/>
        <w:ind w:left="0" w:right="98" w:firstLine="567"/>
        <w:jc w:val="both"/>
        <w:outlineLvl w:val="0"/>
        <w:rPr>
          <w:rFonts w:ascii="Times New Roman" w:hAnsi="Times New Roman"/>
          <w:sz w:val="22"/>
          <w:szCs w:val="22"/>
        </w:rPr>
      </w:pPr>
      <w:r w:rsidRPr="00B4472C">
        <w:rPr>
          <w:rFonts w:ascii="Times New Roman" w:hAnsi="Times New Roman"/>
          <w:sz w:val="22"/>
          <w:szCs w:val="22"/>
        </w:rPr>
        <w:t>1.5</w:t>
      </w:r>
      <w:r w:rsidR="0079507B" w:rsidRPr="00B4472C">
        <w:rPr>
          <w:rFonts w:ascii="Times New Roman" w:hAnsi="Times New Roman"/>
          <w:sz w:val="22"/>
          <w:szCs w:val="22"/>
        </w:rPr>
        <w:t xml:space="preserve">. </w:t>
      </w:r>
      <w:r w:rsidR="00B4472C" w:rsidRPr="00B4472C">
        <w:rPr>
          <w:rFonts w:ascii="Times New Roman" w:hAnsi="Times New Roman"/>
          <w:sz w:val="22"/>
          <w:szCs w:val="22"/>
        </w:rPr>
        <w:t xml:space="preserve">vykdytojas privalo </w:t>
      </w:r>
      <w:r w:rsidR="003E1952" w:rsidRPr="00B4472C">
        <w:rPr>
          <w:rFonts w:ascii="Times New Roman" w:hAnsi="Times New Roman"/>
          <w:sz w:val="22"/>
          <w:szCs w:val="22"/>
        </w:rPr>
        <w:t>l</w:t>
      </w:r>
      <w:r w:rsidR="0079507B" w:rsidRPr="00B4472C">
        <w:rPr>
          <w:rFonts w:ascii="Times New Roman" w:hAnsi="Times New Roman"/>
          <w:sz w:val="22"/>
          <w:szCs w:val="22"/>
        </w:rPr>
        <w:t xml:space="preserve">aikyti jaukus su vakcina nuo pasiutligės iki išmėtymo </w:t>
      </w:r>
      <w:r w:rsidR="006A7259">
        <w:rPr>
          <w:rFonts w:ascii="Times New Roman" w:hAnsi="Times New Roman"/>
          <w:sz w:val="22"/>
          <w:szCs w:val="22"/>
        </w:rPr>
        <w:t xml:space="preserve">– </w:t>
      </w:r>
      <w:r w:rsidR="0079507B" w:rsidRPr="00B4472C">
        <w:rPr>
          <w:rFonts w:ascii="Times New Roman" w:hAnsi="Times New Roman"/>
          <w:sz w:val="22"/>
          <w:szCs w:val="22"/>
        </w:rPr>
        <w:t>gamintojo nurodytomis sąlygomis</w:t>
      </w:r>
      <w:r w:rsidR="006A7259">
        <w:rPr>
          <w:rFonts w:ascii="Times New Roman" w:hAnsi="Times New Roman"/>
          <w:sz w:val="22"/>
          <w:szCs w:val="22"/>
        </w:rPr>
        <w:t>;</w:t>
      </w:r>
      <w:r w:rsidR="0079507B" w:rsidRPr="00B4472C">
        <w:rPr>
          <w:rFonts w:ascii="Times New Roman" w:hAnsi="Times New Roman"/>
          <w:sz w:val="22"/>
          <w:szCs w:val="22"/>
        </w:rPr>
        <w:t xml:space="preserve"> </w:t>
      </w:r>
      <w:r w:rsidR="0079507B" w:rsidRPr="002473B1">
        <w:rPr>
          <w:rFonts w:ascii="Times New Roman" w:hAnsi="Times New Roman"/>
          <w:sz w:val="22"/>
          <w:szCs w:val="22"/>
        </w:rPr>
        <w:t xml:space="preserve">laiku ir tinkamai atsigabenti jaukus </w:t>
      </w:r>
      <w:r w:rsidR="006A7259">
        <w:rPr>
          <w:rFonts w:ascii="Times New Roman" w:hAnsi="Times New Roman"/>
          <w:sz w:val="22"/>
          <w:szCs w:val="22"/>
        </w:rPr>
        <w:t xml:space="preserve">su vakcina </w:t>
      </w:r>
      <w:r w:rsidR="0079507B" w:rsidRPr="002473B1">
        <w:rPr>
          <w:rFonts w:ascii="Times New Roman" w:hAnsi="Times New Roman"/>
          <w:sz w:val="22"/>
          <w:szCs w:val="22"/>
        </w:rPr>
        <w:t>į orlaivių pakilimo vietas</w:t>
      </w:r>
      <w:r w:rsidR="00CC786C">
        <w:rPr>
          <w:rFonts w:ascii="Times New Roman" w:hAnsi="Times New Roman"/>
          <w:sz w:val="22"/>
          <w:szCs w:val="22"/>
        </w:rPr>
        <w:t>.</w:t>
      </w:r>
    </w:p>
    <w:p w14:paraId="109C98EE" w14:textId="3B6A5B53" w:rsidR="0079507B" w:rsidRPr="00FB7A35" w:rsidRDefault="002473B1" w:rsidP="00EE313D">
      <w:pPr>
        <w:pStyle w:val="ListParagraph"/>
        <w:numPr>
          <w:ilvl w:val="0"/>
          <w:numId w:val="4"/>
        </w:numPr>
        <w:tabs>
          <w:tab w:val="left" w:pos="900"/>
          <w:tab w:val="left" w:pos="1440"/>
        </w:tabs>
        <w:spacing w:after="0" w:line="240" w:lineRule="auto"/>
        <w:ind w:left="0" w:right="98" w:firstLine="567"/>
        <w:jc w:val="both"/>
        <w:outlineLvl w:val="0"/>
        <w:rPr>
          <w:rFonts w:ascii="Times New Roman" w:hAnsi="Times New Roman" w:cs="Times New Roman"/>
          <w:sz w:val="22"/>
          <w:szCs w:val="22"/>
        </w:rPr>
      </w:pPr>
      <w:r w:rsidRPr="002473B1">
        <w:rPr>
          <w:rFonts w:ascii="Times New Roman" w:hAnsi="Times New Roman"/>
          <w:sz w:val="22"/>
          <w:szCs w:val="22"/>
        </w:rPr>
        <w:t xml:space="preserve">vykdytojas privalo </w:t>
      </w:r>
      <w:r w:rsidR="00CC2CC9" w:rsidRPr="002473B1">
        <w:rPr>
          <w:rFonts w:ascii="Times New Roman" w:hAnsi="Times New Roman" w:cs="Times New Roman"/>
          <w:sz w:val="22"/>
          <w:szCs w:val="22"/>
        </w:rPr>
        <w:t>užtikrinti</w:t>
      </w:r>
      <w:r w:rsidR="0079507B" w:rsidRPr="002473B1">
        <w:rPr>
          <w:rFonts w:ascii="Times New Roman" w:hAnsi="Times New Roman" w:cs="Times New Roman"/>
          <w:sz w:val="22"/>
          <w:szCs w:val="22"/>
        </w:rPr>
        <w:t xml:space="preserve"> jaukų</w:t>
      </w:r>
      <w:r w:rsidR="0079507B" w:rsidRPr="00FB7A35">
        <w:rPr>
          <w:rFonts w:ascii="Times New Roman" w:hAnsi="Times New Roman" w:cs="Times New Roman"/>
          <w:sz w:val="22"/>
          <w:szCs w:val="22"/>
        </w:rPr>
        <w:t xml:space="preserve"> su vakcina nuo pasiutligės išmėtymui transporto priemonės pristaty</w:t>
      </w:r>
      <w:r w:rsidR="00E31ED3" w:rsidRPr="00FB7A35">
        <w:rPr>
          <w:rFonts w:ascii="Times New Roman" w:hAnsi="Times New Roman" w:cs="Times New Roman"/>
          <w:sz w:val="22"/>
          <w:szCs w:val="22"/>
        </w:rPr>
        <w:t>mo</w:t>
      </w:r>
      <w:r w:rsidR="0079507B" w:rsidRPr="00FB7A35">
        <w:rPr>
          <w:rFonts w:ascii="Times New Roman" w:hAnsi="Times New Roman" w:cs="Times New Roman"/>
          <w:sz w:val="22"/>
          <w:szCs w:val="22"/>
        </w:rPr>
        <w:t xml:space="preserve"> iš jų laikymo vietos</w:t>
      </w:r>
      <w:r w:rsidR="00E31ED3" w:rsidRPr="00FB7A35">
        <w:rPr>
          <w:rFonts w:ascii="Times New Roman" w:hAnsi="Times New Roman" w:cs="Times New Roman"/>
          <w:sz w:val="22"/>
          <w:szCs w:val="22"/>
        </w:rPr>
        <w:t xml:space="preserve"> (po pristatymo iš gamintojo)</w:t>
      </w:r>
      <w:r w:rsidR="0079507B" w:rsidRPr="00FB7A35">
        <w:rPr>
          <w:rFonts w:ascii="Times New Roman" w:hAnsi="Times New Roman" w:cs="Times New Roman"/>
          <w:sz w:val="22"/>
          <w:szCs w:val="22"/>
        </w:rPr>
        <w:t xml:space="preserve"> iki orlaivių pakilimo oro uostų, orlaivių pakilimo ir nusileidimo oro uost</w:t>
      </w:r>
      <w:r w:rsidR="00D67A2E">
        <w:rPr>
          <w:rFonts w:ascii="Times New Roman" w:hAnsi="Times New Roman" w:cs="Times New Roman"/>
          <w:sz w:val="22"/>
          <w:szCs w:val="22"/>
        </w:rPr>
        <w:t>ų</w:t>
      </w:r>
      <w:r w:rsidR="0079507B" w:rsidRPr="00FB7A35">
        <w:rPr>
          <w:rFonts w:ascii="Times New Roman" w:hAnsi="Times New Roman" w:cs="Times New Roman"/>
          <w:sz w:val="22"/>
          <w:szCs w:val="22"/>
        </w:rPr>
        <w:t xml:space="preserve">, </w:t>
      </w:r>
      <w:r w:rsidR="005A371E">
        <w:rPr>
          <w:rFonts w:ascii="Times New Roman" w:hAnsi="Times New Roman" w:cs="Times New Roman"/>
          <w:sz w:val="22"/>
          <w:szCs w:val="22"/>
        </w:rPr>
        <w:t xml:space="preserve">užtikrinti </w:t>
      </w:r>
      <w:r w:rsidR="0079507B" w:rsidRPr="00FB7A35">
        <w:rPr>
          <w:rFonts w:ascii="Times New Roman" w:hAnsi="Times New Roman" w:cs="Times New Roman"/>
          <w:sz w:val="22"/>
          <w:szCs w:val="22"/>
        </w:rPr>
        <w:t>orlaivi</w:t>
      </w:r>
      <w:r w:rsidR="00D67A2E">
        <w:rPr>
          <w:rFonts w:ascii="Times New Roman" w:hAnsi="Times New Roman" w:cs="Times New Roman"/>
          <w:sz w:val="22"/>
          <w:szCs w:val="22"/>
        </w:rPr>
        <w:t>us</w:t>
      </w:r>
      <w:r w:rsidR="005A371E">
        <w:rPr>
          <w:rFonts w:ascii="Times New Roman" w:hAnsi="Times New Roman" w:cs="Times New Roman"/>
          <w:sz w:val="22"/>
          <w:szCs w:val="22"/>
        </w:rPr>
        <w:t xml:space="preserve"> bei</w:t>
      </w:r>
      <w:r w:rsidR="0079507B" w:rsidRPr="00FB7A35">
        <w:rPr>
          <w:rFonts w:ascii="Times New Roman" w:hAnsi="Times New Roman" w:cs="Times New Roman"/>
          <w:sz w:val="22"/>
          <w:szCs w:val="22"/>
        </w:rPr>
        <w:t xml:space="preserve"> pakankam</w:t>
      </w:r>
      <w:r w:rsidR="00D67A2E">
        <w:rPr>
          <w:rFonts w:ascii="Times New Roman" w:hAnsi="Times New Roman" w:cs="Times New Roman"/>
          <w:sz w:val="22"/>
          <w:szCs w:val="22"/>
        </w:rPr>
        <w:t>ą</w:t>
      </w:r>
      <w:r w:rsidR="0079507B" w:rsidRPr="00FB7A35">
        <w:rPr>
          <w:rFonts w:ascii="Times New Roman" w:hAnsi="Times New Roman" w:cs="Times New Roman"/>
          <w:sz w:val="22"/>
          <w:szCs w:val="22"/>
        </w:rPr>
        <w:t xml:space="preserve"> kvalifikuotų darbuotojų skaiči</w:t>
      </w:r>
      <w:r w:rsidR="00D67A2E">
        <w:rPr>
          <w:rFonts w:ascii="Times New Roman" w:hAnsi="Times New Roman" w:cs="Times New Roman"/>
          <w:sz w:val="22"/>
          <w:szCs w:val="22"/>
        </w:rPr>
        <w:t>ų</w:t>
      </w:r>
      <w:r w:rsidR="00CC786C">
        <w:rPr>
          <w:rFonts w:ascii="Times New Roman" w:hAnsi="Times New Roman" w:cs="Times New Roman"/>
          <w:sz w:val="22"/>
          <w:szCs w:val="22"/>
        </w:rPr>
        <w:t>.</w:t>
      </w:r>
    </w:p>
    <w:p w14:paraId="62A3A0F3" w14:textId="472C0CE5" w:rsidR="0079507B" w:rsidRPr="00FB7A35" w:rsidRDefault="0079507B" w:rsidP="00D03A9C">
      <w:pPr>
        <w:pStyle w:val="ListParagraph"/>
        <w:numPr>
          <w:ilvl w:val="0"/>
          <w:numId w:val="4"/>
        </w:numPr>
        <w:tabs>
          <w:tab w:val="left" w:pos="900"/>
          <w:tab w:val="left" w:pos="1440"/>
        </w:tabs>
        <w:spacing w:after="0" w:line="240" w:lineRule="auto"/>
        <w:ind w:left="0" w:right="98" w:firstLine="567"/>
        <w:jc w:val="both"/>
        <w:outlineLvl w:val="0"/>
        <w:rPr>
          <w:rFonts w:ascii="Times New Roman" w:hAnsi="Times New Roman"/>
          <w:sz w:val="22"/>
          <w:szCs w:val="22"/>
        </w:rPr>
      </w:pPr>
      <w:r w:rsidRPr="00FB7A35">
        <w:rPr>
          <w:rFonts w:ascii="Times New Roman" w:hAnsi="Times New Roman"/>
          <w:sz w:val="22"/>
          <w:szCs w:val="22"/>
        </w:rPr>
        <w:lastRenderedPageBreak/>
        <w:t>jauk</w:t>
      </w:r>
      <w:r w:rsidR="0043294D" w:rsidRPr="00FB7A35">
        <w:rPr>
          <w:rFonts w:ascii="Times New Roman" w:hAnsi="Times New Roman"/>
          <w:sz w:val="22"/>
          <w:szCs w:val="22"/>
        </w:rPr>
        <w:t xml:space="preserve">ų </w:t>
      </w:r>
      <w:r w:rsidRPr="00FB7A35">
        <w:rPr>
          <w:rFonts w:ascii="Times New Roman" w:hAnsi="Times New Roman"/>
          <w:sz w:val="22"/>
          <w:szCs w:val="22"/>
        </w:rPr>
        <w:t xml:space="preserve"> su vakcina </w:t>
      </w:r>
      <w:r w:rsidR="0091359E" w:rsidRPr="00FB7A35">
        <w:rPr>
          <w:rFonts w:ascii="Times New Roman" w:hAnsi="Times New Roman"/>
          <w:sz w:val="22"/>
          <w:szCs w:val="22"/>
        </w:rPr>
        <w:t xml:space="preserve">išmėtymas turi būti atliktas </w:t>
      </w:r>
      <w:r w:rsidR="0043294D" w:rsidRPr="00FB7A35">
        <w:rPr>
          <w:rFonts w:ascii="Times New Roman" w:hAnsi="Times New Roman"/>
          <w:sz w:val="22"/>
          <w:szCs w:val="22"/>
        </w:rPr>
        <w:t xml:space="preserve">techninės </w:t>
      </w:r>
      <w:r w:rsidRPr="00FB7A35">
        <w:rPr>
          <w:rFonts w:ascii="Times New Roman" w:hAnsi="Times New Roman"/>
          <w:sz w:val="22"/>
          <w:szCs w:val="22"/>
        </w:rPr>
        <w:t xml:space="preserve">specifikacijos </w:t>
      </w:r>
      <w:r w:rsidR="0043294D" w:rsidRPr="00FB7A35">
        <w:rPr>
          <w:rFonts w:ascii="Times New Roman" w:hAnsi="Times New Roman"/>
          <w:sz w:val="22"/>
          <w:szCs w:val="22"/>
        </w:rPr>
        <w:t>2</w:t>
      </w:r>
      <w:r w:rsidRPr="00FB7A35">
        <w:rPr>
          <w:rFonts w:ascii="Times New Roman" w:hAnsi="Times New Roman"/>
          <w:sz w:val="22"/>
          <w:szCs w:val="22"/>
        </w:rPr>
        <w:t xml:space="preserve"> lentelėje nustatytais </w:t>
      </w:r>
      <w:r w:rsidR="0091359E" w:rsidRPr="00FB7A35">
        <w:rPr>
          <w:rFonts w:ascii="Times New Roman" w:hAnsi="Times New Roman"/>
          <w:sz w:val="22"/>
          <w:szCs w:val="22"/>
        </w:rPr>
        <w:t xml:space="preserve">terminais ir </w:t>
      </w:r>
      <w:r w:rsidRPr="00FB7A35">
        <w:rPr>
          <w:rFonts w:ascii="Times New Roman" w:hAnsi="Times New Roman"/>
          <w:sz w:val="22"/>
          <w:szCs w:val="22"/>
        </w:rPr>
        <w:t xml:space="preserve">etapais </w:t>
      </w:r>
      <w:r w:rsidR="0091359E" w:rsidRPr="00FB7A35">
        <w:rPr>
          <w:rFonts w:ascii="Times New Roman" w:hAnsi="Times New Roman"/>
          <w:sz w:val="22"/>
          <w:szCs w:val="22"/>
        </w:rPr>
        <w:t>(</w:t>
      </w:r>
      <w:r w:rsidRPr="00FB7A35">
        <w:rPr>
          <w:rFonts w:ascii="Times New Roman" w:hAnsi="Times New Roman"/>
          <w:sz w:val="22"/>
          <w:szCs w:val="22"/>
        </w:rPr>
        <w:t>pavasarinėms ir rudeninėms vakcinacijoms</w:t>
      </w:r>
      <w:r w:rsidR="0091359E" w:rsidRPr="00FB7A35">
        <w:rPr>
          <w:rFonts w:ascii="Times New Roman" w:hAnsi="Times New Roman"/>
          <w:sz w:val="22"/>
          <w:szCs w:val="22"/>
        </w:rPr>
        <w:t>)</w:t>
      </w:r>
      <w:r w:rsidRPr="00FB7A35">
        <w:rPr>
          <w:rFonts w:ascii="Times New Roman" w:hAnsi="Times New Roman"/>
          <w:sz w:val="22"/>
          <w:szCs w:val="22"/>
        </w:rPr>
        <w:t>;</w:t>
      </w:r>
    </w:p>
    <w:p w14:paraId="2ED2038A" w14:textId="15F8A524" w:rsidR="00DF1009" w:rsidRPr="00FB7A35" w:rsidRDefault="006069A4" w:rsidP="00AC638A">
      <w:pPr>
        <w:tabs>
          <w:tab w:val="left" w:pos="1440"/>
        </w:tabs>
        <w:spacing w:after="0" w:line="240" w:lineRule="auto"/>
        <w:ind w:right="98" w:firstLine="567"/>
        <w:jc w:val="both"/>
        <w:outlineLvl w:val="0"/>
        <w:rPr>
          <w:rFonts w:ascii="Times New Roman" w:hAnsi="Times New Roman"/>
        </w:rPr>
      </w:pPr>
      <w:r w:rsidRPr="00FB7A35">
        <w:rPr>
          <w:rFonts w:ascii="Times New Roman" w:hAnsi="Times New Roman"/>
        </w:rPr>
        <w:t xml:space="preserve">3.1. </w:t>
      </w:r>
      <w:r w:rsidR="00DF1009" w:rsidRPr="00FB7A35">
        <w:rPr>
          <w:rFonts w:ascii="Times New Roman" w:hAnsi="Times New Roman"/>
        </w:rPr>
        <w:t xml:space="preserve">plane numatyti jaukų su vakcina nuo pasiutligės išmėtymo terminai dėl nepalankių hidrometeorologinių sąlygų </w:t>
      </w:r>
      <w:r w:rsidR="007716EC">
        <w:rPr>
          <w:rFonts w:ascii="Times New Roman" w:hAnsi="Times New Roman"/>
        </w:rPr>
        <w:t xml:space="preserve">ar </w:t>
      </w:r>
      <w:r w:rsidR="007716EC" w:rsidRPr="00FB7A35">
        <w:rPr>
          <w:rFonts w:ascii="Times New Roman" w:hAnsi="Times New Roman"/>
        </w:rPr>
        <w:t xml:space="preserve">esant skraidymo apribojimo sąlygoms </w:t>
      </w:r>
      <w:r w:rsidR="00DF1009" w:rsidRPr="00FB7A35">
        <w:rPr>
          <w:rFonts w:ascii="Times New Roman" w:hAnsi="Times New Roman"/>
        </w:rPr>
        <w:t>gali būti koreguojami, derinant su Perkančiąja organizacija</w:t>
      </w:r>
      <w:r w:rsidR="00AC638A">
        <w:rPr>
          <w:rFonts w:ascii="Times New Roman" w:hAnsi="Times New Roman"/>
        </w:rPr>
        <w:t xml:space="preserve"> (</w:t>
      </w:r>
      <w:r w:rsidR="00AC638A" w:rsidRPr="00FB7A35">
        <w:rPr>
          <w:rFonts w:ascii="Times New Roman" w:hAnsi="Times New Roman"/>
        </w:rPr>
        <w:t>paslaugų suteikimas gali būti uždelstas ir atliktas nenumatytu paslaugų suteikimo plane grafiku ir terminu ar keičiamas jaukų išmėtymo planas Lietuvos Respublikos numatytoje teritorijoje ir jaukų išmetimo tankis</w:t>
      </w:r>
      <w:r w:rsidR="00AC638A">
        <w:rPr>
          <w:rFonts w:ascii="Times New Roman" w:hAnsi="Times New Roman"/>
        </w:rPr>
        <w:t>)</w:t>
      </w:r>
      <w:r w:rsidR="00DF1009" w:rsidRPr="00FB7A35">
        <w:rPr>
          <w:rFonts w:ascii="Times New Roman" w:hAnsi="Times New Roman"/>
        </w:rPr>
        <w:t>. Tačiau vykdytojas, sudarydamas planą, turi numatyti tokius jaukų su vakcina nuo pasiutligės išmėtymo terminus, kad įvertinus nepalankias hidrometeorologines sąlygas ir galimą paslaugų teikimo užsitęsimo tikimybę, nebūtų pažeisti šių konkurso sąlygų 3.3 papunktyje nurodyti paslaugų suteikimo terminai.</w:t>
      </w:r>
    </w:p>
    <w:p w14:paraId="7D90F2F3" w14:textId="41BD9B2C" w:rsidR="0079507B" w:rsidRPr="00FB7A35" w:rsidRDefault="0051353B" w:rsidP="0051353B">
      <w:pPr>
        <w:spacing w:after="0" w:line="240" w:lineRule="auto"/>
        <w:ind w:right="98" w:firstLine="567"/>
        <w:jc w:val="both"/>
        <w:outlineLvl w:val="0"/>
        <w:rPr>
          <w:rFonts w:ascii="Times New Roman" w:hAnsi="Times New Roman"/>
        </w:rPr>
      </w:pPr>
      <w:r w:rsidRPr="00FB7A35">
        <w:rPr>
          <w:rFonts w:ascii="Times New Roman" w:hAnsi="Times New Roman"/>
        </w:rPr>
        <w:t>3.2</w:t>
      </w:r>
      <w:r w:rsidR="0079507B" w:rsidRPr="00FB7A35">
        <w:rPr>
          <w:rFonts w:ascii="Times New Roman" w:hAnsi="Times New Roman"/>
        </w:rPr>
        <w:t>. jaukai su vakcina turi būti išmėtyti Lietuvos Respublikos 20 400 km² teritorijoje, nurodytoje priede</w:t>
      </w:r>
      <w:r w:rsidR="00B561B9" w:rsidRPr="00FB7A35">
        <w:rPr>
          <w:rFonts w:ascii="Times New Roman" w:hAnsi="Times New Roman"/>
        </w:rPr>
        <w:t xml:space="preserve"> Nr. 1 „</w:t>
      </w:r>
      <w:r w:rsidR="0059555C">
        <w:rPr>
          <w:rFonts w:ascii="Times New Roman" w:hAnsi="Times New Roman"/>
        </w:rPr>
        <w:t>Išmėtymo teritorijos ž</w:t>
      </w:r>
      <w:r w:rsidR="00B561B9" w:rsidRPr="00FB7A35">
        <w:rPr>
          <w:rFonts w:ascii="Times New Roman" w:hAnsi="Times New Roman"/>
        </w:rPr>
        <w:t>emėlapis“</w:t>
      </w:r>
      <w:r w:rsidR="0079507B" w:rsidRPr="00FB7A35">
        <w:rPr>
          <w:rFonts w:ascii="Times New Roman" w:hAnsi="Times New Roman"/>
        </w:rPr>
        <w:t>;</w:t>
      </w:r>
    </w:p>
    <w:p w14:paraId="3CC54F4F" w14:textId="3765609D" w:rsidR="0079507B" w:rsidRPr="00FB7A35" w:rsidRDefault="0079507B" w:rsidP="0051353B">
      <w:pPr>
        <w:spacing w:after="0" w:line="240" w:lineRule="auto"/>
        <w:ind w:right="98" w:firstLine="567"/>
        <w:jc w:val="both"/>
        <w:outlineLvl w:val="0"/>
        <w:rPr>
          <w:rFonts w:ascii="Times New Roman" w:hAnsi="Times New Roman"/>
        </w:rPr>
      </w:pPr>
      <w:r w:rsidRPr="00FB7A35">
        <w:rPr>
          <w:rFonts w:ascii="Times New Roman" w:hAnsi="Times New Roman"/>
        </w:rPr>
        <w:t>3.</w:t>
      </w:r>
      <w:r w:rsidR="0051353B" w:rsidRPr="00FB7A35">
        <w:rPr>
          <w:rFonts w:ascii="Times New Roman" w:hAnsi="Times New Roman"/>
        </w:rPr>
        <w:t>3</w:t>
      </w:r>
      <w:r w:rsidRPr="00FB7A35">
        <w:rPr>
          <w:rFonts w:ascii="Times New Roman" w:hAnsi="Times New Roman"/>
        </w:rPr>
        <w:t>. jaukų su vakcina nuo pasiutligės išmėtymo etapai turi būti vykdomi šiais laikotarpiais:</w:t>
      </w:r>
    </w:p>
    <w:p w14:paraId="392334F3" w14:textId="77777777" w:rsidR="0091359E" w:rsidRPr="00FB7A35" w:rsidRDefault="0091359E" w:rsidP="00407C04">
      <w:pPr>
        <w:spacing w:after="0" w:line="240" w:lineRule="auto"/>
        <w:ind w:right="98" w:firstLine="720"/>
        <w:jc w:val="both"/>
        <w:outlineLvl w:val="0"/>
        <w:rPr>
          <w:rFonts w:ascii="Times New Roman" w:hAnsi="Times New Roman"/>
        </w:rPr>
      </w:pPr>
    </w:p>
    <w:p w14:paraId="78806D6D" w14:textId="69E5C036" w:rsidR="0079507B" w:rsidRPr="00FB7A35" w:rsidRDefault="0091359E" w:rsidP="0079507B">
      <w:pPr>
        <w:pStyle w:val="normaltableau"/>
        <w:spacing w:before="0" w:after="0"/>
        <w:ind w:right="98"/>
        <w:jc w:val="right"/>
        <w:rPr>
          <w:rFonts w:ascii="Times New Roman" w:hAnsi="Times New Roman" w:cs="Times New Roman"/>
          <w:lang w:val="lt-LT"/>
        </w:rPr>
      </w:pPr>
      <w:r w:rsidRPr="00FB7A35">
        <w:rPr>
          <w:rFonts w:ascii="Times New Roman" w:hAnsi="Times New Roman" w:cs="Times New Roman"/>
          <w:lang w:val="lt-LT"/>
        </w:rPr>
        <w:t>2</w:t>
      </w:r>
      <w:r w:rsidR="0079507B" w:rsidRPr="00FB7A35">
        <w:rPr>
          <w:rFonts w:ascii="Times New Roman" w:hAnsi="Times New Roman" w:cs="Times New Roman"/>
          <w:lang w:val="lt-LT"/>
        </w:rPr>
        <w:t xml:space="preserve"> lentelė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116"/>
        <w:gridCol w:w="5058"/>
        <w:gridCol w:w="1784"/>
      </w:tblGrid>
      <w:tr w:rsidR="00FB7A35" w:rsidRPr="00FB7A35" w14:paraId="30B6FDB6" w14:textId="77777777" w:rsidTr="00C551A6">
        <w:tc>
          <w:tcPr>
            <w:tcW w:w="668" w:type="dxa"/>
            <w:vAlign w:val="center"/>
          </w:tcPr>
          <w:p w14:paraId="71F2E5BB" w14:textId="77777777" w:rsidR="0079507B" w:rsidRPr="00FB7A35" w:rsidDel="006310ED"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Eil. Nr.</w:t>
            </w:r>
          </w:p>
        </w:tc>
        <w:tc>
          <w:tcPr>
            <w:tcW w:w="2120" w:type="dxa"/>
            <w:vAlign w:val="center"/>
          </w:tcPr>
          <w:p w14:paraId="0E642FF2"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Etapas</w:t>
            </w:r>
          </w:p>
        </w:tc>
        <w:tc>
          <w:tcPr>
            <w:tcW w:w="5073" w:type="dxa"/>
            <w:vAlign w:val="center"/>
          </w:tcPr>
          <w:p w14:paraId="349017E1"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Laikotarpiai</w:t>
            </w:r>
            <w:r w:rsidRPr="000645F2">
              <w:rPr>
                <w:rFonts w:ascii="Times New Roman" w:hAnsi="Times New Roman"/>
                <w:b/>
                <w:bCs/>
                <w:i/>
                <w:iCs/>
              </w:rPr>
              <w:t>*</w:t>
            </w:r>
          </w:p>
        </w:tc>
        <w:tc>
          <w:tcPr>
            <w:tcW w:w="1788" w:type="dxa"/>
            <w:vAlign w:val="center"/>
          </w:tcPr>
          <w:p w14:paraId="16F0D8B9"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Jaukų kiekis, vnt.</w:t>
            </w:r>
          </w:p>
        </w:tc>
      </w:tr>
      <w:tr w:rsidR="00FB7A35" w:rsidRPr="00FB7A35" w14:paraId="0841E3A9" w14:textId="77777777" w:rsidTr="00C551A6">
        <w:tc>
          <w:tcPr>
            <w:tcW w:w="668" w:type="dxa"/>
            <w:vAlign w:val="center"/>
          </w:tcPr>
          <w:p w14:paraId="772FF40C"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1</w:t>
            </w:r>
          </w:p>
        </w:tc>
        <w:tc>
          <w:tcPr>
            <w:tcW w:w="2120" w:type="dxa"/>
            <w:vAlign w:val="center"/>
          </w:tcPr>
          <w:p w14:paraId="05B274C3" w14:textId="77777777" w:rsidR="0079507B" w:rsidRPr="00FB7A35" w:rsidDel="006310ED"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2</w:t>
            </w:r>
          </w:p>
        </w:tc>
        <w:tc>
          <w:tcPr>
            <w:tcW w:w="5073" w:type="dxa"/>
            <w:vAlign w:val="center"/>
          </w:tcPr>
          <w:p w14:paraId="2A360ED2"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3</w:t>
            </w:r>
          </w:p>
        </w:tc>
        <w:tc>
          <w:tcPr>
            <w:tcW w:w="1788" w:type="dxa"/>
            <w:vAlign w:val="center"/>
          </w:tcPr>
          <w:p w14:paraId="76E347AE" w14:textId="77777777" w:rsidR="0079507B" w:rsidRPr="00FB7A35" w:rsidRDefault="0079507B" w:rsidP="0079507B">
            <w:pPr>
              <w:spacing w:after="0" w:line="240" w:lineRule="auto"/>
              <w:ind w:right="98"/>
              <w:jc w:val="center"/>
              <w:rPr>
                <w:rFonts w:ascii="Times New Roman" w:hAnsi="Times New Roman"/>
                <w:b/>
                <w:bCs/>
                <w:i/>
                <w:iCs/>
                <w:u w:val="single"/>
              </w:rPr>
            </w:pPr>
            <w:r w:rsidRPr="00FB7A35">
              <w:rPr>
                <w:rFonts w:ascii="Times New Roman" w:hAnsi="Times New Roman"/>
                <w:b/>
                <w:bCs/>
                <w:i/>
                <w:iCs/>
                <w:u w:val="single"/>
              </w:rPr>
              <w:t>4</w:t>
            </w:r>
          </w:p>
        </w:tc>
      </w:tr>
      <w:tr w:rsidR="00FB7A35" w:rsidRPr="00FB7A35" w14:paraId="4A4FD7F5" w14:textId="77777777" w:rsidTr="00C551A6">
        <w:tc>
          <w:tcPr>
            <w:tcW w:w="668" w:type="dxa"/>
          </w:tcPr>
          <w:p w14:paraId="62C79133" w14:textId="77777777"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1.</w:t>
            </w:r>
          </w:p>
        </w:tc>
        <w:tc>
          <w:tcPr>
            <w:tcW w:w="2120" w:type="dxa"/>
          </w:tcPr>
          <w:p w14:paraId="1D1A4452" w14:textId="42B541B5"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 xml:space="preserve">2026 m. pavasaris </w:t>
            </w:r>
          </w:p>
        </w:tc>
        <w:tc>
          <w:tcPr>
            <w:tcW w:w="5073" w:type="dxa"/>
          </w:tcPr>
          <w:p w14:paraId="13BBBBC2" w14:textId="7CB0788B"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nuo 202</w:t>
            </w:r>
            <w:r w:rsidR="00C551A6" w:rsidRPr="00BE2A36">
              <w:rPr>
                <w:rFonts w:ascii="Times New Roman" w:hAnsi="Times New Roman"/>
              </w:rPr>
              <w:t>6</w:t>
            </w:r>
            <w:r w:rsidRPr="00BE2A36">
              <w:rPr>
                <w:rFonts w:ascii="Times New Roman" w:hAnsi="Times New Roman"/>
              </w:rPr>
              <w:t xml:space="preserve"> m. </w:t>
            </w:r>
            <w:r w:rsidR="00C9376A" w:rsidRPr="00BE2A36">
              <w:rPr>
                <w:rFonts w:ascii="Times New Roman" w:hAnsi="Times New Roman"/>
              </w:rPr>
              <w:t xml:space="preserve">kovo </w:t>
            </w:r>
            <w:r w:rsidR="0039664A" w:rsidRPr="00BE2A36">
              <w:rPr>
                <w:rFonts w:ascii="Times New Roman" w:hAnsi="Times New Roman"/>
              </w:rPr>
              <w:t>30</w:t>
            </w:r>
            <w:r w:rsidRPr="00BE2A36">
              <w:rPr>
                <w:rFonts w:ascii="Times New Roman" w:hAnsi="Times New Roman"/>
              </w:rPr>
              <w:t xml:space="preserve"> d. iki 202</w:t>
            </w:r>
            <w:r w:rsidR="00C551A6" w:rsidRPr="00BE2A36">
              <w:rPr>
                <w:rFonts w:ascii="Times New Roman" w:hAnsi="Times New Roman"/>
              </w:rPr>
              <w:t>6</w:t>
            </w:r>
            <w:r w:rsidRPr="00BE2A36">
              <w:rPr>
                <w:rFonts w:ascii="Times New Roman" w:hAnsi="Times New Roman"/>
              </w:rPr>
              <w:t xml:space="preserve"> m. liepos 30 d.</w:t>
            </w:r>
          </w:p>
        </w:tc>
        <w:tc>
          <w:tcPr>
            <w:tcW w:w="1788" w:type="dxa"/>
          </w:tcPr>
          <w:p w14:paraId="241EBD45" w14:textId="77777777"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505 000</w:t>
            </w:r>
          </w:p>
        </w:tc>
      </w:tr>
      <w:tr w:rsidR="00FB7A35" w:rsidRPr="00FB7A35" w14:paraId="64E2AF1B" w14:textId="77777777" w:rsidTr="00C551A6">
        <w:tc>
          <w:tcPr>
            <w:tcW w:w="668" w:type="dxa"/>
          </w:tcPr>
          <w:p w14:paraId="741CAE50" w14:textId="77777777"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2.</w:t>
            </w:r>
          </w:p>
        </w:tc>
        <w:tc>
          <w:tcPr>
            <w:tcW w:w="2120" w:type="dxa"/>
          </w:tcPr>
          <w:p w14:paraId="0B582AE0" w14:textId="73D738D1"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 xml:space="preserve">2026 m. ruduo </w:t>
            </w:r>
          </w:p>
        </w:tc>
        <w:tc>
          <w:tcPr>
            <w:tcW w:w="5073" w:type="dxa"/>
          </w:tcPr>
          <w:p w14:paraId="507197EF" w14:textId="190D69A1"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nuo 202</w:t>
            </w:r>
            <w:r w:rsidR="00C551A6" w:rsidRPr="00BE2A36">
              <w:rPr>
                <w:rFonts w:ascii="Times New Roman" w:hAnsi="Times New Roman"/>
              </w:rPr>
              <w:t>6</w:t>
            </w:r>
            <w:r w:rsidRPr="00BE2A36">
              <w:rPr>
                <w:rFonts w:ascii="Times New Roman" w:hAnsi="Times New Roman"/>
              </w:rPr>
              <w:t xml:space="preserve"> m. rugsėjo 1 d. iki  202</w:t>
            </w:r>
            <w:r w:rsidR="00C551A6" w:rsidRPr="00BE2A36">
              <w:rPr>
                <w:rFonts w:ascii="Times New Roman" w:hAnsi="Times New Roman"/>
              </w:rPr>
              <w:t>6</w:t>
            </w:r>
            <w:r w:rsidRPr="00BE2A36">
              <w:rPr>
                <w:rFonts w:ascii="Times New Roman" w:hAnsi="Times New Roman"/>
              </w:rPr>
              <w:t xml:space="preserve"> m. gruodžio 10 d.</w:t>
            </w:r>
          </w:p>
        </w:tc>
        <w:tc>
          <w:tcPr>
            <w:tcW w:w="1788" w:type="dxa"/>
          </w:tcPr>
          <w:p w14:paraId="30DE8D62" w14:textId="77777777" w:rsidR="0079507B" w:rsidRPr="00BE2A36" w:rsidRDefault="0079507B" w:rsidP="0079507B">
            <w:pPr>
              <w:spacing w:after="0" w:line="240" w:lineRule="auto"/>
              <w:ind w:right="98"/>
              <w:rPr>
                <w:rFonts w:ascii="Times New Roman" w:hAnsi="Times New Roman"/>
              </w:rPr>
            </w:pPr>
            <w:r w:rsidRPr="00BE2A36">
              <w:rPr>
                <w:rFonts w:ascii="Times New Roman" w:hAnsi="Times New Roman"/>
              </w:rPr>
              <w:t>505 000</w:t>
            </w:r>
          </w:p>
        </w:tc>
      </w:tr>
      <w:tr w:rsidR="00FB7A35" w:rsidRPr="00FB7A35" w14:paraId="3312F7F7" w14:textId="77777777" w:rsidTr="00C551A6">
        <w:tc>
          <w:tcPr>
            <w:tcW w:w="668" w:type="dxa"/>
          </w:tcPr>
          <w:p w14:paraId="1175FE12" w14:textId="239967B2" w:rsidR="00C551A6" w:rsidRPr="00BE2A36" w:rsidRDefault="00BE2A36" w:rsidP="00C551A6">
            <w:pPr>
              <w:spacing w:after="0" w:line="240" w:lineRule="auto"/>
              <w:ind w:right="98"/>
              <w:rPr>
                <w:rFonts w:ascii="Times New Roman" w:hAnsi="Times New Roman"/>
              </w:rPr>
            </w:pPr>
            <w:r>
              <w:rPr>
                <w:rFonts w:ascii="Times New Roman" w:hAnsi="Times New Roman"/>
              </w:rPr>
              <w:t>3.</w:t>
            </w:r>
          </w:p>
        </w:tc>
        <w:tc>
          <w:tcPr>
            <w:tcW w:w="2120" w:type="dxa"/>
          </w:tcPr>
          <w:p w14:paraId="76A0BF45" w14:textId="46E48C29"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2027 m. pavasaris</w:t>
            </w:r>
          </w:p>
        </w:tc>
        <w:tc>
          <w:tcPr>
            <w:tcW w:w="5073" w:type="dxa"/>
          </w:tcPr>
          <w:p w14:paraId="0FD6BCE5" w14:textId="329A0627"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 xml:space="preserve">nuo 2027 m. </w:t>
            </w:r>
            <w:r w:rsidR="00C9376A" w:rsidRPr="00BE2A36">
              <w:rPr>
                <w:rFonts w:ascii="Times New Roman" w:hAnsi="Times New Roman"/>
              </w:rPr>
              <w:t xml:space="preserve">kovo </w:t>
            </w:r>
            <w:r w:rsidRPr="00BE2A36">
              <w:rPr>
                <w:rFonts w:ascii="Times New Roman" w:hAnsi="Times New Roman"/>
              </w:rPr>
              <w:t>1 d. iki 2027 m. liepos 30 d.</w:t>
            </w:r>
          </w:p>
        </w:tc>
        <w:tc>
          <w:tcPr>
            <w:tcW w:w="1788" w:type="dxa"/>
          </w:tcPr>
          <w:p w14:paraId="3C19565D" w14:textId="2B881409"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505 000</w:t>
            </w:r>
          </w:p>
        </w:tc>
      </w:tr>
      <w:tr w:rsidR="00FB7A35" w:rsidRPr="00FB7A35" w14:paraId="3C010032" w14:textId="77777777" w:rsidTr="00C551A6">
        <w:tc>
          <w:tcPr>
            <w:tcW w:w="668" w:type="dxa"/>
          </w:tcPr>
          <w:p w14:paraId="023F47D0" w14:textId="5E2B551A" w:rsidR="00C551A6" w:rsidRPr="00BE2A36" w:rsidRDefault="00BE2A36" w:rsidP="00C551A6">
            <w:pPr>
              <w:spacing w:after="0" w:line="240" w:lineRule="auto"/>
              <w:ind w:right="98"/>
              <w:rPr>
                <w:rFonts w:ascii="Times New Roman" w:hAnsi="Times New Roman"/>
              </w:rPr>
            </w:pPr>
            <w:r>
              <w:rPr>
                <w:rFonts w:ascii="Times New Roman" w:hAnsi="Times New Roman"/>
              </w:rPr>
              <w:t>4.</w:t>
            </w:r>
          </w:p>
        </w:tc>
        <w:tc>
          <w:tcPr>
            <w:tcW w:w="2120" w:type="dxa"/>
          </w:tcPr>
          <w:p w14:paraId="50B2A1F2" w14:textId="5A1FAF8C"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2027 m. ruduo</w:t>
            </w:r>
          </w:p>
        </w:tc>
        <w:tc>
          <w:tcPr>
            <w:tcW w:w="5073" w:type="dxa"/>
          </w:tcPr>
          <w:p w14:paraId="6FFBA146" w14:textId="59EAD6A4"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nuo 2027 m. rugsėjo 1 d. iki  2027 m. gruodžio 10 d.</w:t>
            </w:r>
          </w:p>
        </w:tc>
        <w:tc>
          <w:tcPr>
            <w:tcW w:w="1788" w:type="dxa"/>
          </w:tcPr>
          <w:p w14:paraId="2366DB8A" w14:textId="4813D28D" w:rsidR="00C551A6" w:rsidRPr="00BE2A36" w:rsidRDefault="00C551A6" w:rsidP="00C551A6">
            <w:pPr>
              <w:spacing w:after="0" w:line="240" w:lineRule="auto"/>
              <w:ind w:right="98"/>
              <w:rPr>
                <w:rFonts w:ascii="Times New Roman" w:hAnsi="Times New Roman"/>
              </w:rPr>
            </w:pPr>
            <w:r w:rsidRPr="00BE2A36">
              <w:rPr>
                <w:rFonts w:ascii="Times New Roman" w:hAnsi="Times New Roman"/>
              </w:rPr>
              <w:t>505 000</w:t>
            </w:r>
          </w:p>
        </w:tc>
      </w:tr>
    </w:tbl>
    <w:p w14:paraId="67649C16" w14:textId="480F079D" w:rsidR="0079507B" w:rsidRPr="00FB7A35" w:rsidRDefault="0079507B" w:rsidP="0079507B">
      <w:pPr>
        <w:spacing w:after="0" w:line="240" w:lineRule="auto"/>
        <w:ind w:right="98" w:firstLine="709"/>
        <w:jc w:val="both"/>
        <w:rPr>
          <w:rFonts w:ascii="Times New Roman" w:hAnsi="Times New Roman"/>
          <w:i/>
          <w:iCs/>
          <w:sz w:val="18"/>
          <w:szCs w:val="18"/>
        </w:rPr>
      </w:pPr>
      <w:r w:rsidRPr="00FB7A35">
        <w:rPr>
          <w:rFonts w:ascii="Times New Roman" w:hAnsi="Times New Roman"/>
          <w:i/>
          <w:iCs/>
        </w:rPr>
        <w:t>*</w:t>
      </w:r>
      <w:r w:rsidRPr="00FB7A35">
        <w:rPr>
          <w:rFonts w:ascii="Times New Roman" w:hAnsi="Times New Roman"/>
          <w:i/>
          <w:iCs/>
          <w:sz w:val="18"/>
          <w:szCs w:val="18"/>
        </w:rPr>
        <w:t xml:space="preserve"> – </w:t>
      </w:r>
      <w:r w:rsidR="00A433B9">
        <w:rPr>
          <w:rFonts w:ascii="Times New Roman" w:hAnsi="Times New Roman"/>
          <w:i/>
          <w:iCs/>
          <w:sz w:val="18"/>
          <w:szCs w:val="18"/>
        </w:rPr>
        <w:t>Perkančioji organizacija,</w:t>
      </w:r>
      <w:r w:rsidRPr="00FB7A35">
        <w:rPr>
          <w:rFonts w:ascii="Times New Roman" w:hAnsi="Times New Roman"/>
          <w:i/>
          <w:iCs/>
          <w:sz w:val="18"/>
          <w:szCs w:val="18"/>
        </w:rPr>
        <w:t xml:space="preserve"> dėl aplinkybių, kurios nepriklauso nuo jo</w:t>
      </w:r>
      <w:r w:rsidR="004B4800">
        <w:rPr>
          <w:rFonts w:ascii="Times New Roman" w:hAnsi="Times New Roman"/>
          <w:i/>
          <w:iCs/>
          <w:sz w:val="18"/>
          <w:szCs w:val="18"/>
        </w:rPr>
        <w:t>s</w:t>
      </w:r>
      <w:r w:rsidRPr="00FB7A35">
        <w:rPr>
          <w:rFonts w:ascii="Times New Roman" w:hAnsi="Times New Roman"/>
          <w:i/>
          <w:iCs/>
          <w:sz w:val="18"/>
          <w:szCs w:val="18"/>
        </w:rPr>
        <w:t>, turi teisę koreguoti jaukų su vakcina nuo pasiutligės išmėtymo laikotarpius.</w:t>
      </w:r>
    </w:p>
    <w:p w14:paraId="19C4ECCF" w14:textId="77777777" w:rsidR="0079507B" w:rsidRPr="00FB7A35" w:rsidRDefault="0079507B" w:rsidP="0079507B">
      <w:pPr>
        <w:spacing w:after="0" w:line="240" w:lineRule="auto"/>
        <w:ind w:right="98" w:firstLine="709"/>
        <w:jc w:val="both"/>
        <w:rPr>
          <w:rFonts w:ascii="Times New Roman" w:hAnsi="Times New Roman"/>
          <w:i/>
          <w:iCs/>
        </w:rPr>
      </w:pPr>
    </w:p>
    <w:p w14:paraId="49B44E3F" w14:textId="3C78816D" w:rsidR="00F03BDB" w:rsidRPr="0018782C" w:rsidRDefault="00562DF9" w:rsidP="004B4800">
      <w:pPr>
        <w:tabs>
          <w:tab w:val="left" w:pos="1440"/>
        </w:tabs>
        <w:spacing w:after="0" w:line="240" w:lineRule="auto"/>
        <w:ind w:right="98" w:firstLine="709"/>
        <w:jc w:val="both"/>
        <w:outlineLvl w:val="0"/>
        <w:rPr>
          <w:rFonts w:ascii="Times New Roman" w:hAnsi="Times New Roman"/>
        </w:rPr>
      </w:pPr>
      <w:r w:rsidRPr="0018782C">
        <w:rPr>
          <w:rFonts w:ascii="Times New Roman" w:hAnsi="Times New Roman"/>
        </w:rPr>
        <w:t>5</w:t>
      </w:r>
      <w:r w:rsidR="00F03BDB" w:rsidRPr="0018782C">
        <w:rPr>
          <w:rFonts w:ascii="Times New Roman" w:hAnsi="Times New Roman"/>
        </w:rPr>
        <w:t>. tolygiam jaukų su vakcina nuo pasiutligės išmėtymui orlaiviai turi skristi lygiagrečiomis linijomis, tarp kurių turi būti ne didesnis kaip 500 m atstumas. Orlaivių skridimo aukštis – ne aukštesnis kaip 175 m, orlaivių skridimo greitis – ne didesnis kaip 150 km per valandą. Jaukai su vakcina nuo pasiutligės turi būti išmėtomi tokiu būdu, kad į 1 km2 būtų tolygiai išmėtyti ne mažiau kaip 25 jaukai. Skrydžio metu turi būti automatiškai registruojama kiekvieno išmesto jauko su vakcina nuo pasiutligės vieta ir bendras išmestas skaičius. Paslaugos teikėjas turi numatyti oro uostus, kuriuose leidžiama pakilti bei nusileisti lėktuvams. Planuodamas skrydžių maršrutą paslaugos teikėjas turi atsižvelgti į Lietuvos Respublikos teritorijos reljefo ypatybes, gyvenamųjų teritorijų bei vandens telkinių išdėstymą. Jaukai su vakcina nuo pasiutligės turi būti išmėtomi vietovėse, kur gyvena laukiniai gyvūnai, aplenkiant žmonių apgyvendintas vietoves bei vandens telkinius, gyvenamuosius namus ir sodybas</w:t>
      </w:r>
      <w:r w:rsidR="00CC786C" w:rsidRPr="0018782C">
        <w:rPr>
          <w:rFonts w:ascii="Times New Roman" w:hAnsi="Times New Roman"/>
        </w:rPr>
        <w:t>.</w:t>
      </w:r>
    </w:p>
    <w:p w14:paraId="6C98DB07" w14:textId="793F188E" w:rsidR="00792C47" w:rsidRDefault="00E2524F" w:rsidP="004B4800">
      <w:pPr>
        <w:tabs>
          <w:tab w:val="left" w:pos="1440"/>
        </w:tabs>
        <w:spacing w:after="0" w:line="240" w:lineRule="auto"/>
        <w:ind w:right="98" w:firstLine="709"/>
        <w:jc w:val="both"/>
        <w:outlineLvl w:val="0"/>
        <w:rPr>
          <w:rFonts w:ascii="Times New Roman" w:hAnsi="Times New Roman"/>
        </w:rPr>
      </w:pPr>
      <w:r w:rsidRPr="0018782C">
        <w:rPr>
          <w:rFonts w:ascii="Times New Roman" w:hAnsi="Times New Roman"/>
        </w:rPr>
        <w:t>6</w:t>
      </w:r>
      <w:r w:rsidR="00970655" w:rsidRPr="0018782C">
        <w:rPr>
          <w:rFonts w:ascii="Times New Roman" w:hAnsi="Times New Roman"/>
        </w:rPr>
        <w:t>. vykdytojas užtikrina, kad jo darbuotojai</w:t>
      </w:r>
      <w:r w:rsidR="00970655" w:rsidRPr="00FB7A35">
        <w:rPr>
          <w:rFonts w:ascii="Times New Roman" w:hAnsi="Times New Roman"/>
        </w:rPr>
        <w:t xml:space="preserve"> turėtų pakankamai viešojo pirkimo-pardavimo sutarties įgyvendinimui reikalingų priemonių ir įrangos</w:t>
      </w:r>
      <w:r w:rsidR="00976A18">
        <w:rPr>
          <w:rFonts w:ascii="Times New Roman" w:hAnsi="Times New Roman"/>
        </w:rPr>
        <w:t>;</w:t>
      </w:r>
    </w:p>
    <w:p w14:paraId="15B482EC" w14:textId="269C1D0C" w:rsidR="00792C47" w:rsidRPr="00FB7A35" w:rsidRDefault="00F57915"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7</w:t>
      </w:r>
      <w:r w:rsidR="00970655" w:rsidRPr="00FB7A35">
        <w:rPr>
          <w:rFonts w:ascii="Times New Roman" w:hAnsi="Times New Roman"/>
        </w:rPr>
        <w:t>. jaukų su vakcina nuo pasiutligės išmėtymui turi būti toks skaičius orlaivių, kad vykdytojas galėtų laiku suteikti paslaugas</w:t>
      </w:r>
      <w:r w:rsidR="00E2524F" w:rsidRPr="00FB7A35">
        <w:rPr>
          <w:rFonts w:ascii="Times New Roman" w:hAnsi="Times New Roman"/>
        </w:rPr>
        <w:t>.</w:t>
      </w:r>
    </w:p>
    <w:p w14:paraId="2C17B0A5" w14:textId="1A369506" w:rsidR="00792C47" w:rsidRPr="00FB7A35" w:rsidRDefault="00E546F6"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8</w:t>
      </w:r>
      <w:r w:rsidR="00970655" w:rsidRPr="00FB7A35">
        <w:rPr>
          <w:rFonts w:ascii="Times New Roman" w:hAnsi="Times New Roman"/>
        </w:rPr>
        <w:t xml:space="preserve">. orlaiviai turi turėti </w:t>
      </w:r>
      <w:r w:rsidR="005967A6" w:rsidRPr="00FB7A35">
        <w:rPr>
          <w:rFonts w:ascii="Times New Roman" w:hAnsi="Times New Roman"/>
        </w:rPr>
        <w:t xml:space="preserve">galimybę įrengti </w:t>
      </w:r>
      <w:r w:rsidR="007F551D" w:rsidRPr="00FB7A35">
        <w:rPr>
          <w:rFonts w:ascii="Times New Roman" w:hAnsi="Times New Roman"/>
        </w:rPr>
        <w:t xml:space="preserve">jauko su vakcina nuo pasiutligės gamintojo </w:t>
      </w:r>
      <w:r w:rsidR="00970655" w:rsidRPr="00FB7A35">
        <w:rPr>
          <w:rFonts w:ascii="Times New Roman" w:hAnsi="Times New Roman"/>
        </w:rPr>
        <w:t>įrangą, užtikrinančią tolygų jaukų su vakcina nuo pasiutligės išmėtymą bei automatinę išmestų jaukų su vakcina nuo pasiutligės registracijos sistemą</w:t>
      </w:r>
      <w:r w:rsidR="00A76A01">
        <w:rPr>
          <w:rFonts w:ascii="Times New Roman" w:hAnsi="Times New Roman"/>
        </w:rPr>
        <w:t>.</w:t>
      </w:r>
    </w:p>
    <w:p w14:paraId="64AC9A2F" w14:textId="01018130" w:rsidR="00792C47" w:rsidRPr="00FB7A35" w:rsidRDefault="00E546F6"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9</w:t>
      </w:r>
      <w:r w:rsidR="00970655" w:rsidRPr="00FB7A35">
        <w:rPr>
          <w:rFonts w:ascii="Times New Roman" w:hAnsi="Times New Roman"/>
        </w:rPr>
        <w:t>. įranga turi būti valdoma taip, kad, esant būtinybei (skrendant virš vandens telkinių ar apgyvendintų teritorijų) galima būtų ją išjungti ir įjungti. Įranga turi būti tokia, kad būtų galima išmėtyti jaukus su vakcina nuo pasiutligės tolygiai atsižvelgiant į lėktuvo greitį</w:t>
      </w:r>
      <w:r w:rsidR="00A76A01">
        <w:rPr>
          <w:rFonts w:ascii="Times New Roman" w:hAnsi="Times New Roman"/>
        </w:rPr>
        <w:t>.</w:t>
      </w:r>
    </w:p>
    <w:p w14:paraId="4C811D4F" w14:textId="7F2FF740" w:rsidR="00581529" w:rsidRPr="00FB7A35" w:rsidRDefault="00E546F6"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10</w:t>
      </w:r>
      <w:r w:rsidR="00970655" w:rsidRPr="00FB7A35">
        <w:rPr>
          <w:rFonts w:ascii="Times New Roman" w:hAnsi="Times New Roman"/>
        </w:rPr>
        <w:t>. laikoma, kad visos su paslaugų suteikimu susijusios išlaidos, aptarnavimo išlaidos ir visos kitos išlaidos</w:t>
      </w:r>
      <w:r w:rsidR="009F215F">
        <w:rPr>
          <w:rFonts w:ascii="Times New Roman" w:hAnsi="Times New Roman"/>
        </w:rPr>
        <w:t xml:space="preserve"> ir mokesčiai</w:t>
      </w:r>
      <w:r w:rsidR="00970655" w:rsidRPr="00FB7A35">
        <w:rPr>
          <w:rFonts w:ascii="Times New Roman" w:hAnsi="Times New Roman"/>
        </w:rPr>
        <w:t>, reikalingos tinkamam viešojo pirkimo-pardavimo sutarties vykdymui, yra įskaičiuotos į bendrą viešojo pirkimo-pardavimo sutarties kainą</w:t>
      </w:r>
      <w:r w:rsidR="00581529" w:rsidRPr="00FB7A35">
        <w:rPr>
          <w:rFonts w:ascii="Times New Roman" w:hAnsi="Times New Roman"/>
        </w:rPr>
        <w:t>.</w:t>
      </w:r>
    </w:p>
    <w:p w14:paraId="1F1EFE2C" w14:textId="0271AD05" w:rsidR="002033D9" w:rsidRPr="00FB7A35" w:rsidRDefault="00CE05A0"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1</w:t>
      </w:r>
      <w:r w:rsidR="00E546F6">
        <w:rPr>
          <w:rFonts w:ascii="Times New Roman" w:hAnsi="Times New Roman"/>
        </w:rPr>
        <w:t>1</w:t>
      </w:r>
      <w:r w:rsidR="00970655" w:rsidRPr="00FB7A35">
        <w:rPr>
          <w:rFonts w:ascii="Times New Roman" w:hAnsi="Times New Roman"/>
        </w:rPr>
        <w:t xml:space="preserve">. ataskaitos: </w:t>
      </w:r>
    </w:p>
    <w:p w14:paraId="0B0DE003" w14:textId="5888309C" w:rsidR="002033D9" w:rsidRPr="00FB7A35" w:rsidRDefault="00CE05A0"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1</w:t>
      </w:r>
      <w:r w:rsidR="00E546F6">
        <w:rPr>
          <w:rFonts w:ascii="Times New Roman" w:hAnsi="Times New Roman"/>
        </w:rPr>
        <w:t>1</w:t>
      </w:r>
      <w:r w:rsidR="00970655" w:rsidRPr="00FB7A35">
        <w:rPr>
          <w:rFonts w:ascii="Times New Roman" w:hAnsi="Times New Roman"/>
        </w:rPr>
        <w:t>.1. ne vėliau kaip 15 kalendorinių dienų prieš kiekvieną vakcinacijos etapą vykdytojas turi parengti detalų paslaugų suteikimo planą, kuriame detaliai nurodo kiekvieno vakcinacijos etapo vykdymo terminus ir jaukų mėtymo teritoriją</w:t>
      </w:r>
      <w:r w:rsidR="002033D9" w:rsidRPr="00FB7A35">
        <w:rPr>
          <w:rFonts w:ascii="Times New Roman" w:hAnsi="Times New Roman"/>
        </w:rPr>
        <w:t>;</w:t>
      </w:r>
    </w:p>
    <w:p w14:paraId="22346E4F" w14:textId="38120071" w:rsidR="007949BB" w:rsidRPr="00FB7A35" w:rsidRDefault="00CE05A0" w:rsidP="0079507B">
      <w:pPr>
        <w:tabs>
          <w:tab w:val="left" w:pos="1440"/>
        </w:tabs>
        <w:spacing w:after="0" w:line="240" w:lineRule="auto"/>
        <w:ind w:right="98" w:firstLine="709"/>
        <w:jc w:val="both"/>
        <w:outlineLvl w:val="0"/>
        <w:rPr>
          <w:rFonts w:ascii="Times New Roman" w:hAnsi="Times New Roman"/>
        </w:rPr>
      </w:pPr>
      <w:r>
        <w:rPr>
          <w:rFonts w:ascii="Times New Roman" w:hAnsi="Times New Roman"/>
        </w:rPr>
        <w:t>1</w:t>
      </w:r>
      <w:r w:rsidR="00E546F6">
        <w:rPr>
          <w:rFonts w:ascii="Times New Roman" w:hAnsi="Times New Roman"/>
        </w:rPr>
        <w:t>1</w:t>
      </w:r>
      <w:r w:rsidR="00970655" w:rsidRPr="00FB7A35">
        <w:rPr>
          <w:rFonts w:ascii="Times New Roman" w:hAnsi="Times New Roman"/>
        </w:rPr>
        <w:t>.2. jeigu viešojo pirkimo-pardavimo sutarties vykdymo metu keičiasi suderintame plane nurodyti duomenys, vykdytojas apie tai privalo iš anksto raštu informuoti perkančiąją organizaciją</w:t>
      </w:r>
      <w:r w:rsidR="007949BB" w:rsidRPr="00FB7A35">
        <w:rPr>
          <w:rFonts w:ascii="Times New Roman" w:hAnsi="Times New Roman"/>
        </w:rPr>
        <w:t>;</w:t>
      </w:r>
    </w:p>
    <w:p w14:paraId="616298F7" w14:textId="2F1238AD" w:rsidR="003417F0" w:rsidRPr="00FB7A35" w:rsidRDefault="00CE05A0" w:rsidP="00757376">
      <w:pPr>
        <w:widowControl w:val="0"/>
        <w:tabs>
          <w:tab w:val="left" w:pos="700"/>
        </w:tabs>
        <w:autoSpaceDE w:val="0"/>
        <w:autoSpaceDN w:val="0"/>
        <w:spacing w:after="0" w:line="240" w:lineRule="auto"/>
        <w:ind w:right="196" w:firstLine="709"/>
        <w:jc w:val="both"/>
        <w:rPr>
          <w:rFonts w:ascii="Times New Roman" w:hAnsi="Times New Roman"/>
        </w:rPr>
      </w:pPr>
      <w:r>
        <w:rPr>
          <w:rFonts w:ascii="Times New Roman" w:hAnsi="Times New Roman"/>
        </w:rPr>
        <w:t>1</w:t>
      </w:r>
      <w:r w:rsidR="00E546F6">
        <w:rPr>
          <w:rFonts w:ascii="Times New Roman" w:hAnsi="Times New Roman"/>
        </w:rPr>
        <w:t>1</w:t>
      </w:r>
      <w:r w:rsidR="003417F0" w:rsidRPr="00FB7A35">
        <w:rPr>
          <w:rFonts w:ascii="Times New Roman" w:hAnsi="Times New Roman"/>
        </w:rPr>
        <w:t>.3</w:t>
      </w:r>
      <w:r w:rsidR="00970655" w:rsidRPr="00FB7A35">
        <w:rPr>
          <w:rFonts w:ascii="Times New Roman" w:hAnsi="Times New Roman"/>
        </w:rPr>
        <w:t xml:space="preserve">. sutarties vykdymo ataskaitų pateikimas ir tvirtinimas: ne vėliau kaip per 1 (vieną) mėnesį po </w:t>
      </w:r>
      <w:r w:rsidR="00970655" w:rsidRPr="00FB7A35">
        <w:rPr>
          <w:rFonts w:ascii="Times New Roman" w:hAnsi="Times New Roman"/>
        </w:rPr>
        <w:lastRenderedPageBreak/>
        <w:t>kiekvieno jaukų su vakcina nuo pasiutligės išmėtymo etapo pabaigos vykdytojas turi pateikti vakcinacijos etapo ataskaitą</w:t>
      </w:r>
      <w:r w:rsidR="00CD5652" w:rsidRPr="00FB7A35">
        <w:rPr>
          <w:rFonts w:ascii="Times New Roman" w:hAnsi="Times New Roman"/>
        </w:rPr>
        <w:t xml:space="preserve"> ir PVM sąskaitą faktūrą. PVM sąskaita faktūra už suteiktas paslaugas pateikiama Perkančiajai organizacijai sutarties Specialiųjų sąlygų 2.1 punkte nurodytu el. paštu ir pateikia ją „SABIS“ priemonėmis. </w:t>
      </w:r>
      <w:r w:rsidR="00970655" w:rsidRPr="00FB7A35">
        <w:rPr>
          <w:rFonts w:ascii="Times New Roman" w:hAnsi="Times New Roman"/>
        </w:rPr>
        <w:t xml:space="preserve">Ataskaitoje turi būti nurodoma jaukų su vakcina nuo pasiutligės mėtymo datos, teritorija, tos dienos oro temperatūra, registruotas išmėtytų jaukų su vakcina nuo pasiutligės kiekis, skaitmeninio žemėlapio kopija su nurodytu skrydžio maršrutu. Kartu su ataskaita yra pateikiamas priėmimo-perdavimo aktas. Ataskaita ir perdavimo-priėmimo aktas turi būti patvirtinami </w:t>
      </w:r>
      <w:r w:rsidR="00CD5652" w:rsidRPr="00FB7A35">
        <w:rPr>
          <w:rFonts w:ascii="Times New Roman" w:hAnsi="Times New Roman"/>
        </w:rPr>
        <w:t>Perkančiosios organizacijos</w:t>
      </w:r>
      <w:r w:rsidR="003417F0" w:rsidRPr="00FB7A35">
        <w:rPr>
          <w:rFonts w:ascii="Times New Roman" w:hAnsi="Times New Roman"/>
        </w:rPr>
        <w:t>.</w:t>
      </w:r>
    </w:p>
    <w:p w14:paraId="44BE7766" w14:textId="68D1686B" w:rsidR="00FE088E" w:rsidRPr="00FB7A35" w:rsidRDefault="00FE088E" w:rsidP="0079507B">
      <w:pPr>
        <w:tabs>
          <w:tab w:val="left" w:pos="1440"/>
        </w:tabs>
        <w:spacing w:after="0" w:line="240" w:lineRule="auto"/>
        <w:ind w:right="98" w:firstLine="709"/>
        <w:jc w:val="both"/>
        <w:outlineLvl w:val="0"/>
        <w:rPr>
          <w:rFonts w:ascii="Times New Roman" w:hAnsi="Times New Roman"/>
        </w:rPr>
      </w:pPr>
      <w:r w:rsidRPr="00FB7A35">
        <w:rPr>
          <w:rFonts w:ascii="Times New Roman" w:hAnsi="Times New Roman"/>
        </w:rPr>
        <w:t>1</w:t>
      </w:r>
      <w:r w:rsidR="00E546F6">
        <w:rPr>
          <w:rFonts w:ascii="Times New Roman" w:hAnsi="Times New Roman"/>
        </w:rPr>
        <w:t>2</w:t>
      </w:r>
      <w:r w:rsidRPr="00FB7A35">
        <w:rPr>
          <w:rFonts w:ascii="Times New Roman" w:hAnsi="Times New Roman"/>
        </w:rPr>
        <w:t xml:space="preserve">. </w:t>
      </w:r>
      <w:r w:rsidR="00397D39">
        <w:rPr>
          <w:rFonts w:ascii="Times New Roman" w:hAnsi="Times New Roman"/>
        </w:rPr>
        <w:t>Perkančioji organizacija</w:t>
      </w:r>
      <w:r w:rsidRPr="00FB7A35">
        <w:rPr>
          <w:rFonts w:ascii="Times New Roman" w:hAnsi="Times New Roman"/>
        </w:rPr>
        <w:t xml:space="preserve"> pasilieka teisę be atskiro (išankstinio) perspėjimo atlikti kontrolinius patikrinimus visuose paslaugų teikimo etapuose (jaukų su vakcina nuo pasiutligės laikymas, transportavimas, pakrovimo į orlaivius vieta, jaukų apskaita ir kita), o vykdytojas turi užtikrinti galimybę užsakovo įgaliotiems darbuotojams atlikti aukščiau paminėtus kontrolinius patikrinimus.</w:t>
      </w:r>
    </w:p>
    <w:p w14:paraId="45252153" w14:textId="77777777" w:rsidR="00564127" w:rsidRPr="00FB7A35" w:rsidRDefault="00564127" w:rsidP="0079507B">
      <w:pPr>
        <w:tabs>
          <w:tab w:val="left" w:pos="1440"/>
        </w:tabs>
        <w:spacing w:after="0" w:line="240" w:lineRule="auto"/>
        <w:ind w:right="98" w:firstLine="709"/>
        <w:jc w:val="both"/>
        <w:outlineLvl w:val="0"/>
        <w:rPr>
          <w:rFonts w:ascii="Times New Roman" w:hAnsi="Times New Roman"/>
        </w:rPr>
      </w:pPr>
    </w:p>
    <w:p w14:paraId="418EB352" w14:textId="3C6090D1" w:rsidR="00397D39" w:rsidRDefault="00FD4776" w:rsidP="0043078C">
      <w:pPr>
        <w:tabs>
          <w:tab w:val="left" w:pos="1260"/>
        </w:tabs>
        <w:ind w:right="98" w:firstLine="710"/>
        <w:jc w:val="both"/>
        <w:rPr>
          <w:rFonts w:ascii="Times New Roman" w:hAnsi="Times New Roman"/>
          <w:sz w:val="20"/>
          <w:szCs w:val="20"/>
        </w:rPr>
      </w:pPr>
      <w:r w:rsidRPr="00FB7A35">
        <w:rPr>
          <w:rFonts w:ascii="Times New Roman" w:hAnsi="Times New Roman"/>
          <w:sz w:val="20"/>
          <w:szCs w:val="20"/>
        </w:rPr>
        <w:t>Nurodytas preliminarus Paslaugų kiekis gali būti keičiamas (didėti ar mažėti). Perkančioji organizacija neįsipareigoja išpirkti preliminaraus Paslaugų kiekio ar bet kokios jo dalies</w:t>
      </w:r>
      <w:r w:rsidR="00397D39">
        <w:rPr>
          <w:rFonts w:ascii="Times New Roman" w:hAnsi="Times New Roman"/>
          <w:sz w:val="20"/>
          <w:szCs w:val="20"/>
        </w:rPr>
        <w:t>.</w:t>
      </w:r>
    </w:p>
    <w:p w14:paraId="0F39EDB2" w14:textId="77777777" w:rsidR="00397D39" w:rsidRDefault="00397D39" w:rsidP="0043078C">
      <w:pPr>
        <w:tabs>
          <w:tab w:val="left" w:pos="1260"/>
        </w:tabs>
        <w:ind w:right="98" w:firstLine="710"/>
        <w:jc w:val="both"/>
        <w:rPr>
          <w:rFonts w:ascii="Times New Roman" w:hAnsi="Times New Roman"/>
          <w:sz w:val="20"/>
          <w:szCs w:val="20"/>
        </w:rPr>
      </w:pPr>
    </w:p>
    <w:p w14:paraId="0F8ED730" w14:textId="5FA082E2" w:rsidR="0043078C" w:rsidRDefault="0043078C" w:rsidP="0043078C">
      <w:pPr>
        <w:tabs>
          <w:tab w:val="left" w:pos="1260"/>
        </w:tabs>
        <w:ind w:right="98" w:firstLine="710"/>
        <w:jc w:val="both"/>
        <w:rPr>
          <w:rFonts w:ascii="Times New Roman" w:hAnsi="Times New Roman"/>
          <w:sz w:val="20"/>
          <w:szCs w:val="20"/>
        </w:rPr>
      </w:pPr>
    </w:p>
    <w:p w14:paraId="7D92B960" w14:textId="77777777" w:rsidR="00397D39" w:rsidRDefault="00397D39" w:rsidP="0043078C">
      <w:pPr>
        <w:tabs>
          <w:tab w:val="left" w:pos="1260"/>
        </w:tabs>
        <w:ind w:right="98" w:firstLine="710"/>
        <w:jc w:val="both"/>
        <w:rPr>
          <w:rFonts w:ascii="Times New Roman" w:hAnsi="Times New Roman"/>
          <w:sz w:val="20"/>
          <w:szCs w:val="20"/>
        </w:rPr>
      </w:pPr>
    </w:p>
    <w:p w14:paraId="745521D7" w14:textId="77777777" w:rsidR="00397D39" w:rsidRDefault="00397D39" w:rsidP="0043078C">
      <w:pPr>
        <w:tabs>
          <w:tab w:val="left" w:pos="1260"/>
        </w:tabs>
        <w:ind w:right="98" w:firstLine="710"/>
        <w:jc w:val="both"/>
        <w:rPr>
          <w:rFonts w:ascii="Times New Roman" w:hAnsi="Times New Roman"/>
          <w:sz w:val="20"/>
          <w:szCs w:val="20"/>
        </w:rPr>
      </w:pPr>
    </w:p>
    <w:p w14:paraId="7EDC227C" w14:textId="77777777" w:rsidR="00397D39" w:rsidRDefault="00397D39" w:rsidP="0043078C">
      <w:pPr>
        <w:tabs>
          <w:tab w:val="left" w:pos="1260"/>
        </w:tabs>
        <w:ind w:right="98" w:firstLine="710"/>
        <w:jc w:val="both"/>
        <w:rPr>
          <w:rFonts w:ascii="Times New Roman" w:hAnsi="Times New Roman"/>
          <w:sz w:val="20"/>
          <w:szCs w:val="20"/>
        </w:rPr>
      </w:pPr>
    </w:p>
    <w:p w14:paraId="24FFD78E" w14:textId="77777777" w:rsidR="00397D39" w:rsidRDefault="00397D39" w:rsidP="0043078C">
      <w:pPr>
        <w:tabs>
          <w:tab w:val="left" w:pos="1260"/>
        </w:tabs>
        <w:ind w:right="98" w:firstLine="710"/>
        <w:jc w:val="both"/>
        <w:rPr>
          <w:rFonts w:ascii="Times New Roman" w:hAnsi="Times New Roman"/>
          <w:sz w:val="20"/>
          <w:szCs w:val="20"/>
        </w:rPr>
      </w:pPr>
    </w:p>
    <w:p w14:paraId="5D9123F3" w14:textId="77777777" w:rsidR="00397D39" w:rsidRDefault="00397D39" w:rsidP="0043078C">
      <w:pPr>
        <w:tabs>
          <w:tab w:val="left" w:pos="1260"/>
        </w:tabs>
        <w:ind w:right="98" w:firstLine="710"/>
        <w:jc w:val="both"/>
        <w:rPr>
          <w:rFonts w:ascii="Times New Roman" w:hAnsi="Times New Roman"/>
          <w:sz w:val="20"/>
          <w:szCs w:val="20"/>
        </w:rPr>
      </w:pPr>
    </w:p>
    <w:p w14:paraId="0BB72793" w14:textId="77777777" w:rsidR="00397D39" w:rsidRDefault="00397D39" w:rsidP="0043078C">
      <w:pPr>
        <w:tabs>
          <w:tab w:val="left" w:pos="1260"/>
        </w:tabs>
        <w:ind w:right="98" w:firstLine="710"/>
        <w:jc w:val="both"/>
        <w:rPr>
          <w:rFonts w:ascii="Times New Roman" w:hAnsi="Times New Roman"/>
          <w:sz w:val="20"/>
          <w:szCs w:val="20"/>
        </w:rPr>
      </w:pPr>
    </w:p>
    <w:p w14:paraId="24BB3AFC" w14:textId="77777777" w:rsidR="00397D39" w:rsidRDefault="00397D39" w:rsidP="0043078C">
      <w:pPr>
        <w:tabs>
          <w:tab w:val="left" w:pos="1260"/>
        </w:tabs>
        <w:ind w:right="98" w:firstLine="710"/>
        <w:jc w:val="both"/>
        <w:rPr>
          <w:rFonts w:ascii="Times New Roman" w:hAnsi="Times New Roman"/>
          <w:sz w:val="20"/>
          <w:szCs w:val="20"/>
        </w:rPr>
      </w:pPr>
    </w:p>
    <w:p w14:paraId="55F5A244" w14:textId="77777777" w:rsidR="00397D39" w:rsidRDefault="00397D39" w:rsidP="0043078C">
      <w:pPr>
        <w:tabs>
          <w:tab w:val="left" w:pos="1260"/>
        </w:tabs>
        <w:ind w:right="98" w:firstLine="710"/>
        <w:jc w:val="both"/>
        <w:rPr>
          <w:rFonts w:ascii="Times New Roman" w:hAnsi="Times New Roman"/>
          <w:sz w:val="20"/>
          <w:szCs w:val="20"/>
        </w:rPr>
      </w:pPr>
    </w:p>
    <w:p w14:paraId="14528493" w14:textId="77777777" w:rsidR="00397D39" w:rsidRDefault="00397D39" w:rsidP="0043078C">
      <w:pPr>
        <w:tabs>
          <w:tab w:val="left" w:pos="1260"/>
        </w:tabs>
        <w:ind w:right="98" w:firstLine="710"/>
        <w:jc w:val="both"/>
        <w:rPr>
          <w:rFonts w:ascii="Times New Roman" w:hAnsi="Times New Roman"/>
          <w:sz w:val="20"/>
          <w:szCs w:val="20"/>
        </w:rPr>
      </w:pPr>
    </w:p>
    <w:p w14:paraId="7AED9C2C" w14:textId="77777777" w:rsidR="00397D39" w:rsidRDefault="00397D39" w:rsidP="0043078C">
      <w:pPr>
        <w:tabs>
          <w:tab w:val="left" w:pos="1260"/>
        </w:tabs>
        <w:ind w:right="98" w:firstLine="710"/>
        <w:jc w:val="both"/>
        <w:rPr>
          <w:rFonts w:ascii="Times New Roman" w:hAnsi="Times New Roman"/>
          <w:sz w:val="20"/>
          <w:szCs w:val="20"/>
        </w:rPr>
      </w:pPr>
    </w:p>
    <w:p w14:paraId="303B4337" w14:textId="77777777" w:rsidR="00397D39" w:rsidRDefault="00397D39" w:rsidP="0043078C">
      <w:pPr>
        <w:tabs>
          <w:tab w:val="left" w:pos="1260"/>
        </w:tabs>
        <w:ind w:right="98" w:firstLine="710"/>
        <w:jc w:val="both"/>
        <w:rPr>
          <w:rFonts w:ascii="Times New Roman" w:hAnsi="Times New Roman"/>
          <w:sz w:val="20"/>
          <w:szCs w:val="20"/>
        </w:rPr>
      </w:pPr>
    </w:p>
    <w:p w14:paraId="2D8673C0" w14:textId="77777777" w:rsidR="00397D39" w:rsidRDefault="00397D39" w:rsidP="0043078C">
      <w:pPr>
        <w:tabs>
          <w:tab w:val="left" w:pos="1260"/>
        </w:tabs>
        <w:ind w:right="98" w:firstLine="710"/>
        <w:jc w:val="both"/>
        <w:rPr>
          <w:rFonts w:ascii="Times New Roman" w:hAnsi="Times New Roman"/>
          <w:sz w:val="20"/>
          <w:szCs w:val="20"/>
        </w:rPr>
      </w:pPr>
    </w:p>
    <w:p w14:paraId="7206668C" w14:textId="77777777" w:rsidR="00397D39" w:rsidRDefault="00397D39" w:rsidP="0043078C">
      <w:pPr>
        <w:tabs>
          <w:tab w:val="left" w:pos="1260"/>
        </w:tabs>
        <w:ind w:right="98" w:firstLine="710"/>
        <w:jc w:val="both"/>
      </w:pPr>
    </w:p>
    <w:p w14:paraId="51868971" w14:textId="77777777" w:rsidR="00936D2F" w:rsidRDefault="00936D2F" w:rsidP="0043078C">
      <w:pPr>
        <w:tabs>
          <w:tab w:val="left" w:pos="1260"/>
        </w:tabs>
        <w:ind w:right="98" w:firstLine="710"/>
        <w:jc w:val="both"/>
      </w:pPr>
    </w:p>
    <w:p w14:paraId="41DF9AAE" w14:textId="77777777" w:rsidR="00E546F6" w:rsidRDefault="00E546F6" w:rsidP="0043078C">
      <w:pPr>
        <w:tabs>
          <w:tab w:val="left" w:pos="1260"/>
        </w:tabs>
        <w:ind w:right="98" w:firstLine="710"/>
        <w:jc w:val="both"/>
      </w:pPr>
    </w:p>
    <w:p w14:paraId="7024A41A" w14:textId="77777777" w:rsidR="00E546F6" w:rsidRDefault="00E546F6" w:rsidP="0043078C">
      <w:pPr>
        <w:tabs>
          <w:tab w:val="left" w:pos="1260"/>
        </w:tabs>
        <w:ind w:right="98" w:firstLine="710"/>
        <w:jc w:val="both"/>
      </w:pPr>
    </w:p>
    <w:p w14:paraId="672E31EA" w14:textId="77777777" w:rsidR="00E546F6" w:rsidRDefault="00E546F6" w:rsidP="0043078C">
      <w:pPr>
        <w:tabs>
          <w:tab w:val="left" w:pos="1260"/>
        </w:tabs>
        <w:ind w:right="98" w:firstLine="710"/>
        <w:jc w:val="both"/>
      </w:pPr>
    </w:p>
    <w:p w14:paraId="45DF64B3" w14:textId="77777777" w:rsidR="00E546F6" w:rsidRDefault="00E546F6" w:rsidP="0043078C">
      <w:pPr>
        <w:tabs>
          <w:tab w:val="left" w:pos="1260"/>
        </w:tabs>
        <w:ind w:right="98" w:firstLine="710"/>
        <w:jc w:val="both"/>
      </w:pPr>
    </w:p>
    <w:p w14:paraId="6EB08767" w14:textId="77777777" w:rsidR="00936D2F" w:rsidRPr="00FB7A35" w:rsidRDefault="00936D2F" w:rsidP="0043078C">
      <w:pPr>
        <w:tabs>
          <w:tab w:val="left" w:pos="1260"/>
        </w:tabs>
        <w:ind w:right="98" w:firstLine="710"/>
        <w:jc w:val="both"/>
      </w:pPr>
    </w:p>
    <w:p w14:paraId="75E209CD" w14:textId="77C0328D" w:rsidR="0043078C" w:rsidRPr="00FB7A35" w:rsidRDefault="0043078C" w:rsidP="00757376">
      <w:pPr>
        <w:tabs>
          <w:tab w:val="left" w:pos="1260"/>
        </w:tabs>
        <w:ind w:right="98" w:firstLine="710"/>
        <w:jc w:val="right"/>
        <w:rPr>
          <w:rFonts w:ascii="Times New Roman" w:hAnsi="Times New Roman"/>
          <w:sz w:val="24"/>
          <w:szCs w:val="24"/>
        </w:rPr>
      </w:pPr>
      <w:r w:rsidRPr="00FB7A35">
        <w:lastRenderedPageBreak/>
        <w:tab/>
      </w:r>
      <w:r w:rsidRPr="00FB7A35">
        <w:tab/>
      </w:r>
      <w:r w:rsidRPr="00FB7A35">
        <w:tab/>
      </w:r>
      <w:r w:rsidRPr="00FB7A35">
        <w:tab/>
      </w:r>
      <w:r w:rsidRPr="00FB7A35">
        <w:tab/>
      </w:r>
      <w:r w:rsidRPr="00FB7A35">
        <w:rPr>
          <w:rFonts w:ascii="Times New Roman" w:hAnsi="Times New Roman"/>
          <w:sz w:val="24"/>
          <w:szCs w:val="24"/>
        </w:rPr>
        <w:t xml:space="preserve">Priedas </w:t>
      </w:r>
      <w:r w:rsidR="00564127" w:rsidRPr="00FB7A35">
        <w:rPr>
          <w:rFonts w:ascii="Times New Roman" w:hAnsi="Times New Roman"/>
          <w:sz w:val="24"/>
          <w:szCs w:val="24"/>
        </w:rPr>
        <w:t xml:space="preserve">Nr. 1. </w:t>
      </w:r>
      <w:r w:rsidR="00710451" w:rsidRPr="00FB7A35">
        <w:rPr>
          <w:rFonts w:ascii="Times New Roman" w:hAnsi="Times New Roman"/>
          <w:sz w:val="24"/>
          <w:szCs w:val="24"/>
        </w:rPr>
        <w:t>Išmėtymo teritorijos ž</w:t>
      </w:r>
      <w:r w:rsidR="00564127" w:rsidRPr="00FB7A35">
        <w:rPr>
          <w:rFonts w:ascii="Times New Roman" w:hAnsi="Times New Roman"/>
          <w:sz w:val="24"/>
          <w:szCs w:val="24"/>
        </w:rPr>
        <w:t>emėlapis</w:t>
      </w:r>
    </w:p>
    <w:p w14:paraId="7B9EF49B" w14:textId="77777777" w:rsidR="0043078C" w:rsidRPr="00FB7A35" w:rsidRDefault="0043078C" w:rsidP="0043078C">
      <w:r w:rsidRPr="00FB7A35">
        <w:rPr>
          <w:noProof/>
        </w:rPr>
        <w:drawing>
          <wp:inline distT="0" distB="0" distL="0" distR="0" wp14:anchorId="1C1AD752" wp14:editId="4CC325C0">
            <wp:extent cx="6120130" cy="4650134"/>
            <wp:effectExtent l="0" t="0" r="0" b="0"/>
            <wp:docPr id="1" name="Paveikslėlis 1" descr="C:\Users\Kstakyte\Desktop\vakcinacija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akyte\Desktop\vakcinacija 20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650134"/>
                    </a:xfrm>
                    <a:prstGeom prst="rect">
                      <a:avLst/>
                    </a:prstGeom>
                    <a:noFill/>
                    <a:ln>
                      <a:noFill/>
                    </a:ln>
                  </pic:spPr>
                </pic:pic>
              </a:graphicData>
            </a:graphic>
          </wp:inline>
        </w:drawing>
      </w:r>
    </w:p>
    <w:p w14:paraId="5D51F3C5" w14:textId="77777777" w:rsidR="0043078C" w:rsidRPr="00FB7A35" w:rsidRDefault="0043078C" w:rsidP="0079507B">
      <w:pPr>
        <w:tabs>
          <w:tab w:val="left" w:pos="1440"/>
        </w:tabs>
        <w:spacing w:after="0" w:line="240" w:lineRule="auto"/>
        <w:ind w:right="98" w:firstLine="709"/>
        <w:jc w:val="both"/>
        <w:outlineLvl w:val="0"/>
        <w:rPr>
          <w:rFonts w:ascii="Times New Roman" w:hAnsi="Times New Roman"/>
        </w:rPr>
      </w:pPr>
    </w:p>
    <w:p w14:paraId="208FE9F6" w14:textId="77777777" w:rsidR="00250225" w:rsidRPr="00FB7A35" w:rsidRDefault="00250225" w:rsidP="00757376">
      <w:pPr>
        <w:widowControl w:val="0"/>
        <w:tabs>
          <w:tab w:val="left" w:pos="700"/>
        </w:tabs>
        <w:autoSpaceDE w:val="0"/>
        <w:autoSpaceDN w:val="0"/>
        <w:spacing w:after="0" w:line="240" w:lineRule="auto"/>
        <w:ind w:right="196"/>
        <w:jc w:val="both"/>
        <w:rPr>
          <w:iCs/>
        </w:rPr>
      </w:pPr>
    </w:p>
    <w:sectPr w:rsidR="00250225" w:rsidRPr="00FB7A35">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0DDE" w14:textId="77777777" w:rsidR="00D711F8" w:rsidRDefault="00D711F8">
      <w:pPr>
        <w:spacing w:after="0" w:line="240" w:lineRule="auto"/>
      </w:pPr>
      <w:r>
        <w:separator/>
      </w:r>
    </w:p>
  </w:endnote>
  <w:endnote w:type="continuationSeparator" w:id="0">
    <w:p w14:paraId="79B712C2" w14:textId="77777777" w:rsidR="00D711F8" w:rsidRDefault="00D7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tima">
    <w:panose1 w:val="020B0502050508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C1BD" w14:textId="77777777" w:rsidR="00D711F8" w:rsidRDefault="00D711F8">
      <w:pPr>
        <w:spacing w:after="0" w:line="240" w:lineRule="auto"/>
      </w:pPr>
      <w:r>
        <w:separator/>
      </w:r>
    </w:p>
  </w:footnote>
  <w:footnote w:type="continuationSeparator" w:id="0">
    <w:p w14:paraId="106C6C3B" w14:textId="77777777" w:rsidR="00D711F8" w:rsidRDefault="00D7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8E54" w14:textId="77777777" w:rsidR="005E0406" w:rsidRDefault="00D568E2" w:rsidP="00C130B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76EC407" wp14:editId="5F630B2C">
              <wp:simplePos x="0" y="0"/>
              <wp:positionH relativeFrom="page">
                <wp:posOffset>4065270</wp:posOffset>
              </wp:positionH>
              <wp:positionV relativeFrom="page">
                <wp:posOffset>354330</wp:posOffset>
              </wp:positionV>
              <wp:extent cx="152400" cy="194310"/>
              <wp:effectExtent l="0" t="0" r="0" b="0"/>
              <wp:wrapNone/>
              <wp:docPr id="15700439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3CE1" w14:textId="2BDB7650" w:rsidR="005E0406" w:rsidRDefault="005E0406">
                          <w:pPr>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EC407" id="_x0000_t202" coordsize="21600,21600" o:spt="202" path="m,l,21600r21600,l21600,xe">
              <v:stroke joinstyle="miter"/>
              <v:path gradientshapeok="t" o:connecttype="rect"/>
            </v:shapetype>
            <v:shape id="Text Box 1" o:spid="_x0000_s1026" type="#_x0000_t202" style="position:absolute;margin-left:320.1pt;margin-top:27.9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" filled="f" stroked="f">
              <v:textbox inset="0,0,0,0">
                <w:txbxContent>
                  <w:p w14:paraId="37D13CE1" w14:textId="2BDB7650" w:rsidR="005E0406" w:rsidRDefault="005E0406">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C1C"/>
    <w:multiLevelType w:val="hybridMultilevel"/>
    <w:tmpl w:val="DDF81F2E"/>
    <w:lvl w:ilvl="0" w:tplc="A1DAC5F4">
      <w:start w:val="1"/>
      <w:numFmt w:val="decimal"/>
      <w:lvlText w:val="%1"/>
      <w:lvlJc w:val="left"/>
      <w:pPr>
        <w:ind w:left="290" w:hanging="180"/>
      </w:pPr>
      <w:rPr>
        <w:rFonts w:ascii="Times New Roman" w:eastAsia="Times New Roman" w:hAnsi="Times New Roman" w:cs="Times New Roman" w:hint="default"/>
        <w:spacing w:val="-1"/>
        <w:w w:val="100"/>
        <w:sz w:val="24"/>
        <w:szCs w:val="24"/>
      </w:rPr>
    </w:lvl>
    <w:lvl w:ilvl="1" w:tplc="BE5EAC42">
      <w:numFmt w:val="bullet"/>
      <w:lvlText w:val="•"/>
      <w:lvlJc w:val="left"/>
      <w:pPr>
        <w:ind w:left="1232" w:hanging="180"/>
      </w:pPr>
      <w:rPr>
        <w:rFonts w:hint="default"/>
      </w:rPr>
    </w:lvl>
    <w:lvl w:ilvl="2" w:tplc="02860CF0">
      <w:numFmt w:val="bullet"/>
      <w:lvlText w:val="•"/>
      <w:lvlJc w:val="left"/>
      <w:pPr>
        <w:ind w:left="2164" w:hanging="180"/>
      </w:pPr>
      <w:rPr>
        <w:rFonts w:hint="default"/>
      </w:rPr>
    </w:lvl>
    <w:lvl w:ilvl="3" w:tplc="93E67928">
      <w:numFmt w:val="bullet"/>
      <w:lvlText w:val="•"/>
      <w:lvlJc w:val="left"/>
      <w:pPr>
        <w:ind w:left="3096" w:hanging="180"/>
      </w:pPr>
      <w:rPr>
        <w:rFonts w:hint="default"/>
      </w:rPr>
    </w:lvl>
    <w:lvl w:ilvl="4" w:tplc="4FA247E6">
      <w:numFmt w:val="bullet"/>
      <w:lvlText w:val="•"/>
      <w:lvlJc w:val="left"/>
      <w:pPr>
        <w:ind w:left="4028" w:hanging="180"/>
      </w:pPr>
      <w:rPr>
        <w:rFonts w:hint="default"/>
      </w:rPr>
    </w:lvl>
    <w:lvl w:ilvl="5" w:tplc="B88C859C">
      <w:numFmt w:val="bullet"/>
      <w:lvlText w:val="•"/>
      <w:lvlJc w:val="left"/>
      <w:pPr>
        <w:ind w:left="4960" w:hanging="180"/>
      </w:pPr>
      <w:rPr>
        <w:rFonts w:hint="default"/>
      </w:rPr>
    </w:lvl>
    <w:lvl w:ilvl="6" w:tplc="50CE414E">
      <w:numFmt w:val="bullet"/>
      <w:lvlText w:val="•"/>
      <w:lvlJc w:val="left"/>
      <w:pPr>
        <w:ind w:left="5892" w:hanging="180"/>
      </w:pPr>
      <w:rPr>
        <w:rFonts w:hint="default"/>
      </w:rPr>
    </w:lvl>
    <w:lvl w:ilvl="7" w:tplc="DF00B300">
      <w:numFmt w:val="bullet"/>
      <w:lvlText w:val="•"/>
      <w:lvlJc w:val="left"/>
      <w:pPr>
        <w:ind w:left="6824" w:hanging="180"/>
      </w:pPr>
      <w:rPr>
        <w:rFonts w:hint="default"/>
      </w:rPr>
    </w:lvl>
    <w:lvl w:ilvl="8" w:tplc="ACC22618">
      <w:numFmt w:val="bullet"/>
      <w:lvlText w:val="•"/>
      <w:lvlJc w:val="left"/>
      <w:pPr>
        <w:ind w:left="7756" w:hanging="180"/>
      </w:pPr>
      <w:rPr>
        <w:rFonts w:hint="default"/>
      </w:rPr>
    </w:lvl>
  </w:abstractNum>
  <w:abstractNum w:abstractNumId="1" w15:restartNumberingAfterBreak="0">
    <w:nsid w:val="11952E6A"/>
    <w:multiLevelType w:val="multilevel"/>
    <w:tmpl w:val="881AE7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A4A48"/>
    <w:multiLevelType w:val="hybridMultilevel"/>
    <w:tmpl w:val="BD701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FE5FFF"/>
    <w:multiLevelType w:val="hybridMultilevel"/>
    <w:tmpl w:val="2BA0E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5" w15:restartNumberingAfterBreak="0">
    <w:nsid w:val="3384174A"/>
    <w:multiLevelType w:val="multilevel"/>
    <w:tmpl w:val="2EE0CE2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552BE0"/>
    <w:multiLevelType w:val="multilevel"/>
    <w:tmpl w:val="DF44E684"/>
    <w:lvl w:ilvl="0">
      <w:start w:val="1"/>
      <w:numFmt w:val="decimal"/>
      <w:lvlText w:val="%1."/>
      <w:lvlJc w:val="left"/>
      <w:pPr>
        <w:ind w:left="264" w:hanging="264"/>
      </w:pPr>
      <w:rPr>
        <w:rFonts w:hint="default"/>
        <w:w w:val="100"/>
      </w:rPr>
    </w:lvl>
    <w:lvl w:ilvl="1">
      <w:start w:val="1"/>
      <w:numFmt w:val="decimal"/>
      <w:lvlText w:val="%1.%2."/>
      <w:lvlJc w:val="left"/>
      <w:pPr>
        <w:ind w:left="264" w:hanging="442"/>
      </w:pPr>
      <w:rPr>
        <w:rFonts w:ascii="Times New Roman" w:eastAsia="Times New Roman" w:hAnsi="Times New Roman" w:cs="Times New Roman" w:hint="default"/>
        <w:i w:val="0"/>
        <w:iCs w:val="0"/>
        <w:w w:val="100"/>
        <w:sz w:val="24"/>
        <w:szCs w:val="24"/>
      </w:rPr>
    </w:lvl>
    <w:lvl w:ilvl="2">
      <w:start w:val="1"/>
      <w:numFmt w:val="decimal"/>
      <w:lvlText w:val="%1.%2.%3."/>
      <w:lvlJc w:val="left"/>
      <w:pPr>
        <w:ind w:left="864" w:hanging="600"/>
      </w:pPr>
      <w:rPr>
        <w:rFonts w:ascii="Times New Roman" w:eastAsia="Times New Roman" w:hAnsi="Times New Roman" w:cs="Times New Roman" w:hint="default"/>
        <w:spacing w:val="-1"/>
        <w:w w:val="100"/>
        <w:sz w:val="24"/>
        <w:szCs w:val="24"/>
      </w:rPr>
    </w:lvl>
    <w:lvl w:ilvl="3">
      <w:numFmt w:val="bullet"/>
      <w:lvlText w:val="•"/>
      <w:lvlJc w:val="left"/>
      <w:pPr>
        <w:ind w:left="2910" w:hanging="600"/>
      </w:pPr>
      <w:rPr>
        <w:rFonts w:hint="default"/>
      </w:rPr>
    </w:lvl>
    <w:lvl w:ilvl="4">
      <w:numFmt w:val="bullet"/>
      <w:lvlText w:val="•"/>
      <w:lvlJc w:val="left"/>
      <w:pPr>
        <w:ind w:left="3935" w:hanging="600"/>
      </w:pPr>
      <w:rPr>
        <w:rFonts w:hint="default"/>
      </w:rPr>
    </w:lvl>
    <w:lvl w:ilvl="5">
      <w:numFmt w:val="bullet"/>
      <w:lvlText w:val="•"/>
      <w:lvlJc w:val="left"/>
      <w:pPr>
        <w:ind w:left="4960" w:hanging="600"/>
      </w:pPr>
      <w:rPr>
        <w:rFonts w:hint="default"/>
      </w:rPr>
    </w:lvl>
    <w:lvl w:ilvl="6">
      <w:numFmt w:val="bullet"/>
      <w:lvlText w:val="•"/>
      <w:lvlJc w:val="left"/>
      <w:pPr>
        <w:ind w:left="5985" w:hanging="600"/>
      </w:pPr>
      <w:rPr>
        <w:rFonts w:hint="default"/>
      </w:rPr>
    </w:lvl>
    <w:lvl w:ilvl="7">
      <w:numFmt w:val="bullet"/>
      <w:lvlText w:val="•"/>
      <w:lvlJc w:val="left"/>
      <w:pPr>
        <w:ind w:left="7010" w:hanging="600"/>
      </w:pPr>
      <w:rPr>
        <w:rFonts w:hint="default"/>
      </w:rPr>
    </w:lvl>
    <w:lvl w:ilvl="8">
      <w:numFmt w:val="bullet"/>
      <w:lvlText w:val="•"/>
      <w:lvlJc w:val="left"/>
      <w:pPr>
        <w:ind w:left="8035" w:hanging="600"/>
      </w:pPr>
      <w:rPr>
        <w:rFonts w:hint="default"/>
      </w:rPr>
    </w:lvl>
  </w:abstractNum>
  <w:abstractNum w:abstractNumId="7" w15:restartNumberingAfterBreak="0">
    <w:nsid w:val="4F215B35"/>
    <w:multiLevelType w:val="multilevel"/>
    <w:tmpl w:val="A9F80F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131"/>
        </w:tabs>
        <w:ind w:left="1571"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9"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num w:numId="1" w16cid:durableId="1459959303">
    <w:abstractNumId w:val="6"/>
  </w:num>
  <w:num w:numId="2" w16cid:durableId="850146594">
    <w:abstractNumId w:val="0"/>
  </w:num>
  <w:num w:numId="3" w16cid:durableId="1629094096">
    <w:abstractNumId w:val="8"/>
  </w:num>
  <w:num w:numId="4" w16cid:durableId="717512832">
    <w:abstractNumId w:val="9"/>
  </w:num>
  <w:num w:numId="5" w16cid:durableId="2000881254">
    <w:abstractNumId w:val="4"/>
  </w:num>
  <w:num w:numId="6" w16cid:durableId="358630795">
    <w:abstractNumId w:val="7"/>
  </w:num>
  <w:num w:numId="7" w16cid:durableId="2008285981">
    <w:abstractNumId w:val="1"/>
  </w:num>
  <w:num w:numId="8" w16cid:durableId="1655254177">
    <w:abstractNumId w:val="5"/>
  </w:num>
  <w:num w:numId="9" w16cid:durableId="1419598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271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6B"/>
    <w:rsid w:val="00000621"/>
    <w:rsid w:val="0000269D"/>
    <w:rsid w:val="0001174F"/>
    <w:rsid w:val="00012C3D"/>
    <w:rsid w:val="00020C87"/>
    <w:rsid w:val="00026E22"/>
    <w:rsid w:val="00026F1F"/>
    <w:rsid w:val="000302E5"/>
    <w:rsid w:val="0003638A"/>
    <w:rsid w:val="00037C6B"/>
    <w:rsid w:val="000414B3"/>
    <w:rsid w:val="00046370"/>
    <w:rsid w:val="00051D9E"/>
    <w:rsid w:val="0005535C"/>
    <w:rsid w:val="000556F5"/>
    <w:rsid w:val="000645F2"/>
    <w:rsid w:val="000741C2"/>
    <w:rsid w:val="00085182"/>
    <w:rsid w:val="00090542"/>
    <w:rsid w:val="00090F49"/>
    <w:rsid w:val="000911CD"/>
    <w:rsid w:val="000914EC"/>
    <w:rsid w:val="00094635"/>
    <w:rsid w:val="00096D91"/>
    <w:rsid w:val="000A13FB"/>
    <w:rsid w:val="000A1C62"/>
    <w:rsid w:val="000B5D39"/>
    <w:rsid w:val="000C439F"/>
    <w:rsid w:val="000C5E04"/>
    <w:rsid w:val="000C7B0A"/>
    <w:rsid w:val="000D0B14"/>
    <w:rsid w:val="000D7868"/>
    <w:rsid w:val="000E01CE"/>
    <w:rsid w:val="000E5CE4"/>
    <w:rsid w:val="000E78CE"/>
    <w:rsid w:val="000F543C"/>
    <w:rsid w:val="00104C95"/>
    <w:rsid w:val="00120BDE"/>
    <w:rsid w:val="001224B8"/>
    <w:rsid w:val="001237EC"/>
    <w:rsid w:val="001349C5"/>
    <w:rsid w:val="00144B40"/>
    <w:rsid w:val="00145113"/>
    <w:rsid w:val="001579EB"/>
    <w:rsid w:val="00162E9E"/>
    <w:rsid w:val="00170951"/>
    <w:rsid w:val="0018612F"/>
    <w:rsid w:val="00187742"/>
    <w:rsid w:val="0018782C"/>
    <w:rsid w:val="001904E2"/>
    <w:rsid w:val="001972D3"/>
    <w:rsid w:val="001A2307"/>
    <w:rsid w:val="001A5845"/>
    <w:rsid w:val="001A5F57"/>
    <w:rsid w:val="001C199C"/>
    <w:rsid w:val="001C400E"/>
    <w:rsid w:val="001D18CC"/>
    <w:rsid w:val="001D30DA"/>
    <w:rsid w:val="001D53D7"/>
    <w:rsid w:val="001E2CA3"/>
    <w:rsid w:val="001E506A"/>
    <w:rsid w:val="001E6CC9"/>
    <w:rsid w:val="001F7E89"/>
    <w:rsid w:val="002033D9"/>
    <w:rsid w:val="002049A5"/>
    <w:rsid w:val="00206089"/>
    <w:rsid w:val="00207878"/>
    <w:rsid w:val="00223729"/>
    <w:rsid w:val="00231E01"/>
    <w:rsid w:val="002354E7"/>
    <w:rsid w:val="00236ED7"/>
    <w:rsid w:val="00237721"/>
    <w:rsid w:val="00241A98"/>
    <w:rsid w:val="00242136"/>
    <w:rsid w:val="002436B0"/>
    <w:rsid w:val="00245523"/>
    <w:rsid w:val="002473B1"/>
    <w:rsid w:val="00250225"/>
    <w:rsid w:val="00252218"/>
    <w:rsid w:val="00274BB3"/>
    <w:rsid w:val="002754AF"/>
    <w:rsid w:val="00285F23"/>
    <w:rsid w:val="00294CD4"/>
    <w:rsid w:val="002A7288"/>
    <w:rsid w:val="002B23AE"/>
    <w:rsid w:val="002B579A"/>
    <w:rsid w:val="002C0F92"/>
    <w:rsid w:val="002D0590"/>
    <w:rsid w:val="002E70A8"/>
    <w:rsid w:val="00305C3E"/>
    <w:rsid w:val="00310792"/>
    <w:rsid w:val="0031705D"/>
    <w:rsid w:val="00321316"/>
    <w:rsid w:val="003236EE"/>
    <w:rsid w:val="00327019"/>
    <w:rsid w:val="00330935"/>
    <w:rsid w:val="0034088A"/>
    <w:rsid w:val="003417F0"/>
    <w:rsid w:val="00350ABC"/>
    <w:rsid w:val="0036174D"/>
    <w:rsid w:val="003643A6"/>
    <w:rsid w:val="0036686A"/>
    <w:rsid w:val="003834EF"/>
    <w:rsid w:val="00384486"/>
    <w:rsid w:val="00393B06"/>
    <w:rsid w:val="003944C8"/>
    <w:rsid w:val="0039664A"/>
    <w:rsid w:val="00397D39"/>
    <w:rsid w:val="003A3473"/>
    <w:rsid w:val="003A6B34"/>
    <w:rsid w:val="003A76D2"/>
    <w:rsid w:val="003B51B6"/>
    <w:rsid w:val="003C1730"/>
    <w:rsid w:val="003D40CB"/>
    <w:rsid w:val="003E004E"/>
    <w:rsid w:val="003E1952"/>
    <w:rsid w:val="003E65E3"/>
    <w:rsid w:val="003E7A0C"/>
    <w:rsid w:val="003F0B7D"/>
    <w:rsid w:val="003F329E"/>
    <w:rsid w:val="003F6230"/>
    <w:rsid w:val="00400F7B"/>
    <w:rsid w:val="00402FF2"/>
    <w:rsid w:val="00407C04"/>
    <w:rsid w:val="00411530"/>
    <w:rsid w:val="00416032"/>
    <w:rsid w:val="00416ED5"/>
    <w:rsid w:val="004304A9"/>
    <w:rsid w:val="0043078C"/>
    <w:rsid w:val="00431310"/>
    <w:rsid w:val="0043294D"/>
    <w:rsid w:val="0044233E"/>
    <w:rsid w:val="00443CB0"/>
    <w:rsid w:val="00444F04"/>
    <w:rsid w:val="00446D29"/>
    <w:rsid w:val="004603DB"/>
    <w:rsid w:val="00460B7B"/>
    <w:rsid w:val="0046584A"/>
    <w:rsid w:val="0047130D"/>
    <w:rsid w:val="00474853"/>
    <w:rsid w:val="00480BDD"/>
    <w:rsid w:val="00485EA8"/>
    <w:rsid w:val="00490831"/>
    <w:rsid w:val="00490AD9"/>
    <w:rsid w:val="00490AFC"/>
    <w:rsid w:val="00491392"/>
    <w:rsid w:val="00493240"/>
    <w:rsid w:val="004949AC"/>
    <w:rsid w:val="004974E4"/>
    <w:rsid w:val="004A74AF"/>
    <w:rsid w:val="004A7C4E"/>
    <w:rsid w:val="004B4800"/>
    <w:rsid w:val="004C3A12"/>
    <w:rsid w:val="004C6F83"/>
    <w:rsid w:val="004D1C2D"/>
    <w:rsid w:val="004D27F0"/>
    <w:rsid w:val="004D7A41"/>
    <w:rsid w:val="004E093C"/>
    <w:rsid w:val="004E62E2"/>
    <w:rsid w:val="004E7844"/>
    <w:rsid w:val="004F7408"/>
    <w:rsid w:val="004F7CE4"/>
    <w:rsid w:val="005004B4"/>
    <w:rsid w:val="0051353B"/>
    <w:rsid w:val="005212E4"/>
    <w:rsid w:val="00521811"/>
    <w:rsid w:val="0052411D"/>
    <w:rsid w:val="00524C64"/>
    <w:rsid w:val="00526385"/>
    <w:rsid w:val="0055084D"/>
    <w:rsid w:val="00562DF9"/>
    <w:rsid w:val="00564127"/>
    <w:rsid w:val="00567B5A"/>
    <w:rsid w:val="00581529"/>
    <w:rsid w:val="00582625"/>
    <w:rsid w:val="0058425A"/>
    <w:rsid w:val="00584B94"/>
    <w:rsid w:val="005915FA"/>
    <w:rsid w:val="005926C6"/>
    <w:rsid w:val="00593354"/>
    <w:rsid w:val="00594144"/>
    <w:rsid w:val="0059555C"/>
    <w:rsid w:val="005967A6"/>
    <w:rsid w:val="005A371E"/>
    <w:rsid w:val="005A7046"/>
    <w:rsid w:val="005B0F15"/>
    <w:rsid w:val="005C35AA"/>
    <w:rsid w:val="005C367F"/>
    <w:rsid w:val="005D5991"/>
    <w:rsid w:val="005E0406"/>
    <w:rsid w:val="005E2130"/>
    <w:rsid w:val="005E5D80"/>
    <w:rsid w:val="005F1367"/>
    <w:rsid w:val="005F494F"/>
    <w:rsid w:val="006022C6"/>
    <w:rsid w:val="006069A4"/>
    <w:rsid w:val="0061253A"/>
    <w:rsid w:val="00613441"/>
    <w:rsid w:val="00613C3D"/>
    <w:rsid w:val="00614EC7"/>
    <w:rsid w:val="00617CDB"/>
    <w:rsid w:val="006409F7"/>
    <w:rsid w:val="00640B52"/>
    <w:rsid w:val="00642649"/>
    <w:rsid w:val="00645CE0"/>
    <w:rsid w:val="006468A3"/>
    <w:rsid w:val="00646D33"/>
    <w:rsid w:val="00652B71"/>
    <w:rsid w:val="00655458"/>
    <w:rsid w:val="0066279E"/>
    <w:rsid w:val="00665867"/>
    <w:rsid w:val="00696EAA"/>
    <w:rsid w:val="00697811"/>
    <w:rsid w:val="00697D81"/>
    <w:rsid w:val="006A0042"/>
    <w:rsid w:val="006A3E8D"/>
    <w:rsid w:val="006A7259"/>
    <w:rsid w:val="006B032B"/>
    <w:rsid w:val="006B4963"/>
    <w:rsid w:val="006B75C8"/>
    <w:rsid w:val="006C3DDC"/>
    <w:rsid w:val="006D3A5D"/>
    <w:rsid w:val="006D6EAD"/>
    <w:rsid w:val="006E4BF1"/>
    <w:rsid w:val="006F2EA8"/>
    <w:rsid w:val="006F35C3"/>
    <w:rsid w:val="006F6216"/>
    <w:rsid w:val="00700693"/>
    <w:rsid w:val="00701CBE"/>
    <w:rsid w:val="00704303"/>
    <w:rsid w:val="00710451"/>
    <w:rsid w:val="00712AE0"/>
    <w:rsid w:val="00717E61"/>
    <w:rsid w:val="007319CE"/>
    <w:rsid w:val="00737C2E"/>
    <w:rsid w:val="00741EC6"/>
    <w:rsid w:val="00743753"/>
    <w:rsid w:val="00746405"/>
    <w:rsid w:val="00750861"/>
    <w:rsid w:val="00757376"/>
    <w:rsid w:val="00762C00"/>
    <w:rsid w:val="00766DC0"/>
    <w:rsid w:val="007716EC"/>
    <w:rsid w:val="007740DD"/>
    <w:rsid w:val="00792C47"/>
    <w:rsid w:val="00793BD9"/>
    <w:rsid w:val="007949BB"/>
    <w:rsid w:val="0079507B"/>
    <w:rsid w:val="007951A3"/>
    <w:rsid w:val="007B67F2"/>
    <w:rsid w:val="007C5DA4"/>
    <w:rsid w:val="007D33EE"/>
    <w:rsid w:val="007D642C"/>
    <w:rsid w:val="007D676D"/>
    <w:rsid w:val="007E04D3"/>
    <w:rsid w:val="007E0C66"/>
    <w:rsid w:val="007E2EDA"/>
    <w:rsid w:val="007E32F2"/>
    <w:rsid w:val="007E65EA"/>
    <w:rsid w:val="007E7796"/>
    <w:rsid w:val="007F1E14"/>
    <w:rsid w:val="007F288F"/>
    <w:rsid w:val="007F375B"/>
    <w:rsid w:val="007F42FE"/>
    <w:rsid w:val="007F551D"/>
    <w:rsid w:val="007F7B23"/>
    <w:rsid w:val="00803169"/>
    <w:rsid w:val="008074D1"/>
    <w:rsid w:val="008075A8"/>
    <w:rsid w:val="00807F1A"/>
    <w:rsid w:val="0081215A"/>
    <w:rsid w:val="00812736"/>
    <w:rsid w:val="008142C1"/>
    <w:rsid w:val="0082008E"/>
    <w:rsid w:val="00820AE1"/>
    <w:rsid w:val="008230A8"/>
    <w:rsid w:val="0082406F"/>
    <w:rsid w:val="0082459E"/>
    <w:rsid w:val="00830690"/>
    <w:rsid w:val="008307C3"/>
    <w:rsid w:val="00831357"/>
    <w:rsid w:val="00835632"/>
    <w:rsid w:val="00835B8A"/>
    <w:rsid w:val="00835E9F"/>
    <w:rsid w:val="00836E1C"/>
    <w:rsid w:val="00850C69"/>
    <w:rsid w:val="00850FE6"/>
    <w:rsid w:val="008570AE"/>
    <w:rsid w:val="0085767F"/>
    <w:rsid w:val="008600E6"/>
    <w:rsid w:val="008634B5"/>
    <w:rsid w:val="00865F86"/>
    <w:rsid w:val="008661BA"/>
    <w:rsid w:val="00871E4C"/>
    <w:rsid w:val="00875C93"/>
    <w:rsid w:val="00886F23"/>
    <w:rsid w:val="00894040"/>
    <w:rsid w:val="0089474B"/>
    <w:rsid w:val="00896136"/>
    <w:rsid w:val="00896381"/>
    <w:rsid w:val="008A7CBF"/>
    <w:rsid w:val="008C6721"/>
    <w:rsid w:val="008D3C20"/>
    <w:rsid w:val="008E0372"/>
    <w:rsid w:val="008E1C00"/>
    <w:rsid w:val="008E726E"/>
    <w:rsid w:val="008E7C4B"/>
    <w:rsid w:val="008F1428"/>
    <w:rsid w:val="008F34D6"/>
    <w:rsid w:val="008F413B"/>
    <w:rsid w:val="009007D2"/>
    <w:rsid w:val="009055EB"/>
    <w:rsid w:val="0090782C"/>
    <w:rsid w:val="0091359E"/>
    <w:rsid w:val="00914D9E"/>
    <w:rsid w:val="009178AF"/>
    <w:rsid w:val="00917D9C"/>
    <w:rsid w:val="00934DB3"/>
    <w:rsid w:val="00936D2F"/>
    <w:rsid w:val="00945097"/>
    <w:rsid w:val="00945674"/>
    <w:rsid w:val="00951A5B"/>
    <w:rsid w:val="009561E3"/>
    <w:rsid w:val="0095670B"/>
    <w:rsid w:val="00960F4A"/>
    <w:rsid w:val="00962215"/>
    <w:rsid w:val="00970655"/>
    <w:rsid w:val="00974EB5"/>
    <w:rsid w:val="00976A18"/>
    <w:rsid w:val="00977106"/>
    <w:rsid w:val="00981A19"/>
    <w:rsid w:val="00983090"/>
    <w:rsid w:val="00990031"/>
    <w:rsid w:val="00993955"/>
    <w:rsid w:val="0099395D"/>
    <w:rsid w:val="00997620"/>
    <w:rsid w:val="009A0A35"/>
    <w:rsid w:val="009B35AC"/>
    <w:rsid w:val="009B5D57"/>
    <w:rsid w:val="009C0609"/>
    <w:rsid w:val="009C2750"/>
    <w:rsid w:val="009C33B4"/>
    <w:rsid w:val="009C35ED"/>
    <w:rsid w:val="009C7AA0"/>
    <w:rsid w:val="009D0900"/>
    <w:rsid w:val="009D34F9"/>
    <w:rsid w:val="009E7D21"/>
    <w:rsid w:val="009F00BF"/>
    <w:rsid w:val="009F215F"/>
    <w:rsid w:val="00A00EAA"/>
    <w:rsid w:val="00A05941"/>
    <w:rsid w:val="00A05EE0"/>
    <w:rsid w:val="00A12E73"/>
    <w:rsid w:val="00A13AFE"/>
    <w:rsid w:val="00A16230"/>
    <w:rsid w:val="00A17D13"/>
    <w:rsid w:val="00A30E64"/>
    <w:rsid w:val="00A36FA4"/>
    <w:rsid w:val="00A433B9"/>
    <w:rsid w:val="00A5324B"/>
    <w:rsid w:val="00A54449"/>
    <w:rsid w:val="00A54A60"/>
    <w:rsid w:val="00A60869"/>
    <w:rsid w:val="00A6262D"/>
    <w:rsid w:val="00A62F0F"/>
    <w:rsid w:val="00A64033"/>
    <w:rsid w:val="00A66EDE"/>
    <w:rsid w:val="00A7038C"/>
    <w:rsid w:val="00A7455C"/>
    <w:rsid w:val="00A76A01"/>
    <w:rsid w:val="00A77445"/>
    <w:rsid w:val="00A80A11"/>
    <w:rsid w:val="00A92666"/>
    <w:rsid w:val="00A93EB5"/>
    <w:rsid w:val="00AA28E7"/>
    <w:rsid w:val="00AA2F90"/>
    <w:rsid w:val="00AA36DC"/>
    <w:rsid w:val="00AA6C2D"/>
    <w:rsid w:val="00AB5829"/>
    <w:rsid w:val="00AC2AF9"/>
    <w:rsid w:val="00AC49D4"/>
    <w:rsid w:val="00AC638A"/>
    <w:rsid w:val="00AD0FE2"/>
    <w:rsid w:val="00AF00B3"/>
    <w:rsid w:val="00AF3BBA"/>
    <w:rsid w:val="00B0255C"/>
    <w:rsid w:val="00B02EE3"/>
    <w:rsid w:val="00B03156"/>
    <w:rsid w:val="00B074A5"/>
    <w:rsid w:val="00B133AC"/>
    <w:rsid w:val="00B14D65"/>
    <w:rsid w:val="00B22117"/>
    <w:rsid w:val="00B25049"/>
    <w:rsid w:val="00B34A5D"/>
    <w:rsid w:val="00B35340"/>
    <w:rsid w:val="00B4472C"/>
    <w:rsid w:val="00B561B9"/>
    <w:rsid w:val="00B56383"/>
    <w:rsid w:val="00B66494"/>
    <w:rsid w:val="00B676D8"/>
    <w:rsid w:val="00B755A4"/>
    <w:rsid w:val="00B956CD"/>
    <w:rsid w:val="00BD137B"/>
    <w:rsid w:val="00BD6F6D"/>
    <w:rsid w:val="00BE29BC"/>
    <w:rsid w:val="00BE2A36"/>
    <w:rsid w:val="00BE6FE3"/>
    <w:rsid w:val="00BE7F14"/>
    <w:rsid w:val="00BF05C3"/>
    <w:rsid w:val="00BF72C7"/>
    <w:rsid w:val="00C0331D"/>
    <w:rsid w:val="00C11F34"/>
    <w:rsid w:val="00C121A5"/>
    <w:rsid w:val="00C12C6F"/>
    <w:rsid w:val="00C130B5"/>
    <w:rsid w:val="00C20CDA"/>
    <w:rsid w:val="00C2415E"/>
    <w:rsid w:val="00C551A6"/>
    <w:rsid w:val="00C641E3"/>
    <w:rsid w:val="00C65002"/>
    <w:rsid w:val="00C6684C"/>
    <w:rsid w:val="00C6693F"/>
    <w:rsid w:val="00C72A23"/>
    <w:rsid w:val="00C7521F"/>
    <w:rsid w:val="00C75C4C"/>
    <w:rsid w:val="00C81C10"/>
    <w:rsid w:val="00C85F16"/>
    <w:rsid w:val="00C86B27"/>
    <w:rsid w:val="00C9098C"/>
    <w:rsid w:val="00C92F28"/>
    <w:rsid w:val="00C9376A"/>
    <w:rsid w:val="00CA244F"/>
    <w:rsid w:val="00CA48CA"/>
    <w:rsid w:val="00CC2CC9"/>
    <w:rsid w:val="00CC786C"/>
    <w:rsid w:val="00CD230F"/>
    <w:rsid w:val="00CD51D4"/>
    <w:rsid w:val="00CD5652"/>
    <w:rsid w:val="00CE05A0"/>
    <w:rsid w:val="00CE3CBB"/>
    <w:rsid w:val="00CE7810"/>
    <w:rsid w:val="00CF1A3E"/>
    <w:rsid w:val="00CF1EBF"/>
    <w:rsid w:val="00CF336B"/>
    <w:rsid w:val="00CF7140"/>
    <w:rsid w:val="00D03A9C"/>
    <w:rsid w:val="00D05653"/>
    <w:rsid w:val="00D06E3D"/>
    <w:rsid w:val="00D1521E"/>
    <w:rsid w:val="00D21416"/>
    <w:rsid w:val="00D2170B"/>
    <w:rsid w:val="00D25E3B"/>
    <w:rsid w:val="00D31098"/>
    <w:rsid w:val="00D318C8"/>
    <w:rsid w:val="00D43553"/>
    <w:rsid w:val="00D4375A"/>
    <w:rsid w:val="00D43B58"/>
    <w:rsid w:val="00D4465B"/>
    <w:rsid w:val="00D568E2"/>
    <w:rsid w:val="00D67A2E"/>
    <w:rsid w:val="00D67C24"/>
    <w:rsid w:val="00D711F8"/>
    <w:rsid w:val="00D73841"/>
    <w:rsid w:val="00D73B26"/>
    <w:rsid w:val="00D8015C"/>
    <w:rsid w:val="00D80B3C"/>
    <w:rsid w:val="00D85971"/>
    <w:rsid w:val="00D92C1F"/>
    <w:rsid w:val="00D95054"/>
    <w:rsid w:val="00D97BA3"/>
    <w:rsid w:val="00DA03AC"/>
    <w:rsid w:val="00DA16DF"/>
    <w:rsid w:val="00DA7ADF"/>
    <w:rsid w:val="00DC1553"/>
    <w:rsid w:val="00DC6EC9"/>
    <w:rsid w:val="00DC6F3A"/>
    <w:rsid w:val="00DC7E7C"/>
    <w:rsid w:val="00DD4109"/>
    <w:rsid w:val="00DE5414"/>
    <w:rsid w:val="00DF1009"/>
    <w:rsid w:val="00DF143F"/>
    <w:rsid w:val="00DF2DDC"/>
    <w:rsid w:val="00DF325C"/>
    <w:rsid w:val="00E07BE4"/>
    <w:rsid w:val="00E131EE"/>
    <w:rsid w:val="00E21E84"/>
    <w:rsid w:val="00E2524F"/>
    <w:rsid w:val="00E253FC"/>
    <w:rsid w:val="00E25683"/>
    <w:rsid w:val="00E31ED3"/>
    <w:rsid w:val="00E36C77"/>
    <w:rsid w:val="00E414C4"/>
    <w:rsid w:val="00E546F6"/>
    <w:rsid w:val="00E54F3F"/>
    <w:rsid w:val="00E570C8"/>
    <w:rsid w:val="00E62FBA"/>
    <w:rsid w:val="00E6431C"/>
    <w:rsid w:val="00E6623B"/>
    <w:rsid w:val="00E776AB"/>
    <w:rsid w:val="00E83934"/>
    <w:rsid w:val="00E84E38"/>
    <w:rsid w:val="00E904BF"/>
    <w:rsid w:val="00E979A0"/>
    <w:rsid w:val="00EA1036"/>
    <w:rsid w:val="00EA610D"/>
    <w:rsid w:val="00EB4A9D"/>
    <w:rsid w:val="00EB577A"/>
    <w:rsid w:val="00EC3B6B"/>
    <w:rsid w:val="00EC632F"/>
    <w:rsid w:val="00ED082E"/>
    <w:rsid w:val="00ED0D13"/>
    <w:rsid w:val="00ED27FA"/>
    <w:rsid w:val="00ED5F2C"/>
    <w:rsid w:val="00ED6B51"/>
    <w:rsid w:val="00EE313D"/>
    <w:rsid w:val="00EE7FDD"/>
    <w:rsid w:val="00EF0EDF"/>
    <w:rsid w:val="00EF351C"/>
    <w:rsid w:val="00EF3EDB"/>
    <w:rsid w:val="00F01572"/>
    <w:rsid w:val="00F03BDB"/>
    <w:rsid w:val="00F14E2C"/>
    <w:rsid w:val="00F27EA7"/>
    <w:rsid w:val="00F31A7D"/>
    <w:rsid w:val="00F43976"/>
    <w:rsid w:val="00F463F4"/>
    <w:rsid w:val="00F50890"/>
    <w:rsid w:val="00F57915"/>
    <w:rsid w:val="00F57D1A"/>
    <w:rsid w:val="00F70D81"/>
    <w:rsid w:val="00F74D88"/>
    <w:rsid w:val="00F83F89"/>
    <w:rsid w:val="00F91899"/>
    <w:rsid w:val="00F926B5"/>
    <w:rsid w:val="00F941AD"/>
    <w:rsid w:val="00F95902"/>
    <w:rsid w:val="00FA2668"/>
    <w:rsid w:val="00FA3E28"/>
    <w:rsid w:val="00FA6AFC"/>
    <w:rsid w:val="00FB45DF"/>
    <w:rsid w:val="00FB7A35"/>
    <w:rsid w:val="00FC5759"/>
    <w:rsid w:val="00FC773F"/>
    <w:rsid w:val="00FD13FF"/>
    <w:rsid w:val="00FD1D34"/>
    <w:rsid w:val="00FD4776"/>
    <w:rsid w:val="00FD47EF"/>
    <w:rsid w:val="00FD4E90"/>
    <w:rsid w:val="00FD567C"/>
    <w:rsid w:val="00FD59DE"/>
    <w:rsid w:val="00FE088E"/>
    <w:rsid w:val="00FF044D"/>
    <w:rsid w:val="00FF35DB"/>
    <w:rsid w:val="00FF4F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AB6E8"/>
  <w15:chartTrackingRefBased/>
  <w15:docId w15:val="{EDA267E4-760D-4063-8349-935D12B7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6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C3B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Title Header2,Diagrama Char"/>
    <w:basedOn w:val="Normal"/>
    <w:next w:val="Normal"/>
    <w:link w:val="Heading2Char"/>
    <w:uiPriority w:val="99"/>
    <w:unhideWhenUsed/>
    <w:qFormat/>
    <w:rsid w:val="00EC3B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3B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3B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3B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3B6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3B6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3B6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3B6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6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
    <w:rsid w:val="00EC3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6B"/>
    <w:rPr>
      <w:rFonts w:eastAsiaTheme="majorEastAsia" w:cstheme="majorBidi"/>
      <w:color w:val="272727" w:themeColor="text1" w:themeTint="D8"/>
    </w:rPr>
  </w:style>
  <w:style w:type="paragraph" w:styleId="Title">
    <w:name w:val="Title"/>
    <w:basedOn w:val="Normal"/>
    <w:next w:val="Normal"/>
    <w:link w:val="TitleChar"/>
    <w:uiPriority w:val="10"/>
    <w:qFormat/>
    <w:rsid w:val="00EC3B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3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3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6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3B6B"/>
    <w:rPr>
      <w:i/>
      <w:iCs/>
      <w:color w:val="404040" w:themeColor="text1" w:themeTint="BF"/>
    </w:rPr>
  </w:style>
  <w:style w:type="paragraph" w:styleId="ListParagraph">
    <w:name w:val="List Paragraph"/>
    <w:basedOn w:val="Normal"/>
    <w:uiPriority w:val="1"/>
    <w:qFormat/>
    <w:rsid w:val="00EC3B6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C3B6B"/>
    <w:rPr>
      <w:i/>
      <w:iCs/>
      <w:color w:val="0F4761" w:themeColor="accent1" w:themeShade="BF"/>
    </w:rPr>
  </w:style>
  <w:style w:type="paragraph" w:styleId="IntenseQuote">
    <w:name w:val="Intense Quote"/>
    <w:basedOn w:val="Normal"/>
    <w:next w:val="Normal"/>
    <w:link w:val="IntenseQuoteChar"/>
    <w:uiPriority w:val="30"/>
    <w:qFormat/>
    <w:rsid w:val="00EC3B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3B6B"/>
    <w:rPr>
      <w:i/>
      <w:iCs/>
      <w:color w:val="0F4761" w:themeColor="accent1" w:themeShade="BF"/>
    </w:rPr>
  </w:style>
  <w:style w:type="character" w:styleId="IntenseReference">
    <w:name w:val="Intense Reference"/>
    <w:basedOn w:val="DefaultParagraphFont"/>
    <w:uiPriority w:val="32"/>
    <w:qFormat/>
    <w:rsid w:val="00EC3B6B"/>
    <w:rPr>
      <w:b/>
      <w:bCs/>
      <w:smallCaps/>
      <w:color w:val="0F4761" w:themeColor="accent1" w:themeShade="BF"/>
      <w:spacing w:val="5"/>
    </w:rPr>
  </w:style>
  <w:style w:type="paragraph" w:customStyle="1" w:styleId="Default">
    <w:name w:val="Default"/>
    <w:rsid w:val="00EC3B6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tvirtinta">
    <w:name w:val="Patvirtinta"/>
    <w:basedOn w:val="Normal"/>
    <w:qFormat/>
    <w:rsid w:val="00EC3B6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styleId="NormalWeb">
    <w:name w:val="Normal (Web)"/>
    <w:basedOn w:val="Normal"/>
    <w:uiPriority w:val="99"/>
    <w:unhideWhenUsed/>
    <w:rsid w:val="00EC3B6B"/>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basedOn w:val="DefaultParagraphFont"/>
    <w:uiPriority w:val="99"/>
    <w:semiHidden/>
    <w:unhideWhenUsed/>
    <w:rsid w:val="00F50890"/>
    <w:rPr>
      <w:sz w:val="16"/>
      <w:szCs w:val="16"/>
    </w:rPr>
  </w:style>
  <w:style w:type="paragraph" w:styleId="CommentText">
    <w:name w:val="annotation text"/>
    <w:basedOn w:val="Normal"/>
    <w:link w:val="CommentTextChar"/>
    <w:uiPriority w:val="99"/>
    <w:unhideWhenUsed/>
    <w:rsid w:val="00F50890"/>
    <w:pPr>
      <w:spacing w:line="240" w:lineRule="auto"/>
    </w:pPr>
    <w:rPr>
      <w:sz w:val="20"/>
      <w:szCs w:val="20"/>
    </w:rPr>
  </w:style>
  <w:style w:type="character" w:customStyle="1" w:styleId="CommentTextChar">
    <w:name w:val="Comment Text Char"/>
    <w:basedOn w:val="DefaultParagraphFont"/>
    <w:link w:val="CommentText"/>
    <w:uiPriority w:val="99"/>
    <w:rsid w:val="00F5089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0890"/>
    <w:rPr>
      <w:b/>
      <w:bCs/>
    </w:rPr>
  </w:style>
  <w:style w:type="character" w:customStyle="1" w:styleId="CommentSubjectChar">
    <w:name w:val="Comment Subject Char"/>
    <w:basedOn w:val="CommentTextChar"/>
    <w:link w:val="CommentSubject"/>
    <w:uiPriority w:val="99"/>
    <w:semiHidden/>
    <w:rsid w:val="00F50890"/>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52411D"/>
    <w:rPr>
      <w:color w:val="0000FF"/>
      <w:u w:val="single"/>
    </w:rPr>
  </w:style>
  <w:style w:type="character" w:styleId="UnresolvedMention">
    <w:name w:val="Unresolved Mention"/>
    <w:basedOn w:val="DefaultParagraphFont"/>
    <w:uiPriority w:val="99"/>
    <w:semiHidden/>
    <w:unhideWhenUsed/>
    <w:rsid w:val="0082008E"/>
    <w:rPr>
      <w:color w:val="605E5C"/>
      <w:shd w:val="clear" w:color="auto" w:fill="E1DFDD"/>
    </w:rPr>
  </w:style>
  <w:style w:type="paragraph" w:styleId="BodyText">
    <w:name w:val="Body Text"/>
    <w:basedOn w:val="Normal"/>
    <w:link w:val="BodyTextChar"/>
    <w:uiPriority w:val="1"/>
    <w:qFormat/>
    <w:rsid w:val="00250225"/>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250225"/>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400F7B"/>
    <w:pPr>
      <w:widowControl w:val="0"/>
      <w:autoSpaceDE w:val="0"/>
      <w:autoSpaceDN w:val="0"/>
      <w:spacing w:after="0" w:line="240" w:lineRule="auto"/>
      <w:ind w:left="110"/>
    </w:pPr>
    <w:rPr>
      <w:rFonts w:ascii="Times New Roman" w:eastAsia="Times New Roman" w:hAnsi="Times New Roman"/>
      <w:lang w:val="en-US"/>
    </w:rPr>
  </w:style>
  <w:style w:type="paragraph" w:styleId="Header">
    <w:name w:val="header"/>
    <w:basedOn w:val="Normal"/>
    <w:link w:val="HeaderChar"/>
    <w:uiPriority w:val="99"/>
    <w:unhideWhenUsed/>
    <w:rsid w:val="00C13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0B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13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0B5"/>
    <w:rPr>
      <w:rFonts w:ascii="Calibri" w:eastAsia="Calibri" w:hAnsi="Calibri" w:cs="Times New Roman"/>
      <w:kern w:val="0"/>
      <w:sz w:val="22"/>
      <w:szCs w:val="22"/>
      <w14:ligatures w14:val="none"/>
    </w:rPr>
  </w:style>
  <w:style w:type="paragraph" w:styleId="Revision">
    <w:name w:val="Revision"/>
    <w:hidden/>
    <w:uiPriority w:val="99"/>
    <w:semiHidden/>
    <w:rsid w:val="00162E9E"/>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E414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FC773F"/>
    <w:pPr>
      <w:spacing w:before="120" w:after="120" w:line="240" w:lineRule="auto"/>
      <w:jc w:val="both"/>
    </w:pPr>
    <w:rPr>
      <w:rFonts w:ascii="Optima" w:eastAsia="Times New Roman" w:hAnsi="Optima" w:cs="Opti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363">
      <w:bodyDiv w:val="1"/>
      <w:marLeft w:val="0"/>
      <w:marRight w:val="0"/>
      <w:marTop w:val="0"/>
      <w:marBottom w:val="0"/>
      <w:divBdr>
        <w:top w:val="none" w:sz="0" w:space="0" w:color="auto"/>
        <w:left w:val="none" w:sz="0" w:space="0" w:color="auto"/>
        <w:bottom w:val="none" w:sz="0" w:space="0" w:color="auto"/>
        <w:right w:val="none" w:sz="0" w:space="0" w:color="auto"/>
      </w:divBdr>
      <w:divsChild>
        <w:div w:id="2005352862">
          <w:marLeft w:val="0"/>
          <w:marRight w:val="0"/>
          <w:marTop w:val="0"/>
          <w:marBottom w:val="300"/>
          <w:divBdr>
            <w:top w:val="none" w:sz="0" w:space="0" w:color="auto"/>
            <w:left w:val="none" w:sz="0" w:space="0" w:color="auto"/>
            <w:bottom w:val="none" w:sz="0" w:space="0" w:color="auto"/>
            <w:right w:val="none" w:sz="0" w:space="0" w:color="auto"/>
          </w:divBdr>
        </w:div>
        <w:div w:id="1892615801">
          <w:marLeft w:val="0"/>
          <w:marRight w:val="0"/>
          <w:marTop w:val="0"/>
          <w:marBottom w:val="150"/>
          <w:divBdr>
            <w:top w:val="none" w:sz="0" w:space="0" w:color="auto"/>
            <w:left w:val="none" w:sz="0" w:space="0" w:color="auto"/>
            <w:bottom w:val="none" w:sz="0" w:space="0" w:color="auto"/>
            <w:right w:val="none" w:sz="0" w:space="0" w:color="auto"/>
          </w:divBdr>
        </w:div>
        <w:div w:id="1459953648">
          <w:marLeft w:val="0"/>
          <w:marRight w:val="0"/>
          <w:marTop w:val="0"/>
          <w:marBottom w:val="150"/>
          <w:divBdr>
            <w:top w:val="none" w:sz="0" w:space="0" w:color="auto"/>
            <w:left w:val="none" w:sz="0" w:space="0" w:color="auto"/>
            <w:bottom w:val="none" w:sz="0" w:space="0" w:color="auto"/>
            <w:right w:val="none" w:sz="0" w:space="0" w:color="auto"/>
          </w:divBdr>
        </w:div>
        <w:div w:id="1197157212">
          <w:marLeft w:val="0"/>
          <w:marRight w:val="0"/>
          <w:marTop w:val="0"/>
          <w:marBottom w:val="0"/>
          <w:divBdr>
            <w:top w:val="none" w:sz="0" w:space="0" w:color="auto"/>
            <w:left w:val="none" w:sz="0" w:space="0" w:color="auto"/>
            <w:bottom w:val="none" w:sz="0" w:space="0" w:color="auto"/>
            <w:right w:val="none" w:sz="0" w:space="0" w:color="auto"/>
          </w:divBdr>
        </w:div>
      </w:divsChild>
    </w:div>
    <w:div w:id="815102089">
      <w:bodyDiv w:val="1"/>
      <w:marLeft w:val="0"/>
      <w:marRight w:val="0"/>
      <w:marTop w:val="0"/>
      <w:marBottom w:val="0"/>
      <w:divBdr>
        <w:top w:val="none" w:sz="0" w:space="0" w:color="auto"/>
        <w:left w:val="none" w:sz="0" w:space="0" w:color="auto"/>
        <w:bottom w:val="none" w:sz="0" w:space="0" w:color="auto"/>
        <w:right w:val="none" w:sz="0" w:space="0" w:color="auto"/>
      </w:divBdr>
    </w:div>
    <w:div w:id="1780369639">
      <w:bodyDiv w:val="1"/>
      <w:marLeft w:val="0"/>
      <w:marRight w:val="0"/>
      <w:marTop w:val="0"/>
      <w:marBottom w:val="0"/>
      <w:divBdr>
        <w:top w:val="none" w:sz="0" w:space="0" w:color="auto"/>
        <w:left w:val="none" w:sz="0" w:space="0" w:color="auto"/>
        <w:bottom w:val="none" w:sz="0" w:space="0" w:color="auto"/>
        <w:right w:val="none" w:sz="0" w:space="0" w:color="auto"/>
      </w:divBdr>
      <w:divsChild>
        <w:div w:id="1058744388">
          <w:marLeft w:val="0"/>
          <w:marRight w:val="0"/>
          <w:marTop w:val="0"/>
          <w:marBottom w:val="300"/>
          <w:divBdr>
            <w:top w:val="none" w:sz="0" w:space="0" w:color="auto"/>
            <w:left w:val="none" w:sz="0" w:space="0" w:color="auto"/>
            <w:bottom w:val="none" w:sz="0" w:space="0" w:color="auto"/>
            <w:right w:val="none" w:sz="0" w:space="0" w:color="auto"/>
          </w:divBdr>
        </w:div>
        <w:div w:id="1079517593">
          <w:marLeft w:val="0"/>
          <w:marRight w:val="0"/>
          <w:marTop w:val="0"/>
          <w:marBottom w:val="150"/>
          <w:divBdr>
            <w:top w:val="none" w:sz="0" w:space="0" w:color="auto"/>
            <w:left w:val="none" w:sz="0" w:space="0" w:color="auto"/>
            <w:bottom w:val="none" w:sz="0" w:space="0" w:color="auto"/>
            <w:right w:val="none" w:sz="0" w:space="0" w:color="auto"/>
          </w:divBdr>
        </w:div>
        <w:div w:id="57674838">
          <w:marLeft w:val="0"/>
          <w:marRight w:val="0"/>
          <w:marTop w:val="0"/>
          <w:marBottom w:val="150"/>
          <w:divBdr>
            <w:top w:val="none" w:sz="0" w:space="0" w:color="auto"/>
            <w:left w:val="none" w:sz="0" w:space="0" w:color="auto"/>
            <w:bottom w:val="none" w:sz="0" w:space="0" w:color="auto"/>
            <w:right w:val="none" w:sz="0" w:space="0" w:color="auto"/>
          </w:divBdr>
        </w:div>
        <w:div w:id="116446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C03F1BC8BEF5409E181C2CC2D7F612" ma:contentTypeVersion="4" ma:contentTypeDescription="Create a new document." ma:contentTypeScope="" ma:versionID="60bc7367e56143db43d75f27c47fe436">
  <xsd:schema xmlns:xsd="http://www.w3.org/2001/XMLSchema" xmlns:xs="http://www.w3.org/2001/XMLSchema" xmlns:p="http://schemas.microsoft.com/office/2006/metadata/properties" xmlns:ns2="81e94132-398e-4ece-8cf7-639a98e19214" targetNamespace="http://schemas.microsoft.com/office/2006/metadata/properties" ma:root="true" ma:fieldsID="3fd0a0803750231832740369e9abcf97" ns2:_="">
    <xsd:import namespace="81e94132-398e-4ece-8cf7-639a98e192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94132-398e-4ece-8cf7-639a98e1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4D68F-A85B-4AAA-92DD-6F9C244D35D8}">
  <ds:schemaRefs>
    <ds:schemaRef ds:uri="http://schemas.openxmlformats.org/officeDocument/2006/bibliography"/>
  </ds:schemaRefs>
</ds:datastoreItem>
</file>

<file path=customXml/itemProps2.xml><?xml version="1.0" encoding="utf-8"?>
<ds:datastoreItem xmlns:ds="http://schemas.openxmlformats.org/officeDocument/2006/customXml" ds:itemID="{BACD0C27-5443-41BE-8028-1526C76909EE}">
  <ds:schemaRefs>
    <ds:schemaRef ds:uri="http://schemas.microsoft.com/sharepoint/v3/contenttype/forms"/>
  </ds:schemaRefs>
</ds:datastoreItem>
</file>

<file path=customXml/itemProps3.xml><?xml version="1.0" encoding="utf-8"?>
<ds:datastoreItem xmlns:ds="http://schemas.openxmlformats.org/officeDocument/2006/customXml" ds:itemID="{6EDD1ADB-449B-46AF-AC1D-88EAF1D2F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8DC8CD-2DAF-44BE-BA40-99EDCBBF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94132-398e-4ece-8cf7-639a98e19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8947</Words>
  <Characters>5101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 Denopaitė Matuliauskė</dc:creator>
  <cp:lastModifiedBy>Meda Denopaitė Matuliauskė</cp:lastModifiedBy>
  <cp:revision>34</cp:revision>
  <dcterms:created xsi:type="dcterms:W3CDTF">2026-02-19T11:59:00Z</dcterms:created>
  <dcterms:modified xsi:type="dcterms:W3CDTF">2026-02-20T09:24:00Z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0x01010029C03F1BC8BEF5409E181C2CC2D7F612</vt:lpwstr>
  </property>
</Properties>
</file>