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D060A" w14:textId="7180E7F0" w:rsidR="00FD614D" w:rsidRPr="002324C8" w:rsidRDefault="00DB2D10" w:rsidP="003674F7">
      <w:pPr>
        <w:jc w:val="center"/>
        <w:rPr>
          <w:rFonts w:asciiTheme="majorHAnsi" w:hAnsiTheme="majorHAnsi"/>
          <w:b/>
          <w:bCs/>
          <w:sz w:val="22"/>
          <w:szCs w:val="22"/>
        </w:rPr>
      </w:pPr>
      <w:r w:rsidRPr="002324C8">
        <w:rPr>
          <w:rFonts w:asciiTheme="majorHAnsi" w:hAnsiTheme="majorHAnsi"/>
          <w:b/>
          <w:bCs/>
          <w:sz w:val="22"/>
          <w:szCs w:val="22"/>
        </w:rPr>
        <w:t>DONORŲ PAGERBIMO ŠVENTĖS ORGANIZAVIMO</w:t>
      </w:r>
      <w:r w:rsidR="00893807" w:rsidRPr="002324C8">
        <w:rPr>
          <w:rFonts w:asciiTheme="majorHAnsi" w:hAnsiTheme="majorHAnsi"/>
          <w:b/>
          <w:bCs/>
          <w:sz w:val="22"/>
          <w:szCs w:val="22"/>
        </w:rPr>
        <w:t xml:space="preserve"> PASLAUG</w:t>
      </w:r>
      <w:r w:rsidR="00AF6A67">
        <w:rPr>
          <w:rFonts w:asciiTheme="majorHAnsi" w:hAnsiTheme="majorHAnsi"/>
          <w:b/>
          <w:bCs/>
          <w:sz w:val="22"/>
          <w:szCs w:val="22"/>
        </w:rPr>
        <w:t xml:space="preserve">OS </w:t>
      </w:r>
      <w:r w:rsidR="00047548" w:rsidRPr="002324C8">
        <w:rPr>
          <w:rFonts w:asciiTheme="majorHAnsi" w:hAnsiTheme="majorHAnsi"/>
          <w:b/>
          <w:bCs/>
          <w:sz w:val="22"/>
          <w:szCs w:val="22"/>
        </w:rPr>
        <w:t>TECHNINĖ SPECIFIKACIJA</w:t>
      </w:r>
    </w:p>
    <w:p w14:paraId="426D060B" w14:textId="77777777" w:rsidR="00FD614D" w:rsidRPr="002324C8" w:rsidRDefault="00FD614D" w:rsidP="003674F7">
      <w:pPr>
        <w:jc w:val="center"/>
        <w:rPr>
          <w:rFonts w:asciiTheme="majorHAnsi" w:hAnsiTheme="majorHAnsi"/>
          <w:b/>
          <w:bCs/>
          <w:sz w:val="22"/>
          <w:szCs w:val="22"/>
        </w:rPr>
      </w:pPr>
    </w:p>
    <w:tbl>
      <w:tblPr>
        <w:tblW w:w="985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0"/>
        <w:gridCol w:w="4678"/>
        <w:gridCol w:w="4365"/>
      </w:tblGrid>
      <w:tr w:rsidR="00BB0862" w:rsidRPr="002324C8" w14:paraId="426D0610" w14:textId="77777777" w:rsidTr="003674F7">
        <w:trPr>
          <w:trHeight w:val="184"/>
        </w:trPr>
        <w:tc>
          <w:tcPr>
            <w:tcW w:w="810" w:type="dxa"/>
            <w:tcBorders>
              <w:top w:val="single" w:sz="4" w:space="0" w:color="000000"/>
              <w:left w:val="single" w:sz="4" w:space="0" w:color="000000"/>
              <w:bottom w:val="single" w:sz="4" w:space="0" w:color="000000"/>
              <w:right w:val="single" w:sz="4" w:space="0" w:color="000000"/>
            </w:tcBorders>
            <w:hideMark/>
          </w:tcPr>
          <w:p w14:paraId="426D060D" w14:textId="602A45E3" w:rsidR="00BB0862" w:rsidRPr="002324C8" w:rsidRDefault="00191775" w:rsidP="003674F7">
            <w:pPr>
              <w:jc w:val="center"/>
              <w:rPr>
                <w:rFonts w:asciiTheme="majorHAnsi" w:hAnsiTheme="majorHAnsi"/>
                <w:b/>
                <w:bCs/>
                <w:sz w:val="22"/>
                <w:szCs w:val="22"/>
              </w:rPr>
            </w:pPr>
            <w:r w:rsidRPr="002324C8">
              <w:rPr>
                <w:rFonts w:asciiTheme="majorHAnsi" w:hAnsiTheme="majorHAnsi"/>
                <w:b/>
                <w:bCs/>
                <w:sz w:val="22"/>
                <w:szCs w:val="22"/>
              </w:rPr>
              <w:t>Eil</w:t>
            </w:r>
            <w:r w:rsidR="00BA0DF2">
              <w:rPr>
                <w:rFonts w:asciiTheme="majorHAnsi" w:hAnsiTheme="majorHAnsi"/>
                <w:b/>
                <w:bCs/>
                <w:sz w:val="22"/>
                <w:szCs w:val="22"/>
              </w:rPr>
              <w:t xml:space="preserve">. </w:t>
            </w:r>
            <w:r w:rsidR="00BB0862" w:rsidRPr="002324C8">
              <w:rPr>
                <w:rFonts w:asciiTheme="majorHAnsi" w:hAnsiTheme="majorHAnsi"/>
                <w:b/>
                <w:bCs/>
                <w:sz w:val="22"/>
                <w:szCs w:val="22"/>
              </w:rPr>
              <w:t>Nr.</w:t>
            </w:r>
          </w:p>
        </w:tc>
        <w:tc>
          <w:tcPr>
            <w:tcW w:w="4678" w:type="dxa"/>
            <w:tcBorders>
              <w:top w:val="single" w:sz="4" w:space="0" w:color="000000"/>
              <w:left w:val="single" w:sz="4" w:space="0" w:color="000000"/>
              <w:bottom w:val="single" w:sz="4" w:space="0" w:color="000000"/>
              <w:right w:val="single" w:sz="4" w:space="0" w:color="000000"/>
            </w:tcBorders>
            <w:hideMark/>
          </w:tcPr>
          <w:p w14:paraId="426D060E" w14:textId="77777777" w:rsidR="00BB0862" w:rsidRPr="002324C8" w:rsidRDefault="00BB0862" w:rsidP="003674F7">
            <w:pPr>
              <w:jc w:val="center"/>
              <w:rPr>
                <w:rFonts w:asciiTheme="majorHAnsi" w:hAnsiTheme="majorHAnsi"/>
                <w:b/>
                <w:bCs/>
                <w:sz w:val="22"/>
                <w:szCs w:val="22"/>
              </w:rPr>
            </w:pPr>
            <w:r w:rsidRPr="002324C8">
              <w:rPr>
                <w:rFonts w:asciiTheme="majorHAnsi" w:hAnsiTheme="majorHAnsi"/>
                <w:b/>
                <w:bCs/>
                <w:sz w:val="22"/>
                <w:szCs w:val="22"/>
              </w:rPr>
              <w:t>Techniniai reikalavimai</w:t>
            </w:r>
          </w:p>
        </w:tc>
        <w:tc>
          <w:tcPr>
            <w:tcW w:w="4365" w:type="dxa"/>
            <w:tcBorders>
              <w:top w:val="single" w:sz="4" w:space="0" w:color="000000"/>
              <w:left w:val="single" w:sz="4" w:space="0" w:color="000000"/>
              <w:bottom w:val="single" w:sz="4" w:space="0" w:color="000000"/>
              <w:right w:val="single" w:sz="4" w:space="0" w:color="000000"/>
            </w:tcBorders>
            <w:hideMark/>
          </w:tcPr>
          <w:p w14:paraId="426D060F" w14:textId="77777777" w:rsidR="00BB0862" w:rsidRPr="002324C8" w:rsidRDefault="00BB0862" w:rsidP="003674F7">
            <w:pPr>
              <w:jc w:val="center"/>
              <w:rPr>
                <w:rFonts w:asciiTheme="majorHAnsi" w:hAnsiTheme="majorHAnsi"/>
                <w:b/>
                <w:bCs/>
                <w:sz w:val="22"/>
                <w:szCs w:val="22"/>
              </w:rPr>
            </w:pPr>
            <w:r w:rsidRPr="002324C8">
              <w:rPr>
                <w:rFonts w:asciiTheme="majorHAnsi" w:hAnsiTheme="majorHAnsi"/>
                <w:b/>
                <w:bCs/>
                <w:sz w:val="22"/>
                <w:szCs w:val="22"/>
              </w:rPr>
              <w:t>Siūloma charakteristika</w:t>
            </w:r>
          </w:p>
        </w:tc>
      </w:tr>
      <w:tr w:rsidR="00BB0862" w:rsidRPr="002324C8" w14:paraId="426D0614" w14:textId="77777777" w:rsidTr="003674F7">
        <w:trPr>
          <w:trHeight w:val="645"/>
        </w:trPr>
        <w:tc>
          <w:tcPr>
            <w:tcW w:w="810" w:type="dxa"/>
            <w:tcBorders>
              <w:top w:val="single" w:sz="4" w:space="0" w:color="000000"/>
              <w:left w:val="single" w:sz="4" w:space="0" w:color="000000"/>
              <w:bottom w:val="single" w:sz="4" w:space="0" w:color="000000"/>
              <w:right w:val="single" w:sz="4" w:space="0" w:color="000000"/>
            </w:tcBorders>
            <w:hideMark/>
          </w:tcPr>
          <w:p w14:paraId="426D0611" w14:textId="77777777" w:rsidR="00BB0862" w:rsidRPr="002324C8" w:rsidRDefault="00BB0862" w:rsidP="003674F7">
            <w:pPr>
              <w:rPr>
                <w:rFonts w:asciiTheme="majorHAnsi" w:hAnsiTheme="majorHAnsi"/>
                <w:sz w:val="22"/>
                <w:szCs w:val="22"/>
              </w:rPr>
            </w:pPr>
            <w:r w:rsidRPr="002324C8">
              <w:rPr>
                <w:rFonts w:asciiTheme="majorHAnsi" w:hAnsiTheme="majorHAnsi"/>
                <w:sz w:val="22"/>
                <w:szCs w:val="22"/>
              </w:rPr>
              <w:t>1.</w:t>
            </w:r>
          </w:p>
        </w:tc>
        <w:tc>
          <w:tcPr>
            <w:tcW w:w="4678" w:type="dxa"/>
            <w:tcBorders>
              <w:top w:val="single" w:sz="4" w:space="0" w:color="000000"/>
              <w:left w:val="single" w:sz="4" w:space="0" w:color="000000"/>
              <w:bottom w:val="single" w:sz="4" w:space="0" w:color="000000"/>
              <w:right w:val="single" w:sz="4" w:space="0" w:color="000000"/>
            </w:tcBorders>
            <w:hideMark/>
          </w:tcPr>
          <w:p w14:paraId="426D0612" w14:textId="77777777" w:rsidR="00CB22D4" w:rsidRPr="002324C8" w:rsidRDefault="002164EC" w:rsidP="003674F7">
            <w:pPr>
              <w:pStyle w:val="Heading1"/>
              <w:tabs>
                <w:tab w:val="left" w:pos="426"/>
              </w:tabs>
              <w:spacing w:before="0" w:beforeAutospacing="0" w:after="0" w:afterAutospacing="0"/>
              <w:jc w:val="both"/>
              <w:rPr>
                <w:rFonts w:asciiTheme="majorHAnsi" w:eastAsia="Calibri" w:hAnsiTheme="majorHAnsi"/>
                <w:b w:val="0"/>
                <w:bCs w:val="0"/>
                <w:color w:val="000000"/>
                <w:kern w:val="0"/>
                <w:sz w:val="22"/>
                <w:szCs w:val="22"/>
                <w:lang w:eastAsia="en-US"/>
              </w:rPr>
            </w:pPr>
            <w:r w:rsidRPr="002324C8">
              <w:rPr>
                <w:rFonts w:asciiTheme="majorHAnsi" w:eastAsia="Calibri" w:hAnsiTheme="majorHAnsi"/>
                <w:b w:val="0"/>
                <w:bCs w:val="0"/>
                <w:color w:val="000000"/>
                <w:kern w:val="0"/>
                <w:sz w:val="22"/>
                <w:szCs w:val="22"/>
                <w:lang w:eastAsia="en-US"/>
              </w:rPr>
              <w:t>Pirkimo objektas – donorų pagerbimo</w:t>
            </w:r>
            <w:r w:rsidR="0050222D" w:rsidRPr="002324C8">
              <w:rPr>
                <w:rFonts w:asciiTheme="majorHAnsi" w:eastAsia="Calibri" w:hAnsiTheme="majorHAnsi"/>
                <w:b w:val="0"/>
                <w:bCs w:val="0"/>
                <w:color w:val="000000"/>
                <w:kern w:val="0"/>
                <w:sz w:val="22"/>
                <w:szCs w:val="22"/>
                <w:lang w:eastAsia="en-US"/>
              </w:rPr>
              <w:t xml:space="preserve"> šventės</w:t>
            </w:r>
            <w:r w:rsidRPr="002324C8">
              <w:rPr>
                <w:rFonts w:asciiTheme="majorHAnsi" w:eastAsia="Calibri" w:hAnsiTheme="majorHAnsi"/>
                <w:b w:val="0"/>
                <w:bCs w:val="0"/>
                <w:color w:val="000000"/>
                <w:kern w:val="0"/>
                <w:sz w:val="22"/>
                <w:szCs w:val="22"/>
                <w:lang w:eastAsia="en-US"/>
              </w:rPr>
              <w:t xml:space="preserve">  </w:t>
            </w:r>
            <w:r w:rsidR="001416BE" w:rsidRPr="002324C8">
              <w:rPr>
                <w:rFonts w:asciiTheme="majorHAnsi" w:eastAsia="Calibri" w:hAnsiTheme="majorHAnsi"/>
                <w:b w:val="0"/>
                <w:bCs w:val="0"/>
                <w:color w:val="000000"/>
                <w:kern w:val="0"/>
                <w:sz w:val="22"/>
                <w:szCs w:val="22"/>
                <w:lang w:eastAsia="en-US"/>
              </w:rPr>
              <w:t xml:space="preserve">oficialiosios, </w:t>
            </w:r>
            <w:r w:rsidR="0050222D" w:rsidRPr="002324C8">
              <w:rPr>
                <w:rFonts w:asciiTheme="majorHAnsi" w:eastAsia="Calibri" w:hAnsiTheme="majorHAnsi"/>
                <w:b w:val="0"/>
                <w:bCs w:val="0"/>
                <w:color w:val="000000"/>
                <w:kern w:val="0"/>
                <w:sz w:val="22"/>
                <w:szCs w:val="22"/>
                <w:lang w:eastAsia="en-US"/>
              </w:rPr>
              <w:t xml:space="preserve">pramoginės dalies, </w:t>
            </w:r>
            <w:r w:rsidR="00FF577E" w:rsidRPr="002324C8">
              <w:rPr>
                <w:rFonts w:asciiTheme="majorHAnsi" w:eastAsia="Calibri" w:hAnsiTheme="majorHAnsi"/>
                <w:b w:val="0"/>
                <w:bCs w:val="0"/>
                <w:color w:val="000000"/>
                <w:kern w:val="0"/>
                <w:sz w:val="22"/>
                <w:szCs w:val="22"/>
                <w:lang w:eastAsia="en-US"/>
              </w:rPr>
              <w:t>vaišių patiekimo</w:t>
            </w:r>
            <w:r w:rsidR="0050222D" w:rsidRPr="002324C8">
              <w:rPr>
                <w:rFonts w:asciiTheme="majorHAnsi" w:eastAsia="Calibri" w:hAnsiTheme="majorHAnsi"/>
                <w:b w:val="0"/>
                <w:bCs w:val="0"/>
                <w:color w:val="000000"/>
                <w:kern w:val="0"/>
                <w:sz w:val="22"/>
                <w:szCs w:val="22"/>
                <w:lang w:eastAsia="en-US"/>
              </w:rPr>
              <w:t xml:space="preserve"> </w:t>
            </w:r>
            <w:r w:rsidRPr="002324C8">
              <w:rPr>
                <w:rFonts w:asciiTheme="majorHAnsi" w:eastAsia="Calibri" w:hAnsiTheme="majorHAnsi"/>
                <w:b w:val="0"/>
                <w:bCs w:val="0"/>
                <w:color w:val="000000"/>
                <w:kern w:val="0"/>
                <w:sz w:val="22"/>
                <w:szCs w:val="22"/>
                <w:lang w:eastAsia="en-US"/>
              </w:rPr>
              <w:t>organizavim</w:t>
            </w:r>
            <w:r w:rsidR="0050222D" w:rsidRPr="002324C8">
              <w:rPr>
                <w:rFonts w:asciiTheme="majorHAnsi" w:eastAsia="Calibri" w:hAnsiTheme="majorHAnsi"/>
                <w:b w:val="0"/>
                <w:bCs w:val="0"/>
                <w:color w:val="000000"/>
                <w:kern w:val="0"/>
                <w:sz w:val="22"/>
                <w:szCs w:val="22"/>
                <w:lang w:eastAsia="en-US"/>
              </w:rPr>
              <w:t xml:space="preserve">as bei </w:t>
            </w:r>
            <w:r w:rsidR="00D13141" w:rsidRPr="002324C8">
              <w:rPr>
                <w:rFonts w:asciiTheme="majorHAnsi" w:eastAsia="Calibri" w:hAnsiTheme="majorHAnsi"/>
                <w:b w:val="0"/>
                <w:bCs w:val="0"/>
                <w:color w:val="000000"/>
                <w:kern w:val="0"/>
                <w:sz w:val="22"/>
                <w:szCs w:val="22"/>
                <w:lang w:eastAsia="en-US"/>
              </w:rPr>
              <w:t>patalpų</w:t>
            </w:r>
            <w:r w:rsidR="0050222D" w:rsidRPr="002324C8">
              <w:rPr>
                <w:rFonts w:asciiTheme="majorHAnsi" w:eastAsia="Calibri" w:hAnsiTheme="majorHAnsi"/>
                <w:b w:val="0"/>
                <w:bCs w:val="0"/>
                <w:color w:val="000000"/>
                <w:kern w:val="0"/>
                <w:sz w:val="22"/>
                <w:szCs w:val="22"/>
                <w:lang w:eastAsia="en-US"/>
              </w:rPr>
              <w:t xml:space="preserve"> nuoma</w:t>
            </w:r>
            <w:r w:rsidRPr="002324C8">
              <w:rPr>
                <w:rFonts w:asciiTheme="majorHAnsi" w:eastAsia="Calibri" w:hAnsiTheme="majorHAnsi"/>
                <w:b w:val="0"/>
                <w:bCs w:val="0"/>
                <w:color w:val="000000"/>
                <w:kern w:val="0"/>
                <w:sz w:val="22"/>
                <w:szCs w:val="22"/>
                <w:lang w:eastAsia="en-US"/>
              </w:rPr>
              <w:t>.</w:t>
            </w:r>
          </w:p>
        </w:tc>
        <w:tc>
          <w:tcPr>
            <w:tcW w:w="4365" w:type="dxa"/>
            <w:tcBorders>
              <w:top w:val="single" w:sz="4" w:space="0" w:color="000000"/>
              <w:left w:val="single" w:sz="4" w:space="0" w:color="000000"/>
              <w:bottom w:val="single" w:sz="4" w:space="0" w:color="000000"/>
              <w:right w:val="single" w:sz="4" w:space="0" w:color="000000"/>
            </w:tcBorders>
          </w:tcPr>
          <w:p w14:paraId="426D0613" w14:textId="77777777" w:rsidR="00BB0862" w:rsidRPr="002324C8" w:rsidRDefault="00BB0862" w:rsidP="003674F7">
            <w:pPr>
              <w:jc w:val="center"/>
              <w:rPr>
                <w:rFonts w:asciiTheme="majorHAnsi" w:hAnsiTheme="majorHAnsi"/>
                <w:bCs/>
                <w:sz w:val="22"/>
                <w:szCs w:val="22"/>
              </w:rPr>
            </w:pPr>
          </w:p>
        </w:tc>
      </w:tr>
      <w:tr w:rsidR="00231AC6" w:rsidRPr="002324C8" w14:paraId="426D0618" w14:textId="77777777" w:rsidTr="003674F7">
        <w:trPr>
          <w:trHeight w:val="145"/>
        </w:trPr>
        <w:tc>
          <w:tcPr>
            <w:tcW w:w="810" w:type="dxa"/>
            <w:tcBorders>
              <w:top w:val="single" w:sz="4" w:space="0" w:color="000000"/>
              <w:left w:val="single" w:sz="4" w:space="0" w:color="000000"/>
              <w:bottom w:val="single" w:sz="4" w:space="0" w:color="000000"/>
              <w:right w:val="single" w:sz="4" w:space="0" w:color="000000"/>
            </w:tcBorders>
            <w:hideMark/>
          </w:tcPr>
          <w:p w14:paraId="426D0615" w14:textId="77777777" w:rsidR="00231AC6" w:rsidRPr="00F97B2B" w:rsidRDefault="00231AC6" w:rsidP="003674F7">
            <w:pPr>
              <w:rPr>
                <w:rFonts w:asciiTheme="majorHAnsi" w:hAnsiTheme="majorHAnsi"/>
                <w:b/>
                <w:sz w:val="22"/>
                <w:szCs w:val="22"/>
              </w:rPr>
            </w:pPr>
            <w:r w:rsidRPr="00F97B2B">
              <w:rPr>
                <w:rFonts w:asciiTheme="majorHAnsi" w:hAnsiTheme="majorHAnsi"/>
                <w:b/>
                <w:sz w:val="22"/>
                <w:szCs w:val="22"/>
              </w:rPr>
              <w:t>2.</w:t>
            </w:r>
          </w:p>
        </w:tc>
        <w:tc>
          <w:tcPr>
            <w:tcW w:w="4678" w:type="dxa"/>
            <w:tcBorders>
              <w:top w:val="single" w:sz="4" w:space="0" w:color="000000"/>
              <w:left w:val="single" w:sz="4" w:space="0" w:color="000000"/>
              <w:bottom w:val="single" w:sz="4" w:space="0" w:color="000000"/>
              <w:right w:val="single" w:sz="4" w:space="0" w:color="000000"/>
            </w:tcBorders>
            <w:hideMark/>
          </w:tcPr>
          <w:p w14:paraId="426D0616" w14:textId="77777777" w:rsidR="00231AC6" w:rsidRPr="00F97B2B" w:rsidRDefault="00231AC6" w:rsidP="003674F7">
            <w:pPr>
              <w:pStyle w:val="Heading1"/>
              <w:tabs>
                <w:tab w:val="left" w:pos="426"/>
              </w:tabs>
              <w:spacing w:before="0" w:beforeAutospacing="0" w:after="0" w:afterAutospacing="0"/>
              <w:jc w:val="both"/>
              <w:rPr>
                <w:rFonts w:asciiTheme="majorHAnsi" w:eastAsia="Calibri" w:hAnsiTheme="majorHAnsi"/>
                <w:bCs w:val="0"/>
                <w:color w:val="000000"/>
                <w:kern w:val="0"/>
                <w:sz w:val="22"/>
                <w:szCs w:val="22"/>
                <w:lang w:eastAsia="en-US"/>
              </w:rPr>
            </w:pPr>
            <w:r w:rsidRPr="00F97B2B">
              <w:rPr>
                <w:rFonts w:asciiTheme="majorHAnsi" w:eastAsia="Calibri" w:hAnsiTheme="majorHAnsi"/>
                <w:bCs w:val="0"/>
                <w:color w:val="000000"/>
                <w:kern w:val="0"/>
                <w:sz w:val="22"/>
                <w:szCs w:val="22"/>
                <w:lang w:eastAsia="en-US"/>
              </w:rPr>
              <w:t>Numatoma renginio data ir laikas</w:t>
            </w:r>
            <w:r w:rsidR="001416BE" w:rsidRPr="00F97B2B">
              <w:rPr>
                <w:rFonts w:asciiTheme="majorHAnsi" w:eastAsia="Calibri" w:hAnsiTheme="majorHAnsi"/>
                <w:bCs w:val="0"/>
                <w:color w:val="000000"/>
                <w:kern w:val="0"/>
                <w:sz w:val="22"/>
                <w:szCs w:val="22"/>
                <w:lang w:eastAsia="en-US"/>
              </w:rPr>
              <w:t>:</w:t>
            </w:r>
          </w:p>
        </w:tc>
        <w:tc>
          <w:tcPr>
            <w:tcW w:w="4365" w:type="dxa"/>
            <w:tcBorders>
              <w:top w:val="single" w:sz="4" w:space="0" w:color="000000"/>
              <w:left w:val="single" w:sz="4" w:space="0" w:color="000000"/>
              <w:bottom w:val="single" w:sz="4" w:space="0" w:color="000000"/>
              <w:right w:val="single" w:sz="4" w:space="0" w:color="000000"/>
            </w:tcBorders>
          </w:tcPr>
          <w:p w14:paraId="426D0617" w14:textId="586B077A" w:rsidR="00231AC6" w:rsidRPr="00F97B2B" w:rsidRDefault="00F97B2B" w:rsidP="003674F7">
            <w:pPr>
              <w:jc w:val="center"/>
              <w:rPr>
                <w:rFonts w:asciiTheme="majorHAnsi" w:hAnsiTheme="majorHAnsi"/>
                <w:b/>
                <w:bCs/>
                <w:sz w:val="22"/>
                <w:szCs w:val="22"/>
              </w:rPr>
            </w:pPr>
            <w:r w:rsidRPr="00F97B2B">
              <w:rPr>
                <w:rFonts w:asciiTheme="majorHAnsi" w:hAnsiTheme="majorHAnsi"/>
                <w:b/>
                <w:bCs/>
                <w:sz w:val="22"/>
                <w:szCs w:val="22"/>
              </w:rPr>
              <w:t>X</w:t>
            </w:r>
          </w:p>
        </w:tc>
      </w:tr>
      <w:tr w:rsidR="001416BE" w:rsidRPr="002324C8" w14:paraId="426D061C" w14:textId="77777777" w:rsidTr="00F97B2B">
        <w:tc>
          <w:tcPr>
            <w:tcW w:w="810" w:type="dxa"/>
            <w:tcBorders>
              <w:top w:val="single" w:sz="4" w:space="0" w:color="000000"/>
              <w:left w:val="single" w:sz="4" w:space="0" w:color="000000"/>
              <w:bottom w:val="single" w:sz="4" w:space="0" w:color="000000"/>
              <w:right w:val="single" w:sz="4" w:space="0" w:color="000000"/>
            </w:tcBorders>
            <w:hideMark/>
          </w:tcPr>
          <w:p w14:paraId="426D0619" w14:textId="77777777" w:rsidR="001416BE" w:rsidRPr="002324C8" w:rsidRDefault="001416BE" w:rsidP="003674F7">
            <w:pPr>
              <w:rPr>
                <w:rFonts w:asciiTheme="majorHAnsi" w:hAnsiTheme="majorHAnsi"/>
                <w:sz w:val="22"/>
                <w:szCs w:val="22"/>
              </w:rPr>
            </w:pPr>
            <w:r w:rsidRPr="002324C8">
              <w:rPr>
                <w:rFonts w:asciiTheme="majorHAnsi" w:hAnsiTheme="majorHAnsi"/>
                <w:sz w:val="22"/>
                <w:szCs w:val="22"/>
              </w:rPr>
              <w:t>2.1.</w:t>
            </w:r>
          </w:p>
        </w:tc>
        <w:tc>
          <w:tcPr>
            <w:tcW w:w="4678" w:type="dxa"/>
            <w:tcBorders>
              <w:top w:val="single" w:sz="4" w:space="0" w:color="000000"/>
              <w:left w:val="single" w:sz="4" w:space="0" w:color="000000"/>
              <w:bottom w:val="single" w:sz="4" w:space="0" w:color="000000"/>
              <w:right w:val="single" w:sz="4" w:space="0" w:color="000000"/>
            </w:tcBorders>
            <w:hideMark/>
          </w:tcPr>
          <w:p w14:paraId="426D061A" w14:textId="3DA9C3D3" w:rsidR="008627DC" w:rsidRPr="002324C8" w:rsidRDefault="00206306" w:rsidP="003674F7">
            <w:pPr>
              <w:pStyle w:val="Heading1"/>
              <w:tabs>
                <w:tab w:val="left" w:pos="426"/>
              </w:tabs>
              <w:spacing w:before="0" w:beforeAutospacing="0" w:after="0" w:afterAutospacing="0"/>
              <w:jc w:val="both"/>
              <w:rPr>
                <w:rFonts w:asciiTheme="majorHAnsi" w:eastAsia="Calibri" w:hAnsiTheme="majorHAnsi"/>
                <w:b w:val="0"/>
                <w:bCs w:val="0"/>
                <w:color w:val="000000"/>
                <w:kern w:val="0"/>
                <w:sz w:val="22"/>
                <w:szCs w:val="22"/>
                <w:lang w:eastAsia="en-US"/>
              </w:rPr>
            </w:pPr>
            <w:r w:rsidRPr="002324C8">
              <w:rPr>
                <w:rFonts w:asciiTheme="majorHAnsi" w:eastAsia="Calibri" w:hAnsiTheme="majorHAnsi"/>
                <w:b w:val="0"/>
                <w:bCs w:val="0"/>
                <w:color w:val="000000"/>
                <w:kern w:val="0"/>
                <w:sz w:val="22"/>
                <w:szCs w:val="22"/>
                <w:lang w:eastAsia="en-US"/>
              </w:rPr>
              <w:t>Preliminari renginio data – bet kuri darbo diena 202</w:t>
            </w:r>
            <w:r w:rsidR="00915BCF" w:rsidRPr="002324C8">
              <w:rPr>
                <w:rFonts w:asciiTheme="majorHAnsi" w:eastAsia="Calibri" w:hAnsiTheme="majorHAnsi"/>
                <w:b w:val="0"/>
                <w:bCs w:val="0"/>
                <w:color w:val="000000"/>
                <w:kern w:val="0"/>
                <w:sz w:val="22"/>
                <w:szCs w:val="22"/>
                <w:lang w:eastAsia="en-US"/>
              </w:rPr>
              <w:t>6</w:t>
            </w:r>
            <w:r w:rsidRPr="002324C8">
              <w:rPr>
                <w:rFonts w:asciiTheme="majorHAnsi" w:eastAsia="Calibri" w:hAnsiTheme="majorHAnsi"/>
                <w:b w:val="0"/>
                <w:bCs w:val="0"/>
                <w:color w:val="000000"/>
                <w:kern w:val="0"/>
                <w:sz w:val="22"/>
                <w:szCs w:val="22"/>
                <w:lang w:eastAsia="en-US"/>
              </w:rPr>
              <w:t xml:space="preserve"> m. </w:t>
            </w:r>
            <w:r w:rsidR="00915BCF" w:rsidRPr="002324C8">
              <w:rPr>
                <w:rFonts w:asciiTheme="majorHAnsi" w:eastAsia="Calibri" w:hAnsiTheme="majorHAnsi"/>
                <w:b w:val="0"/>
                <w:bCs w:val="0"/>
                <w:color w:val="000000"/>
                <w:kern w:val="0"/>
                <w:sz w:val="22"/>
                <w:szCs w:val="22"/>
                <w:lang w:eastAsia="en-US"/>
              </w:rPr>
              <w:t>balandžio</w:t>
            </w:r>
            <w:r w:rsidR="006227F0">
              <w:rPr>
                <w:rFonts w:asciiTheme="majorHAnsi" w:eastAsia="Calibri" w:hAnsiTheme="majorHAnsi"/>
                <w:b w:val="0"/>
                <w:bCs w:val="0"/>
                <w:color w:val="000000"/>
                <w:kern w:val="0"/>
                <w:sz w:val="22"/>
                <w:szCs w:val="22"/>
                <w:lang w:eastAsia="en-US"/>
              </w:rPr>
              <w:t>–gegužės</w:t>
            </w:r>
            <w:r w:rsidRPr="002324C8">
              <w:rPr>
                <w:rFonts w:asciiTheme="majorHAnsi" w:eastAsia="Calibri" w:hAnsiTheme="majorHAnsi"/>
                <w:b w:val="0"/>
                <w:bCs w:val="0"/>
                <w:color w:val="000000"/>
                <w:kern w:val="0"/>
                <w:sz w:val="22"/>
                <w:szCs w:val="22"/>
                <w:lang w:eastAsia="en-US"/>
              </w:rPr>
              <w:t xml:space="preserve"> mėn. Turi būti galimybė rinktis bent iš dviejų kiekvieno mėnesio datų.</w:t>
            </w:r>
          </w:p>
        </w:tc>
        <w:tc>
          <w:tcPr>
            <w:tcW w:w="4365" w:type="dxa"/>
            <w:tcBorders>
              <w:top w:val="single" w:sz="4" w:space="0" w:color="000000"/>
              <w:left w:val="single" w:sz="4" w:space="0" w:color="000000"/>
              <w:bottom w:val="single" w:sz="4" w:space="0" w:color="000000"/>
              <w:right w:val="single" w:sz="4" w:space="0" w:color="000000"/>
            </w:tcBorders>
          </w:tcPr>
          <w:p w14:paraId="426D061B" w14:textId="77777777" w:rsidR="001416BE" w:rsidRPr="002324C8" w:rsidRDefault="001416BE" w:rsidP="003674F7">
            <w:pPr>
              <w:jc w:val="center"/>
              <w:rPr>
                <w:rFonts w:asciiTheme="majorHAnsi" w:hAnsiTheme="majorHAnsi"/>
                <w:bCs/>
                <w:sz w:val="22"/>
                <w:szCs w:val="22"/>
              </w:rPr>
            </w:pPr>
          </w:p>
        </w:tc>
      </w:tr>
      <w:tr w:rsidR="001416BE" w:rsidRPr="002324C8" w14:paraId="426D0620" w14:textId="77777777" w:rsidTr="003674F7">
        <w:trPr>
          <w:trHeight w:val="108"/>
        </w:trPr>
        <w:tc>
          <w:tcPr>
            <w:tcW w:w="810" w:type="dxa"/>
            <w:tcBorders>
              <w:top w:val="single" w:sz="4" w:space="0" w:color="000000"/>
              <w:left w:val="single" w:sz="4" w:space="0" w:color="000000"/>
              <w:bottom w:val="single" w:sz="4" w:space="0" w:color="000000"/>
              <w:right w:val="single" w:sz="4" w:space="0" w:color="000000"/>
            </w:tcBorders>
            <w:hideMark/>
          </w:tcPr>
          <w:p w14:paraId="426D061D" w14:textId="77777777" w:rsidR="001416BE" w:rsidRPr="002324C8" w:rsidRDefault="001416BE" w:rsidP="003674F7">
            <w:pPr>
              <w:rPr>
                <w:rFonts w:asciiTheme="majorHAnsi" w:hAnsiTheme="majorHAnsi"/>
                <w:sz w:val="22"/>
                <w:szCs w:val="22"/>
              </w:rPr>
            </w:pPr>
            <w:r w:rsidRPr="002324C8">
              <w:rPr>
                <w:rFonts w:asciiTheme="majorHAnsi" w:hAnsiTheme="majorHAnsi"/>
                <w:sz w:val="22"/>
                <w:szCs w:val="22"/>
              </w:rPr>
              <w:t>2.2.</w:t>
            </w:r>
          </w:p>
        </w:tc>
        <w:tc>
          <w:tcPr>
            <w:tcW w:w="4678" w:type="dxa"/>
            <w:tcBorders>
              <w:top w:val="single" w:sz="4" w:space="0" w:color="000000"/>
              <w:left w:val="single" w:sz="4" w:space="0" w:color="000000"/>
              <w:bottom w:val="single" w:sz="4" w:space="0" w:color="000000"/>
              <w:right w:val="single" w:sz="4" w:space="0" w:color="000000"/>
            </w:tcBorders>
            <w:hideMark/>
          </w:tcPr>
          <w:p w14:paraId="426D061E" w14:textId="77777777" w:rsidR="001416BE" w:rsidRPr="002324C8" w:rsidRDefault="001416BE" w:rsidP="003674F7">
            <w:pPr>
              <w:pStyle w:val="Heading1"/>
              <w:tabs>
                <w:tab w:val="left" w:pos="426"/>
              </w:tabs>
              <w:spacing w:before="0" w:beforeAutospacing="0" w:after="0" w:afterAutospacing="0"/>
              <w:jc w:val="both"/>
              <w:rPr>
                <w:rFonts w:asciiTheme="majorHAnsi" w:eastAsia="Calibri" w:hAnsiTheme="majorHAnsi"/>
                <w:b w:val="0"/>
                <w:bCs w:val="0"/>
                <w:color w:val="000000"/>
                <w:kern w:val="0"/>
                <w:sz w:val="22"/>
                <w:szCs w:val="22"/>
                <w:lang w:eastAsia="en-US"/>
              </w:rPr>
            </w:pPr>
            <w:r w:rsidRPr="002324C8">
              <w:rPr>
                <w:rFonts w:asciiTheme="majorHAnsi" w:eastAsia="Calibri" w:hAnsiTheme="majorHAnsi"/>
                <w:b w:val="0"/>
                <w:bCs w:val="0"/>
                <w:color w:val="000000"/>
                <w:kern w:val="0"/>
                <w:sz w:val="22"/>
                <w:szCs w:val="22"/>
                <w:lang w:eastAsia="en-US"/>
              </w:rPr>
              <w:t>Renginio laikas – 17–22 val.</w:t>
            </w:r>
          </w:p>
        </w:tc>
        <w:tc>
          <w:tcPr>
            <w:tcW w:w="4365" w:type="dxa"/>
            <w:tcBorders>
              <w:top w:val="single" w:sz="4" w:space="0" w:color="000000"/>
              <w:left w:val="single" w:sz="4" w:space="0" w:color="000000"/>
              <w:bottom w:val="single" w:sz="4" w:space="0" w:color="000000"/>
              <w:right w:val="single" w:sz="4" w:space="0" w:color="000000"/>
            </w:tcBorders>
          </w:tcPr>
          <w:p w14:paraId="426D061F" w14:textId="77777777" w:rsidR="001416BE" w:rsidRPr="002324C8" w:rsidRDefault="001416BE" w:rsidP="003674F7">
            <w:pPr>
              <w:jc w:val="center"/>
              <w:rPr>
                <w:rFonts w:asciiTheme="majorHAnsi" w:hAnsiTheme="majorHAnsi"/>
                <w:bCs/>
                <w:sz w:val="22"/>
                <w:szCs w:val="22"/>
              </w:rPr>
            </w:pPr>
          </w:p>
        </w:tc>
      </w:tr>
      <w:tr w:rsidR="00515F7C" w:rsidRPr="002324C8" w14:paraId="426D0624" w14:textId="77777777" w:rsidTr="003674F7">
        <w:trPr>
          <w:trHeight w:val="551"/>
        </w:trPr>
        <w:tc>
          <w:tcPr>
            <w:tcW w:w="810" w:type="dxa"/>
            <w:tcBorders>
              <w:top w:val="single" w:sz="4" w:space="0" w:color="000000"/>
              <w:left w:val="single" w:sz="4" w:space="0" w:color="000000"/>
              <w:bottom w:val="single" w:sz="4" w:space="0" w:color="000000"/>
              <w:right w:val="single" w:sz="4" w:space="0" w:color="000000"/>
            </w:tcBorders>
            <w:hideMark/>
          </w:tcPr>
          <w:p w14:paraId="426D0621" w14:textId="77777777" w:rsidR="00515F7C" w:rsidRPr="002324C8" w:rsidRDefault="00231AC6" w:rsidP="003674F7">
            <w:pPr>
              <w:rPr>
                <w:rFonts w:asciiTheme="majorHAnsi" w:hAnsiTheme="majorHAnsi"/>
                <w:sz w:val="22"/>
                <w:szCs w:val="22"/>
              </w:rPr>
            </w:pPr>
            <w:r w:rsidRPr="002324C8">
              <w:rPr>
                <w:rFonts w:asciiTheme="majorHAnsi" w:hAnsiTheme="majorHAnsi"/>
                <w:sz w:val="22"/>
                <w:szCs w:val="22"/>
              </w:rPr>
              <w:t>3</w:t>
            </w:r>
            <w:r w:rsidR="00515F7C" w:rsidRPr="002324C8">
              <w:rPr>
                <w:rFonts w:asciiTheme="majorHAnsi" w:hAnsiTheme="majorHAnsi"/>
                <w:sz w:val="22"/>
                <w:szCs w:val="22"/>
              </w:rPr>
              <w:t>.</w:t>
            </w:r>
          </w:p>
        </w:tc>
        <w:tc>
          <w:tcPr>
            <w:tcW w:w="4678" w:type="dxa"/>
            <w:tcBorders>
              <w:top w:val="single" w:sz="4" w:space="0" w:color="000000"/>
              <w:left w:val="single" w:sz="4" w:space="0" w:color="000000"/>
              <w:bottom w:val="single" w:sz="4" w:space="0" w:color="000000"/>
              <w:right w:val="single" w:sz="4" w:space="0" w:color="000000"/>
            </w:tcBorders>
            <w:hideMark/>
          </w:tcPr>
          <w:p w14:paraId="426D0622" w14:textId="13F4A711" w:rsidR="008627DC" w:rsidRPr="002324C8" w:rsidRDefault="001416BE" w:rsidP="003674F7">
            <w:pPr>
              <w:pStyle w:val="Heading1"/>
              <w:tabs>
                <w:tab w:val="left" w:pos="426"/>
              </w:tabs>
              <w:spacing w:before="0" w:beforeAutospacing="0" w:after="0" w:afterAutospacing="0"/>
              <w:jc w:val="both"/>
              <w:rPr>
                <w:rFonts w:asciiTheme="majorHAnsi" w:eastAsia="Calibri" w:hAnsiTheme="majorHAnsi"/>
                <w:b w:val="0"/>
                <w:bCs w:val="0"/>
                <w:color w:val="000000"/>
                <w:kern w:val="0"/>
                <w:sz w:val="22"/>
                <w:szCs w:val="22"/>
                <w:lang w:eastAsia="en-US"/>
              </w:rPr>
            </w:pPr>
            <w:r w:rsidRPr="002324C8">
              <w:rPr>
                <w:rFonts w:asciiTheme="majorHAnsi" w:eastAsia="Calibri" w:hAnsiTheme="majorHAnsi"/>
                <w:b w:val="0"/>
                <w:bCs w:val="0"/>
                <w:color w:val="000000"/>
                <w:kern w:val="0"/>
                <w:sz w:val="22"/>
                <w:szCs w:val="22"/>
                <w:lang w:eastAsia="en-US"/>
              </w:rPr>
              <w:t>Paslaugos tei</w:t>
            </w:r>
            <w:r w:rsidR="00BC5C97" w:rsidRPr="002324C8">
              <w:rPr>
                <w:rFonts w:asciiTheme="majorHAnsi" w:eastAsia="Calibri" w:hAnsiTheme="majorHAnsi"/>
                <w:b w:val="0"/>
                <w:bCs w:val="0"/>
                <w:color w:val="000000"/>
                <w:kern w:val="0"/>
                <w:sz w:val="22"/>
                <w:szCs w:val="22"/>
                <w:lang w:eastAsia="en-US"/>
              </w:rPr>
              <w:t>kėjas turi suorganizuoti donorų apdovanojimo ceremoni</w:t>
            </w:r>
            <w:r w:rsidR="00EB78D1" w:rsidRPr="002324C8">
              <w:rPr>
                <w:rFonts w:asciiTheme="majorHAnsi" w:eastAsia="Calibri" w:hAnsiTheme="majorHAnsi"/>
                <w:b w:val="0"/>
                <w:bCs w:val="0"/>
                <w:color w:val="000000"/>
                <w:kern w:val="0"/>
                <w:sz w:val="22"/>
                <w:szCs w:val="22"/>
                <w:lang w:eastAsia="en-US"/>
              </w:rPr>
              <w:t>ją, įskaitant vedėjo paslaugas.</w:t>
            </w:r>
            <w:r w:rsidR="006227F0" w:rsidRPr="002324C8">
              <w:rPr>
                <w:rFonts w:asciiTheme="majorHAnsi" w:eastAsia="Calibri" w:hAnsiTheme="majorHAnsi"/>
                <w:b w:val="0"/>
                <w:bCs w:val="0"/>
                <w:color w:val="000000"/>
                <w:kern w:val="0"/>
                <w:sz w:val="22"/>
                <w:szCs w:val="22"/>
                <w:lang w:eastAsia="en-US"/>
              </w:rPr>
              <w:t xml:space="preserve"> šventės pramoginę dalį</w:t>
            </w:r>
            <w:r w:rsidR="00DE6208">
              <w:rPr>
                <w:rFonts w:asciiTheme="majorHAnsi" w:eastAsia="Calibri" w:hAnsiTheme="majorHAnsi"/>
                <w:b w:val="0"/>
                <w:bCs w:val="0"/>
                <w:color w:val="000000"/>
                <w:kern w:val="0"/>
                <w:sz w:val="22"/>
                <w:szCs w:val="22"/>
                <w:lang w:eastAsia="en-US"/>
              </w:rPr>
              <w:t>, vaišių pateikimą.</w:t>
            </w:r>
          </w:p>
        </w:tc>
        <w:tc>
          <w:tcPr>
            <w:tcW w:w="4365" w:type="dxa"/>
            <w:tcBorders>
              <w:top w:val="single" w:sz="4" w:space="0" w:color="000000"/>
              <w:left w:val="single" w:sz="4" w:space="0" w:color="000000"/>
              <w:bottom w:val="single" w:sz="4" w:space="0" w:color="000000"/>
              <w:right w:val="single" w:sz="4" w:space="0" w:color="000000"/>
            </w:tcBorders>
          </w:tcPr>
          <w:p w14:paraId="426D0623" w14:textId="77777777" w:rsidR="00515F7C" w:rsidRPr="002324C8" w:rsidRDefault="00515F7C" w:rsidP="003674F7">
            <w:pPr>
              <w:jc w:val="center"/>
              <w:rPr>
                <w:rFonts w:asciiTheme="majorHAnsi" w:hAnsiTheme="majorHAnsi"/>
                <w:bCs/>
                <w:sz w:val="22"/>
                <w:szCs w:val="22"/>
              </w:rPr>
            </w:pPr>
          </w:p>
        </w:tc>
      </w:tr>
      <w:tr w:rsidR="00EB78D1" w:rsidRPr="002324C8" w14:paraId="426D0628" w14:textId="77777777" w:rsidTr="003674F7">
        <w:trPr>
          <w:trHeight w:val="651"/>
        </w:trPr>
        <w:tc>
          <w:tcPr>
            <w:tcW w:w="810" w:type="dxa"/>
            <w:tcBorders>
              <w:top w:val="single" w:sz="4" w:space="0" w:color="000000"/>
              <w:left w:val="single" w:sz="4" w:space="0" w:color="000000"/>
              <w:bottom w:val="single" w:sz="4" w:space="0" w:color="000000"/>
              <w:right w:val="single" w:sz="4" w:space="0" w:color="000000"/>
            </w:tcBorders>
            <w:hideMark/>
          </w:tcPr>
          <w:p w14:paraId="426D0625" w14:textId="77777777" w:rsidR="00EB78D1" w:rsidRPr="002324C8" w:rsidRDefault="00231AC6" w:rsidP="003674F7">
            <w:pPr>
              <w:rPr>
                <w:rFonts w:asciiTheme="majorHAnsi" w:hAnsiTheme="majorHAnsi"/>
                <w:sz w:val="22"/>
                <w:szCs w:val="22"/>
              </w:rPr>
            </w:pPr>
            <w:r w:rsidRPr="002324C8">
              <w:rPr>
                <w:rFonts w:asciiTheme="majorHAnsi" w:hAnsiTheme="majorHAnsi"/>
                <w:sz w:val="22"/>
                <w:szCs w:val="22"/>
              </w:rPr>
              <w:t>4</w:t>
            </w:r>
            <w:r w:rsidR="00EB78D1" w:rsidRPr="002324C8">
              <w:rPr>
                <w:rFonts w:asciiTheme="majorHAnsi" w:hAnsiTheme="majorHAnsi"/>
                <w:sz w:val="22"/>
                <w:szCs w:val="22"/>
              </w:rPr>
              <w:t>.</w:t>
            </w:r>
          </w:p>
        </w:tc>
        <w:tc>
          <w:tcPr>
            <w:tcW w:w="4678" w:type="dxa"/>
            <w:tcBorders>
              <w:top w:val="single" w:sz="4" w:space="0" w:color="000000"/>
              <w:left w:val="single" w:sz="4" w:space="0" w:color="000000"/>
              <w:bottom w:val="single" w:sz="4" w:space="0" w:color="000000"/>
              <w:right w:val="single" w:sz="4" w:space="0" w:color="000000"/>
            </w:tcBorders>
            <w:hideMark/>
          </w:tcPr>
          <w:p w14:paraId="426D0626" w14:textId="77777777" w:rsidR="008627DC" w:rsidRPr="002324C8" w:rsidRDefault="0011208A" w:rsidP="003674F7">
            <w:pPr>
              <w:pStyle w:val="Heading1"/>
              <w:tabs>
                <w:tab w:val="left" w:pos="426"/>
              </w:tabs>
              <w:spacing w:before="0" w:beforeAutospacing="0" w:after="0" w:afterAutospacing="0"/>
              <w:jc w:val="both"/>
              <w:rPr>
                <w:rFonts w:asciiTheme="majorHAnsi" w:eastAsia="Calibri" w:hAnsiTheme="majorHAnsi"/>
                <w:b w:val="0"/>
                <w:bCs w:val="0"/>
                <w:color w:val="000000"/>
                <w:kern w:val="0"/>
                <w:sz w:val="22"/>
                <w:szCs w:val="22"/>
                <w:lang w:eastAsia="en-US"/>
              </w:rPr>
            </w:pPr>
            <w:r w:rsidRPr="002324C8">
              <w:rPr>
                <w:rFonts w:asciiTheme="majorHAnsi" w:eastAsia="Calibri" w:hAnsiTheme="majorHAnsi"/>
                <w:b w:val="0"/>
                <w:bCs w:val="0"/>
                <w:color w:val="000000"/>
                <w:kern w:val="0"/>
                <w:sz w:val="22"/>
                <w:szCs w:val="22"/>
                <w:lang w:eastAsia="en-US"/>
              </w:rPr>
              <w:t>Paslaugos t</w:t>
            </w:r>
            <w:r w:rsidR="001606D7" w:rsidRPr="002324C8">
              <w:rPr>
                <w:rFonts w:asciiTheme="majorHAnsi" w:eastAsia="Calibri" w:hAnsiTheme="majorHAnsi"/>
                <w:b w:val="0"/>
                <w:bCs w:val="0"/>
                <w:color w:val="000000"/>
                <w:kern w:val="0"/>
                <w:sz w:val="22"/>
                <w:szCs w:val="22"/>
                <w:lang w:eastAsia="en-US"/>
              </w:rPr>
              <w:t>ei</w:t>
            </w:r>
            <w:r w:rsidRPr="002324C8">
              <w:rPr>
                <w:rFonts w:asciiTheme="majorHAnsi" w:eastAsia="Calibri" w:hAnsiTheme="majorHAnsi"/>
                <w:b w:val="0"/>
                <w:bCs w:val="0"/>
                <w:color w:val="000000"/>
                <w:kern w:val="0"/>
                <w:sz w:val="22"/>
                <w:szCs w:val="22"/>
                <w:lang w:eastAsia="en-US"/>
              </w:rPr>
              <w:t>kėjas turi užtikrinti reikalingus techninius sprendimus (</w:t>
            </w:r>
            <w:r w:rsidR="00A972B3" w:rsidRPr="002324C8">
              <w:rPr>
                <w:rFonts w:asciiTheme="majorHAnsi" w:eastAsia="Calibri" w:hAnsiTheme="majorHAnsi"/>
                <w:b w:val="0"/>
                <w:bCs w:val="0"/>
                <w:color w:val="000000"/>
                <w:kern w:val="0"/>
                <w:sz w:val="22"/>
                <w:szCs w:val="22"/>
                <w:lang w:eastAsia="en-US"/>
              </w:rPr>
              <w:t xml:space="preserve">gera akustika, apšvietimas, </w:t>
            </w:r>
            <w:r w:rsidR="00CB22D4" w:rsidRPr="002324C8">
              <w:rPr>
                <w:rFonts w:asciiTheme="majorHAnsi" w:eastAsia="Calibri" w:hAnsiTheme="majorHAnsi"/>
                <w:b w:val="0"/>
                <w:bCs w:val="0"/>
                <w:color w:val="000000"/>
                <w:kern w:val="0"/>
                <w:sz w:val="22"/>
                <w:szCs w:val="22"/>
                <w:lang w:eastAsia="en-US"/>
              </w:rPr>
              <w:t>įgarsinimas</w:t>
            </w:r>
            <w:r w:rsidR="002164EC" w:rsidRPr="002324C8">
              <w:rPr>
                <w:rFonts w:asciiTheme="majorHAnsi" w:eastAsia="Calibri" w:hAnsiTheme="majorHAnsi"/>
                <w:b w:val="0"/>
                <w:bCs w:val="0"/>
                <w:color w:val="000000"/>
                <w:kern w:val="0"/>
                <w:sz w:val="22"/>
                <w:szCs w:val="22"/>
                <w:lang w:eastAsia="en-US"/>
              </w:rPr>
              <w:t>)</w:t>
            </w:r>
            <w:r w:rsidR="00A972B3" w:rsidRPr="002324C8">
              <w:rPr>
                <w:rFonts w:asciiTheme="majorHAnsi" w:eastAsia="Calibri" w:hAnsiTheme="majorHAnsi"/>
                <w:b w:val="0"/>
                <w:bCs w:val="0"/>
                <w:color w:val="000000"/>
                <w:kern w:val="0"/>
                <w:sz w:val="22"/>
                <w:szCs w:val="22"/>
                <w:lang w:eastAsia="en-US"/>
              </w:rPr>
              <w:t>,</w:t>
            </w:r>
            <w:r w:rsidR="00CB22D4" w:rsidRPr="002324C8">
              <w:rPr>
                <w:rFonts w:asciiTheme="majorHAnsi" w:eastAsia="Calibri" w:hAnsiTheme="majorHAnsi"/>
                <w:b w:val="0"/>
                <w:bCs w:val="0"/>
                <w:color w:val="000000"/>
                <w:kern w:val="0"/>
                <w:sz w:val="22"/>
                <w:szCs w:val="22"/>
                <w:lang w:eastAsia="en-US"/>
              </w:rPr>
              <w:t xml:space="preserve"> muzikinį foną apdovanojimų ceremonijos ir renginio metu</w:t>
            </w:r>
            <w:r w:rsidR="00767D1E" w:rsidRPr="002324C8">
              <w:rPr>
                <w:rFonts w:asciiTheme="majorHAnsi" w:eastAsia="Calibri" w:hAnsiTheme="majorHAnsi"/>
                <w:b w:val="0"/>
                <w:bCs w:val="0"/>
                <w:color w:val="000000"/>
                <w:kern w:val="0"/>
                <w:sz w:val="22"/>
                <w:szCs w:val="22"/>
                <w:lang w:eastAsia="en-US"/>
              </w:rPr>
              <w:t>.</w:t>
            </w:r>
            <w:r w:rsidR="00A972B3" w:rsidRPr="002324C8">
              <w:rPr>
                <w:rFonts w:asciiTheme="majorHAnsi" w:eastAsia="Calibri" w:hAnsiTheme="majorHAnsi"/>
                <w:b w:val="0"/>
                <w:bCs w:val="0"/>
                <w:color w:val="000000"/>
                <w:kern w:val="0"/>
                <w:sz w:val="22"/>
                <w:szCs w:val="22"/>
                <w:lang w:eastAsia="en-US"/>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426D0627" w14:textId="77777777" w:rsidR="00EB78D1" w:rsidRPr="002324C8" w:rsidRDefault="00EB78D1" w:rsidP="003674F7">
            <w:pPr>
              <w:jc w:val="center"/>
              <w:rPr>
                <w:rFonts w:asciiTheme="majorHAnsi" w:hAnsiTheme="majorHAnsi"/>
                <w:bCs/>
                <w:sz w:val="22"/>
                <w:szCs w:val="22"/>
              </w:rPr>
            </w:pPr>
          </w:p>
        </w:tc>
      </w:tr>
      <w:tr w:rsidR="00767D1E" w:rsidRPr="002324C8" w14:paraId="426D062C" w14:textId="77777777" w:rsidTr="00F97B2B">
        <w:tc>
          <w:tcPr>
            <w:tcW w:w="810" w:type="dxa"/>
            <w:tcBorders>
              <w:top w:val="single" w:sz="4" w:space="0" w:color="000000"/>
              <w:left w:val="single" w:sz="4" w:space="0" w:color="000000"/>
              <w:bottom w:val="single" w:sz="4" w:space="0" w:color="000000"/>
              <w:right w:val="single" w:sz="4" w:space="0" w:color="000000"/>
            </w:tcBorders>
            <w:hideMark/>
          </w:tcPr>
          <w:p w14:paraId="426D0629" w14:textId="77777777" w:rsidR="00767D1E" w:rsidRPr="002324C8" w:rsidRDefault="00767D1E" w:rsidP="003674F7">
            <w:pPr>
              <w:rPr>
                <w:rFonts w:asciiTheme="majorHAnsi" w:hAnsiTheme="majorHAnsi"/>
                <w:sz w:val="22"/>
                <w:szCs w:val="22"/>
                <w:lang w:val="da-DK"/>
              </w:rPr>
            </w:pPr>
            <w:r w:rsidRPr="002324C8">
              <w:rPr>
                <w:rFonts w:asciiTheme="majorHAnsi" w:hAnsiTheme="majorHAnsi"/>
                <w:sz w:val="22"/>
                <w:szCs w:val="22"/>
              </w:rPr>
              <w:t>5.</w:t>
            </w:r>
          </w:p>
        </w:tc>
        <w:tc>
          <w:tcPr>
            <w:tcW w:w="4678" w:type="dxa"/>
            <w:tcBorders>
              <w:top w:val="single" w:sz="4" w:space="0" w:color="000000"/>
              <w:left w:val="single" w:sz="4" w:space="0" w:color="000000"/>
              <w:bottom w:val="single" w:sz="4" w:space="0" w:color="000000"/>
              <w:right w:val="single" w:sz="4" w:space="0" w:color="000000"/>
            </w:tcBorders>
            <w:hideMark/>
          </w:tcPr>
          <w:p w14:paraId="0DB3613E" w14:textId="77777777" w:rsidR="008627DC" w:rsidRPr="002324C8" w:rsidRDefault="00767D1E" w:rsidP="003674F7">
            <w:pPr>
              <w:pStyle w:val="Heading1"/>
              <w:tabs>
                <w:tab w:val="left" w:pos="426"/>
              </w:tabs>
              <w:spacing w:before="0" w:beforeAutospacing="0" w:after="0" w:afterAutospacing="0"/>
              <w:jc w:val="both"/>
              <w:rPr>
                <w:rFonts w:asciiTheme="majorHAnsi" w:eastAsia="Calibri" w:hAnsiTheme="majorHAnsi"/>
                <w:b w:val="0"/>
                <w:bCs w:val="0"/>
                <w:color w:val="000000"/>
                <w:kern w:val="0"/>
                <w:sz w:val="22"/>
                <w:szCs w:val="22"/>
                <w:lang w:eastAsia="en-US"/>
              </w:rPr>
            </w:pPr>
            <w:r w:rsidRPr="002324C8">
              <w:rPr>
                <w:rFonts w:asciiTheme="majorHAnsi" w:eastAsia="Calibri" w:hAnsiTheme="majorHAnsi"/>
                <w:b w:val="0"/>
                <w:bCs w:val="0"/>
                <w:color w:val="000000"/>
                <w:kern w:val="0"/>
                <w:sz w:val="22"/>
                <w:szCs w:val="22"/>
                <w:lang w:eastAsia="en-US"/>
              </w:rPr>
              <w:t>Paslaugos teikėjas turi užtikrinti fotografo paslaugas, įskaitant foto sienelės su Perkančiosios organizacijos logotipais nuomą.</w:t>
            </w:r>
          </w:p>
          <w:p w14:paraId="426D062A" w14:textId="747A321A" w:rsidR="00343942" w:rsidRPr="002324C8" w:rsidRDefault="00B259B4" w:rsidP="003674F7">
            <w:pPr>
              <w:pStyle w:val="Heading1"/>
              <w:tabs>
                <w:tab w:val="left" w:pos="426"/>
              </w:tabs>
              <w:spacing w:before="0" w:beforeAutospacing="0" w:after="0" w:afterAutospacing="0"/>
              <w:jc w:val="both"/>
              <w:rPr>
                <w:rFonts w:asciiTheme="majorHAnsi" w:eastAsia="Calibri" w:hAnsiTheme="majorHAnsi"/>
                <w:b w:val="0"/>
                <w:bCs w:val="0"/>
                <w:color w:val="000000"/>
                <w:kern w:val="0"/>
                <w:sz w:val="22"/>
                <w:szCs w:val="22"/>
                <w:lang w:eastAsia="en-US"/>
              </w:rPr>
            </w:pPr>
            <w:r w:rsidRPr="002324C8">
              <w:rPr>
                <w:rFonts w:asciiTheme="majorHAnsi" w:eastAsia="Calibri" w:hAnsiTheme="majorHAnsi"/>
                <w:b w:val="0"/>
                <w:bCs w:val="0"/>
                <w:color w:val="000000"/>
                <w:kern w:val="0"/>
                <w:sz w:val="22"/>
                <w:szCs w:val="22"/>
                <w:lang w:eastAsia="en-US"/>
              </w:rPr>
              <w:t>Aukštos kokybės s</w:t>
            </w:r>
            <w:r w:rsidR="00343942" w:rsidRPr="002324C8">
              <w:rPr>
                <w:rFonts w:asciiTheme="majorHAnsi" w:eastAsia="Calibri" w:hAnsiTheme="majorHAnsi"/>
                <w:b w:val="0"/>
                <w:bCs w:val="0"/>
                <w:color w:val="000000"/>
                <w:kern w:val="0"/>
                <w:sz w:val="22"/>
                <w:szCs w:val="22"/>
                <w:lang w:eastAsia="en-US"/>
              </w:rPr>
              <w:t xml:space="preserve">utvarkytų </w:t>
            </w:r>
            <w:r w:rsidRPr="002324C8">
              <w:rPr>
                <w:rFonts w:asciiTheme="majorHAnsi" w:eastAsia="Calibri" w:hAnsiTheme="majorHAnsi"/>
                <w:b w:val="0"/>
                <w:bCs w:val="0"/>
                <w:color w:val="000000"/>
                <w:kern w:val="0"/>
                <w:sz w:val="22"/>
                <w:szCs w:val="22"/>
                <w:lang w:eastAsia="en-US"/>
              </w:rPr>
              <w:t xml:space="preserve">skaitmeninių </w:t>
            </w:r>
            <w:r w:rsidR="00343942" w:rsidRPr="002324C8">
              <w:rPr>
                <w:rFonts w:asciiTheme="majorHAnsi" w:eastAsia="Calibri" w:hAnsiTheme="majorHAnsi"/>
                <w:b w:val="0"/>
                <w:bCs w:val="0"/>
                <w:color w:val="000000"/>
                <w:kern w:val="0"/>
                <w:sz w:val="22"/>
                <w:szCs w:val="22"/>
                <w:lang w:eastAsia="en-US"/>
              </w:rPr>
              <w:t xml:space="preserve">nuotraukų </w:t>
            </w:r>
            <w:proofErr w:type="spellStart"/>
            <w:r w:rsidRPr="002324C8">
              <w:rPr>
                <w:rFonts w:asciiTheme="majorHAnsi" w:eastAsia="Calibri" w:hAnsiTheme="majorHAnsi"/>
                <w:b w:val="0"/>
                <w:bCs w:val="0"/>
                <w:i/>
                <w:color w:val="000000"/>
                <w:kern w:val="0"/>
                <w:sz w:val="22"/>
                <w:szCs w:val="22"/>
                <w:lang w:eastAsia="en-US"/>
              </w:rPr>
              <w:t>on</w:t>
            </w:r>
            <w:proofErr w:type="spellEnd"/>
            <w:r w:rsidRPr="002324C8">
              <w:rPr>
                <w:rFonts w:asciiTheme="majorHAnsi" w:eastAsia="Calibri" w:hAnsiTheme="majorHAnsi"/>
                <w:b w:val="0"/>
                <w:bCs w:val="0"/>
                <w:i/>
                <w:color w:val="000000"/>
                <w:kern w:val="0"/>
                <w:sz w:val="22"/>
                <w:szCs w:val="22"/>
                <w:lang w:eastAsia="en-US"/>
              </w:rPr>
              <w:t>-line</w:t>
            </w:r>
            <w:r w:rsidRPr="002324C8">
              <w:rPr>
                <w:rFonts w:asciiTheme="majorHAnsi" w:eastAsia="Calibri" w:hAnsiTheme="majorHAnsi"/>
                <w:b w:val="0"/>
                <w:bCs w:val="0"/>
                <w:color w:val="000000"/>
                <w:kern w:val="0"/>
                <w:sz w:val="22"/>
                <w:szCs w:val="22"/>
                <w:lang w:eastAsia="en-US"/>
              </w:rPr>
              <w:t xml:space="preserve"> galerijos </w:t>
            </w:r>
            <w:r w:rsidR="00343942" w:rsidRPr="002324C8">
              <w:rPr>
                <w:rFonts w:asciiTheme="majorHAnsi" w:eastAsia="Calibri" w:hAnsiTheme="majorHAnsi"/>
                <w:b w:val="0"/>
                <w:bCs w:val="0"/>
                <w:color w:val="000000"/>
                <w:kern w:val="0"/>
                <w:sz w:val="22"/>
                <w:szCs w:val="22"/>
                <w:lang w:eastAsia="en-US"/>
              </w:rPr>
              <w:t xml:space="preserve">nuoroda turi būti atsiųsta </w:t>
            </w:r>
            <w:r w:rsidRPr="002324C8">
              <w:rPr>
                <w:rFonts w:asciiTheme="majorHAnsi" w:eastAsia="Calibri" w:hAnsiTheme="majorHAnsi"/>
                <w:b w:val="0"/>
                <w:bCs w:val="0"/>
                <w:color w:val="000000"/>
                <w:kern w:val="0"/>
                <w:sz w:val="22"/>
                <w:szCs w:val="22"/>
                <w:lang w:eastAsia="en-US"/>
              </w:rPr>
              <w:t xml:space="preserve">el. paštu </w:t>
            </w:r>
            <w:r w:rsidR="00343942" w:rsidRPr="002324C8">
              <w:rPr>
                <w:rFonts w:asciiTheme="majorHAnsi" w:eastAsia="Calibri" w:hAnsiTheme="majorHAnsi"/>
                <w:b w:val="0"/>
                <w:bCs w:val="0"/>
                <w:color w:val="000000"/>
                <w:kern w:val="0"/>
                <w:sz w:val="22"/>
                <w:szCs w:val="22"/>
                <w:lang w:eastAsia="en-US"/>
              </w:rPr>
              <w:t xml:space="preserve">per </w:t>
            </w:r>
            <w:r w:rsidR="00A60806" w:rsidRPr="002324C8">
              <w:rPr>
                <w:rFonts w:asciiTheme="majorHAnsi" w:eastAsia="Calibri" w:hAnsiTheme="majorHAnsi"/>
                <w:b w:val="0"/>
                <w:bCs w:val="0"/>
                <w:color w:val="000000"/>
                <w:kern w:val="0"/>
                <w:sz w:val="22"/>
                <w:szCs w:val="22"/>
                <w:lang w:eastAsia="en-US"/>
              </w:rPr>
              <w:t>5</w:t>
            </w:r>
            <w:r w:rsidR="00553618" w:rsidRPr="002324C8">
              <w:rPr>
                <w:rFonts w:asciiTheme="majorHAnsi" w:eastAsia="Calibri" w:hAnsiTheme="majorHAnsi"/>
                <w:b w:val="0"/>
                <w:bCs w:val="0"/>
                <w:color w:val="000000"/>
                <w:kern w:val="0"/>
                <w:sz w:val="22"/>
                <w:szCs w:val="22"/>
                <w:lang w:eastAsia="en-US"/>
              </w:rPr>
              <w:t xml:space="preserve"> darbo </w:t>
            </w:r>
            <w:r w:rsidR="00343942" w:rsidRPr="002324C8">
              <w:rPr>
                <w:rFonts w:asciiTheme="majorHAnsi" w:eastAsia="Calibri" w:hAnsiTheme="majorHAnsi"/>
                <w:b w:val="0"/>
                <w:bCs w:val="0"/>
                <w:color w:val="000000"/>
                <w:kern w:val="0"/>
                <w:sz w:val="22"/>
                <w:szCs w:val="22"/>
                <w:lang w:eastAsia="en-US"/>
              </w:rPr>
              <w:t>d</w:t>
            </w:r>
            <w:r w:rsidR="00553618" w:rsidRPr="002324C8">
              <w:rPr>
                <w:rFonts w:asciiTheme="majorHAnsi" w:eastAsia="Calibri" w:hAnsiTheme="majorHAnsi"/>
                <w:b w:val="0"/>
                <w:bCs w:val="0"/>
                <w:color w:val="000000"/>
                <w:kern w:val="0"/>
                <w:sz w:val="22"/>
                <w:szCs w:val="22"/>
                <w:lang w:eastAsia="en-US"/>
              </w:rPr>
              <w:t>ienas</w:t>
            </w:r>
            <w:r w:rsidR="00343942" w:rsidRPr="002324C8">
              <w:rPr>
                <w:rFonts w:asciiTheme="majorHAnsi" w:eastAsia="Calibri" w:hAnsiTheme="majorHAnsi"/>
                <w:b w:val="0"/>
                <w:bCs w:val="0"/>
                <w:color w:val="000000"/>
                <w:kern w:val="0"/>
                <w:sz w:val="22"/>
                <w:szCs w:val="22"/>
                <w:lang w:eastAsia="en-US"/>
              </w:rPr>
              <w:t>.</w:t>
            </w:r>
          </w:p>
        </w:tc>
        <w:tc>
          <w:tcPr>
            <w:tcW w:w="4365" w:type="dxa"/>
            <w:tcBorders>
              <w:top w:val="single" w:sz="4" w:space="0" w:color="000000"/>
              <w:left w:val="single" w:sz="4" w:space="0" w:color="000000"/>
              <w:bottom w:val="single" w:sz="4" w:space="0" w:color="000000"/>
              <w:right w:val="single" w:sz="4" w:space="0" w:color="000000"/>
            </w:tcBorders>
          </w:tcPr>
          <w:p w14:paraId="426D062B" w14:textId="77777777" w:rsidR="00767D1E" w:rsidRPr="002324C8" w:rsidRDefault="00767D1E" w:rsidP="003674F7">
            <w:pPr>
              <w:jc w:val="center"/>
              <w:rPr>
                <w:rFonts w:asciiTheme="majorHAnsi" w:hAnsiTheme="majorHAnsi"/>
                <w:bCs/>
                <w:sz w:val="22"/>
                <w:szCs w:val="22"/>
              </w:rPr>
            </w:pPr>
          </w:p>
        </w:tc>
      </w:tr>
      <w:tr w:rsidR="0050222D" w:rsidRPr="002324C8" w14:paraId="426D0630" w14:textId="77777777" w:rsidTr="00F97B2B">
        <w:tc>
          <w:tcPr>
            <w:tcW w:w="810" w:type="dxa"/>
            <w:tcBorders>
              <w:top w:val="single" w:sz="4" w:space="0" w:color="000000"/>
              <w:left w:val="single" w:sz="4" w:space="0" w:color="000000"/>
              <w:bottom w:val="single" w:sz="4" w:space="0" w:color="000000"/>
              <w:right w:val="single" w:sz="4" w:space="0" w:color="000000"/>
            </w:tcBorders>
            <w:hideMark/>
          </w:tcPr>
          <w:p w14:paraId="426D062D" w14:textId="77777777" w:rsidR="0050222D" w:rsidRPr="002324C8" w:rsidRDefault="00767D1E" w:rsidP="003674F7">
            <w:pPr>
              <w:rPr>
                <w:rFonts w:asciiTheme="majorHAnsi" w:hAnsiTheme="majorHAnsi"/>
                <w:sz w:val="22"/>
                <w:szCs w:val="22"/>
              </w:rPr>
            </w:pPr>
            <w:r w:rsidRPr="002324C8">
              <w:rPr>
                <w:rFonts w:asciiTheme="majorHAnsi" w:hAnsiTheme="majorHAnsi"/>
                <w:sz w:val="22"/>
                <w:szCs w:val="22"/>
              </w:rPr>
              <w:t>6</w:t>
            </w:r>
            <w:r w:rsidR="003B1556" w:rsidRPr="002324C8">
              <w:rPr>
                <w:rFonts w:asciiTheme="majorHAnsi" w:hAnsiTheme="majorHAnsi"/>
                <w:sz w:val="22"/>
                <w:szCs w:val="22"/>
              </w:rPr>
              <w:t>.</w:t>
            </w:r>
          </w:p>
        </w:tc>
        <w:tc>
          <w:tcPr>
            <w:tcW w:w="4678" w:type="dxa"/>
            <w:tcBorders>
              <w:top w:val="single" w:sz="4" w:space="0" w:color="000000"/>
              <w:left w:val="single" w:sz="4" w:space="0" w:color="000000"/>
              <w:bottom w:val="single" w:sz="4" w:space="0" w:color="000000"/>
              <w:right w:val="single" w:sz="4" w:space="0" w:color="000000"/>
            </w:tcBorders>
            <w:hideMark/>
          </w:tcPr>
          <w:p w14:paraId="426D062E" w14:textId="77777777" w:rsidR="008627DC" w:rsidRPr="002324C8" w:rsidRDefault="0050222D" w:rsidP="003674F7">
            <w:pPr>
              <w:pStyle w:val="Heading1"/>
              <w:tabs>
                <w:tab w:val="left" w:pos="426"/>
              </w:tabs>
              <w:spacing w:before="0" w:beforeAutospacing="0" w:after="0" w:afterAutospacing="0"/>
              <w:jc w:val="both"/>
              <w:rPr>
                <w:rFonts w:asciiTheme="majorHAnsi" w:eastAsia="Calibri" w:hAnsiTheme="majorHAnsi"/>
                <w:b w:val="0"/>
                <w:bCs w:val="0"/>
                <w:color w:val="000000"/>
                <w:kern w:val="0"/>
                <w:sz w:val="22"/>
                <w:szCs w:val="22"/>
                <w:lang w:eastAsia="en-US"/>
              </w:rPr>
            </w:pPr>
            <w:r w:rsidRPr="002324C8">
              <w:rPr>
                <w:rFonts w:asciiTheme="majorHAnsi" w:eastAsia="Calibri" w:hAnsiTheme="majorHAnsi"/>
                <w:b w:val="0"/>
                <w:bCs w:val="0"/>
                <w:color w:val="000000"/>
                <w:kern w:val="0"/>
                <w:sz w:val="22"/>
                <w:szCs w:val="22"/>
                <w:lang w:eastAsia="en-US"/>
              </w:rPr>
              <w:t xml:space="preserve">Paslaugos </w:t>
            </w:r>
            <w:r w:rsidR="001606D7" w:rsidRPr="002324C8">
              <w:rPr>
                <w:rFonts w:asciiTheme="majorHAnsi" w:eastAsia="Calibri" w:hAnsiTheme="majorHAnsi"/>
                <w:b w:val="0"/>
                <w:bCs w:val="0"/>
                <w:color w:val="000000"/>
                <w:kern w:val="0"/>
                <w:sz w:val="22"/>
                <w:szCs w:val="22"/>
                <w:lang w:eastAsia="en-US"/>
              </w:rPr>
              <w:t>teikėjas</w:t>
            </w:r>
            <w:r w:rsidRPr="002324C8">
              <w:rPr>
                <w:rFonts w:asciiTheme="majorHAnsi" w:eastAsia="Calibri" w:hAnsiTheme="majorHAnsi"/>
                <w:b w:val="0"/>
                <w:bCs w:val="0"/>
                <w:color w:val="000000"/>
                <w:kern w:val="0"/>
                <w:sz w:val="22"/>
                <w:szCs w:val="22"/>
                <w:lang w:eastAsia="en-US"/>
              </w:rPr>
              <w:t xml:space="preserve"> turi surengti vaišes renginio svečiams.</w:t>
            </w:r>
          </w:p>
        </w:tc>
        <w:tc>
          <w:tcPr>
            <w:tcW w:w="4365" w:type="dxa"/>
            <w:tcBorders>
              <w:top w:val="single" w:sz="4" w:space="0" w:color="000000"/>
              <w:left w:val="single" w:sz="4" w:space="0" w:color="000000"/>
              <w:bottom w:val="single" w:sz="4" w:space="0" w:color="000000"/>
              <w:right w:val="single" w:sz="4" w:space="0" w:color="000000"/>
            </w:tcBorders>
          </w:tcPr>
          <w:p w14:paraId="426D062F" w14:textId="77777777" w:rsidR="0050222D" w:rsidRPr="002324C8" w:rsidRDefault="0050222D" w:rsidP="003674F7">
            <w:pPr>
              <w:jc w:val="center"/>
              <w:rPr>
                <w:rFonts w:asciiTheme="majorHAnsi" w:hAnsiTheme="majorHAnsi"/>
                <w:bCs/>
                <w:sz w:val="22"/>
                <w:szCs w:val="22"/>
              </w:rPr>
            </w:pPr>
          </w:p>
        </w:tc>
      </w:tr>
      <w:tr w:rsidR="0050222D" w:rsidRPr="002324C8" w14:paraId="426D0638" w14:textId="77777777" w:rsidTr="00F97B2B">
        <w:tc>
          <w:tcPr>
            <w:tcW w:w="810" w:type="dxa"/>
            <w:tcBorders>
              <w:top w:val="single" w:sz="4" w:space="0" w:color="000000"/>
              <w:left w:val="single" w:sz="4" w:space="0" w:color="000000"/>
              <w:bottom w:val="single" w:sz="4" w:space="0" w:color="000000"/>
              <w:right w:val="single" w:sz="4" w:space="0" w:color="000000"/>
            </w:tcBorders>
            <w:hideMark/>
          </w:tcPr>
          <w:p w14:paraId="426D0635" w14:textId="649D5ADA" w:rsidR="0050222D" w:rsidRPr="002324C8" w:rsidRDefault="006227F0" w:rsidP="003674F7">
            <w:pPr>
              <w:rPr>
                <w:rFonts w:asciiTheme="majorHAnsi" w:hAnsiTheme="majorHAnsi"/>
                <w:sz w:val="22"/>
                <w:szCs w:val="22"/>
              </w:rPr>
            </w:pPr>
            <w:r>
              <w:rPr>
                <w:rFonts w:asciiTheme="majorHAnsi" w:hAnsiTheme="majorHAnsi"/>
                <w:sz w:val="22"/>
                <w:szCs w:val="22"/>
              </w:rPr>
              <w:t>7</w:t>
            </w:r>
            <w:r w:rsidR="003B1556" w:rsidRPr="002324C8">
              <w:rPr>
                <w:rFonts w:asciiTheme="majorHAnsi" w:hAnsiTheme="majorHAnsi"/>
                <w:sz w:val="22"/>
                <w:szCs w:val="22"/>
              </w:rPr>
              <w:t>.</w:t>
            </w:r>
          </w:p>
        </w:tc>
        <w:tc>
          <w:tcPr>
            <w:tcW w:w="4678" w:type="dxa"/>
            <w:tcBorders>
              <w:top w:val="single" w:sz="4" w:space="0" w:color="000000"/>
              <w:left w:val="single" w:sz="4" w:space="0" w:color="000000"/>
              <w:bottom w:val="single" w:sz="4" w:space="0" w:color="000000"/>
              <w:right w:val="single" w:sz="4" w:space="0" w:color="000000"/>
            </w:tcBorders>
            <w:hideMark/>
          </w:tcPr>
          <w:p w14:paraId="426D0636" w14:textId="77777777" w:rsidR="008627DC" w:rsidRPr="002324C8" w:rsidRDefault="0050222D" w:rsidP="003674F7">
            <w:pPr>
              <w:pStyle w:val="Heading1"/>
              <w:tabs>
                <w:tab w:val="left" w:pos="426"/>
              </w:tabs>
              <w:spacing w:before="0" w:beforeAutospacing="0" w:after="0" w:afterAutospacing="0"/>
              <w:jc w:val="both"/>
              <w:rPr>
                <w:rFonts w:asciiTheme="majorHAnsi" w:eastAsia="Calibri" w:hAnsiTheme="majorHAnsi"/>
                <w:b w:val="0"/>
                <w:bCs w:val="0"/>
                <w:color w:val="000000"/>
                <w:kern w:val="0"/>
                <w:sz w:val="22"/>
                <w:szCs w:val="22"/>
                <w:lang w:eastAsia="en-US"/>
              </w:rPr>
            </w:pPr>
            <w:r w:rsidRPr="002324C8">
              <w:rPr>
                <w:rFonts w:asciiTheme="majorHAnsi" w:eastAsia="Calibri" w:hAnsiTheme="majorHAnsi"/>
                <w:b w:val="0"/>
                <w:bCs w:val="0"/>
                <w:color w:val="000000"/>
                <w:kern w:val="0"/>
                <w:sz w:val="22"/>
                <w:szCs w:val="22"/>
                <w:lang w:eastAsia="en-US"/>
              </w:rPr>
              <w:t xml:space="preserve">Paslaugos </w:t>
            </w:r>
            <w:r w:rsidR="001606D7" w:rsidRPr="002324C8">
              <w:rPr>
                <w:rFonts w:asciiTheme="majorHAnsi" w:eastAsia="Calibri" w:hAnsiTheme="majorHAnsi"/>
                <w:b w:val="0"/>
                <w:bCs w:val="0"/>
                <w:color w:val="000000"/>
                <w:kern w:val="0"/>
                <w:sz w:val="22"/>
                <w:szCs w:val="22"/>
                <w:lang w:eastAsia="en-US"/>
              </w:rPr>
              <w:t>teikėjas</w:t>
            </w:r>
            <w:r w:rsidRPr="002324C8">
              <w:rPr>
                <w:rFonts w:asciiTheme="majorHAnsi" w:eastAsia="Calibri" w:hAnsiTheme="majorHAnsi"/>
                <w:b w:val="0"/>
                <w:bCs w:val="0"/>
                <w:color w:val="000000"/>
                <w:kern w:val="0"/>
                <w:sz w:val="22"/>
                <w:szCs w:val="22"/>
                <w:lang w:eastAsia="en-US"/>
              </w:rPr>
              <w:t xml:space="preserve"> turi tinkamai suderinti vaišių pateikimą su apdovanojimo ceremonija ir atlikėjų pasirodymu.</w:t>
            </w:r>
          </w:p>
        </w:tc>
        <w:tc>
          <w:tcPr>
            <w:tcW w:w="4365" w:type="dxa"/>
            <w:tcBorders>
              <w:top w:val="single" w:sz="4" w:space="0" w:color="000000"/>
              <w:left w:val="single" w:sz="4" w:space="0" w:color="000000"/>
              <w:bottom w:val="single" w:sz="4" w:space="0" w:color="000000"/>
              <w:right w:val="single" w:sz="4" w:space="0" w:color="000000"/>
            </w:tcBorders>
          </w:tcPr>
          <w:p w14:paraId="426D0637" w14:textId="77777777" w:rsidR="0050222D" w:rsidRPr="002324C8" w:rsidRDefault="0050222D" w:rsidP="003674F7">
            <w:pPr>
              <w:jc w:val="center"/>
              <w:rPr>
                <w:rFonts w:asciiTheme="majorHAnsi" w:hAnsiTheme="majorHAnsi"/>
                <w:bCs/>
                <w:sz w:val="22"/>
                <w:szCs w:val="22"/>
              </w:rPr>
            </w:pPr>
          </w:p>
        </w:tc>
      </w:tr>
      <w:tr w:rsidR="00A972B3" w:rsidRPr="002324C8" w14:paraId="426D063C" w14:textId="77777777" w:rsidTr="003674F7">
        <w:trPr>
          <w:trHeight w:val="53"/>
        </w:trPr>
        <w:tc>
          <w:tcPr>
            <w:tcW w:w="810" w:type="dxa"/>
            <w:tcBorders>
              <w:top w:val="single" w:sz="4" w:space="0" w:color="000000"/>
              <w:left w:val="single" w:sz="4" w:space="0" w:color="000000"/>
              <w:bottom w:val="single" w:sz="4" w:space="0" w:color="000000"/>
              <w:right w:val="single" w:sz="4" w:space="0" w:color="000000"/>
            </w:tcBorders>
            <w:hideMark/>
          </w:tcPr>
          <w:p w14:paraId="426D0639" w14:textId="0AB7BCDE" w:rsidR="00A972B3" w:rsidRPr="00F97B2B" w:rsidRDefault="006227F0" w:rsidP="003674F7">
            <w:pPr>
              <w:rPr>
                <w:rFonts w:asciiTheme="majorHAnsi" w:hAnsiTheme="majorHAnsi"/>
                <w:b/>
                <w:sz w:val="22"/>
                <w:szCs w:val="22"/>
              </w:rPr>
            </w:pPr>
            <w:r w:rsidRPr="00F97B2B">
              <w:rPr>
                <w:rFonts w:asciiTheme="majorHAnsi" w:hAnsiTheme="majorHAnsi"/>
                <w:b/>
                <w:sz w:val="22"/>
                <w:szCs w:val="22"/>
              </w:rPr>
              <w:t>8</w:t>
            </w:r>
            <w:r w:rsidR="00A972B3" w:rsidRPr="00F97B2B">
              <w:rPr>
                <w:rFonts w:asciiTheme="majorHAnsi" w:hAnsiTheme="majorHAnsi"/>
                <w:b/>
                <w:sz w:val="22"/>
                <w:szCs w:val="22"/>
              </w:rPr>
              <w:t>.</w:t>
            </w:r>
          </w:p>
        </w:tc>
        <w:tc>
          <w:tcPr>
            <w:tcW w:w="4678" w:type="dxa"/>
            <w:tcBorders>
              <w:top w:val="single" w:sz="4" w:space="0" w:color="000000"/>
              <w:left w:val="single" w:sz="4" w:space="0" w:color="000000"/>
              <w:bottom w:val="single" w:sz="4" w:space="0" w:color="000000"/>
              <w:right w:val="single" w:sz="4" w:space="0" w:color="000000"/>
            </w:tcBorders>
            <w:hideMark/>
          </w:tcPr>
          <w:p w14:paraId="426D063A" w14:textId="77777777" w:rsidR="00A972B3" w:rsidRPr="00F97B2B" w:rsidRDefault="00A972B3" w:rsidP="003674F7">
            <w:pPr>
              <w:rPr>
                <w:rFonts w:asciiTheme="majorHAnsi" w:hAnsiTheme="majorHAnsi"/>
                <w:b/>
                <w:sz w:val="22"/>
                <w:szCs w:val="22"/>
              </w:rPr>
            </w:pPr>
            <w:r w:rsidRPr="00F97B2B">
              <w:rPr>
                <w:rFonts w:asciiTheme="majorHAnsi" w:hAnsiTheme="majorHAnsi"/>
                <w:b/>
                <w:sz w:val="22"/>
                <w:szCs w:val="22"/>
              </w:rPr>
              <w:t>Reikalavimai patalpoms:</w:t>
            </w:r>
          </w:p>
        </w:tc>
        <w:tc>
          <w:tcPr>
            <w:tcW w:w="4365" w:type="dxa"/>
            <w:tcBorders>
              <w:top w:val="single" w:sz="4" w:space="0" w:color="000000"/>
              <w:left w:val="single" w:sz="4" w:space="0" w:color="000000"/>
              <w:bottom w:val="single" w:sz="4" w:space="0" w:color="000000"/>
              <w:right w:val="single" w:sz="4" w:space="0" w:color="000000"/>
            </w:tcBorders>
          </w:tcPr>
          <w:p w14:paraId="426D063B" w14:textId="32DB57BB" w:rsidR="00A972B3" w:rsidRPr="00F97B2B" w:rsidRDefault="00F97B2B" w:rsidP="003674F7">
            <w:pPr>
              <w:jc w:val="center"/>
              <w:rPr>
                <w:rFonts w:asciiTheme="majorHAnsi" w:hAnsiTheme="majorHAnsi"/>
                <w:b/>
                <w:bCs/>
                <w:sz w:val="22"/>
                <w:szCs w:val="22"/>
              </w:rPr>
            </w:pPr>
            <w:r w:rsidRPr="00F97B2B">
              <w:rPr>
                <w:rFonts w:asciiTheme="majorHAnsi" w:hAnsiTheme="majorHAnsi"/>
                <w:b/>
                <w:bCs/>
                <w:sz w:val="22"/>
                <w:szCs w:val="22"/>
              </w:rPr>
              <w:t>X</w:t>
            </w:r>
          </w:p>
        </w:tc>
      </w:tr>
      <w:tr w:rsidR="00A972B3" w:rsidRPr="002324C8" w14:paraId="426D0640" w14:textId="77777777" w:rsidTr="00F97B2B">
        <w:tc>
          <w:tcPr>
            <w:tcW w:w="810" w:type="dxa"/>
            <w:tcBorders>
              <w:top w:val="single" w:sz="4" w:space="0" w:color="000000"/>
              <w:left w:val="single" w:sz="4" w:space="0" w:color="000000"/>
              <w:bottom w:val="single" w:sz="4" w:space="0" w:color="000000"/>
              <w:right w:val="single" w:sz="4" w:space="0" w:color="000000"/>
            </w:tcBorders>
            <w:hideMark/>
          </w:tcPr>
          <w:p w14:paraId="426D063D" w14:textId="10F63593" w:rsidR="00A972B3" w:rsidRPr="002324C8" w:rsidRDefault="006227F0" w:rsidP="003674F7">
            <w:pPr>
              <w:rPr>
                <w:rFonts w:asciiTheme="majorHAnsi" w:hAnsiTheme="majorHAnsi"/>
                <w:sz w:val="22"/>
                <w:szCs w:val="22"/>
              </w:rPr>
            </w:pPr>
            <w:r>
              <w:rPr>
                <w:rFonts w:asciiTheme="majorHAnsi" w:hAnsiTheme="majorHAnsi"/>
                <w:sz w:val="22"/>
                <w:szCs w:val="22"/>
              </w:rPr>
              <w:t>8</w:t>
            </w:r>
            <w:r w:rsidR="00A972B3" w:rsidRPr="002324C8">
              <w:rPr>
                <w:rFonts w:asciiTheme="majorHAnsi" w:hAnsiTheme="majorHAnsi"/>
                <w:sz w:val="22"/>
                <w:szCs w:val="22"/>
              </w:rPr>
              <w:t>.1.</w:t>
            </w:r>
          </w:p>
        </w:tc>
        <w:tc>
          <w:tcPr>
            <w:tcW w:w="4678" w:type="dxa"/>
            <w:tcBorders>
              <w:top w:val="single" w:sz="4" w:space="0" w:color="000000"/>
              <w:left w:val="single" w:sz="4" w:space="0" w:color="000000"/>
              <w:bottom w:val="single" w:sz="4" w:space="0" w:color="000000"/>
              <w:right w:val="single" w:sz="4" w:space="0" w:color="000000"/>
            </w:tcBorders>
            <w:hideMark/>
          </w:tcPr>
          <w:p w14:paraId="426D063E" w14:textId="2F06378E" w:rsidR="009C21F2" w:rsidRPr="002324C8" w:rsidRDefault="00A972B3" w:rsidP="003674F7">
            <w:pPr>
              <w:jc w:val="both"/>
              <w:rPr>
                <w:rFonts w:asciiTheme="majorHAnsi" w:hAnsiTheme="majorHAnsi"/>
                <w:sz w:val="22"/>
                <w:szCs w:val="22"/>
              </w:rPr>
            </w:pPr>
            <w:r w:rsidRPr="002324C8">
              <w:rPr>
                <w:rFonts w:asciiTheme="majorHAnsi" w:hAnsiTheme="majorHAnsi"/>
                <w:sz w:val="22"/>
                <w:szCs w:val="22"/>
              </w:rPr>
              <w:t>Patalpos turi būti stacionariame pastate Kauno miest</w:t>
            </w:r>
            <w:r w:rsidR="009D528B" w:rsidRPr="002324C8">
              <w:rPr>
                <w:rFonts w:asciiTheme="majorHAnsi" w:hAnsiTheme="majorHAnsi"/>
                <w:sz w:val="22"/>
                <w:szCs w:val="22"/>
              </w:rPr>
              <w:t>o centre</w:t>
            </w:r>
            <w:r w:rsidRPr="002324C8">
              <w:rPr>
                <w:rFonts w:asciiTheme="majorHAnsi" w:hAnsiTheme="majorHAnsi"/>
                <w:sz w:val="22"/>
                <w:szCs w:val="22"/>
              </w:rPr>
              <w:t>.</w:t>
            </w:r>
            <w:r w:rsidR="00767D1E" w:rsidRPr="002324C8">
              <w:rPr>
                <w:rFonts w:asciiTheme="majorHAnsi" w:hAnsiTheme="majorHAnsi"/>
                <w:sz w:val="22"/>
                <w:szCs w:val="22"/>
              </w:rPr>
              <w:t xml:space="preserve"> Būtina nurodyti pavadinimą ir adresą.</w:t>
            </w:r>
          </w:p>
        </w:tc>
        <w:tc>
          <w:tcPr>
            <w:tcW w:w="4365" w:type="dxa"/>
            <w:tcBorders>
              <w:top w:val="single" w:sz="4" w:space="0" w:color="000000"/>
              <w:left w:val="single" w:sz="4" w:space="0" w:color="000000"/>
              <w:bottom w:val="single" w:sz="4" w:space="0" w:color="000000"/>
              <w:right w:val="single" w:sz="4" w:space="0" w:color="000000"/>
            </w:tcBorders>
          </w:tcPr>
          <w:p w14:paraId="426D063F" w14:textId="77777777" w:rsidR="00A972B3" w:rsidRPr="002324C8" w:rsidRDefault="00A972B3" w:rsidP="003674F7">
            <w:pPr>
              <w:jc w:val="center"/>
              <w:rPr>
                <w:rFonts w:asciiTheme="majorHAnsi" w:hAnsiTheme="majorHAnsi"/>
                <w:bCs/>
                <w:sz w:val="22"/>
                <w:szCs w:val="22"/>
              </w:rPr>
            </w:pPr>
          </w:p>
        </w:tc>
      </w:tr>
      <w:tr w:rsidR="00A972B3" w:rsidRPr="002324C8" w14:paraId="426D0644" w14:textId="77777777" w:rsidTr="00F97B2B">
        <w:tc>
          <w:tcPr>
            <w:tcW w:w="810" w:type="dxa"/>
            <w:tcBorders>
              <w:top w:val="single" w:sz="4" w:space="0" w:color="000000"/>
              <w:left w:val="single" w:sz="4" w:space="0" w:color="000000"/>
              <w:bottom w:val="single" w:sz="4" w:space="0" w:color="000000"/>
              <w:right w:val="single" w:sz="4" w:space="0" w:color="000000"/>
            </w:tcBorders>
            <w:hideMark/>
          </w:tcPr>
          <w:p w14:paraId="426D0641" w14:textId="176F7A4F" w:rsidR="00A972B3" w:rsidRPr="002324C8" w:rsidRDefault="006227F0" w:rsidP="003674F7">
            <w:pPr>
              <w:rPr>
                <w:rFonts w:asciiTheme="majorHAnsi" w:hAnsiTheme="majorHAnsi"/>
                <w:sz w:val="22"/>
                <w:szCs w:val="22"/>
              </w:rPr>
            </w:pPr>
            <w:r>
              <w:rPr>
                <w:rFonts w:asciiTheme="majorHAnsi" w:hAnsiTheme="majorHAnsi"/>
                <w:sz w:val="22"/>
                <w:szCs w:val="22"/>
              </w:rPr>
              <w:t>8</w:t>
            </w:r>
            <w:r w:rsidR="00A972B3" w:rsidRPr="002324C8">
              <w:rPr>
                <w:rFonts w:asciiTheme="majorHAnsi" w:hAnsiTheme="majorHAnsi"/>
                <w:sz w:val="22"/>
                <w:szCs w:val="22"/>
              </w:rPr>
              <w:t xml:space="preserve">.2. </w:t>
            </w:r>
          </w:p>
        </w:tc>
        <w:tc>
          <w:tcPr>
            <w:tcW w:w="4678" w:type="dxa"/>
            <w:tcBorders>
              <w:top w:val="single" w:sz="4" w:space="0" w:color="000000"/>
              <w:left w:val="single" w:sz="4" w:space="0" w:color="000000"/>
              <w:bottom w:val="single" w:sz="4" w:space="0" w:color="000000"/>
              <w:right w:val="single" w:sz="4" w:space="0" w:color="000000"/>
            </w:tcBorders>
            <w:hideMark/>
          </w:tcPr>
          <w:p w14:paraId="426D0642" w14:textId="780DCC8A" w:rsidR="009C21F2" w:rsidRPr="002324C8" w:rsidRDefault="00A972B3" w:rsidP="003674F7">
            <w:pPr>
              <w:jc w:val="both"/>
              <w:rPr>
                <w:rFonts w:asciiTheme="majorHAnsi" w:hAnsiTheme="majorHAnsi"/>
                <w:sz w:val="22"/>
                <w:szCs w:val="22"/>
              </w:rPr>
            </w:pPr>
            <w:r w:rsidRPr="002324C8">
              <w:rPr>
                <w:rFonts w:asciiTheme="majorHAnsi" w:hAnsiTheme="majorHAnsi"/>
                <w:sz w:val="22"/>
                <w:szCs w:val="22"/>
              </w:rPr>
              <w:t xml:space="preserve">Patalpos turi būti pakankamo dydžio ir tinkamos surengti apdovanojimo ceremoniją, </w:t>
            </w:r>
            <w:r w:rsidR="002E2653" w:rsidRPr="002324C8">
              <w:rPr>
                <w:rFonts w:asciiTheme="majorHAnsi" w:hAnsiTheme="majorHAnsi"/>
                <w:sz w:val="22"/>
                <w:szCs w:val="22"/>
              </w:rPr>
              <w:t>choro</w:t>
            </w:r>
            <w:r w:rsidRPr="002324C8">
              <w:rPr>
                <w:rFonts w:asciiTheme="majorHAnsi" w:hAnsiTheme="majorHAnsi"/>
                <w:sz w:val="22"/>
                <w:szCs w:val="22"/>
              </w:rPr>
              <w:t xml:space="preserve"> pasirodymą bei </w:t>
            </w:r>
            <w:r w:rsidR="00231AC6" w:rsidRPr="002324C8">
              <w:rPr>
                <w:rFonts w:asciiTheme="majorHAnsi" w:hAnsiTheme="majorHAnsi"/>
                <w:sz w:val="22"/>
                <w:szCs w:val="22"/>
              </w:rPr>
              <w:t>patiekti</w:t>
            </w:r>
            <w:r w:rsidRPr="002324C8">
              <w:rPr>
                <w:rFonts w:asciiTheme="majorHAnsi" w:hAnsiTheme="majorHAnsi"/>
                <w:sz w:val="22"/>
                <w:szCs w:val="22"/>
              </w:rPr>
              <w:t xml:space="preserve"> vaišes</w:t>
            </w:r>
            <w:r w:rsidR="00D034E1" w:rsidRPr="002324C8">
              <w:rPr>
                <w:rFonts w:asciiTheme="majorHAnsi" w:hAnsiTheme="majorHAnsi"/>
                <w:sz w:val="22"/>
                <w:szCs w:val="22"/>
              </w:rPr>
              <w:t xml:space="preserve"> 2</w:t>
            </w:r>
            <w:r w:rsidR="00A60806" w:rsidRPr="002324C8">
              <w:rPr>
                <w:rFonts w:asciiTheme="majorHAnsi" w:hAnsiTheme="majorHAnsi"/>
                <w:sz w:val="22"/>
                <w:szCs w:val="22"/>
              </w:rPr>
              <w:t>5</w:t>
            </w:r>
            <w:r w:rsidR="00D034E1" w:rsidRPr="002324C8">
              <w:rPr>
                <w:rFonts w:asciiTheme="majorHAnsi" w:hAnsiTheme="majorHAnsi"/>
                <w:sz w:val="22"/>
                <w:szCs w:val="22"/>
              </w:rPr>
              <w:t>0 svečių</w:t>
            </w:r>
            <w:r w:rsidRPr="002324C8">
              <w:rPr>
                <w:rFonts w:asciiTheme="majorHAnsi" w:hAnsiTheme="majorHAnsi"/>
                <w:sz w:val="22"/>
                <w:szCs w:val="22"/>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426D0643" w14:textId="77777777" w:rsidR="00A972B3" w:rsidRPr="002324C8" w:rsidRDefault="00A972B3" w:rsidP="003674F7">
            <w:pPr>
              <w:jc w:val="center"/>
              <w:rPr>
                <w:rFonts w:asciiTheme="majorHAnsi" w:hAnsiTheme="majorHAnsi"/>
                <w:bCs/>
                <w:sz w:val="22"/>
                <w:szCs w:val="22"/>
              </w:rPr>
            </w:pPr>
          </w:p>
        </w:tc>
      </w:tr>
      <w:tr w:rsidR="00A972B3" w:rsidRPr="002324C8" w14:paraId="426D0648" w14:textId="77777777" w:rsidTr="00F97B2B">
        <w:tc>
          <w:tcPr>
            <w:tcW w:w="810" w:type="dxa"/>
            <w:tcBorders>
              <w:top w:val="single" w:sz="4" w:space="0" w:color="000000"/>
              <w:left w:val="single" w:sz="4" w:space="0" w:color="000000"/>
              <w:bottom w:val="single" w:sz="4" w:space="0" w:color="000000"/>
              <w:right w:val="single" w:sz="4" w:space="0" w:color="000000"/>
            </w:tcBorders>
            <w:hideMark/>
          </w:tcPr>
          <w:p w14:paraId="426D0645" w14:textId="181EFFFD" w:rsidR="00A972B3" w:rsidRPr="002324C8" w:rsidRDefault="006227F0" w:rsidP="003674F7">
            <w:pPr>
              <w:rPr>
                <w:rFonts w:asciiTheme="majorHAnsi" w:hAnsiTheme="majorHAnsi"/>
                <w:sz w:val="22"/>
                <w:szCs w:val="22"/>
              </w:rPr>
            </w:pPr>
            <w:r>
              <w:rPr>
                <w:rFonts w:asciiTheme="majorHAnsi" w:hAnsiTheme="majorHAnsi"/>
                <w:sz w:val="22"/>
                <w:szCs w:val="22"/>
              </w:rPr>
              <w:t>8</w:t>
            </w:r>
            <w:r w:rsidR="006740AF" w:rsidRPr="002324C8">
              <w:rPr>
                <w:rFonts w:asciiTheme="majorHAnsi" w:hAnsiTheme="majorHAnsi"/>
                <w:sz w:val="22"/>
                <w:szCs w:val="22"/>
              </w:rPr>
              <w:t>.3</w:t>
            </w:r>
            <w:r w:rsidR="00A972B3" w:rsidRPr="002324C8">
              <w:rPr>
                <w:rFonts w:asciiTheme="majorHAnsi" w:hAnsiTheme="majorHAnsi"/>
                <w:sz w:val="22"/>
                <w:szCs w:val="22"/>
              </w:rPr>
              <w:t>.</w:t>
            </w:r>
          </w:p>
        </w:tc>
        <w:tc>
          <w:tcPr>
            <w:tcW w:w="4678" w:type="dxa"/>
            <w:tcBorders>
              <w:top w:val="single" w:sz="4" w:space="0" w:color="000000"/>
              <w:left w:val="single" w:sz="4" w:space="0" w:color="000000"/>
              <w:bottom w:val="single" w:sz="4" w:space="0" w:color="000000"/>
              <w:right w:val="single" w:sz="4" w:space="0" w:color="000000"/>
            </w:tcBorders>
            <w:hideMark/>
          </w:tcPr>
          <w:p w14:paraId="426D0646" w14:textId="658C424B" w:rsidR="009C21F2" w:rsidRPr="002324C8" w:rsidRDefault="00E15F9E" w:rsidP="003674F7">
            <w:pPr>
              <w:jc w:val="both"/>
              <w:rPr>
                <w:rFonts w:asciiTheme="majorHAnsi" w:hAnsiTheme="majorHAnsi"/>
                <w:sz w:val="22"/>
                <w:szCs w:val="22"/>
              </w:rPr>
            </w:pPr>
            <w:r w:rsidRPr="002324C8">
              <w:rPr>
                <w:rFonts w:asciiTheme="majorHAnsi" w:hAnsiTheme="majorHAnsi"/>
                <w:sz w:val="22"/>
                <w:szCs w:val="22"/>
              </w:rPr>
              <w:t>Patalp</w:t>
            </w:r>
            <w:r w:rsidR="00B30295" w:rsidRPr="002324C8">
              <w:rPr>
                <w:rFonts w:asciiTheme="majorHAnsi" w:hAnsiTheme="majorHAnsi"/>
                <w:sz w:val="22"/>
                <w:szCs w:val="22"/>
              </w:rPr>
              <w:t xml:space="preserve">oje, </w:t>
            </w:r>
            <w:r w:rsidRPr="002324C8">
              <w:rPr>
                <w:rFonts w:asciiTheme="majorHAnsi" w:hAnsiTheme="majorHAnsi"/>
                <w:sz w:val="22"/>
                <w:szCs w:val="22"/>
              </w:rPr>
              <w:t>skirt</w:t>
            </w:r>
            <w:r w:rsidR="00B30295" w:rsidRPr="002324C8">
              <w:rPr>
                <w:rFonts w:asciiTheme="majorHAnsi" w:hAnsiTheme="majorHAnsi"/>
                <w:sz w:val="22"/>
                <w:szCs w:val="22"/>
              </w:rPr>
              <w:t>oje</w:t>
            </w:r>
            <w:r w:rsidRPr="002324C8">
              <w:rPr>
                <w:rFonts w:asciiTheme="majorHAnsi" w:hAnsiTheme="majorHAnsi"/>
                <w:sz w:val="22"/>
                <w:szCs w:val="22"/>
              </w:rPr>
              <w:t xml:space="preserve"> apdovanojimo ceremonijai, turi būti įrengta scena</w:t>
            </w:r>
            <w:r w:rsidR="009A70D6" w:rsidRPr="002324C8">
              <w:rPr>
                <w:rFonts w:asciiTheme="majorHAnsi" w:hAnsiTheme="majorHAnsi"/>
                <w:sz w:val="22"/>
                <w:szCs w:val="22"/>
              </w:rPr>
              <w:t xml:space="preserve"> arba tam skirta vieta, kuri būtų gerai matoma iš visų sėdimų vietų</w:t>
            </w:r>
            <w:r w:rsidR="002E2653" w:rsidRPr="002324C8">
              <w:rPr>
                <w:rFonts w:asciiTheme="majorHAnsi" w:hAnsiTheme="majorHAnsi"/>
                <w:sz w:val="22"/>
                <w:szCs w:val="22"/>
              </w:rPr>
              <w:t xml:space="preserve"> ir tinkama </w:t>
            </w:r>
            <w:r w:rsidR="00BF7BC7" w:rsidRPr="002324C8">
              <w:rPr>
                <w:rFonts w:asciiTheme="majorHAnsi" w:hAnsiTheme="majorHAnsi"/>
                <w:sz w:val="22"/>
                <w:szCs w:val="22"/>
              </w:rPr>
              <w:t>choro pasirodymui</w:t>
            </w:r>
            <w:r w:rsidR="009A70D6" w:rsidRPr="002324C8">
              <w:rPr>
                <w:rFonts w:asciiTheme="majorHAnsi" w:hAnsiTheme="majorHAnsi"/>
                <w:sz w:val="22"/>
                <w:szCs w:val="22"/>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426D0647" w14:textId="77777777" w:rsidR="00A972B3" w:rsidRPr="002324C8" w:rsidRDefault="00A972B3" w:rsidP="003674F7">
            <w:pPr>
              <w:jc w:val="center"/>
              <w:rPr>
                <w:rFonts w:asciiTheme="majorHAnsi" w:hAnsiTheme="majorHAnsi"/>
                <w:bCs/>
                <w:sz w:val="22"/>
                <w:szCs w:val="22"/>
              </w:rPr>
            </w:pPr>
          </w:p>
        </w:tc>
      </w:tr>
      <w:tr w:rsidR="00C91658" w:rsidRPr="002324C8" w14:paraId="426D064C" w14:textId="77777777" w:rsidTr="00F97B2B">
        <w:tc>
          <w:tcPr>
            <w:tcW w:w="810" w:type="dxa"/>
            <w:tcBorders>
              <w:top w:val="single" w:sz="4" w:space="0" w:color="000000"/>
              <w:left w:val="single" w:sz="4" w:space="0" w:color="000000"/>
              <w:bottom w:val="single" w:sz="4" w:space="0" w:color="000000"/>
              <w:right w:val="single" w:sz="4" w:space="0" w:color="000000"/>
            </w:tcBorders>
            <w:hideMark/>
          </w:tcPr>
          <w:p w14:paraId="426D0649" w14:textId="0661A28B" w:rsidR="00C91658" w:rsidRPr="002324C8" w:rsidRDefault="006227F0" w:rsidP="003674F7">
            <w:pPr>
              <w:rPr>
                <w:rFonts w:asciiTheme="majorHAnsi" w:hAnsiTheme="majorHAnsi"/>
                <w:sz w:val="22"/>
                <w:szCs w:val="22"/>
              </w:rPr>
            </w:pPr>
            <w:r>
              <w:rPr>
                <w:rFonts w:asciiTheme="majorHAnsi" w:hAnsiTheme="majorHAnsi"/>
                <w:sz w:val="22"/>
                <w:szCs w:val="22"/>
              </w:rPr>
              <w:t>8</w:t>
            </w:r>
            <w:r w:rsidR="00C91658" w:rsidRPr="002324C8">
              <w:rPr>
                <w:rFonts w:asciiTheme="majorHAnsi" w:hAnsiTheme="majorHAnsi"/>
                <w:sz w:val="22"/>
                <w:szCs w:val="22"/>
              </w:rPr>
              <w:t>.4.</w:t>
            </w:r>
          </w:p>
        </w:tc>
        <w:tc>
          <w:tcPr>
            <w:tcW w:w="4678" w:type="dxa"/>
            <w:tcBorders>
              <w:top w:val="single" w:sz="4" w:space="0" w:color="000000"/>
              <w:left w:val="single" w:sz="4" w:space="0" w:color="000000"/>
              <w:bottom w:val="single" w:sz="4" w:space="0" w:color="000000"/>
              <w:right w:val="single" w:sz="4" w:space="0" w:color="000000"/>
            </w:tcBorders>
            <w:hideMark/>
          </w:tcPr>
          <w:p w14:paraId="4112A0BB" w14:textId="77777777" w:rsidR="00C91658" w:rsidRPr="002324C8" w:rsidRDefault="00C91658" w:rsidP="003674F7">
            <w:pPr>
              <w:jc w:val="both"/>
              <w:rPr>
                <w:rFonts w:asciiTheme="majorHAnsi" w:hAnsiTheme="majorHAnsi"/>
                <w:sz w:val="22"/>
                <w:szCs w:val="22"/>
              </w:rPr>
            </w:pPr>
            <w:r w:rsidRPr="002324C8">
              <w:rPr>
                <w:rFonts w:asciiTheme="majorHAnsi" w:hAnsiTheme="majorHAnsi"/>
                <w:sz w:val="22"/>
                <w:szCs w:val="22"/>
              </w:rPr>
              <w:t xml:space="preserve">Patalpoje, skirtoje apdovanojimo ceremonijai turi būti ne mažiau nei </w:t>
            </w:r>
            <w:r w:rsidR="00B30295" w:rsidRPr="002324C8">
              <w:rPr>
                <w:rFonts w:asciiTheme="majorHAnsi" w:hAnsiTheme="majorHAnsi"/>
                <w:sz w:val="22"/>
                <w:szCs w:val="22"/>
              </w:rPr>
              <w:t>2</w:t>
            </w:r>
            <w:r w:rsidR="00D034E1" w:rsidRPr="002324C8">
              <w:rPr>
                <w:rFonts w:asciiTheme="majorHAnsi" w:hAnsiTheme="majorHAnsi"/>
                <w:sz w:val="22"/>
                <w:szCs w:val="22"/>
              </w:rPr>
              <w:t>5</w:t>
            </w:r>
            <w:r w:rsidRPr="002324C8">
              <w:rPr>
                <w:rFonts w:asciiTheme="majorHAnsi" w:hAnsiTheme="majorHAnsi"/>
                <w:sz w:val="22"/>
                <w:szCs w:val="22"/>
              </w:rPr>
              <w:t>0 sėdėjimui skirtų  vietų (viename aukšte).</w:t>
            </w:r>
          </w:p>
          <w:p w14:paraId="426D064A" w14:textId="16368800" w:rsidR="00D034E1" w:rsidRPr="002324C8" w:rsidRDefault="00D034E1" w:rsidP="003674F7">
            <w:pPr>
              <w:jc w:val="both"/>
              <w:rPr>
                <w:rFonts w:asciiTheme="majorHAnsi" w:hAnsiTheme="majorHAnsi"/>
                <w:sz w:val="22"/>
                <w:szCs w:val="22"/>
              </w:rPr>
            </w:pPr>
            <w:r w:rsidRPr="002324C8">
              <w:rPr>
                <w:rFonts w:asciiTheme="majorHAnsi" w:hAnsiTheme="majorHAnsi"/>
                <w:sz w:val="22"/>
                <w:szCs w:val="22"/>
              </w:rPr>
              <w:t>Būtina pateikti nuotrauką.</w:t>
            </w:r>
          </w:p>
        </w:tc>
        <w:tc>
          <w:tcPr>
            <w:tcW w:w="4365" w:type="dxa"/>
            <w:tcBorders>
              <w:top w:val="single" w:sz="4" w:space="0" w:color="000000"/>
              <w:left w:val="single" w:sz="4" w:space="0" w:color="000000"/>
              <w:bottom w:val="single" w:sz="4" w:space="0" w:color="000000"/>
              <w:right w:val="single" w:sz="4" w:space="0" w:color="000000"/>
            </w:tcBorders>
          </w:tcPr>
          <w:p w14:paraId="426D064B" w14:textId="77777777" w:rsidR="00C91658" w:rsidRPr="002324C8" w:rsidRDefault="00C91658" w:rsidP="003674F7">
            <w:pPr>
              <w:jc w:val="center"/>
              <w:rPr>
                <w:rFonts w:asciiTheme="majorHAnsi" w:hAnsiTheme="majorHAnsi"/>
                <w:bCs/>
                <w:sz w:val="22"/>
                <w:szCs w:val="22"/>
              </w:rPr>
            </w:pPr>
          </w:p>
        </w:tc>
      </w:tr>
      <w:tr w:rsidR="00231AC6" w:rsidRPr="002324C8" w14:paraId="426D0651" w14:textId="77777777" w:rsidTr="00F97B2B">
        <w:tc>
          <w:tcPr>
            <w:tcW w:w="810" w:type="dxa"/>
            <w:tcBorders>
              <w:top w:val="single" w:sz="4" w:space="0" w:color="000000"/>
              <w:left w:val="single" w:sz="4" w:space="0" w:color="000000"/>
              <w:bottom w:val="single" w:sz="4" w:space="0" w:color="000000"/>
              <w:right w:val="single" w:sz="4" w:space="0" w:color="000000"/>
            </w:tcBorders>
            <w:hideMark/>
          </w:tcPr>
          <w:p w14:paraId="426D064D" w14:textId="265FDD77" w:rsidR="00231AC6" w:rsidRPr="002324C8" w:rsidRDefault="006227F0" w:rsidP="003674F7">
            <w:pPr>
              <w:rPr>
                <w:rFonts w:asciiTheme="majorHAnsi" w:hAnsiTheme="majorHAnsi"/>
                <w:sz w:val="22"/>
                <w:szCs w:val="22"/>
              </w:rPr>
            </w:pPr>
            <w:r>
              <w:rPr>
                <w:rFonts w:asciiTheme="majorHAnsi" w:hAnsiTheme="majorHAnsi"/>
                <w:sz w:val="22"/>
                <w:szCs w:val="22"/>
              </w:rPr>
              <w:t>8</w:t>
            </w:r>
            <w:r w:rsidR="00C91658" w:rsidRPr="002324C8">
              <w:rPr>
                <w:rFonts w:asciiTheme="majorHAnsi" w:hAnsiTheme="majorHAnsi"/>
                <w:sz w:val="22"/>
                <w:szCs w:val="22"/>
              </w:rPr>
              <w:t>.5</w:t>
            </w:r>
            <w:r w:rsidR="00231AC6" w:rsidRPr="002324C8">
              <w:rPr>
                <w:rFonts w:asciiTheme="majorHAnsi" w:hAnsiTheme="majorHAnsi"/>
                <w:sz w:val="22"/>
                <w:szCs w:val="22"/>
              </w:rPr>
              <w:t xml:space="preserve">. </w:t>
            </w:r>
          </w:p>
        </w:tc>
        <w:tc>
          <w:tcPr>
            <w:tcW w:w="4678" w:type="dxa"/>
            <w:tcBorders>
              <w:top w:val="single" w:sz="4" w:space="0" w:color="000000"/>
              <w:left w:val="single" w:sz="4" w:space="0" w:color="000000"/>
              <w:bottom w:val="single" w:sz="4" w:space="0" w:color="000000"/>
              <w:right w:val="single" w:sz="4" w:space="0" w:color="000000"/>
            </w:tcBorders>
            <w:hideMark/>
          </w:tcPr>
          <w:p w14:paraId="426D064E" w14:textId="77777777" w:rsidR="00D61484" w:rsidRPr="002324C8" w:rsidRDefault="00AC2009" w:rsidP="003674F7">
            <w:pPr>
              <w:jc w:val="both"/>
              <w:rPr>
                <w:rFonts w:asciiTheme="majorHAnsi" w:hAnsiTheme="majorHAnsi"/>
                <w:sz w:val="22"/>
                <w:szCs w:val="22"/>
              </w:rPr>
            </w:pPr>
            <w:r w:rsidRPr="002324C8">
              <w:rPr>
                <w:rFonts w:asciiTheme="majorHAnsi" w:hAnsiTheme="majorHAnsi"/>
                <w:sz w:val="22"/>
                <w:szCs w:val="22"/>
              </w:rPr>
              <w:t xml:space="preserve">Patalpoje, skirtoje apdovanojimo ceremonijai, nuo paskutinių eilių iki scenos turi būti ne mažiau nei du praėjimai. </w:t>
            </w:r>
          </w:p>
          <w:p w14:paraId="426D064F" w14:textId="77777777" w:rsidR="009C21F2" w:rsidRPr="002324C8" w:rsidRDefault="00AC2009" w:rsidP="003674F7">
            <w:pPr>
              <w:jc w:val="both"/>
              <w:rPr>
                <w:rFonts w:asciiTheme="majorHAnsi" w:hAnsiTheme="majorHAnsi"/>
                <w:sz w:val="22"/>
                <w:szCs w:val="22"/>
              </w:rPr>
            </w:pPr>
            <w:r w:rsidRPr="002324C8">
              <w:rPr>
                <w:rFonts w:asciiTheme="majorHAnsi" w:hAnsiTheme="majorHAnsi"/>
                <w:sz w:val="22"/>
                <w:szCs w:val="22"/>
              </w:rPr>
              <w:t>Būtina pateikti nuotrauką.</w:t>
            </w:r>
          </w:p>
        </w:tc>
        <w:tc>
          <w:tcPr>
            <w:tcW w:w="4365" w:type="dxa"/>
            <w:tcBorders>
              <w:top w:val="single" w:sz="4" w:space="0" w:color="000000"/>
              <w:left w:val="single" w:sz="4" w:space="0" w:color="000000"/>
              <w:bottom w:val="single" w:sz="4" w:space="0" w:color="000000"/>
              <w:right w:val="single" w:sz="4" w:space="0" w:color="000000"/>
            </w:tcBorders>
          </w:tcPr>
          <w:p w14:paraId="426D0650" w14:textId="77777777" w:rsidR="00231AC6" w:rsidRPr="002324C8" w:rsidRDefault="00231AC6" w:rsidP="003674F7">
            <w:pPr>
              <w:jc w:val="center"/>
              <w:rPr>
                <w:rFonts w:asciiTheme="majorHAnsi" w:hAnsiTheme="majorHAnsi"/>
                <w:bCs/>
                <w:sz w:val="22"/>
                <w:szCs w:val="22"/>
              </w:rPr>
            </w:pPr>
          </w:p>
        </w:tc>
      </w:tr>
      <w:tr w:rsidR="00A972B3" w:rsidRPr="002324C8" w14:paraId="426D0655" w14:textId="77777777" w:rsidTr="00F97B2B">
        <w:tc>
          <w:tcPr>
            <w:tcW w:w="810" w:type="dxa"/>
            <w:tcBorders>
              <w:top w:val="single" w:sz="4" w:space="0" w:color="000000"/>
              <w:left w:val="single" w:sz="4" w:space="0" w:color="000000"/>
              <w:bottom w:val="single" w:sz="4" w:space="0" w:color="000000"/>
              <w:right w:val="single" w:sz="4" w:space="0" w:color="000000"/>
            </w:tcBorders>
            <w:hideMark/>
          </w:tcPr>
          <w:p w14:paraId="426D0652" w14:textId="49C3BB57" w:rsidR="00A972B3" w:rsidRPr="002324C8" w:rsidRDefault="006227F0" w:rsidP="003674F7">
            <w:pPr>
              <w:rPr>
                <w:rFonts w:asciiTheme="majorHAnsi" w:hAnsiTheme="majorHAnsi"/>
                <w:sz w:val="22"/>
                <w:szCs w:val="22"/>
              </w:rPr>
            </w:pPr>
            <w:r>
              <w:rPr>
                <w:rFonts w:asciiTheme="majorHAnsi" w:hAnsiTheme="majorHAnsi"/>
                <w:sz w:val="22"/>
                <w:szCs w:val="22"/>
              </w:rPr>
              <w:t>8</w:t>
            </w:r>
            <w:r w:rsidR="003B1556" w:rsidRPr="002324C8">
              <w:rPr>
                <w:rFonts w:asciiTheme="majorHAnsi" w:hAnsiTheme="majorHAnsi"/>
                <w:sz w:val="22"/>
                <w:szCs w:val="22"/>
              </w:rPr>
              <w:t>.</w:t>
            </w:r>
            <w:r w:rsidR="00C91658" w:rsidRPr="002324C8">
              <w:rPr>
                <w:rFonts w:asciiTheme="majorHAnsi" w:hAnsiTheme="majorHAnsi"/>
                <w:sz w:val="22"/>
                <w:szCs w:val="22"/>
              </w:rPr>
              <w:t>6</w:t>
            </w:r>
            <w:r w:rsidR="00A972B3" w:rsidRPr="002324C8">
              <w:rPr>
                <w:rFonts w:asciiTheme="majorHAnsi" w:hAnsiTheme="majorHAnsi"/>
                <w:sz w:val="22"/>
                <w:szCs w:val="22"/>
              </w:rPr>
              <w:t>.</w:t>
            </w:r>
          </w:p>
        </w:tc>
        <w:tc>
          <w:tcPr>
            <w:tcW w:w="4678" w:type="dxa"/>
            <w:tcBorders>
              <w:top w:val="single" w:sz="4" w:space="0" w:color="000000"/>
              <w:left w:val="single" w:sz="4" w:space="0" w:color="000000"/>
              <w:bottom w:val="single" w:sz="4" w:space="0" w:color="000000"/>
              <w:right w:val="single" w:sz="4" w:space="0" w:color="000000"/>
            </w:tcBorders>
            <w:hideMark/>
          </w:tcPr>
          <w:p w14:paraId="426D0653" w14:textId="0885B110" w:rsidR="009C21F2" w:rsidRPr="002324C8" w:rsidRDefault="00A972B3" w:rsidP="003674F7">
            <w:pPr>
              <w:jc w:val="both"/>
              <w:rPr>
                <w:rFonts w:asciiTheme="majorHAnsi" w:eastAsia="Calibri" w:hAnsiTheme="majorHAnsi"/>
                <w:color w:val="000000"/>
                <w:sz w:val="22"/>
                <w:szCs w:val="22"/>
                <w:highlight w:val="yellow"/>
                <w:lang w:eastAsia="en-US"/>
              </w:rPr>
            </w:pPr>
            <w:r w:rsidRPr="002324C8">
              <w:rPr>
                <w:rFonts w:asciiTheme="majorHAnsi" w:eastAsia="Calibri" w:hAnsiTheme="majorHAnsi"/>
                <w:color w:val="000000"/>
                <w:sz w:val="22"/>
                <w:szCs w:val="22"/>
                <w:lang w:eastAsia="en-US"/>
              </w:rPr>
              <w:t xml:space="preserve">Svečių maitinimui </w:t>
            </w:r>
            <w:r w:rsidR="00231AC6" w:rsidRPr="002324C8">
              <w:rPr>
                <w:rFonts w:asciiTheme="majorHAnsi" w:eastAsia="Calibri" w:hAnsiTheme="majorHAnsi"/>
                <w:color w:val="000000"/>
                <w:sz w:val="22"/>
                <w:szCs w:val="22"/>
                <w:lang w:eastAsia="en-US"/>
              </w:rPr>
              <w:t xml:space="preserve">turi būti </w:t>
            </w:r>
            <w:r w:rsidRPr="002324C8">
              <w:rPr>
                <w:rFonts w:asciiTheme="majorHAnsi" w:eastAsia="Calibri" w:hAnsiTheme="majorHAnsi"/>
                <w:color w:val="000000"/>
                <w:sz w:val="22"/>
                <w:szCs w:val="22"/>
                <w:lang w:eastAsia="en-US"/>
              </w:rPr>
              <w:t>atskira patalpa</w:t>
            </w:r>
            <w:r w:rsidR="009A70D6" w:rsidRPr="002324C8">
              <w:rPr>
                <w:rFonts w:asciiTheme="majorHAnsi" w:eastAsia="Calibri" w:hAnsiTheme="majorHAnsi"/>
                <w:color w:val="000000"/>
                <w:sz w:val="22"/>
                <w:szCs w:val="22"/>
                <w:lang w:eastAsia="en-US"/>
              </w:rPr>
              <w:t xml:space="preserve"> ar erdvė, atskirta nuo apdovanojimų ceremonijai skirtos patalpos</w:t>
            </w:r>
            <w:r w:rsidR="00231AC6" w:rsidRPr="002324C8">
              <w:rPr>
                <w:rFonts w:asciiTheme="majorHAnsi" w:eastAsia="Calibri" w:hAnsiTheme="majorHAnsi"/>
                <w:color w:val="000000"/>
                <w:sz w:val="22"/>
                <w:szCs w:val="22"/>
                <w:lang w:eastAsia="en-US"/>
              </w:rPr>
              <w:t>,</w:t>
            </w:r>
            <w:r w:rsidR="009A70D6" w:rsidRPr="002324C8">
              <w:rPr>
                <w:rFonts w:asciiTheme="majorHAnsi" w:eastAsia="Calibri" w:hAnsiTheme="majorHAnsi"/>
                <w:color w:val="000000"/>
                <w:sz w:val="22"/>
                <w:szCs w:val="22"/>
                <w:lang w:eastAsia="en-US"/>
              </w:rPr>
              <w:t xml:space="preserve"> </w:t>
            </w:r>
            <w:r w:rsidRPr="002324C8">
              <w:rPr>
                <w:rFonts w:asciiTheme="majorHAnsi" w:eastAsia="Calibri" w:hAnsiTheme="majorHAnsi"/>
                <w:color w:val="000000"/>
                <w:sz w:val="22"/>
                <w:szCs w:val="22"/>
                <w:lang w:eastAsia="en-US"/>
              </w:rPr>
              <w:t xml:space="preserve">tinkama </w:t>
            </w:r>
            <w:r w:rsidR="001A6DAE" w:rsidRPr="002324C8">
              <w:rPr>
                <w:rFonts w:asciiTheme="majorHAnsi" w:eastAsia="Calibri" w:hAnsiTheme="majorHAnsi"/>
                <w:color w:val="000000"/>
                <w:sz w:val="22"/>
                <w:szCs w:val="22"/>
                <w:lang w:eastAsia="en-US"/>
              </w:rPr>
              <w:t>patiek</w:t>
            </w:r>
            <w:r w:rsidRPr="002324C8">
              <w:rPr>
                <w:rFonts w:asciiTheme="majorHAnsi" w:eastAsia="Calibri" w:hAnsiTheme="majorHAnsi"/>
                <w:color w:val="000000"/>
                <w:sz w:val="22"/>
                <w:szCs w:val="22"/>
                <w:lang w:eastAsia="en-US"/>
              </w:rPr>
              <w:t xml:space="preserve">ti </w:t>
            </w:r>
            <w:r w:rsidR="001A6DAE" w:rsidRPr="002324C8">
              <w:rPr>
                <w:rFonts w:asciiTheme="majorHAnsi" w:eastAsia="Calibri" w:hAnsiTheme="majorHAnsi"/>
                <w:color w:val="000000"/>
                <w:sz w:val="22"/>
                <w:szCs w:val="22"/>
                <w:lang w:eastAsia="en-US"/>
              </w:rPr>
              <w:t>vaišes</w:t>
            </w:r>
            <w:r w:rsidRPr="002324C8">
              <w:rPr>
                <w:rFonts w:asciiTheme="majorHAnsi" w:eastAsia="Calibri" w:hAnsiTheme="majorHAnsi"/>
                <w:color w:val="000000"/>
                <w:sz w:val="22"/>
                <w:szCs w:val="22"/>
                <w:lang w:eastAsia="en-US"/>
              </w:rPr>
              <w:t xml:space="preserve"> </w:t>
            </w:r>
            <w:r w:rsidR="001606D7" w:rsidRPr="002324C8">
              <w:rPr>
                <w:rFonts w:asciiTheme="majorHAnsi" w:hAnsiTheme="majorHAnsi"/>
                <w:sz w:val="22"/>
                <w:szCs w:val="22"/>
              </w:rPr>
              <w:t xml:space="preserve">ne mažiau nei </w:t>
            </w:r>
            <w:r w:rsidR="00B30295" w:rsidRPr="002324C8">
              <w:rPr>
                <w:rFonts w:asciiTheme="majorHAnsi" w:hAnsiTheme="majorHAnsi"/>
                <w:sz w:val="22"/>
                <w:szCs w:val="22"/>
              </w:rPr>
              <w:t>2</w:t>
            </w:r>
            <w:r w:rsidR="00A60806" w:rsidRPr="002324C8">
              <w:rPr>
                <w:rFonts w:asciiTheme="majorHAnsi" w:hAnsiTheme="majorHAnsi"/>
                <w:sz w:val="22"/>
                <w:szCs w:val="22"/>
              </w:rPr>
              <w:t>5</w:t>
            </w:r>
            <w:r w:rsidR="001606D7" w:rsidRPr="002324C8">
              <w:rPr>
                <w:rFonts w:asciiTheme="majorHAnsi" w:hAnsiTheme="majorHAnsi"/>
                <w:sz w:val="22"/>
                <w:szCs w:val="22"/>
              </w:rPr>
              <w:t xml:space="preserve">0 </w:t>
            </w:r>
            <w:r w:rsidRPr="002324C8">
              <w:rPr>
                <w:rFonts w:asciiTheme="majorHAnsi" w:eastAsia="Calibri" w:hAnsiTheme="majorHAnsi"/>
                <w:color w:val="000000"/>
                <w:sz w:val="22"/>
                <w:szCs w:val="22"/>
                <w:lang w:eastAsia="en-US"/>
              </w:rPr>
              <w:t>žmonių.</w:t>
            </w:r>
          </w:p>
        </w:tc>
        <w:tc>
          <w:tcPr>
            <w:tcW w:w="4365" w:type="dxa"/>
            <w:tcBorders>
              <w:top w:val="single" w:sz="4" w:space="0" w:color="000000"/>
              <w:left w:val="single" w:sz="4" w:space="0" w:color="000000"/>
              <w:bottom w:val="single" w:sz="4" w:space="0" w:color="000000"/>
              <w:right w:val="single" w:sz="4" w:space="0" w:color="000000"/>
            </w:tcBorders>
          </w:tcPr>
          <w:p w14:paraId="426D0654" w14:textId="77777777" w:rsidR="00A972B3" w:rsidRPr="002324C8" w:rsidRDefault="00A972B3" w:rsidP="003674F7">
            <w:pPr>
              <w:jc w:val="center"/>
              <w:rPr>
                <w:rFonts w:asciiTheme="majorHAnsi" w:hAnsiTheme="majorHAnsi"/>
                <w:bCs/>
                <w:sz w:val="22"/>
                <w:szCs w:val="22"/>
              </w:rPr>
            </w:pPr>
          </w:p>
        </w:tc>
      </w:tr>
      <w:tr w:rsidR="000D6D2A" w:rsidRPr="002324C8" w14:paraId="426D0659" w14:textId="77777777" w:rsidTr="00F97B2B">
        <w:tc>
          <w:tcPr>
            <w:tcW w:w="810" w:type="dxa"/>
            <w:tcBorders>
              <w:top w:val="single" w:sz="4" w:space="0" w:color="000000"/>
              <w:left w:val="single" w:sz="4" w:space="0" w:color="000000"/>
              <w:bottom w:val="single" w:sz="4" w:space="0" w:color="000000"/>
              <w:right w:val="single" w:sz="4" w:space="0" w:color="000000"/>
            </w:tcBorders>
            <w:hideMark/>
          </w:tcPr>
          <w:p w14:paraId="426D0656" w14:textId="39D4E987" w:rsidR="000D6D2A" w:rsidRPr="00F97B2B" w:rsidRDefault="006227F0" w:rsidP="003674F7">
            <w:pPr>
              <w:rPr>
                <w:rFonts w:asciiTheme="majorHAnsi" w:hAnsiTheme="majorHAnsi"/>
                <w:b/>
                <w:sz w:val="22"/>
                <w:szCs w:val="22"/>
              </w:rPr>
            </w:pPr>
            <w:r w:rsidRPr="00F97B2B">
              <w:rPr>
                <w:rFonts w:asciiTheme="majorHAnsi" w:hAnsiTheme="majorHAnsi"/>
                <w:b/>
                <w:sz w:val="22"/>
                <w:szCs w:val="22"/>
              </w:rPr>
              <w:t>9</w:t>
            </w:r>
            <w:r w:rsidR="00286F93" w:rsidRPr="00F97B2B">
              <w:rPr>
                <w:rFonts w:asciiTheme="majorHAnsi" w:hAnsiTheme="majorHAnsi"/>
                <w:b/>
                <w:sz w:val="22"/>
                <w:szCs w:val="22"/>
              </w:rPr>
              <w:t>.</w:t>
            </w:r>
          </w:p>
        </w:tc>
        <w:tc>
          <w:tcPr>
            <w:tcW w:w="4678" w:type="dxa"/>
            <w:tcBorders>
              <w:top w:val="single" w:sz="4" w:space="0" w:color="000000"/>
              <w:left w:val="single" w:sz="4" w:space="0" w:color="000000"/>
              <w:bottom w:val="single" w:sz="4" w:space="0" w:color="000000"/>
              <w:right w:val="single" w:sz="4" w:space="0" w:color="000000"/>
            </w:tcBorders>
            <w:hideMark/>
          </w:tcPr>
          <w:p w14:paraId="426D0657" w14:textId="77777777" w:rsidR="000D6D2A" w:rsidRPr="00F97B2B" w:rsidRDefault="000D6D2A" w:rsidP="003674F7">
            <w:pPr>
              <w:jc w:val="both"/>
              <w:rPr>
                <w:rFonts w:asciiTheme="majorHAnsi" w:eastAsia="Calibri" w:hAnsiTheme="majorHAnsi"/>
                <w:b/>
                <w:color w:val="000000"/>
                <w:sz w:val="22"/>
                <w:szCs w:val="22"/>
                <w:lang w:eastAsia="en-US"/>
              </w:rPr>
            </w:pPr>
            <w:r w:rsidRPr="00F97B2B">
              <w:rPr>
                <w:rFonts w:asciiTheme="majorHAnsi" w:eastAsia="Calibri" w:hAnsiTheme="majorHAnsi"/>
                <w:b/>
                <w:color w:val="000000"/>
                <w:sz w:val="22"/>
                <w:szCs w:val="22"/>
                <w:lang w:eastAsia="en-US"/>
              </w:rPr>
              <w:t>Reikalavimai apdovanojimų ceremonijai:</w:t>
            </w:r>
          </w:p>
        </w:tc>
        <w:tc>
          <w:tcPr>
            <w:tcW w:w="4365" w:type="dxa"/>
            <w:tcBorders>
              <w:top w:val="single" w:sz="4" w:space="0" w:color="000000"/>
              <w:left w:val="single" w:sz="4" w:space="0" w:color="000000"/>
              <w:bottom w:val="single" w:sz="4" w:space="0" w:color="000000"/>
              <w:right w:val="single" w:sz="4" w:space="0" w:color="000000"/>
            </w:tcBorders>
          </w:tcPr>
          <w:p w14:paraId="426D0658" w14:textId="41DA9EF1" w:rsidR="000D6D2A" w:rsidRPr="00F97B2B" w:rsidRDefault="00F97B2B" w:rsidP="003674F7">
            <w:pPr>
              <w:jc w:val="center"/>
              <w:rPr>
                <w:rFonts w:asciiTheme="majorHAnsi" w:hAnsiTheme="majorHAnsi"/>
                <w:b/>
                <w:bCs/>
                <w:sz w:val="22"/>
                <w:szCs w:val="22"/>
              </w:rPr>
            </w:pPr>
            <w:r w:rsidRPr="00F97B2B">
              <w:rPr>
                <w:rFonts w:asciiTheme="majorHAnsi" w:hAnsiTheme="majorHAnsi"/>
                <w:b/>
                <w:bCs/>
                <w:sz w:val="22"/>
                <w:szCs w:val="22"/>
              </w:rPr>
              <w:t>X</w:t>
            </w:r>
          </w:p>
        </w:tc>
      </w:tr>
      <w:tr w:rsidR="00206951" w:rsidRPr="002324C8" w14:paraId="426D065D" w14:textId="77777777" w:rsidTr="00F97B2B">
        <w:trPr>
          <w:trHeight w:val="813"/>
        </w:trPr>
        <w:tc>
          <w:tcPr>
            <w:tcW w:w="810" w:type="dxa"/>
            <w:tcBorders>
              <w:top w:val="single" w:sz="4" w:space="0" w:color="000000"/>
              <w:left w:val="single" w:sz="4" w:space="0" w:color="000000"/>
              <w:right w:val="single" w:sz="4" w:space="0" w:color="000000"/>
            </w:tcBorders>
            <w:hideMark/>
          </w:tcPr>
          <w:p w14:paraId="426D065A" w14:textId="73B16B6D" w:rsidR="00206951" w:rsidRPr="002324C8" w:rsidRDefault="006227F0" w:rsidP="003674F7">
            <w:pPr>
              <w:rPr>
                <w:rFonts w:asciiTheme="majorHAnsi" w:hAnsiTheme="majorHAnsi"/>
                <w:sz w:val="22"/>
                <w:szCs w:val="22"/>
              </w:rPr>
            </w:pPr>
            <w:r>
              <w:rPr>
                <w:rFonts w:asciiTheme="majorHAnsi" w:hAnsiTheme="majorHAnsi"/>
                <w:sz w:val="22"/>
                <w:szCs w:val="22"/>
              </w:rPr>
              <w:lastRenderedPageBreak/>
              <w:t>9</w:t>
            </w:r>
            <w:r w:rsidR="00206951" w:rsidRPr="002324C8">
              <w:rPr>
                <w:rFonts w:asciiTheme="majorHAnsi" w:hAnsiTheme="majorHAnsi"/>
                <w:sz w:val="22"/>
                <w:szCs w:val="22"/>
              </w:rPr>
              <w:t>.1.</w:t>
            </w:r>
          </w:p>
        </w:tc>
        <w:tc>
          <w:tcPr>
            <w:tcW w:w="4678" w:type="dxa"/>
            <w:tcBorders>
              <w:top w:val="single" w:sz="4" w:space="0" w:color="000000"/>
              <w:left w:val="single" w:sz="4" w:space="0" w:color="000000"/>
              <w:right w:val="single" w:sz="4" w:space="0" w:color="000000"/>
            </w:tcBorders>
            <w:hideMark/>
          </w:tcPr>
          <w:p w14:paraId="426D065B" w14:textId="117D4865" w:rsidR="00206951" w:rsidRPr="002324C8" w:rsidRDefault="00206951" w:rsidP="003674F7">
            <w:pPr>
              <w:jc w:val="both"/>
              <w:rPr>
                <w:rFonts w:asciiTheme="majorHAnsi" w:eastAsia="Calibri" w:hAnsiTheme="majorHAnsi"/>
                <w:color w:val="000000"/>
                <w:sz w:val="22"/>
                <w:szCs w:val="22"/>
                <w:lang w:eastAsia="en-US"/>
              </w:rPr>
            </w:pPr>
            <w:r w:rsidRPr="002324C8">
              <w:rPr>
                <w:rFonts w:asciiTheme="majorHAnsi" w:eastAsia="Calibri" w:hAnsiTheme="majorHAnsi"/>
                <w:color w:val="000000"/>
                <w:sz w:val="22"/>
                <w:szCs w:val="22"/>
                <w:lang w:eastAsia="en-US"/>
              </w:rPr>
              <w:t xml:space="preserve">Tiekėjas turi </w:t>
            </w:r>
            <w:r w:rsidR="00C91658" w:rsidRPr="002324C8">
              <w:rPr>
                <w:rFonts w:asciiTheme="majorHAnsi" w:eastAsia="Calibri" w:hAnsiTheme="majorHAnsi"/>
                <w:color w:val="000000"/>
                <w:sz w:val="22"/>
                <w:szCs w:val="22"/>
                <w:lang w:eastAsia="en-US"/>
              </w:rPr>
              <w:t>organizuo</w:t>
            </w:r>
            <w:r w:rsidRPr="002324C8">
              <w:rPr>
                <w:rFonts w:asciiTheme="majorHAnsi" w:eastAsia="Calibri" w:hAnsiTheme="majorHAnsi"/>
                <w:color w:val="000000"/>
                <w:sz w:val="22"/>
                <w:szCs w:val="22"/>
                <w:lang w:eastAsia="en-US"/>
              </w:rPr>
              <w:t xml:space="preserve">ti </w:t>
            </w:r>
            <w:r w:rsidR="006227F0">
              <w:rPr>
                <w:rFonts w:asciiTheme="majorHAnsi" w:eastAsia="Calibri" w:hAnsiTheme="majorHAnsi"/>
                <w:color w:val="000000"/>
                <w:sz w:val="22"/>
                <w:szCs w:val="22"/>
                <w:lang w:eastAsia="en-US"/>
              </w:rPr>
              <w:t xml:space="preserve">pirkėjo pateiktų </w:t>
            </w:r>
            <w:r w:rsidRPr="002324C8">
              <w:rPr>
                <w:rFonts w:asciiTheme="majorHAnsi" w:eastAsia="Calibri" w:hAnsiTheme="majorHAnsi"/>
                <w:color w:val="000000"/>
                <w:sz w:val="22"/>
                <w:szCs w:val="22"/>
                <w:lang w:eastAsia="en-US"/>
              </w:rPr>
              <w:t>apdovanojimų įteikimą</w:t>
            </w:r>
            <w:r w:rsidR="00CF69F1" w:rsidRPr="002324C8">
              <w:rPr>
                <w:rFonts w:asciiTheme="majorHAnsi" w:eastAsia="Calibri" w:hAnsiTheme="majorHAnsi"/>
                <w:color w:val="000000"/>
                <w:sz w:val="22"/>
                <w:szCs w:val="22"/>
                <w:lang w:eastAsia="en-US"/>
              </w:rPr>
              <w:t xml:space="preserve"> apie </w:t>
            </w:r>
            <w:r w:rsidR="00A60806" w:rsidRPr="002324C8">
              <w:rPr>
                <w:rFonts w:asciiTheme="majorHAnsi" w:eastAsia="Calibri" w:hAnsiTheme="majorHAnsi"/>
                <w:color w:val="000000"/>
                <w:sz w:val="22"/>
                <w:szCs w:val="22"/>
                <w:lang w:eastAsia="en-US"/>
              </w:rPr>
              <w:t>7</w:t>
            </w:r>
            <w:r w:rsidRPr="002324C8">
              <w:rPr>
                <w:rFonts w:asciiTheme="majorHAnsi" w:eastAsia="Calibri" w:hAnsiTheme="majorHAnsi"/>
                <w:color w:val="000000"/>
                <w:sz w:val="22"/>
                <w:szCs w:val="22"/>
                <w:lang w:eastAsia="en-US"/>
              </w:rPr>
              <w:t xml:space="preserve">0 </w:t>
            </w:r>
            <w:r w:rsidR="00CF69F1" w:rsidRPr="002324C8">
              <w:rPr>
                <w:rFonts w:asciiTheme="majorHAnsi" w:eastAsia="Calibri" w:hAnsiTheme="majorHAnsi"/>
                <w:color w:val="000000"/>
                <w:sz w:val="22"/>
                <w:szCs w:val="22"/>
                <w:lang w:eastAsia="en-US"/>
              </w:rPr>
              <w:t>asmenų. Š</w:t>
            </w:r>
            <w:r w:rsidRPr="002324C8">
              <w:rPr>
                <w:rFonts w:asciiTheme="majorHAnsi" w:eastAsia="Calibri" w:hAnsiTheme="majorHAnsi"/>
                <w:color w:val="000000"/>
                <w:sz w:val="22"/>
                <w:szCs w:val="22"/>
                <w:lang w:eastAsia="en-US"/>
              </w:rPr>
              <w:t xml:space="preserve">iam tikslui </w:t>
            </w:r>
            <w:r w:rsidR="006227F0">
              <w:rPr>
                <w:rFonts w:asciiTheme="majorHAnsi" w:eastAsia="Calibri" w:hAnsiTheme="majorHAnsi"/>
                <w:color w:val="000000"/>
                <w:sz w:val="22"/>
                <w:szCs w:val="22"/>
                <w:lang w:eastAsia="en-US"/>
              </w:rPr>
              <w:t xml:space="preserve">tiekėjas </w:t>
            </w:r>
            <w:r w:rsidRPr="002324C8">
              <w:rPr>
                <w:rFonts w:asciiTheme="majorHAnsi" w:eastAsia="Calibri" w:hAnsiTheme="majorHAnsi"/>
                <w:color w:val="000000"/>
                <w:sz w:val="22"/>
                <w:szCs w:val="22"/>
                <w:lang w:eastAsia="en-US"/>
              </w:rPr>
              <w:t xml:space="preserve">turi </w:t>
            </w:r>
            <w:r w:rsidR="00CF69F1" w:rsidRPr="002324C8">
              <w:rPr>
                <w:rFonts w:asciiTheme="majorHAnsi" w:eastAsia="Calibri" w:hAnsiTheme="majorHAnsi"/>
                <w:color w:val="000000"/>
                <w:sz w:val="22"/>
                <w:szCs w:val="22"/>
                <w:lang w:eastAsia="en-US"/>
              </w:rPr>
              <w:t xml:space="preserve">paskirti bent 2 </w:t>
            </w:r>
            <w:r w:rsidR="006227F0">
              <w:rPr>
                <w:rFonts w:asciiTheme="majorHAnsi" w:eastAsia="Calibri" w:hAnsiTheme="majorHAnsi"/>
                <w:color w:val="000000"/>
                <w:sz w:val="22"/>
                <w:szCs w:val="22"/>
                <w:lang w:eastAsia="en-US"/>
              </w:rPr>
              <w:t>asmenis</w:t>
            </w:r>
            <w:r w:rsidR="00CF69F1" w:rsidRPr="002324C8">
              <w:rPr>
                <w:rFonts w:asciiTheme="majorHAnsi" w:eastAsia="Calibri" w:hAnsiTheme="majorHAnsi"/>
                <w:color w:val="000000"/>
                <w:sz w:val="22"/>
                <w:szCs w:val="22"/>
                <w:lang w:eastAsia="en-US"/>
              </w:rPr>
              <w:t>.</w:t>
            </w:r>
          </w:p>
        </w:tc>
        <w:tc>
          <w:tcPr>
            <w:tcW w:w="4365" w:type="dxa"/>
            <w:tcBorders>
              <w:top w:val="single" w:sz="4" w:space="0" w:color="000000"/>
              <w:left w:val="single" w:sz="4" w:space="0" w:color="000000"/>
              <w:right w:val="single" w:sz="4" w:space="0" w:color="000000"/>
            </w:tcBorders>
          </w:tcPr>
          <w:p w14:paraId="426D065C" w14:textId="77777777" w:rsidR="00206951" w:rsidRPr="002324C8" w:rsidRDefault="00206951" w:rsidP="003674F7">
            <w:pPr>
              <w:jc w:val="center"/>
              <w:rPr>
                <w:rFonts w:asciiTheme="majorHAnsi" w:hAnsiTheme="majorHAnsi"/>
                <w:bCs/>
                <w:sz w:val="22"/>
                <w:szCs w:val="22"/>
              </w:rPr>
            </w:pPr>
          </w:p>
        </w:tc>
      </w:tr>
      <w:tr w:rsidR="000D6D2A" w:rsidRPr="002324C8" w14:paraId="426D0661" w14:textId="77777777" w:rsidTr="00F97B2B">
        <w:tc>
          <w:tcPr>
            <w:tcW w:w="810" w:type="dxa"/>
            <w:tcBorders>
              <w:top w:val="single" w:sz="4" w:space="0" w:color="000000"/>
              <w:left w:val="single" w:sz="4" w:space="0" w:color="000000"/>
              <w:bottom w:val="single" w:sz="4" w:space="0" w:color="000000"/>
              <w:right w:val="single" w:sz="4" w:space="0" w:color="000000"/>
            </w:tcBorders>
            <w:hideMark/>
          </w:tcPr>
          <w:p w14:paraId="426D065E" w14:textId="500A1160" w:rsidR="000D6D2A" w:rsidRPr="002324C8" w:rsidRDefault="006227F0" w:rsidP="003674F7">
            <w:pPr>
              <w:rPr>
                <w:rFonts w:asciiTheme="majorHAnsi" w:hAnsiTheme="majorHAnsi"/>
                <w:sz w:val="22"/>
                <w:szCs w:val="22"/>
              </w:rPr>
            </w:pPr>
            <w:r>
              <w:rPr>
                <w:rFonts w:asciiTheme="majorHAnsi" w:hAnsiTheme="majorHAnsi"/>
                <w:sz w:val="22"/>
                <w:szCs w:val="22"/>
              </w:rPr>
              <w:t>9</w:t>
            </w:r>
            <w:r w:rsidR="00286F93" w:rsidRPr="002324C8">
              <w:rPr>
                <w:rFonts w:asciiTheme="majorHAnsi" w:hAnsiTheme="majorHAnsi"/>
                <w:sz w:val="22"/>
                <w:szCs w:val="22"/>
              </w:rPr>
              <w:t>.2.</w:t>
            </w:r>
          </w:p>
        </w:tc>
        <w:tc>
          <w:tcPr>
            <w:tcW w:w="4678" w:type="dxa"/>
            <w:tcBorders>
              <w:top w:val="single" w:sz="4" w:space="0" w:color="000000"/>
              <w:left w:val="single" w:sz="4" w:space="0" w:color="000000"/>
              <w:bottom w:val="single" w:sz="4" w:space="0" w:color="000000"/>
              <w:right w:val="single" w:sz="4" w:space="0" w:color="000000"/>
            </w:tcBorders>
            <w:hideMark/>
          </w:tcPr>
          <w:p w14:paraId="426D065F" w14:textId="77777777" w:rsidR="009C21F2" w:rsidRPr="002324C8" w:rsidRDefault="001A6DAE" w:rsidP="003674F7">
            <w:pPr>
              <w:jc w:val="both"/>
              <w:rPr>
                <w:rFonts w:asciiTheme="majorHAnsi" w:eastAsia="Calibri" w:hAnsiTheme="majorHAnsi"/>
                <w:color w:val="000000"/>
                <w:sz w:val="22"/>
                <w:szCs w:val="22"/>
                <w:lang w:eastAsia="en-US"/>
              </w:rPr>
            </w:pPr>
            <w:r w:rsidRPr="002324C8">
              <w:rPr>
                <w:rFonts w:asciiTheme="majorHAnsi" w:eastAsia="Calibri" w:hAnsiTheme="majorHAnsi"/>
                <w:color w:val="000000"/>
                <w:sz w:val="22"/>
                <w:szCs w:val="22"/>
                <w:lang w:eastAsia="en-US"/>
              </w:rPr>
              <w:t>A</w:t>
            </w:r>
            <w:r w:rsidR="00DF173C" w:rsidRPr="002324C8">
              <w:rPr>
                <w:rFonts w:asciiTheme="majorHAnsi" w:eastAsia="Calibri" w:hAnsiTheme="majorHAnsi"/>
                <w:color w:val="000000"/>
                <w:sz w:val="22"/>
                <w:szCs w:val="22"/>
                <w:lang w:eastAsia="en-US"/>
              </w:rPr>
              <w:t>pdovanojimo ceremonijos programa turi būti derinama su perkančiąja organizacija</w:t>
            </w:r>
            <w:r w:rsidR="005C7347" w:rsidRPr="002324C8">
              <w:rPr>
                <w:rFonts w:asciiTheme="majorHAnsi" w:eastAsia="Calibri" w:hAnsiTheme="majorHAnsi"/>
                <w:color w:val="000000"/>
                <w:sz w:val="22"/>
                <w:szCs w:val="22"/>
                <w:lang w:eastAsia="en-US"/>
              </w:rPr>
              <w:t>.</w:t>
            </w:r>
          </w:p>
        </w:tc>
        <w:tc>
          <w:tcPr>
            <w:tcW w:w="4365" w:type="dxa"/>
            <w:tcBorders>
              <w:top w:val="single" w:sz="4" w:space="0" w:color="000000"/>
              <w:left w:val="single" w:sz="4" w:space="0" w:color="000000"/>
              <w:bottom w:val="single" w:sz="4" w:space="0" w:color="000000"/>
              <w:right w:val="single" w:sz="4" w:space="0" w:color="000000"/>
            </w:tcBorders>
          </w:tcPr>
          <w:p w14:paraId="426D0660" w14:textId="77777777" w:rsidR="000D6D2A" w:rsidRPr="002324C8" w:rsidRDefault="000D6D2A" w:rsidP="003674F7">
            <w:pPr>
              <w:jc w:val="center"/>
              <w:rPr>
                <w:rFonts w:asciiTheme="majorHAnsi" w:hAnsiTheme="majorHAnsi"/>
                <w:bCs/>
                <w:sz w:val="22"/>
                <w:szCs w:val="22"/>
              </w:rPr>
            </w:pPr>
          </w:p>
        </w:tc>
      </w:tr>
      <w:tr w:rsidR="000D6D2A" w:rsidRPr="002324C8" w14:paraId="426D0665" w14:textId="77777777" w:rsidTr="00F97B2B">
        <w:tc>
          <w:tcPr>
            <w:tcW w:w="810" w:type="dxa"/>
            <w:tcBorders>
              <w:top w:val="single" w:sz="4" w:space="0" w:color="000000"/>
              <w:left w:val="single" w:sz="4" w:space="0" w:color="000000"/>
              <w:bottom w:val="single" w:sz="4" w:space="0" w:color="000000"/>
              <w:right w:val="single" w:sz="4" w:space="0" w:color="000000"/>
            </w:tcBorders>
            <w:hideMark/>
          </w:tcPr>
          <w:p w14:paraId="426D0662" w14:textId="0A596830" w:rsidR="000D6D2A" w:rsidRPr="002324C8" w:rsidRDefault="006227F0" w:rsidP="003674F7">
            <w:pPr>
              <w:rPr>
                <w:rFonts w:asciiTheme="majorHAnsi" w:hAnsiTheme="majorHAnsi"/>
                <w:sz w:val="22"/>
                <w:szCs w:val="22"/>
              </w:rPr>
            </w:pPr>
            <w:r>
              <w:rPr>
                <w:rFonts w:asciiTheme="majorHAnsi" w:hAnsiTheme="majorHAnsi"/>
                <w:sz w:val="22"/>
                <w:szCs w:val="22"/>
              </w:rPr>
              <w:t>9</w:t>
            </w:r>
            <w:r w:rsidR="00286F93" w:rsidRPr="002324C8">
              <w:rPr>
                <w:rFonts w:asciiTheme="majorHAnsi" w:hAnsiTheme="majorHAnsi"/>
                <w:sz w:val="22"/>
                <w:szCs w:val="22"/>
              </w:rPr>
              <w:t>.3.</w:t>
            </w:r>
          </w:p>
        </w:tc>
        <w:tc>
          <w:tcPr>
            <w:tcW w:w="4678" w:type="dxa"/>
            <w:tcBorders>
              <w:top w:val="single" w:sz="4" w:space="0" w:color="000000"/>
              <w:left w:val="single" w:sz="4" w:space="0" w:color="000000"/>
              <w:bottom w:val="single" w:sz="4" w:space="0" w:color="000000"/>
              <w:right w:val="single" w:sz="4" w:space="0" w:color="000000"/>
            </w:tcBorders>
            <w:hideMark/>
          </w:tcPr>
          <w:p w14:paraId="426D0663" w14:textId="38228037" w:rsidR="009C21F2" w:rsidRPr="002324C8" w:rsidRDefault="005C7347" w:rsidP="003674F7">
            <w:pPr>
              <w:jc w:val="both"/>
              <w:rPr>
                <w:rFonts w:asciiTheme="majorHAnsi" w:hAnsiTheme="majorHAnsi"/>
                <w:sz w:val="22"/>
                <w:szCs w:val="22"/>
              </w:rPr>
            </w:pPr>
            <w:r w:rsidRPr="002324C8">
              <w:rPr>
                <w:rFonts w:asciiTheme="majorHAnsi" w:hAnsiTheme="majorHAnsi"/>
                <w:sz w:val="22"/>
                <w:szCs w:val="22"/>
              </w:rPr>
              <w:t xml:space="preserve">Kartu su apdovanojimu kiekvienam </w:t>
            </w:r>
            <w:r w:rsidR="00ED1008" w:rsidRPr="002324C8">
              <w:rPr>
                <w:rFonts w:asciiTheme="majorHAnsi" w:hAnsiTheme="majorHAnsi"/>
                <w:sz w:val="22"/>
                <w:szCs w:val="22"/>
              </w:rPr>
              <w:t>garbės donorui</w:t>
            </w:r>
            <w:r w:rsidRPr="002324C8">
              <w:rPr>
                <w:rFonts w:asciiTheme="majorHAnsi" w:hAnsiTheme="majorHAnsi"/>
                <w:sz w:val="22"/>
                <w:szCs w:val="22"/>
              </w:rPr>
              <w:t xml:space="preserve"> įteikti po 1 gyvą rožę, ne trumpesnę nei 40 cm</w:t>
            </w:r>
            <w:r w:rsidR="00ED1008" w:rsidRPr="002324C8">
              <w:rPr>
                <w:rFonts w:asciiTheme="majorHAnsi" w:hAnsiTheme="majorHAnsi"/>
                <w:sz w:val="22"/>
                <w:szCs w:val="22"/>
              </w:rPr>
              <w:t xml:space="preserve"> (ne mažiau nei </w:t>
            </w:r>
            <w:r w:rsidR="00A60806" w:rsidRPr="002324C8">
              <w:rPr>
                <w:rFonts w:asciiTheme="majorHAnsi" w:hAnsiTheme="majorHAnsi"/>
                <w:sz w:val="22"/>
                <w:szCs w:val="22"/>
              </w:rPr>
              <w:t>7</w:t>
            </w:r>
            <w:r w:rsidR="00ED1008" w:rsidRPr="002324C8">
              <w:rPr>
                <w:rFonts w:asciiTheme="majorHAnsi" w:hAnsiTheme="majorHAnsi"/>
                <w:sz w:val="22"/>
                <w:szCs w:val="22"/>
              </w:rPr>
              <w:t>0 vnt.)</w:t>
            </w:r>
            <w:r w:rsidRPr="002324C8">
              <w:rPr>
                <w:rFonts w:asciiTheme="majorHAnsi" w:hAnsiTheme="majorHAnsi"/>
                <w:sz w:val="22"/>
                <w:szCs w:val="22"/>
              </w:rPr>
              <w:t>.</w:t>
            </w:r>
          </w:p>
        </w:tc>
        <w:tc>
          <w:tcPr>
            <w:tcW w:w="4365" w:type="dxa"/>
            <w:tcBorders>
              <w:top w:val="single" w:sz="4" w:space="0" w:color="000000"/>
              <w:left w:val="single" w:sz="4" w:space="0" w:color="000000"/>
              <w:bottom w:val="single" w:sz="4" w:space="0" w:color="000000"/>
              <w:right w:val="single" w:sz="4" w:space="0" w:color="000000"/>
            </w:tcBorders>
          </w:tcPr>
          <w:p w14:paraId="426D0664" w14:textId="77777777" w:rsidR="000D6D2A" w:rsidRPr="002324C8" w:rsidRDefault="000D6D2A" w:rsidP="003674F7">
            <w:pPr>
              <w:jc w:val="center"/>
              <w:rPr>
                <w:rFonts w:asciiTheme="majorHAnsi" w:hAnsiTheme="majorHAnsi"/>
                <w:bCs/>
                <w:sz w:val="22"/>
                <w:szCs w:val="22"/>
              </w:rPr>
            </w:pPr>
          </w:p>
        </w:tc>
      </w:tr>
      <w:tr w:rsidR="00286F93" w:rsidRPr="002324C8" w14:paraId="426D0669" w14:textId="77777777" w:rsidTr="00F97B2B">
        <w:tc>
          <w:tcPr>
            <w:tcW w:w="810" w:type="dxa"/>
            <w:tcBorders>
              <w:top w:val="single" w:sz="4" w:space="0" w:color="000000"/>
              <w:left w:val="single" w:sz="4" w:space="0" w:color="000000"/>
              <w:bottom w:val="single" w:sz="4" w:space="0" w:color="000000"/>
              <w:right w:val="single" w:sz="4" w:space="0" w:color="000000"/>
            </w:tcBorders>
            <w:hideMark/>
          </w:tcPr>
          <w:p w14:paraId="426D0666" w14:textId="220AFE5A" w:rsidR="00286F93" w:rsidRPr="002324C8" w:rsidRDefault="006227F0" w:rsidP="003674F7">
            <w:pPr>
              <w:rPr>
                <w:rFonts w:asciiTheme="majorHAnsi" w:hAnsiTheme="majorHAnsi"/>
                <w:sz w:val="22"/>
                <w:szCs w:val="22"/>
              </w:rPr>
            </w:pPr>
            <w:r>
              <w:rPr>
                <w:rFonts w:asciiTheme="majorHAnsi" w:hAnsiTheme="majorHAnsi"/>
                <w:sz w:val="22"/>
                <w:szCs w:val="22"/>
              </w:rPr>
              <w:t>9</w:t>
            </w:r>
            <w:r w:rsidR="00286F93" w:rsidRPr="002324C8">
              <w:rPr>
                <w:rFonts w:asciiTheme="majorHAnsi" w:hAnsiTheme="majorHAnsi"/>
                <w:sz w:val="22"/>
                <w:szCs w:val="22"/>
              </w:rPr>
              <w:t>.4.</w:t>
            </w:r>
          </w:p>
        </w:tc>
        <w:tc>
          <w:tcPr>
            <w:tcW w:w="4678" w:type="dxa"/>
            <w:tcBorders>
              <w:top w:val="single" w:sz="4" w:space="0" w:color="000000"/>
              <w:left w:val="single" w:sz="4" w:space="0" w:color="000000"/>
              <w:bottom w:val="single" w:sz="4" w:space="0" w:color="000000"/>
              <w:right w:val="single" w:sz="4" w:space="0" w:color="000000"/>
            </w:tcBorders>
            <w:hideMark/>
          </w:tcPr>
          <w:p w14:paraId="426D0667" w14:textId="77777777" w:rsidR="009C21F2" w:rsidRPr="002324C8" w:rsidRDefault="00286F93" w:rsidP="003674F7">
            <w:pPr>
              <w:jc w:val="both"/>
              <w:rPr>
                <w:rFonts w:asciiTheme="majorHAnsi" w:hAnsiTheme="majorHAnsi"/>
                <w:sz w:val="22"/>
                <w:szCs w:val="22"/>
              </w:rPr>
            </w:pPr>
            <w:r w:rsidRPr="002324C8">
              <w:rPr>
                <w:rFonts w:asciiTheme="majorHAnsi" w:hAnsiTheme="majorHAnsi"/>
                <w:sz w:val="22"/>
                <w:szCs w:val="22"/>
              </w:rPr>
              <w:t xml:space="preserve">Apdovanojimui ir pramoginei programai skirta vieta turi būti papuošta bent viena </w:t>
            </w:r>
            <w:r w:rsidR="00C91658" w:rsidRPr="002324C8">
              <w:rPr>
                <w:rFonts w:asciiTheme="majorHAnsi" w:hAnsiTheme="majorHAnsi"/>
                <w:sz w:val="22"/>
                <w:szCs w:val="22"/>
              </w:rPr>
              <w:t xml:space="preserve">gyvų </w:t>
            </w:r>
            <w:r w:rsidRPr="002324C8">
              <w:rPr>
                <w:rFonts w:asciiTheme="majorHAnsi" w:hAnsiTheme="majorHAnsi"/>
                <w:sz w:val="22"/>
                <w:szCs w:val="22"/>
              </w:rPr>
              <w:t>gėlių puokšte.</w:t>
            </w:r>
          </w:p>
        </w:tc>
        <w:tc>
          <w:tcPr>
            <w:tcW w:w="4365" w:type="dxa"/>
            <w:tcBorders>
              <w:top w:val="single" w:sz="4" w:space="0" w:color="000000"/>
              <w:left w:val="single" w:sz="4" w:space="0" w:color="000000"/>
              <w:bottom w:val="single" w:sz="4" w:space="0" w:color="000000"/>
              <w:right w:val="single" w:sz="4" w:space="0" w:color="000000"/>
            </w:tcBorders>
          </w:tcPr>
          <w:p w14:paraId="426D0668" w14:textId="77777777" w:rsidR="00286F93" w:rsidRPr="002324C8" w:rsidRDefault="00286F93" w:rsidP="003674F7">
            <w:pPr>
              <w:jc w:val="center"/>
              <w:rPr>
                <w:rFonts w:asciiTheme="majorHAnsi" w:hAnsiTheme="majorHAnsi"/>
                <w:bCs/>
                <w:sz w:val="22"/>
                <w:szCs w:val="22"/>
              </w:rPr>
            </w:pPr>
          </w:p>
        </w:tc>
      </w:tr>
      <w:tr w:rsidR="00A972B3" w:rsidRPr="002324C8" w14:paraId="426D066D" w14:textId="77777777" w:rsidTr="003674F7">
        <w:trPr>
          <w:trHeight w:val="53"/>
        </w:trPr>
        <w:tc>
          <w:tcPr>
            <w:tcW w:w="810" w:type="dxa"/>
            <w:tcBorders>
              <w:top w:val="single" w:sz="4" w:space="0" w:color="000000"/>
              <w:left w:val="single" w:sz="4" w:space="0" w:color="000000"/>
              <w:bottom w:val="single" w:sz="4" w:space="0" w:color="000000"/>
              <w:right w:val="single" w:sz="4" w:space="0" w:color="000000"/>
            </w:tcBorders>
            <w:hideMark/>
          </w:tcPr>
          <w:p w14:paraId="426D066A" w14:textId="31A1BEDD" w:rsidR="00A972B3" w:rsidRPr="00F97B2B" w:rsidRDefault="00767D1E" w:rsidP="003674F7">
            <w:pPr>
              <w:rPr>
                <w:rFonts w:asciiTheme="majorHAnsi" w:hAnsiTheme="majorHAnsi"/>
                <w:b/>
                <w:sz w:val="22"/>
                <w:szCs w:val="22"/>
              </w:rPr>
            </w:pPr>
            <w:r w:rsidRPr="00F97B2B">
              <w:rPr>
                <w:rFonts w:asciiTheme="majorHAnsi" w:hAnsiTheme="majorHAnsi"/>
                <w:b/>
                <w:sz w:val="22"/>
                <w:szCs w:val="22"/>
              </w:rPr>
              <w:t>1</w:t>
            </w:r>
            <w:r w:rsidR="006227F0" w:rsidRPr="00F97B2B">
              <w:rPr>
                <w:rFonts w:asciiTheme="majorHAnsi" w:hAnsiTheme="majorHAnsi"/>
                <w:b/>
                <w:sz w:val="22"/>
                <w:szCs w:val="22"/>
              </w:rPr>
              <w:t>0</w:t>
            </w:r>
            <w:r w:rsidR="00A972B3" w:rsidRPr="00F97B2B">
              <w:rPr>
                <w:rFonts w:asciiTheme="majorHAnsi" w:hAnsiTheme="majorHAnsi"/>
                <w:b/>
                <w:sz w:val="22"/>
                <w:szCs w:val="22"/>
              </w:rPr>
              <w:t>.</w:t>
            </w:r>
          </w:p>
        </w:tc>
        <w:tc>
          <w:tcPr>
            <w:tcW w:w="4678" w:type="dxa"/>
            <w:tcBorders>
              <w:top w:val="single" w:sz="4" w:space="0" w:color="000000"/>
              <w:left w:val="single" w:sz="4" w:space="0" w:color="000000"/>
              <w:bottom w:val="single" w:sz="4" w:space="0" w:color="000000"/>
              <w:right w:val="single" w:sz="4" w:space="0" w:color="000000"/>
            </w:tcBorders>
            <w:hideMark/>
          </w:tcPr>
          <w:p w14:paraId="426D066B" w14:textId="77777777" w:rsidR="00A972B3" w:rsidRPr="00F97B2B" w:rsidRDefault="00A972B3" w:rsidP="003674F7">
            <w:pPr>
              <w:jc w:val="both"/>
              <w:rPr>
                <w:rFonts w:asciiTheme="majorHAnsi" w:hAnsiTheme="majorHAnsi"/>
                <w:b/>
                <w:sz w:val="22"/>
                <w:szCs w:val="22"/>
              </w:rPr>
            </w:pPr>
            <w:r w:rsidRPr="00F97B2B">
              <w:rPr>
                <w:rFonts w:asciiTheme="majorHAnsi" w:hAnsiTheme="majorHAnsi"/>
                <w:b/>
                <w:sz w:val="22"/>
                <w:szCs w:val="22"/>
              </w:rPr>
              <w:t>Reikalavimai šventės pramoginei daliai:</w:t>
            </w:r>
          </w:p>
        </w:tc>
        <w:tc>
          <w:tcPr>
            <w:tcW w:w="4365" w:type="dxa"/>
            <w:tcBorders>
              <w:top w:val="single" w:sz="4" w:space="0" w:color="000000"/>
              <w:left w:val="single" w:sz="4" w:space="0" w:color="000000"/>
              <w:bottom w:val="single" w:sz="4" w:space="0" w:color="000000"/>
              <w:right w:val="single" w:sz="4" w:space="0" w:color="000000"/>
            </w:tcBorders>
          </w:tcPr>
          <w:p w14:paraId="426D066C" w14:textId="7B104DF4" w:rsidR="00A972B3" w:rsidRPr="002324C8" w:rsidRDefault="00F97B2B" w:rsidP="003674F7">
            <w:pPr>
              <w:jc w:val="center"/>
              <w:rPr>
                <w:rFonts w:asciiTheme="majorHAnsi" w:hAnsiTheme="majorHAnsi"/>
                <w:bCs/>
                <w:sz w:val="22"/>
                <w:szCs w:val="22"/>
              </w:rPr>
            </w:pPr>
            <w:r w:rsidRPr="00F97B2B">
              <w:rPr>
                <w:rFonts w:asciiTheme="majorHAnsi" w:hAnsiTheme="majorHAnsi"/>
                <w:b/>
                <w:bCs/>
                <w:sz w:val="22"/>
                <w:szCs w:val="22"/>
              </w:rPr>
              <w:t>X</w:t>
            </w:r>
          </w:p>
        </w:tc>
      </w:tr>
      <w:tr w:rsidR="00A972B3" w:rsidRPr="002324C8" w14:paraId="426D0671" w14:textId="77777777" w:rsidTr="00F97B2B">
        <w:tc>
          <w:tcPr>
            <w:tcW w:w="810" w:type="dxa"/>
            <w:tcBorders>
              <w:top w:val="single" w:sz="4" w:space="0" w:color="000000"/>
              <w:left w:val="single" w:sz="4" w:space="0" w:color="000000"/>
              <w:bottom w:val="single" w:sz="4" w:space="0" w:color="000000"/>
              <w:right w:val="single" w:sz="4" w:space="0" w:color="000000"/>
            </w:tcBorders>
          </w:tcPr>
          <w:p w14:paraId="426D066E" w14:textId="543DE397" w:rsidR="00A972B3" w:rsidRPr="002324C8" w:rsidRDefault="00767D1E" w:rsidP="003674F7">
            <w:pPr>
              <w:rPr>
                <w:rFonts w:asciiTheme="majorHAnsi" w:hAnsiTheme="majorHAnsi"/>
                <w:sz w:val="22"/>
                <w:szCs w:val="22"/>
              </w:rPr>
            </w:pPr>
            <w:r w:rsidRPr="002324C8">
              <w:rPr>
                <w:rFonts w:asciiTheme="majorHAnsi" w:hAnsiTheme="majorHAnsi"/>
                <w:sz w:val="22"/>
                <w:szCs w:val="22"/>
              </w:rPr>
              <w:t>1</w:t>
            </w:r>
            <w:r w:rsidR="00F24D4D">
              <w:rPr>
                <w:rFonts w:asciiTheme="majorHAnsi" w:hAnsiTheme="majorHAnsi"/>
                <w:sz w:val="22"/>
                <w:szCs w:val="22"/>
              </w:rPr>
              <w:t>0</w:t>
            </w:r>
            <w:r w:rsidR="00A972B3" w:rsidRPr="002324C8">
              <w:rPr>
                <w:rFonts w:asciiTheme="majorHAnsi" w:hAnsiTheme="majorHAnsi"/>
                <w:sz w:val="22"/>
                <w:szCs w:val="22"/>
              </w:rPr>
              <w:t>.1.</w:t>
            </w:r>
          </w:p>
        </w:tc>
        <w:tc>
          <w:tcPr>
            <w:tcW w:w="4678" w:type="dxa"/>
            <w:tcBorders>
              <w:top w:val="single" w:sz="4" w:space="0" w:color="000000"/>
              <w:left w:val="single" w:sz="4" w:space="0" w:color="000000"/>
              <w:bottom w:val="single" w:sz="4" w:space="0" w:color="000000"/>
              <w:right w:val="single" w:sz="4" w:space="0" w:color="000000"/>
            </w:tcBorders>
          </w:tcPr>
          <w:p w14:paraId="289286C7" w14:textId="77777777" w:rsidR="00F24D4D" w:rsidRPr="00F24D4D" w:rsidRDefault="00A972B3" w:rsidP="003674F7">
            <w:pPr>
              <w:jc w:val="both"/>
              <w:rPr>
                <w:rFonts w:ascii="Cambria" w:hAnsi="Cambria"/>
                <w:color w:val="FF0000"/>
                <w:sz w:val="22"/>
                <w:szCs w:val="22"/>
              </w:rPr>
            </w:pPr>
            <w:r w:rsidRPr="00F24D4D">
              <w:rPr>
                <w:rFonts w:ascii="Cambria" w:hAnsi="Cambria"/>
                <w:sz w:val="22"/>
                <w:szCs w:val="22"/>
              </w:rPr>
              <w:t xml:space="preserve">Šventės </w:t>
            </w:r>
            <w:r w:rsidR="008627DC" w:rsidRPr="00F24D4D">
              <w:rPr>
                <w:rFonts w:ascii="Cambria" w:hAnsi="Cambria"/>
                <w:sz w:val="22"/>
                <w:szCs w:val="22"/>
              </w:rPr>
              <w:t xml:space="preserve"> </w:t>
            </w:r>
            <w:r w:rsidR="00560022" w:rsidRPr="00F24D4D">
              <w:rPr>
                <w:rFonts w:ascii="Cambria" w:hAnsi="Cambria"/>
                <w:sz w:val="22"/>
                <w:szCs w:val="22"/>
              </w:rPr>
              <w:t>pramoginė</w:t>
            </w:r>
            <w:r w:rsidRPr="00F24D4D">
              <w:rPr>
                <w:rFonts w:ascii="Cambria" w:hAnsi="Cambria"/>
                <w:sz w:val="22"/>
                <w:szCs w:val="22"/>
              </w:rPr>
              <w:t xml:space="preserve"> </w:t>
            </w:r>
            <w:r w:rsidR="008627DC" w:rsidRPr="00F24D4D">
              <w:rPr>
                <w:rFonts w:ascii="Cambria" w:hAnsi="Cambria"/>
                <w:sz w:val="22"/>
                <w:szCs w:val="22"/>
              </w:rPr>
              <w:t xml:space="preserve"> </w:t>
            </w:r>
            <w:r w:rsidR="00560022" w:rsidRPr="00F24D4D">
              <w:rPr>
                <w:rFonts w:ascii="Cambria" w:hAnsi="Cambria"/>
                <w:sz w:val="22"/>
                <w:szCs w:val="22"/>
              </w:rPr>
              <w:t>dalis</w:t>
            </w:r>
            <w:r w:rsidRPr="00F24D4D">
              <w:rPr>
                <w:rFonts w:ascii="Cambria" w:hAnsi="Cambria"/>
                <w:sz w:val="22"/>
                <w:szCs w:val="22"/>
              </w:rPr>
              <w:t xml:space="preserve"> –</w:t>
            </w:r>
            <w:r w:rsidR="00A212E6" w:rsidRPr="00F24D4D">
              <w:rPr>
                <w:rFonts w:ascii="Cambria" w:hAnsi="Cambria"/>
                <w:sz w:val="22"/>
                <w:szCs w:val="22"/>
              </w:rPr>
              <w:t xml:space="preserve"> </w:t>
            </w:r>
            <w:r w:rsidR="00F24D4D" w:rsidRPr="00F24D4D">
              <w:rPr>
                <w:rFonts w:ascii="Cambria" w:hAnsi="Cambria"/>
                <w:sz w:val="22"/>
                <w:szCs w:val="22"/>
              </w:rPr>
              <w:t>profesionalaus atlikėjo vokalisto pasirodymas su gyvo garso grupe.</w:t>
            </w:r>
            <w:r w:rsidR="00F24D4D" w:rsidRPr="00F24D4D">
              <w:rPr>
                <w:rFonts w:ascii="Cambria" w:hAnsi="Cambria"/>
                <w:color w:val="FF0000"/>
                <w:sz w:val="22"/>
                <w:szCs w:val="22"/>
              </w:rPr>
              <w:t xml:space="preserve"> </w:t>
            </w:r>
          </w:p>
          <w:p w14:paraId="426D066F" w14:textId="18493FAF" w:rsidR="009C21F2" w:rsidRPr="002324C8" w:rsidRDefault="00F24D4D" w:rsidP="003674F7">
            <w:pPr>
              <w:jc w:val="both"/>
              <w:rPr>
                <w:rFonts w:asciiTheme="majorHAnsi" w:hAnsiTheme="majorHAnsi"/>
                <w:color w:val="FF0000"/>
                <w:sz w:val="22"/>
                <w:szCs w:val="22"/>
              </w:rPr>
            </w:pPr>
            <w:r w:rsidRPr="00F24D4D">
              <w:rPr>
                <w:rFonts w:ascii="Cambria" w:hAnsi="Cambria"/>
                <w:sz w:val="22"/>
                <w:szCs w:val="22"/>
              </w:rPr>
              <w:t>Turi būti galimybė rintis bent iš dviejų atlikėjų. Būtina įvardinti abu atlikėjus.</w:t>
            </w:r>
          </w:p>
        </w:tc>
        <w:tc>
          <w:tcPr>
            <w:tcW w:w="4365" w:type="dxa"/>
            <w:tcBorders>
              <w:top w:val="single" w:sz="4" w:space="0" w:color="000000"/>
              <w:left w:val="single" w:sz="4" w:space="0" w:color="000000"/>
              <w:bottom w:val="single" w:sz="4" w:space="0" w:color="000000"/>
              <w:right w:val="single" w:sz="4" w:space="0" w:color="000000"/>
            </w:tcBorders>
          </w:tcPr>
          <w:p w14:paraId="426D0670" w14:textId="77777777" w:rsidR="00A972B3" w:rsidRPr="002324C8" w:rsidRDefault="00A972B3" w:rsidP="003674F7">
            <w:pPr>
              <w:jc w:val="center"/>
              <w:rPr>
                <w:rFonts w:asciiTheme="majorHAnsi" w:hAnsiTheme="majorHAnsi"/>
                <w:bCs/>
                <w:sz w:val="22"/>
                <w:szCs w:val="22"/>
              </w:rPr>
            </w:pPr>
          </w:p>
        </w:tc>
      </w:tr>
      <w:tr w:rsidR="005C6718" w:rsidRPr="002324C8" w14:paraId="426D067B" w14:textId="77777777" w:rsidTr="00F97B2B">
        <w:tc>
          <w:tcPr>
            <w:tcW w:w="810" w:type="dxa"/>
            <w:tcBorders>
              <w:top w:val="single" w:sz="4" w:space="0" w:color="000000"/>
              <w:left w:val="single" w:sz="4" w:space="0" w:color="000000"/>
              <w:bottom w:val="single" w:sz="4" w:space="0" w:color="000000"/>
              <w:right w:val="single" w:sz="4" w:space="0" w:color="000000"/>
            </w:tcBorders>
          </w:tcPr>
          <w:p w14:paraId="426D0672" w14:textId="6E7A3E24" w:rsidR="005C6718" w:rsidRPr="002324C8" w:rsidRDefault="002355C8" w:rsidP="003674F7">
            <w:pPr>
              <w:rPr>
                <w:rFonts w:asciiTheme="majorHAnsi" w:hAnsiTheme="majorHAnsi"/>
                <w:sz w:val="22"/>
                <w:szCs w:val="22"/>
                <w:lang w:val="da-DK"/>
              </w:rPr>
            </w:pPr>
            <w:r w:rsidRPr="002324C8">
              <w:rPr>
                <w:rFonts w:asciiTheme="majorHAnsi" w:hAnsiTheme="majorHAnsi"/>
                <w:sz w:val="22"/>
                <w:szCs w:val="22"/>
                <w:lang w:val="da-DK"/>
              </w:rPr>
              <w:t>1</w:t>
            </w:r>
            <w:r w:rsidR="00F24D4D">
              <w:rPr>
                <w:rFonts w:asciiTheme="majorHAnsi" w:hAnsiTheme="majorHAnsi"/>
                <w:sz w:val="22"/>
                <w:szCs w:val="22"/>
                <w:lang w:val="da-DK"/>
              </w:rPr>
              <w:t>0</w:t>
            </w:r>
            <w:r w:rsidRPr="002324C8">
              <w:rPr>
                <w:rFonts w:asciiTheme="majorHAnsi" w:hAnsiTheme="majorHAnsi"/>
                <w:sz w:val="22"/>
                <w:szCs w:val="22"/>
                <w:lang w:val="da-DK"/>
              </w:rPr>
              <w:t>.2.</w:t>
            </w:r>
          </w:p>
        </w:tc>
        <w:tc>
          <w:tcPr>
            <w:tcW w:w="4678" w:type="dxa"/>
            <w:tcBorders>
              <w:top w:val="single" w:sz="4" w:space="0" w:color="000000"/>
              <w:left w:val="single" w:sz="4" w:space="0" w:color="000000"/>
              <w:bottom w:val="single" w:sz="4" w:space="0" w:color="000000"/>
              <w:right w:val="single" w:sz="4" w:space="0" w:color="000000"/>
            </w:tcBorders>
          </w:tcPr>
          <w:p w14:paraId="6684F278" w14:textId="77777777" w:rsidR="00F24D4D" w:rsidRPr="00F24D4D" w:rsidRDefault="00F24D4D" w:rsidP="003674F7">
            <w:pPr>
              <w:jc w:val="both"/>
              <w:rPr>
                <w:rFonts w:ascii="Cambria" w:hAnsi="Cambria"/>
                <w:sz w:val="22"/>
                <w:szCs w:val="22"/>
              </w:rPr>
            </w:pPr>
            <w:r w:rsidRPr="00F24D4D">
              <w:rPr>
                <w:rFonts w:ascii="Cambria" w:hAnsi="Cambria"/>
                <w:sz w:val="22"/>
                <w:szCs w:val="22"/>
              </w:rPr>
              <w:t>Reikalavimai atlikėjui:</w:t>
            </w:r>
          </w:p>
          <w:p w14:paraId="1556E1C1" w14:textId="40C2B253" w:rsidR="00F24D4D" w:rsidRPr="00F24D4D" w:rsidRDefault="00F24D4D" w:rsidP="003674F7">
            <w:pPr>
              <w:jc w:val="both"/>
              <w:rPr>
                <w:rFonts w:ascii="Cambria" w:hAnsi="Cambria"/>
                <w:sz w:val="22"/>
                <w:szCs w:val="22"/>
              </w:rPr>
            </w:pPr>
            <w:r w:rsidRPr="00F24D4D">
              <w:rPr>
                <w:rFonts w:ascii="Cambria" w:hAnsi="Cambria"/>
                <w:sz w:val="22"/>
                <w:szCs w:val="22"/>
              </w:rPr>
              <w:t>1</w:t>
            </w:r>
            <w:r w:rsidR="00F97B2B">
              <w:rPr>
                <w:rFonts w:ascii="Cambria" w:hAnsi="Cambria"/>
                <w:sz w:val="22"/>
                <w:szCs w:val="22"/>
              </w:rPr>
              <w:t>0</w:t>
            </w:r>
            <w:r w:rsidRPr="00F24D4D">
              <w:rPr>
                <w:rFonts w:ascii="Cambria" w:hAnsi="Cambria"/>
                <w:sz w:val="22"/>
                <w:szCs w:val="22"/>
              </w:rPr>
              <w:t xml:space="preserve">.2.1. profesionalus, žinomas, rengiantis pasirodymus koncertų salėse; </w:t>
            </w:r>
          </w:p>
          <w:p w14:paraId="411F5BC4" w14:textId="1AD60E0C" w:rsidR="00F24D4D" w:rsidRPr="00F24D4D" w:rsidRDefault="00F24D4D" w:rsidP="003674F7">
            <w:pPr>
              <w:rPr>
                <w:rFonts w:ascii="Cambria" w:hAnsi="Cambria"/>
                <w:sz w:val="22"/>
                <w:szCs w:val="22"/>
                <w:lang w:eastAsia="lt-LT"/>
              </w:rPr>
            </w:pPr>
            <w:r w:rsidRPr="00F24D4D">
              <w:rPr>
                <w:rFonts w:ascii="Cambria" w:hAnsi="Cambria"/>
                <w:sz w:val="22"/>
                <w:szCs w:val="22"/>
                <w:lang w:eastAsia="lt-LT"/>
              </w:rPr>
              <w:t>1</w:t>
            </w:r>
            <w:r w:rsidR="00F97B2B">
              <w:rPr>
                <w:rFonts w:ascii="Cambria" w:hAnsi="Cambria"/>
                <w:sz w:val="22"/>
                <w:szCs w:val="22"/>
                <w:lang w:eastAsia="lt-LT"/>
              </w:rPr>
              <w:t>0</w:t>
            </w:r>
            <w:r w:rsidRPr="00F24D4D">
              <w:rPr>
                <w:rFonts w:ascii="Cambria" w:hAnsi="Cambria"/>
                <w:sz w:val="22"/>
                <w:szCs w:val="22"/>
                <w:lang w:eastAsia="lt-LT"/>
              </w:rPr>
              <w:t>.2.2. turi būti dalyvavęs bent dviejuose televizijos muzikiniuose projektuose, iš kurių bent viename – per pastaruosius 5-erius metus (nurodyti pavadinimus);</w:t>
            </w:r>
          </w:p>
          <w:p w14:paraId="6B103FF3" w14:textId="266699BD" w:rsidR="00F24D4D" w:rsidRPr="00F24D4D" w:rsidRDefault="00F24D4D" w:rsidP="003674F7">
            <w:pPr>
              <w:rPr>
                <w:rFonts w:ascii="Cambria" w:hAnsi="Cambria"/>
                <w:color w:val="202122"/>
                <w:sz w:val="22"/>
                <w:szCs w:val="22"/>
                <w:lang w:eastAsia="lt-LT"/>
              </w:rPr>
            </w:pPr>
            <w:r w:rsidRPr="00F24D4D">
              <w:rPr>
                <w:rFonts w:ascii="Cambria" w:hAnsi="Cambria"/>
                <w:sz w:val="22"/>
                <w:szCs w:val="22"/>
                <w:lang w:eastAsia="lt-LT"/>
              </w:rPr>
              <w:t>1</w:t>
            </w:r>
            <w:r w:rsidR="00F97B2B">
              <w:rPr>
                <w:rFonts w:ascii="Cambria" w:hAnsi="Cambria"/>
                <w:sz w:val="22"/>
                <w:szCs w:val="22"/>
                <w:lang w:eastAsia="lt-LT"/>
              </w:rPr>
              <w:t>0</w:t>
            </w:r>
            <w:r w:rsidRPr="00F24D4D">
              <w:rPr>
                <w:rFonts w:ascii="Cambria" w:hAnsi="Cambria"/>
                <w:sz w:val="22"/>
                <w:szCs w:val="22"/>
                <w:lang w:eastAsia="lt-LT"/>
              </w:rPr>
              <w:t>.2.3. turi būti išleidęs bent vieną solinį albumą</w:t>
            </w:r>
            <w:r w:rsidRPr="00F24D4D">
              <w:rPr>
                <w:rFonts w:ascii="Cambria" w:hAnsi="Cambria"/>
                <w:color w:val="202122"/>
                <w:sz w:val="22"/>
                <w:szCs w:val="22"/>
                <w:lang w:eastAsia="lt-LT"/>
              </w:rPr>
              <w:t xml:space="preserve">. (nurodyti pavadinimą); </w:t>
            </w:r>
          </w:p>
          <w:p w14:paraId="179F5890" w14:textId="59376AA9" w:rsidR="00F24D4D" w:rsidRPr="00F24D4D" w:rsidRDefault="00F24D4D" w:rsidP="003674F7">
            <w:pPr>
              <w:rPr>
                <w:rFonts w:ascii="Cambria" w:hAnsi="Cambria"/>
                <w:sz w:val="22"/>
                <w:szCs w:val="22"/>
                <w:lang w:eastAsia="lt-LT"/>
              </w:rPr>
            </w:pPr>
            <w:r w:rsidRPr="00F24D4D">
              <w:rPr>
                <w:rFonts w:ascii="Cambria" w:hAnsi="Cambria"/>
                <w:noProof/>
                <w:sz w:val="22"/>
                <w:szCs w:val="22"/>
                <w:lang w:eastAsia="lt-LT"/>
              </w:rPr>
              <w:t>1</w:t>
            </w:r>
            <w:r w:rsidR="00F97B2B">
              <w:rPr>
                <w:rFonts w:ascii="Cambria" w:hAnsi="Cambria"/>
                <w:noProof/>
                <w:sz w:val="22"/>
                <w:szCs w:val="22"/>
                <w:lang w:eastAsia="lt-LT"/>
              </w:rPr>
              <w:t>0</w:t>
            </w:r>
            <w:r w:rsidRPr="00F24D4D">
              <w:rPr>
                <w:rFonts w:ascii="Cambria" w:hAnsi="Cambria"/>
                <w:noProof/>
                <w:sz w:val="22"/>
                <w:szCs w:val="22"/>
                <w:lang w:eastAsia="lt-LT"/>
              </w:rPr>
              <w:t xml:space="preserve">.2.4. atliekami </w:t>
            </w:r>
            <w:hyperlink r:id="rId11" w:tooltip="Pop muzika" w:history="1">
              <w:r w:rsidRPr="00F24D4D">
                <w:rPr>
                  <w:rFonts w:ascii="Cambria" w:hAnsi="Cambria"/>
                  <w:sz w:val="22"/>
                  <w:szCs w:val="22"/>
                  <w:lang w:eastAsia="lt-LT"/>
                </w:rPr>
                <w:t>žanrai: klasikinė</w:t>
              </w:r>
            </w:hyperlink>
            <w:r w:rsidRPr="00F24D4D">
              <w:rPr>
                <w:rFonts w:ascii="Cambria" w:hAnsi="Cambria"/>
                <w:sz w:val="22"/>
                <w:szCs w:val="22"/>
                <w:lang w:eastAsia="lt-LT"/>
              </w:rPr>
              <w:t xml:space="preserve"> ir populiarioji muzika;</w:t>
            </w:r>
          </w:p>
          <w:p w14:paraId="426D0679" w14:textId="2D806CD1" w:rsidR="00A15CEF" w:rsidRPr="00F24D4D" w:rsidRDefault="00A15CEF" w:rsidP="003674F7">
            <w:pPr>
              <w:rPr>
                <w:lang w:eastAsia="lt-LT"/>
              </w:rPr>
            </w:pPr>
            <w:r w:rsidRPr="00F24D4D">
              <w:rPr>
                <w:rFonts w:ascii="Cambria" w:hAnsi="Cambria"/>
                <w:sz w:val="22"/>
                <w:szCs w:val="22"/>
                <w:lang w:eastAsia="lt-LT"/>
              </w:rPr>
              <w:t>1</w:t>
            </w:r>
            <w:r w:rsidR="00F97B2B">
              <w:rPr>
                <w:rFonts w:ascii="Cambria" w:hAnsi="Cambria"/>
                <w:sz w:val="22"/>
                <w:szCs w:val="22"/>
                <w:lang w:eastAsia="lt-LT"/>
              </w:rPr>
              <w:t>0</w:t>
            </w:r>
            <w:r w:rsidRPr="00F24D4D">
              <w:rPr>
                <w:rFonts w:ascii="Cambria" w:hAnsi="Cambria"/>
                <w:sz w:val="22"/>
                <w:szCs w:val="22"/>
                <w:lang w:eastAsia="lt-LT"/>
              </w:rPr>
              <w:t>.2.6. šventinės nuotaikos kūrimas ir publikos įtraukimas pasirodymo metu.</w:t>
            </w:r>
          </w:p>
        </w:tc>
        <w:tc>
          <w:tcPr>
            <w:tcW w:w="4365" w:type="dxa"/>
            <w:tcBorders>
              <w:top w:val="single" w:sz="4" w:space="0" w:color="000000"/>
              <w:left w:val="single" w:sz="4" w:space="0" w:color="000000"/>
              <w:bottom w:val="single" w:sz="4" w:space="0" w:color="000000"/>
              <w:right w:val="single" w:sz="4" w:space="0" w:color="000000"/>
            </w:tcBorders>
          </w:tcPr>
          <w:p w14:paraId="426D067A" w14:textId="77777777" w:rsidR="005C6718" w:rsidRPr="002324C8" w:rsidRDefault="005C6718" w:rsidP="003674F7">
            <w:pPr>
              <w:jc w:val="center"/>
              <w:rPr>
                <w:rFonts w:asciiTheme="majorHAnsi" w:hAnsiTheme="majorHAnsi"/>
                <w:bCs/>
                <w:sz w:val="22"/>
                <w:szCs w:val="22"/>
              </w:rPr>
            </w:pPr>
          </w:p>
        </w:tc>
      </w:tr>
      <w:tr w:rsidR="00A972B3" w:rsidRPr="002324C8" w14:paraId="426D067F" w14:textId="77777777" w:rsidTr="00F97B2B">
        <w:tc>
          <w:tcPr>
            <w:tcW w:w="810" w:type="dxa"/>
            <w:tcBorders>
              <w:top w:val="single" w:sz="4" w:space="0" w:color="000000"/>
              <w:left w:val="single" w:sz="4" w:space="0" w:color="000000"/>
              <w:bottom w:val="single" w:sz="4" w:space="0" w:color="000000"/>
              <w:right w:val="single" w:sz="4" w:space="0" w:color="000000"/>
            </w:tcBorders>
          </w:tcPr>
          <w:p w14:paraId="426D067C" w14:textId="6BB2F8D5" w:rsidR="00A972B3" w:rsidRPr="002324C8" w:rsidRDefault="002355C8" w:rsidP="003674F7">
            <w:pPr>
              <w:rPr>
                <w:rFonts w:asciiTheme="majorHAnsi" w:hAnsiTheme="majorHAnsi"/>
                <w:sz w:val="22"/>
                <w:szCs w:val="22"/>
              </w:rPr>
            </w:pPr>
            <w:r w:rsidRPr="002324C8">
              <w:rPr>
                <w:rFonts w:asciiTheme="majorHAnsi" w:hAnsiTheme="majorHAnsi"/>
                <w:sz w:val="22"/>
                <w:szCs w:val="22"/>
              </w:rPr>
              <w:t>1</w:t>
            </w:r>
            <w:r w:rsidR="00F24D4D">
              <w:rPr>
                <w:rFonts w:asciiTheme="majorHAnsi" w:hAnsiTheme="majorHAnsi"/>
                <w:sz w:val="22"/>
                <w:szCs w:val="22"/>
              </w:rPr>
              <w:t>0</w:t>
            </w:r>
            <w:r w:rsidR="00A972B3" w:rsidRPr="002324C8">
              <w:rPr>
                <w:rFonts w:asciiTheme="majorHAnsi" w:hAnsiTheme="majorHAnsi"/>
                <w:sz w:val="22"/>
                <w:szCs w:val="22"/>
              </w:rPr>
              <w:t>.</w:t>
            </w:r>
            <w:r w:rsidR="00A16055" w:rsidRPr="002324C8">
              <w:rPr>
                <w:rFonts w:asciiTheme="majorHAnsi" w:hAnsiTheme="majorHAnsi"/>
                <w:sz w:val="22"/>
                <w:szCs w:val="22"/>
              </w:rPr>
              <w:t>3</w:t>
            </w:r>
            <w:r w:rsidR="00A972B3" w:rsidRPr="002324C8">
              <w:rPr>
                <w:rFonts w:asciiTheme="majorHAnsi" w:hAnsiTheme="majorHAnsi"/>
                <w:sz w:val="22"/>
                <w:szCs w:val="22"/>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426D067D" w14:textId="54792BAB" w:rsidR="00A972B3" w:rsidRPr="002324C8" w:rsidRDefault="005C7347" w:rsidP="003674F7">
            <w:pPr>
              <w:pStyle w:val="Heading1"/>
              <w:tabs>
                <w:tab w:val="left" w:pos="426"/>
              </w:tabs>
              <w:spacing w:before="0" w:beforeAutospacing="0" w:after="0" w:afterAutospacing="0"/>
              <w:jc w:val="both"/>
              <w:rPr>
                <w:rFonts w:asciiTheme="majorHAnsi" w:hAnsiTheme="majorHAnsi"/>
                <w:b w:val="0"/>
                <w:bCs w:val="0"/>
                <w:color w:val="FF0000"/>
                <w:sz w:val="22"/>
                <w:szCs w:val="22"/>
              </w:rPr>
            </w:pPr>
            <w:r w:rsidRPr="002324C8">
              <w:rPr>
                <w:rFonts w:asciiTheme="majorHAnsi" w:hAnsiTheme="majorHAnsi"/>
                <w:b w:val="0"/>
                <w:bCs w:val="0"/>
                <w:sz w:val="22"/>
                <w:szCs w:val="22"/>
              </w:rPr>
              <w:t>Programa</w:t>
            </w:r>
            <w:r w:rsidR="0072537E" w:rsidRPr="002324C8">
              <w:rPr>
                <w:rFonts w:asciiTheme="majorHAnsi" w:hAnsiTheme="majorHAnsi"/>
                <w:b w:val="0"/>
                <w:bCs w:val="0"/>
                <w:sz w:val="22"/>
                <w:szCs w:val="22"/>
              </w:rPr>
              <w:t xml:space="preserve"> turi būti</w:t>
            </w:r>
            <w:r w:rsidR="00534AC5" w:rsidRPr="002324C8">
              <w:rPr>
                <w:rFonts w:asciiTheme="majorHAnsi" w:hAnsiTheme="majorHAnsi"/>
                <w:color w:val="000000"/>
                <w:sz w:val="22"/>
                <w:szCs w:val="22"/>
              </w:rPr>
              <w:t xml:space="preserve"> </w:t>
            </w:r>
            <w:r w:rsidR="005C6718" w:rsidRPr="002324C8">
              <w:rPr>
                <w:rFonts w:asciiTheme="majorHAnsi" w:hAnsiTheme="majorHAnsi"/>
                <w:b w:val="0"/>
                <w:color w:val="000000"/>
                <w:sz w:val="22"/>
                <w:szCs w:val="22"/>
              </w:rPr>
              <w:t>tinkam</w:t>
            </w:r>
            <w:r w:rsidRPr="002324C8">
              <w:rPr>
                <w:rFonts w:asciiTheme="majorHAnsi" w:hAnsiTheme="majorHAnsi"/>
                <w:b w:val="0"/>
                <w:color w:val="000000"/>
                <w:sz w:val="22"/>
                <w:szCs w:val="22"/>
              </w:rPr>
              <w:t>a</w:t>
            </w:r>
            <w:r w:rsidR="00534AC5" w:rsidRPr="002324C8">
              <w:rPr>
                <w:rFonts w:asciiTheme="majorHAnsi" w:hAnsiTheme="majorHAnsi"/>
                <w:b w:val="0"/>
                <w:color w:val="000000"/>
                <w:sz w:val="22"/>
                <w:szCs w:val="22"/>
              </w:rPr>
              <w:t xml:space="preserve"> įvairi</w:t>
            </w:r>
            <w:r w:rsidR="000452E1" w:rsidRPr="002324C8">
              <w:rPr>
                <w:rFonts w:asciiTheme="majorHAnsi" w:hAnsiTheme="majorHAnsi"/>
                <w:b w:val="0"/>
                <w:color w:val="000000"/>
                <w:sz w:val="22"/>
                <w:szCs w:val="22"/>
              </w:rPr>
              <w:t>oms</w:t>
            </w:r>
            <w:r w:rsidR="009A70D6" w:rsidRPr="002324C8">
              <w:rPr>
                <w:rFonts w:asciiTheme="majorHAnsi" w:hAnsiTheme="majorHAnsi"/>
                <w:b w:val="0"/>
                <w:color w:val="000000"/>
                <w:sz w:val="22"/>
                <w:szCs w:val="22"/>
              </w:rPr>
              <w:t xml:space="preserve"> amžiaus grupėms, bet nepritaikyta vaikams.</w:t>
            </w:r>
          </w:p>
        </w:tc>
        <w:tc>
          <w:tcPr>
            <w:tcW w:w="4365" w:type="dxa"/>
            <w:tcBorders>
              <w:top w:val="single" w:sz="4" w:space="0" w:color="000000"/>
              <w:left w:val="single" w:sz="4" w:space="0" w:color="000000"/>
              <w:bottom w:val="single" w:sz="4" w:space="0" w:color="000000"/>
              <w:right w:val="single" w:sz="4" w:space="0" w:color="000000"/>
            </w:tcBorders>
          </w:tcPr>
          <w:p w14:paraId="426D067E" w14:textId="77777777" w:rsidR="00A972B3" w:rsidRPr="002324C8" w:rsidRDefault="00A972B3" w:rsidP="003674F7">
            <w:pPr>
              <w:jc w:val="center"/>
              <w:rPr>
                <w:rFonts w:asciiTheme="majorHAnsi" w:hAnsiTheme="majorHAnsi"/>
                <w:bCs/>
                <w:sz w:val="22"/>
                <w:szCs w:val="22"/>
              </w:rPr>
            </w:pPr>
          </w:p>
        </w:tc>
      </w:tr>
      <w:tr w:rsidR="00A972B3" w:rsidRPr="002324C8" w14:paraId="426D0683" w14:textId="77777777" w:rsidTr="00F97B2B">
        <w:tc>
          <w:tcPr>
            <w:tcW w:w="810" w:type="dxa"/>
            <w:tcBorders>
              <w:top w:val="single" w:sz="4" w:space="0" w:color="000000"/>
              <w:left w:val="single" w:sz="4" w:space="0" w:color="000000"/>
              <w:bottom w:val="single" w:sz="4" w:space="0" w:color="000000"/>
              <w:right w:val="single" w:sz="4" w:space="0" w:color="000000"/>
            </w:tcBorders>
          </w:tcPr>
          <w:p w14:paraId="426D0680" w14:textId="5ACB814A" w:rsidR="00A972B3" w:rsidRPr="002324C8" w:rsidRDefault="002355C8" w:rsidP="003674F7">
            <w:pPr>
              <w:rPr>
                <w:rFonts w:asciiTheme="majorHAnsi" w:hAnsiTheme="majorHAnsi"/>
                <w:sz w:val="22"/>
                <w:szCs w:val="22"/>
              </w:rPr>
            </w:pPr>
            <w:r w:rsidRPr="002324C8">
              <w:rPr>
                <w:rFonts w:asciiTheme="majorHAnsi" w:hAnsiTheme="majorHAnsi"/>
                <w:sz w:val="22"/>
                <w:szCs w:val="22"/>
              </w:rPr>
              <w:t>1</w:t>
            </w:r>
            <w:r w:rsidR="00F24D4D">
              <w:rPr>
                <w:rFonts w:asciiTheme="majorHAnsi" w:hAnsiTheme="majorHAnsi"/>
                <w:sz w:val="22"/>
                <w:szCs w:val="22"/>
              </w:rPr>
              <w:t>0</w:t>
            </w:r>
            <w:r w:rsidR="00A972B3" w:rsidRPr="002324C8">
              <w:rPr>
                <w:rFonts w:asciiTheme="majorHAnsi" w:hAnsiTheme="majorHAnsi"/>
                <w:sz w:val="22"/>
                <w:szCs w:val="22"/>
              </w:rPr>
              <w:t>.</w:t>
            </w:r>
            <w:r w:rsidR="00286F93" w:rsidRPr="002324C8">
              <w:rPr>
                <w:rFonts w:asciiTheme="majorHAnsi" w:hAnsiTheme="majorHAnsi"/>
                <w:sz w:val="22"/>
                <w:szCs w:val="22"/>
              </w:rPr>
              <w:t>4</w:t>
            </w:r>
            <w:r w:rsidR="00A972B3" w:rsidRPr="002324C8">
              <w:rPr>
                <w:rFonts w:asciiTheme="majorHAnsi" w:hAnsiTheme="majorHAnsi"/>
                <w:sz w:val="22"/>
                <w:szCs w:val="22"/>
              </w:rPr>
              <w:t>.</w:t>
            </w:r>
          </w:p>
        </w:tc>
        <w:tc>
          <w:tcPr>
            <w:tcW w:w="4678" w:type="dxa"/>
            <w:tcBorders>
              <w:top w:val="single" w:sz="4" w:space="0" w:color="000000"/>
              <w:left w:val="single" w:sz="4" w:space="0" w:color="000000"/>
              <w:bottom w:val="single" w:sz="4" w:space="0" w:color="000000"/>
              <w:right w:val="single" w:sz="4" w:space="0" w:color="000000"/>
            </w:tcBorders>
          </w:tcPr>
          <w:p w14:paraId="426D0681" w14:textId="77777777" w:rsidR="00A972B3" w:rsidRPr="002324C8" w:rsidRDefault="002355C8" w:rsidP="003674F7">
            <w:pPr>
              <w:jc w:val="both"/>
              <w:rPr>
                <w:rFonts w:asciiTheme="majorHAnsi" w:hAnsiTheme="majorHAnsi"/>
                <w:sz w:val="22"/>
                <w:szCs w:val="22"/>
              </w:rPr>
            </w:pPr>
            <w:r w:rsidRPr="002324C8">
              <w:rPr>
                <w:rFonts w:asciiTheme="majorHAnsi" w:hAnsiTheme="majorHAnsi"/>
                <w:sz w:val="22"/>
                <w:szCs w:val="22"/>
              </w:rPr>
              <w:t>Pasirodymo</w:t>
            </w:r>
            <w:r w:rsidR="00A972B3" w:rsidRPr="002324C8">
              <w:rPr>
                <w:rFonts w:asciiTheme="majorHAnsi" w:hAnsiTheme="majorHAnsi"/>
                <w:sz w:val="22"/>
                <w:szCs w:val="22"/>
              </w:rPr>
              <w:t xml:space="preserve"> trukmė – 1</w:t>
            </w:r>
            <w:r w:rsidR="00E5665E" w:rsidRPr="002324C8">
              <w:rPr>
                <w:rFonts w:asciiTheme="majorHAnsi" w:hAnsiTheme="majorHAnsi"/>
                <w:sz w:val="22"/>
                <w:szCs w:val="22"/>
              </w:rPr>
              <w:t>–1,5</w:t>
            </w:r>
            <w:r w:rsidR="007763D1" w:rsidRPr="002324C8">
              <w:rPr>
                <w:rFonts w:asciiTheme="majorHAnsi" w:hAnsiTheme="majorHAnsi"/>
                <w:sz w:val="22"/>
                <w:szCs w:val="22"/>
              </w:rPr>
              <w:t xml:space="preserve"> </w:t>
            </w:r>
            <w:r w:rsidR="00A972B3" w:rsidRPr="002324C8">
              <w:rPr>
                <w:rFonts w:asciiTheme="majorHAnsi" w:hAnsiTheme="majorHAnsi"/>
                <w:sz w:val="22"/>
                <w:szCs w:val="22"/>
              </w:rPr>
              <w:t>val.</w:t>
            </w:r>
          </w:p>
        </w:tc>
        <w:tc>
          <w:tcPr>
            <w:tcW w:w="4365" w:type="dxa"/>
            <w:tcBorders>
              <w:top w:val="single" w:sz="4" w:space="0" w:color="000000"/>
              <w:left w:val="single" w:sz="4" w:space="0" w:color="000000"/>
              <w:bottom w:val="single" w:sz="4" w:space="0" w:color="000000"/>
              <w:right w:val="single" w:sz="4" w:space="0" w:color="000000"/>
            </w:tcBorders>
          </w:tcPr>
          <w:p w14:paraId="426D0682" w14:textId="77777777" w:rsidR="00A972B3" w:rsidRPr="002324C8" w:rsidRDefault="00A972B3" w:rsidP="003674F7">
            <w:pPr>
              <w:jc w:val="center"/>
              <w:rPr>
                <w:rFonts w:asciiTheme="majorHAnsi" w:hAnsiTheme="majorHAnsi"/>
                <w:bCs/>
                <w:sz w:val="22"/>
                <w:szCs w:val="22"/>
              </w:rPr>
            </w:pPr>
          </w:p>
        </w:tc>
      </w:tr>
      <w:tr w:rsidR="00A972B3" w:rsidRPr="002324C8" w14:paraId="426D0687" w14:textId="77777777" w:rsidTr="003674F7">
        <w:trPr>
          <w:trHeight w:val="53"/>
        </w:trPr>
        <w:tc>
          <w:tcPr>
            <w:tcW w:w="810" w:type="dxa"/>
            <w:tcBorders>
              <w:top w:val="single" w:sz="4" w:space="0" w:color="000000"/>
              <w:left w:val="single" w:sz="4" w:space="0" w:color="000000"/>
              <w:bottom w:val="single" w:sz="4" w:space="0" w:color="000000"/>
              <w:right w:val="single" w:sz="4" w:space="0" w:color="000000"/>
            </w:tcBorders>
          </w:tcPr>
          <w:p w14:paraId="426D0684" w14:textId="4A968050" w:rsidR="00A972B3" w:rsidRPr="00F97B2B" w:rsidRDefault="002355C8" w:rsidP="003674F7">
            <w:pPr>
              <w:rPr>
                <w:rFonts w:asciiTheme="majorHAnsi" w:hAnsiTheme="majorHAnsi"/>
                <w:b/>
                <w:sz w:val="22"/>
                <w:szCs w:val="22"/>
              </w:rPr>
            </w:pPr>
            <w:r w:rsidRPr="00F97B2B">
              <w:rPr>
                <w:rFonts w:asciiTheme="majorHAnsi" w:hAnsiTheme="majorHAnsi"/>
                <w:b/>
                <w:sz w:val="22"/>
                <w:szCs w:val="22"/>
              </w:rPr>
              <w:t>1</w:t>
            </w:r>
            <w:r w:rsidR="00F24D4D" w:rsidRPr="00F97B2B">
              <w:rPr>
                <w:rFonts w:asciiTheme="majorHAnsi" w:hAnsiTheme="majorHAnsi"/>
                <w:b/>
                <w:sz w:val="22"/>
                <w:szCs w:val="22"/>
              </w:rPr>
              <w:t>1</w:t>
            </w:r>
            <w:r w:rsidR="00A972B3" w:rsidRPr="00F97B2B">
              <w:rPr>
                <w:rFonts w:asciiTheme="majorHAnsi" w:hAnsiTheme="majorHAnsi"/>
                <w:b/>
                <w:sz w:val="22"/>
                <w:szCs w:val="22"/>
              </w:rPr>
              <w:t>.</w:t>
            </w:r>
          </w:p>
        </w:tc>
        <w:tc>
          <w:tcPr>
            <w:tcW w:w="4678" w:type="dxa"/>
            <w:tcBorders>
              <w:top w:val="single" w:sz="4" w:space="0" w:color="000000"/>
              <w:left w:val="single" w:sz="4" w:space="0" w:color="000000"/>
              <w:bottom w:val="single" w:sz="4" w:space="0" w:color="000000"/>
              <w:right w:val="single" w:sz="4" w:space="0" w:color="000000"/>
            </w:tcBorders>
          </w:tcPr>
          <w:p w14:paraId="426D0685" w14:textId="77777777" w:rsidR="00A972B3" w:rsidRPr="00F97B2B" w:rsidRDefault="00A972B3" w:rsidP="003674F7">
            <w:pPr>
              <w:pStyle w:val="Heading1"/>
              <w:spacing w:before="0" w:beforeAutospacing="0" w:after="0" w:afterAutospacing="0"/>
              <w:jc w:val="both"/>
              <w:rPr>
                <w:rFonts w:asciiTheme="majorHAnsi" w:hAnsiTheme="majorHAnsi"/>
                <w:bCs w:val="0"/>
                <w:sz w:val="22"/>
                <w:szCs w:val="22"/>
              </w:rPr>
            </w:pPr>
            <w:r w:rsidRPr="00F97B2B">
              <w:rPr>
                <w:rFonts w:asciiTheme="majorHAnsi" w:hAnsiTheme="majorHAnsi"/>
                <w:bCs w:val="0"/>
                <w:sz w:val="22"/>
                <w:szCs w:val="22"/>
              </w:rPr>
              <w:t>Reikalavimai vedėjui:</w:t>
            </w:r>
          </w:p>
        </w:tc>
        <w:tc>
          <w:tcPr>
            <w:tcW w:w="4365" w:type="dxa"/>
            <w:tcBorders>
              <w:top w:val="single" w:sz="4" w:space="0" w:color="000000"/>
              <w:left w:val="single" w:sz="4" w:space="0" w:color="000000"/>
              <w:bottom w:val="single" w:sz="4" w:space="0" w:color="000000"/>
              <w:right w:val="single" w:sz="4" w:space="0" w:color="000000"/>
            </w:tcBorders>
          </w:tcPr>
          <w:p w14:paraId="426D0686" w14:textId="6065EA08" w:rsidR="00A972B3" w:rsidRPr="002324C8" w:rsidRDefault="00F97B2B" w:rsidP="003674F7">
            <w:pPr>
              <w:jc w:val="center"/>
              <w:rPr>
                <w:rFonts w:asciiTheme="majorHAnsi" w:hAnsiTheme="majorHAnsi"/>
                <w:bCs/>
                <w:color w:val="FF0000"/>
                <w:sz w:val="22"/>
                <w:szCs w:val="22"/>
              </w:rPr>
            </w:pPr>
            <w:r w:rsidRPr="00F97B2B">
              <w:rPr>
                <w:rFonts w:asciiTheme="majorHAnsi" w:hAnsiTheme="majorHAnsi"/>
                <w:b/>
                <w:bCs/>
                <w:sz w:val="22"/>
                <w:szCs w:val="22"/>
              </w:rPr>
              <w:t>X</w:t>
            </w:r>
          </w:p>
        </w:tc>
      </w:tr>
      <w:tr w:rsidR="00A972B3" w:rsidRPr="002324C8" w14:paraId="426D068B" w14:textId="77777777" w:rsidTr="00F97B2B">
        <w:tc>
          <w:tcPr>
            <w:tcW w:w="810" w:type="dxa"/>
            <w:tcBorders>
              <w:top w:val="single" w:sz="4" w:space="0" w:color="000000"/>
              <w:left w:val="single" w:sz="4" w:space="0" w:color="000000"/>
              <w:bottom w:val="single" w:sz="4" w:space="0" w:color="000000"/>
              <w:right w:val="single" w:sz="4" w:space="0" w:color="000000"/>
            </w:tcBorders>
          </w:tcPr>
          <w:p w14:paraId="426D0688" w14:textId="5235EFF9" w:rsidR="00A972B3" w:rsidRPr="002324C8" w:rsidRDefault="002355C8" w:rsidP="003674F7">
            <w:pPr>
              <w:rPr>
                <w:rFonts w:asciiTheme="majorHAnsi" w:hAnsiTheme="majorHAnsi"/>
                <w:sz w:val="22"/>
                <w:szCs w:val="22"/>
              </w:rPr>
            </w:pPr>
            <w:r w:rsidRPr="002324C8">
              <w:rPr>
                <w:rFonts w:asciiTheme="majorHAnsi" w:hAnsiTheme="majorHAnsi"/>
                <w:sz w:val="22"/>
                <w:szCs w:val="22"/>
              </w:rPr>
              <w:t>1</w:t>
            </w:r>
            <w:r w:rsidR="00F24D4D">
              <w:rPr>
                <w:rFonts w:asciiTheme="majorHAnsi" w:hAnsiTheme="majorHAnsi"/>
                <w:sz w:val="22"/>
                <w:szCs w:val="22"/>
              </w:rPr>
              <w:t>1</w:t>
            </w:r>
            <w:r w:rsidR="00A972B3" w:rsidRPr="002324C8">
              <w:rPr>
                <w:rFonts w:asciiTheme="majorHAnsi" w:hAnsiTheme="majorHAnsi"/>
                <w:sz w:val="22"/>
                <w:szCs w:val="22"/>
              </w:rPr>
              <w:t>.1.</w:t>
            </w:r>
          </w:p>
        </w:tc>
        <w:tc>
          <w:tcPr>
            <w:tcW w:w="4678" w:type="dxa"/>
            <w:tcBorders>
              <w:top w:val="single" w:sz="4" w:space="0" w:color="000000"/>
              <w:left w:val="single" w:sz="4" w:space="0" w:color="000000"/>
              <w:bottom w:val="single" w:sz="4" w:space="0" w:color="000000"/>
              <w:right w:val="single" w:sz="4" w:space="0" w:color="000000"/>
            </w:tcBorders>
          </w:tcPr>
          <w:p w14:paraId="426D0689" w14:textId="77777777" w:rsidR="00A972B3" w:rsidRPr="002324C8" w:rsidRDefault="00A972B3" w:rsidP="003674F7">
            <w:pPr>
              <w:jc w:val="both"/>
              <w:rPr>
                <w:rFonts w:asciiTheme="majorHAnsi" w:hAnsiTheme="majorHAnsi"/>
                <w:sz w:val="22"/>
                <w:szCs w:val="22"/>
              </w:rPr>
            </w:pPr>
            <w:r w:rsidRPr="002324C8">
              <w:rPr>
                <w:rFonts w:asciiTheme="majorHAnsi" w:hAnsiTheme="majorHAnsi"/>
                <w:sz w:val="22"/>
                <w:szCs w:val="22"/>
              </w:rPr>
              <w:t>Iškilminga, reprezentatyvi išvaizda (oficiali apranga), sklandi lietuvių kalba.</w:t>
            </w:r>
          </w:p>
        </w:tc>
        <w:tc>
          <w:tcPr>
            <w:tcW w:w="4365" w:type="dxa"/>
            <w:tcBorders>
              <w:top w:val="single" w:sz="4" w:space="0" w:color="000000"/>
              <w:left w:val="single" w:sz="4" w:space="0" w:color="000000"/>
              <w:bottom w:val="single" w:sz="4" w:space="0" w:color="000000"/>
              <w:right w:val="single" w:sz="4" w:space="0" w:color="000000"/>
            </w:tcBorders>
          </w:tcPr>
          <w:p w14:paraId="426D068A" w14:textId="77777777" w:rsidR="00A972B3" w:rsidRPr="002324C8" w:rsidRDefault="00A972B3" w:rsidP="003674F7">
            <w:pPr>
              <w:jc w:val="center"/>
              <w:rPr>
                <w:rFonts w:asciiTheme="majorHAnsi" w:hAnsiTheme="majorHAnsi"/>
                <w:bCs/>
                <w:color w:val="FF0000"/>
                <w:sz w:val="22"/>
                <w:szCs w:val="22"/>
              </w:rPr>
            </w:pPr>
          </w:p>
        </w:tc>
      </w:tr>
      <w:tr w:rsidR="00A972B3" w:rsidRPr="002324C8" w14:paraId="426D068F" w14:textId="77777777" w:rsidTr="00F97B2B">
        <w:tc>
          <w:tcPr>
            <w:tcW w:w="810" w:type="dxa"/>
            <w:tcBorders>
              <w:top w:val="single" w:sz="4" w:space="0" w:color="000000"/>
              <w:left w:val="single" w:sz="4" w:space="0" w:color="000000"/>
              <w:bottom w:val="single" w:sz="4" w:space="0" w:color="000000"/>
              <w:right w:val="single" w:sz="4" w:space="0" w:color="000000"/>
            </w:tcBorders>
          </w:tcPr>
          <w:p w14:paraId="426D068C" w14:textId="1F95248C" w:rsidR="00A972B3" w:rsidRPr="002324C8" w:rsidRDefault="002355C8" w:rsidP="003674F7">
            <w:pPr>
              <w:rPr>
                <w:rFonts w:asciiTheme="majorHAnsi" w:hAnsiTheme="majorHAnsi"/>
                <w:sz w:val="22"/>
                <w:szCs w:val="22"/>
              </w:rPr>
            </w:pPr>
            <w:r w:rsidRPr="002324C8">
              <w:rPr>
                <w:rFonts w:asciiTheme="majorHAnsi" w:hAnsiTheme="majorHAnsi"/>
                <w:sz w:val="22"/>
                <w:szCs w:val="22"/>
              </w:rPr>
              <w:t>1</w:t>
            </w:r>
            <w:r w:rsidR="00F24D4D">
              <w:rPr>
                <w:rFonts w:asciiTheme="majorHAnsi" w:hAnsiTheme="majorHAnsi"/>
                <w:sz w:val="22"/>
                <w:szCs w:val="22"/>
              </w:rPr>
              <w:t>1</w:t>
            </w:r>
            <w:r w:rsidR="00A972B3" w:rsidRPr="002324C8">
              <w:rPr>
                <w:rFonts w:asciiTheme="majorHAnsi" w:hAnsiTheme="majorHAnsi"/>
                <w:sz w:val="22"/>
                <w:szCs w:val="22"/>
              </w:rPr>
              <w:t>.2.</w:t>
            </w:r>
          </w:p>
        </w:tc>
        <w:tc>
          <w:tcPr>
            <w:tcW w:w="4678" w:type="dxa"/>
            <w:tcBorders>
              <w:top w:val="single" w:sz="4" w:space="0" w:color="000000"/>
              <w:left w:val="single" w:sz="4" w:space="0" w:color="000000"/>
              <w:bottom w:val="single" w:sz="4" w:space="0" w:color="000000"/>
              <w:right w:val="single" w:sz="4" w:space="0" w:color="000000"/>
            </w:tcBorders>
          </w:tcPr>
          <w:p w14:paraId="426D068D" w14:textId="77777777" w:rsidR="00A972B3" w:rsidRPr="002324C8" w:rsidRDefault="00A972B3" w:rsidP="003674F7">
            <w:pPr>
              <w:jc w:val="both"/>
              <w:rPr>
                <w:rFonts w:asciiTheme="majorHAnsi" w:hAnsiTheme="majorHAnsi"/>
                <w:sz w:val="22"/>
                <w:szCs w:val="22"/>
              </w:rPr>
            </w:pPr>
            <w:r w:rsidRPr="002324C8">
              <w:rPr>
                <w:rFonts w:asciiTheme="majorHAnsi" w:hAnsiTheme="majorHAnsi"/>
                <w:sz w:val="22"/>
                <w:szCs w:val="22"/>
              </w:rPr>
              <w:t>Patirtis vedant oficialius renginius, kuriuose dalyvavo ne mažiau nei 200 žmonių.</w:t>
            </w:r>
          </w:p>
        </w:tc>
        <w:tc>
          <w:tcPr>
            <w:tcW w:w="4365" w:type="dxa"/>
            <w:tcBorders>
              <w:top w:val="single" w:sz="4" w:space="0" w:color="000000"/>
              <w:left w:val="single" w:sz="4" w:space="0" w:color="000000"/>
              <w:bottom w:val="single" w:sz="4" w:space="0" w:color="000000"/>
              <w:right w:val="single" w:sz="4" w:space="0" w:color="000000"/>
            </w:tcBorders>
          </w:tcPr>
          <w:p w14:paraId="426D068E" w14:textId="77777777" w:rsidR="00A972B3" w:rsidRPr="002324C8" w:rsidRDefault="00A972B3" w:rsidP="003674F7">
            <w:pPr>
              <w:jc w:val="center"/>
              <w:rPr>
                <w:rFonts w:asciiTheme="majorHAnsi" w:hAnsiTheme="majorHAnsi"/>
                <w:bCs/>
                <w:color w:val="FF0000"/>
                <w:sz w:val="22"/>
                <w:szCs w:val="22"/>
              </w:rPr>
            </w:pPr>
          </w:p>
        </w:tc>
      </w:tr>
      <w:tr w:rsidR="00A972B3" w:rsidRPr="002324C8" w14:paraId="426D0696" w14:textId="77777777" w:rsidTr="00F97B2B">
        <w:tc>
          <w:tcPr>
            <w:tcW w:w="810" w:type="dxa"/>
            <w:tcBorders>
              <w:top w:val="single" w:sz="4" w:space="0" w:color="000000"/>
              <w:left w:val="single" w:sz="4" w:space="0" w:color="000000"/>
              <w:bottom w:val="single" w:sz="4" w:space="0" w:color="000000"/>
              <w:right w:val="single" w:sz="4" w:space="0" w:color="000000"/>
            </w:tcBorders>
          </w:tcPr>
          <w:p w14:paraId="426D0690" w14:textId="3D5DC64E" w:rsidR="00A972B3" w:rsidRPr="002324C8" w:rsidRDefault="002355C8" w:rsidP="003674F7">
            <w:pPr>
              <w:rPr>
                <w:rFonts w:asciiTheme="majorHAnsi" w:hAnsiTheme="majorHAnsi"/>
                <w:sz w:val="22"/>
                <w:szCs w:val="22"/>
              </w:rPr>
            </w:pPr>
            <w:r w:rsidRPr="002324C8">
              <w:rPr>
                <w:rFonts w:asciiTheme="majorHAnsi" w:hAnsiTheme="majorHAnsi"/>
                <w:sz w:val="22"/>
                <w:szCs w:val="22"/>
              </w:rPr>
              <w:t>1</w:t>
            </w:r>
            <w:r w:rsidR="00F24D4D">
              <w:rPr>
                <w:rFonts w:asciiTheme="majorHAnsi" w:hAnsiTheme="majorHAnsi"/>
                <w:sz w:val="22"/>
                <w:szCs w:val="22"/>
              </w:rPr>
              <w:t>1</w:t>
            </w:r>
            <w:r w:rsidR="00A972B3" w:rsidRPr="002324C8">
              <w:rPr>
                <w:rFonts w:asciiTheme="majorHAnsi" w:hAnsiTheme="majorHAnsi"/>
                <w:sz w:val="22"/>
                <w:szCs w:val="22"/>
              </w:rPr>
              <w:t>.3.</w:t>
            </w:r>
          </w:p>
        </w:tc>
        <w:tc>
          <w:tcPr>
            <w:tcW w:w="4678" w:type="dxa"/>
            <w:tcBorders>
              <w:top w:val="single" w:sz="4" w:space="0" w:color="000000"/>
              <w:left w:val="single" w:sz="4" w:space="0" w:color="000000"/>
              <w:bottom w:val="single" w:sz="4" w:space="0" w:color="000000"/>
              <w:right w:val="single" w:sz="4" w:space="0" w:color="000000"/>
            </w:tcBorders>
          </w:tcPr>
          <w:p w14:paraId="426D0691" w14:textId="77777777" w:rsidR="009C21F2" w:rsidRPr="002324C8" w:rsidRDefault="00A972B3" w:rsidP="003674F7">
            <w:pPr>
              <w:jc w:val="both"/>
              <w:rPr>
                <w:rFonts w:asciiTheme="majorHAnsi" w:hAnsiTheme="majorHAnsi"/>
                <w:sz w:val="22"/>
                <w:szCs w:val="22"/>
              </w:rPr>
            </w:pPr>
            <w:r w:rsidRPr="002324C8">
              <w:rPr>
                <w:rFonts w:asciiTheme="majorHAnsi" w:hAnsiTheme="majorHAnsi"/>
                <w:sz w:val="22"/>
                <w:szCs w:val="22"/>
              </w:rPr>
              <w:t>Vakaro programos parengimas, svečių pristatymas, donorų apdovanojimas ir pasiteiravimas apie kraujo donorystės patirtis, įdomių faktų apie kraujo donorystę Lietuvoje ir pasaulyje p</w:t>
            </w:r>
            <w:r w:rsidR="002355C8" w:rsidRPr="002324C8">
              <w:rPr>
                <w:rFonts w:asciiTheme="majorHAnsi" w:hAnsiTheme="majorHAnsi"/>
                <w:sz w:val="22"/>
                <w:szCs w:val="22"/>
              </w:rPr>
              <w:t>ateiki</w:t>
            </w:r>
            <w:r w:rsidRPr="002324C8">
              <w:rPr>
                <w:rFonts w:asciiTheme="majorHAnsi" w:hAnsiTheme="majorHAnsi"/>
                <w:sz w:val="22"/>
                <w:szCs w:val="22"/>
              </w:rPr>
              <w:t xml:space="preserve">mas.  </w:t>
            </w:r>
          </w:p>
        </w:tc>
        <w:tc>
          <w:tcPr>
            <w:tcW w:w="4365" w:type="dxa"/>
            <w:tcBorders>
              <w:top w:val="single" w:sz="4" w:space="0" w:color="000000"/>
              <w:left w:val="single" w:sz="4" w:space="0" w:color="000000"/>
              <w:bottom w:val="single" w:sz="4" w:space="0" w:color="000000"/>
              <w:right w:val="single" w:sz="4" w:space="0" w:color="000000"/>
            </w:tcBorders>
          </w:tcPr>
          <w:p w14:paraId="426D0692" w14:textId="77777777" w:rsidR="00A972B3" w:rsidRPr="002324C8" w:rsidRDefault="00A972B3" w:rsidP="003674F7">
            <w:pPr>
              <w:jc w:val="center"/>
              <w:rPr>
                <w:rFonts w:asciiTheme="majorHAnsi" w:hAnsiTheme="majorHAnsi"/>
                <w:bCs/>
                <w:color w:val="FF0000"/>
                <w:sz w:val="22"/>
                <w:szCs w:val="22"/>
              </w:rPr>
            </w:pPr>
          </w:p>
          <w:p w14:paraId="426D0693" w14:textId="77777777" w:rsidR="00A972B3" w:rsidRPr="002324C8" w:rsidRDefault="00A972B3" w:rsidP="003674F7">
            <w:pPr>
              <w:jc w:val="center"/>
              <w:rPr>
                <w:rFonts w:asciiTheme="majorHAnsi" w:hAnsiTheme="majorHAnsi"/>
                <w:bCs/>
                <w:color w:val="FF0000"/>
                <w:sz w:val="22"/>
                <w:szCs w:val="22"/>
              </w:rPr>
            </w:pPr>
          </w:p>
          <w:p w14:paraId="426D0694" w14:textId="77777777" w:rsidR="00A972B3" w:rsidRPr="002324C8" w:rsidRDefault="00A972B3" w:rsidP="003674F7">
            <w:pPr>
              <w:jc w:val="center"/>
              <w:rPr>
                <w:rFonts w:asciiTheme="majorHAnsi" w:hAnsiTheme="majorHAnsi"/>
                <w:bCs/>
                <w:color w:val="FF0000"/>
                <w:sz w:val="22"/>
                <w:szCs w:val="22"/>
              </w:rPr>
            </w:pPr>
          </w:p>
          <w:p w14:paraId="426D0695" w14:textId="77777777" w:rsidR="00A972B3" w:rsidRPr="002324C8" w:rsidRDefault="00A972B3" w:rsidP="003674F7">
            <w:pPr>
              <w:rPr>
                <w:rFonts w:asciiTheme="majorHAnsi" w:hAnsiTheme="majorHAnsi"/>
                <w:bCs/>
                <w:color w:val="FF0000"/>
                <w:sz w:val="22"/>
                <w:szCs w:val="22"/>
              </w:rPr>
            </w:pPr>
          </w:p>
        </w:tc>
      </w:tr>
      <w:tr w:rsidR="00A972B3" w:rsidRPr="002324C8" w14:paraId="426D069A" w14:textId="77777777" w:rsidTr="00F97B2B">
        <w:tc>
          <w:tcPr>
            <w:tcW w:w="810" w:type="dxa"/>
            <w:tcBorders>
              <w:top w:val="single" w:sz="4" w:space="0" w:color="000000"/>
              <w:left w:val="single" w:sz="4" w:space="0" w:color="000000"/>
              <w:bottom w:val="single" w:sz="4" w:space="0" w:color="000000"/>
              <w:right w:val="single" w:sz="4" w:space="0" w:color="000000"/>
            </w:tcBorders>
          </w:tcPr>
          <w:p w14:paraId="426D0697" w14:textId="3CC396F3" w:rsidR="00A972B3" w:rsidRPr="002324C8" w:rsidRDefault="002355C8" w:rsidP="003674F7">
            <w:pPr>
              <w:rPr>
                <w:rFonts w:asciiTheme="majorHAnsi" w:hAnsiTheme="majorHAnsi"/>
                <w:sz w:val="22"/>
                <w:szCs w:val="22"/>
              </w:rPr>
            </w:pPr>
            <w:r w:rsidRPr="002324C8">
              <w:rPr>
                <w:rFonts w:asciiTheme="majorHAnsi" w:hAnsiTheme="majorHAnsi"/>
                <w:sz w:val="22"/>
                <w:szCs w:val="22"/>
              </w:rPr>
              <w:t>1</w:t>
            </w:r>
            <w:r w:rsidR="00F24D4D">
              <w:rPr>
                <w:rFonts w:asciiTheme="majorHAnsi" w:hAnsiTheme="majorHAnsi"/>
                <w:sz w:val="22"/>
                <w:szCs w:val="22"/>
              </w:rPr>
              <w:t>1</w:t>
            </w:r>
            <w:r w:rsidR="00A972B3" w:rsidRPr="002324C8">
              <w:rPr>
                <w:rFonts w:asciiTheme="majorHAnsi" w:hAnsiTheme="majorHAnsi"/>
                <w:sz w:val="22"/>
                <w:szCs w:val="22"/>
              </w:rPr>
              <w:t>.4.</w:t>
            </w:r>
          </w:p>
        </w:tc>
        <w:tc>
          <w:tcPr>
            <w:tcW w:w="4678" w:type="dxa"/>
            <w:tcBorders>
              <w:top w:val="single" w:sz="4" w:space="0" w:color="000000"/>
              <w:left w:val="single" w:sz="4" w:space="0" w:color="000000"/>
              <w:bottom w:val="single" w:sz="4" w:space="0" w:color="000000"/>
              <w:right w:val="single" w:sz="4" w:space="0" w:color="000000"/>
            </w:tcBorders>
          </w:tcPr>
          <w:p w14:paraId="426D0698" w14:textId="64DBCFB3" w:rsidR="007D42CA" w:rsidRPr="002324C8" w:rsidRDefault="00A972B3" w:rsidP="003674F7">
            <w:pPr>
              <w:jc w:val="both"/>
              <w:rPr>
                <w:rFonts w:asciiTheme="majorHAnsi" w:hAnsiTheme="majorHAnsi"/>
                <w:sz w:val="22"/>
                <w:szCs w:val="22"/>
              </w:rPr>
            </w:pPr>
            <w:r w:rsidRPr="002324C8">
              <w:rPr>
                <w:rFonts w:asciiTheme="majorHAnsi" w:hAnsiTheme="majorHAnsi"/>
                <w:sz w:val="22"/>
                <w:szCs w:val="22"/>
              </w:rPr>
              <w:t>Vakaro program</w:t>
            </w:r>
            <w:r w:rsidR="000145E6" w:rsidRPr="002324C8">
              <w:rPr>
                <w:rFonts w:asciiTheme="majorHAnsi" w:hAnsiTheme="majorHAnsi"/>
                <w:sz w:val="22"/>
                <w:szCs w:val="22"/>
              </w:rPr>
              <w:t>a</w:t>
            </w:r>
            <w:r w:rsidRPr="002324C8">
              <w:rPr>
                <w:rFonts w:asciiTheme="majorHAnsi" w:hAnsiTheme="majorHAnsi"/>
                <w:sz w:val="22"/>
                <w:szCs w:val="22"/>
              </w:rPr>
              <w:t xml:space="preserve"> </w:t>
            </w:r>
            <w:r w:rsidR="000145E6" w:rsidRPr="002324C8">
              <w:rPr>
                <w:rFonts w:asciiTheme="majorHAnsi" w:hAnsiTheme="majorHAnsi"/>
                <w:sz w:val="22"/>
                <w:szCs w:val="22"/>
              </w:rPr>
              <w:t xml:space="preserve">turi būti </w:t>
            </w:r>
            <w:r w:rsidRPr="002324C8">
              <w:rPr>
                <w:rFonts w:asciiTheme="majorHAnsi" w:hAnsiTheme="majorHAnsi"/>
                <w:sz w:val="22"/>
                <w:szCs w:val="22"/>
              </w:rPr>
              <w:t>suderin</w:t>
            </w:r>
            <w:r w:rsidR="000145E6" w:rsidRPr="002324C8">
              <w:rPr>
                <w:rFonts w:asciiTheme="majorHAnsi" w:hAnsiTheme="majorHAnsi"/>
                <w:sz w:val="22"/>
                <w:szCs w:val="22"/>
              </w:rPr>
              <w:t xml:space="preserve">ta </w:t>
            </w:r>
            <w:r w:rsidRPr="002324C8">
              <w:rPr>
                <w:rFonts w:asciiTheme="majorHAnsi" w:hAnsiTheme="majorHAnsi"/>
                <w:sz w:val="22"/>
                <w:szCs w:val="22"/>
              </w:rPr>
              <w:t xml:space="preserve">su Perkančiąja organizacija </w:t>
            </w:r>
            <w:r w:rsidR="000145E6" w:rsidRPr="002324C8">
              <w:rPr>
                <w:rFonts w:asciiTheme="majorHAnsi" w:hAnsiTheme="majorHAnsi"/>
                <w:sz w:val="22"/>
                <w:szCs w:val="22"/>
              </w:rPr>
              <w:t>likus ne mažiau nei 3 darbo dienoms</w:t>
            </w:r>
            <w:r w:rsidRPr="002324C8">
              <w:rPr>
                <w:rFonts w:asciiTheme="majorHAnsi" w:hAnsiTheme="majorHAnsi"/>
                <w:sz w:val="22"/>
                <w:szCs w:val="22"/>
              </w:rPr>
              <w:t xml:space="preserve"> iki renginio.</w:t>
            </w:r>
          </w:p>
        </w:tc>
        <w:tc>
          <w:tcPr>
            <w:tcW w:w="4365" w:type="dxa"/>
            <w:tcBorders>
              <w:top w:val="single" w:sz="4" w:space="0" w:color="000000"/>
              <w:left w:val="single" w:sz="4" w:space="0" w:color="000000"/>
              <w:bottom w:val="single" w:sz="4" w:space="0" w:color="000000"/>
              <w:right w:val="single" w:sz="4" w:space="0" w:color="000000"/>
            </w:tcBorders>
          </w:tcPr>
          <w:p w14:paraId="426D0699" w14:textId="77777777" w:rsidR="00A972B3" w:rsidRPr="002324C8" w:rsidRDefault="00A972B3" w:rsidP="003674F7">
            <w:pPr>
              <w:jc w:val="center"/>
              <w:rPr>
                <w:rFonts w:asciiTheme="majorHAnsi" w:hAnsiTheme="majorHAnsi"/>
                <w:bCs/>
                <w:color w:val="FF0000"/>
                <w:sz w:val="22"/>
                <w:szCs w:val="22"/>
              </w:rPr>
            </w:pPr>
          </w:p>
        </w:tc>
      </w:tr>
      <w:tr w:rsidR="00343942" w:rsidRPr="002324C8" w14:paraId="426D069E" w14:textId="77777777" w:rsidTr="003674F7">
        <w:trPr>
          <w:trHeight w:val="53"/>
        </w:trPr>
        <w:tc>
          <w:tcPr>
            <w:tcW w:w="810" w:type="dxa"/>
            <w:tcBorders>
              <w:top w:val="single" w:sz="4" w:space="0" w:color="000000"/>
              <w:left w:val="single" w:sz="4" w:space="0" w:color="000000"/>
              <w:bottom w:val="single" w:sz="4" w:space="0" w:color="000000"/>
              <w:right w:val="single" w:sz="4" w:space="0" w:color="000000"/>
            </w:tcBorders>
          </w:tcPr>
          <w:p w14:paraId="426D069B" w14:textId="44D874F8" w:rsidR="00343942" w:rsidRPr="00F97B2B" w:rsidRDefault="00343942" w:rsidP="003674F7">
            <w:pPr>
              <w:rPr>
                <w:rFonts w:asciiTheme="majorHAnsi" w:hAnsiTheme="majorHAnsi"/>
                <w:b/>
                <w:sz w:val="22"/>
                <w:szCs w:val="22"/>
              </w:rPr>
            </w:pPr>
            <w:r w:rsidRPr="00F97B2B">
              <w:rPr>
                <w:rFonts w:asciiTheme="majorHAnsi" w:hAnsiTheme="majorHAnsi"/>
                <w:b/>
                <w:sz w:val="22"/>
                <w:szCs w:val="22"/>
              </w:rPr>
              <w:t>1</w:t>
            </w:r>
            <w:r w:rsidR="00DE6208" w:rsidRPr="00F97B2B">
              <w:rPr>
                <w:rFonts w:asciiTheme="majorHAnsi" w:hAnsiTheme="majorHAnsi"/>
                <w:b/>
                <w:sz w:val="22"/>
                <w:szCs w:val="22"/>
              </w:rPr>
              <w:t>2</w:t>
            </w:r>
            <w:r w:rsidRPr="00F97B2B">
              <w:rPr>
                <w:rFonts w:asciiTheme="majorHAnsi" w:hAnsiTheme="majorHAnsi"/>
                <w:b/>
                <w:sz w:val="22"/>
                <w:szCs w:val="22"/>
              </w:rPr>
              <w:t>.</w:t>
            </w:r>
          </w:p>
        </w:tc>
        <w:tc>
          <w:tcPr>
            <w:tcW w:w="4678" w:type="dxa"/>
            <w:tcBorders>
              <w:top w:val="single" w:sz="4" w:space="0" w:color="000000"/>
              <w:left w:val="single" w:sz="4" w:space="0" w:color="000000"/>
              <w:bottom w:val="single" w:sz="4" w:space="0" w:color="000000"/>
              <w:right w:val="single" w:sz="4" w:space="0" w:color="000000"/>
            </w:tcBorders>
          </w:tcPr>
          <w:p w14:paraId="426D069C" w14:textId="446C63C9" w:rsidR="00343942" w:rsidRPr="00F97B2B" w:rsidRDefault="00343942" w:rsidP="003674F7">
            <w:pPr>
              <w:jc w:val="both"/>
              <w:rPr>
                <w:rFonts w:asciiTheme="majorHAnsi" w:hAnsiTheme="majorHAnsi"/>
                <w:b/>
                <w:sz w:val="22"/>
                <w:szCs w:val="22"/>
              </w:rPr>
            </w:pPr>
            <w:r w:rsidRPr="00F97B2B">
              <w:rPr>
                <w:rFonts w:asciiTheme="majorHAnsi" w:hAnsiTheme="majorHAnsi"/>
                <w:b/>
                <w:sz w:val="22"/>
                <w:szCs w:val="22"/>
              </w:rPr>
              <w:t>Reikalavimai vaišėms ir j</w:t>
            </w:r>
            <w:bookmarkStart w:id="0" w:name="_GoBack"/>
            <w:bookmarkEnd w:id="0"/>
            <w:r w:rsidRPr="00F97B2B">
              <w:rPr>
                <w:rFonts w:asciiTheme="majorHAnsi" w:hAnsiTheme="majorHAnsi"/>
                <w:b/>
                <w:sz w:val="22"/>
                <w:szCs w:val="22"/>
              </w:rPr>
              <w:t>ų pateikimui:</w:t>
            </w:r>
          </w:p>
        </w:tc>
        <w:tc>
          <w:tcPr>
            <w:tcW w:w="4365" w:type="dxa"/>
            <w:tcBorders>
              <w:top w:val="single" w:sz="4" w:space="0" w:color="000000"/>
              <w:left w:val="single" w:sz="4" w:space="0" w:color="000000"/>
              <w:bottom w:val="single" w:sz="4" w:space="0" w:color="000000"/>
              <w:right w:val="single" w:sz="4" w:space="0" w:color="000000"/>
            </w:tcBorders>
          </w:tcPr>
          <w:p w14:paraId="426D069D" w14:textId="40D023A7" w:rsidR="00343942" w:rsidRPr="002324C8" w:rsidRDefault="00F97B2B" w:rsidP="003674F7">
            <w:pPr>
              <w:jc w:val="center"/>
              <w:rPr>
                <w:rFonts w:asciiTheme="majorHAnsi" w:hAnsiTheme="majorHAnsi"/>
                <w:bCs/>
                <w:sz w:val="22"/>
                <w:szCs w:val="22"/>
              </w:rPr>
            </w:pPr>
            <w:r w:rsidRPr="00F97B2B">
              <w:rPr>
                <w:rFonts w:asciiTheme="majorHAnsi" w:hAnsiTheme="majorHAnsi"/>
                <w:b/>
                <w:bCs/>
                <w:sz w:val="22"/>
                <w:szCs w:val="22"/>
              </w:rPr>
              <w:t>X</w:t>
            </w:r>
          </w:p>
        </w:tc>
      </w:tr>
      <w:tr w:rsidR="00343942" w:rsidRPr="002324C8" w14:paraId="426D06A2" w14:textId="77777777" w:rsidTr="00F97B2B">
        <w:tc>
          <w:tcPr>
            <w:tcW w:w="810" w:type="dxa"/>
            <w:tcBorders>
              <w:top w:val="single" w:sz="4" w:space="0" w:color="000000"/>
              <w:left w:val="single" w:sz="4" w:space="0" w:color="000000"/>
              <w:bottom w:val="single" w:sz="4" w:space="0" w:color="000000"/>
              <w:right w:val="single" w:sz="4" w:space="0" w:color="000000"/>
            </w:tcBorders>
          </w:tcPr>
          <w:p w14:paraId="72FEDCCB" w14:textId="799155E5" w:rsidR="00343942" w:rsidRPr="002324C8" w:rsidRDefault="00DE6208" w:rsidP="003674F7">
            <w:pPr>
              <w:rPr>
                <w:rFonts w:asciiTheme="majorHAnsi" w:hAnsiTheme="majorHAnsi"/>
                <w:sz w:val="22"/>
                <w:szCs w:val="22"/>
              </w:rPr>
            </w:pPr>
            <w:r>
              <w:rPr>
                <w:rFonts w:asciiTheme="majorHAnsi" w:hAnsiTheme="majorHAnsi"/>
                <w:sz w:val="22"/>
                <w:szCs w:val="22"/>
              </w:rPr>
              <w:t>12</w:t>
            </w:r>
            <w:r w:rsidR="00343942" w:rsidRPr="002324C8">
              <w:rPr>
                <w:rFonts w:asciiTheme="majorHAnsi" w:hAnsiTheme="majorHAnsi"/>
                <w:sz w:val="22"/>
                <w:szCs w:val="22"/>
              </w:rPr>
              <w:t>.1.</w:t>
            </w:r>
          </w:p>
          <w:p w14:paraId="426D069F" w14:textId="0D3CDD34" w:rsidR="00343942" w:rsidRPr="002324C8" w:rsidRDefault="00343942" w:rsidP="003674F7">
            <w:pPr>
              <w:rPr>
                <w:rFonts w:asciiTheme="majorHAnsi" w:hAnsiTheme="majorHAnsi"/>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00DBC86A" w14:textId="77777777" w:rsidR="00343942" w:rsidRPr="002324C8" w:rsidRDefault="00343942" w:rsidP="003674F7">
            <w:pPr>
              <w:jc w:val="both"/>
              <w:rPr>
                <w:rFonts w:asciiTheme="majorHAnsi" w:hAnsiTheme="majorHAnsi"/>
                <w:sz w:val="22"/>
                <w:szCs w:val="22"/>
              </w:rPr>
            </w:pPr>
            <w:r w:rsidRPr="002324C8">
              <w:rPr>
                <w:rFonts w:asciiTheme="majorHAnsi" w:hAnsiTheme="majorHAnsi"/>
                <w:sz w:val="22"/>
                <w:szCs w:val="22"/>
              </w:rPr>
              <w:t>Vaišės patiekiamos „švediško stalo“ principu.</w:t>
            </w:r>
          </w:p>
          <w:p w14:paraId="0AA42A6E" w14:textId="77777777" w:rsidR="00343942" w:rsidRPr="002324C8" w:rsidRDefault="00343942" w:rsidP="003674F7">
            <w:pPr>
              <w:jc w:val="both"/>
              <w:rPr>
                <w:rFonts w:asciiTheme="majorHAnsi" w:eastAsia="Calibri" w:hAnsiTheme="majorHAnsi"/>
                <w:color w:val="000000"/>
                <w:sz w:val="22"/>
                <w:szCs w:val="22"/>
                <w:lang w:eastAsia="en-US"/>
              </w:rPr>
            </w:pPr>
            <w:r w:rsidRPr="002324C8">
              <w:rPr>
                <w:rFonts w:asciiTheme="majorHAnsi" w:eastAsia="Calibri" w:hAnsiTheme="majorHAnsi"/>
                <w:color w:val="000000"/>
                <w:sz w:val="22"/>
                <w:szCs w:val="22"/>
                <w:lang w:eastAsia="en-US"/>
              </w:rPr>
              <w:t>Pateikti siūlomą meniu.</w:t>
            </w:r>
          </w:p>
          <w:p w14:paraId="426D06A0" w14:textId="4576FC3E" w:rsidR="00D034E1" w:rsidRPr="002324C8" w:rsidRDefault="00343942" w:rsidP="003674F7">
            <w:pPr>
              <w:jc w:val="both"/>
              <w:rPr>
                <w:rFonts w:asciiTheme="majorHAnsi" w:eastAsia="Calibri" w:hAnsiTheme="majorHAnsi"/>
                <w:color w:val="000000"/>
                <w:sz w:val="22"/>
                <w:szCs w:val="22"/>
                <w:lang w:eastAsia="en-US"/>
              </w:rPr>
            </w:pPr>
            <w:r w:rsidRPr="002324C8">
              <w:rPr>
                <w:rFonts w:asciiTheme="majorHAnsi" w:eastAsia="Calibri" w:hAnsiTheme="majorHAnsi"/>
                <w:color w:val="000000"/>
                <w:sz w:val="22"/>
                <w:szCs w:val="22"/>
                <w:lang w:eastAsia="en-US"/>
              </w:rPr>
              <w:t>Svečių skaičius –</w:t>
            </w:r>
            <w:r w:rsidR="00915BCF" w:rsidRPr="002324C8">
              <w:rPr>
                <w:rFonts w:asciiTheme="majorHAnsi" w:eastAsia="Calibri" w:hAnsiTheme="majorHAnsi"/>
                <w:color w:val="000000"/>
                <w:sz w:val="22"/>
                <w:szCs w:val="22"/>
                <w:lang w:eastAsia="en-US"/>
              </w:rPr>
              <w:t xml:space="preserve"> </w:t>
            </w:r>
            <w:r w:rsidRPr="002324C8">
              <w:rPr>
                <w:rFonts w:asciiTheme="majorHAnsi" w:eastAsia="Calibri" w:hAnsiTheme="majorHAnsi"/>
                <w:color w:val="000000"/>
                <w:sz w:val="22"/>
                <w:szCs w:val="22"/>
                <w:lang w:eastAsia="en-US"/>
              </w:rPr>
              <w:t>2</w:t>
            </w:r>
            <w:r w:rsidR="00C067C1" w:rsidRPr="002324C8">
              <w:rPr>
                <w:rFonts w:asciiTheme="majorHAnsi" w:eastAsia="Calibri" w:hAnsiTheme="majorHAnsi"/>
                <w:color w:val="000000"/>
                <w:sz w:val="22"/>
                <w:szCs w:val="22"/>
                <w:lang w:eastAsia="en-US"/>
              </w:rPr>
              <w:t>5</w:t>
            </w:r>
            <w:r w:rsidRPr="002324C8">
              <w:rPr>
                <w:rFonts w:asciiTheme="majorHAnsi" w:eastAsia="Calibri" w:hAnsiTheme="majorHAnsi"/>
                <w:color w:val="000000"/>
                <w:sz w:val="22"/>
                <w:szCs w:val="22"/>
                <w:lang w:eastAsia="en-US"/>
              </w:rPr>
              <w:t>0.</w:t>
            </w:r>
          </w:p>
        </w:tc>
        <w:tc>
          <w:tcPr>
            <w:tcW w:w="4365" w:type="dxa"/>
            <w:tcBorders>
              <w:top w:val="single" w:sz="4" w:space="0" w:color="000000"/>
              <w:left w:val="single" w:sz="4" w:space="0" w:color="000000"/>
              <w:bottom w:val="single" w:sz="4" w:space="0" w:color="000000"/>
              <w:right w:val="single" w:sz="4" w:space="0" w:color="000000"/>
            </w:tcBorders>
          </w:tcPr>
          <w:p w14:paraId="426D06A1" w14:textId="77777777" w:rsidR="00343942" w:rsidRPr="002324C8" w:rsidRDefault="00343942" w:rsidP="003674F7">
            <w:pPr>
              <w:jc w:val="center"/>
              <w:rPr>
                <w:rFonts w:asciiTheme="majorHAnsi" w:hAnsiTheme="majorHAnsi"/>
                <w:bCs/>
                <w:sz w:val="22"/>
                <w:szCs w:val="22"/>
              </w:rPr>
            </w:pPr>
          </w:p>
        </w:tc>
      </w:tr>
      <w:tr w:rsidR="00343942" w:rsidRPr="002324C8" w14:paraId="426D06AA" w14:textId="77777777" w:rsidTr="00F97B2B">
        <w:tc>
          <w:tcPr>
            <w:tcW w:w="810" w:type="dxa"/>
            <w:tcBorders>
              <w:top w:val="single" w:sz="4" w:space="0" w:color="000000"/>
              <w:left w:val="single" w:sz="4" w:space="0" w:color="000000"/>
              <w:bottom w:val="single" w:sz="4" w:space="0" w:color="000000"/>
              <w:right w:val="single" w:sz="4" w:space="0" w:color="000000"/>
            </w:tcBorders>
          </w:tcPr>
          <w:p w14:paraId="426D06A3" w14:textId="12D74300" w:rsidR="00343942" w:rsidRPr="002324C8" w:rsidRDefault="00DE6208" w:rsidP="003674F7">
            <w:pPr>
              <w:rPr>
                <w:rFonts w:asciiTheme="majorHAnsi" w:hAnsiTheme="majorHAnsi"/>
                <w:sz w:val="22"/>
                <w:szCs w:val="22"/>
              </w:rPr>
            </w:pPr>
            <w:r>
              <w:rPr>
                <w:rFonts w:asciiTheme="majorHAnsi" w:hAnsiTheme="majorHAnsi"/>
                <w:sz w:val="22"/>
                <w:szCs w:val="22"/>
              </w:rPr>
              <w:t>12</w:t>
            </w:r>
            <w:r w:rsidR="00343942" w:rsidRPr="002324C8">
              <w:rPr>
                <w:rFonts w:asciiTheme="majorHAnsi" w:hAnsiTheme="majorHAnsi"/>
                <w:sz w:val="22"/>
                <w:szCs w:val="22"/>
              </w:rPr>
              <w:t>.2.</w:t>
            </w:r>
          </w:p>
        </w:tc>
        <w:tc>
          <w:tcPr>
            <w:tcW w:w="4678" w:type="dxa"/>
            <w:tcBorders>
              <w:top w:val="single" w:sz="4" w:space="0" w:color="000000"/>
              <w:left w:val="single" w:sz="4" w:space="0" w:color="000000"/>
              <w:bottom w:val="single" w:sz="4" w:space="0" w:color="000000"/>
              <w:right w:val="single" w:sz="4" w:space="0" w:color="000000"/>
            </w:tcBorders>
          </w:tcPr>
          <w:p w14:paraId="426D06A8" w14:textId="1D70B931" w:rsidR="000C43E6" w:rsidRPr="002324C8" w:rsidRDefault="00343942" w:rsidP="003674F7">
            <w:pPr>
              <w:rPr>
                <w:rFonts w:asciiTheme="majorHAnsi" w:hAnsiTheme="majorHAnsi"/>
                <w:sz w:val="22"/>
                <w:szCs w:val="22"/>
              </w:rPr>
            </w:pPr>
            <w:r w:rsidRPr="002324C8">
              <w:rPr>
                <w:rFonts w:asciiTheme="majorHAnsi" w:hAnsiTheme="majorHAnsi"/>
                <w:sz w:val="22"/>
                <w:szCs w:val="22"/>
              </w:rPr>
              <w:t xml:space="preserve">Vienam svečiui turi būti patiekta ne mažiau nei </w:t>
            </w:r>
            <w:r w:rsidR="00BF7BC7" w:rsidRPr="002324C8">
              <w:rPr>
                <w:rFonts w:asciiTheme="majorHAnsi" w:hAnsiTheme="majorHAnsi"/>
                <w:sz w:val="22"/>
                <w:szCs w:val="22"/>
              </w:rPr>
              <w:t>7</w:t>
            </w:r>
            <w:r w:rsidRPr="002324C8">
              <w:rPr>
                <w:rFonts w:asciiTheme="majorHAnsi" w:hAnsiTheme="majorHAnsi"/>
                <w:sz w:val="22"/>
                <w:szCs w:val="22"/>
              </w:rPr>
              <w:t xml:space="preserve"> šalti </w:t>
            </w:r>
            <w:r w:rsidR="00E514C3" w:rsidRPr="002324C8">
              <w:rPr>
                <w:rFonts w:asciiTheme="majorHAnsi" w:hAnsiTheme="majorHAnsi"/>
                <w:sz w:val="22"/>
                <w:szCs w:val="22"/>
              </w:rPr>
              <w:t xml:space="preserve">užkandžiai. Galimi užkandžiai – vieno kąsnio sumuštiniai, suktinukai, </w:t>
            </w:r>
            <w:r w:rsidR="00225B76" w:rsidRPr="002324C8">
              <w:rPr>
                <w:rFonts w:asciiTheme="majorHAnsi" w:hAnsiTheme="majorHAnsi"/>
                <w:sz w:val="22"/>
                <w:szCs w:val="22"/>
              </w:rPr>
              <w:t xml:space="preserve">mini </w:t>
            </w:r>
            <w:proofErr w:type="spellStart"/>
            <w:r w:rsidR="00AF0079" w:rsidRPr="002324C8">
              <w:rPr>
                <w:rFonts w:asciiTheme="majorHAnsi" w:hAnsiTheme="majorHAnsi"/>
                <w:sz w:val="22"/>
                <w:szCs w:val="22"/>
              </w:rPr>
              <w:t>kruasanai</w:t>
            </w:r>
            <w:proofErr w:type="spellEnd"/>
            <w:r w:rsidR="00AF0079" w:rsidRPr="002324C8">
              <w:rPr>
                <w:rFonts w:asciiTheme="majorHAnsi" w:hAnsiTheme="majorHAnsi"/>
                <w:sz w:val="22"/>
                <w:szCs w:val="22"/>
              </w:rPr>
              <w:t xml:space="preserve">, </w:t>
            </w:r>
            <w:proofErr w:type="spellStart"/>
            <w:r w:rsidR="00AF0079" w:rsidRPr="002324C8">
              <w:rPr>
                <w:rFonts w:asciiTheme="majorHAnsi" w:hAnsiTheme="majorHAnsi"/>
                <w:sz w:val="22"/>
                <w:szCs w:val="22"/>
              </w:rPr>
              <w:t>eklerai</w:t>
            </w:r>
            <w:proofErr w:type="spellEnd"/>
            <w:r w:rsidR="00225B76" w:rsidRPr="002324C8">
              <w:rPr>
                <w:rFonts w:asciiTheme="majorHAnsi" w:hAnsiTheme="majorHAnsi"/>
                <w:sz w:val="22"/>
                <w:szCs w:val="22"/>
              </w:rPr>
              <w:t>, kanape, keptos krevetės</w:t>
            </w:r>
            <w:r w:rsidR="00AF0079" w:rsidRPr="002324C8">
              <w:rPr>
                <w:rFonts w:asciiTheme="majorHAnsi" w:hAnsiTheme="majorHAnsi"/>
                <w:sz w:val="22"/>
                <w:szCs w:val="22"/>
              </w:rPr>
              <w:t xml:space="preserve"> </w:t>
            </w:r>
            <w:proofErr w:type="spellStart"/>
            <w:r w:rsidR="00AF0079" w:rsidRPr="002324C8">
              <w:rPr>
                <w:rFonts w:asciiTheme="majorHAnsi" w:hAnsiTheme="majorHAnsi"/>
                <w:sz w:val="22"/>
                <w:szCs w:val="22"/>
              </w:rPr>
              <w:t>tempuroje</w:t>
            </w:r>
            <w:proofErr w:type="spellEnd"/>
            <w:r w:rsidR="00AF0079" w:rsidRPr="002324C8">
              <w:rPr>
                <w:rFonts w:asciiTheme="majorHAnsi" w:hAnsiTheme="majorHAnsi"/>
                <w:sz w:val="22"/>
                <w:szCs w:val="22"/>
              </w:rPr>
              <w:t xml:space="preserve"> ir pan.</w:t>
            </w:r>
            <w:r w:rsidR="000C43E6" w:rsidRPr="002324C8">
              <w:rPr>
                <w:rFonts w:asciiTheme="majorHAnsi" w:hAnsiTheme="majorHAnsi"/>
                <w:sz w:val="22"/>
                <w:szCs w:val="22"/>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426D06A9" w14:textId="77777777" w:rsidR="00343942" w:rsidRPr="002324C8" w:rsidRDefault="00343942" w:rsidP="003674F7">
            <w:pPr>
              <w:jc w:val="center"/>
              <w:rPr>
                <w:rFonts w:asciiTheme="majorHAnsi" w:hAnsiTheme="majorHAnsi"/>
                <w:bCs/>
                <w:sz w:val="22"/>
                <w:szCs w:val="22"/>
              </w:rPr>
            </w:pPr>
          </w:p>
        </w:tc>
      </w:tr>
      <w:tr w:rsidR="00343942" w:rsidRPr="002324C8" w14:paraId="426D06B4" w14:textId="77777777" w:rsidTr="00F97B2B">
        <w:tc>
          <w:tcPr>
            <w:tcW w:w="810" w:type="dxa"/>
            <w:tcBorders>
              <w:top w:val="single" w:sz="4" w:space="0" w:color="000000"/>
              <w:left w:val="single" w:sz="4" w:space="0" w:color="000000"/>
              <w:bottom w:val="single" w:sz="4" w:space="0" w:color="000000"/>
              <w:right w:val="single" w:sz="4" w:space="0" w:color="000000"/>
            </w:tcBorders>
          </w:tcPr>
          <w:p w14:paraId="426D06AB" w14:textId="43BB2EC2" w:rsidR="00343942" w:rsidRPr="002324C8" w:rsidRDefault="00DE6208" w:rsidP="003674F7">
            <w:pPr>
              <w:rPr>
                <w:rFonts w:asciiTheme="majorHAnsi" w:hAnsiTheme="majorHAnsi"/>
                <w:sz w:val="22"/>
                <w:szCs w:val="22"/>
              </w:rPr>
            </w:pPr>
            <w:r>
              <w:rPr>
                <w:rFonts w:asciiTheme="majorHAnsi" w:hAnsiTheme="majorHAnsi"/>
                <w:sz w:val="22"/>
                <w:szCs w:val="22"/>
              </w:rPr>
              <w:t>12</w:t>
            </w:r>
            <w:r w:rsidR="00343942" w:rsidRPr="002324C8">
              <w:rPr>
                <w:rFonts w:asciiTheme="majorHAnsi" w:hAnsiTheme="majorHAnsi"/>
                <w:sz w:val="22"/>
                <w:szCs w:val="22"/>
              </w:rPr>
              <w:t>.3.</w:t>
            </w:r>
          </w:p>
        </w:tc>
        <w:tc>
          <w:tcPr>
            <w:tcW w:w="4678" w:type="dxa"/>
            <w:tcBorders>
              <w:top w:val="single" w:sz="4" w:space="0" w:color="000000"/>
              <w:left w:val="single" w:sz="4" w:space="0" w:color="000000"/>
              <w:bottom w:val="single" w:sz="4" w:space="0" w:color="000000"/>
              <w:right w:val="single" w:sz="4" w:space="0" w:color="000000"/>
            </w:tcBorders>
          </w:tcPr>
          <w:p w14:paraId="51492019" w14:textId="296B206F" w:rsidR="00343942" w:rsidRPr="002324C8" w:rsidRDefault="00343942" w:rsidP="003674F7">
            <w:pPr>
              <w:rPr>
                <w:rFonts w:asciiTheme="majorHAnsi" w:hAnsiTheme="majorHAnsi"/>
                <w:sz w:val="22"/>
                <w:szCs w:val="22"/>
              </w:rPr>
            </w:pPr>
            <w:r w:rsidRPr="002324C8">
              <w:rPr>
                <w:rFonts w:asciiTheme="majorHAnsi" w:hAnsiTheme="majorHAnsi"/>
                <w:sz w:val="22"/>
                <w:szCs w:val="22"/>
              </w:rPr>
              <w:t xml:space="preserve">Turi būti patiekta ne mažiau nei </w:t>
            </w:r>
            <w:r w:rsidR="00553618" w:rsidRPr="002324C8">
              <w:rPr>
                <w:rFonts w:asciiTheme="majorHAnsi" w:hAnsiTheme="majorHAnsi"/>
                <w:sz w:val="22"/>
                <w:szCs w:val="22"/>
              </w:rPr>
              <w:t>30</w:t>
            </w:r>
            <w:r w:rsidRPr="002324C8">
              <w:rPr>
                <w:rFonts w:asciiTheme="majorHAnsi" w:hAnsiTheme="majorHAnsi"/>
                <w:sz w:val="22"/>
                <w:szCs w:val="22"/>
              </w:rPr>
              <w:t xml:space="preserve">0 </w:t>
            </w:r>
            <w:r w:rsidR="00E514C3" w:rsidRPr="002324C8">
              <w:rPr>
                <w:rFonts w:asciiTheme="majorHAnsi" w:hAnsiTheme="majorHAnsi"/>
                <w:sz w:val="22"/>
                <w:szCs w:val="22"/>
              </w:rPr>
              <w:t xml:space="preserve">sluoksniuotų </w:t>
            </w:r>
            <w:r w:rsidRPr="002324C8">
              <w:rPr>
                <w:rFonts w:asciiTheme="majorHAnsi" w:hAnsiTheme="majorHAnsi"/>
                <w:sz w:val="22"/>
                <w:szCs w:val="22"/>
              </w:rPr>
              <w:t xml:space="preserve">desertų </w:t>
            </w:r>
            <w:r w:rsidR="005A1CE2" w:rsidRPr="002324C8">
              <w:rPr>
                <w:rFonts w:asciiTheme="majorHAnsi" w:hAnsiTheme="majorHAnsi"/>
                <w:sz w:val="22"/>
                <w:szCs w:val="22"/>
              </w:rPr>
              <w:t>taurelėse / stiklinėse.</w:t>
            </w:r>
          </w:p>
          <w:p w14:paraId="7D613D0A" w14:textId="2442756E" w:rsidR="00343942" w:rsidRPr="002324C8" w:rsidRDefault="00343942" w:rsidP="003674F7">
            <w:pPr>
              <w:rPr>
                <w:rFonts w:asciiTheme="majorHAnsi" w:hAnsiTheme="majorHAnsi"/>
                <w:sz w:val="22"/>
                <w:szCs w:val="22"/>
              </w:rPr>
            </w:pPr>
            <w:r w:rsidRPr="002324C8">
              <w:rPr>
                <w:rFonts w:asciiTheme="majorHAnsi" w:hAnsiTheme="majorHAnsi"/>
                <w:sz w:val="22"/>
                <w:szCs w:val="22"/>
              </w:rPr>
              <w:t xml:space="preserve">Vieno deserto svoris ne mažesnis nei </w:t>
            </w:r>
            <w:r w:rsidR="00553618" w:rsidRPr="002324C8">
              <w:rPr>
                <w:rFonts w:asciiTheme="majorHAnsi" w:hAnsiTheme="majorHAnsi"/>
                <w:sz w:val="22"/>
                <w:szCs w:val="22"/>
              </w:rPr>
              <w:t>8</w:t>
            </w:r>
            <w:r w:rsidRPr="002324C8">
              <w:rPr>
                <w:rFonts w:asciiTheme="majorHAnsi" w:hAnsiTheme="majorHAnsi"/>
                <w:sz w:val="22"/>
                <w:szCs w:val="22"/>
              </w:rPr>
              <w:t>0 g.</w:t>
            </w:r>
          </w:p>
          <w:p w14:paraId="426D06B2" w14:textId="09AAAA51" w:rsidR="00343942" w:rsidRPr="002324C8" w:rsidRDefault="00343942" w:rsidP="003674F7">
            <w:pPr>
              <w:rPr>
                <w:rFonts w:asciiTheme="majorHAnsi" w:hAnsiTheme="majorHAnsi"/>
                <w:sz w:val="22"/>
                <w:szCs w:val="22"/>
              </w:rPr>
            </w:pPr>
            <w:r w:rsidRPr="002324C8">
              <w:rPr>
                <w:rFonts w:asciiTheme="majorHAnsi" w:hAnsiTheme="majorHAnsi"/>
                <w:sz w:val="22"/>
                <w:szCs w:val="22"/>
              </w:rPr>
              <w:lastRenderedPageBreak/>
              <w:t>Turi būti patiekt</w:t>
            </w:r>
            <w:r w:rsidR="004D778D" w:rsidRPr="002324C8">
              <w:rPr>
                <w:rFonts w:asciiTheme="majorHAnsi" w:hAnsiTheme="majorHAnsi"/>
                <w:sz w:val="22"/>
                <w:szCs w:val="22"/>
              </w:rPr>
              <w:t>i</w:t>
            </w:r>
            <w:r w:rsidRPr="002324C8">
              <w:rPr>
                <w:rFonts w:asciiTheme="majorHAnsi" w:hAnsiTheme="majorHAnsi"/>
                <w:sz w:val="22"/>
                <w:szCs w:val="22"/>
              </w:rPr>
              <w:t xml:space="preserve"> ne </w:t>
            </w:r>
            <w:r w:rsidR="004D778D" w:rsidRPr="002324C8">
              <w:rPr>
                <w:rFonts w:asciiTheme="majorHAnsi" w:hAnsiTheme="majorHAnsi"/>
                <w:sz w:val="22"/>
                <w:szCs w:val="22"/>
              </w:rPr>
              <w:t xml:space="preserve">mažiau nei </w:t>
            </w:r>
            <w:r w:rsidR="00E665CB" w:rsidRPr="002324C8">
              <w:rPr>
                <w:rFonts w:asciiTheme="majorHAnsi" w:hAnsiTheme="majorHAnsi"/>
                <w:sz w:val="22"/>
                <w:szCs w:val="22"/>
              </w:rPr>
              <w:t>2</w:t>
            </w:r>
            <w:r w:rsidR="004D778D" w:rsidRPr="002324C8">
              <w:rPr>
                <w:rFonts w:asciiTheme="majorHAnsi" w:hAnsiTheme="majorHAnsi"/>
                <w:sz w:val="22"/>
                <w:szCs w:val="22"/>
              </w:rPr>
              <w:t>-jų rūšių desertai.</w:t>
            </w:r>
          </w:p>
        </w:tc>
        <w:tc>
          <w:tcPr>
            <w:tcW w:w="4365" w:type="dxa"/>
            <w:tcBorders>
              <w:top w:val="single" w:sz="4" w:space="0" w:color="000000"/>
              <w:left w:val="single" w:sz="4" w:space="0" w:color="000000"/>
              <w:bottom w:val="single" w:sz="4" w:space="0" w:color="000000"/>
              <w:right w:val="single" w:sz="4" w:space="0" w:color="000000"/>
            </w:tcBorders>
          </w:tcPr>
          <w:p w14:paraId="426D06B3" w14:textId="77777777" w:rsidR="00343942" w:rsidRPr="002324C8" w:rsidRDefault="00343942" w:rsidP="003674F7">
            <w:pPr>
              <w:jc w:val="center"/>
              <w:rPr>
                <w:rFonts w:asciiTheme="majorHAnsi" w:hAnsiTheme="majorHAnsi"/>
                <w:bCs/>
                <w:sz w:val="22"/>
                <w:szCs w:val="22"/>
              </w:rPr>
            </w:pPr>
          </w:p>
        </w:tc>
      </w:tr>
      <w:tr w:rsidR="00343942" w:rsidRPr="002324C8" w14:paraId="426D06B8" w14:textId="77777777" w:rsidTr="00F97B2B">
        <w:tc>
          <w:tcPr>
            <w:tcW w:w="810" w:type="dxa"/>
            <w:tcBorders>
              <w:top w:val="single" w:sz="4" w:space="0" w:color="000000"/>
              <w:left w:val="single" w:sz="4" w:space="0" w:color="000000"/>
              <w:bottom w:val="single" w:sz="4" w:space="0" w:color="000000"/>
              <w:right w:val="single" w:sz="4" w:space="0" w:color="000000"/>
            </w:tcBorders>
          </w:tcPr>
          <w:p w14:paraId="426D06B5" w14:textId="04DF5CFA" w:rsidR="00343942" w:rsidRPr="002324C8" w:rsidRDefault="00DE6208" w:rsidP="003674F7">
            <w:pPr>
              <w:rPr>
                <w:rFonts w:asciiTheme="majorHAnsi" w:hAnsiTheme="majorHAnsi"/>
                <w:sz w:val="22"/>
                <w:szCs w:val="22"/>
              </w:rPr>
            </w:pPr>
            <w:r>
              <w:rPr>
                <w:rFonts w:asciiTheme="majorHAnsi" w:hAnsiTheme="majorHAnsi"/>
                <w:sz w:val="22"/>
                <w:szCs w:val="22"/>
              </w:rPr>
              <w:t>12</w:t>
            </w:r>
            <w:r w:rsidR="00343942" w:rsidRPr="002324C8">
              <w:rPr>
                <w:rFonts w:asciiTheme="majorHAnsi" w:hAnsiTheme="majorHAnsi"/>
                <w:sz w:val="22"/>
                <w:szCs w:val="22"/>
              </w:rPr>
              <w:t>.4.</w:t>
            </w:r>
          </w:p>
        </w:tc>
        <w:tc>
          <w:tcPr>
            <w:tcW w:w="4678" w:type="dxa"/>
            <w:tcBorders>
              <w:top w:val="single" w:sz="4" w:space="0" w:color="000000"/>
              <w:left w:val="single" w:sz="4" w:space="0" w:color="000000"/>
              <w:bottom w:val="single" w:sz="4" w:space="0" w:color="000000"/>
              <w:right w:val="single" w:sz="4" w:space="0" w:color="000000"/>
            </w:tcBorders>
          </w:tcPr>
          <w:p w14:paraId="2B408111" w14:textId="77777777" w:rsidR="00774E56" w:rsidRPr="002324C8" w:rsidRDefault="00343942" w:rsidP="003674F7">
            <w:pPr>
              <w:jc w:val="both"/>
              <w:rPr>
                <w:rFonts w:asciiTheme="majorHAnsi" w:hAnsiTheme="majorHAnsi"/>
                <w:sz w:val="22"/>
                <w:szCs w:val="22"/>
              </w:rPr>
            </w:pPr>
            <w:r w:rsidRPr="002324C8">
              <w:rPr>
                <w:rFonts w:asciiTheme="majorHAnsi" w:hAnsiTheme="majorHAnsi"/>
                <w:sz w:val="22"/>
                <w:szCs w:val="22"/>
              </w:rPr>
              <w:t>Gėrimų</w:t>
            </w:r>
            <w:r w:rsidR="00774E56" w:rsidRPr="002324C8">
              <w:rPr>
                <w:rFonts w:asciiTheme="majorHAnsi" w:hAnsiTheme="majorHAnsi"/>
                <w:sz w:val="22"/>
                <w:szCs w:val="22"/>
              </w:rPr>
              <w:t xml:space="preserve"> pateikimas:</w:t>
            </w:r>
          </w:p>
          <w:p w14:paraId="03D7A7A0" w14:textId="0F3F6B25" w:rsidR="00343942" w:rsidRPr="002324C8" w:rsidRDefault="00774E56" w:rsidP="003674F7">
            <w:pPr>
              <w:jc w:val="both"/>
              <w:rPr>
                <w:rFonts w:asciiTheme="majorHAnsi" w:hAnsiTheme="majorHAnsi"/>
                <w:sz w:val="22"/>
                <w:szCs w:val="22"/>
              </w:rPr>
            </w:pPr>
            <w:r w:rsidRPr="002324C8">
              <w:rPr>
                <w:rFonts w:asciiTheme="majorHAnsi" w:hAnsiTheme="majorHAnsi"/>
                <w:sz w:val="22"/>
                <w:szCs w:val="22"/>
              </w:rPr>
              <w:t>13.4.1. vaišių pateikimo metu gėrimų meniu sudaro kava/ arbata, sultys,</w:t>
            </w:r>
            <w:r w:rsidR="00343942" w:rsidRPr="002324C8">
              <w:rPr>
                <w:rFonts w:asciiTheme="majorHAnsi" w:hAnsiTheme="majorHAnsi"/>
                <w:sz w:val="22"/>
                <w:szCs w:val="22"/>
              </w:rPr>
              <w:t xml:space="preserve"> neribotas kiekis stalo vandens su u</w:t>
            </w:r>
            <w:r w:rsidRPr="002324C8">
              <w:rPr>
                <w:rFonts w:asciiTheme="majorHAnsi" w:hAnsiTheme="majorHAnsi"/>
                <w:sz w:val="22"/>
                <w:szCs w:val="22"/>
              </w:rPr>
              <w:t>ogų ir / ar vaisių gabaliukais;</w:t>
            </w:r>
          </w:p>
          <w:p w14:paraId="426D06B6" w14:textId="2C081930" w:rsidR="00343942" w:rsidRPr="002324C8" w:rsidRDefault="00774E56" w:rsidP="003674F7">
            <w:pPr>
              <w:jc w:val="both"/>
              <w:rPr>
                <w:rFonts w:asciiTheme="majorHAnsi" w:hAnsiTheme="majorHAnsi"/>
                <w:sz w:val="22"/>
                <w:szCs w:val="22"/>
              </w:rPr>
            </w:pPr>
            <w:r w:rsidRPr="002324C8">
              <w:rPr>
                <w:rFonts w:asciiTheme="majorHAnsi" w:hAnsiTheme="majorHAnsi"/>
                <w:sz w:val="22"/>
                <w:szCs w:val="22"/>
              </w:rPr>
              <w:t>13.4.2. svečiams pageidaujant, vanduo turi būti pateikiamas viso renginio metu.</w:t>
            </w:r>
          </w:p>
        </w:tc>
        <w:tc>
          <w:tcPr>
            <w:tcW w:w="4365" w:type="dxa"/>
            <w:tcBorders>
              <w:top w:val="single" w:sz="4" w:space="0" w:color="000000"/>
              <w:left w:val="single" w:sz="4" w:space="0" w:color="000000"/>
              <w:bottom w:val="single" w:sz="4" w:space="0" w:color="000000"/>
              <w:right w:val="single" w:sz="4" w:space="0" w:color="000000"/>
            </w:tcBorders>
          </w:tcPr>
          <w:p w14:paraId="426D06B7" w14:textId="77777777" w:rsidR="00343942" w:rsidRPr="002324C8" w:rsidRDefault="00343942" w:rsidP="003674F7">
            <w:pPr>
              <w:jc w:val="center"/>
              <w:rPr>
                <w:rFonts w:asciiTheme="majorHAnsi" w:hAnsiTheme="majorHAnsi"/>
                <w:bCs/>
                <w:sz w:val="22"/>
                <w:szCs w:val="22"/>
              </w:rPr>
            </w:pPr>
          </w:p>
        </w:tc>
      </w:tr>
      <w:tr w:rsidR="00774E56" w:rsidRPr="002324C8" w14:paraId="426D06BC" w14:textId="77777777" w:rsidTr="00F97B2B">
        <w:tc>
          <w:tcPr>
            <w:tcW w:w="810" w:type="dxa"/>
            <w:tcBorders>
              <w:top w:val="single" w:sz="4" w:space="0" w:color="000000"/>
              <w:left w:val="single" w:sz="4" w:space="0" w:color="000000"/>
              <w:bottom w:val="single" w:sz="4" w:space="0" w:color="000000"/>
              <w:right w:val="single" w:sz="4" w:space="0" w:color="000000"/>
            </w:tcBorders>
          </w:tcPr>
          <w:p w14:paraId="426D06B9" w14:textId="1EA91470" w:rsidR="00774E56" w:rsidRPr="002324C8" w:rsidRDefault="00DE6208" w:rsidP="003674F7">
            <w:pPr>
              <w:rPr>
                <w:rFonts w:asciiTheme="majorHAnsi" w:hAnsiTheme="majorHAnsi"/>
                <w:sz w:val="22"/>
                <w:szCs w:val="22"/>
              </w:rPr>
            </w:pPr>
            <w:r>
              <w:rPr>
                <w:rFonts w:asciiTheme="majorHAnsi" w:hAnsiTheme="majorHAnsi"/>
                <w:sz w:val="22"/>
                <w:szCs w:val="22"/>
              </w:rPr>
              <w:t>12</w:t>
            </w:r>
            <w:r w:rsidR="00774E56" w:rsidRPr="002324C8">
              <w:rPr>
                <w:rFonts w:asciiTheme="majorHAnsi" w:hAnsiTheme="majorHAnsi"/>
                <w:sz w:val="22"/>
                <w:szCs w:val="22"/>
              </w:rPr>
              <w:t>.5.</w:t>
            </w:r>
          </w:p>
        </w:tc>
        <w:tc>
          <w:tcPr>
            <w:tcW w:w="4678" w:type="dxa"/>
            <w:tcBorders>
              <w:top w:val="single" w:sz="4" w:space="0" w:color="000000"/>
              <w:left w:val="single" w:sz="4" w:space="0" w:color="000000"/>
              <w:bottom w:val="single" w:sz="4" w:space="0" w:color="000000"/>
              <w:right w:val="single" w:sz="4" w:space="0" w:color="000000"/>
            </w:tcBorders>
          </w:tcPr>
          <w:p w14:paraId="426D06BA" w14:textId="476F9B81" w:rsidR="00774E56" w:rsidRPr="002324C8" w:rsidRDefault="00774E56" w:rsidP="003674F7">
            <w:pPr>
              <w:jc w:val="both"/>
              <w:rPr>
                <w:rFonts w:asciiTheme="majorHAnsi" w:hAnsiTheme="majorHAnsi"/>
                <w:sz w:val="22"/>
                <w:szCs w:val="22"/>
              </w:rPr>
            </w:pPr>
            <w:r w:rsidRPr="002324C8">
              <w:rPr>
                <w:rFonts w:asciiTheme="majorHAnsi" w:hAnsiTheme="majorHAnsi"/>
                <w:sz w:val="22"/>
                <w:szCs w:val="22"/>
              </w:rPr>
              <w:t>Vaišės patiekiamos po apdovanojimų ceremonijos ir pramoginės programos.</w:t>
            </w:r>
          </w:p>
        </w:tc>
        <w:tc>
          <w:tcPr>
            <w:tcW w:w="4365" w:type="dxa"/>
            <w:tcBorders>
              <w:top w:val="single" w:sz="4" w:space="0" w:color="000000"/>
              <w:left w:val="single" w:sz="4" w:space="0" w:color="000000"/>
              <w:bottom w:val="single" w:sz="4" w:space="0" w:color="000000"/>
              <w:right w:val="single" w:sz="4" w:space="0" w:color="000000"/>
            </w:tcBorders>
          </w:tcPr>
          <w:p w14:paraId="426D06BB" w14:textId="77777777" w:rsidR="00774E56" w:rsidRPr="002324C8" w:rsidRDefault="00774E56" w:rsidP="003674F7">
            <w:pPr>
              <w:pStyle w:val="Default"/>
              <w:rPr>
                <w:rFonts w:asciiTheme="majorHAnsi" w:hAnsiTheme="majorHAnsi"/>
                <w:bCs/>
                <w:sz w:val="22"/>
                <w:szCs w:val="22"/>
              </w:rPr>
            </w:pPr>
          </w:p>
        </w:tc>
      </w:tr>
      <w:tr w:rsidR="00774E56" w:rsidRPr="002324C8" w14:paraId="5973EEB7" w14:textId="77777777" w:rsidTr="00F97B2B">
        <w:tc>
          <w:tcPr>
            <w:tcW w:w="810" w:type="dxa"/>
            <w:tcBorders>
              <w:top w:val="single" w:sz="4" w:space="0" w:color="000000"/>
              <w:left w:val="single" w:sz="4" w:space="0" w:color="000000"/>
              <w:bottom w:val="single" w:sz="4" w:space="0" w:color="000000"/>
              <w:right w:val="single" w:sz="4" w:space="0" w:color="000000"/>
            </w:tcBorders>
          </w:tcPr>
          <w:p w14:paraId="48003302" w14:textId="767B2C44" w:rsidR="00774E56" w:rsidRPr="002324C8" w:rsidRDefault="00DE6208" w:rsidP="003674F7">
            <w:pPr>
              <w:rPr>
                <w:rFonts w:asciiTheme="majorHAnsi" w:hAnsiTheme="majorHAnsi"/>
                <w:sz w:val="22"/>
                <w:szCs w:val="22"/>
              </w:rPr>
            </w:pPr>
            <w:r>
              <w:rPr>
                <w:rFonts w:asciiTheme="majorHAnsi" w:hAnsiTheme="majorHAnsi"/>
                <w:sz w:val="22"/>
                <w:szCs w:val="22"/>
              </w:rPr>
              <w:t>12</w:t>
            </w:r>
            <w:r w:rsidR="00774E56" w:rsidRPr="002324C8">
              <w:rPr>
                <w:rFonts w:asciiTheme="majorHAnsi" w:hAnsiTheme="majorHAnsi"/>
                <w:sz w:val="22"/>
                <w:szCs w:val="22"/>
              </w:rPr>
              <w:t>.6.</w:t>
            </w:r>
          </w:p>
        </w:tc>
        <w:tc>
          <w:tcPr>
            <w:tcW w:w="4678" w:type="dxa"/>
            <w:tcBorders>
              <w:top w:val="single" w:sz="4" w:space="0" w:color="000000"/>
              <w:left w:val="single" w:sz="4" w:space="0" w:color="000000"/>
              <w:bottom w:val="single" w:sz="4" w:space="0" w:color="000000"/>
              <w:right w:val="single" w:sz="4" w:space="0" w:color="000000"/>
            </w:tcBorders>
          </w:tcPr>
          <w:p w14:paraId="4AB1A3F9" w14:textId="3F4DCF09" w:rsidR="00774E56" w:rsidRPr="002324C8" w:rsidRDefault="00774E56" w:rsidP="003674F7">
            <w:pPr>
              <w:jc w:val="both"/>
              <w:rPr>
                <w:rFonts w:asciiTheme="majorHAnsi" w:hAnsiTheme="majorHAnsi"/>
                <w:sz w:val="22"/>
                <w:szCs w:val="22"/>
              </w:rPr>
            </w:pPr>
            <w:r w:rsidRPr="002324C8">
              <w:rPr>
                <w:rFonts w:asciiTheme="majorHAnsi" w:hAnsiTheme="majorHAnsi"/>
                <w:sz w:val="22"/>
                <w:szCs w:val="22"/>
              </w:rPr>
              <w:t>Paslaugos teikėjas turi užtikrinti, kad būtų reikiamas padavėjų skaičius, reikalingi indai, įrankiai ir kitos priemonės</w:t>
            </w:r>
            <w:r w:rsidR="00DE6208">
              <w:rPr>
                <w:rFonts w:asciiTheme="majorHAnsi" w:hAnsiTheme="majorHAnsi"/>
                <w:sz w:val="22"/>
                <w:szCs w:val="22"/>
              </w:rPr>
              <w:t xml:space="preserve"> (pvz. servetėlės</w:t>
            </w:r>
            <w:r w:rsidRPr="002324C8">
              <w:rPr>
                <w:rFonts w:asciiTheme="majorHAnsi" w:hAnsiTheme="majorHAnsi"/>
                <w:sz w:val="22"/>
                <w:szCs w:val="22"/>
              </w:rPr>
              <w:t>,</w:t>
            </w:r>
            <w:r w:rsidR="00DE6208">
              <w:rPr>
                <w:rFonts w:asciiTheme="majorHAnsi" w:hAnsiTheme="majorHAnsi"/>
                <w:sz w:val="22"/>
                <w:szCs w:val="22"/>
              </w:rPr>
              <w:t xml:space="preserve"> staltiesės),</w:t>
            </w:r>
            <w:r w:rsidRPr="002324C8">
              <w:rPr>
                <w:rFonts w:asciiTheme="majorHAnsi" w:hAnsiTheme="majorHAnsi"/>
                <w:sz w:val="22"/>
                <w:szCs w:val="22"/>
              </w:rPr>
              <w:t xml:space="preserve"> panaudoti indai nuolat išnešami, likęs maistas supakuojamas į dėžutes.</w:t>
            </w:r>
          </w:p>
        </w:tc>
        <w:tc>
          <w:tcPr>
            <w:tcW w:w="4365" w:type="dxa"/>
            <w:tcBorders>
              <w:top w:val="single" w:sz="4" w:space="0" w:color="000000"/>
              <w:left w:val="single" w:sz="4" w:space="0" w:color="000000"/>
              <w:bottom w:val="single" w:sz="4" w:space="0" w:color="000000"/>
              <w:right w:val="single" w:sz="4" w:space="0" w:color="000000"/>
            </w:tcBorders>
          </w:tcPr>
          <w:p w14:paraId="1BEC75E7" w14:textId="77777777" w:rsidR="00774E56" w:rsidRPr="002324C8" w:rsidRDefault="00774E56" w:rsidP="003674F7">
            <w:pPr>
              <w:pStyle w:val="Default"/>
              <w:rPr>
                <w:rFonts w:asciiTheme="majorHAnsi" w:hAnsiTheme="majorHAnsi"/>
                <w:bCs/>
                <w:sz w:val="22"/>
                <w:szCs w:val="22"/>
              </w:rPr>
            </w:pPr>
          </w:p>
        </w:tc>
      </w:tr>
      <w:tr w:rsidR="00774E56" w:rsidRPr="002324C8" w14:paraId="426D06C0" w14:textId="77777777" w:rsidTr="00F97B2B">
        <w:tc>
          <w:tcPr>
            <w:tcW w:w="810" w:type="dxa"/>
            <w:tcBorders>
              <w:top w:val="single" w:sz="4" w:space="0" w:color="000000"/>
              <w:left w:val="single" w:sz="4" w:space="0" w:color="000000"/>
              <w:bottom w:val="single" w:sz="4" w:space="0" w:color="000000"/>
              <w:right w:val="single" w:sz="4" w:space="0" w:color="000000"/>
            </w:tcBorders>
          </w:tcPr>
          <w:p w14:paraId="426D06BD" w14:textId="50C60FD6" w:rsidR="00774E56" w:rsidRPr="002324C8" w:rsidRDefault="00DE6208" w:rsidP="003674F7">
            <w:pPr>
              <w:rPr>
                <w:rFonts w:asciiTheme="majorHAnsi" w:hAnsiTheme="majorHAnsi"/>
                <w:sz w:val="22"/>
                <w:szCs w:val="22"/>
              </w:rPr>
            </w:pPr>
            <w:r>
              <w:rPr>
                <w:rFonts w:asciiTheme="majorHAnsi" w:hAnsiTheme="majorHAnsi"/>
                <w:sz w:val="22"/>
                <w:szCs w:val="22"/>
              </w:rPr>
              <w:t>13</w:t>
            </w:r>
            <w:r w:rsidR="00774E56" w:rsidRPr="002324C8">
              <w:rPr>
                <w:rFonts w:asciiTheme="majorHAnsi" w:hAnsiTheme="majorHAnsi"/>
                <w:sz w:val="22"/>
                <w:szCs w:val="22"/>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426D06BE" w14:textId="77777777" w:rsidR="00774E56" w:rsidRPr="002324C8" w:rsidRDefault="00774E56" w:rsidP="003674F7">
            <w:pPr>
              <w:suppressAutoHyphens w:val="0"/>
              <w:jc w:val="both"/>
              <w:rPr>
                <w:rFonts w:asciiTheme="majorHAnsi" w:hAnsiTheme="majorHAnsi"/>
                <w:sz w:val="22"/>
                <w:szCs w:val="22"/>
              </w:rPr>
            </w:pPr>
            <w:r w:rsidRPr="002324C8">
              <w:rPr>
                <w:rFonts w:asciiTheme="majorHAnsi" w:hAnsiTheme="majorHAnsi"/>
                <w:sz w:val="22"/>
                <w:szCs w:val="22"/>
              </w:rPr>
              <w:t>Prieš renginį ir jo metu paslaugos teikėjas turi derinti savo veiksmus su  Pirkėjo atstovu.</w:t>
            </w:r>
          </w:p>
        </w:tc>
        <w:tc>
          <w:tcPr>
            <w:tcW w:w="4365" w:type="dxa"/>
            <w:tcBorders>
              <w:top w:val="single" w:sz="4" w:space="0" w:color="000000"/>
              <w:left w:val="single" w:sz="4" w:space="0" w:color="000000"/>
              <w:bottom w:val="single" w:sz="4" w:space="0" w:color="000000"/>
              <w:right w:val="single" w:sz="4" w:space="0" w:color="000000"/>
            </w:tcBorders>
          </w:tcPr>
          <w:p w14:paraId="426D06BF" w14:textId="77777777" w:rsidR="00774E56" w:rsidRPr="002324C8" w:rsidRDefault="00774E56" w:rsidP="003674F7">
            <w:pPr>
              <w:jc w:val="center"/>
              <w:rPr>
                <w:rFonts w:asciiTheme="majorHAnsi" w:hAnsiTheme="majorHAnsi"/>
                <w:bCs/>
                <w:sz w:val="22"/>
                <w:szCs w:val="22"/>
              </w:rPr>
            </w:pPr>
          </w:p>
        </w:tc>
      </w:tr>
      <w:tr w:rsidR="002457C1" w:rsidRPr="002324C8" w14:paraId="1C069821" w14:textId="77777777" w:rsidTr="00F97B2B">
        <w:tc>
          <w:tcPr>
            <w:tcW w:w="810" w:type="dxa"/>
            <w:tcBorders>
              <w:top w:val="single" w:sz="4" w:space="0" w:color="000000"/>
              <w:left w:val="single" w:sz="4" w:space="0" w:color="000000"/>
              <w:bottom w:val="single" w:sz="4" w:space="0" w:color="000000"/>
              <w:right w:val="single" w:sz="4" w:space="0" w:color="000000"/>
            </w:tcBorders>
          </w:tcPr>
          <w:p w14:paraId="5E935C63" w14:textId="7A1C9A76" w:rsidR="002457C1" w:rsidRPr="002324C8" w:rsidRDefault="00DE6208" w:rsidP="003674F7">
            <w:pPr>
              <w:rPr>
                <w:rFonts w:asciiTheme="majorHAnsi" w:hAnsiTheme="majorHAnsi"/>
                <w:sz w:val="22"/>
                <w:szCs w:val="22"/>
              </w:rPr>
            </w:pPr>
            <w:r>
              <w:rPr>
                <w:rFonts w:asciiTheme="majorHAnsi" w:hAnsiTheme="majorHAnsi"/>
                <w:sz w:val="22"/>
                <w:szCs w:val="22"/>
              </w:rPr>
              <w:t>14.</w:t>
            </w:r>
          </w:p>
        </w:tc>
        <w:tc>
          <w:tcPr>
            <w:tcW w:w="4678" w:type="dxa"/>
            <w:tcBorders>
              <w:top w:val="single" w:sz="4" w:space="0" w:color="000000"/>
              <w:left w:val="single" w:sz="4" w:space="0" w:color="000000"/>
              <w:bottom w:val="single" w:sz="4" w:space="0" w:color="000000"/>
              <w:right w:val="single" w:sz="4" w:space="0" w:color="000000"/>
            </w:tcBorders>
          </w:tcPr>
          <w:p w14:paraId="25B7E783" w14:textId="00AEA315" w:rsidR="0011499C" w:rsidRPr="002324C8" w:rsidRDefault="002457C1" w:rsidP="003674F7">
            <w:pPr>
              <w:suppressAutoHyphens w:val="0"/>
              <w:rPr>
                <w:rFonts w:asciiTheme="majorHAnsi" w:hAnsiTheme="majorHAnsi"/>
                <w:sz w:val="22"/>
                <w:szCs w:val="22"/>
              </w:rPr>
            </w:pPr>
            <w:r w:rsidRPr="002324C8">
              <w:rPr>
                <w:rFonts w:asciiTheme="majorHAnsi" w:hAnsiTheme="majorHAnsi"/>
                <w:color w:val="212121"/>
                <w:sz w:val="22"/>
                <w:szCs w:val="22"/>
                <w:shd w:val="clear" w:color="auto" w:fill="FFFFFF"/>
              </w:rPr>
              <w:t> </w:t>
            </w:r>
            <w:r w:rsidR="0011499C" w:rsidRPr="002324C8">
              <w:rPr>
                <w:rFonts w:asciiTheme="majorHAnsi" w:hAnsiTheme="majorHAnsi"/>
                <w:sz w:val="22"/>
                <w:szCs w:val="22"/>
              </w:rPr>
              <w:t>Aplinkos apsaugos reikalavimai:</w:t>
            </w:r>
          </w:p>
          <w:p w14:paraId="0B4DF0C8" w14:textId="310DA939" w:rsidR="002457C1" w:rsidRPr="002324C8" w:rsidRDefault="002457C1" w:rsidP="003674F7">
            <w:pPr>
              <w:jc w:val="both"/>
              <w:rPr>
                <w:rFonts w:asciiTheme="majorHAnsi" w:hAnsiTheme="majorHAnsi"/>
                <w:sz w:val="22"/>
                <w:szCs w:val="22"/>
                <w:lang w:eastAsia="lt-LT"/>
              </w:rPr>
            </w:pPr>
            <w:r w:rsidRPr="002324C8">
              <w:rPr>
                <w:rFonts w:asciiTheme="majorHAnsi" w:hAnsiTheme="majorHAnsi"/>
                <w:color w:val="000000"/>
                <w:sz w:val="22"/>
                <w:szCs w:val="22"/>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w:t>
            </w:r>
            <w:r w:rsidR="00E20683" w:rsidRPr="002324C8">
              <w:rPr>
                <w:rFonts w:asciiTheme="majorHAnsi" w:hAnsiTheme="majorHAnsi"/>
                <w:color w:val="000000"/>
                <w:sz w:val="22"/>
                <w:szCs w:val="22"/>
                <w:shd w:val="clear" w:color="auto" w:fill="FFFFFF"/>
              </w:rPr>
              <w:t xml:space="preserve">o </w:t>
            </w:r>
            <w:r w:rsidR="00E20683" w:rsidRPr="002324C8">
              <w:rPr>
                <w:rFonts w:asciiTheme="majorHAnsi" w:hAnsiTheme="majorHAnsi"/>
                <w:sz w:val="22"/>
                <w:szCs w:val="22"/>
                <w:lang w:eastAsia="lt-LT"/>
              </w:rPr>
              <w:t>4.4.4.1.p.  prekei pagaminti ir (ar) tiekti, paslaugai teikti ar darbams atlikti sunaudojama mažiau gamtos išteklių ir (ar) sudėtyje yra pakartotinai panaudotų ir (ar) perdirbtų medžiagų;</w:t>
            </w:r>
            <w:r w:rsidRPr="002324C8">
              <w:rPr>
                <w:rFonts w:asciiTheme="majorHAnsi" w:hAnsiTheme="majorHAnsi"/>
                <w:color w:val="000000"/>
                <w:sz w:val="22"/>
                <w:szCs w:val="22"/>
                <w:shd w:val="clear" w:color="auto" w:fill="FFFFFF"/>
              </w:rPr>
              <w:t xml:space="preserve"> Perkančioji organizacija nustato aplinkos apsaugos reikalavimus, susijusius su Tvarkos aprašo 4.4.4.1, papunkčiais ir Tiekėjas įsipareigoja:</w:t>
            </w:r>
          </w:p>
          <w:p w14:paraId="1F114F5E" w14:textId="761E7EB8" w:rsidR="002457C1" w:rsidRPr="002324C8" w:rsidRDefault="002457C1" w:rsidP="003674F7">
            <w:pPr>
              <w:pStyle w:val="ListParagraph"/>
              <w:numPr>
                <w:ilvl w:val="2"/>
                <w:numId w:val="1"/>
              </w:numPr>
              <w:tabs>
                <w:tab w:val="left" w:pos="626"/>
              </w:tabs>
              <w:suppressAutoHyphens w:val="0"/>
              <w:ind w:left="0" w:firstLine="0"/>
              <w:jc w:val="both"/>
              <w:rPr>
                <w:rFonts w:asciiTheme="majorHAnsi" w:hAnsiTheme="majorHAnsi"/>
                <w:color w:val="000000"/>
                <w:sz w:val="22"/>
                <w:szCs w:val="22"/>
                <w:shd w:val="clear" w:color="auto" w:fill="FFFFFF"/>
              </w:rPr>
            </w:pPr>
            <w:r w:rsidRPr="002324C8">
              <w:rPr>
                <w:rFonts w:asciiTheme="majorHAnsi" w:hAnsiTheme="majorHAnsi"/>
                <w:color w:val="000000"/>
                <w:sz w:val="22"/>
                <w:szCs w:val="22"/>
                <w:shd w:val="clear" w:color="auto" w:fill="FFFFFF"/>
              </w:rPr>
              <w:t>mažinti popieriaus sunaudojimą, atsisakyti nebūtino dokumentų kopijavimo ir spausdinimo, t. y. visa su Paslaugų teikimu susijusi dokumentacija turi būti pateikta (siunčiama) ir esant poreikiui derinama elektroniniu formatu ir elektroninėmis priemonėmis, pasirašoma elektroniniu būdu kvalifikuotais elektroniniais parašais (esant poreikiui). Išimtiniais atvejais su Sutarties vykdymu susiję dokumentai, turi (gali) būti pateikiami popieriniu formatu, jeigu toks formatas privalomas pagal teisės aktus arba Perkančioji organizacija nurodo tokį būtinumą – turi būti naudojamas popierius pagamintas iš 100 proc. perdirbto popieriaus (naudoto popieriaus ir (ar) gamybos atliekų) plaušų arba ne mažiau kaip 30 proc. pirminės medienos plaušų, gautų iš miškų, sertifikuotų naudojant </w:t>
            </w:r>
            <w:proofErr w:type="spellStart"/>
            <w:r w:rsidRPr="002324C8">
              <w:rPr>
                <w:rFonts w:asciiTheme="majorHAnsi" w:hAnsiTheme="majorHAnsi"/>
                <w:i/>
                <w:iCs/>
                <w:color w:val="000000"/>
                <w:sz w:val="22"/>
                <w:szCs w:val="22"/>
                <w:shd w:val="clear" w:color="auto" w:fill="FFFFFF"/>
              </w:rPr>
              <w:t>Forest</w:t>
            </w:r>
            <w:proofErr w:type="spellEnd"/>
            <w:r w:rsidRPr="002324C8">
              <w:rPr>
                <w:rFonts w:asciiTheme="majorHAnsi" w:hAnsiTheme="majorHAnsi"/>
                <w:i/>
                <w:iCs/>
                <w:color w:val="000000"/>
                <w:sz w:val="22"/>
                <w:szCs w:val="22"/>
                <w:shd w:val="clear" w:color="auto" w:fill="FFFFFF"/>
              </w:rPr>
              <w:t xml:space="preserve"> </w:t>
            </w:r>
            <w:proofErr w:type="spellStart"/>
            <w:r w:rsidRPr="002324C8">
              <w:rPr>
                <w:rFonts w:asciiTheme="majorHAnsi" w:hAnsiTheme="majorHAnsi"/>
                <w:i/>
                <w:iCs/>
                <w:color w:val="000000"/>
                <w:sz w:val="22"/>
                <w:szCs w:val="22"/>
                <w:shd w:val="clear" w:color="auto" w:fill="FFFFFF"/>
              </w:rPr>
              <w:t>Stewardship</w:t>
            </w:r>
            <w:proofErr w:type="spellEnd"/>
            <w:r w:rsidRPr="002324C8">
              <w:rPr>
                <w:rFonts w:asciiTheme="majorHAnsi" w:hAnsiTheme="majorHAnsi"/>
                <w:i/>
                <w:iCs/>
                <w:color w:val="000000"/>
                <w:sz w:val="22"/>
                <w:szCs w:val="22"/>
                <w:shd w:val="clear" w:color="auto" w:fill="FFFFFF"/>
              </w:rPr>
              <w:t xml:space="preserve"> </w:t>
            </w:r>
            <w:proofErr w:type="spellStart"/>
            <w:r w:rsidRPr="002324C8">
              <w:rPr>
                <w:rFonts w:asciiTheme="majorHAnsi" w:hAnsiTheme="majorHAnsi"/>
                <w:i/>
                <w:iCs/>
                <w:color w:val="000000"/>
                <w:sz w:val="22"/>
                <w:szCs w:val="22"/>
                <w:shd w:val="clear" w:color="auto" w:fill="FFFFFF"/>
              </w:rPr>
              <w:t>Council</w:t>
            </w:r>
            <w:proofErr w:type="spellEnd"/>
            <w:r w:rsidRPr="002324C8">
              <w:rPr>
                <w:rFonts w:asciiTheme="majorHAnsi" w:hAnsiTheme="majorHAnsi"/>
                <w:color w:val="000000"/>
                <w:sz w:val="22"/>
                <w:szCs w:val="22"/>
                <w:shd w:val="clear" w:color="auto" w:fill="FFFFFF"/>
              </w:rPr>
              <w:t> (toliau – FSC) ar Miškų sertifikavimo sistemų pripažinimo programą (angl. </w:t>
            </w:r>
            <w:proofErr w:type="spellStart"/>
            <w:r w:rsidRPr="002324C8">
              <w:rPr>
                <w:rFonts w:asciiTheme="majorHAnsi" w:hAnsiTheme="majorHAnsi"/>
                <w:i/>
                <w:iCs/>
                <w:color w:val="000000"/>
                <w:sz w:val="22"/>
                <w:szCs w:val="22"/>
                <w:shd w:val="clear" w:color="auto" w:fill="FFFFFF"/>
              </w:rPr>
              <w:t>Programme</w:t>
            </w:r>
            <w:proofErr w:type="spellEnd"/>
            <w:r w:rsidRPr="002324C8">
              <w:rPr>
                <w:rFonts w:asciiTheme="majorHAnsi" w:hAnsiTheme="majorHAnsi"/>
                <w:i/>
                <w:iCs/>
                <w:color w:val="000000"/>
                <w:sz w:val="22"/>
                <w:szCs w:val="22"/>
                <w:shd w:val="clear" w:color="auto" w:fill="FFFFFF"/>
              </w:rPr>
              <w:t xml:space="preserve"> </w:t>
            </w:r>
            <w:proofErr w:type="spellStart"/>
            <w:r w:rsidRPr="002324C8">
              <w:rPr>
                <w:rFonts w:asciiTheme="majorHAnsi" w:hAnsiTheme="majorHAnsi"/>
                <w:i/>
                <w:iCs/>
                <w:color w:val="000000"/>
                <w:sz w:val="22"/>
                <w:szCs w:val="22"/>
                <w:shd w:val="clear" w:color="auto" w:fill="FFFFFF"/>
              </w:rPr>
              <w:t>for</w:t>
            </w:r>
            <w:proofErr w:type="spellEnd"/>
            <w:r w:rsidRPr="002324C8">
              <w:rPr>
                <w:rFonts w:asciiTheme="majorHAnsi" w:hAnsiTheme="majorHAnsi"/>
                <w:i/>
                <w:iCs/>
                <w:color w:val="000000"/>
                <w:sz w:val="22"/>
                <w:szCs w:val="22"/>
                <w:shd w:val="clear" w:color="auto" w:fill="FFFFFF"/>
              </w:rPr>
              <w:t xml:space="preserve"> </w:t>
            </w:r>
            <w:proofErr w:type="spellStart"/>
            <w:r w:rsidRPr="002324C8">
              <w:rPr>
                <w:rFonts w:asciiTheme="majorHAnsi" w:hAnsiTheme="majorHAnsi"/>
                <w:i/>
                <w:iCs/>
                <w:color w:val="000000"/>
                <w:sz w:val="22"/>
                <w:szCs w:val="22"/>
                <w:shd w:val="clear" w:color="auto" w:fill="FFFFFF"/>
              </w:rPr>
              <w:t>the</w:t>
            </w:r>
            <w:proofErr w:type="spellEnd"/>
            <w:r w:rsidRPr="002324C8">
              <w:rPr>
                <w:rFonts w:asciiTheme="majorHAnsi" w:hAnsiTheme="majorHAnsi"/>
                <w:i/>
                <w:iCs/>
                <w:color w:val="000000"/>
                <w:sz w:val="22"/>
                <w:szCs w:val="22"/>
                <w:shd w:val="clear" w:color="auto" w:fill="FFFFFF"/>
              </w:rPr>
              <w:t xml:space="preserve"> </w:t>
            </w:r>
            <w:proofErr w:type="spellStart"/>
            <w:r w:rsidRPr="002324C8">
              <w:rPr>
                <w:rFonts w:asciiTheme="majorHAnsi" w:hAnsiTheme="majorHAnsi"/>
                <w:i/>
                <w:iCs/>
                <w:color w:val="000000"/>
                <w:sz w:val="22"/>
                <w:szCs w:val="22"/>
                <w:shd w:val="clear" w:color="auto" w:fill="FFFFFF"/>
              </w:rPr>
              <w:t>Endorsement</w:t>
            </w:r>
            <w:proofErr w:type="spellEnd"/>
            <w:r w:rsidRPr="002324C8">
              <w:rPr>
                <w:rFonts w:asciiTheme="majorHAnsi" w:hAnsiTheme="majorHAnsi"/>
                <w:i/>
                <w:iCs/>
                <w:color w:val="000000"/>
                <w:sz w:val="22"/>
                <w:szCs w:val="22"/>
                <w:shd w:val="clear" w:color="auto" w:fill="FFFFFF"/>
              </w:rPr>
              <w:t xml:space="preserve"> </w:t>
            </w:r>
            <w:proofErr w:type="spellStart"/>
            <w:r w:rsidRPr="002324C8">
              <w:rPr>
                <w:rFonts w:asciiTheme="majorHAnsi" w:hAnsiTheme="majorHAnsi"/>
                <w:i/>
                <w:iCs/>
                <w:color w:val="000000"/>
                <w:sz w:val="22"/>
                <w:szCs w:val="22"/>
                <w:shd w:val="clear" w:color="auto" w:fill="FFFFFF"/>
              </w:rPr>
              <w:t>of</w:t>
            </w:r>
            <w:proofErr w:type="spellEnd"/>
            <w:r w:rsidRPr="002324C8">
              <w:rPr>
                <w:rFonts w:asciiTheme="majorHAnsi" w:hAnsiTheme="majorHAnsi"/>
                <w:i/>
                <w:iCs/>
                <w:color w:val="000000"/>
                <w:sz w:val="22"/>
                <w:szCs w:val="22"/>
                <w:shd w:val="clear" w:color="auto" w:fill="FFFFFF"/>
              </w:rPr>
              <w:t xml:space="preserve"> </w:t>
            </w:r>
            <w:proofErr w:type="spellStart"/>
            <w:r w:rsidRPr="002324C8">
              <w:rPr>
                <w:rFonts w:asciiTheme="majorHAnsi" w:hAnsiTheme="majorHAnsi"/>
                <w:i/>
                <w:iCs/>
                <w:color w:val="000000"/>
                <w:sz w:val="22"/>
                <w:szCs w:val="22"/>
                <w:shd w:val="clear" w:color="auto" w:fill="FFFFFF"/>
              </w:rPr>
              <w:t>Forest</w:t>
            </w:r>
            <w:proofErr w:type="spellEnd"/>
            <w:r w:rsidRPr="002324C8">
              <w:rPr>
                <w:rFonts w:asciiTheme="majorHAnsi" w:hAnsiTheme="majorHAnsi"/>
                <w:i/>
                <w:iCs/>
                <w:color w:val="000000"/>
                <w:sz w:val="22"/>
                <w:szCs w:val="22"/>
                <w:shd w:val="clear" w:color="auto" w:fill="FFFFFF"/>
              </w:rPr>
              <w:t xml:space="preserve"> </w:t>
            </w:r>
            <w:proofErr w:type="spellStart"/>
            <w:r w:rsidRPr="002324C8">
              <w:rPr>
                <w:rFonts w:asciiTheme="majorHAnsi" w:hAnsiTheme="majorHAnsi"/>
                <w:i/>
                <w:iCs/>
                <w:color w:val="000000"/>
                <w:sz w:val="22"/>
                <w:szCs w:val="22"/>
                <w:shd w:val="clear" w:color="auto" w:fill="FFFFFF"/>
              </w:rPr>
              <w:t>Certification</w:t>
            </w:r>
            <w:proofErr w:type="spellEnd"/>
            <w:r w:rsidRPr="002324C8">
              <w:rPr>
                <w:rFonts w:asciiTheme="majorHAnsi" w:hAnsiTheme="majorHAnsi"/>
                <w:i/>
                <w:iCs/>
                <w:color w:val="000000"/>
                <w:sz w:val="22"/>
                <w:szCs w:val="22"/>
                <w:shd w:val="clear" w:color="auto" w:fill="FFFFFF"/>
              </w:rPr>
              <w:t xml:space="preserve"> </w:t>
            </w:r>
            <w:proofErr w:type="spellStart"/>
            <w:r w:rsidRPr="002324C8">
              <w:rPr>
                <w:rFonts w:asciiTheme="majorHAnsi" w:hAnsiTheme="majorHAnsi"/>
                <w:i/>
                <w:iCs/>
                <w:color w:val="000000"/>
                <w:sz w:val="22"/>
                <w:szCs w:val="22"/>
                <w:shd w:val="clear" w:color="auto" w:fill="FFFFFF"/>
              </w:rPr>
              <w:t>schemes</w:t>
            </w:r>
            <w:proofErr w:type="spellEnd"/>
            <w:r w:rsidRPr="002324C8">
              <w:rPr>
                <w:rFonts w:asciiTheme="majorHAnsi" w:hAnsiTheme="majorHAnsi"/>
                <w:i/>
                <w:iCs/>
                <w:color w:val="000000"/>
                <w:sz w:val="22"/>
                <w:szCs w:val="22"/>
                <w:shd w:val="clear" w:color="auto" w:fill="FFFFFF"/>
              </w:rPr>
              <w:t>)</w:t>
            </w:r>
            <w:r w:rsidRPr="002324C8">
              <w:rPr>
                <w:rFonts w:asciiTheme="majorHAnsi" w:hAnsiTheme="majorHAnsi"/>
                <w:color w:val="000000"/>
                <w:sz w:val="22"/>
                <w:szCs w:val="22"/>
                <w:shd w:val="clear" w:color="auto" w:fill="FFFFFF"/>
              </w:rPr>
              <w:t xml:space="preserve"> (toliau – PEFC) arba lygiavertes miškų sertifikavimo sistemas, kita dalis – iš perdirbto popieriaus plaušų, ir taip pat nebalintas arba </w:t>
            </w:r>
            <w:r w:rsidRPr="002324C8">
              <w:rPr>
                <w:rFonts w:asciiTheme="majorHAnsi" w:hAnsiTheme="majorHAnsi"/>
                <w:color w:val="000000"/>
                <w:sz w:val="22"/>
                <w:szCs w:val="22"/>
                <w:shd w:val="clear" w:color="auto" w:fill="FFFFFF"/>
              </w:rPr>
              <w:lastRenderedPageBreak/>
              <w:t>balintas nenaudojant chloro dujų (naudojamas popierius turi atitikti minimalius aplinkos apsaugos kriterijus, nurodytus Tvarkos aprašo I-ai produktų grupei „Popierius ir jo gaminiai“);</w:t>
            </w:r>
          </w:p>
          <w:p w14:paraId="0037A973" w14:textId="77777777" w:rsidR="002457C1" w:rsidRPr="002324C8" w:rsidRDefault="002457C1" w:rsidP="003674F7">
            <w:pPr>
              <w:pStyle w:val="ListParagraph"/>
              <w:numPr>
                <w:ilvl w:val="2"/>
                <w:numId w:val="1"/>
              </w:numPr>
              <w:tabs>
                <w:tab w:val="left" w:pos="626"/>
              </w:tabs>
              <w:suppressAutoHyphens w:val="0"/>
              <w:ind w:left="0" w:firstLine="0"/>
              <w:jc w:val="both"/>
              <w:rPr>
                <w:rFonts w:asciiTheme="majorHAnsi" w:hAnsiTheme="majorHAnsi"/>
                <w:sz w:val="22"/>
                <w:szCs w:val="22"/>
              </w:rPr>
            </w:pPr>
            <w:r w:rsidRPr="002324C8">
              <w:rPr>
                <w:rFonts w:asciiTheme="majorHAnsi" w:hAnsiTheme="majorHAnsi"/>
                <w:color w:val="212121"/>
                <w:sz w:val="22"/>
                <w:szCs w:val="22"/>
                <w:shd w:val="clear" w:color="auto" w:fill="FFFFFF"/>
              </w:rPr>
              <w:t>atliekos turi būti rūšiuojamos jų susidarymo vietoje, t. y. renginio vietoje ir perduodamos atliekas tvarkančioms įmonėms;</w:t>
            </w:r>
          </w:p>
          <w:p w14:paraId="564C3162" w14:textId="49015E20" w:rsidR="002457C1" w:rsidRPr="002324C8" w:rsidRDefault="002457C1" w:rsidP="003674F7">
            <w:pPr>
              <w:pStyle w:val="ListParagraph"/>
              <w:numPr>
                <w:ilvl w:val="2"/>
                <w:numId w:val="1"/>
              </w:numPr>
              <w:tabs>
                <w:tab w:val="left" w:pos="626"/>
              </w:tabs>
              <w:suppressAutoHyphens w:val="0"/>
              <w:ind w:left="0" w:firstLine="0"/>
              <w:jc w:val="both"/>
              <w:rPr>
                <w:rFonts w:asciiTheme="majorHAnsi" w:hAnsiTheme="majorHAnsi"/>
                <w:sz w:val="22"/>
                <w:szCs w:val="22"/>
              </w:rPr>
            </w:pPr>
            <w:r w:rsidRPr="002324C8">
              <w:rPr>
                <w:rFonts w:asciiTheme="majorHAnsi" w:hAnsiTheme="majorHAnsi"/>
                <w:color w:val="000000"/>
                <w:sz w:val="22"/>
                <w:szCs w:val="22"/>
                <w:shd w:val="clear" w:color="auto" w:fill="FFFFFF"/>
              </w:rPr>
              <w:t>maitinimo paslaugų teikimo metu maistas ir gėrimai turi būti pateikiami naudojant daugkartinio naudojimo stalo įrankius, stiklinius ir kitokius indus bei staltieses arba atsinaujinančių išteklių pagrindu pagamintus stalo įrankius, indus bei viešojo maitinimo reikmenis;</w:t>
            </w:r>
          </w:p>
        </w:tc>
        <w:tc>
          <w:tcPr>
            <w:tcW w:w="4365" w:type="dxa"/>
            <w:tcBorders>
              <w:top w:val="single" w:sz="4" w:space="0" w:color="000000"/>
              <w:left w:val="single" w:sz="4" w:space="0" w:color="000000"/>
              <w:bottom w:val="single" w:sz="4" w:space="0" w:color="000000"/>
              <w:right w:val="single" w:sz="4" w:space="0" w:color="000000"/>
            </w:tcBorders>
          </w:tcPr>
          <w:p w14:paraId="440F5A43" w14:textId="77777777" w:rsidR="002457C1" w:rsidRPr="002324C8" w:rsidRDefault="002457C1" w:rsidP="003674F7">
            <w:pPr>
              <w:jc w:val="center"/>
              <w:rPr>
                <w:rFonts w:asciiTheme="majorHAnsi" w:hAnsiTheme="majorHAnsi"/>
                <w:bCs/>
                <w:sz w:val="22"/>
                <w:szCs w:val="22"/>
              </w:rPr>
            </w:pPr>
          </w:p>
        </w:tc>
      </w:tr>
    </w:tbl>
    <w:p w14:paraId="426D06CE" w14:textId="5019B02C" w:rsidR="00893807" w:rsidRPr="002324C8" w:rsidRDefault="00F97B2B" w:rsidP="003674F7">
      <w:pPr>
        <w:tabs>
          <w:tab w:val="left" w:pos="0"/>
        </w:tabs>
        <w:jc w:val="center"/>
        <w:rPr>
          <w:rFonts w:asciiTheme="majorHAnsi" w:hAnsiTheme="majorHAnsi"/>
          <w:sz w:val="22"/>
          <w:szCs w:val="22"/>
        </w:rPr>
      </w:pPr>
      <w:r>
        <w:rPr>
          <w:rFonts w:asciiTheme="majorHAnsi" w:hAnsiTheme="majorHAnsi"/>
          <w:sz w:val="22"/>
          <w:szCs w:val="22"/>
        </w:rPr>
        <w:t>_________________</w:t>
      </w:r>
    </w:p>
    <w:sectPr w:rsidR="00893807" w:rsidRPr="002324C8" w:rsidSect="0062305B">
      <w:pgSz w:w="11906" w:h="16838"/>
      <w:pgMar w:top="851" w:right="567" w:bottom="567" w:left="153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605C8" w14:textId="77777777" w:rsidR="00A87591" w:rsidRDefault="00A87591" w:rsidP="004B3EE3">
      <w:r>
        <w:separator/>
      </w:r>
    </w:p>
  </w:endnote>
  <w:endnote w:type="continuationSeparator" w:id="0">
    <w:p w14:paraId="74A66A26" w14:textId="77777777" w:rsidR="00A87591" w:rsidRDefault="00A87591" w:rsidP="004B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722AD" w14:textId="77777777" w:rsidR="00A87591" w:rsidRDefault="00A87591" w:rsidP="004B3EE3">
      <w:r>
        <w:separator/>
      </w:r>
    </w:p>
  </w:footnote>
  <w:footnote w:type="continuationSeparator" w:id="0">
    <w:p w14:paraId="014DDEF3" w14:textId="77777777" w:rsidR="00A87591" w:rsidRDefault="00A87591" w:rsidP="004B3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40D9"/>
    <w:multiLevelType w:val="multilevel"/>
    <w:tmpl w:val="C344796A"/>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548"/>
    <w:rsid w:val="000145E6"/>
    <w:rsid w:val="00031518"/>
    <w:rsid w:val="00034F61"/>
    <w:rsid w:val="000452E1"/>
    <w:rsid w:val="00047548"/>
    <w:rsid w:val="00076238"/>
    <w:rsid w:val="00086BF7"/>
    <w:rsid w:val="000878DD"/>
    <w:rsid w:val="000B6398"/>
    <w:rsid w:val="000C43E6"/>
    <w:rsid w:val="000C4873"/>
    <w:rsid w:val="000C71B2"/>
    <w:rsid w:val="000D644B"/>
    <w:rsid w:val="000D6D2A"/>
    <w:rsid w:val="000E0756"/>
    <w:rsid w:val="000F1D89"/>
    <w:rsid w:val="00110623"/>
    <w:rsid w:val="0011208A"/>
    <w:rsid w:val="0011499C"/>
    <w:rsid w:val="00117862"/>
    <w:rsid w:val="00140115"/>
    <w:rsid w:val="001416BE"/>
    <w:rsid w:val="00156EEC"/>
    <w:rsid w:val="001606D7"/>
    <w:rsid w:val="00191775"/>
    <w:rsid w:val="001A2A62"/>
    <w:rsid w:val="001A6446"/>
    <w:rsid w:val="001A6DAE"/>
    <w:rsid w:val="001B230D"/>
    <w:rsid w:val="001B2AB2"/>
    <w:rsid w:val="001B6E03"/>
    <w:rsid w:val="001C44B3"/>
    <w:rsid w:val="001C4DDD"/>
    <w:rsid w:val="00206306"/>
    <w:rsid w:val="00206951"/>
    <w:rsid w:val="002164EC"/>
    <w:rsid w:val="00216511"/>
    <w:rsid w:val="00225B76"/>
    <w:rsid w:val="0023001F"/>
    <w:rsid w:val="00231AC6"/>
    <w:rsid w:val="002324C8"/>
    <w:rsid w:val="002355C8"/>
    <w:rsid w:val="002372D1"/>
    <w:rsid w:val="002457C1"/>
    <w:rsid w:val="002507DA"/>
    <w:rsid w:val="00276F65"/>
    <w:rsid w:val="00286F93"/>
    <w:rsid w:val="002871BF"/>
    <w:rsid w:val="00294FE7"/>
    <w:rsid w:val="002A39BB"/>
    <w:rsid w:val="002A44A0"/>
    <w:rsid w:val="002A50A5"/>
    <w:rsid w:val="002B474F"/>
    <w:rsid w:val="002B48DF"/>
    <w:rsid w:val="002B570B"/>
    <w:rsid w:val="002C13FE"/>
    <w:rsid w:val="002E2653"/>
    <w:rsid w:val="002F0ABF"/>
    <w:rsid w:val="00310CA0"/>
    <w:rsid w:val="00314C07"/>
    <w:rsid w:val="00326ADE"/>
    <w:rsid w:val="0032708F"/>
    <w:rsid w:val="00343942"/>
    <w:rsid w:val="003546C9"/>
    <w:rsid w:val="003674F7"/>
    <w:rsid w:val="00372837"/>
    <w:rsid w:val="00374645"/>
    <w:rsid w:val="003A230A"/>
    <w:rsid w:val="003B1556"/>
    <w:rsid w:val="003B1EF5"/>
    <w:rsid w:val="003C3892"/>
    <w:rsid w:val="003C5C1B"/>
    <w:rsid w:val="003D7FAA"/>
    <w:rsid w:val="003F1962"/>
    <w:rsid w:val="00424CB9"/>
    <w:rsid w:val="00434265"/>
    <w:rsid w:val="004376D0"/>
    <w:rsid w:val="004507DB"/>
    <w:rsid w:val="004A1B3A"/>
    <w:rsid w:val="004B1BC0"/>
    <w:rsid w:val="004B3EE3"/>
    <w:rsid w:val="004C3167"/>
    <w:rsid w:val="004D778D"/>
    <w:rsid w:val="004E2E3E"/>
    <w:rsid w:val="004F3D95"/>
    <w:rsid w:val="004F6700"/>
    <w:rsid w:val="0050222D"/>
    <w:rsid w:val="005042C9"/>
    <w:rsid w:val="00505F62"/>
    <w:rsid w:val="00515F7C"/>
    <w:rsid w:val="005342BE"/>
    <w:rsid w:val="00534AC5"/>
    <w:rsid w:val="005377F9"/>
    <w:rsid w:val="0054064C"/>
    <w:rsid w:val="00550133"/>
    <w:rsid w:val="00553618"/>
    <w:rsid w:val="005537F3"/>
    <w:rsid w:val="00560022"/>
    <w:rsid w:val="00561BA0"/>
    <w:rsid w:val="005739F7"/>
    <w:rsid w:val="00576951"/>
    <w:rsid w:val="00576B30"/>
    <w:rsid w:val="00582DCF"/>
    <w:rsid w:val="005952D0"/>
    <w:rsid w:val="005A1CE2"/>
    <w:rsid w:val="005A750C"/>
    <w:rsid w:val="005C6718"/>
    <w:rsid w:val="005C7347"/>
    <w:rsid w:val="00601770"/>
    <w:rsid w:val="0060766F"/>
    <w:rsid w:val="006140B4"/>
    <w:rsid w:val="00617CE2"/>
    <w:rsid w:val="006227F0"/>
    <w:rsid w:val="0062305B"/>
    <w:rsid w:val="00647979"/>
    <w:rsid w:val="00650DBF"/>
    <w:rsid w:val="00671A9A"/>
    <w:rsid w:val="006740AF"/>
    <w:rsid w:val="006923B5"/>
    <w:rsid w:val="006A2C6E"/>
    <w:rsid w:val="006C1F4B"/>
    <w:rsid w:val="006D0502"/>
    <w:rsid w:val="006D06C3"/>
    <w:rsid w:val="006D51A1"/>
    <w:rsid w:val="006D784A"/>
    <w:rsid w:val="006E03EB"/>
    <w:rsid w:val="006E16B8"/>
    <w:rsid w:val="006E34FB"/>
    <w:rsid w:val="006E7C00"/>
    <w:rsid w:val="006F5511"/>
    <w:rsid w:val="00703DF6"/>
    <w:rsid w:val="00712665"/>
    <w:rsid w:val="00723258"/>
    <w:rsid w:val="0072537E"/>
    <w:rsid w:val="0074307B"/>
    <w:rsid w:val="00762C6C"/>
    <w:rsid w:val="00764632"/>
    <w:rsid w:val="00767D1E"/>
    <w:rsid w:val="00774E56"/>
    <w:rsid w:val="007763D1"/>
    <w:rsid w:val="00783809"/>
    <w:rsid w:val="007A3F1E"/>
    <w:rsid w:val="007A795C"/>
    <w:rsid w:val="007B0A4C"/>
    <w:rsid w:val="007C71EE"/>
    <w:rsid w:val="007D42CA"/>
    <w:rsid w:val="008051AD"/>
    <w:rsid w:val="00813077"/>
    <w:rsid w:val="0081685D"/>
    <w:rsid w:val="0082048B"/>
    <w:rsid w:val="0082282E"/>
    <w:rsid w:val="0082677C"/>
    <w:rsid w:val="0083017F"/>
    <w:rsid w:val="00832892"/>
    <w:rsid w:val="00857510"/>
    <w:rsid w:val="008627DC"/>
    <w:rsid w:val="00893807"/>
    <w:rsid w:val="008A4368"/>
    <w:rsid w:val="008B11B1"/>
    <w:rsid w:val="008C2F64"/>
    <w:rsid w:val="008D5DB2"/>
    <w:rsid w:val="008D6FA8"/>
    <w:rsid w:val="008E618F"/>
    <w:rsid w:val="008E6C1F"/>
    <w:rsid w:val="008F2F4A"/>
    <w:rsid w:val="00915BCF"/>
    <w:rsid w:val="00923922"/>
    <w:rsid w:val="00923F1C"/>
    <w:rsid w:val="00947C68"/>
    <w:rsid w:val="009601CB"/>
    <w:rsid w:val="00961F0D"/>
    <w:rsid w:val="00983469"/>
    <w:rsid w:val="009A70D6"/>
    <w:rsid w:val="009C21F2"/>
    <w:rsid w:val="009D528B"/>
    <w:rsid w:val="009E4286"/>
    <w:rsid w:val="009F4E5F"/>
    <w:rsid w:val="00A15CEF"/>
    <w:rsid w:val="00A16055"/>
    <w:rsid w:val="00A212E6"/>
    <w:rsid w:val="00A22187"/>
    <w:rsid w:val="00A3523E"/>
    <w:rsid w:val="00A60806"/>
    <w:rsid w:val="00A656DC"/>
    <w:rsid w:val="00A70A92"/>
    <w:rsid w:val="00A77F61"/>
    <w:rsid w:val="00A865C1"/>
    <w:rsid w:val="00A87591"/>
    <w:rsid w:val="00A972B3"/>
    <w:rsid w:val="00AC2009"/>
    <w:rsid w:val="00AD7B8B"/>
    <w:rsid w:val="00AE2FA7"/>
    <w:rsid w:val="00AE466F"/>
    <w:rsid w:val="00AE7C7F"/>
    <w:rsid w:val="00AF0079"/>
    <w:rsid w:val="00AF1765"/>
    <w:rsid w:val="00AF6A67"/>
    <w:rsid w:val="00B166B6"/>
    <w:rsid w:val="00B24503"/>
    <w:rsid w:val="00B259B4"/>
    <w:rsid w:val="00B30295"/>
    <w:rsid w:val="00B40879"/>
    <w:rsid w:val="00B408C2"/>
    <w:rsid w:val="00B62CF8"/>
    <w:rsid w:val="00B65617"/>
    <w:rsid w:val="00B908F4"/>
    <w:rsid w:val="00BA0DF2"/>
    <w:rsid w:val="00BA149F"/>
    <w:rsid w:val="00BA18D6"/>
    <w:rsid w:val="00BA3570"/>
    <w:rsid w:val="00BA4AA5"/>
    <w:rsid w:val="00BB0862"/>
    <w:rsid w:val="00BB2632"/>
    <w:rsid w:val="00BB341E"/>
    <w:rsid w:val="00BC5C97"/>
    <w:rsid w:val="00BE76E4"/>
    <w:rsid w:val="00BF2E8A"/>
    <w:rsid w:val="00BF7BC7"/>
    <w:rsid w:val="00C00447"/>
    <w:rsid w:val="00C04904"/>
    <w:rsid w:val="00C067C1"/>
    <w:rsid w:val="00C12E67"/>
    <w:rsid w:val="00C16AA1"/>
    <w:rsid w:val="00C21D6A"/>
    <w:rsid w:val="00C248C7"/>
    <w:rsid w:val="00C270E3"/>
    <w:rsid w:val="00C4366D"/>
    <w:rsid w:val="00C501C2"/>
    <w:rsid w:val="00C61A0F"/>
    <w:rsid w:val="00C66B30"/>
    <w:rsid w:val="00C8507E"/>
    <w:rsid w:val="00C90FF7"/>
    <w:rsid w:val="00C91658"/>
    <w:rsid w:val="00C95A69"/>
    <w:rsid w:val="00CB22D4"/>
    <w:rsid w:val="00CB5DDD"/>
    <w:rsid w:val="00CC0D32"/>
    <w:rsid w:val="00CC2D8F"/>
    <w:rsid w:val="00CD02F4"/>
    <w:rsid w:val="00CD293F"/>
    <w:rsid w:val="00CD4640"/>
    <w:rsid w:val="00CD517A"/>
    <w:rsid w:val="00CE0D85"/>
    <w:rsid w:val="00CF4CB3"/>
    <w:rsid w:val="00CF69F1"/>
    <w:rsid w:val="00D034E1"/>
    <w:rsid w:val="00D12B45"/>
    <w:rsid w:val="00D13141"/>
    <w:rsid w:val="00D207A7"/>
    <w:rsid w:val="00D216D8"/>
    <w:rsid w:val="00D21AC2"/>
    <w:rsid w:val="00D26210"/>
    <w:rsid w:val="00D47FBD"/>
    <w:rsid w:val="00D51015"/>
    <w:rsid w:val="00D54D1C"/>
    <w:rsid w:val="00D61484"/>
    <w:rsid w:val="00DA128D"/>
    <w:rsid w:val="00DA2E06"/>
    <w:rsid w:val="00DB2D10"/>
    <w:rsid w:val="00DB68C9"/>
    <w:rsid w:val="00DC1A83"/>
    <w:rsid w:val="00DD7997"/>
    <w:rsid w:val="00DE49A6"/>
    <w:rsid w:val="00DE6208"/>
    <w:rsid w:val="00DF173C"/>
    <w:rsid w:val="00E15F9E"/>
    <w:rsid w:val="00E16CC3"/>
    <w:rsid w:val="00E20683"/>
    <w:rsid w:val="00E33FCB"/>
    <w:rsid w:val="00E36329"/>
    <w:rsid w:val="00E4005E"/>
    <w:rsid w:val="00E41219"/>
    <w:rsid w:val="00E473C1"/>
    <w:rsid w:val="00E514C3"/>
    <w:rsid w:val="00E533D0"/>
    <w:rsid w:val="00E5665E"/>
    <w:rsid w:val="00E665CB"/>
    <w:rsid w:val="00E8101D"/>
    <w:rsid w:val="00E94D73"/>
    <w:rsid w:val="00EA6881"/>
    <w:rsid w:val="00EB78D1"/>
    <w:rsid w:val="00EB7A74"/>
    <w:rsid w:val="00ED1008"/>
    <w:rsid w:val="00EF1378"/>
    <w:rsid w:val="00EF4AA4"/>
    <w:rsid w:val="00F04043"/>
    <w:rsid w:val="00F12EB3"/>
    <w:rsid w:val="00F13F91"/>
    <w:rsid w:val="00F14E86"/>
    <w:rsid w:val="00F24D4D"/>
    <w:rsid w:val="00F33279"/>
    <w:rsid w:val="00F66605"/>
    <w:rsid w:val="00F67806"/>
    <w:rsid w:val="00F6797D"/>
    <w:rsid w:val="00F76B86"/>
    <w:rsid w:val="00F97B2B"/>
    <w:rsid w:val="00FC3C51"/>
    <w:rsid w:val="00FC46A8"/>
    <w:rsid w:val="00FC66BE"/>
    <w:rsid w:val="00FD3A2D"/>
    <w:rsid w:val="00FD614D"/>
    <w:rsid w:val="00FE16EE"/>
    <w:rsid w:val="00FE595D"/>
    <w:rsid w:val="00FE5D54"/>
    <w:rsid w:val="00FE72C4"/>
    <w:rsid w:val="00FF577E"/>
    <w:rsid w:val="00FF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0606"/>
  <w15:docId w15:val="{A146D3CC-2750-49CF-A95B-D517D394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548"/>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link w:val="Heading1Char"/>
    <w:uiPriority w:val="9"/>
    <w:qFormat/>
    <w:rsid w:val="00561BA0"/>
    <w:pPr>
      <w:suppressAutoHyphens w:val="0"/>
      <w:spacing w:before="100" w:beforeAutospacing="1" w:after="100" w:afterAutospacing="1"/>
      <w:outlineLvl w:val="0"/>
    </w:pPr>
    <w:rPr>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BA0"/>
    <w:rPr>
      <w:rFonts w:ascii="Times New Roman" w:eastAsia="Times New Roman" w:hAnsi="Times New Roman" w:cs="Times New Roman"/>
      <w:b/>
      <w:bCs/>
      <w:kern w:val="36"/>
      <w:sz w:val="48"/>
      <w:szCs w:val="48"/>
      <w:lang w:eastAsia="lt-LT"/>
    </w:rPr>
  </w:style>
  <w:style w:type="paragraph" w:styleId="ListParagraph">
    <w:name w:val="List Paragraph"/>
    <w:basedOn w:val="Normal"/>
    <w:uiPriority w:val="34"/>
    <w:qFormat/>
    <w:rsid w:val="002B570B"/>
    <w:pPr>
      <w:ind w:left="720"/>
      <w:contextualSpacing/>
    </w:pPr>
  </w:style>
  <w:style w:type="paragraph" w:styleId="Footer">
    <w:name w:val="footer"/>
    <w:basedOn w:val="Normal"/>
    <w:link w:val="FooterChar"/>
    <w:semiHidden/>
    <w:rsid w:val="00893807"/>
    <w:pPr>
      <w:tabs>
        <w:tab w:val="center" w:pos="4153"/>
        <w:tab w:val="right" w:pos="8306"/>
      </w:tabs>
      <w:suppressAutoHyphens w:val="0"/>
    </w:pPr>
    <w:rPr>
      <w:lang w:eastAsia="lt-LT"/>
    </w:rPr>
  </w:style>
  <w:style w:type="character" w:customStyle="1" w:styleId="FooterChar">
    <w:name w:val="Footer Char"/>
    <w:basedOn w:val="DefaultParagraphFont"/>
    <w:link w:val="Footer"/>
    <w:semiHidden/>
    <w:rsid w:val="00893807"/>
    <w:rPr>
      <w:rFonts w:ascii="Times New Roman" w:eastAsia="Times New Roman" w:hAnsi="Times New Roman" w:cs="Times New Roman"/>
      <w:sz w:val="24"/>
      <w:szCs w:val="24"/>
      <w:lang w:eastAsia="lt-LT"/>
    </w:rPr>
  </w:style>
  <w:style w:type="paragraph" w:customStyle="1" w:styleId="Default">
    <w:name w:val="Default"/>
    <w:rsid w:val="0089380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4B3EE3"/>
    <w:pPr>
      <w:tabs>
        <w:tab w:val="center" w:pos="4819"/>
        <w:tab w:val="right" w:pos="9638"/>
      </w:tabs>
    </w:pPr>
  </w:style>
  <w:style w:type="character" w:customStyle="1" w:styleId="HeaderChar">
    <w:name w:val="Header Char"/>
    <w:basedOn w:val="DefaultParagraphFont"/>
    <w:link w:val="Header"/>
    <w:uiPriority w:val="99"/>
    <w:semiHidden/>
    <w:rsid w:val="004B3EE3"/>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61114">
      <w:bodyDiv w:val="1"/>
      <w:marLeft w:val="0"/>
      <w:marRight w:val="0"/>
      <w:marTop w:val="0"/>
      <w:marBottom w:val="0"/>
      <w:divBdr>
        <w:top w:val="none" w:sz="0" w:space="0" w:color="auto"/>
        <w:left w:val="none" w:sz="0" w:space="0" w:color="auto"/>
        <w:bottom w:val="none" w:sz="0" w:space="0" w:color="auto"/>
        <w:right w:val="none" w:sz="0" w:space="0" w:color="auto"/>
      </w:divBdr>
    </w:div>
    <w:div w:id="1017119127">
      <w:bodyDiv w:val="1"/>
      <w:marLeft w:val="0"/>
      <w:marRight w:val="0"/>
      <w:marTop w:val="0"/>
      <w:marBottom w:val="0"/>
      <w:divBdr>
        <w:top w:val="none" w:sz="0" w:space="0" w:color="auto"/>
        <w:left w:val="none" w:sz="0" w:space="0" w:color="auto"/>
        <w:bottom w:val="none" w:sz="0" w:space="0" w:color="auto"/>
        <w:right w:val="none" w:sz="0" w:space="0" w:color="auto"/>
      </w:divBdr>
    </w:div>
    <w:div w:id="1227953653">
      <w:bodyDiv w:val="1"/>
      <w:marLeft w:val="0"/>
      <w:marRight w:val="0"/>
      <w:marTop w:val="0"/>
      <w:marBottom w:val="0"/>
      <w:divBdr>
        <w:top w:val="none" w:sz="0" w:space="0" w:color="auto"/>
        <w:left w:val="none" w:sz="0" w:space="0" w:color="auto"/>
        <w:bottom w:val="none" w:sz="0" w:space="0" w:color="auto"/>
        <w:right w:val="none" w:sz="0" w:space="0" w:color="auto"/>
      </w:divBdr>
    </w:div>
    <w:div w:id="1543640309">
      <w:bodyDiv w:val="1"/>
      <w:marLeft w:val="0"/>
      <w:marRight w:val="0"/>
      <w:marTop w:val="0"/>
      <w:marBottom w:val="0"/>
      <w:divBdr>
        <w:top w:val="none" w:sz="0" w:space="0" w:color="auto"/>
        <w:left w:val="none" w:sz="0" w:space="0" w:color="auto"/>
        <w:bottom w:val="none" w:sz="0" w:space="0" w:color="auto"/>
        <w:right w:val="none" w:sz="0" w:space="0" w:color="auto"/>
      </w:divBdr>
    </w:div>
    <w:div w:id="2069068464">
      <w:bodyDiv w:val="1"/>
      <w:marLeft w:val="0"/>
      <w:marRight w:val="0"/>
      <w:marTop w:val="0"/>
      <w:marBottom w:val="0"/>
      <w:divBdr>
        <w:top w:val="none" w:sz="0" w:space="0" w:color="auto"/>
        <w:left w:val="none" w:sz="0" w:space="0" w:color="auto"/>
        <w:bottom w:val="none" w:sz="0" w:space="0" w:color="auto"/>
        <w:right w:val="none" w:sz="0" w:space="0" w:color="auto"/>
      </w:divBdr>
      <w:divsChild>
        <w:div w:id="511453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t.wikipedia.org/wiki/Pop_muzik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E74EB-87E1-47BA-B931-3896F1A6A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DDA2F3-F1A4-45C6-8B67-A08F98666675}">
  <ds:schemaRefs>
    <ds:schemaRef ds:uri="http://schemas.microsoft.com/sharepoint/v3/contenttype/forms"/>
  </ds:schemaRefs>
</ds:datastoreItem>
</file>

<file path=customXml/itemProps3.xml><?xml version="1.0" encoding="utf-8"?>
<ds:datastoreItem xmlns:ds="http://schemas.openxmlformats.org/officeDocument/2006/customXml" ds:itemID="{04A05264-3689-46ED-A20F-D6CEF29FCE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C7E283-D97B-4A97-BD1D-5466F5A2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4898</Words>
  <Characters>2792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Karina Gudavičiūtė</cp:lastModifiedBy>
  <cp:revision>11</cp:revision>
  <cp:lastPrinted>2019-05-28T12:11:00Z</cp:lastPrinted>
  <dcterms:created xsi:type="dcterms:W3CDTF">2026-02-20T12:01:00Z</dcterms:created>
  <dcterms:modified xsi:type="dcterms:W3CDTF">2026-02-20T12:27:00Z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