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bookmarkEnd w:id="0"/>
          <w:p w14:paraId="7A82D616" w14:textId="6D5380D9" w:rsidR="00D76229" w:rsidRPr="00A2388C" w:rsidRDefault="0097443E" w:rsidP="00672EFB">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fldChar w:fldCharType="begin"/>
            </w:r>
            <w:r>
              <w:rPr>
                <w:rFonts w:ascii="Times New Roman" w:eastAsia="Times New Roman" w:hAnsi="Times New Roman" w:cs="Times New Roman"/>
                <w:bCs/>
                <w:noProof/>
                <w:lang w:eastAsia="lt-LT"/>
              </w:rPr>
              <w:instrText>HYPERLINK "</w:instrText>
            </w:r>
            <w:r w:rsidRPr="0097443E">
              <w:rPr>
                <w:rFonts w:ascii="Times New Roman" w:eastAsia="Times New Roman" w:hAnsi="Times New Roman" w:cs="Times New Roman"/>
                <w:bCs/>
                <w:noProof/>
                <w:lang w:eastAsia="lt-LT"/>
              </w:rPr>
              <w:instrText>https://viesiejipirkimai.lt</w:instrText>
            </w:r>
            <w:r>
              <w:rPr>
                <w:rFonts w:ascii="Times New Roman" w:eastAsia="Times New Roman" w:hAnsi="Times New Roman" w:cs="Times New Roman"/>
                <w:bCs/>
                <w:noProof/>
                <w:lang w:eastAsia="lt-LT"/>
              </w:rPr>
              <w:instrText>"</w:instrText>
            </w:r>
            <w:r>
              <w:rPr>
                <w:rFonts w:ascii="Times New Roman" w:eastAsia="Times New Roman" w:hAnsi="Times New Roman" w:cs="Times New Roman"/>
                <w:bCs/>
                <w:noProof/>
                <w:lang w:eastAsia="lt-LT"/>
              </w:rPr>
            </w:r>
            <w:r>
              <w:rPr>
                <w:rFonts w:ascii="Times New Roman" w:eastAsia="Times New Roman" w:hAnsi="Times New Roman" w:cs="Times New Roman"/>
                <w:bCs/>
                <w:noProof/>
                <w:lang w:eastAsia="lt-LT"/>
              </w:rPr>
              <w:fldChar w:fldCharType="separate"/>
            </w:r>
            <w:r w:rsidRPr="001D11BD">
              <w:rPr>
                <w:rStyle w:val="Hipersaitas"/>
                <w:rFonts w:ascii="Times New Roman" w:eastAsia="Times New Roman" w:hAnsi="Times New Roman" w:cs="Times New Roman"/>
                <w:bCs/>
                <w:noProof/>
                <w:lang w:eastAsia="lt-LT"/>
              </w:rPr>
              <w:t>https://viesiejipirkimai.lt</w:t>
            </w:r>
            <w:r>
              <w:rPr>
                <w:rFonts w:ascii="Times New Roman" w:eastAsia="Times New Roman" w:hAnsi="Times New Roman" w:cs="Times New Roman"/>
                <w:bCs/>
                <w:noProof/>
                <w:lang w:eastAsia="lt-LT"/>
              </w:rPr>
              <w:fldChar w:fldCharType="end"/>
            </w:r>
            <w:r>
              <w:rPr>
                <w:rFonts w:ascii="Times New Roman" w:eastAsia="Times New Roman" w:hAnsi="Times New Roman" w:cs="Times New Roman"/>
                <w:bCs/>
                <w:noProof/>
                <w:lang w:eastAsia="lt-LT"/>
              </w:rPr>
              <w:t xml:space="preserve"> </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w:t>
            </w:r>
            <w:r w:rsidRPr="00A2388C">
              <w:rPr>
                <w:rFonts w:ascii="Times New Roman" w:eastAsia="Times New Roman" w:hAnsi="Times New Roman" w:cs="Times New Roman"/>
              </w:rPr>
              <w:lastRenderedPageBreak/>
              <w:t>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3644B7">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2A5E43DB" w14:textId="77777777" w:rsidR="003D6CA0" w:rsidRDefault="003D6CA0" w:rsidP="00672EFB">
      <w:pPr>
        <w:spacing w:after="0" w:line="240" w:lineRule="auto"/>
        <w:jc w:val="right"/>
        <w:rPr>
          <w:rFonts w:ascii="Times New Roman" w:hAnsi="Times New Roman" w:cs="Times New Roman"/>
        </w:rPr>
      </w:pPr>
    </w:p>
    <w:p w14:paraId="6BA4B390" w14:textId="7D5DEFAA"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0858447C"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2" w:history="1">
        <w:r w:rsidR="0097443E" w:rsidRPr="001D11BD">
          <w:rPr>
            <w:rStyle w:val="Hipersaitas"/>
            <w:rFonts w:ascii="Times New Roman" w:hAnsi="Times New Roman" w:cs="Times New Roman"/>
          </w:rPr>
          <w:t>https://viesiejipirkimai.lt</w:t>
        </w:r>
      </w:hyperlink>
      <w:r w:rsidR="0097443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Default="00A10DE2" w:rsidP="00672EFB">
      <w:pPr>
        <w:spacing w:after="0" w:line="240" w:lineRule="auto"/>
        <w:rPr>
          <w:rFonts w:ascii="Times New Roman" w:hAnsi="Times New Roman" w:cs="Times New Roman"/>
        </w:rPr>
      </w:pPr>
    </w:p>
    <w:tbl>
      <w:tblPr>
        <w:tblStyle w:val="Lentelstinklelis"/>
        <w:tblW w:w="5139" w:type="pct"/>
        <w:tblLook w:val="04A0" w:firstRow="1" w:lastRow="0" w:firstColumn="1" w:lastColumn="0" w:noHBand="0" w:noVBand="1"/>
      </w:tblPr>
      <w:tblGrid>
        <w:gridCol w:w="680"/>
        <w:gridCol w:w="5649"/>
        <w:gridCol w:w="3567"/>
      </w:tblGrid>
      <w:tr w:rsidR="0097443E" w:rsidRPr="000F47FB" w14:paraId="5DB2D3B4" w14:textId="77777777" w:rsidTr="0097443E">
        <w:tc>
          <w:tcPr>
            <w:tcW w:w="344" w:type="pct"/>
            <w:shd w:val="clear" w:color="auto" w:fill="EAF1DD" w:themeFill="accent3" w:themeFillTint="33"/>
            <w:vAlign w:val="center"/>
          </w:tcPr>
          <w:p w14:paraId="1283D984"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Eil. Nr.</w:t>
            </w:r>
          </w:p>
        </w:tc>
        <w:tc>
          <w:tcPr>
            <w:tcW w:w="2854" w:type="pct"/>
            <w:shd w:val="clear" w:color="auto" w:fill="EAF1DD" w:themeFill="accent3" w:themeFillTint="33"/>
            <w:vAlign w:val="center"/>
          </w:tcPr>
          <w:p w14:paraId="673C6A47"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Klausimas</w:t>
            </w:r>
          </w:p>
        </w:tc>
        <w:tc>
          <w:tcPr>
            <w:tcW w:w="1802" w:type="pct"/>
            <w:shd w:val="clear" w:color="auto" w:fill="EAF1DD" w:themeFill="accent3" w:themeFillTint="33"/>
            <w:vAlign w:val="center"/>
          </w:tcPr>
          <w:p w14:paraId="13C61105"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Tiekėjo atsakymas</w:t>
            </w:r>
          </w:p>
        </w:tc>
      </w:tr>
      <w:tr w:rsidR="0097443E" w:rsidRPr="000F47FB" w14:paraId="5C45D9DA" w14:textId="77777777" w:rsidTr="0097443E">
        <w:trPr>
          <w:trHeight w:val="375"/>
        </w:trPr>
        <w:tc>
          <w:tcPr>
            <w:tcW w:w="344" w:type="pct"/>
            <w:vAlign w:val="center"/>
          </w:tcPr>
          <w:p w14:paraId="307078CF"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1</w:t>
            </w:r>
          </w:p>
        </w:tc>
        <w:tc>
          <w:tcPr>
            <w:tcW w:w="2854" w:type="pct"/>
            <w:vAlign w:val="center"/>
          </w:tcPr>
          <w:p w14:paraId="65D75D90" w14:textId="77158D40" w:rsidR="0097443E" w:rsidRPr="000F47FB" w:rsidRDefault="0097443E" w:rsidP="000F47FB">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802" w:type="pct"/>
            <w:vAlign w:val="center"/>
          </w:tcPr>
          <w:p w14:paraId="122D3847" w14:textId="77777777" w:rsidR="0097443E" w:rsidRPr="000F47FB" w:rsidRDefault="0097443E" w:rsidP="00E04F5F">
            <w:pPr>
              <w:rPr>
                <w:rFonts w:ascii="Times New Roman" w:hAnsi="Times New Roman" w:cs="Times New Roman"/>
                <w:bCs/>
              </w:rPr>
            </w:pPr>
          </w:p>
        </w:tc>
      </w:tr>
      <w:tr w:rsidR="0097443E" w:rsidRPr="000F47FB" w14:paraId="60A2B23B" w14:textId="77777777" w:rsidTr="0097443E">
        <w:trPr>
          <w:trHeight w:val="675"/>
        </w:trPr>
        <w:tc>
          <w:tcPr>
            <w:tcW w:w="344" w:type="pct"/>
            <w:vAlign w:val="center"/>
          </w:tcPr>
          <w:p w14:paraId="7EC37A66"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2</w:t>
            </w:r>
          </w:p>
        </w:tc>
        <w:tc>
          <w:tcPr>
            <w:tcW w:w="2854" w:type="pct"/>
            <w:vAlign w:val="center"/>
          </w:tcPr>
          <w:p w14:paraId="2C3BA513" w14:textId="35CD69FF" w:rsidR="0097443E" w:rsidRPr="000F47FB" w:rsidRDefault="0097443E" w:rsidP="000F47FB">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tc>
        <w:tc>
          <w:tcPr>
            <w:tcW w:w="1802" w:type="pct"/>
            <w:vAlign w:val="center"/>
          </w:tcPr>
          <w:p w14:paraId="073893DC" w14:textId="77777777" w:rsidR="0097443E" w:rsidRPr="000F47FB" w:rsidRDefault="0097443E" w:rsidP="00E04F5F">
            <w:pPr>
              <w:rPr>
                <w:rFonts w:ascii="Times New Roman" w:hAnsi="Times New Roman" w:cs="Times New Roman"/>
                <w:bCs/>
              </w:rPr>
            </w:pPr>
          </w:p>
        </w:tc>
      </w:tr>
      <w:tr w:rsidR="0097443E" w:rsidRPr="000F47FB" w14:paraId="1027CA0A" w14:textId="77777777" w:rsidTr="0097443E">
        <w:trPr>
          <w:trHeight w:val="557"/>
        </w:trPr>
        <w:tc>
          <w:tcPr>
            <w:tcW w:w="344" w:type="pct"/>
            <w:vAlign w:val="center"/>
          </w:tcPr>
          <w:p w14:paraId="5C9C7353"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3</w:t>
            </w:r>
          </w:p>
        </w:tc>
        <w:tc>
          <w:tcPr>
            <w:tcW w:w="2854" w:type="pct"/>
            <w:vAlign w:val="center"/>
          </w:tcPr>
          <w:p w14:paraId="79011496" w14:textId="234B3BC8" w:rsidR="0097443E" w:rsidRPr="000F47FB" w:rsidRDefault="0097443E" w:rsidP="000F47FB">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Pr>
                <w:rFonts w:ascii="Times New Roman" w:hAnsi="Times New Roman" w:cs="Times New Roman"/>
              </w:rPr>
              <w:t>t</w:t>
            </w:r>
            <w:r w:rsidRPr="006C0917">
              <w:rPr>
                <w:rFonts w:ascii="Times New Roman" w:hAnsi="Times New Roman" w:cs="Times New Roman"/>
              </w:rPr>
              <w:t xml:space="preserve">iekėjų pasiūlymai? Pagrįskite. </w:t>
            </w:r>
          </w:p>
        </w:tc>
        <w:tc>
          <w:tcPr>
            <w:tcW w:w="1802" w:type="pct"/>
            <w:vAlign w:val="center"/>
          </w:tcPr>
          <w:p w14:paraId="397FABBD" w14:textId="77777777" w:rsidR="0097443E" w:rsidRPr="000F47FB" w:rsidRDefault="0097443E" w:rsidP="00E04F5F">
            <w:pPr>
              <w:rPr>
                <w:rFonts w:ascii="Times New Roman" w:hAnsi="Times New Roman" w:cs="Times New Roman"/>
                <w:bCs/>
              </w:rPr>
            </w:pPr>
          </w:p>
        </w:tc>
      </w:tr>
      <w:tr w:rsidR="0097443E" w:rsidRPr="000F47FB" w14:paraId="6172E111" w14:textId="77777777" w:rsidTr="0097443E">
        <w:trPr>
          <w:trHeight w:val="645"/>
        </w:trPr>
        <w:tc>
          <w:tcPr>
            <w:tcW w:w="344" w:type="pct"/>
            <w:vAlign w:val="center"/>
          </w:tcPr>
          <w:p w14:paraId="6CB1B80B" w14:textId="3D28ED1B" w:rsidR="0097443E" w:rsidRPr="000F47FB" w:rsidRDefault="0097443E" w:rsidP="00E04F5F">
            <w:pPr>
              <w:jc w:val="center"/>
              <w:rPr>
                <w:rFonts w:ascii="Times New Roman" w:hAnsi="Times New Roman" w:cs="Times New Roman"/>
                <w:bCs/>
                <w:i/>
                <w:iCs/>
              </w:rPr>
            </w:pPr>
            <w:r>
              <w:rPr>
                <w:rFonts w:ascii="Times New Roman" w:hAnsi="Times New Roman" w:cs="Times New Roman"/>
                <w:bCs/>
                <w:i/>
                <w:iCs/>
              </w:rPr>
              <w:lastRenderedPageBreak/>
              <w:t>4</w:t>
            </w:r>
          </w:p>
        </w:tc>
        <w:tc>
          <w:tcPr>
            <w:tcW w:w="2854" w:type="pct"/>
            <w:vAlign w:val="center"/>
          </w:tcPr>
          <w:p w14:paraId="78EE61A6" w14:textId="4D53F56E" w:rsidR="0097443E" w:rsidRPr="000F47FB" w:rsidRDefault="0097443E" w:rsidP="000F47FB">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tc>
        <w:tc>
          <w:tcPr>
            <w:tcW w:w="1802" w:type="pct"/>
            <w:vAlign w:val="center"/>
          </w:tcPr>
          <w:p w14:paraId="6C250D9F" w14:textId="77777777" w:rsidR="0097443E" w:rsidRPr="000F47FB" w:rsidRDefault="0097443E" w:rsidP="00E04F5F">
            <w:pPr>
              <w:rPr>
                <w:rFonts w:ascii="Times New Roman" w:hAnsi="Times New Roman" w:cs="Times New Roman"/>
                <w:bCs/>
              </w:rPr>
            </w:pPr>
          </w:p>
        </w:tc>
      </w:tr>
      <w:tr w:rsidR="0097443E" w:rsidRPr="000F47FB" w14:paraId="307A9B72" w14:textId="77777777" w:rsidTr="0097443E">
        <w:trPr>
          <w:trHeight w:val="645"/>
        </w:trPr>
        <w:tc>
          <w:tcPr>
            <w:tcW w:w="344" w:type="pct"/>
            <w:vAlign w:val="center"/>
          </w:tcPr>
          <w:p w14:paraId="3F7B4617" w14:textId="661CEC10" w:rsidR="0097443E" w:rsidRPr="000F47FB" w:rsidRDefault="0097443E" w:rsidP="000F47FB">
            <w:pPr>
              <w:jc w:val="center"/>
              <w:rPr>
                <w:rFonts w:ascii="Times New Roman" w:hAnsi="Times New Roman" w:cs="Times New Roman"/>
                <w:bCs/>
                <w:i/>
                <w:iCs/>
              </w:rPr>
            </w:pPr>
            <w:r>
              <w:rPr>
                <w:rFonts w:ascii="Times New Roman" w:hAnsi="Times New Roman" w:cs="Times New Roman"/>
                <w:bCs/>
                <w:i/>
                <w:iCs/>
              </w:rPr>
              <w:t>5</w:t>
            </w:r>
          </w:p>
        </w:tc>
        <w:tc>
          <w:tcPr>
            <w:tcW w:w="2854" w:type="pct"/>
          </w:tcPr>
          <w:p w14:paraId="1F065B4F" w14:textId="77777777" w:rsidR="0097443E" w:rsidRDefault="0097443E" w:rsidP="000F47FB">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773CAD3B" w14:textId="28FB64F7" w:rsidR="0097443E" w:rsidRPr="000F47FB" w:rsidRDefault="0097443E" w:rsidP="000F47FB">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3"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tc>
        <w:tc>
          <w:tcPr>
            <w:tcW w:w="1802" w:type="pct"/>
            <w:vAlign w:val="center"/>
          </w:tcPr>
          <w:p w14:paraId="6DCE9835" w14:textId="77777777" w:rsidR="0097443E" w:rsidRPr="000F47FB" w:rsidRDefault="0097443E" w:rsidP="000F47FB">
            <w:pPr>
              <w:rPr>
                <w:rFonts w:ascii="Times New Roman" w:hAnsi="Times New Roman" w:cs="Times New Roman"/>
                <w:bCs/>
              </w:rPr>
            </w:pPr>
          </w:p>
        </w:tc>
      </w:tr>
    </w:tbl>
    <w:p w14:paraId="27364EF5" w14:textId="77777777" w:rsidR="000F47FB" w:rsidRDefault="000F47FB" w:rsidP="00672EFB">
      <w:pPr>
        <w:spacing w:after="0" w:line="240" w:lineRule="auto"/>
        <w:rPr>
          <w:rFonts w:ascii="Times New Roman" w:hAnsi="Times New Roman" w:cs="Times New Roman"/>
        </w:rPr>
      </w:pPr>
    </w:p>
    <w:p w14:paraId="6627736C" w14:textId="77777777" w:rsidR="000F47FB" w:rsidRPr="00A2388C" w:rsidRDefault="000F47FB" w:rsidP="00672EFB">
      <w:pPr>
        <w:spacing w:after="0" w:line="240" w:lineRule="auto"/>
        <w:rPr>
          <w:rFonts w:ascii="Times New Roman" w:hAnsi="Times New Roman" w:cs="Times New Roman"/>
        </w:rPr>
      </w:pPr>
    </w:p>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5A239637" w14:textId="48B70029" w:rsidR="00C030EF" w:rsidRPr="000F47FB" w:rsidRDefault="006C0917" w:rsidP="000F47FB">
      <w:pPr>
        <w:rPr>
          <w:rFonts w:ascii="Times New Roman" w:hAnsi="Times New Roman" w:cs="Times New Roman"/>
        </w:rPr>
      </w:pPr>
      <w:r>
        <w:rPr>
          <w:rFonts w:ascii="Times New Roman" w:hAnsi="Times New Roman" w:cs="Times New Roman"/>
        </w:rPr>
        <w:br w:type="page"/>
      </w:r>
    </w:p>
    <w:p w14:paraId="5C889286" w14:textId="1513D504" w:rsidR="003E6D3C" w:rsidRPr="00A2388C" w:rsidRDefault="00F05555" w:rsidP="00112B14">
      <w:pPr>
        <w:jc w:val="right"/>
        <w:rPr>
          <w:rFonts w:ascii="Times New Roman" w:hAnsi="Times New Roman" w:cs="Times New Roman"/>
        </w:rPr>
      </w:pPr>
      <w:r w:rsidRPr="00A2388C">
        <w:rPr>
          <w:rFonts w:ascii="Times New Roman" w:hAnsi="Times New Roman" w:cs="Times New Roman"/>
        </w:rPr>
        <w:lastRenderedPageBreak/>
        <w:t xml:space="preserve"> </w:t>
      </w:r>
      <w:r w:rsidR="003E6D3C" w:rsidRPr="00A2388C">
        <w:rPr>
          <w:rFonts w:ascii="Times New Roman" w:hAnsi="Times New Roman" w:cs="Times New Roman"/>
        </w:rPr>
        <w:t xml:space="preserve">Priedas Nr. </w:t>
      </w:r>
      <w:r w:rsidR="00D03EAA" w:rsidRPr="00A2388C">
        <w:rPr>
          <w:rFonts w:ascii="Times New Roman" w:hAnsi="Times New Roman" w:cs="Times New Roman"/>
          <w:lang w:val="en-US"/>
        </w:rPr>
        <w:t>2</w:t>
      </w:r>
    </w:p>
    <w:p w14:paraId="26B969FE" w14:textId="77777777" w:rsidR="00C2229C" w:rsidRPr="00112B14" w:rsidRDefault="00C2229C" w:rsidP="00C2229C">
      <w:pPr>
        <w:spacing w:after="0" w:line="240" w:lineRule="auto"/>
        <w:jc w:val="right"/>
        <w:rPr>
          <w:rFonts w:ascii="Times New Roman" w:hAnsi="Times New Roman" w:cs="Times New Roman"/>
        </w:rPr>
      </w:pPr>
    </w:p>
    <w:p w14:paraId="30C90CBB" w14:textId="77777777" w:rsidR="00112B14" w:rsidRPr="00112B14" w:rsidRDefault="00112B14" w:rsidP="00112B14">
      <w:pPr>
        <w:tabs>
          <w:tab w:val="left" w:pos="8137"/>
        </w:tabs>
        <w:spacing w:before="60" w:after="60"/>
        <w:jc w:val="center"/>
        <w:rPr>
          <w:rFonts w:ascii="Times New Roman" w:hAnsi="Times New Roman" w:cs="Times New Roman"/>
          <w:b/>
          <w:bCs/>
        </w:rPr>
      </w:pPr>
      <w:r w:rsidRPr="00112B14">
        <w:rPr>
          <w:rFonts w:ascii="Times New Roman" w:hAnsi="Times New Roman" w:cs="Times New Roman"/>
          <w:b/>
          <w:bCs/>
        </w:rPr>
        <w:t>TECHNINĖ SPECIFIKACIJA</w:t>
      </w:r>
    </w:p>
    <w:p w14:paraId="35815565" w14:textId="13EE3B9D" w:rsidR="00112B14" w:rsidRDefault="00112B14" w:rsidP="00112B14">
      <w:pPr>
        <w:pStyle w:val="Sraopastraipa"/>
        <w:tabs>
          <w:tab w:val="left" w:pos="284"/>
        </w:tabs>
        <w:spacing w:before="60" w:after="60"/>
        <w:ind w:left="0"/>
        <w:jc w:val="center"/>
        <w:rPr>
          <w:rFonts w:ascii="Times New Roman" w:hAnsi="Times New Roman" w:cs="Times New Roman"/>
          <w:b/>
          <w:bCs/>
        </w:rPr>
      </w:pPr>
      <w:r w:rsidRPr="00112B14">
        <w:rPr>
          <w:rFonts w:ascii="Times New Roman" w:hAnsi="Times New Roman" w:cs="Times New Roman"/>
          <w:b/>
          <w:bCs/>
        </w:rPr>
        <w:t xml:space="preserve">(PU-14796/26) Specialios kasybos ir </w:t>
      </w:r>
      <w:proofErr w:type="spellStart"/>
      <w:r w:rsidRPr="00112B14">
        <w:rPr>
          <w:rFonts w:ascii="Times New Roman" w:hAnsi="Times New Roman" w:cs="Times New Roman"/>
          <w:b/>
          <w:bCs/>
        </w:rPr>
        <w:t>karjerinių</w:t>
      </w:r>
      <w:proofErr w:type="spellEnd"/>
      <w:r w:rsidRPr="00112B14">
        <w:rPr>
          <w:rFonts w:ascii="Times New Roman" w:hAnsi="Times New Roman" w:cs="Times New Roman"/>
          <w:b/>
          <w:bCs/>
        </w:rPr>
        <w:t xml:space="preserve"> medžiagų perdirbimo technikos nuoma</w:t>
      </w:r>
    </w:p>
    <w:p w14:paraId="6347865B" w14:textId="77777777" w:rsidR="00112B14" w:rsidRPr="00112B14" w:rsidRDefault="00112B14" w:rsidP="00112B14">
      <w:pPr>
        <w:pStyle w:val="Sraopastraipa"/>
        <w:tabs>
          <w:tab w:val="left" w:pos="284"/>
        </w:tabs>
        <w:spacing w:before="60" w:after="60"/>
        <w:ind w:left="0"/>
        <w:jc w:val="center"/>
        <w:rPr>
          <w:rFonts w:ascii="Times New Roman" w:hAnsi="Times New Roman" w:cs="Times New Roman"/>
          <w:b/>
          <w:bCs/>
        </w:rPr>
      </w:pPr>
    </w:p>
    <w:p w14:paraId="3DB5E1BA" w14:textId="77777777" w:rsidR="00112B14" w:rsidRPr="00112B14" w:rsidRDefault="00112B14" w:rsidP="00112B14">
      <w:pPr>
        <w:pStyle w:val="Sraopastraipa"/>
        <w:numPr>
          <w:ilvl w:val="0"/>
          <w:numId w:val="13"/>
        </w:numPr>
        <w:pBdr>
          <w:top w:val="single" w:sz="8" w:space="1" w:color="auto"/>
          <w:bottom w:val="single" w:sz="8" w:space="1" w:color="auto"/>
        </w:pBdr>
        <w:tabs>
          <w:tab w:val="left" w:pos="284"/>
        </w:tabs>
        <w:spacing w:before="60" w:after="60" w:line="240" w:lineRule="auto"/>
        <w:ind w:left="0" w:firstLine="0"/>
        <w:rPr>
          <w:rFonts w:ascii="Times New Roman" w:hAnsi="Times New Roman" w:cs="Times New Roman"/>
          <w:b/>
        </w:rPr>
      </w:pPr>
      <w:r w:rsidRPr="00112B14">
        <w:rPr>
          <w:rFonts w:ascii="Times New Roman" w:hAnsi="Times New Roman" w:cs="Times New Roman"/>
          <w:b/>
        </w:rPr>
        <w:t>SĄVOKOS IR SUTRUMPINIMAI</w:t>
      </w:r>
    </w:p>
    <w:p w14:paraId="05A174D7" w14:textId="77777777" w:rsidR="00112B14" w:rsidRPr="00112B14" w:rsidRDefault="00112B14" w:rsidP="00112B14">
      <w:pPr>
        <w:pStyle w:val="Sraopastraipa"/>
        <w:numPr>
          <w:ilvl w:val="1"/>
          <w:numId w:val="13"/>
        </w:numPr>
        <w:tabs>
          <w:tab w:val="left" w:pos="426"/>
        </w:tabs>
        <w:spacing w:after="0" w:line="240" w:lineRule="auto"/>
        <w:ind w:left="0" w:firstLine="0"/>
        <w:jc w:val="both"/>
        <w:rPr>
          <w:rFonts w:ascii="Times New Roman" w:hAnsi="Times New Roman" w:cs="Times New Roman"/>
        </w:rPr>
      </w:pPr>
      <w:r w:rsidRPr="00112B14">
        <w:rPr>
          <w:rFonts w:ascii="Times New Roman" w:hAnsi="Times New Roman" w:cs="Times New Roman"/>
          <w:b/>
        </w:rPr>
        <w:t>Užsakovas</w:t>
      </w:r>
      <w:r w:rsidRPr="00112B14">
        <w:rPr>
          <w:rFonts w:ascii="Times New Roman" w:hAnsi="Times New Roman" w:cs="Times New Roman"/>
          <w:b/>
          <w:i/>
        </w:rPr>
        <w:t xml:space="preserve"> </w:t>
      </w:r>
      <w:r w:rsidRPr="00112B14">
        <w:rPr>
          <w:rFonts w:ascii="Times New Roman" w:hAnsi="Times New Roman" w:cs="Times New Roman"/>
        </w:rPr>
        <w:t>– AB „Kelių priežiūra“.</w:t>
      </w:r>
    </w:p>
    <w:p w14:paraId="1E0C0E89" w14:textId="77777777" w:rsidR="00112B14" w:rsidRPr="00112B14" w:rsidRDefault="00112B14" w:rsidP="00112B14">
      <w:pPr>
        <w:pStyle w:val="Sraopastraipa"/>
        <w:numPr>
          <w:ilvl w:val="1"/>
          <w:numId w:val="13"/>
        </w:numPr>
        <w:tabs>
          <w:tab w:val="left" w:pos="426"/>
        </w:tabs>
        <w:spacing w:after="0" w:line="240" w:lineRule="auto"/>
        <w:ind w:left="0" w:firstLine="0"/>
        <w:jc w:val="both"/>
        <w:rPr>
          <w:rFonts w:ascii="Times New Roman" w:hAnsi="Times New Roman" w:cs="Times New Roman"/>
        </w:rPr>
      </w:pPr>
      <w:r w:rsidRPr="00112B14">
        <w:rPr>
          <w:rFonts w:ascii="Times New Roman" w:hAnsi="Times New Roman" w:cs="Times New Roman"/>
          <w:b/>
        </w:rPr>
        <w:t xml:space="preserve">Tiekėjas </w:t>
      </w:r>
      <w:r w:rsidRPr="00112B14">
        <w:rPr>
          <w:rFonts w:ascii="Times New Roman" w:hAnsi="Times New Roman" w:cs="Times New Roman"/>
        </w:rPr>
        <w:t>–</w:t>
      </w:r>
      <w:r w:rsidRPr="00112B14">
        <w:rPr>
          <w:rFonts w:ascii="Times New Roman" w:hAnsi="Times New Roman" w:cs="Times New Roman"/>
          <w:bCs/>
        </w:rPr>
        <w:t xml:space="preserve"> ūkio subjektas – fizinis asmuo, privatusis juridinis asmuo, viešasis juridinis asmuo, kitos organizacijos ir jų padaliniai ar tokių asmenų</w:t>
      </w:r>
      <w:r w:rsidRPr="00112B14">
        <w:rPr>
          <w:rFonts w:ascii="Times New Roman" w:hAnsi="Times New Roman" w:cs="Times New Roman"/>
        </w:rPr>
        <w:t xml:space="preserve"> grupė, su kuriuo Užsakovas sudaro Preliminariąją sutartį.</w:t>
      </w:r>
    </w:p>
    <w:p w14:paraId="4F965A9C" w14:textId="77777777" w:rsidR="00112B14" w:rsidRPr="00112B14" w:rsidRDefault="00112B14" w:rsidP="00112B14">
      <w:pPr>
        <w:pStyle w:val="Sraopastraipa"/>
        <w:numPr>
          <w:ilvl w:val="1"/>
          <w:numId w:val="13"/>
        </w:numPr>
        <w:tabs>
          <w:tab w:val="left" w:pos="426"/>
        </w:tabs>
        <w:spacing w:after="0" w:line="240" w:lineRule="auto"/>
        <w:ind w:left="0" w:firstLine="0"/>
        <w:jc w:val="both"/>
        <w:rPr>
          <w:rFonts w:ascii="Times New Roman" w:hAnsi="Times New Roman" w:cs="Times New Roman"/>
        </w:rPr>
      </w:pPr>
      <w:r w:rsidRPr="00112B14">
        <w:rPr>
          <w:rFonts w:ascii="Times New Roman" w:hAnsi="Times New Roman" w:cs="Times New Roman"/>
          <w:b/>
        </w:rPr>
        <w:t xml:space="preserve">Preliminarioji sutartis – </w:t>
      </w:r>
      <w:r w:rsidRPr="00112B14">
        <w:rPr>
          <w:rFonts w:ascii="Times New Roman" w:hAnsi="Times New Roman" w:cs="Times New Roman"/>
          <w:bCs/>
        </w:rPr>
        <w:t>sutartis, sudaroma tarp Tiekėjų ir Užsakovo dėl pirkimo objekto, kurios tikslas – nustatyti sąlygas, taikomas Pagrindinėms sutartims, kurios bus sudarytos per Preliminariosios sutarties galiojimo laikotarpį.</w:t>
      </w:r>
    </w:p>
    <w:p w14:paraId="561EFF64" w14:textId="77777777" w:rsidR="00112B14" w:rsidRPr="00112B14" w:rsidRDefault="00112B14" w:rsidP="00112B14">
      <w:pPr>
        <w:pStyle w:val="Sraopastraipa"/>
        <w:numPr>
          <w:ilvl w:val="1"/>
          <w:numId w:val="13"/>
        </w:numPr>
        <w:tabs>
          <w:tab w:val="left" w:pos="426"/>
        </w:tabs>
        <w:spacing w:after="0" w:line="240" w:lineRule="auto"/>
        <w:ind w:left="0" w:firstLine="0"/>
        <w:jc w:val="both"/>
        <w:rPr>
          <w:rFonts w:ascii="Times New Roman" w:hAnsi="Times New Roman" w:cs="Times New Roman"/>
        </w:rPr>
      </w:pPr>
      <w:r w:rsidRPr="00112B14">
        <w:rPr>
          <w:rFonts w:ascii="Times New Roman" w:hAnsi="Times New Roman" w:cs="Times New Roman"/>
          <w:b/>
          <w:bCs/>
        </w:rPr>
        <w:t>Pagrindinė sutartis</w:t>
      </w:r>
      <w:r w:rsidRPr="00112B14">
        <w:rPr>
          <w:rFonts w:ascii="Times New Roman" w:hAnsi="Times New Roman" w:cs="Times New Roman"/>
        </w:rPr>
        <w:t xml:space="preserve"> – Preliminariosios sutarties pagrindu sudaroma pagrindinė Technikos nuomos sutartis. Pagrindinė sutartis gali būti sudaroma žodžiu (taikoma tais atvejais, kai Pagrindinės sutarties vertė mažesnė nei 15 000,00 eurų (penkiolika tūkstančių eurų 00 ct be PVM) arba raštu (kai Pagrindinės sutarties vertė didesnė nei 15 000,00 eurų (penkiolika tūkstančių eurų 00 ct be PVM) pagal pridedamos Pagrindinės sutarties nuostatas. Nepriklausomai nuo to Pagrindinė sutartis sudaroma žodžiu ar raštu, Pagrindinei sutarčiai taikomos visos Preliminariosios sutarties nuostatos (kiek jos neprieštarauja Pagrindinės sutarties nuostatoms).</w:t>
      </w:r>
    </w:p>
    <w:p w14:paraId="7E388EAB" w14:textId="77777777" w:rsidR="00112B14" w:rsidRPr="00112B14" w:rsidRDefault="00112B14" w:rsidP="00112B14">
      <w:pPr>
        <w:pStyle w:val="Sraopastraipa"/>
        <w:numPr>
          <w:ilvl w:val="1"/>
          <w:numId w:val="13"/>
        </w:numPr>
        <w:tabs>
          <w:tab w:val="left" w:pos="426"/>
        </w:tabs>
        <w:spacing w:after="0" w:line="240" w:lineRule="auto"/>
        <w:ind w:left="0" w:firstLine="0"/>
        <w:jc w:val="both"/>
        <w:rPr>
          <w:rFonts w:ascii="Times New Roman" w:hAnsi="Times New Roman" w:cs="Times New Roman"/>
        </w:rPr>
      </w:pPr>
      <w:r w:rsidRPr="00112B14">
        <w:rPr>
          <w:rFonts w:ascii="Times New Roman" w:hAnsi="Times New Roman" w:cs="Times New Roman"/>
          <w:b/>
          <w:bCs/>
        </w:rPr>
        <w:t>Technika</w:t>
      </w:r>
      <w:r w:rsidRPr="00112B14">
        <w:rPr>
          <w:rFonts w:ascii="Times New Roman" w:hAnsi="Times New Roman" w:cs="Times New Roman"/>
        </w:rPr>
        <w:t xml:space="preserve"> – Nurodyta ir Papildoma technika, kaip ji apibrėžta Preliminariojoje sutartyje, kuri pagal atskiras Šalių sudaromas Pagrindines sutartis nuomojama Užsakovui.</w:t>
      </w:r>
    </w:p>
    <w:p w14:paraId="5AC6332D" w14:textId="77777777" w:rsidR="00112B14" w:rsidRPr="00112B14" w:rsidRDefault="00112B14" w:rsidP="00112B14">
      <w:pPr>
        <w:pStyle w:val="Sraopastraipa"/>
        <w:numPr>
          <w:ilvl w:val="1"/>
          <w:numId w:val="13"/>
        </w:numPr>
        <w:tabs>
          <w:tab w:val="left" w:pos="426"/>
        </w:tabs>
        <w:spacing w:after="0" w:line="240" w:lineRule="auto"/>
        <w:ind w:left="0" w:firstLine="0"/>
        <w:jc w:val="both"/>
        <w:rPr>
          <w:rFonts w:ascii="Times New Roman" w:hAnsi="Times New Roman" w:cs="Times New Roman"/>
        </w:rPr>
      </w:pPr>
      <w:r w:rsidRPr="00112B14">
        <w:rPr>
          <w:rFonts w:ascii="Times New Roman" w:hAnsi="Times New Roman" w:cs="Times New Roman"/>
          <w:b/>
          <w:bCs/>
        </w:rPr>
        <w:t>Nurodyta technika</w:t>
      </w:r>
      <w:r w:rsidRPr="00112B14">
        <w:rPr>
          <w:rFonts w:ascii="Times New Roman" w:hAnsi="Times New Roman" w:cs="Times New Roman"/>
        </w:rPr>
        <w:t xml:space="preserve"> – Technika, kurios sąrašas nurodytas Techninėje specifikacijoje.</w:t>
      </w:r>
    </w:p>
    <w:p w14:paraId="00A62556" w14:textId="77777777" w:rsidR="00112B14" w:rsidRPr="00112B14" w:rsidRDefault="00112B14" w:rsidP="00112B14">
      <w:pPr>
        <w:pStyle w:val="Sraopastraipa"/>
        <w:numPr>
          <w:ilvl w:val="1"/>
          <w:numId w:val="13"/>
        </w:numPr>
        <w:tabs>
          <w:tab w:val="left" w:pos="426"/>
        </w:tabs>
        <w:spacing w:after="0" w:line="240" w:lineRule="auto"/>
        <w:ind w:left="0" w:firstLine="0"/>
        <w:jc w:val="both"/>
        <w:rPr>
          <w:rFonts w:ascii="Times New Roman" w:hAnsi="Times New Roman" w:cs="Times New Roman"/>
        </w:rPr>
      </w:pPr>
      <w:r w:rsidRPr="00112B14">
        <w:rPr>
          <w:rFonts w:ascii="Times New Roman" w:hAnsi="Times New Roman" w:cs="Times New Roman"/>
          <w:b/>
          <w:bCs/>
        </w:rPr>
        <w:t>Papildoma technika</w:t>
      </w:r>
      <w:r w:rsidRPr="00112B14">
        <w:rPr>
          <w:rFonts w:ascii="Times New Roman" w:hAnsi="Times New Roman" w:cs="Times New Roman"/>
        </w:rPr>
        <w:t xml:space="preserve"> – į Nurodytos technikos sąrašą nepatenkanti, tačiau tai pačiai Technikos grupei priklausanti technika.</w:t>
      </w:r>
    </w:p>
    <w:p w14:paraId="00F2FB82" w14:textId="77777777" w:rsidR="00112B14" w:rsidRPr="00112B14" w:rsidRDefault="00112B14" w:rsidP="00112B14">
      <w:pPr>
        <w:pStyle w:val="Sraopastraipa"/>
        <w:numPr>
          <w:ilvl w:val="1"/>
          <w:numId w:val="13"/>
        </w:numPr>
        <w:tabs>
          <w:tab w:val="left" w:pos="426"/>
        </w:tabs>
        <w:spacing w:after="0" w:line="240" w:lineRule="auto"/>
        <w:ind w:left="0" w:firstLine="0"/>
        <w:jc w:val="both"/>
        <w:rPr>
          <w:rFonts w:ascii="Times New Roman" w:hAnsi="Times New Roman" w:cs="Times New Roman"/>
        </w:rPr>
      </w:pPr>
      <w:r w:rsidRPr="00112B14">
        <w:rPr>
          <w:rFonts w:ascii="Times New Roman" w:hAnsi="Times New Roman" w:cs="Times New Roman"/>
          <w:b/>
        </w:rPr>
        <w:t xml:space="preserve">Pirkimo objektas </w:t>
      </w:r>
      <w:r w:rsidRPr="00112B14">
        <w:rPr>
          <w:rFonts w:ascii="Times New Roman" w:hAnsi="Times New Roman" w:cs="Times New Roman"/>
        </w:rPr>
        <w:t xml:space="preserve">– Specialios kasybos ir </w:t>
      </w:r>
      <w:proofErr w:type="spellStart"/>
      <w:r w:rsidRPr="00112B14">
        <w:rPr>
          <w:rFonts w:ascii="Times New Roman" w:hAnsi="Times New Roman" w:cs="Times New Roman"/>
        </w:rPr>
        <w:t>karjerinių</w:t>
      </w:r>
      <w:proofErr w:type="spellEnd"/>
      <w:r w:rsidRPr="00112B14">
        <w:rPr>
          <w:rFonts w:ascii="Times New Roman" w:hAnsi="Times New Roman" w:cs="Times New Roman"/>
        </w:rPr>
        <w:t xml:space="preserve"> medžiagų perdirbimo technikos nuoma.</w:t>
      </w:r>
    </w:p>
    <w:p w14:paraId="04A7649A" w14:textId="77777777" w:rsidR="00112B14" w:rsidRPr="00112B14" w:rsidRDefault="00112B14" w:rsidP="00112B14">
      <w:pPr>
        <w:pStyle w:val="Sraopastraipa"/>
        <w:numPr>
          <w:ilvl w:val="0"/>
          <w:numId w:val="13"/>
        </w:numPr>
        <w:pBdr>
          <w:top w:val="single" w:sz="8" w:space="1" w:color="auto"/>
          <w:bottom w:val="single" w:sz="8" w:space="1" w:color="auto"/>
        </w:pBdr>
        <w:tabs>
          <w:tab w:val="left" w:pos="284"/>
        </w:tabs>
        <w:spacing w:before="60" w:after="60" w:line="240" w:lineRule="auto"/>
        <w:rPr>
          <w:rFonts w:ascii="Times New Roman" w:hAnsi="Times New Roman" w:cs="Times New Roman"/>
          <w:b/>
        </w:rPr>
      </w:pPr>
      <w:bookmarkStart w:id="1" w:name="_Hlk154928154"/>
      <w:r w:rsidRPr="00112B14">
        <w:rPr>
          <w:rFonts w:ascii="Times New Roman" w:hAnsi="Times New Roman" w:cs="Times New Roman"/>
          <w:b/>
        </w:rPr>
        <w:t xml:space="preserve">PIRKIMO OBJEKTO APRAŠYMAS, APIMTYS, REIKALAVIMAI  </w:t>
      </w:r>
      <w:bookmarkEnd w:id="1"/>
    </w:p>
    <w:p w14:paraId="24CB13AA" w14:textId="4A2F61AB" w:rsidR="00112B14" w:rsidRPr="00112B14" w:rsidRDefault="00112B14" w:rsidP="005C0D7C">
      <w:pPr>
        <w:tabs>
          <w:tab w:val="left" w:pos="3150"/>
        </w:tabs>
        <w:spacing w:after="0" w:line="240" w:lineRule="auto"/>
        <w:rPr>
          <w:rFonts w:ascii="Times New Roman" w:hAnsi="Times New Roman" w:cs="Times New Roman"/>
          <w:b/>
          <w:bCs/>
          <w:i/>
          <w:iCs/>
          <w:highlight w:val="yellow"/>
        </w:rPr>
      </w:pPr>
      <w:r w:rsidRPr="00112B14">
        <w:rPr>
          <w:rFonts w:ascii="Times New Roman" w:hAnsi="Times New Roman" w:cs="Times New Roman"/>
          <w:b/>
          <w:bCs/>
        </w:rPr>
        <w:t>Pirkimo objektas</w:t>
      </w:r>
      <w:r w:rsidRPr="00112B14">
        <w:rPr>
          <w:rFonts w:ascii="Times New Roman" w:hAnsi="Times New Roman" w:cs="Times New Roman"/>
        </w:rPr>
        <w:t>:</w:t>
      </w:r>
      <w:r w:rsidRPr="00112B14">
        <w:rPr>
          <w:rStyle w:val="PavadinimasDiagrama"/>
          <w:rFonts w:ascii="Times New Roman" w:hAnsi="Times New Roman" w:cs="Times New Roman"/>
          <w:sz w:val="22"/>
          <w:szCs w:val="22"/>
        </w:rPr>
        <w:t xml:space="preserve"> </w:t>
      </w:r>
      <w:sdt>
        <w:sdtPr>
          <w:rPr>
            <w:rFonts w:ascii="Times New Roman" w:hAnsi="Times New Roman" w:cs="Times New Roman"/>
            <w:b/>
            <w:bCs/>
          </w:rPr>
          <w:alias w:val="Pirkimo pavadinimas"/>
          <w:tag w:val="Pirkimo pavadinimas"/>
          <w:id w:val="-1696150704"/>
          <w:placeholder>
            <w:docPart w:val="720B749807C84565B4B606B964E90A0C"/>
          </w:placeholder>
        </w:sdtPr>
        <w:sdtEndPr>
          <w:rPr>
            <w:i/>
            <w:iCs/>
          </w:rPr>
        </w:sdtEndPr>
        <w:sdtContent>
          <w:r w:rsidR="005C0D7C">
            <w:rPr>
              <w:rFonts w:ascii="Times New Roman" w:hAnsi="Times New Roman" w:cs="Times New Roman"/>
              <w:b/>
              <w:bCs/>
            </w:rPr>
            <w:t>s</w:t>
          </w:r>
          <w:r w:rsidRPr="00112B14">
            <w:rPr>
              <w:rFonts w:ascii="Times New Roman" w:hAnsi="Times New Roman" w:cs="Times New Roman"/>
              <w:b/>
              <w:bCs/>
            </w:rPr>
            <w:t xml:space="preserve">pecialios kasybos ir </w:t>
          </w:r>
          <w:proofErr w:type="spellStart"/>
          <w:r w:rsidRPr="00112B14">
            <w:rPr>
              <w:rFonts w:ascii="Times New Roman" w:hAnsi="Times New Roman" w:cs="Times New Roman"/>
              <w:b/>
              <w:bCs/>
            </w:rPr>
            <w:t>karjerinių</w:t>
          </w:r>
          <w:proofErr w:type="spellEnd"/>
          <w:r w:rsidRPr="00112B14">
            <w:rPr>
              <w:rFonts w:ascii="Times New Roman" w:hAnsi="Times New Roman" w:cs="Times New Roman"/>
              <w:b/>
              <w:bCs/>
            </w:rPr>
            <w:t xml:space="preserve"> medžiagų perdirbimo technikos nuoma</w:t>
          </w:r>
        </w:sdtContent>
      </w:sdt>
    </w:p>
    <w:p w14:paraId="1DBE364D" w14:textId="77777777" w:rsidR="00112B14" w:rsidRPr="00112B14" w:rsidRDefault="00112B14" w:rsidP="005C0D7C">
      <w:pPr>
        <w:pStyle w:val="Sraopastraipa"/>
        <w:numPr>
          <w:ilvl w:val="1"/>
          <w:numId w:val="13"/>
        </w:numPr>
        <w:tabs>
          <w:tab w:val="left" w:pos="426"/>
        </w:tabs>
        <w:spacing w:after="0" w:line="240" w:lineRule="auto"/>
        <w:ind w:left="0" w:firstLine="0"/>
        <w:jc w:val="both"/>
        <w:rPr>
          <w:rFonts w:ascii="Times New Roman" w:hAnsi="Times New Roman" w:cs="Times New Roman"/>
          <w:iCs/>
        </w:rPr>
      </w:pPr>
      <w:r w:rsidRPr="00112B14">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D5D13B0826B04B3FAE226786B5552E73"/>
          </w:placeholder>
          <w:comboBox>
            <w:listItem w:value="Pasirinkite elementą."/>
            <w:listItem w:displayText="į pirkimo dalis neskaidomas." w:value="į pirkimo dalis neskaidomas."/>
            <w:listItem w:displayText="skaidomas į pirkimo dalis:" w:value="skaidomas į pirkimo dalis:"/>
          </w:comboBox>
        </w:sdtPr>
        <w:sdtContent>
          <w:r w:rsidRPr="00112B14">
            <w:rPr>
              <w:rFonts w:ascii="Times New Roman" w:hAnsi="Times New Roman" w:cs="Times New Roman"/>
            </w:rPr>
            <w:t>į pirkimo dalis neskaidomas.</w:t>
          </w:r>
        </w:sdtContent>
      </w:sdt>
      <w:r w:rsidRPr="00112B14">
        <w:rPr>
          <w:rFonts w:ascii="Times New Roman" w:hAnsi="Times New Roman" w:cs="Times New Roman"/>
        </w:rPr>
        <w:t xml:space="preserve"> </w:t>
      </w:r>
    </w:p>
    <w:p w14:paraId="2535E4AB" w14:textId="77777777" w:rsidR="00112B14" w:rsidRPr="00112B14" w:rsidRDefault="00112B14" w:rsidP="005C0D7C">
      <w:pPr>
        <w:pStyle w:val="Sraopastraipa"/>
        <w:numPr>
          <w:ilvl w:val="1"/>
          <w:numId w:val="13"/>
        </w:numPr>
        <w:tabs>
          <w:tab w:val="left" w:pos="426"/>
        </w:tabs>
        <w:spacing w:after="0" w:line="240" w:lineRule="auto"/>
        <w:ind w:left="0" w:firstLine="0"/>
        <w:jc w:val="both"/>
        <w:rPr>
          <w:rFonts w:ascii="Times New Roman" w:hAnsi="Times New Roman" w:cs="Times New Roman"/>
        </w:rPr>
      </w:pPr>
      <w:r w:rsidRPr="00112B14">
        <w:rPr>
          <w:rFonts w:ascii="Times New Roman" w:hAnsi="Times New Roman" w:cs="Times New Roman"/>
        </w:rPr>
        <w:t>Technikos nuoma bus perkama pagal Užsakovo poreikį ir pagal Tiekėjo pasiūlyme nurodytus Technikos nuomos įkainius, neviršijant bendros maksimalios Preliminariosios Sutarties vertės – 120 000,00 Eur be PVM.</w:t>
      </w:r>
    </w:p>
    <w:p w14:paraId="1F922C8B" w14:textId="77777777" w:rsidR="00112B14" w:rsidRPr="00112B14" w:rsidRDefault="00112B14" w:rsidP="005C0D7C">
      <w:pPr>
        <w:pStyle w:val="Sraopastraipa"/>
        <w:numPr>
          <w:ilvl w:val="1"/>
          <w:numId w:val="13"/>
        </w:numPr>
        <w:tabs>
          <w:tab w:val="left" w:pos="426"/>
        </w:tabs>
        <w:spacing w:before="60" w:after="60" w:line="240" w:lineRule="auto"/>
        <w:ind w:left="0" w:firstLine="0"/>
        <w:jc w:val="both"/>
        <w:rPr>
          <w:rFonts w:ascii="Times New Roman" w:hAnsi="Times New Roman" w:cs="Times New Roman"/>
        </w:rPr>
      </w:pPr>
      <w:r w:rsidRPr="00112B14">
        <w:rPr>
          <w:rFonts w:ascii="Times New Roman" w:hAnsi="Times New Roman" w:cs="Times New Roman"/>
        </w:rPr>
        <w:t>Užsakovas ketina sudaryti Preliminarią sutartį su visais Tiekėjais, kurių pasiūlymai atitiks pirkimo dokumentuose nustatytus reikalavimus.</w:t>
      </w:r>
    </w:p>
    <w:p w14:paraId="45C3A1B8" w14:textId="77777777" w:rsidR="00112B14" w:rsidRPr="00112B14" w:rsidRDefault="00112B14" w:rsidP="005C0D7C">
      <w:pPr>
        <w:pStyle w:val="Sraopastraipa"/>
        <w:numPr>
          <w:ilvl w:val="1"/>
          <w:numId w:val="13"/>
        </w:numPr>
        <w:tabs>
          <w:tab w:val="left" w:pos="426"/>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Paslaugos bus perkamos pagal faktinį Užsakovo poreikį. Užsakovas neįsipareigoja įsigyti Paslaugų už visą Preliminarios sutarties vertę.</w:t>
      </w:r>
    </w:p>
    <w:p w14:paraId="7D1FE5C8" w14:textId="77777777" w:rsidR="00112B14" w:rsidRPr="00112B14" w:rsidRDefault="00112B14" w:rsidP="005C0D7C">
      <w:pPr>
        <w:pStyle w:val="Sraopastraipa"/>
        <w:numPr>
          <w:ilvl w:val="1"/>
          <w:numId w:val="13"/>
        </w:numPr>
        <w:tabs>
          <w:tab w:val="left" w:pos="426"/>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 xml:space="preserve">Nurodytos technikos sąrašas pateikiamas pirkimo dokumentų priede </w:t>
      </w:r>
      <w:r w:rsidRPr="00112B14">
        <w:rPr>
          <w:rFonts w:ascii="Times New Roman" w:hAnsi="Times New Roman" w:cs="Times New Roman"/>
          <w:b/>
          <w:bCs/>
        </w:rPr>
        <w:t>Nr. 1 (</w:t>
      </w:r>
      <w:bookmarkStart w:id="2" w:name="_Hlk92437749"/>
      <w:r w:rsidRPr="00112B14">
        <w:rPr>
          <w:rFonts w:ascii="Times New Roman" w:hAnsi="Times New Roman" w:cs="Times New Roman"/>
          <w:b/>
          <w:bCs/>
        </w:rPr>
        <w:t xml:space="preserve">Specialios kasybos ir </w:t>
      </w:r>
      <w:proofErr w:type="spellStart"/>
      <w:r w:rsidRPr="00112B14">
        <w:rPr>
          <w:rFonts w:ascii="Times New Roman" w:hAnsi="Times New Roman" w:cs="Times New Roman"/>
          <w:b/>
          <w:bCs/>
        </w:rPr>
        <w:t>karjerinių</w:t>
      </w:r>
      <w:proofErr w:type="spellEnd"/>
      <w:r w:rsidRPr="00112B14">
        <w:rPr>
          <w:rFonts w:ascii="Times New Roman" w:hAnsi="Times New Roman" w:cs="Times New Roman"/>
          <w:b/>
          <w:bCs/>
        </w:rPr>
        <w:t xml:space="preserve"> medžiagų perdirbimo technikos nuomos </w:t>
      </w:r>
      <w:bookmarkEnd w:id="2"/>
      <w:r w:rsidRPr="00112B14">
        <w:rPr>
          <w:rFonts w:ascii="Times New Roman" w:hAnsi="Times New Roman" w:cs="Times New Roman"/>
          <w:b/>
          <w:bCs/>
        </w:rPr>
        <w:t>sąrašas).</w:t>
      </w:r>
      <w:r w:rsidRPr="00112B14">
        <w:rPr>
          <w:rFonts w:ascii="Times New Roman" w:hAnsi="Times New Roman" w:cs="Times New Roman"/>
        </w:rPr>
        <w:t xml:space="preserve"> Užsakovas turi teisę nuomotis Papildomą techniką, </w:t>
      </w:r>
      <w:proofErr w:type="spellStart"/>
      <w:r w:rsidRPr="00112B14">
        <w:rPr>
          <w:rFonts w:ascii="Times New Roman" w:hAnsi="Times New Roman" w:cs="Times New Roman"/>
        </w:rPr>
        <w:t>t.y</w:t>
      </w:r>
      <w:proofErr w:type="spellEnd"/>
      <w:r w:rsidRPr="00112B14">
        <w:rPr>
          <w:rFonts w:ascii="Times New Roman" w:hAnsi="Times New Roman" w:cs="Times New Roman"/>
        </w:rPr>
        <w:t>. į Nurodytos technikos sąrašą nepatenkančią, tačiau tai pačiai Technikos grupei priklausančią techniką iš Tiekėjo turimo mechanizmų asortimento, bet nenurodyto techninės specifikacijos Priede Nr. 1. Papildomos technikos nuomai taikomos visos šioje techninėje specifikacijoje, Preliminariojoje sutartyje ir Pagrindinėje sutartyje nustatytos sąlygos (garantijos, trūkumų šalinimo ir t.t.), nebent aiškiai bus nustatyta kitaip.</w:t>
      </w:r>
    </w:p>
    <w:p w14:paraId="4BBF36F8" w14:textId="77777777" w:rsidR="00112B14" w:rsidRPr="00112B14" w:rsidRDefault="00112B14" w:rsidP="005C0D7C">
      <w:pPr>
        <w:pStyle w:val="Sraopastraipa"/>
        <w:numPr>
          <w:ilvl w:val="1"/>
          <w:numId w:val="13"/>
        </w:numPr>
        <w:tabs>
          <w:tab w:val="left" w:pos="426"/>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Technika Užsakovo atstovams išduodama pagal Užsakovo nurodytą įgaliotų asmenų sąrašą, turinčių teisę paimti  Techniką iš Tiekėjo, pateikus asmens tapatybę įrodantį dokumentą (pasą, asmens tapatybės kortelę ar naujo pavyzdžio vairuotojo pažymėjimą). Darbuotojų sąrašas gali būti papildomas ar keičiamas tik suderinus su Užsakovu elektroniniu paštu, nurodytu Preliminarioje sutartyje.</w:t>
      </w:r>
    </w:p>
    <w:p w14:paraId="01ACB81E" w14:textId="77777777" w:rsidR="00112B14" w:rsidRPr="00112B14" w:rsidRDefault="00112B14" w:rsidP="005C0D7C">
      <w:pPr>
        <w:pStyle w:val="Sraopastraipa"/>
        <w:numPr>
          <w:ilvl w:val="1"/>
          <w:numId w:val="13"/>
        </w:numPr>
        <w:tabs>
          <w:tab w:val="left" w:pos="426"/>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Nuomojama technika turi būti ne senesnė nei 20 metų.</w:t>
      </w:r>
    </w:p>
    <w:p w14:paraId="5A1FF937" w14:textId="77777777" w:rsidR="00112B14" w:rsidRPr="00112B14" w:rsidRDefault="00112B14" w:rsidP="005C0D7C">
      <w:pPr>
        <w:pStyle w:val="Sraopastraipa"/>
        <w:numPr>
          <w:ilvl w:val="1"/>
          <w:numId w:val="13"/>
        </w:numPr>
        <w:tabs>
          <w:tab w:val="left" w:pos="426"/>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Technika turi būti techniškai tvarkinga, kokybiška, atitikti Lietuvos Respublikoje galiojančius standartus ir būti tinkama naudoti pagal tikslinę paskirtį, neturi būti paslėptų trūkumų, dėl kurių Technikos nebūtų galima naudoti pagal jų tikslinę paskirtį arba dėl kurių sumažėtų Technikos naudingumas.</w:t>
      </w:r>
    </w:p>
    <w:p w14:paraId="17A8942B" w14:textId="77777777" w:rsidR="00112B14" w:rsidRPr="00112B14" w:rsidRDefault="00112B14" w:rsidP="005C0D7C">
      <w:pPr>
        <w:pStyle w:val="Sraopastraipa"/>
        <w:numPr>
          <w:ilvl w:val="1"/>
          <w:numId w:val="13"/>
        </w:numPr>
        <w:tabs>
          <w:tab w:val="left" w:pos="426"/>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 xml:space="preserve">Kai Technika nuomojama be Tiekėjo operatoriaus, nuoma pradedama skaičiuoti nuo Technikos pasiėmimo iš nuomos punkto dienos (pasirašant Technikos perdavimo – priėmimo aktą) ir baigiama, kai </w:t>
      </w:r>
      <w:r w:rsidRPr="00112B14">
        <w:rPr>
          <w:rFonts w:ascii="Times New Roman" w:hAnsi="Times New Roman" w:cs="Times New Roman"/>
        </w:rPr>
        <w:lastRenderedPageBreak/>
        <w:t>mechanizmas atiduodamas atgal (pasirašant Technikos grąžinimo aktą). Jei Technika pristatoma į objektą – nuoma skaičiuojama nuo laiko, kada Technika pristatoma į objektą (pasirašant Technikos perdavimo – priėmimo aktą), nuomos laikas baigiasi tada, kai Technika išvežama iš objekto (pasirašant Technikos grąžinimo aktą). Visais atvejais, kai Technika nuomojama be Tiekėjo operatoriaus Tiekėjui apmokama už darbo dienas (savaitgaliai ir šventinės dienos nesiskaičiuoja), nebent Užsakovas tomis dienomis su nuomojama Technika dirba.</w:t>
      </w:r>
    </w:p>
    <w:p w14:paraId="3948F04A"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Kai Technika nuomojama su Tiekėjo operatoriumi, nuoma skaičiuojama pagal faktiškai išdirbtas valandas, Tiekėjo operatoriui pateikiant Užsakovo darbų vadovui pasirašyti išdirbtų valandų kelionės lapą.</w:t>
      </w:r>
    </w:p>
    <w:p w14:paraId="3E372957"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Jei technika, nuomojama su Tiekėjo operatoriumi, užsakymo vykdymo metu per darbo dieną išdirba mažiau kaip 8 darbo valandas, Tiekėjui sumokama už 8 darbo valandas.</w:t>
      </w:r>
    </w:p>
    <w:p w14:paraId="6539BC01"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Kai Technika išnuomojama kartu su Tiekėjo operatoriumi/vairuotoju, operatoriai turi turėti reikalingą kvalifikaciją vairuoti/valdyti nuomojamą Techniką.</w:t>
      </w:r>
    </w:p>
    <w:p w14:paraId="72EE648D"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Kai nuomojama Technika su Tiekėjo operatoriumi/vairuotoju, Tiekėjas sąnaudas susijusias su operatorių/vairuotojų atvykimu į objektą įsiskaičiuojama į nuomojamos Technikos valandas. Nuomojant Techniką su Tiekėjo operatoriumi/vairuotoju kuro, karbamido tirpalo (ADBLUE) sąnaudos, įvairūs skysčiai, vairuotojo/operatoriaus darbo užmokestis, sunkvežimių kelių mokesčiai turi būti įskaičiuoti į Paslaugų kainą (valandos, vnt. įkainį). Tais atvejais, kai Technika nuomojama su Tiekėjo operatoriumi/vairuotoju, techninių skysčių ir kuro pristatymas, operatoriaus/vairuotojo atvykimas į darbų objektą į nuomos laiką neįskaičiuojamas.</w:t>
      </w:r>
    </w:p>
    <w:p w14:paraId="3E946E88"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Nuomojant techniką su Tiekėjo operatoriumi, Technikos remonto, techninės priežiūros, techninio aptarnavimo,</w:t>
      </w:r>
      <w:r w:rsidRPr="00112B14" w:rsidDel="00804885">
        <w:rPr>
          <w:rFonts w:ascii="Times New Roman" w:hAnsi="Times New Roman" w:cs="Times New Roman"/>
        </w:rPr>
        <w:t xml:space="preserve"> </w:t>
      </w:r>
      <w:r w:rsidRPr="00112B14">
        <w:rPr>
          <w:rFonts w:ascii="Times New Roman" w:hAnsi="Times New Roman" w:cs="Times New Roman"/>
        </w:rPr>
        <w:t>Technikos draudimo sąnaudos turi būti įskaičiuotos į Paslaugų kainą (valandos, vnt. įkainį).</w:t>
      </w:r>
    </w:p>
    <w:p w14:paraId="5F61343E"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Nuomojant techniką su Tiekėjo operatoriumi/vairuotoju, Tiekėjas dirbdamas karjere atsako už darbuotojų saugą ir sveikatą, priešgaisrinę saugą, aplinkosaugą ir užtikrina, kad Sutartį vykdys tik tokią teisę turintys asmenys ir atsako už tai, kad Tiekėjo darbuotojai teikiantys Paslaugas, laikytųsi Lietuvos Respublikos teisės aktų, reglamentuojančių darbuotojų saugą ir sveikatą, priešgaisrinę saugą, aplinkosaugos ir higienos reikalavimus, darbo tvarkos taisykles, nuostatų.</w:t>
      </w:r>
    </w:p>
    <w:p w14:paraId="2F1E0A63"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Nuomojant techniką be Tiekėjo operatoriaus, Technikos remonto, techninės priežiūros, techninio aptarnavimo, įvairių skysčių (išskyrus kuro, karbamido tirpalo (ADBLUE), ir langų plovimo skysčio), civilinio Technikos draudimo sąnaudos turi būti įskaičiuotos į Paslaugų kainą (darbo dienos įkainį). Kuro, karbamido tirpalo (ADBLUE) ir langų apiplovimo skysčio likučiai turi būti nurodomi technikos perdavimo/grąžinimo akte.</w:t>
      </w:r>
    </w:p>
    <w:p w14:paraId="2E8145F7"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Nuomojant techniką be Tiekėjo operatoriaus, kuro, karbamido tirpalo (ADBLUE) ir langų apiplovimo skysčio sąnaudos tenka Užsakovui.</w:t>
      </w:r>
    </w:p>
    <w:p w14:paraId="3065F1F1"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bCs/>
        </w:rPr>
        <w:t>Technikos pristatymo/darbo vieta derinama atskirų užsakymų metu. Technikos teikimo vietos visuose AB „Kelių priežiūra“ karjeruose.</w:t>
      </w:r>
    </w:p>
    <w:p w14:paraId="51FF82E4"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 xml:space="preserve">Specialios kasybos ir </w:t>
      </w:r>
      <w:proofErr w:type="spellStart"/>
      <w:r w:rsidRPr="00112B14">
        <w:rPr>
          <w:rFonts w:ascii="Times New Roman" w:hAnsi="Times New Roman" w:cs="Times New Roman"/>
        </w:rPr>
        <w:t>karjerinių</w:t>
      </w:r>
      <w:proofErr w:type="spellEnd"/>
      <w:r w:rsidRPr="00112B14">
        <w:rPr>
          <w:rFonts w:ascii="Times New Roman" w:hAnsi="Times New Roman" w:cs="Times New Roman"/>
        </w:rPr>
        <w:t xml:space="preserve"> medžiagų perdirbimo technikos nuoma bus vykdoma visuose įmonei priklausančiuose karjeruose. Karjerai yra išdėstyti visoje Lietuvos teritorijoje</w:t>
      </w:r>
      <w:r w:rsidRPr="00112B14">
        <w:rPr>
          <w:rFonts w:ascii="Times New Roman" w:hAnsi="Times New Roman" w:cs="Times New Roman"/>
          <w:bCs/>
        </w:rPr>
        <w:t xml:space="preserve">. Karjerų sąrašas pateikiamas pirkimo dokumentų priede </w:t>
      </w:r>
      <w:r w:rsidRPr="00112B14">
        <w:rPr>
          <w:rFonts w:ascii="Times New Roman" w:hAnsi="Times New Roman" w:cs="Times New Roman"/>
          <w:b/>
        </w:rPr>
        <w:t>Nr. 2 Karjerų sąrašas.</w:t>
      </w:r>
    </w:p>
    <w:p w14:paraId="524D4496" w14:textId="77777777" w:rsidR="00112B14" w:rsidRPr="00112B14" w:rsidRDefault="00112B14" w:rsidP="00112B14">
      <w:pPr>
        <w:pStyle w:val="Sraopastraipa"/>
        <w:tabs>
          <w:tab w:val="left" w:pos="567"/>
        </w:tabs>
        <w:spacing w:before="60" w:after="60"/>
        <w:ind w:left="0"/>
        <w:jc w:val="both"/>
        <w:rPr>
          <w:rFonts w:ascii="Times New Roman" w:hAnsi="Times New Roman" w:cs="Times New Roman"/>
          <w:b/>
        </w:rPr>
      </w:pPr>
    </w:p>
    <w:p w14:paraId="794D0D93" w14:textId="77777777" w:rsidR="00112B14" w:rsidRPr="00112B14" w:rsidRDefault="00112B14" w:rsidP="00112B14">
      <w:pPr>
        <w:pStyle w:val="Sraopastraipa"/>
        <w:numPr>
          <w:ilvl w:val="0"/>
          <w:numId w:val="13"/>
        </w:numPr>
        <w:pBdr>
          <w:top w:val="single" w:sz="8" w:space="1" w:color="auto"/>
          <w:bottom w:val="single" w:sz="8" w:space="1" w:color="auto"/>
        </w:pBdr>
        <w:tabs>
          <w:tab w:val="left" w:pos="284"/>
        </w:tabs>
        <w:spacing w:before="60" w:after="60" w:line="240" w:lineRule="auto"/>
        <w:ind w:left="0" w:firstLine="0"/>
        <w:rPr>
          <w:rFonts w:ascii="Times New Roman" w:hAnsi="Times New Roman" w:cs="Times New Roman"/>
          <w:b/>
        </w:rPr>
      </w:pPr>
      <w:r w:rsidRPr="00112B14">
        <w:rPr>
          <w:rFonts w:ascii="Times New Roman" w:hAnsi="Times New Roman" w:cs="Times New Roman"/>
          <w:b/>
        </w:rPr>
        <w:t>SUTARTINIŲ ĮSIPAREIGOJIMŲ VYKDYMO TVARKA IR TERMINAI</w:t>
      </w:r>
    </w:p>
    <w:p w14:paraId="1C0EAD80" w14:textId="77777777" w:rsidR="00112B14" w:rsidRPr="00112B14" w:rsidRDefault="00112B14" w:rsidP="00112B14">
      <w:pPr>
        <w:pStyle w:val="Sraopastraipa"/>
        <w:numPr>
          <w:ilvl w:val="1"/>
          <w:numId w:val="13"/>
        </w:numPr>
        <w:tabs>
          <w:tab w:val="left" w:pos="567"/>
        </w:tabs>
        <w:spacing w:after="0" w:line="240" w:lineRule="auto"/>
        <w:ind w:left="0" w:firstLine="0"/>
        <w:jc w:val="both"/>
        <w:rPr>
          <w:rFonts w:ascii="Times New Roman" w:hAnsi="Times New Roman" w:cs="Times New Roman"/>
        </w:rPr>
      </w:pPr>
      <w:r w:rsidRPr="00112B14">
        <w:rPr>
          <w:rFonts w:ascii="Times New Roman" w:hAnsi="Times New Roman" w:cs="Times New Roman"/>
        </w:rPr>
        <w:t xml:space="preserve">Paslaugos turi būti pradedamos teikti  ne vėliau kaip per  30 (trisdešimt) darbo dienų nuo </w:t>
      </w:r>
      <w:r w:rsidRPr="00112B14">
        <w:rPr>
          <w:rFonts w:ascii="Times New Roman" w:hAnsi="Times New Roman" w:cs="Times New Roman"/>
          <w:bCs/>
        </w:rPr>
        <w:t>užsakymo pateikimo dienos, informavus Tiekėją elektroniniu paštu ar telefonu, nurodytu Preliminarioje ar Pagrindinėje sutartyje. (išskyrus atvejus, kai šalys susitaria kitaip).</w:t>
      </w:r>
      <w:r w:rsidRPr="00112B14">
        <w:rPr>
          <w:rFonts w:ascii="Times New Roman" w:hAnsi="Times New Roman" w:cs="Times New Roman"/>
        </w:rPr>
        <w:t xml:space="preserve">  </w:t>
      </w:r>
    </w:p>
    <w:p w14:paraId="7A22CCF5" w14:textId="77777777" w:rsidR="00112B14" w:rsidRPr="00112B14" w:rsidRDefault="00112B14" w:rsidP="00112B14">
      <w:pPr>
        <w:numPr>
          <w:ilvl w:val="1"/>
          <w:numId w:val="13"/>
        </w:numPr>
        <w:tabs>
          <w:tab w:val="left" w:pos="567"/>
        </w:tabs>
        <w:spacing w:after="0" w:line="240" w:lineRule="auto"/>
        <w:ind w:left="0" w:firstLine="0"/>
        <w:contextualSpacing/>
        <w:jc w:val="both"/>
        <w:rPr>
          <w:rFonts w:ascii="Times New Roman" w:eastAsia="Calibri" w:hAnsi="Times New Roman" w:cs="Times New Roman"/>
        </w:rPr>
      </w:pPr>
      <w:r w:rsidRPr="00112B14">
        <w:rPr>
          <w:rFonts w:ascii="Times New Roman" w:hAnsi="Times New Roman" w:cs="Times New Roman"/>
        </w:rPr>
        <w:t xml:space="preserve">Preliminarioji sutartis galioja 24 (dvidešimt keturis) mėnesius,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prieš 60 (šešiasdešimt) dienų iki Preliminariosios sutarties galiojimo termino pabaigos. </w:t>
      </w:r>
      <w:r w:rsidRPr="00112B14">
        <w:rPr>
          <w:rFonts w:ascii="Times New Roman" w:eastAsia="Calibri" w:hAnsi="Times New Roman" w:cs="Times New Roman"/>
        </w:rPr>
        <w:t>Visais atvejais bendras Preliminariosios sutarties galiojimo terminas negali būti ilgesnis  kaip 48 (keturiasdešimt aštuoni) mėnesiai.</w:t>
      </w:r>
    </w:p>
    <w:p w14:paraId="241DBB75" w14:textId="77777777" w:rsidR="00112B14" w:rsidRPr="00112B14" w:rsidRDefault="00112B14" w:rsidP="00112B14">
      <w:pPr>
        <w:pStyle w:val="Sraopastraipa"/>
        <w:numPr>
          <w:ilvl w:val="1"/>
          <w:numId w:val="13"/>
        </w:numPr>
        <w:tabs>
          <w:tab w:val="left" w:pos="567"/>
        </w:tabs>
        <w:spacing w:after="0" w:line="240" w:lineRule="auto"/>
        <w:ind w:left="0" w:firstLine="0"/>
        <w:jc w:val="both"/>
        <w:rPr>
          <w:rFonts w:ascii="Times New Roman" w:hAnsi="Times New Roman" w:cs="Times New Roman"/>
          <w:iCs/>
        </w:rPr>
      </w:pPr>
      <w:r w:rsidRPr="00112B14">
        <w:rPr>
          <w:rFonts w:ascii="Times New Roman" w:hAnsi="Times New Roman" w:cs="Times New Roman"/>
          <w:bCs/>
          <w:iCs/>
        </w:rPr>
        <w:lastRenderedPageBreak/>
        <w:t>Tiekėjas užtikrina, kad Preliminariąją sutartį vykdys tik tokią teisę turintys asmenys  ir atsako už tai, kad Tiekėjo darbuotojai, teiksiantys Paslaugas, laikytųsi Lietuvos Respublikos teisės aktų, reglamentuojančių darbuotojų saugą ir sveikatą, priešgaisrinę saugą, aplinkosaugos ir higienos reikalavimus, darbo tvarkos taisykles, nuostatų.</w:t>
      </w:r>
    </w:p>
    <w:p w14:paraId="23AD3313" w14:textId="77777777" w:rsidR="00112B14" w:rsidRPr="00112B14" w:rsidRDefault="00112B14" w:rsidP="00112B14">
      <w:pPr>
        <w:pStyle w:val="Sraopastraipa"/>
        <w:numPr>
          <w:ilvl w:val="1"/>
          <w:numId w:val="13"/>
        </w:numPr>
        <w:tabs>
          <w:tab w:val="left" w:pos="567"/>
        </w:tabs>
        <w:spacing w:after="0" w:line="240" w:lineRule="auto"/>
        <w:ind w:left="0" w:firstLine="0"/>
        <w:jc w:val="both"/>
        <w:rPr>
          <w:rFonts w:ascii="Times New Roman" w:hAnsi="Times New Roman" w:cs="Times New Roman"/>
          <w:iCs/>
        </w:rPr>
      </w:pPr>
      <w:r w:rsidRPr="00112B14">
        <w:rPr>
          <w:rFonts w:ascii="Times New Roman" w:hAnsi="Times New Roman" w:cs="Times New Roman"/>
        </w:rPr>
        <w:t>Ne dėl Užsakovo kaltės sugedus nuomojamai Technikai, Tiekėjas privalo ją suremontuoti arba pakeisti kita lygiaverte Technika ne vėliau kaip per 48 valandas nuo gauto pranešimo apie gedimą el. paštu. Jei sugedusią Techniką pristato Užsakovas, Tiekėjas privalo padengti su transportavimu susijusias išlaidas.</w:t>
      </w:r>
    </w:p>
    <w:p w14:paraId="468D22E3" w14:textId="77777777" w:rsidR="00112B14" w:rsidRPr="00112B14" w:rsidRDefault="00112B14" w:rsidP="00112B14">
      <w:pPr>
        <w:pStyle w:val="Sraopastraipa"/>
        <w:numPr>
          <w:ilvl w:val="1"/>
          <w:numId w:val="13"/>
        </w:numPr>
        <w:tabs>
          <w:tab w:val="left" w:pos="567"/>
        </w:tabs>
        <w:spacing w:after="0" w:line="240" w:lineRule="auto"/>
        <w:ind w:left="0" w:firstLine="0"/>
        <w:jc w:val="both"/>
        <w:rPr>
          <w:rFonts w:ascii="Times New Roman" w:hAnsi="Times New Roman" w:cs="Times New Roman"/>
          <w:b/>
        </w:rPr>
      </w:pPr>
      <w:r w:rsidRPr="00112B14">
        <w:rPr>
          <w:rFonts w:ascii="Times New Roman" w:hAnsi="Times New Roman" w:cs="Times New Roman"/>
        </w:rPr>
        <w:t>M</w:t>
      </w:r>
      <w:r w:rsidRPr="00112B14">
        <w:rPr>
          <w:rFonts w:ascii="Times New Roman" w:hAnsi="Times New Roman" w:cs="Times New Roman"/>
          <w:bCs/>
          <w:lang w:eastAsia="lt-LT"/>
        </w:rPr>
        <w:t xml:space="preserve">inimalus užsakymo terminas kada technika nuomojama su Tiekėjo </w:t>
      </w:r>
      <w:proofErr w:type="spellStart"/>
      <w:r w:rsidRPr="00112B14">
        <w:rPr>
          <w:rFonts w:ascii="Times New Roman" w:hAnsi="Times New Roman" w:cs="Times New Roman"/>
          <w:bCs/>
          <w:lang w:eastAsia="lt-LT"/>
        </w:rPr>
        <w:t>operatorium</w:t>
      </w:r>
      <w:proofErr w:type="spellEnd"/>
      <w:r w:rsidRPr="00112B14">
        <w:rPr>
          <w:rFonts w:ascii="Times New Roman" w:hAnsi="Times New Roman" w:cs="Times New Roman"/>
          <w:bCs/>
          <w:lang w:eastAsia="lt-LT"/>
        </w:rPr>
        <w:t>/vairuotoju – 8 valandos (išskyrus atvejus, kai šalys susitaria kitaip).</w:t>
      </w:r>
    </w:p>
    <w:p w14:paraId="2F804724" w14:textId="77777777" w:rsidR="00112B14" w:rsidRPr="00112B14" w:rsidRDefault="00112B14" w:rsidP="00112B14">
      <w:pPr>
        <w:pStyle w:val="Sraopastraipa"/>
        <w:numPr>
          <w:ilvl w:val="1"/>
          <w:numId w:val="13"/>
        </w:numPr>
        <w:tabs>
          <w:tab w:val="left" w:pos="567"/>
        </w:tabs>
        <w:spacing w:after="0" w:line="240" w:lineRule="auto"/>
        <w:ind w:left="0" w:firstLine="0"/>
        <w:jc w:val="both"/>
        <w:rPr>
          <w:rFonts w:ascii="Times New Roman" w:hAnsi="Times New Roman" w:cs="Times New Roman"/>
          <w:bCs/>
        </w:rPr>
      </w:pPr>
      <w:r w:rsidRPr="00112B14">
        <w:rPr>
          <w:rFonts w:ascii="Times New Roman" w:hAnsi="Times New Roman" w:cs="Times New Roman"/>
          <w:bCs/>
          <w:lang w:eastAsia="lt-LT"/>
        </w:rPr>
        <w:t>Minimalus užsakymo terminas kada technika nuomojama be Tiekėjo operatoriaus – 30 darbo dienų (išskyrus atvejus, kai šalys susitaria kitaip).</w:t>
      </w:r>
    </w:p>
    <w:p w14:paraId="67360066" w14:textId="77777777" w:rsidR="00112B14" w:rsidRPr="00112B14" w:rsidRDefault="00112B14" w:rsidP="00112B14">
      <w:pPr>
        <w:pStyle w:val="Sraopastraipa"/>
        <w:numPr>
          <w:ilvl w:val="1"/>
          <w:numId w:val="13"/>
        </w:numPr>
        <w:tabs>
          <w:tab w:val="left" w:pos="567"/>
        </w:tabs>
        <w:spacing w:after="0" w:line="240" w:lineRule="auto"/>
        <w:ind w:left="0" w:firstLine="0"/>
        <w:jc w:val="both"/>
        <w:rPr>
          <w:rFonts w:ascii="Times New Roman" w:hAnsi="Times New Roman" w:cs="Times New Roman"/>
          <w:b/>
        </w:rPr>
      </w:pPr>
      <w:r w:rsidRPr="00112B14">
        <w:rPr>
          <w:rFonts w:ascii="Times New Roman" w:hAnsi="Times New Roman" w:cs="Times New Roman"/>
        </w:rPr>
        <w:t xml:space="preserve">Visa nuomojama Technika nepriklausomai nuo to ar ji nuomojama su ar be operatoriaus, privalo būti apdrausta civilinės atsakomybės draudimu, civilinio draudimo sąnaudos turi būti </w:t>
      </w:r>
      <w:r w:rsidRPr="00112B14">
        <w:rPr>
          <w:rFonts w:ascii="Times New Roman" w:hAnsi="Times New Roman" w:cs="Times New Roman"/>
          <w:b/>
          <w:bCs/>
          <w:iCs/>
        </w:rPr>
        <w:t>įskaičiuotos</w:t>
      </w:r>
      <w:r w:rsidRPr="00112B14">
        <w:rPr>
          <w:rFonts w:ascii="Times New Roman" w:hAnsi="Times New Roman" w:cs="Times New Roman"/>
          <w:iCs/>
        </w:rPr>
        <w:t xml:space="preserve"> į Paslaugų įkainį (darbo dienos, darbo valandos, kilometro, vnt. įkainį).</w:t>
      </w:r>
    </w:p>
    <w:p w14:paraId="1DBA3E78" w14:textId="77777777" w:rsidR="00112B14" w:rsidRPr="00112B14" w:rsidRDefault="00112B14" w:rsidP="00112B14">
      <w:pPr>
        <w:pStyle w:val="Sraopastraipa"/>
        <w:numPr>
          <w:ilvl w:val="1"/>
          <w:numId w:val="13"/>
        </w:numPr>
        <w:tabs>
          <w:tab w:val="left" w:pos="567"/>
        </w:tabs>
        <w:spacing w:after="0" w:line="240" w:lineRule="auto"/>
        <w:ind w:left="0" w:firstLine="0"/>
        <w:jc w:val="both"/>
        <w:rPr>
          <w:rFonts w:ascii="Times New Roman" w:hAnsi="Times New Roman" w:cs="Times New Roman"/>
          <w:bCs/>
        </w:rPr>
      </w:pPr>
      <w:r w:rsidRPr="00112B14">
        <w:rPr>
          <w:rFonts w:ascii="Times New Roman" w:hAnsi="Times New Roman" w:cs="Times New Roman"/>
          <w:bCs/>
        </w:rPr>
        <w:t>Tiekėjo Technika, nuomojama Užsakovui be Tiekėjo operatoriaus, Užsakovui pageidaujant gali būti apdrausta papildomu draudimu, jeigu Tiekėjas tokią draudimo paslaugą faktiškai teikia, padengiančiu nuostolius, atsiradusius dėl žemiau nurodytų veiksnių, taikant Tiekėjo elektroniniame kataloge arba viešai prieinamuose šaltiniuose nurodytas draudimo išskaitas (franšizes) ir kitas draudimo sąlygas:</w:t>
      </w:r>
    </w:p>
    <w:p w14:paraId="0CFB4D46" w14:textId="77777777" w:rsidR="00112B14" w:rsidRPr="00112B14" w:rsidRDefault="00112B14" w:rsidP="00112B14">
      <w:pPr>
        <w:pStyle w:val="Sraopastraipa"/>
        <w:numPr>
          <w:ilvl w:val="2"/>
          <w:numId w:val="20"/>
        </w:numPr>
        <w:tabs>
          <w:tab w:val="left" w:pos="567"/>
        </w:tabs>
        <w:spacing w:after="0" w:line="240" w:lineRule="auto"/>
        <w:jc w:val="both"/>
        <w:rPr>
          <w:rFonts w:ascii="Times New Roman" w:hAnsi="Times New Roman" w:cs="Times New Roman"/>
          <w:iCs/>
        </w:rPr>
      </w:pPr>
      <w:r w:rsidRPr="00112B14">
        <w:rPr>
          <w:rFonts w:ascii="Times New Roman" w:hAnsi="Times New Roman" w:cs="Times New Roman"/>
          <w:iCs/>
        </w:rPr>
        <w:t>Eismo įvykis</w:t>
      </w:r>
    </w:p>
    <w:p w14:paraId="1FD03B71" w14:textId="77777777" w:rsidR="00112B14" w:rsidRPr="00112B14" w:rsidRDefault="00112B14" w:rsidP="00112B14">
      <w:pPr>
        <w:pStyle w:val="Sraopastraipa"/>
        <w:numPr>
          <w:ilvl w:val="2"/>
          <w:numId w:val="20"/>
        </w:numPr>
        <w:tabs>
          <w:tab w:val="left" w:pos="567"/>
        </w:tabs>
        <w:spacing w:after="0" w:line="240" w:lineRule="auto"/>
        <w:jc w:val="both"/>
        <w:rPr>
          <w:rFonts w:ascii="Times New Roman" w:hAnsi="Times New Roman" w:cs="Times New Roman"/>
          <w:iCs/>
        </w:rPr>
      </w:pPr>
      <w:r w:rsidRPr="00112B14">
        <w:rPr>
          <w:rFonts w:ascii="Times New Roman" w:hAnsi="Times New Roman" w:cs="Times New Roman"/>
          <w:iCs/>
        </w:rPr>
        <w:t>gaisras (nekontroliuojama ugnis), žaibas, savaiminis sprogimas.</w:t>
      </w:r>
    </w:p>
    <w:p w14:paraId="12851CB2" w14:textId="77777777" w:rsidR="00112B14" w:rsidRPr="00112B14" w:rsidRDefault="00112B14" w:rsidP="00112B14">
      <w:pPr>
        <w:pStyle w:val="Sraopastraipa"/>
        <w:numPr>
          <w:ilvl w:val="2"/>
          <w:numId w:val="20"/>
        </w:numPr>
        <w:tabs>
          <w:tab w:val="left" w:pos="567"/>
        </w:tabs>
        <w:spacing w:after="0" w:line="240" w:lineRule="auto"/>
        <w:jc w:val="both"/>
        <w:rPr>
          <w:rFonts w:ascii="Times New Roman" w:hAnsi="Times New Roman" w:cs="Times New Roman"/>
          <w:iCs/>
        </w:rPr>
      </w:pPr>
      <w:r w:rsidRPr="00112B14">
        <w:rPr>
          <w:rFonts w:ascii="Times New Roman" w:hAnsi="Times New Roman" w:cs="Times New Roman"/>
          <w:iCs/>
        </w:rPr>
        <w:t>gamtinės jėgos, tokios kaip audra, liūtis, kruša, sniego slėgis, netikėtas potvynis.</w:t>
      </w:r>
    </w:p>
    <w:p w14:paraId="17AA8673" w14:textId="77777777" w:rsidR="00112B14" w:rsidRPr="00112B14" w:rsidRDefault="00112B14" w:rsidP="00112B14">
      <w:pPr>
        <w:pStyle w:val="Sraopastraipa"/>
        <w:numPr>
          <w:ilvl w:val="2"/>
          <w:numId w:val="20"/>
        </w:numPr>
        <w:tabs>
          <w:tab w:val="left" w:pos="567"/>
        </w:tabs>
        <w:spacing w:after="0" w:line="240" w:lineRule="auto"/>
        <w:jc w:val="both"/>
        <w:rPr>
          <w:rFonts w:ascii="Times New Roman" w:hAnsi="Times New Roman" w:cs="Times New Roman"/>
          <w:iCs/>
        </w:rPr>
      </w:pPr>
      <w:r w:rsidRPr="00112B14">
        <w:rPr>
          <w:rFonts w:ascii="Times New Roman" w:hAnsi="Times New Roman" w:cs="Times New Roman"/>
          <w:iCs/>
        </w:rPr>
        <w:t>trečiųjų asmenų tyčinė veika – vandalizmas, plėšimas ar vagystė.</w:t>
      </w:r>
    </w:p>
    <w:p w14:paraId="03F49C95" w14:textId="77777777" w:rsidR="00112B14" w:rsidRPr="00112B14" w:rsidRDefault="00112B14" w:rsidP="00112B14">
      <w:pPr>
        <w:pStyle w:val="Sraopastraipa"/>
        <w:numPr>
          <w:ilvl w:val="2"/>
          <w:numId w:val="20"/>
        </w:numPr>
        <w:tabs>
          <w:tab w:val="left" w:pos="567"/>
        </w:tabs>
        <w:spacing w:after="0" w:line="240" w:lineRule="auto"/>
        <w:jc w:val="both"/>
        <w:rPr>
          <w:rFonts w:ascii="Times New Roman" w:hAnsi="Times New Roman" w:cs="Times New Roman"/>
          <w:iCs/>
        </w:rPr>
      </w:pPr>
      <w:r w:rsidRPr="00112B14">
        <w:rPr>
          <w:rFonts w:ascii="Times New Roman" w:hAnsi="Times New Roman" w:cs="Times New Roman"/>
          <w:iCs/>
        </w:rPr>
        <w:t>stiklo dūžis - specializuotos technikos žibintų, veidrodžių, kabinos stiklo dužimas arba skilimas.</w:t>
      </w:r>
    </w:p>
    <w:p w14:paraId="5A27B973" w14:textId="77777777" w:rsidR="00112B14" w:rsidRPr="00112B14" w:rsidRDefault="00112B14" w:rsidP="00112B14">
      <w:pPr>
        <w:pStyle w:val="Sraopastraipa"/>
        <w:numPr>
          <w:ilvl w:val="2"/>
          <w:numId w:val="20"/>
        </w:numPr>
        <w:tabs>
          <w:tab w:val="left" w:pos="567"/>
        </w:tabs>
        <w:spacing w:after="0" w:line="240" w:lineRule="auto"/>
        <w:jc w:val="both"/>
        <w:rPr>
          <w:rFonts w:ascii="Times New Roman" w:hAnsi="Times New Roman" w:cs="Times New Roman"/>
          <w:iCs/>
        </w:rPr>
      </w:pPr>
      <w:r w:rsidRPr="00112B14">
        <w:rPr>
          <w:rFonts w:ascii="Times New Roman" w:hAnsi="Times New Roman" w:cs="Times New Roman"/>
          <w:iCs/>
        </w:rPr>
        <w:t>technikos apgadinimui jai nukritus ar nuvirtus statybos/atliekamų darbų vietoje.</w:t>
      </w:r>
    </w:p>
    <w:p w14:paraId="410248E5" w14:textId="77777777" w:rsidR="00112B14" w:rsidRPr="00112B14" w:rsidRDefault="00112B14" w:rsidP="00112B14">
      <w:pPr>
        <w:pStyle w:val="Sraopastraipa"/>
        <w:numPr>
          <w:ilvl w:val="2"/>
          <w:numId w:val="20"/>
        </w:numPr>
        <w:tabs>
          <w:tab w:val="left" w:pos="567"/>
        </w:tabs>
        <w:spacing w:after="0" w:line="240" w:lineRule="auto"/>
        <w:jc w:val="both"/>
        <w:rPr>
          <w:rFonts w:ascii="Times New Roman" w:hAnsi="Times New Roman" w:cs="Times New Roman"/>
          <w:iCs/>
        </w:rPr>
      </w:pPr>
      <w:r w:rsidRPr="00112B14">
        <w:rPr>
          <w:rFonts w:ascii="Times New Roman" w:hAnsi="Times New Roman" w:cs="Times New Roman"/>
          <w:iCs/>
        </w:rPr>
        <w:t>Išnuomotos technikos apgadinimas pakrovimo/ iškrovimo metu.</w:t>
      </w:r>
    </w:p>
    <w:p w14:paraId="0FB3440C" w14:textId="77777777" w:rsidR="00112B14" w:rsidRPr="00112B14" w:rsidRDefault="00112B14" w:rsidP="00112B14">
      <w:pPr>
        <w:pStyle w:val="Sraopastraipa"/>
        <w:numPr>
          <w:ilvl w:val="2"/>
          <w:numId w:val="20"/>
        </w:numPr>
        <w:tabs>
          <w:tab w:val="left" w:pos="567"/>
        </w:tabs>
        <w:spacing w:after="0" w:line="240" w:lineRule="auto"/>
        <w:jc w:val="both"/>
        <w:rPr>
          <w:rFonts w:ascii="Times New Roman" w:hAnsi="Times New Roman" w:cs="Times New Roman"/>
          <w:iCs/>
        </w:rPr>
      </w:pPr>
      <w:r w:rsidRPr="00112B14">
        <w:rPr>
          <w:rFonts w:ascii="Times New Roman" w:hAnsi="Times New Roman" w:cs="Times New Roman"/>
          <w:iCs/>
        </w:rPr>
        <w:t>kiti staigūs ir nenumatyti įvykiai.</w:t>
      </w:r>
    </w:p>
    <w:p w14:paraId="6B464571" w14:textId="77777777" w:rsidR="00112B14" w:rsidRPr="00112B14" w:rsidRDefault="00112B14" w:rsidP="00112B14">
      <w:pPr>
        <w:pStyle w:val="Sraopastraipa"/>
        <w:numPr>
          <w:ilvl w:val="1"/>
          <w:numId w:val="13"/>
        </w:numPr>
        <w:tabs>
          <w:tab w:val="left" w:pos="567"/>
        </w:tabs>
        <w:spacing w:after="0" w:line="240" w:lineRule="auto"/>
        <w:ind w:left="0" w:firstLine="0"/>
        <w:jc w:val="both"/>
        <w:rPr>
          <w:rFonts w:ascii="Times New Roman" w:hAnsi="Times New Roman" w:cs="Times New Roman"/>
          <w:iCs/>
        </w:rPr>
      </w:pPr>
      <w:r w:rsidRPr="00112B14">
        <w:rPr>
          <w:rFonts w:ascii="Times New Roman" w:hAnsi="Times New Roman" w:cs="Times New Roman"/>
          <w:iCs/>
        </w:rPr>
        <w:t>Papildomo draudimo įkainiai ir franšizės negali viršyti Tiekėjo viešai skelbiamų įkainių, galiojusių konkrečios Technikos pateikimo dieną.</w:t>
      </w:r>
    </w:p>
    <w:p w14:paraId="01E2EC07" w14:textId="77777777" w:rsidR="00112B14" w:rsidRPr="00112B14" w:rsidRDefault="00112B14" w:rsidP="00112B14">
      <w:pPr>
        <w:pStyle w:val="Sraopastraipa"/>
        <w:numPr>
          <w:ilvl w:val="1"/>
          <w:numId w:val="13"/>
        </w:numPr>
        <w:tabs>
          <w:tab w:val="left" w:pos="567"/>
        </w:tabs>
        <w:spacing w:after="0" w:line="240" w:lineRule="auto"/>
        <w:ind w:left="0" w:firstLine="0"/>
        <w:jc w:val="both"/>
        <w:rPr>
          <w:rFonts w:ascii="Times New Roman" w:hAnsi="Times New Roman" w:cs="Times New Roman"/>
          <w:iCs/>
        </w:rPr>
      </w:pPr>
      <w:r w:rsidRPr="00112B14">
        <w:rPr>
          <w:rFonts w:ascii="Times New Roman" w:hAnsi="Times New Roman" w:cs="Times New Roman"/>
          <w:iCs/>
        </w:rPr>
        <w:t xml:space="preserve">Teikiantis pirkimo pasiūlymą Tiekėjas gali neteikti 3.10 punkte nurodyto papildomo draudimo paslaugos ir tai </w:t>
      </w:r>
      <w:r w:rsidRPr="00112B14">
        <w:rPr>
          <w:rFonts w:ascii="Times New Roman" w:hAnsi="Times New Roman" w:cs="Times New Roman"/>
          <w:b/>
          <w:bCs/>
          <w:iCs/>
        </w:rPr>
        <w:t>neapriboja</w:t>
      </w:r>
      <w:r w:rsidRPr="00112B14">
        <w:rPr>
          <w:rFonts w:ascii="Times New Roman" w:hAnsi="Times New Roman" w:cs="Times New Roman"/>
          <w:iCs/>
        </w:rPr>
        <w:t xml:space="preserve"> jo galimybių tiekti techniką Užsakovui.</w:t>
      </w:r>
    </w:p>
    <w:p w14:paraId="79857246" w14:textId="77777777" w:rsidR="00112B14" w:rsidRPr="00112B14" w:rsidRDefault="00112B14" w:rsidP="00112B14">
      <w:pPr>
        <w:pStyle w:val="Sraopastraipa"/>
        <w:numPr>
          <w:ilvl w:val="1"/>
          <w:numId w:val="13"/>
        </w:numPr>
        <w:tabs>
          <w:tab w:val="left" w:pos="567"/>
        </w:tabs>
        <w:spacing w:after="0" w:line="240" w:lineRule="auto"/>
        <w:ind w:left="0" w:firstLine="0"/>
        <w:jc w:val="both"/>
        <w:rPr>
          <w:rFonts w:ascii="Times New Roman" w:hAnsi="Times New Roman" w:cs="Times New Roman"/>
          <w:iCs/>
        </w:rPr>
      </w:pPr>
      <w:r w:rsidRPr="00112B14">
        <w:rPr>
          <w:rFonts w:ascii="Times New Roman" w:hAnsi="Times New Roman" w:cs="Times New Roman"/>
          <w:iCs/>
        </w:rPr>
        <w:t>Nuomojant techniką be Tiekėjo operatoriaus/vairuotojo, papildomo draudimo išskaitos (franšizės) sąnaudos tenka Užsakovui, jeigu toks papildomas draudimas buvo Užsakovo užsakytas.</w:t>
      </w:r>
    </w:p>
    <w:p w14:paraId="0F7DEE4E" w14:textId="77777777" w:rsidR="00112B14" w:rsidRPr="00112B14" w:rsidRDefault="00112B14" w:rsidP="00112B14">
      <w:pPr>
        <w:pStyle w:val="Sraopastraipa"/>
        <w:numPr>
          <w:ilvl w:val="1"/>
          <w:numId w:val="13"/>
        </w:numPr>
        <w:tabs>
          <w:tab w:val="left" w:pos="567"/>
        </w:tabs>
        <w:spacing w:after="0" w:line="240" w:lineRule="auto"/>
        <w:ind w:left="0" w:firstLine="0"/>
        <w:jc w:val="both"/>
        <w:rPr>
          <w:rFonts w:ascii="Times New Roman" w:hAnsi="Times New Roman" w:cs="Times New Roman"/>
          <w:iCs/>
        </w:rPr>
      </w:pPr>
      <w:r w:rsidRPr="00112B14">
        <w:rPr>
          <w:rFonts w:ascii="Times New Roman" w:hAnsi="Times New Roman" w:cs="Times New Roman"/>
          <w:iCs/>
        </w:rPr>
        <w:t xml:space="preserve">Nuomojant techniką be Tiekėjo operatoriaus ar vairuotojo, 3.10 punkte nurodyto papildomo draudimo sąnaudos </w:t>
      </w:r>
      <w:r w:rsidRPr="00112B14">
        <w:rPr>
          <w:rFonts w:ascii="Times New Roman" w:hAnsi="Times New Roman" w:cs="Times New Roman"/>
          <w:b/>
          <w:bCs/>
          <w:iCs/>
        </w:rPr>
        <w:t>nėra įtraukiamos</w:t>
      </w:r>
      <w:r w:rsidRPr="00112B14">
        <w:rPr>
          <w:rFonts w:ascii="Times New Roman" w:hAnsi="Times New Roman" w:cs="Times New Roman"/>
          <w:iCs/>
        </w:rPr>
        <w:t xml:space="preserve"> į pirkimo pasiūlyme (pasiūlymo formoje) nurodomą ir vertinamą Paslaugų įkainį (darbo dienos, darbo valandos, kilometro ar vieneto įkainį). Užsakovui sutarties vykdymo metu pasirinkus užsakyti tokį papildomą draudimą, draudimo paslaugos apmokamos papildomai ir nėra laikomos pasiūlymo kainos dalimi; jos apmokamos pagal Tiekėjo oficialiame elektroniniame kataloge arba viešai prieinamuose šaltiniuose nurodytus ir su Užsakovu suderintus įkainius.</w:t>
      </w:r>
    </w:p>
    <w:p w14:paraId="6D2BEF17"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
        </w:rPr>
      </w:pPr>
      <w:r w:rsidRPr="00112B14">
        <w:rPr>
          <w:rFonts w:ascii="Times New Roman" w:hAnsi="Times New Roman" w:cs="Times New Roman"/>
        </w:rPr>
        <w:t>Jei Technika nuomojama be operatoriaus/vairuotojo, perduodant Techniką, Tiekėjas papildomai instruktuoja Užsakovo atstovą kaip saugiai ir tinkamai naudotis išnuomota Technika.</w:t>
      </w:r>
    </w:p>
    <w:p w14:paraId="49802D81"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Cs/>
        </w:rPr>
      </w:pPr>
      <w:r w:rsidRPr="00112B14">
        <w:rPr>
          <w:rFonts w:ascii="Times New Roman" w:hAnsi="Times New Roman" w:cs="Times New Roman"/>
          <w:bCs/>
        </w:rPr>
        <w:t xml:space="preserve">Kai technika nuomojama be Tiekėjo operatoriaus / vairuotojo, Užsakovo prašymu Tiekėjas privalo pateikti technikos darbo ataskaitą už kiekvieną nuomos dieną – nurodant </w:t>
      </w:r>
      <w:proofErr w:type="spellStart"/>
      <w:r w:rsidRPr="00112B14">
        <w:rPr>
          <w:rFonts w:ascii="Times New Roman" w:hAnsi="Times New Roman" w:cs="Times New Roman"/>
          <w:bCs/>
        </w:rPr>
        <w:t>motovalandas</w:t>
      </w:r>
      <w:proofErr w:type="spellEnd"/>
      <w:r w:rsidRPr="00112B14">
        <w:rPr>
          <w:rFonts w:ascii="Times New Roman" w:hAnsi="Times New Roman" w:cs="Times New Roman"/>
          <w:bCs/>
        </w:rPr>
        <w:t>, nuvažiuotus kilometrus ar kitus rodiklius, pagrįstus Tiekėjo technikoje įrengtos GPS sekimo sistemos duomenimis (jei tokia sistema Tiekėjo Technikoje įrengta).</w:t>
      </w:r>
    </w:p>
    <w:p w14:paraId="555E9A49" w14:textId="77777777" w:rsidR="00112B14" w:rsidRPr="00112B14" w:rsidRDefault="00112B14" w:rsidP="00112B14">
      <w:pPr>
        <w:pStyle w:val="Sraopastraipa"/>
        <w:numPr>
          <w:ilvl w:val="1"/>
          <w:numId w:val="13"/>
        </w:numPr>
        <w:tabs>
          <w:tab w:val="left" w:pos="567"/>
        </w:tabs>
        <w:spacing w:before="60" w:after="60" w:line="240" w:lineRule="auto"/>
        <w:ind w:left="0" w:firstLine="0"/>
        <w:jc w:val="both"/>
        <w:rPr>
          <w:rFonts w:ascii="Times New Roman" w:hAnsi="Times New Roman" w:cs="Times New Roman"/>
          <w:bCs/>
        </w:rPr>
      </w:pPr>
      <w:r w:rsidRPr="00112B14">
        <w:rPr>
          <w:rFonts w:ascii="Times New Roman" w:hAnsi="Times New Roman" w:cs="Times New Roman"/>
          <w:bCs/>
        </w:rPr>
        <w:t>Užsakovui paprašius, Tiekėjas privalo kartu su išnuomota Technika pateikti reikalingą naudojimo instrukciją, informaciją apie Technikos naudojimo saugą, taip pat prireikus apmokyti Užsakovo darbuotoją naudotis nuomojama technika kada technika nuomojama be Tiekėjo operatoriaus.</w:t>
      </w:r>
    </w:p>
    <w:p w14:paraId="2951B5FE" w14:textId="77777777" w:rsidR="00112B14" w:rsidRPr="00112B14" w:rsidRDefault="00112B14" w:rsidP="00112B14">
      <w:pPr>
        <w:pStyle w:val="Sraopastraipa"/>
        <w:tabs>
          <w:tab w:val="left" w:pos="567"/>
        </w:tabs>
        <w:ind w:left="0"/>
        <w:jc w:val="both"/>
        <w:rPr>
          <w:rFonts w:ascii="Times New Roman" w:hAnsi="Times New Roman" w:cs="Times New Roman"/>
          <w:iCs/>
        </w:rPr>
      </w:pPr>
    </w:p>
    <w:p w14:paraId="3EBF9216" w14:textId="77777777" w:rsidR="00112B14" w:rsidRPr="00112B14" w:rsidRDefault="00112B14" w:rsidP="00112B14">
      <w:pPr>
        <w:pStyle w:val="Sraopastraipa"/>
        <w:numPr>
          <w:ilvl w:val="0"/>
          <w:numId w:val="13"/>
        </w:numPr>
        <w:pBdr>
          <w:top w:val="single" w:sz="8" w:space="1" w:color="auto"/>
          <w:bottom w:val="single" w:sz="8" w:space="1" w:color="auto"/>
        </w:pBdr>
        <w:tabs>
          <w:tab w:val="left" w:pos="284"/>
        </w:tabs>
        <w:spacing w:before="60" w:after="60"/>
        <w:jc w:val="both"/>
        <w:rPr>
          <w:rFonts w:ascii="Times New Roman" w:eastAsiaTheme="minorEastAsia" w:hAnsi="Times New Roman" w:cs="Times New Roman"/>
          <w:b/>
          <w:color w:val="00B050"/>
        </w:rPr>
      </w:pPr>
      <w:r w:rsidRPr="00112B14">
        <w:rPr>
          <w:rFonts w:ascii="Times New Roman" w:eastAsiaTheme="minorEastAsia" w:hAnsi="Times New Roman" w:cs="Times New Roman"/>
          <w:b/>
          <w:color w:val="00B050"/>
        </w:rPr>
        <w:t>APLINKOSAUGINIAI REIKALAVIMAI</w:t>
      </w:r>
    </w:p>
    <w:p w14:paraId="56543467" w14:textId="77777777" w:rsidR="00112B14" w:rsidRPr="00112B14" w:rsidRDefault="00112B14" w:rsidP="005C0D7C">
      <w:pPr>
        <w:pBdr>
          <w:bottom w:val="single" w:sz="4" w:space="1" w:color="auto"/>
        </w:pBdr>
        <w:shd w:val="clear" w:color="auto" w:fill="FFFFFF"/>
        <w:tabs>
          <w:tab w:val="left" w:pos="426"/>
        </w:tabs>
        <w:spacing w:before="60" w:after="60"/>
        <w:jc w:val="both"/>
        <w:rPr>
          <w:rFonts w:ascii="Times New Roman" w:hAnsi="Times New Roman" w:cs="Times New Roman"/>
          <w:color w:val="00B050"/>
        </w:rPr>
      </w:pPr>
      <w:r w:rsidRPr="00112B14">
        <w:rPr>
          <w:rFonts w:ascii="Times New Roman" w:hAnsi="Times New Roman" w:cs="Times New Roman"/>
          <w:color w:val="00B050"/>
        </w:rPr>
        <w:t>Užsakovas siekia jog jo ir Tiekėjo veiksmai darytų kuo mažesnį poveikį aplinkai, todėl:</w:t>
      </w:r>
    </w:p>
    <w:p w14:paraId="776B2829" w14:textId="77777777" w:rsidR="00112B14" w:rsidRPr="00112B14" w:rsidRDefault="00112B14" w:rsidP="005C0D7C">
      <w:pPr>
        <w:pStyle w:val="Sraopastraipa"/>
        <w:numPr>
          <w:ilvl w:val="1"/>
          <w:numId w:val="19"/>
        </w:numPr>
        <w:pBdr>
          <w:bottom w:val="single" w:sz="4" w:space="1" w:color="auto"/>
        </w:pBdr>
        <w:shd w:val="clear" w:color="auto" w:fill="FFFFFF"/>
        <w:tabs>
          <w:tab w:val="left" w:pos="426"/>
        </w:tabs>
        <w:spacing w:before="60" w:after="60" w:line="240" w:lineRule="auto"/>
        <w:ind w:left="0" w:firstLine="0"/>
        <w:jc w:val="both"/>
        <w:rPr>
          <w:rFonts w:ascii="Times New Roman" w:hAnsi="Times New Roman" w:cs="Times New Roman"/>
          <w:color w:val="00B050"/>
        </w:rPr>
      </w:pPr>
      <w:r w:rsidRPr="00112B14">
        <w:rPr>
          <w:rFonts w:ascii="Times New Roman" w:hAnsi="Times New Roman" w:cs="Times New Roman"/>
          <w:color w:val="00B050"/>
        </w:rPr>
        <w:t>Viešojo pirkimo ir sutarties vykdymo metu bendravimas tarp Tiekėjo ir Užsakovo bus vykdomas tik elektroninėmis   priemonėmis (CVP IS priemonėmis, telefonu, elektroniniu paštu, ar kt.);</w:t>
      </w:r>
    </w:p>
    <w:p w14:paraId="64F09771" w14:textId="77777777" w:rsidR="00112B14" w:rsidRPr="00112B14" w:rsidRDefault="00112B14" w:rsidP="005C0D7C">
      <w:pPr>
        <w:pStyle w:val="Sraopastraipa"/>
        <w:numPr>
          <w:ilvl w:val="1"/>
          <w:numId w:val="19"/>
        </w:numPr>
        <w:pBdr>
          <w:bottom w:val="single" w:sz="4" w:space="1" w:color="auto"/>
        </w:pBdr>
        <w:shd w:val="clear" w:color="auto" w:fill="FFFFFF"/>
        <w:tabs>
          <w:tab w:val="left" w:pos="426"/>
        </w:tabs>
        <w:spacing w:before="60" w:after="60" w:line="240" w:lineRule="auto"/>
        <w:ind w:left="0" w:firstLine="0"/>
        <w:jc w:val="both"/>
        <w:rPr>
          <w:rFonts w:ascii="Times New Roman" w:hAnsi="Times New Roman" w:cs="Times New Roman"/>
          <w:color w:val="00B050"/>
        </w:rPr>
      </w:pPr>
      <w:r w:rsidRPr="00112B14">
        <w:rPr>
          <w:rFonts w:ascii="Times New Roman" w:hAnsi="Times New Roman" w:cs="Times New Roman"/>
          <w:color w:val="00B050"/>
        </w:rPr>
        <w:lastRenderedPageBreak/>
        <w:t>Visa dokumentacija susijusi su Sutarties vykdymu teikiama Užsakovui ir Tiekėjui elektroninėmis priemonėmis (elektoriniu paštu ar kt.);</w:t>
      </w:r>
    </w:p>
    <w:p w14:paraId="7CEEAF47" w14:textId="77777777" w:rsidR="00112B14" w:rsidRPr="00112B14" w:rsidRDefault="00112B14" w:rsidP="005C0D7C">
      <w:pPr>
        <w:pStyle w:val="Sraopastraipa"/>
        <w:numPr>
          <w:ilvl w:val="1"/>
          <w:numId w:val="19"/>
        </w:numPr>
        <w:pBdr>
          <w:bottom w:val="single" w:sz="4" w:space="1" w:color="auto"/>
        </w:pBdr>
        <w:shd w:val="clear" w:color="auto" w:fill="FFFFFF"/>
        <w:tabs>
          <w:tab w:val="left" w:pos="426"/>
        </w:tabs>
        <w:spacing w:before="60" w:after="60" w:line="240" w:lineRule="auto"/>
        <w:ind w:left="0" w:firstLine="0"/>
        <w:jc w:val="both"/>
        <w:rPr>
          <w:rFonts w:ascii="Times New Roman" w:hAnsi="Times New Roman" w:cs="Times New Roman"/>
          <w:color w:val="00B050"/>
        </w:rPr>
      </w:pPr>
      <w:r w:rsidRPr="00112B14">
        <w:rPr>
          <w:rFonts w:ascii="Times New Roman" w:hAnsi="Times New Roman" w:cs="Times New Roman"/>
          <w:color w:val="00B050"/>
        </w:rPr>
        <w:t>Sutartis bus pasirašoma tik elektroninėmis priemonėmis (elektroniniu parašu);</w:t>
      </w:r>
    </w:p>
    <w:p w14:paraId="6BC71FD7" w14:textId="77777777" w:rsidR="00112B14" w:rsidRPr="00112B14" w:rsidRDefault="00112B14" w:rsidP="005C0D7C">
      <w:pPr>
        <w:pStyle w:val="Sraopastraipa"/>
        <w:numPr>
          <w:ilvl w:val="1"/>
          <w:numId w:val="19"/>
        </w:numPr>
        <w:pBdr>
          <w:bottom w:val="single" w:sz="4" w:space="1" w:color="auto"/>
        </w:pBdr>
        <w:shd w:val="clear" w:color="auto" w:fill="FFFFFF"/>
        <w:tabs>
          <w:tab w:val="left" w:pos="426"/>
        </w:tabs>
        <w:spacing w:before="60" w:after="60" w:line="240" w:lineRule="auto"/>
        <w:ind w:left="0" w:firstLine="0"/>
        <w:jc w:val="both"/>
        <w:rPr>
          <w:rFonts w:ascii="Times New Roman" w:hAnsi="Times New Roman" w:cs="Times New Roman"/>
          <w:color w:val="00B050"/>
        </w:rPr>
      </w:pPr>
      <w:r w:rsidRPr="00112B14">
        <w:rPr>
          <w:rFonts w:ascii="Times New Roman" w:hAnsi="Times New Roman" w:cs="Times New Roman"/>
          <w:color w:val="00B050"/>
        </w:rPr>
        <w:t>Tiekėjas įsipareigoja mažinti popieriaus sunaudojimą, atsisakyti nebūtino dokumentų kopijavimo ir spausdinimo, jeigu bus naudojamos kanceliarinės prekės, jos turi būti pagamintos iš perdirbtų žaliavų arba tinkamos perdirbimui;</w:t>
      </w:r>
    </w:p>
    <w:p w14:paraId="511D6E6B" w14:textId="77777777" w:rsidR="00112B14" w:rsidRPr="00112B14" w:rsidRDefault="00112B14" w:rsidP="005C0D7C">
      <w:pPr>
        <w:pStyle w:val="Sraopastraipa"/>
        <w:numPr>
          <w:ilvl w:val="1"/>
          <w:numId w:val="19"/>
        </w:numPr>
        <w:pBdr>
          <w:bottom w:val="single" w:sz="4" w:space="1" w:color="auto"/>
        </w:pBdr>
        <w:shd w:val="clear" w:color="auto" w:fill="FFFFFF"/>
        <w:tabs>
          <w:tab w:val="left" w:pos="426"/>
        </w:tabs>
        <w:spacing w:before="60" w:after="60" w:line="240" w:lineRule="auto"/>
        <w:ind w:left="0" w:firstLine="0"/>
        <w:jc w:val="both"/>
        <w:rPr>
          <w:rFonts w:ascii="Times New Roman" w:hAnsi="Times New Roman" w:cs="Times New Roman"/>
          <w:color w:val="00B050"/>
        </w:rPr>
      </w:pPr>
      <w:r w:rsidRPr="00112B14">
        <w:rPr>
          <w:rFonts w:ascii="Times New Roman" w:hAnsi="Times New Roman" w:cs="Times New Roman"/>
          <w:color w:val="00B050"/>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7121EDB0" w14:textId="77777777" w:rsidR="00112B14" w:rsidRDefault="00112B14" w:rsidP="005C0D7C">
      <w:pPr>
        <w:pStyle w:val="Sraopastraipa"/>
        <w:numPr>
          <w:ilvl w:val="1"/>
          <w:numId w:val="19"/>
        </w:numPr>
        <w:pBdr>
          <w:bottom w:val="single" w:sz="4" w:space="1" w:color="auto"/>
        </w:pBdr>
        <w:shd w:val="clear" w:color="auto" w:fill="FFFFFF"/>
        <w:tabs>
          <w:tab w:val="left" w:pos="426"/>
        </w:tabs>
        <w:spacing w:before="60" w:after="60" w:line="240" w:lineRule="auto"/>
        <w:ind w:left="0" w:firstLine="0"/>
        <w:jc w:val="both"/>
        <w:rPr>
          <w:rFonts w:ascii="Times New Roman" w:hAnsi="Times New Roman" w:cs="Times New Roman"/>
          <w:color w:val="00B050"/>
        </w:rPr>
      </w:pPr>
      <w:r w:rsidRPr="00112B14">
        <w:rPr>
          <w:rFonts w:ascii="Times New Roman" w:hAnsi="Times New Roman" w:cs="Times New Roman"/>
          <w:color w:val="00B050"/>
        </w:rPr>
        <w:t>Jei Paslaugų vykdymo metu Tiekėjo naudojamos prekės/medžiagos/žaliavos turi būti tiekiamos ar perduodamos antrinėje pakuotėje, jos turi atitikti pakuotėms nustatytus minimalius aplinkos apsaugos kriterijus, nebent tai prieštarauja higienos normoms. P</w:t>
      </w:r>
      <w:r w:rsidRPr="00112B14">
        <w:rPr>
          <w:rFonts w:ascii="Times New Roman" w:hAnsi="Times New Roman" w:cs="Times New Roman"/>
          <w:color w:val="00B050"/>
          <w:lang w:eastAsia="lt-LT"/>
        </w:rPr>
        <w:t>akuotės</w:t>
      </w:r>
      <w:r w:rsidRPr="00112B14">
        <w:rPr>
          <w:rFonts w:ascii="Times New Roman" w:hAnsi="Times New Roman" w:cs="Times New Roman"/>
          <w:b/>
          <w:bCs/>
          <w:color w:val="00B050"/>
          <w:lang w:eastAsia="lt-LT"/>
        </w:rPr>
        <w:t xml:space="preserve"> </w:t>
      </w:r>
      <w:r w:rsidRPr="00112B14">
        <w:rPr>
          <w:rFonts w:ascii="Times New Roman" w:hAnsi="Times New Roman" w:cs="Times New Roman"/>
          <w:color w:val="00B050"/>
          <w:lang w:eastAsia="lt-LT"/>
        </w:rPr>
        <w:t>turi būti laikytinos perdirbamosiomis pakuotėmis pagal Lietuvos Respublikos mokesčio už aplinkos teršimą įstatymo nuostatas.</w:t>
      </w:r>
    </w:p>
    <w:p w14:paraId="2C777B7B" w14:textId="77777777" w:rsidR="005C0D7C" w:rsidRPr="00112B14" w:rsidRDefault="005C0D7C" w:rsidP="005C0D7C">
      <w:pPr>
        <w:pStyle w:val="Sraopastraipa"/>
        <w:pBdr>
          <w:bottom w:val="single" w:sz="4" w:space="1" w:color="auto"/>
        </w:pBdr>
        <w:shd w:val="clear" w:color="auto" w:fill="FFFFFF"/>
        <w:tabs>
          <w:tab w:val="left" w:pos="426"/>
        </w:tabs>
        <w:spacing w:before="60" w:after="60" w:line="240" w:lineRule="auto"/>
        <w:ind w:left="0"/>
        <w:jc w:val="both"/>
        <w:rPr>
          <w:rFonts w:ascii="Times New Roman" w:hAnsi="Times New Roman" w:cs="Times New Roman"/>
          <w:color w:val="00B050"/>
        </w:rPr>
      </w:pPr>
    </w:p>
    <w:p w14:paraId="0133E350" w14:textId="676FF2F1" w:rsidR="00112B14" w:rsidRPr="00112B14" w:rsidRDefault="00112B14" w:rsidP="005C0D7C">
      <w:pPr>
        <w:spacing w:after="0" w:line="240" w:lineRule="auto"/>
        <w:rPr>
          <w:rFonts w:ascii="Times New Roman" w:hAnsi="Times New Roman" w:cs="Times New Roman"/>
          <w:b/>
        </w:rPr>
      </w:pPr>
      <w:r w:rsidRPr="00112B14">
        <w:rPr>
          <w:rFonts w:ascii="Times New Roman" w:hAnsi="Times New Roman" w:cs="Times New Roman"/>
          <w:b/>
        </w:rPr>
        <w:t>PRIEDAI</w:t>
      </w:r>
    </w:p>
    <w:p w14:paraId="3EA41FAC" w14:textId="77777777" w:rsidR="00112B14" w:rsidRPr="005C0D7C" w:rsidRDefault="00112B14" w:rsidP="005C0D7C">
      <w:pPr>
        <w:spacing w:after="0" w:line="240" w:lineRule="auto"/>
        <w:rPr>
          <w:rFonts w:ascii="Times New Roman" w:hAnsi="Times New Roman" w:cs="Times New Roman"/>
          <w:iCs/>
        </w:rPr>
      </w:pPr>
      <w:r w:rsidRPr="005C0D7C">
        <w:rPr>
          <w:rFonts w:ascii="Times New Roman" w:hAnsi="Times New Roman" w:cs="Times New Roman"/>
          <w:iCs/>
        </w:rPr>
        <w:t xml:space="preserve">Priedas  Nr. 1 - (Specialios kasybos ir </w:t>
      </w:r>
      <w:proofErr w:type="spellStart"/>
      <w:r w:rsidRPr="005C0D7C">
        <w:rPr>
          <w:rFonts w:ascii="Times New Roman" w:hAnsi="Times New Roman" w:cs="Times New Roman"/>
          <w:iCs/>
        </w:rPr>
        <w:t>karjerinių</w:t>
      </w:r>
      <w:proofErr w:type="spellEnd"/>
      <w:r w:rsidRPr="005C0D7C">
        <w:rPr>
          <w:rFonts w:ascii="Times New Roman" w:hAnsi="Times New Roman" w:cs="Times New Roman"/>
          <w:iCs/>
        </w:rPr>
        <w:t xml:space="preserve"> medžiagų perdirbimo technikos nuomos paslaugų sąrašas)</w:t>
      </w:r>
    </w:p>
    <w:p w14:paraId="395FD863" w14:textId="77777777" w:rsidR="00112B14" w:rsidRDefault="00112B14" w:rsidP="00112B14">
      <w:pPr>
        <w:spacing w:before="60" w:after="60"/>
        <w:rPr>
          <w:rFonts w:ascii="Times New Roman" w:hAnsi="Times New Roman" w:cs="Times New Roman"/>
          <w:i/>
        </w:rPr>
      </w:pPr>
    </w:p>
    <w:p w14:paraId="16C2540A" w14:textId="77777777" w:rsidR="005C0D7C" w:rsidRDefault="005C0D7C" w:rsidP="00112B14">
      <w:pPr>
        <w:spacing w:before="60" w:after="60"/>
        <w:rPr>
          <w:rFonts w:ascii="Times New Roman" w:hAnsi="Times New Roman" w:cs="Times New Roman"/>
          <w:i/>
        </w:rPr>
      </w:pPr>
    </w:p>
    <w:p w14:paraId="0CE7E468" w14:textId="77777777" w:rsidR="005C0D7C" w:rsidRDefault="005C0D7C" w:rsidP="00112B14">
      <w:pPr>
        <w:spacing w:before="60" w:after="60"/>
        <w:rPr>
          <w:rFonts w:ascii="Times New Roman" w:hAnsi="Times New Roman" w:cs="Times New Roman"/>
          <w:i/>
        </w:rPr>
      </w:pPr>
    </w:p>
    <w:p w14:paraId="1C17366E" w14:textId="77777777" w:rsidR="005C0D7C" w:rsidRDefault="005C0D7C" w:rsidP="00112B14">
      <w:pPr>
        <w:spacing w:before="60" w:after="60"/>
        <w:rPr>
          <w:rFonts w:ascii="Times New Roman" w:hAnsi="Times New Roman" w:cs="Times New Roman"/>
          <w:i/>
        </w:rPr>
      </w:pPr>
    </w:p>
    <w:p w14:paraId="481ECCF3" w14:textId="77777777" w:rsidR="005C0D7C" w:rsidRDefault="005C0D7C" w:rsidP="00112B14">
      <w:pPr>
        <w:spacing w:before="60" w:after="60"/>
        <w:rPr>
          <w:rFonts w:ascii="Times New Roman" w:hAnsi="Times New Roman" w:cs="Times New Roman"/>
          <w:i/>
        </w:rPr>
      </w:pPr>
    </w:p>
    <w:p w14:paraId="5D54CB02" w14:textId="77777777" w:rsidR="005C0D7C" w:rsidRDefault="005C0D7C" w:rsidP="00112B14">
      <w:pPr>
        <w:spacing w:before="60" w:after="60"/>
        <w:rPr>
          <w:rFonts w:ascii="Times New Roman" w:hAnsi="Times New Roman" w:cs="Times New Roman"/>
          <w:i/>
        </w:rPr>
      </w:pPr>
    </w:p>
    <w:p w14:paraId="3B1F04E8" w14:textId="77777777" w:rsidR="005C0D7C" w:rsidRDefault="005C0D7C" w:rsidP="00112B14">
      <w:pPr>
        <w:spacing w:before="60" w:after="60"/>
        <w:rPr>
          <w:rFonts w:ascii="Times New Roman" w:hAnsi="Times New Roman" w:cs="Times New Roman"/>
          <w:i/>
        </w:rPr>
      </w:pPr>
    </w:p>
    <w:p w14:paraId="585135C1" w14:textId="77777777" w:rsidR="005C0D7C" w:rsidRDefault="005C0D7C" w:rsidP="00112B14">
      <w:pPr>
        <w:spacing w:before="60" w:after="60"/>
        <w:rPr>
          <w:rFonts w:ascii="Times New Roman" w:hAnsi="Times New Roman" w:cs="Times New Roman"/>
          <w:i/>
        </w:rPr>
      </w:pPr>
    </w:p>
    <w:p w14:paraId="05205D90" w14:textId="77777777" w:rsidR="005C0D7C" w:rsidRDefault="005C0D7C" w:rsidP="00112B14">
      <w:pPr>
        <w:spacing w:before="60" w:after="60"/>
        <w:rPr>
          <w:rFonts w:ascii="Times New Roman" w:hAnsi="Times New Roman" w:cs="Times New Roman"/>
          <w:i/>
        </w:rPr>
      </w:pPr>
    </w:p>
    <w:p w14:paraId="5D996BC4" w14:textId="77777777" w:rsidR="005C0D7C" w:rsidRDefault="005C0D7C" w:rsidP="00112B14">
      <w:pPr>
        <w:spacing w:before="60" w:after="60"/>
        <w:rPr>
          <w:rFonts w:ascii="Times New Roman" w:hAnsi="Times New Roman" w:cs="Times New Roman"/>
          <w:i/>
        </w:rPr>
      </w:pPr>
    </w:p>
    <w:p w14:paraId="56297A54" w14:textId="77777777" w:rsidR="005C0D7C" w:rsidRDefault="005C0D7C" w:rsidP="00112B14">
      <w:pPr>
        <w:spacing w:before="60" w:after="60"/>
        <w:rPr>
          <w:rFonts w:ascii="Times New Roman" w:hAnsi="Times New Roman" w:cs="Times New Roman"/>
          <w:i/>
        </w:rPr>
      </w:pPr>
    </w:p>
    <w:p w14:paraId="071EFD46" w14:textId="77777777" w:rsidR="005C0D7C" w:rsidRDefault="005C0D7C" w:rsidP="00112B14">
      <w:pPr>
        <w:spacing w:before="60" w:after="60"/>
        <w:rPr>
          <w:rFonts w:ascii="Times New Roman" w:hAnsi="Times New Roman" w:cs="Times New Roman"/>
          <w:i/>
        </w:rPr>
      </w:pPr>
    </w:p>
    <w:p w14:paraId="21A56AC1" w14:textId="77777777" w:rsidR="005C0D7C" w:rsidRDefault="005C0D7C" w:rsidP="00112B14">
      <w:pPr>
        <w:spacing w:before="60" w:after="60"/>
        <w:rPr>
          <w:rFonts w:ascii="Times New Roman" w:hAnsi="Times New Roman" w:cs="Times New Roman"/>
          <w:i/>
        </w:rPr>
      </w:pPr>
    </w:p>
    <w:p w14:paraId="485FFF9F" w14:textId="77777777" w:rsidR="005C0D7C" w:rsidRDefault="005C0D7C" w:rsidP="00112B14">
      <w:pPr>
        <w:spacing w:before="60" w:after="60"/>
        <w:rPr>
          <w:rFonts w:ascii="Times New Roman" w:hAnsi="Times New Roman" w:cs="Times New Roman"/>
          <w:i/>
        </w:rPr>
      </w:pPr>
    </w:p>
    <w:p w14:paraId="5B7C647D" w14:textId="77777777" w:rsidR="005C0D7C" w:rsidRDefault="005C0D7C" w:rsidP="00112B14">
      <w:pPr>
        <w:spacing w:before="60" w:after="60"/>
        <w:rPr>
          <w:rFonts w:ascii="Times New Roman" w:hAnsi="Times New Roman" w:cs="Times New Roman"/>
          <w:i/>
        </w:rPr>
      </w:pPr>
    </w:p>
    <w:p w14:paraId="6E23174A" w14:textId="77777777" w:rsidR="005C0D7C" w:rsidRDefault="005C0D7C" w:rsidP="00112B14">
      <w:pPr>
        <w:spacing w:before="60" w:after="60"/>
        <w:rPr>
          <w:rFonts w:ascii="Times New Roman" w:hAnsi="Times New Roman" w:cs="Times New Roman"/>
          <w:i/>
        </w:rPr>
      </w:pPr>
    </w:p>
    <w:p w14:paraId="0C199D56" w14:textId="77777777" w:rsidR="005C0D7C" w:rsidRDefault="005C0D7C" w:rsidP="00112B14">
      <w:pPr>
        <w:spacing w:before="60" w:after="60"/>
        <w:rPr>
          <w:rFonts w:ascii="Times New Roman" w:hAnsi="Times New Roman" w:cs="Times New Roman"/>
          <w:i/>
        </w:rPr>
      </w:pPr>
    </w:p>
    <w:p w14:paraId="4F01A1E2" w14:textId="77777777" w:rsidR="005C0D7C" w:rsidRDefault="005C0D7C" w:rsidP="00112B14">
      <w:pPr>
        <w:spacing w:before="60" w:after="60"/>
        <w:rPr>
          <w:rFonts w:ascii="Times New Roman" w:hAnsi="Times New Roman" w:cs="Times New Roman"/>
          <w:i/>
        </w:rPr>
      </w:pPr>
    </w:p>
    <w:p w14:paraId="43E84533" w14:textId="77777777" w:rsidR="005C0D7C" w:rsidRDefault="005C0D7C" w:rsidP="00112B14">
      <w:pPr>
        <w:spacing w:before="60" w:after="60"/>
        <w:rPr>
          <w:rFonts w:ascii="Times New Roman" w:hAnsi="Times New Roman" w:cs="Times New Roman"/>
          <w:i/>
        </w:rPr>
      </w:pPr>
    </w:p>
    <w:p w14:paraId="431A001F" w14:textId="77777777" w:rsidR="005C0D7C" w:rsidRDefault="005C0D7C" w:rsidP="00112B14">
      <w:pPr>
        <w:spacing w:before="60" w:after="60"/>
        <w:rPr>
          <w:rFonts w:ascii="Times New Roman" w:hAnsi="Times New Roman" w:cs="Times New Roman"/>
          <w:i/>
        </w:rPr>
      </w:pPr>
    </w:p>
    <w:p w14:paraId="6CF1A01F" w14:textId="77777777" w:rsidR="005C0D7C" w:rsidRDefault="005C0D7C" w:rsidP="00112B14">
      <w:pPr>
        <w:spacing w:before="60" w:after="60"/>
        <w:rPr>
          <w:rFonts w:ascii="Times New Roman" w:hAnsi="Times New Roman" w:cs="Times New Roman"/>
          <w:i/>
        </w:rPr>
      </w:pPr>
    </w:p>
    <w:p w14:paraId="58640003" w14:textId="77777777" w:rsidR="005C0D7C" w:rsidRDefault="005C0D7C" w:rsidP="00112B14">
      <w:pPr>
        <w:spacing w:before="60" w:after="60"/>
        <w:rPr>
          <w:rFonts w:ascii="Times New Roman" w:hAnsi="Times New Roman" w:cs="Times New Roman"/>
          <w:i/>
        </w:rPr>
      </w:pPr>
    </w:p>
    <w:p w14:paraId="25F3140E" w14:textId="77777777" w:rsidR="005C0D7C" w:rsidRDefault="005C0D7C" w:rsidP="00112B14">
      <w:pPr>
        <w:spacing w:before="60" w:after="60"/>
        <w:rPr>
          <w:rFonts w:ascii="Times New Roman" w:hAnsi="Times New Roman" w:cs="Times New Roman"/>
          <w:i/>
        </w:rPr>
      </w:pPr>
    </w:p>
    <w:p w14:paraId="4F8314D2" w14:textId="77777777" w:rsidR="005C0D7C" w:rsidRDefault="005C0D7C" w:rsidP="00112B14">
      <w:pPr>
        <w:spacing w:before="60" w:after="60"/>
        <w:rPr>
          <w:rFonts w:ascii="Times New Roman" w:hAnsi="Times New Roman" w:cs="Times New Roman"/>
          <w:i/>
        </w:rPr>
      </w:pPr>
    </w:p>
    <w:p w14:paraId="2E28C01C" w14:textId="77777777" w:rsidR="005C0D7C" w:rsidRDefault="005C0D7C" w:rsidP="00112B14">
      <w:pPr>
        <w:spacing w:before="60" w:after="60"/>
        <w:rPr>
          <w:rFonts w:ascii="Times New Roman" w:hAnsi="Times New Roman" w:cs="Times New Roman"/>
          <w:i/>
        </w:rPr>
      </w:pPr>
    </w:p>
    <w:p w14:paraId="0A10746C" w14:textId="77777777" w:rsidR="005C0D7C" w:rsidRDefault="005C0D7C" w:rsidP="00112B14">
      <w:pPr>
        <w:spacing w:before="60" w:after="60"/>
        <w:rPr>
          <w:rFonts w:ascii="Times New Roman" w:hAnsi="Times New Roman" w:cs="Times New Roman"/>
          <w:i/>
        </w:rPr>
      </w:pPr>
    </w:p>
    <w:p w14:paraId="5898B094" w14:textId="77777777" w:rsidR="005C0D7C" w:rsidRDefault="005C0D7C" w:rsidP="00112B14">
      <w:pPr>
        <w:spacing w:before="60" w:after="60"/>
        <w:rPr>
          <w:rFonts w:ascii="Times New Roman" w:hAnsi="Times New Roman" w:cs="Times New Roman"/>
          <w:i/>
        </w:rPr>
      </w:pPr>
    </w:p>
    <w:p w14:paraId="45DBEE69" w14:textId="2155FBCD" w:rsidR="005C0D7C" w:rsidRDefault="005C0D7C" w:rsidP="005C0D7C">
      <w:pPr>
        <w:spacing w:before="60" w:after="60"/>
        <w:jc w:val="right"/>
        <w:rPr>
          <w:rFonts w:ascii="Times New Roman" w:hAnsi="Times New Roman" w:cs="Times New Roman"/>
          <w:iCs/>
        </w:rPr>
      </w:pPr>
      <w:r w:rsidRPr="005C0D7C">
        <w:rPr>
          <w:rFonts w:ascii="Times New Roman" w:hAnsi="Times New Roman" w:cs="Times New Roman"/>
          <w:iCs/>
        </w:rPr>
        <w:lastRenderedPageBreak/>
        <w:t>Priedas  Nr. 1</w:t>
      </w:r>
    </w:p>
    <w:p w14:paraId="7C33A399" w14:textId="77777777" w:rsidR="005C0D7C" w:rsidRDefault="005C0D7C" w:rsidP="00112B14">
      <w:pPr>
        <w:spacing w:before="60" w:after="60"/>
        <w:jc w:val="right"/>
        <w:rPr>
          <w:rFonts w:ascii="Times New Roman" w:hAnsi="Times New Roman" w:cs="Times New Roman"/>
          <w:i/>
        </w:rPr>
      </w:pPr>
    </w:p>
    <w:p w14:paraId="2CFD172C" w14:textId="1E88ABCD" w:rsidR="00112B14" w:rsidRPr="005C0D7C" w:rsidRDefault="00112B14" w:rsidP="00112B14">
      <w:pPr>
        <w:spacing w:before="60" w:after="60"/>
        <w:jc w:val="right"/>
        <w:rPr>
          <w:rFonts w:ascii="Times New Roman" w:hAnsi="Times New Roman" w:cs="Times New Roman"/>
          <w:iCs/>
        </w:rPr>
      </w:pPr>
      <w:r w:rsidRPr="005C0D7C">
        <w:rPr>
          <w:rFonts w:ascii="Times New Roman" w:hAnsi="Times New Roman" w:cs="Times New Roman"/>
          <w:iCs/>
        </w:rPr>
        <w:t xml:space="preserve">Lentelė  Nr. 1 - (Specialios kasybos ir </w:t>
      </w:r>
      <w:proofErr w:type="spellStart"/>
      <w:r w:rsidRPr="005C0D7C">
        <w:rPr>
          <w:rFonts w:ascii="Times New Roman" w:hAnsi="Times New Roman" w:cs="Times New Roman"/>
          <w:iCs/>
        </w:rPr>
        <w:t>karjerinių</w:t>
      </w:r>
      <w:proofErr w:type="spellEnd"/>
      <w:r w:rsidRPr="005C0D7C">
        <w:rPr>
          <w:rFonts w:ascii="Times New Roman" w:hAnsi="Times New Roman" w:cs="Times New Roman"/>
          <w:iCs/>
        </w:rPr>
        <w:t xml:space="preserve"> medžiagų perdirbimo technikos nuomos paslaugų sąrašas)</w:t>
      </w:r>
    </w:p>
    <w:tbl>
      <w:tblPr>
        <w:tblStyle w:val="Lentelstinklelis"/>
        <w:tblW w:w="9351" w:type="dxa"/>
        <w:tblLayout w:type="fixed"/>
        <w:tblLook w:val="04A0" w:firstRow="1" w:lastRow="0" w:firstColumn="1" w:lastColumn="0" w:noHBand="0" w:noVBand="1"/>
      </w:tblPr>
      <w:tblGrid>
        <w:gridCol w:w="1129"/>
        <w:gridCol w:w="11"/>
        <w:gridCol w:w="2966"/>
        <w:gridCol w:w="5245"/>
      </w:tblGrid>
      <w:tr w:rsidR="00112B14" w:rsidRPr="00112B14" w14:paraId="004B117D" w14:textId="77777777" w:rsidTr="00DF07E8">
        <w:tc>
          <w:tcPr>
            <w:tcW w:w="1129" w:type="dxa"/>
          </w:tcPr>
          <w:p w14:paraId="269E0FE4" w14:textId="77777777" w:rsidR="00112B14" w:rsidRPr="00112B14" w:rsidRDefault="00112B14" w:rsidP="00DF07E8">
            <w:pPr>
              <w:pStyle w:val="Antrat"/>
              <w:rPr>
                <w:rFonts w:eastAsia="Calibri" w:cs="Times New Roman"/>
                <w:b w:val="0"/>
                <w:bCs w:val="0"/>
                <w:i/>
                <w:iCs/>
                <w:color w:val="auto"/>
                <w:sz w:val="22"/>
                <w:szCs w:val="22"/>
              </w:rPr>
            </w:pPr>
            <w:bookmarkStart w:id="3" w:name="_Hlk119499133"/>
            <w:r w:rsidRPr="00112B14">
              <w:rPr>
                <w:rFonts w:eastAsia="Calibri" w:cs="Times New Roman"/>
                <w:color w:val="auto"/>
                <w:sz w:val="22"/>
                <w:szCs w:val="22"/>
              </w:rPr>
              <w:t xml:space="preserve">Eilės </w:t>
            </w:r>
            <w:proofErr w:type="spellStart"/>
            <w:r w:rsidRPr="00112B14">
              <w:rPr>
                <w:rFonts w:eastAsia="Calibri" w:cs="Times New Roman"/>
                <w:color w:val="auto"/>
                <w:sz w:val="22"/>
                <w:szCs w:val="22"/>
              </w:rPr>
              <w:t>nr.</w:t>
            </w:r>
            <w:proofErr w:type="spellEnd"/>
          </w:p>
        </w:tc>
        <w:tc>
          <w:tcPr>
            <w:tcW w:w="2977" w:type="dxa"/>
            <w:gridSpan w:val="2"/>
          </w:tcPr>
          <w:p w14:paraId="18D4659D" w14:textId="77777777" w:rsidR="00112B14" w:rsidRPr="00112B14" w:rsidRDefault="00112B14" w:rsidP="00DF07E8">
            <w:pPr>
              <w:pStyle w:val="Antrat"/>
              <w:rPr>
                <w:rFonts w:eastAsia="Calibri" w:cs="Times New Roman"/>
                <w:b w:val="0"/>
                <w:bCs w:val="0"/>
                <w:i/>
                <w:iCs/>
                <w:color w:val="auto"/>
                <w:sz w:val="22"/>
                <w:szCs w:val="22"/>
              </w:rPr>
            </w:pPr>
            <w:r w:rsidRPr="00112B14">
              <w:rPr>
                <w:rFonts w:eastAsia="Calibri" w:cs="Times New Roman"/>
                <w:color w:val="auto"/>
                <w:sz w:val="22"/>
                <w:szCs w:val="22"/>
              </w:rPr>
              <w:t>Nuomojamos Technikos grupė</w:t>
            </w:r>
          </w:p>
        </w:tc>
        <w:tc>
          <w:tcPr>
            <w:tcW w:w="5245" w:type="dxa"/>
          </w:tcPr>
          <w:p w14:paraId="274AEBF6" w14:textId="77777777" w:rsidR="00112B14" w:rsidRPr="00112B14" w:rsidRDefault="00112B14" w:rsidP="00DF07E8">
            <w:pPr>
              <w:pStyle w:val="Antrat"/>
              <w:jc w:val="center"/>
              <w:rPr>
                <w:rFonts w:eastAsia="Calibri" w:cs="Times New Roman"/>
                <w:b w:val="0"/>
                <w:bCs w:val="0"/>
                <w:i/>
                <w:iCs/>
                <w:color w:val="auto"/>
                <w:sz w:val="22"/>
                <w:szCs w:val="22"/>
              </w:rPr>
            </w:pPr>
            <w:r w:rsidRPr="00112B14">
              <w:rPr>
                <w:rFonts w:eastAsia="Calibri" w:cs="Times New Roman"/>
                <w:color w:val="auto"/>
                <w:sz w:val="22"/>
                <w:szCs w:val="22"/>
              </w:rPr>
              <w:t>Nuomojamos technikos sąrašas (Nurodyta technika)</w:t>
            </w:r>
          </w:p>
        </w:tc>
      </w:tr>
      <w:tr w:rsidR="00112B14" w:rsidRPr="00112B14" w14:paraId="4D43A9F7" w14:textId="77777777" w:rsidTr="00DF07E8">
        <w:trPr>
          <w:trHeight w:val="250"/>
        </w:trPr>
        <w:tc>
          <w:tcPr>
            <w:tcW w:w="1129" w:type="dxa"/>
            <w:vMerge w:val="restart"/>
          </w:tcPr>
          <w:p w14:paraId="5AEAA912"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val="restart"/>
          </w:tcPr>
          <w:p w14:paraId="77650E60" w14:textId="77777777" w:rsidR="00112B14" w:rsidRPr="00112B14" w:rsidRDefault="00112B14" w:rsidP="00DF07E8">
            <w:pPr>
              <w:pStyle w:val="Antrat"/>
              <w:rPr>
                <w:rFonts w:cs="Times New Roman"/>
                <w:i/>
                <w:iCs/>
                <w:color w:val="auto"/>
                <w:sz w:val="22"/>
                <w:szCs w:val="22"/>
              </w:rPr>
            </w:pPr>
            <w:r w:rsidRPr="00112B14">
              <w:rPr>
                <w:rFonts w:cs="Times New Roman"/>
                <w:color w:val="auto"/>
                <w:sz w:val="22"/>
                <w:szCs w:val="22"/>
              </w:rPr>
              <w:t xml:space="preserve">Daugiakaušis laivas  </w:t>
            </w:r>
          </w:p>
        </w:tc>
        <w:tc>
          <w:tcPr>
            <w:tcW w:w="5245" w:type="dxa"/>
            <w:tcBorders>
              <w:top w:val="nil"/>
              <w:left w:val="single" w:sz="4" w:space="0" w:color="auto"/>
              <w:bottom w:val="single" w:sz="4" w:space="0" w:color="auto"/>
              <w:right w:val="single" w:sz="4" w:space="0" w:color="auto"/>
            </w:tcBorders>
            <w:vAlign w:val="center"/>
          </w:tcPr>
          <w:p w14:paraId="7AE5643E" w14:textId="77777777" w:rsidR="00112B14" w:rsidRPr="00112B14" w:rsidRDefault="00112B14" w:rsidP="00DF07E8">
            <w:pPr>
              <w:pStyle w:val="Antrat"/>
              <w:jc w:val="center"/>
              <w:rPr>
                <w:rFonts w:eastAsia="Calibri" w:cs="Times New Roman"/>
                <w:b w:val="0"/>
                <w:bCs w:val="0"/>
                <w:i/>
                <w:iCs/>
                <w:color w:val="auto"/>
                <w:sz w:val="22"/>
                <w:szCs w:val="22"/>
              </w:rPr>
            </w:pPr>
            <w:r w:rsidRPr="00112B14">
              <w:rPr>
                <w:rFonts w:cs="Times New Roman"/>
                <w:color w:val="auto"/>
                <w:sz w:val="22"/>
                <w:szCs w:val="22"/>
              </w:rPr>
              <w:t>Kasimo gylis</w:t>
            </w:r>
          </w:p>
        </w:tc>
      </w:tr>
      <w:tr w:rsidR="00112B14" w:rsidRPr="00112B14" w14:paraId="73303C19" w14:textId="77777777" w:rsidTr="00DF07E8">
        <w:trPr>
          <w:trHeight w:val="250"/>
        </w:trPr>
        <w:tc>
          <w:tcPr>
            <w:tcW w:w="1129" w:type="dxa"/>
            <w:vMerge/>
          </w:tcPr>
          <w:p w14:paraId="37DC43EB"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tcPr>
          <w:p w14:paraId="18266A63" w14:textId="77777777" w:rsidR="00112B14" w:rsidRPr="00112B14" w:rsidRDefault="00112B14" w:rsidP="00DF07E8">
            <w:pPr>
              <w:pStyle w:val="Antrat"/>
              <w:rPr>
                <w:rFonts w:cs="Times New Roman"/>
                <w:i/>
                <w:iCs/>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14CC0D8B" w14:textId="77777777" w:rsidR="00112B14" w:rsidRPr="00112B14" w:rsidRDefault="00112B14" w:rsidP="00DF07E8">
            <w:pPr>
              <w:pStyle w:val="Antrat"/>
              <w:jc w:val="center"/>
              <w:rPr>
                <w:rFonts w:eastAsia="Calibri" w:cs="Times New Roman"/>
                <w:i/>
                <w:iCs/>
                <w:color w:val="auto"/>
                <w:sz w:val="22"/>
                <w:szCs w:val="22"/>
                <w:highlight w:val="red"/>
              </w:rPr>
            </w:pPr>
            <w:r w:rsidRPr="00112B14">
              <w:rPr>
                <w:rFonts w:cs="Times New Roman"/>
                <w:color w:val="auto"/>
                <w:sz w:val="22"/>
                <w:szCs w:val="22"/>
              </w:rPr>
              <w:t>Nuo 7 m</w:t>
            </w:r>
          </w:p>
        </w:tc>
      </w:tr>
      <w:tr w:rsidR="00112B14" w:rsidRPr="00112B14" w14:paraId="47ED43E4" w14:textId="77777777" w:rsidTr="00DF07E8">
        <w:trPr>
          <w:trHeight w:val="90"/>
        </w:trPr>
        <w:tc>
          <w:tcPr>
            <w:tcW w:w="1129" w:type="dxa"/>
            <w:vMerge w:val="restart"/>
          </w:tcPr>
          <w:p w14:paraId="1C7E8A8A"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val="restart"/>
          </w:tcPr>
          <w:p w14:paraId="3D95828F" w14:textId="77777777" w:rsidR="00112B14" w:rsidRPr="00112B14" w:rsidRDefault="00112B14" w:rsidP="00DF07E8">
            <w:pPr>
              <w:pStyle w:val="Antrat"/>
              <w:rPr>
                <w:rFonts w:cs="Times New Roman"/>
                <w:i/>
                <w:iCs/>
                <w:color w:val="auto"/>
                <w:sz w:val="22"/>
                <w:szCs w:val="22"/>
              </w:rPr>
            </w:pPr>
            <w:r w:rsidRPr="00112B14">
              <w:rPr>
                <w:rFonts w:cs="Times New Roman"/>
                <w:color w:val="auto"/>
                <w:sz w:val="22"/>
                <w:szCs w:val="22"/>
              </w:rPr>
              <w:t>Žemsiurbės</w:t>
            </w:r>
          </w:p>
        </w:tc>
        <w:tc>
          <w:tcPr>
            <w:tcW w:w="5245" w:type="dxa"/>
          </w:tcPr>
          <w:p w14:paraId="2BBE8B28" w14:textId="77777777" w:rsidR="00112B14" w:rsidRPr="00112B14" w:rsidRDefault="00112B14" w:rsidP="00DF07E8">
            <w:pPr>
              <w:pStyle w:val="Antrat"/>
              <w:jc w:val="center"/>
              <w:rPr>
                <w:rFonts w:eastAsia="Calibri" w:cs="Times New Roman"/>
                <w:b w:val="0"/>
                <w:bCs w:val="0"/>
                <w:i/>
                <w:iCs/>
                <w:color w:val="auto"/>
                <w:sz w:val="22"/>
                <w:szCs w:val="22"/>
              </w:rPr>
            </w:pPr>
            <w:r w:rsidRPr="00112B14">
              <w:rPr>
                <w:rFonts w:cs="Times New Roman"/>
                <w:color w:val="auto"/>
                <w:sz w:val="22"/>
                <w:szCs w:val="22"/>
              </w:rPr>
              <w:t>Našumas</w:t>
            </w:r>
          </w:p>
        </w:tc>
      </w:tr>
      <w:tr w:rsidR="00112B14" w:rsidRPr="00112B14" w14:paraId="1F480031" w14:textId="77777777" w:rsidTr="00DF07E8">
        <w:trPr>
          <w:trHeight w:val="90"/>
        </w:trPr>
        <w:tc>
          <w:tcPr>
            <w:tcW w:w="1129" w:type="dxa"/>
            <w:vMerge/>
          </w:tcPr>
          <w:p w14:paraId="74524ACE"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tcPr>
          <w:p w14:paraId="140CBDE5" w14:textId="77777777" w:rsidR="00112B14" w:rsidRPr="00112B14" w:rsidRDefault="00112B14" w:rsidP="00DF07E8">
            <w:pPr>
              <w:pStyle w:val="Antrat"/>
              <w:rPr>
                <w:rFonts w:cs="Times New Roman"/>
                <w:i/>
                <w:iCs/>
                <w:color w:val="auto"/>
                <w:sz w:val="22"/>
                <w:szCs w:val="22"/>
              </w:rPr>
            </w:pPr>
          </w:p>
        </w:tc>
        <w:tc>
          <w:tcPr>
            <w:tcW w:w="5245" w:type="dxa"/>
          </w:tcPr>
          <w:p w14:paraId="47DDB3D0" w14:textId="77777777" w:rsidR="00112B14" w:rsidRPr="00112B14" w:rsidRDefault="00112B14" w:rsidP="00DF07E8">
            <w:pPr>
              <w:pStyle w:val="Antrat"/>
              <w:jc w:val="center"/>
              <w:rPr>
                <w:rFonts w:eastAsia="Calibri" w:cs="Times New Roman"/>
                <w:i/>
                <w:iCs/>
                <w:color w:val="auto"/>
                <w:sz w:val="22"/>
                <w:szCs w:val="22"/>
              </w:rPr>
            </w:pPr>
            <w:r w:rsidRPr="00112B14">
              <w:rPr>
                <w:rFonts w:cs="Times New Roman"/>
                <w:color w:val="auto"/>
                <w:sz w:val="22"/>
                <w:szCs w:val="22"/>
              </w:rPr>
              <w:t>Nuo 70 m3/h</w:t>
            </w:r>
          </w:p>
        </w:tc>
      </w:tr>
      <w:tr w:rsidR="00112B14" w:rsidRPr="00112B14" w14:paraId="571ABEA4" w14:textId="77777777" w:rsidTr="00DF07E8">
        <w:trPr>
          <w:trHeight w:val="114"/>
        </w:trPr>
        <w:tc>
          <w:tcPr>
            <w:tcW w:w="1129" w:type="dxa"/>
            <w:vMerge w:val="restart"/>
          </w:tcPr>
          <w:p w14:paraId="283C122C"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val="restart"/>
          </w:tcPr>
          <w:p w14:paraId="2391E892" w14:textId="77777777" w:rsidR="00112B14" w:rsidRPr="00112B14" w:rsidRDefault="00112B14" w:rsidP="00DF07E8">
            <w:pPr>
              <w:pStyle w:val="Antrat"/>
              <w:rPr>
                <w:rFonts w:cs="Times New Roman"/>
                <w:i/>
                <w:iCs/>
                <w:color w:val="auto"/>
                <w:sz w:val="22"/>
                <w:szCs w:val="22"/>
              </w:rPr>
            </w:pPr>
            <w:r w:rsidRPr="00112B14">
              <w:rPr>
                <w:rFonts w:cs="Times New Roman"/>
                <w:color w:val="auto"/>
                <w:sz w:val="22"/>
                <w:szCs w:val="22"/>
              </w:rPr>
              <w:t xml:space="preserve">Vibracinis </w:t>
            </w:r>
            <w:proofErr w:type="spellStart"/>
            <w:r w:rsidRPr="00112B14">
              <w:rPr>
                <w:rFonts w:cs="Times New Roman"/>
                <w:color w:val="auto"/>
                <w:sz w:val="22"/>
                <w:szCs w:val="22"/>
              </w:rPr>
              <w:t>sijotuvas</w:t>
            </w:r>
            <w:proofErr w:type="spellEnd"/>
            <w:r w:rsidRPr="00112B14">
              <w:rPr>
                <w:rFonts w:cs="Times New Roman"/>
                <w:color w:val="auto"/>
                <w:sz w:val="22"/>
                <w:szCs w:val="22"/>
              </w:rPr>
              <w:t xml:space="preserve"> </w:t>
            </w:r>
          </w:p>
        </w:tc>
        <w:tc>
          <w:tcPr>
            <w:tcW w:w="5245" w:type="dxa"/>
          </w:tcPr>
          <w:p w14:paraId="2F93E090" w14:textId="77777777" w:rsidR="00112B14" w:rsidRPr="00112B14" w:rsidRDefault="00112B14" w:rsidP="00DF07E8">
            <w:pPr>
              <w:pStyle w:val="Antrat"/>
              <w:jc w:val="center"/>
              <w:rPr>
                <w:rFonts w:cs="Times New Roman"/>
                <w:b w:val="0"/>
                <w:bCs w:val="0"/>
                <w:i/>
                <w:iCs/>
                <w:color w:val="auto"/>
                <w:sz w:val="22"/>
                <w:szCs w:val="22"/>
              </w:rPr>
            </w:pPr>
            <w:r w:rsidRPr="00112B14">
              <w:rPr>
                <w:rFonts w:cs="Times New Roman"/>
                <w:color w:val="auto"/>
                <w:sz w:val="22"/>
                <w:szCs w:val="22"/>
              </w:rPr>
              <w:t xml:space="preserve">Našumas : </w:t>
            </w:r>
          </w:p>
        </w:tc>
      </w:tr>
      <w:tr w:rsidR="00112B14" w:rsidRPr="00112B14" w14:paraId="2A7A283B" w14:textId="77777777" w:rsidTr="00DF07E8">
        <w:trPr>
          <w:trHeight w:val="112"/>
        </w:trPr>
        <w:tc>
          <w:tcPr>
            <w:tcW w:w="1129" w:type="dxa"/>
            <w:vMerge/>
          </w:tcPr>
          <w:p w14:paraId="38107A9C"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tcPr>
          <w:p w14:paraId="6B3C9520" w14:textId="77777777" w:rsidR="00112B14" w:rsidRPr="00112B14" w:rsidRDefault="00112B14" w:rsidP="00DF07E8">
            <w:pPr>
              <w:pStyle w:val="Antrat"/>
              <w:rPr>
                <w:rFonts w:cs="Times New Roman"/>
                <w:i/>
                <w:iCs/>
                <w:color w:val="auto"/>
                <w:sz w:val="22"/>
                <w:szCs w:val="22"/>
              </w:rPr>
            </w:pPr>
          </w:p>
        </w:tc>
        <w:tc>
          <w:tcPr>
            <w:tcW w:w="5245" w:type="dxa"/>
          </w:tcPr>
          <w:p w14:paraId="0E31E065" w14:textId="77777777" w:rsidR="00112B14" w:rsidRPr="00112B14" w:rsidRDefault="00112B14" w:rsidP="00DF07E8">
            <w:pPr>
              <w:pStyle w:val="Antrat"/>
              <w:jc w:val="center"/>
              <w:rPr>
                <w:rFonts w:cs="Times New Roman"/>
                <w:i/>
                <w:iCs/>
                <w:color w:val="auto"/>
                <w:sz w:val="22"/>
                <w:szCs w:val="22"/>
              </w:rPr>
            </w:pPr>
            <w:r w:rsidRPr="00112B14">
              <w:rPr>
                <w:rFonts w:cs="Times New Roman"/>
                <w:color w:val="auto"/>
                <w:sz w:val="22"/>
                <w:szCs w:val="22"/>
              </w:rPr>
              <w:t>Našumas iki 290 t/h</w:t>
            </w:r>
          </w:p>
        </w:tc>
      </w:tr>
      <w:tr w:rsidR="00112B14" w:rsidRPr="00112B14" w14:paraId="0BE95A2C" w14:textId="77777777" w:rsidTr="00DF07E8">
        <w:trPr>
          <w:trHeight w:val="112"/>
        </w:trPr>
        <w:tc>
          <w:tcPr>
            <w:tcW w:w="1129" w:type="dxa"/>
            <w:vMerge/>
          </w:tcPr>
          <w:p w14:paraId="2B663959"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tcPr>
          <w:p w14:paraId="0BB2E3FA" w14:textId="77777777" w:rsidR="00112B14" w:rsidRPr="00112B14" w:rsidRDefault="00112B14" w:rsidP="00DF07E8">
            <w:pPr>
              <w:pStyle w:val="Antrat"/>
              <w:rPr>
                <w:rFonts w:cs="Times New Roman"/>
                <w:i/>
                <w:iCs/>
                <w:color w:val="auto"/>
                <w:sz w:val="22"/>
                <w:szCs w:val="22"/>
              </w:rPr>
            </w:pPr>
          </w:p>
        </w:tc>
        <w:tc>
          <w:tcPr>
            <w:tcW w:w="5245" w:type="dxa"/>
          </w:tcPr>
          <w:p w14:paraId="68E09CB9" w14:textId="77777777" w:rsidR="00112B14" w:rsidRPr="00112B14" w:rsidRDefault="00112B14" w:rsidP="00DF07E8">
            <w:pPr>
              <w:pStyle w:val="Antrat"/>
              <w:jc w:val="center"/>
              <w:rPr>
                <w:rFonts w:cs="Times New Roman"/>
                <w:i/>
                <w:iCs/>
                <w:color w:val="auto"/>
                <w:sz w:val="22"/>
                <w:szCs w:val="22"/>
              </w:rPr>
            </w:pPr>
            <w:r w:rsidRPr="00112B14">
              <w:rPr>
                <w:rFonts w:cs="Times New Roman"/>
                <w:color w:val="auto"/>
                <w:sz w:val="22"/>
                <w:szCs w:val="22"/>
              </w:rPr>
              <w:t>Našumas nuo 291 t/h</w:t>
            </w:r>
          </w:p>
        </w:tc>
      </w:tr>
      <w:tr w:rsidR="00112B14" w:rsidRPr="00112B14" w14:paraId="190F2713" w14:textId="77777777" w:rsidTr="00DF07E8">
        <w:trPr>
          <w:trHeight w:val="114"/>
        </w:trPr>
        <w:tc>
          <w:tcPr>
            <w:tcW w:w="1129" w:type="dxa"/>
            <w:vMerge w:val="restart"/>
          </w:tcPr>
          <w:p w14:paraId="12351238"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val="restart"/>
          </w:tcPr>
          <w:p w14:paraId="1908A5B8" w14:textId="77777777" w:rsidR="00112B14" w:rsidRPr="00112B14" w:rsidRDefault="00112B14" w:rsidP="00DF07E8">
            <w:pPr>
              <w:pStyle w:val="Antrat"/>
              <w:rPr>
                <w:rFonts w:cs="Times New Roman"/>
                <w:i/>
                <w:iCs/>
                <w:color w:val="auto"/>
                <w:sz w:val="22"/>
                <w:szCs w:val="22"/>
              </w:rPr>
            </w:pPr>
            <w:proofErr w:type="spellStart"/>
            <w:r w:rsidRPr="00112B14">
              <w:rPr>
                <w:rFonts w:cs="Times New Roman"/>
                <w:color w:val="auto"/>
                <w:sz w:val="22"/>
                <w:szCs w:val="22"/>
              </w:rPr>
              <w:t>Sijotuvas</w:t>
            </w:r>
            <w:proofErr w:type="spellEnd"/>
            <w:r w:rsidRPr="00112B14">
              <w:rPr>
                <w:rFonts w:cs="Times New Roman"/>
                <w:color w:val="auto"/>
                <w:sz w:val="22"/>
                <w:szCs w:val="22"/>
              </w:rPr>
              <w:t xml:space="preserve"> su plovimo įranga </w:t>
            </w:r>
            <w:proofErr w:type="spellStart"/>
            <w:r w:rsidRPr="00112B14">
              <w:rPr>
                <w:rFonts w:cs="Times New Roman"/>
                <w:color w:val="auto"/>
                <w:sz w:val="22"/>
                <w:szCs w:val="22"/>
              </w:rPr>
              <w:t>kompl</w:t>
            </w:r>
            <w:proofErr w:type="spellEnd"/>
            <w:r w:rsidRPr="00112B14">
              <w:rPr>
                <w:rFonts w:cs="Times New Roman"/>
                <w:color w:val="auto"/>
                <w:sz w:val="22"/>
                <w:szCs w:val="22"/>
              </w:rPr>
              <w:t>.</w:t>
            </w:r>
            <w:r w:rsidRPr="00112B14">
              <w:rPr>
                <w:rFonts w:cs="Times New Roman"/>
                <w:color w:val="auto"/>
                <w:sz w:val="22"/>
                <w:szCs w:val="22"/>
              </w:rPr>
              <w:br/>
              <w:t xml:space="preserve">(Generatorius, </w:t>
            </w:r>
            <w:proofErr w:type="spellStart"/>
            <w:r w:rsidRPr="00112B14">
              <w:rPr>
                <w:rFonts w:cs="Times New Roman"/>
                <w:color w:val="auto"/>
                <w:sz w:val="22"/>
                <w:szCs w:val="22"/>
              </w:rPr>
              <w:t>sijotuvas</w:t>
            </w:r>
            <w:proofErr w:type="spellEnd"/>
            <w:r w:rsidRPr="00112B14">
              <w:rPr>
                <w:rFonts w:cs="Times New Roman"/>
                <w:color w:val="auto"/>
                <w:sz w:val="22"/>
                <w:szCs w:val="22"/>
              </w:rPr>
              <w:t xml:space="preserve">, transporteriai, vandens siurbliai, ir kita įranga.) </w:t>
            </w:r>
          </w:p>
        </w:tc>
        <w:tc>
          <w:tcPr>
            <w:tcW w:w="5245" w:type="dxa"/>
          </w:tcPr>
          <w:p w14:paraId="7BCA403C" w14:textId="77777777" w:rsidR="00112B14" w:rsidRPr="00112B14" w:rsidRDefault="00112B14" w:rsidP="00DF07E8">
            <w:pPr>
              <w:pStyle w:val="Antrat"/>
              <w:jc w:val="center"/>
              <w:rPr>
                <w:rFonts w:cs="Times New Roman"/>
                <w:b w:val="0"/>
                <w:bCs w:val="0"/>
                <w:i/>
                <w:iCs/>
                <w:color w:val="auto"/>
                <w:sz w:val="22"/>
                <w:szCs w:val="22"/>
              </w:rPr>
            </w:pPr>
            <w:r w:rsidRPr="00112B14">
              <w:rPr>
                <w:rFonts w:cs="Times New Roman"/>
                <w:color w:val="auto"/>
                <w:sz w:val="22"/>
                <w:szCs w:val="22"/>
              </w:rPr>
              <w:t xml:space="preserve">Našumas : </w:t>
            </w:r>
          </w:p>
        </w:tc>
      </w:tr>
      <w:tr w:rsidR="00112B14" w:rsidRPr="00112B14" w14:paraId="0EC2CDFE" w14:textId="77777777" w:rsidTr="00DF07E8">
        <w:trPr>
          <w:trHeight w:val="112"/>
        </w:trPr>
        <w:tc>
          <w:tcPr>
            <w:tcW w:w="1129" w:type="dxa"/>
            <w:vMerge/>
          </w:tcPr>
          <w:p w14:paraId="755ABF51"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tcPr>
          <w:p w14:paraId="356A8834" w14:textId="77777777" w:rsidR="00112B14" w:rsidRPr="00112B14" w:rsidRDefault="00112B14" w:rsidP="00DF07E8">
            <w:pPr>
              <w:pStyle w:val="Antrat"/>
              <w:rPr>
                <w:rFonts w:cs="Times New Roman"/>
                <w:i/>
                <w:iCs/>
                <w:color w:val="auto"/>
                <w:sz w:val="22"/>
                <w:szCs w:val="22"/>
              </w:rPr>
            </w:pPr>
          </w:p>
        </w:tc>
        <w:tc>
          <w:tcPr>
            <w:tcW w:w="5245" w:type="dxa"/>
          </w:tcPr>
          <w:p w14:paraId="52F7FD72" w14:textId="77777777" w:rsidR="00112B14" w:rsidRPr="00112B14" w:rsidRDefault="00112B14" w:rsidP="00DF07E8">
            <w:pPr>
              <w:pStyle w:val="Antrat"/>
              <w:jc w:val="center"/>
              <w:rPr>
                <w:rFonts w:cs="Times New Roman"/>
                <w:i/>
                <w:iCs/>
                <w:color w:val="auto"/>
                <w:sz w:val="22"/>
                <w:szCs w:val="22"/>
              </w:rPr>
            </w:pPr>
            <w:r w:rsidRPr="00112B14">
              <w:rPr>
                <w:rFonts w:cs="Times New Roman"/>
                <w:color w:val="auto"/>
                <w:sz w:val="22"/>
                <w:szCs w:val="22"/>
              </w:rPr>
              <w:t>Našumas iki 250 t/h</w:t>
            </w:r>
          </w:p>
        </w:tc>
      </w:tr>
      <w:tr w:rsidR="00112B14" w:rsidRPr="00112B14" w14:paraId="46F5C136" w14:textId="77777777" w:rsidTr="00DF07E8">
        <w:trPr>
          <w:trHeight w:val="112"/>
        </w:trPr>
        <w:tc>
          <w:tcPr>
            <w:tcW w:w="1129" w:type="dxa"/>
            <w:vMerge/>
          </w:tcPr>
          <w:p w14:paraId="62653900"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tcPr>
          <w:p w14:paraId="6048A9E3" w14:textId="77777777" w:rsidR="00112B14" w:rsidRPr="00112B14" w:rsidRDefault="00112B14" w:rsidP="00DF07E8">
            <w:pPr>
              <w:pStyle w:val="Antrat"/>
              <w:rPr>
                <w:rFonts w:cs="Times New Roman"/>
                <w:i/>
                <w:iCs/>
                <w:color w:val="auto"/>
                <w:sz w:val="22"/>
                <w:szCs w:val="22"/>
              </w:rPr>
            </w:pPr>
          </w:p>
        </w:tc>
        <w:tc>
          <w:tcPr>
            <w:tcW w:w="5245" w:type="dxa"/>
          </w:tcPr>
          <w:p w14:paraId="5EAA5117" w14:textId="77777777" w:rsidR="00112B14" w:rsidRPr="00112B14" w:rsidRDefault="00112B14" w:rsidP="00DF07E8">
            <w:pPr>
              <w:pStyle w:val="Antrat"/>
              <w:jc w:val="center"/>
              <w:rPr>
                <w:rFonts w:cs="Times New Roman"/>
                <w:i/>
                <w:iCs/>
                <w:color w:val="auto"/>
                <w:sz w:val="22"/>
                <w:szCs w:val="22"/>
              </w:rPr>
            </w:pPr>
            <w:r w:rsidRPr="00112B14">
              <w:rPr>
                <w:rFonts w:cs="Times New Roman"/>
                <w:color w:val="auto"/>
                <w:sz w:val="22"/>
                <w:szCs w:val="22"/>
              </w:rPr>
              <w:t>Našumas nuo 251 t/h</w:t>
            </w:r>
          </w:p>
        </w:tc>
      </w:tr>
      <w:tr w:rsidR="00112B14" w:rsidRPr="00112B14" w14:paraId="20EDA301" w14:textId="77777777" w:rsidTr="00DF07E8">
        <w:trPr>
          <w:trHeight w:val="114"/>
        </w:trPr>
        <w:tc>
          <w:tcPr>
            <w:tcW w:w="1129" w:type="dxa"/>
            <w:vMerge w:val="restart"/>
          </w:tcPr>
          <w:p w14:paraId="5D0216FF"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val="restart"/>
          </w:tcPr>
          <w:p w14:paraId="3439216F" w14:textId="77777777" w:rsidR="00112B14" w:rsidRPr="00112B14" w:rsidRDefault="00112B14" w:rsidP="00DF07E8">
            <w:pPr>
              <w:pStyle w:val="Antrat"/>
              <w:rPr>
                <w:rFonts w:cs="Times New Roman"/>
                <w:i/>
                <w:iCs/>
                <w:color w:val="auto"/>
                <w:sz w:val="22"/>
                <w:szCs w:val="22"/>
              </w:rPr>
            </w:pPr>
            <w:r w:rsidRPr="00112B14">
              <w:rPr>
                <w:rFonts w:cs="Times New Roman"/>
                <w:color w:val="auto"/>
                <w:sz w:val="22"/>
                <w:szCs w:val="22"/>
              </w:rPr>
              <w:t>Frontalinis krautuvas</w:t>
            </w:r>
          </w:p>
        </w:tc>
        <w:tc>
          <w:tcPr>
            <w:tcW w:w="5245" w:type="dxa"/>
          </w:tcPr>
          <w:p w14:paraId="0EC46F47" w14:textId="77777777" w:rsidR="00112B14" w:rsidRPr="00112B14" w:rsidRDefault="00112B14" w:rsidP="00DF07E8">
            <w:pPr>
              <w:pStyle w:val="Antrat"/>
              <w:jc w:val="center"/>
              <w:rPr>
                <w:rFonts w:cs="Times New Roman"/>
                <w:b w:val="0"/>
                <w:bCs w:val="0"/>
                <w:i/>
                <w:iCs/>
                <w:color w:val="auto"/>
                <w:sz w:val="22"/>
                <w:szCs w:val="22"/>
              </w:rPr>
            </w:pPr>
            <w:r w:rsidRPr="00112B14">
              <w:rPr>
                <w:rFonts w:cs="Times New Roman"/>
                <w:color w:val="auto"/>
                <w:sz w:val="22"/>
                <w:szCs w:val="22"/>
              </w:rPr>
              <w:t>Kaušo tūris</w:t>
            </w:r>
          </w:p>
        </w:tc>
      </w:tr>
      <w:tr w:rsidR="00112B14" w:rsidRPr="00112B14" w14:paraId="020C793E" w14:textId="77777777" w:rsidTr="00DF07E8">
        <w:trPr>
          <w:trHeight w:val="112"/>
        </w:trPr>
        <w:tc>
          <w:tcPr>
            <w:tcW w:w="1129" w:type="dxa"/>
            <w:vMerge/>
          </w:tcPr>
          <w:p w14:paraId="57931748"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tcPr>
          <w:p w14:paraId="40F10EA8" w14:textId="77777777" w:rsidR="00112B14" w:rsidRPr="00112B14" w:rsidRDefault="00112B14" w:rsidP="00DF07E8">
            <w:pPr>
              <w:pStyle w:val="Antrat"/>
              <w:rPr>
                <w:rFonts w:cs="Times New Roman"/>
                <w:i/>
                <w:iCs/>
                <w:color w:val="auto"/>
                <w:sz w:val="22"/>
                <w:szCs w:val="22"/>
              </w:rPr>
            </w:pPr>
          </w:p>
        </w:tc>
        <w:tc>
          <w:tcPr>
            <w:tcW w:w="5245" w:type="dxa"/>
          </w:tcPr>
          <w:p w14:paraId="7ACC1347" w14:textId="77777777" w:rsidR="00112B14" w:rsidRPr="00112B14" w:rsidRDefault="00112B14" w:rsidP="00DF07E8">
            <w:pPr>
              <w:pStyle w:val="Antrat"/>
              <w:jc w:val="center"/>
              <w:rPr>
                <w:rFonts w:cs="Times New Roman"/>
                <w:i/>
                <w:iCs/>
                <w:color w:val="auto"/>
                <w:sz w:val="22"/>
                <w:szCs w:val="22"/>
              </w:rPr>
            </w:pPr>
            <w:r w:rsidRPr="00112B14">
              <w:rPr>
                <w:rFonts w:cs="Times New Roman"/>
                <w:color w:val="auto"/>
                <w:sz w:val="22"/>
                <w:szCs w:val="22"/>
              </w:rPr>
              <w:t>Nuo 3,5 m</w:t>
            </w:r>
            <w:r w:rsidRPr="00112B14">
              <w:rPr>
                <w:rFonts w:cs="Times New Roman"/>
                <w:color w:val="auto"/>
                <w:sz w:val="22"/>
                <w:szCs w:val="22"/>
                <w:vertAlign w:val="superscript"/>
              </w:rPr>
              <w:t>³</w:t>
            </w:r>
            <w:r w:rsidRPr="00112B14">
              <w:rPr>
                <w:rFonts w:cs="Times New Roman"/>
                <w:color w:val="auto"/>
                <w:sz w:val="22"/>
                <w:szCs w:val="22"/>
              </w:rPr>
              <w:t xml:space="preserve"> iki 4,1 m</w:t>
            </w:r>
            <w:r w:rsidRPr="00112B14">
              <w:rPr>
                <w:rFonts w:cs="Times New Roman"/>
                <w:color w:val="auto"/>
                <w:sz w:val="22"/>
                <w:szCs w:val="22"/>
                <w:vertAlign w:val="superscript"/>
              </w:rPr>
              <w:t>³</w:t>
            </w:r>
          </w:p>
        </w:tc>
      </w:tr>
      <w:tr w:rsidR="00112B14" w:rsidRPr="00112B14" w14:paraId="07021823" w14:textId="77777777" w:rsidTr="00DF07E8">
        <w:trPr>
          <w:trHeight w:val="112"/>
        </w:trPr>
        <w:tc>
          <w:tcPr>
            <w:tcW w:w="1129" w:type="dxa"/>
            <w:vMerge/>
          </w:tcPr>
          <w:p w14:paraId="3393E91C"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tcPr>
          <w:p w14:paraId="4C62A9BF" w14:textId="77777777" w:rsidR="00112B14" w:rsidRPr="00112B14" w:rsidRDefault="00112B14" w:rsidP="00DF07E8">
            <w:pPr>
              <w:pStyle w:val="Antrat"/>
              <w:rPr>
                <w:rFonts w:cs="Times New Roman"/>
                <w:i/>
                <w:iCs/>
                <w:color w:val="auto"/>
                <w:sz w:val="22"/>
                <w:szCs w:val="22"/>
              </w:rPr>
            </w:pPr>
          </w:p>
        </w:tc>
        <w:tc>
          <w:tcPr>
            <w:tcW w:w="5245" w:type="dxa"/>
          </w:tcPr>
          <w:p w14:paraId="0016D550" w14:textId="77777777" w:rsidR="00112B14" w:rsidRPr="00112B14" w:rsidRDefault="00112B14" w:rsidP="00DF07E8">
            <w:pPr>
              <w:pStyle w:val="Antrat"/>
              <w:jc w:val="center"/>
              <w:rPr>
                <w:rFonts w:cs="Times New Roman"/>
                <w:i/>
                <w:iCs/>
                <w:color w:val="auto"/>
                <w:sz w:val="22"/>
                <w:szCs w:val="22"/>
              </w:rPr>
            </w:pPr>
            <w:r w:rsidRPr="00112B14">
              <w:rPr>
                <w:rFonts w:cs="Times New Roman"/>
                <w:color w:val="auto"/>
                <w:sz w:val="22"/>
                <w:szCs w:val="22"/>
              </w:rPr>
              <w:t>Nuo 4,2 m</w:t>
            </w:r>
            <w:r w:rsidRPr="00112B14">
              <w:rPr>
                <w:rFonts w:cs="Times New Roman"/>
                <w:color w:val="auto"/>
                <w:sz w:val="22"/>
                <w:szCs w:val="22"/>
                <w:vertAlign w:val="superscript"/>
              </w:rPr>
              <w:t>³</w:t>
            </w:r>
            <w:r w:rsidRPr="00112B14">
              <w:rPr>
                <w:rFonts w:cs="Times New Roman"/>
                <w:color w:val="auto"/>
                <w:sz w:val="22"/>
                <w:szCs w:val="22"/>
              </w:rPr>
              <w:t xml:space="preserve"> iki 5 m</w:t>
            </w:r>
            <w:r w:rsidRPr="00112B14">
              <w:rPr>
                <w:rFonts w:cs="Times New Roman"/>
                <w:color w:val="auto"/>
                <w:sz w:val="22"/>
                <w:szCs w:val="22"/>
                <w:vertAlign w:val="superscript"/>
              </w:rPr>
              <w:t>³</w:t>
            </w:r>
          </w:p>
        </w:tc>
      </w:tr>
      <w:tr w:rsidR="00112B14" w:rsidRPr="00112B14" w14:paraId="5D43192E" w14:textId="77777777" w:rsidTr="00DF07E8">
        <w:trPr>
          <w:trHeight w:val="114"/>
        </w:trPr>
        <w:tc>
          <w:tcPr>
            <w:tcW w:w="1129" w:type="dxa"/>
            <w:vMerge w:val="restart"/>
          </w:tcPr>
          <w:p w14:paraId="7664A16C"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val="restart"/>
          </w:tcPr>
          <w:p w14:paraId="0D91A843" w14:textId="77777777" w:rsidR="00112B14" w:rsidRPr="00112B14" w:rsidRDefault="00112B14" w:rsidP="00DF07E8">
            <w:pPr>
              <w:pStyle w:val="Antrat"/>
              <w:rPr>
                <w:rFonts w:cs="Times New Roman"/>
                <w:i/>
                <w:iCs/>
                <w:color w:val="auto"/>
                <w:sz w:val="22"/>
                <w:szCs w:val="22"/>
              </w:rPr>
            </w:pPr>
            <w:r w:rsidRPr="00112B14">
              <w:rPr>
                <w:rFonts w:cs="Times New Roman"/>
                <w:color w:val="auto"/>
                <w:sz w:val="22"/>
                <w:szCs w:val="22"/>
              </w:rPr>
              <w:t xml:space="preserve">Mobilus vikšrinis  transporteris </w:t>
            </w:r>
          </w:p>
        </w:tc>
        <w:tc>
          <w:tcPr>
            <w:tcW w:w="5245" w:type="dxa"/>
          </w:tcPr>
          <w:p w14:paraId="27F0D5B4" w14:textId="77777777" w:rsidR="00112B14" w:rsidRPr="00112B14" w:rsidRDefault="00112B14" w:rsidP="00DF07E8">
            <w:pPr>
              <w:pStyle w:val="Antrat"/>
              <w:jc w:val="center"/>
              <w:rPr>
                <w:rFonts w:cs="Times New Roman"/>
                <w:i/>
                <w:iCs/>
                <w:color w:val="auto"/>
                <w:sz w:val="22"/>
                <w:szCs w:val="22"/>
              </w:rPr>
            </w:pPr>
            <w:r w:rsidRPr="00112B14">
              <w:rPr>
                <w:rFonts w:cs="Times New Roman"/>
                <w:color w:val="auto"/>
                <w:sz w:val="22"/>
                <w:szCs w:val="22"/>
              </w:rPr>
              <w:t xml:space="preserve">Našumai: </w:t>
            </w:r>
          </w:p>
        </w:tc>
      </w:tr>
      <w:tr w:rsidR="00112B14" w:rsidRPr="00112B14" w14:paraId="2245FBA9" w14:textId="77777777" w:rsidTr="00DF07E8">
        <w:trPr>
          <w:trHeight w:val="112"/>
        </w:trPr>
        <w:tc>
          <w:tcPr>
            <w:tcW w:w="1129" w:type="dxa"/>
            <w:vMerge/>
          </w:tcPr>
          <w:p w14:paraId="7229DBCA"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tcPr>
          <w:p w14:paraId="4AE1CBAB" w14:textId="77777777" w:rsidR="00112B14" w:rsidRPr="00112B14" w:rsidRDefault="00112B14" w:rsidP="00DF07E8">
            <w:pPr>
              <w:pStyle w:val="Antrat"/>
              <w:rPr>
                <w:rFonts w:cs="Times New Roman"/>
                <w:i/>
                <w:iCs/>
                <w:color w:val="auto"/>
                <w:sz w:val="22"/>
                <w:szCs w:val="22"/>
              </w:rPr>
            </w:pPr>
          </w:p>
        </w:tc>
        <w:tc>
          <w:tcPr>
            <w:tcW w:w="5245" w:type="dxa"/>
          </w:tcPr>
          <w:p w14:paraId="534F3F8E" w14:textId="77777777" w:rsidR="00112B14" w:rsidRPr="00112B14" w:rsidDel="00B21E67" w:rsidRDefault="00112B14" w:rsidP="00DF07E8">
            <w:pPr>
              <w:pStyle w:val="Antrat"/>
              <w:jc w:val="center"/>
              <w:rPr>
                <w:rFonts w:cs="Times New Roman"/>
                <w:i/>
                <w:iCs/>
                <w:color w:val="auto"/>
                <w:sz w:val="22"/>
                <w:szCs w:val="22"/>
              </w:rPr>
            </w:pPr>
            <w:r w:rsidRPr="00112B14">
              <w:rPr>
                <w:rFonts w:cs="Times New Roman"/>
                <w:color w:val="auto"/>
                <w:sz w:val="22"/>
                <w:szCs w:val="22"/>
              </w:rPr>
              <w:t>Našumas iki 180 t/h</w:t>
            </w:r>
          </w:p>
        </w:tc>
      </w:tr>
      <w:tr w:rsidR="00112B14" w:rsidRPr="00112B14" w14:paraId="3BE35897" w14:textId="77777777" w:rsidTr="00DF07E8">
        <w:trPr>
          <w:trHeight w:val="112"/>
        </w:trPr>
        <w:tc>
          <w:tcPr>
            <w:tcW w:w="1129" w:type="dxa"/>
            <w:vMerge/>
          </w:tcPr>
          <w:p w14:paraId="71D44A66" w14:textId="77777777" w:rsidR="00112B14" w:rsidRPr="00112B14" w:rsidRDefault="00112B14" w:rsidP="00112B14">
            <w:pPr>
              <w:pStyle w:val="Antrat"/>
              <w:numPr>
                <w:ilvl w:val="0"/>
                <w:numId w:val="18"/>
              </w:numPr>
              <w:jc w:val="left"/>
              <w:rPr>
                <w:rFonts w:eastAsia="Calibri" w:cs="Times New Roman"/>
                <w:b w:val="0"/>
                <w:bCs w:val="0"/>
                <w:i/>
                <w:iCs/>
                <w:color w:val="auto"/>
                <w:sz w:val="22"/>
                <w:szCs w:val="22"/>
              </w:rPr>
            </w:pPr>
          </w:p>
        </w:tc>
        <w:tc>
          <w:tcPr>
            <w:tcW w:w="2977" w:type="dxa"/>
            <w:gridSpan w:val="2"/>
            <w:vMerge/>
          </w:tcPr>
          <w:p w14:paraId="78371A3F" w14:textId="77777777" w:rsidR="00112B14" w:rsidRPr="00112B14" w:rsidRDefault="00112B14" w:rsidP="00DF07E8">
            <w:pPr>
              <w:pStyle w:val="Antrat"/>
              <w:rPr>
                <w:rFonts w:cs="Times New Roman"/>
                <w:i/>
                <w:iCs/>
                <w:color w:val="auto"/>
                <w:sz w:val="22"/>
                <w:szCs w:val="22"/>
              </w:rPr>
            </w:pPr>
          </w:p>
        </w:tc>
        <w:tc>
          <w:tcPr>
            <w:tcW w:w="5245" w:type="dxa"/>
          </w:tcPr>
          <w:p w14:paraId="74F6D201" w14:textId="77777777" w:rsidR="00112B14" w:rsidRPr="00112B14" w:rsidDel="00B21E67" w:rsidRDefault="00112B14" w:rsidP="00DF07E8">
            <w:pPr>
              <w:pStyle w:val="Antrat"/>
              <w:jc w:val="center"/>
              <w:rPr>
                <w:rFonts w:cs="Times New Roman"/>
                <w:i/>
                <w:iCs/>
                <w:color w:val="auto"/>
                <w:sz w:val="22"/>
                <w:szCs w:val="22"/>
              </w:rPr>
            </w:pPr>
            <w:r w:rsidRPr="00112B14">
              <w:rPr>
                <w:rFonts w:cs="Times New Roman"/>
                <w:color w:val="auto"/>
                <w:sz w:val="22"/>
                <w:szCs w:val="22"/>
              </w:rPr>
              <w:t>Našumas nuo 181 t/h</w:t>
            </w:r>
          </w:p>
        </w:tc>
      </w:tr>
      <w:tr w:rsidR="00112B14" w:rsidRPr="00112B14" w14:paraId="342CA634" w14:textId="77777777" w:rsidTr="00DF07E8">
        <w:tblPrEx>
          <w:tblLook w:val="0000" w:firstRow="0" w:lastRow="0" w:firstColumn="0" w:lastColumn="0" w:noHBand="0" w:noVBand="0"/>
        </w:tblPrEx>
        <w:trPr>
          <w:trHeight w:val="432"/>
        </w:trPr>
        <w:tc>
          <w:tcPr>
            <w:tcW w:w="1140" w:type="dxa"/>
            <w:gridSpan w:val="2"/>
            <w:vMerge w:val="restart"/>
          </w:tcPr>
          <w:p w14:paraId="1BCA65CF" w14:textId="77777777" w:rsidR="00112B14" w:rsidRPr="00112B14" w:rsidRDefault="00112B14" w:rsidP="00DF07E8">
            <w:pPr>
              <w:spacing w:after="160" w:line="259" w:lineRule="auto"/>
              <w:jc w:val="center"/>
              <w:rPr>
                <w:rFonts w:ascii="Times New Roman" w:eastAsia="Calibri" w:hAnsi="Times New Roman" w:cs="Times New Roman"/>
              </w:rPr>
            </w:pPr>
            <w:bookmarkStart w:id="4" w:name="_Hlk194585583"/>
            <w:bookmarkEnd w:id="3"/>
            <w:r w:rsidRPr="00112B14">
              <w:rPr>
                <w:rFonts w:ascii="Times New Roman" w:eastAsia="Calibri" w:hAnsi="Times New Roman" w:cs="Times New Roman"/>
              </w:rPr>
              <w:t>7.</w:t>
            </w:r>
          </w:p>
        </w:tc>
        <w:tc>
          <w:tcPr>
            <w:tcW w:w="2966" w:type="dxa"/>
            <w:vMerge w:val="restart"/>
          </w:tcPr>
          <w:p w14:paraId="3EB07E95" w14:textId="77777777" w:rsidR="00112B14" w:rsidRPr="00112B14" w:rsidRDefault="00112B14" w:rsidP="00DF07E8">
            <w:pPr>
              <w:spacing w:after="160" w:line="259" w:lineRule="auto"/>
              <w:rPr>
                <w:rFonts w:ascii="Times New Roman" w:eastAsia="Calibri" w:hAnsi="Times New Roman" w:cs="Times New Roman"/>
              </w:rPr>
            </w:pPr>
            <w:r w:rsidRPr="00112B14">
              <w:rPr>
                <w:rFonts w:ascii="Times New Roman" w:eastAsia="Calibri" w:hAnsi="Times New Roman" w:cs="Times New Roman"/>
              </w:rPr>
              <w:t>Akmenų trupintuvas</w:t>
            </w:r>
          </w:p>
        </w:tc>
        <w:tc>
          <w:tcPr>
            <w:tcW w:w="5245" w:type="dxa"/>
          </w:tcPr>
          <w:p w14:paraId="13F4DF71" w14:textId="77777777" w:rsidR="00112B14" w:rsidRPr="00112B14" w:rsidRDefault="00112B14" w:rsidP="00DF07E8">
            <w:pPr>
              <w:spacing w:after="160" w:line="259" w:lineRule="auto"/>
              <w:jc w:val="center"/>
              <w:rPr>
                <w:rFonts w:ascii="Times New Roman" w:eastAsia="Calibri" w:hAnsi="Times New Roman" w:cs="Times New Roman"/>
                <w:b/>
                <w:bCs/>
              </w:rPr>
            </w:pPr>
            <w:r w:rsidRPr="00112B14">
              <w:rPr>
                <w:rFonts w:ascii="Times New Roman" w:eastAsia="Calibri" w:hAnsi="Times New Roman" w:cs="Times New Roman"/>
                <w:b/>
                <w:bCs/>
              </w:rPr>
              <w:t>Tipas, našumas t/h</w:t>
            </w:r>
          </w:p>
        </w:tc>
      </w:tr>
      <w:tr w:rsidR="00112B14" w:rsidRPr="00112B14" w14:paraId="0768553D" w14:textId="77777777" w:rsidTr="00DF07E8">
        <w:tblPrEx>
          <w:tblLook w:val="0000" w:firstRow="0" w:lastRow="0" w:firstColumn="0" w:lastColumn="0" w:noHBand="0" w:noVBand="0"/>
        </w:tblPrEx>
        <w:trPr>
          <w:trHeight w:val="312"/>
        </w:trPr>
        <w:tc>
          <w:tcPr>
            <w:tcW w:w="1140" w:type="dxa"/>
            <w:gridSpan w:val="2"/>
            <w:vMerge/>
          </w:tcPr>
          <w:p w14:paraId="2FF0DC8D" w14:textId="77777777" w:rsidR="00112B14" w:rsidRPr="00112B14" w:rsidRDefault="00112B14" w:rsidP="00DF07E8">
            <w:pPr>
              <w:spacing w:after="160" w:line="259" w:lineRule="auto"/>
              <w:rPr>
                <w:rFonts w:ascii="Times New Roman" w:eastAsia="Calibri" w:hAnsi="Times New Roman" w:cs="Times New Roman"/>
                <w:b/>
                <w:bCs/>
              </w:rPr>
            </w:pPr>
          </w:p>
        </w:tc>
        <w:tc>
          <w:tcPr>
            <w:tcW w:w="2966" w:type="dxa"/>
            <w:vMerge/>
          </w:tcPr>
          <w:p w14:paraId="4649E7E3" w14:textId="77777777" w:rsidR="00112B14" w:rsidRPr="00112B14" w:rsidRDefault="00112B14" w:rsidP="00DF07E8">
            <w:pPr>
              <w:spacing w:after="160" w:line="259" w:lineRule="auto"/>
              <w:rPr>
                <w:rFonts w:ascii="Times New Roman" w:eastAsia="Calibri" w:hAnsi="Times New Roman" w:cs="Times New Roman"/>
                <w:b/>
                <w:bCs/>
              </w:rPr>
            </w:pPr>
          </w:p>
        </w:tc>
        <w:tc>
          <w:tcPr>
            <w:tcW w:w="5245" w:type="dxa"/>
          </w:tcPr>
          <w:p w14:paraId="1C51C110" w14:textId="77777777" w:rsidR="00112B14" w:rsidRPr="00112B14" w:rsidRDefault="00112B14" w:rsidP="00DF07E8">
            <w:pPr>
              <w:spacing w:after="160" w:line="259" w:lineRule="auto"/>
              <w:jc w:val="center"/>
              <w:rPr>
                <w:rFonts w:ascii="Times New Roman" w:eastAsia="Calibri" w:hAnsi="Times New Roman" w:cs="Times New Roman"/>
              </w:rPr>
            </w:pPr>
            <w:r w:rsidRPr="00112B14">
              <w:rPr>
                <w:rFonts w:ascii="Times New Roman" w:eastAsia="Calibri" w:hAnsi="Times New Roman" w:cs="Times New Roman"/>
              </w:rPr>
              <w:t>Žiauninis trupintuvas, trupinimo našumas Iki 300 t/h</w:t>
            </w:r>
          </w:p>
        </w:tc>
      </w:tr>
      <w:tr w:rsidR="00112B14" w:rsidRPr="00112B14" w14:paraId="29FBDA95" w14:textId="77777777" w:rsidTr="00DF07E8">
        <w:tblPrEx>
          <w:tblLook w:val="0000" w:firstRow="0" w:lastRow="0" w:firstColumn="0" w:lastColumn="0" w:noHBand="0" w:noVBand="0"/>
        </w:tblPrEx>
        <w:trPr>
          <w:trHeight w:val="312"/>
        </w:trPr>
        <w:tc>
          <w:tcPr>
            <w:tcW w:w="1140" w:type="dxa"/>
            <w:gridSpan w:val="2"/>
            <w:vMerge/>
          </w:tcPr>
          <w:p w14:paraId="489AB125" w14:textId="77777777" w:rsidR="00112B14" w:rsidRPr="00112B14" w:rsidRDefault="00112B14" w:rsidP="00DF07E8">
            <w:pPr>
              <w:spacing w:after="160" w:line="259" w:lineRule="auto"/>
              <w:rPr>
                <w:rFonts w:ascii="Times New Roman" w:eastAsia="Calibri" w:hAnsi="Times New Roman" w:cs="Times New Roman"/>
                <w:b/>
                <w:bCs/>
              </w:rPr>
            </w:pPr>
          </w:p>
        </w:tc>
        <w:tc>
          <w:tcPr>
            <w:tcW w:w="2966" w:type="dxa"/>
            <w:vMerge/>
          </w:tcPr>
          <w:p w14:paraId="718AA3D1" w14:textId="77777777" w:rsidR="00112B14" w:rsidRPr="00112B14" w:rsidRDefault="00112B14" w:rsidP="00DF07E8">
            <w:pPr>
              <w:spacing w:after="160" w:line="259" w:lineRule="auto"/>
              <w:rPr>
                <w:rFonts w:ascii="Times New Roman" w:eastAsia="Calibri" w:hAnsi="Times New Roman" w:cs="Times New Roman"/>
                <w:b/>
                <w:bCs/>
              </w:rPr>
            </w:pPr>
          </w:p>
        </w:tc>
        <w:tc>
          <w:tcPr>
            <w:tcW w:w="5245" w:type="dxa"/>
          </w:tcPr>
          <w:p w14:paraId="6EBB7EC9" w14:textId="77777777" w:rsidR="00112B14" w:rsidRPr="00112B14" w:rsidRDefault="00112B14" w:rsidP="00DF07E8">
            <w:pPr>
              <w:spacing w:after="160" w:line="259" w:lineRule="auto"/>
              <w:jc w:val="center"/>
              <w:rPr>
                <w:rFonts w:ascii="Times New Roman" w:eastAsia="Calibri" w:hAnsi="Times New Roman" w:cs="Times New Roman"/>
              </w:rPr>
            </w:pPr>
            <w:r w:rsidRPr="00112B14">
              <w:rPr>
                <w:rFonts w:ascii="Times New Roman" w:eastAsia="Calibri" w:hAnsi="Times New Roman" w:cs="Times New Roman"/>
              </w:rPr>
              <w:t xml:space="preserve">Žiauninis trupintuvas, trupinimo našumas Nuo 301 t/h </w:t>
            </w:r>
          </w:p>
        </w:tc>
      </w:tr>
      <w:tr w:rsidR="00112B14" w:rsidRPr="00112B14" w14:paraId="31E93B0A" w14:textId="77777777" w:rsidTr="00DF07E8">
        <w:tblPrEx>
          <w:tblLook w:val="0000" w:firstRow="0" w:lastRow="0" w:firstColumn="0" w:lastColumn="0" w:noHBand="0" w:noVBand="0"/>
        </w:tblPrEx>
        <w:trPr>
          <w:trHeight w:val="388"/>
        </w:trPr>
        <w:tc>
          <w:tcPr>
            <w:tcW w:w="1140" w:type="dxa"/>
            <w:gridSpan w:val="2"/>
            <w:vMerge/>
          </w:tcPr>
          <w:p w14:paraId="3DFD5FD2" w14:textId="77777777" w:rsidR="00112B14" w:rsidRPr="00112B14" w:rsidRDefault="00112B14" w:rsidP="00DF07E8">
            <w:pPr>
              <w:spacing w:after="160" w:line="259" w:lineRule="auto"/>
              <w:rPr>
                <w:rFonts w:ascii="Times New Roman" w:eastAsia="Calibri" w:hAnsi="Times New Roman" w:cs="Times New Roman"/>
                <w:b/>
                <w:bCs/>
              </w:rPr>
            </w:pPr>
          </w:p>
        </w:tc>
        <w:tc>
          <w:tcPr>
            <w:tcW w:w="2966" w:type="dxa"/>
            <w:vMerge/>
          </w:tcPr>
          <w:p w14:paraId="3C51BF06" w14:textId="77777777" w:rsidR="00112B14" w:rsidRPr="00112B14" w:rsidRDefault="00112B14" w:rsidP="00DF07E8">
            <w:pPr>
              <w:spacing w:after="160" w:line="259" w:lineRule="auto"/>
              <w:rPr>
                <w:rFonts w:ascii="Times New Roman" w:eastAsia="Calibri" w:hAnsi="Times New Roman" w:cs="Times New Roman"/>
                <w:b/>
                <w:bCs/>
              </w:rPr>
            </w:pPr>
          </w:p>
        </w:tc>
        <w:tc>
          <w:tcPr>
            <w:tcW w:w="5245" w:type="dxa"/>
          </w:tcPr>
          <w:p w14:paraId="271A2AD0" w14:textId="77777777" w:rsidR="00112B14" w:rsidRPr="00112B14" w:rsidRDefault="00112B14" w:rsidP="00DF07E8">
            <w:pPr>
              <w:spacing w:after="160" w:line="259" w:lineRule="auto"/>
              <w:jc w:val="center"/>
              <w:rPr>
                <w:rFonts w:ascii="Times New Roman" w:eastAsia="Calibri" w:hAnsi="Times New Roman" w:cs="Times New Roman"/>
              </w:rPr>
            </w:pPr>
            <w:r w:rsidRPr="00112B14">
              <w:rPr>
                <w:rFonts w:ascii="Times New Roman" w:eastAsia="Calibri" w:hAnsi="Times New Roman" w:cs="Times New Roman"/>
              </w:rPr>
              <w:t xml:space="preserve">Kūginis trupintuvas, trupinimo našumas Nuo 150t/h </w:t>
            </w:r>
          </w:p>
        </w:tc>
      </w:tr>
      <w:tr w:rsidR="00112B14" w:rsidRPr="00112B14" w14:paraId="3E373AFB" w14:textId="77777777" w:rsidTr="00DF07E8">
        <w:tblPrEx>
          <w:tblLook w:val="0000" w:firstRow="0" w:lastRow="0" w:firstColumn="0" w:lastColumn="0" w:noHBand="0" w:noVBand="0"/>
        </w:tblPrEx>
        <w:trPr>
          <w:trHeight w:val="540"/>
        </w:trPr>
        <w:tc>
          <w:tcPr>
            <w:tcW w:w="1140" w:type="dxa"/>
            <w:gridSpan w:val="2"/>
            <w:vMerge/>
          </w:tcPr>
          <w:p w14:paraId="5B8AC16D" w14:textId="77777777" w:rsidR="00112B14" w:rsidRPr="00112B14" w:rsidRDefault="00112B14" w:rsidP="00DF07E8">
            <w:pPr>
              <w:spacing w:after="160" w:line="259" w:lineRule="auto"/>
              <w:rPr>
                <w:rFonts w:ascii="Times New Roman" w:eastAsia="Calibri" w:hAnsi="Times New Roman" w:cs="Times New Roman"/>
                <w:b/>
                <w:bCs/>
              </w:rPr>
            </w:pPr>
          </w:p>
        </w:tc>
        <w:tc>
          <w:tcPr>
            <w:tcW w:w="2966" w:type="dxa"/>
            <w:vMerge/>
          </w:tcPr>
          <w:p w14:paraId="752B67C8" w14:textId="77777777" w:rsidR="00112B14" w:rsidRPr="00112B14" w:rsidRDefault="00112B14" w:rsidP="00DF07E8">
            <w:pPr>
              <w:spacing w:after="160" w:line="259" w:lineRule="auto"/>
              <w:rPr>
                <w:rFonts w:ascii="Times New Roman" w:eastAsia="Calibri" w:hAnsi="Times New Roman" w:cs="Times New Roman"/>
                <w:b/>
                <w:bCs/>
              </w:rPr>
            </w:pPr>
          </w:p>
        </w:tc>
        <w:tc>
          <w:tcPr>
            <w:tcW w:w="5245" w:type="dxa"/>
          </w:tcPr>
          <w:p w14:paraId="1D396728" w14:textId="77777777" w:rsidR="00112B14" w:rsidRPr="00112B14" w:rsidRDefault="00112B14" w:rsidP="00DF07E8">
            <w:pPr>
              <w:spacing w:after="160" w:line="259" w:lineRule="auto"/>
              <w:jc w:val="center"/>
              <w:rPr>
                <w:rFonts w:ascii="Times New Roman" w:eastAsia="Calibri" w:hAnsi="Times New Roman" w:cs="Times New Roman"/>
              </w:rPr>
            </w:pPr>
            <w:r w:rsidRPr="00112B14">
              <w:rPr>
                <w:rFonts w:ascii="Times New Roman" w:eastAsia="Calibri" w:hAnsi="Times New Roman" w:cs="Times New Roman"/>
              </w:rPr>
              <w:t xml:space="preserve">Rotorinis trupintuvas, trupinimo našumas Nuo 120t/h </w:t>
            </w:r>
          </w:p>
        </w:tc>
      </w:tr>
      <w:bookmarkEnd w:id="4"/>
    </w:tbl>
    <w:p w14:paraId="67DE73AA" w14:textId="77777777" w:rsidR="00112B14" w:rsidRPr="00112B14" w:rsidRDefault="00112B14" w:rsidP="00112B14">
      <w:pPr>
        <w:spacing w:after="160" w:line="259" w:lineRule="auto"/>
        <w:rPr>
          <w:rFonts w:ascii="Times New Roman" w:eastAsia="Calibri" w:hAnsi="Times New Roman" w:cs="Times New Roman"/>
          <w:b/>
          <w:bCs/>
        </w:rPr>
      </w:pPr>
    </w:p>
    <w:p w14:paraId="3FEC3C2E" w14:textId="0237C68F" w:rsidR="00C2229C" w:rsidRDefault="00C2229C" w:rsidP="00112B14">
      <w:pPr>
        <w:spacing w:after="0" w:line="240" w:lineRule="auto"/>
        <w:jc w:val="center"/>
        <w:rPr>
          <w:rFonts w:ascii="Times New Roman" w:eastAsia="Times New Roman" w:hAnsi="Times New Roman" w:cs="Times New Roman"/>
          <w:b/>
          <w:lang w:eastAsia="ar-SA"/>
        </w:rPr>
      </w:pPr>
    </w:p>
    <w:p w14:paraId="4A739298" w14:textId="77777777" w:rsidR="005C0D7C" w:rsidRPr="005C0D7C" w:rsidRDefault="005C0D7C" w:rsidP="005C0D7C">
      <w:pPr>
        <w:rPr>
          <w:rFonts w:ascii="Times New Roman" w:eastAsia="Times New Roman" w:hAnsi="Times New Roman" w:cs="Times New Roman"/>
          <w:lang w:eastAsia="ar-SA"/>
        </w:rPr>
      </w:pPr>
    </w:p>
    <w:p w14:paraId="6E573892" w14:textId="77777777" w:rsidR="005C0D7C" w:rsidRPr="005C0D7C" w:rsidRDefault="005C0D7C" w:rsidP="005C0D7C">
      <w:pPr>
        <w:rPr>
          <w:rFonts w:ascii="Times New Roman" w:eastAsia="Times New Roman" w:hAnsi="Times New Roman" w:cs="Times New Roman"/>
          <w:lang w:eastAsia="ar-SA"/>
        </w:rPr>
      </w:pPr>
    </w:p>
    <w:p w14:paraId="7162A3A2" w14:textId="77777777" w:rsidR="005C0D7C" w:rsidRPr="005C0D7C" w:rsidRDefault="005C0D7C" w:rsidP="005C0D7C">
      <w:pPr>
        <w:rPr>
          <w:rFonts w:ascii="Times New Roman" w:eastAsia="Times New Roman" w:hAnsi="Times New Roman" w:cs="Times New Roman"/>
          <w:lang w:eastAsia="ar-SA"/>
        </w:rPr>
      </w:pPr>
    </w:p>
    <w:p w14:paraId="729CB6E8" w14:textId="77777777" w:rsidR="005C0D7C" w:rsidRPr="005C0D7C" w:rsidRDefault="005C0D7C" w:rsidP="005C0D7C">
      <w:pPr>
        <w:rPr>
          <w:rFonts w:ascii="Times New Roman" w:eastAsia="Times New Roman" w:hAnsi="Times New Roman" w:cs="Times New Roman"/>
          <w:lang w:eastAsia="ar-SA"/>
        </w:rPr>
      </w:pPr>
    </w:p>
    <w:p w14:paraId="0A231602" w14:textId="77777777" w:rsidR="005C0D7C" w:rsidRPr="005C0D7C" w:rsidRDefault="005C0D7C" w:rsidP="005C0D7C">
      <w:pPr>
        <w:rPr>
          <w:rFonts w:ascii="Times New Roman" w:eastAsia="Times New Roman" w:hAnsi="Times New Roman" w:cs="Times New Roman"/>
          <w:lang w:eastAsia="ar-SA"/>
        </w:rPr>
      </w:pPr>
    </w:p>
    <w:p w14:paraId="225E9C2A" w14:textId="77777777" w:rsidR="005C0D7C" w:rsidRPr="005C0D7C" w:rsidRDefault="005C0D7C" w:rsidP="005C0D7C">
      <w:pPr>
        <w:rPr>
          <w:rFonts w:ascii="Times New Roman" w:eastAsia="Times New Roman" w:hAnsi="Times New Roman" w:cs="Times New Roman"/>
          <w:lang w:eastAsia="ar-SA"/>
        </w:rPr>
      </w:pPr>
    </w:p>
    <w:p w14:paraId="7CB07A89" w14:textId="77777777" w:rsidR="005C0D7C" w:rsidRDefault="005C0D7C" w:rsidP="005C0D7C">
      <w:pPr>
        <w:rPr>
          <w:rFonts w:ascii="Times New Roman" w:eastAsia="Times New Roman" w:hAnsi="Times New Roman" w:cs="Times New Roman"/>
          <w:b/>
          <w:lang w:eastAsia="ar-SA"/>
        </w:rPr>
      </w:pPr>
    </w:p>
    <w:p w14:paraId="240999DD" w14:textId="77777777" w:rsidR="005C0D7C" w:rsidRDefault="005C0D7C" w:rsidP="005C0D7C">
      <w:pPr>
        <w:rPr>
          <w:rFonts w:ascii="Times New Roman" w:eastAsia="Times New Roman" w:hAnsi="Times New Roman" w:cs="Times New Roman"/>
          <w:lang w:eastAsia="ar-SA"/>
        </w:rPr>
      </w:pPr>
    </w:p>
    <w:p w14:paraId="55D67903" w14:textId="77777777" w:rsidR="005C0D7C" w:rsidRDefault="005C0D7C" w:rsidP="005C0D7C">
      <w:pPr>
        <w:rPr>
          <w:rFonts w:ascii="Times New Roman" w:eastAsia="Times New Roman" w:hAnsi="Times New Roman" w:cs="Times New Roman"/>
          <w:lang w:eastAsia="ar-SA"/>
        </w:rPr>
      </w:pPr>
    </w:p>
    <w:p w14:paraId="3FBDBB13" w14:textId="67DCCCDE" w:rsidR="005C0D7C" w:rsidRDefault="005C0D7C" w:rsidP="005C0D7C">
      <w:pPr>
        <w:spacing w:before="60" w:after="60"/>
        <w:jc w:val="right"/>
        <w:rPr>
          <w:rFonts w:ascii="Times New Roman" w:hAnsi="Times New Roman" w:cs="Times New Roman"/>
          <w:iCs/>
        </w:rPr>
      </w:pPr>
      <w:r w:rsidRPr="005C0D7C">
        <w:rPr>
          <w:rFonts w:ascii="Times New Roman" w:hAnsi="Times New Roman" w:cs="Times New Roman"/>
          <w:iCs/>
        </w:rPr>
        <w:lastRenderedPageBreak/>
        <w:t xml:space="preserve">Priedas  Nr. </w:t>
      </w:r>
      <w:r>
        <w:rPr>
          <w:rFonts w:ascii="Times New Roman" w:hAnsi="Times New Roman" w:cs="Times New Roman"/>
          <w:iCs/>
        </w:rPr>
        <w:t>2</w:t>
      </w:r>
    </w:p>
    <w:p w14:paraId="17F60BF2" w14:textId="77777777" w:rsidR="005C0D7C" w:rsidRDefault="005C0D7C" w:rsidP="005C0D7C">
      <w:pPr>
        <w:spacing w:before="60" w:after="60"/>
        <w:jc w:val="right"/>
        <w:rPr>
          <w:rFonts w:ascii="Times New Roman" w:hAnsi="Times New Roman" w:cs="Times New Roman"/>
          <w:iCs/>
        </w:rPr>
      </w:pPr>
    </w:p>
    <w:p w14:paraId="057966EB" w14:textId="1D8484C0" w:rsidR="005C0D7C" w:rsidRDefault="005C0D7C" w:rsidP="005C0D7C">
      <w:pPr>
        <w:jc w:val="center"/>
        <w:rPr>
          <w:rFonts w:ascii="Times New Roman" w:hAnsi="Times New Roman" w:cs="Times New Roman"/>
          <w:sz w:val="28"/>
          <w:szCs w:val="28"/>
        </w:rPr>
      </w:pPr>
      <w:r w:rsidRPr="0031325B">
        <w:rPr>
          <w:rFonts w:ascii="Times New Roman" w:hAnsi="Times New Roman" w:cs="Times New Roman"/>
          <w:sz w:val="28"/>
          <w:szCs w:val="28"/>
        </w:rPr>
        <w:t>Karjerų sąrašas</w:t>
      </w:r>
    </w:p>
    <w:tbl>
      <w:tblPr>
        <w:tblW w:w="9067" w:type="dxa"/>
        <w:tblLook w:val="04A0" w:firstRow="1" w:lastRow="0" w:firstColumn="1" w:lastColumn="0" w:noHBand="0" w:noVBand="1"/>
      </w:tblPr>
      <w:tblGrid>
        <w:gridCol w:w="1150"/>
        <w:gridCol w:w="2531"/>
        <w:gridCol w:w="5386"/>
      </w:tblGrid>
      <w:tr w:rsidR="005C0D7C" w:rsidRPr="0031325B" w14:paraId="45441F4F" w14:textId="77777777" w:rsidTr="00DF07E8">
        <w:trPr>
          <w:trHeight w:val="416"/>
        </w:trPr>
        <w:tc>
          <w:tcPr>
            <w:tcW w:w="1150" w:type="dxa"/>
            <w:tcBorders>
              <w:top w:val="single" w:sz="4" w:space="0" w:color="auto"/>
              <w:left w:val="single" w:sz="4" w:space="0" w:color="auto"/>
              <w:bottom w:val="single" w:sz="4" w:space="0" w:color="auto"/>
              <w:right w:val="single" w:sz="4" w:space="0" w:color="auto"/>
            </w:tcBorders>
            <w:vAlign w:val="center"/>
            <w:hideMark/>
          </w:tcPr>
          <w:p w14:paraId="16C780CA" w14:textId="6A536CDF" w:rsidR="005C0D7C" w:rsidRPr="0031325B" w:rsidRDefault="005C0D7C" w:rsidP="00DF07E8">
            <w:pPr>
              <w:spacing w:after="0" w:line="240" w:lineRule="auto"/>
              <w:jc w:val="center"/>
              <w:rPr>
                <w:rFonts w:ascii="Times New Roman" w:eastAsia="Times New Roman" w:hAnsi="Times New Roman" w:cs="Times New Roman"/>
                <w:b/>
                <w:bCs/>
                <w:color w:val="000000"/>
                <w:lang w:eastAsia="lt-LT"/>
              </w:rPr>
            </w:pPr>
            <w:r>
              <w:rPr>
                <w:rFonts w:ascii="Times New Roman" w:hAnsi="Times New Roman" w:cs="Times New Roman"/>
                <w:sz w:val="28"/>
                <w:szCs w:val="28"/>
              </w:rPr>
              <w:t xml:space="preserve">                                                                                                </w:t>
            </w:r>
            <w:r w:rsidRPr="0031325B">
              <w:rPr>
                <w:rFonts w:ascii="Times New Roman" w:eastAsia="Times New Roman" w:hAnsi="Times New Roman" w:cs="Times New Roman"/>
                <w:b/>
                <w:bCs/>
                <w:color w:val="000000"/>
                <w:lang w:eastAsia="lt-LT"/>
              </w:rPr>
              <w:t>Regionas</w:t>
            </w:r>
          </w:p>
        </w:tc>
        <w:tc>
          <w:tcPr>
            <w:tcW w:w="2531" w:type="dxa"/>
            <w:tcBorders>
              <w:top w:val="single" w:sz="4" w:space="0" w:color="auto"/>
              <w:left w:val="nil"/>
              <w:bottom w:val="single" w:sz="4" w:space="0" w:color="auto"/>
              <w:right w:val="single" w:sz="4" w:space="0" w:color="auto"/>
            </w:tcBorders>
            <w:vAlign w:val="center"/>
            <w:hideMark/>
          </w:tcPr>
          <w:p w14:paraId="7EA49271" w14:textId="77777777" w:rsidR="005C0D7C" w:rsidRPr="0031325B" w:rsidRDefault="005C0D7C" w:rsidP="00DF07E8">
            <w:pPr>
              <w:spacing w:after="0" w:line="240" w:lineRule="auto"/>
              <w:jc w:val="center"/>
              <w:rPr>
                <w:rFonts w:ascii="Times New Roman" w:eastAsia="Times New Roman" w:hAnsi="Times New Roman" w:cs="Times New Roman"/>
                <w:b/>
                <w:bCs/>
                <w:color w:val="000000"/>
                <w:lang w:eastAsia="lt-LT"/>
              </w:rPr>
            </w:pPr>
            <w:r w:rsidRPr="0031325B">
              <w:rPr>
                <w:rFonts w:ascii="Times New Roman" w:eastAsia="Times New Roman" w:hAnsi="Times New Roman" w:cs="Times New Roman"/>
                <w:b/>
                <w:bCs/>
                <w:color w:val="000000"/>
                <w:lang w:eastAsia="lt-LT"/>
              </w:rPr>
              <w:t>Karjeras</w:t>
            </w:r>
          </w:p>
        </w:tc>
        <w:tc>
          <w:tcPr>
            <w:tcW w:w="5386" w:type="dxa"/>
            <w:tcBorders>
              <w:top w:val="single" w:sz="4" w:space="0" w:color="auto"/>
              <w:left w:val="nil"/>
              <w:bottom w:val="single" w:sz="4" w:space="0" w:color="auto"/>
              <w:right w:val="single" w:sz="4" w:space="0" w:color="auto"/>
            </w:tcBorders>
            <w:vAlign w:val="center"/>
            <w:hideMark/>
          </w:tcPr>
          <w:p w14:paraId="0A93056F" w14:textId="77777777" w:rsidR="005C0D7C" w:rsidRPr="0031325B" w:rsidRDefault="005C0D7C" w:rsidP="00DF07E8">
            <w:pPr>
              <w:spacing w:after="0" w:line="240" w:lineRule="auto"/>
              <w:jc w:val="center"/>
              <w:rPr>
                <w:rFonts w:ascii="Times New Roman" w:eastAsia="Times New Roman" w:hAnsi="Times New Roman" w:cs="Times New Roman"/>
                <w:b/>
                <w:bCs/>
                <w:color w:val="000000"/>
                <w:lang w:eastAsia="lt-LT"/>
              </w:rPr>
            </w:pPr>
            <w:r w:rsidRPr="0031325B">
              <w:rPr>
                <w:rFonts w:ascii="Times New Roman" w:eastAsia="Times New Roman" w:hAnsi="Times New Roman" w:cs="Times New Roman"/>
                <w:b/>
                <w:bCs/>
                <w:color w:val="000000"/>
                <w:lang w:eastAsia="lt-LT"/>
              </w:rPr>
              <w:t>Adresas</w:t>
            </w:r>
          </w:p>
        </w:tc>
      </w:tr>
      <w:tr w:rsidR="005C0D7C" w:rsidRPr="0031325B" w14:paraId="79E05629" w14:textId="77777777" w:rsidTr="00DF07E8">
        <w:trPr>
          <w:trHeight w:val="270"/>
        </w:trPr>
        <w:tc>
          <w:tcPr>
            <w:tcW w:w="1150" w:type="dxa"/>
            <w:vMerge w:val="restart"/>
            <w:tcBorders>
              <w:top w:val="nil"/>
              <w:left w:val="single" w:sz="4" w:space="0" w:color="auto"/>
              <w:right w:val="single" w:sz="4" w:space="0" w:color="auto"/>
            </w:tcBorders>
            <w:vAlign w:val="center"/>
            <w:hideMark/>
          </w:tcPr>
          <w:p w14:paraId="6171E51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Pietų</w:t>
            </w:r>
          </w:p>
        </w:tc>
        <w:tc>
          <w:tcPr>
            <w:tcW w:w="2531" w:type="dxa"/>
            <w:tcBorders>
              <w:top w:val="single" w:sz="4" w:space="0" w:color="auto"/>
              <w:left w:val="nil"/>
              <w:bottom w:val="single" w:sz="4" w:space="0" w:color="auto"/>
              <w:right w:val="single" w:sz="4" w:space="0" w:color="auto"/>
            </w:tcBorders>
            <w:vAlign w:val="center"/>
            <w:hideMark/>
          </w:tcPr>
          <w:p w14:paraId="696DFFC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Kūlabiškių</w:t>
            </w:r>
          </w:p>
        </w:tc>
        <w:tc>
          <w:tcPr>
            <w:tcW w:w="5386" w:type="dxa"/>
            <w:tcBorders>
              <w:top w:val="nil"/>
              <w:left w:val="nil"/>
              <w:bottom w:val="single" w:sz="4" w:space="0" w:color="auto"/>
              <w:right w:val="single" w:sz="4" w:space="0" w:color="auto"/>
            </w:tcBorders>
            <w:vAlign w:val="center"/>
          </w:tcPr>
          <w:p w14:paraId="3BF9D154"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Alytaus apskr., Alytaus raj., Punios sen.</w:t>
            </w:r>
          </w:p>
        </w:tc>
      </w:tr>
      <w:tr w:rsidR="005C0D7C" w:rsidRPr="0031325B" w14:paraId="272C335A" w14:textId="77777777" w:rsidTr="00DF07E8">
        <w:trPr>
          <w:trHeight w:val="270"/>
        </w:trPr>
        <w:tc>
          <w:tcPr>
            <w:tcW w:w="1150" w:type="dxa"/>
            <w:vMerge/>
            <w:tcBorders>
              <w:left w:val="single" w:sz="4" w:space="0" w:color="auto"/>
              <w:right w:val="single" w:sz="4" w:space="0" w:color="auto"/>
            </w:tcBorders>
            <w:vAlign w:val="center"/>
          </w:tcPr>
          <w:p w14:paraId="2E564A26"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3F6752F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Pivašiūnų</w:t>
            </w:r>
          </w:p>
        </w:tc>
        <w:tc>
          <w:tcPr>
            <w:tcW w:w="5386" w:type="dxa"/>
            <w:tcBorders>
              <w:top w:val="nil"/>
              <w:left w:val="nil"/>
              <w:bottom w:val="single" w:sz="4" w:space="0" w:color="auto"/>
              <w:right w:val="single" w:sz="4" w:space="0" w:color="auto"/>
            </w:tcBorders>
            <w:vAlign w:val="center"/>
          </w:tcPr>
          <w:p w14:paraId="79E6D2A6"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Alytaus apskr., Alytaus raj., Pivašiūnų sen.</w:t>
            </w:r>
          </w:p>
        </w:tc>
      </w:tr>
      <w:tr w:rsidR="005C0D7C" w:rsidRPr="0031325B" w14:paraId="332CE693" w14:textId="77777777" w:rsidTr="00DF07E8">
        <w:trPr>
          <w:trHeight w:val="132"/>
        </w:trPr>
        <w:tc>
          <w:tcPr>
            <w:tcW w:w="1150" w:type="dxa"/>
            <w:vMerge/>
            <w:tcBorders>
              <w:left w:val="single" w:sz="4" w:space="0" w:color="auto"/>
              <w:right w:val="single" w:sz="4" w:space="0" w:color="auto"/>
            </w:tcBorders>
            <w:vAlign w:val="center"/>
            <w:hideMark/>
          </w:tcPr>
          <w:p w14:paraId="65BABFB6"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485995EA"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Kaniūkų</w:t>
            </w:r>
          </w:p>
        </w:tc>
        <w:tc>
          <w:tcPr>
            <w:tcW w:w="5386" w:type="dxa"/>
            <w:tcBorders>
              <w:top w:val="nil"/>
              <w:left w:val="nil"/>
              <w:bottom w:val="single" w:sz="4" w:space="0" w:color="auto"/>
              <w:right w:val="single" w:sz="4" w:space="0" w:color="auto"/>
            </w:tcBorders>
            <w:vAlign w:val="center"/>
          </w:tcPr>
          <w:p w14:paraId="2FD901F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Alytaus apskr., Varėnos raj., Jakėnų sen.</w:t>
            </w:r>
          </w:p>
        </w:tc>
      </w:tr>
      <w:tr w:rsidR="005C0D7C" w:rsidRPr="0031325B" w14:paraId="5FC2C93F" w14:textId="77777777" w:rsidTr="00DF07E8">
        <w:trPr>
          <w:trHeight w:val="132"/>
        </w:trPr>
        <w:tc>
          <w:tcPr>
            <w:tcW w:w="1150" w:type="dxa"/>
            <w:vMerge/>
            <w:tcBorders>
              <w:left w:val="single" w:sz="4" w:space="0" w:color="auto"/>
              <w:right w:val="single" w:sz="4" w:space="0" w:color="auto"/>
            </w:tcBorders>
            <w:vAlign w:val="center"/>
          </w:tcPr>
          <w:p w14:paraId="5C9675AF"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132DA414"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Kazimieravo</w:t>
            </w:r>
          </w:p>
        </w:tc>
        <w:tc>
          <w:tcPr>
            <w:tcW w:w="5386" w:type="dxa"/>
            <w:tcBorders>
              <w:top w:val="nil"/>
              <w:left w:val="nil"/>
              <w:bottom w:val="single" w:sz="4" w:space="0" w:color="auto"/>
              <w:right w:val="single" w:sz="4" w:space="0" w:color="auto"/>
            </w:tcBorders>
            <w:vAlign w:val="center"/>
          </w:tcPr>
          <w:p w14:paraId="58FC3D26"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Alytaus apskr., Varėnos raj., Varėnos sen.</w:t>
            </w:r>
          </w:p>
        </w:tc>
      </w:tr>
      <w:tr w:rsidR="005C0D7C" w:rsidRPr="0031325B" w14:paraId="22DF86E1" w14:textId="77777777" w:rsidTr="00DF07E8">
        <w:trPr>
          <w:trHeight w:val="132"/>
        </w:trPr>
        <w:tc>
          <w:tcPr>
            <w:tcW w:w="1150" w:type="dxa"/>
            <w:vMerge/>
            <w:tcBorders>
              <w:left w:val="single" w:sz="4" w:space="0" w:color="auto"/>
              <w:right w:val="single" w:sz="4" w:space="0" w:color="auto"/>
            </w:tcBorders>
            <w:vAlign w:val="center"/>
          </w:tcPr>
          <w:p w14:paraId="4EAF6C0C"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3AD0F35C"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Kuršių</w:t>
            </w:r>
          </w:p>
        </w:tc>
        <w:tc>
          <w:tcPr>
            <w:tcW w:w="5386" w:type="dxa"/>
            <w:tcBorders>
              <w:top w:val="nil"/>
              <w:left w:val="nil"/>
              <w:bottom w:val="single" w:sz="4" w:space="0" w:color="auto"/>
              <w:right w:val="single" w:sz="4" w:space="0" w:color="auto"/>
            </w:tcBorders>
            <w:vAlign w:val="center"/>
          </w:tcPr>
          <w:p w14:paraId="7D14D29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Alytaus apskr., Varėnos raj., Valkininkų sen.</w:t>
            </w:r>
          </w:p>
        </w:tc>
      </w:tr>
      <w:tr w:rsidR="005C0D7C" w:rsidRPr="0031325B" w14:paraId="6AAFD2BE" w14:textId="77777777" w:rsidTr="00DF07E8">
        <w:trPr>
          <w:trHeight w:val="300"/>
        </w:trPr>
        <w:tc>
          <w:tcPr>
            <w:tcW w:w="1150" w:type="dxa"/>
            <w:vMerge/>
            <w:tcBorders>
              <w:left w:val="single" w:sz="4" w:space="0" w:color="auto"/>
              <w:right w:val="single" w:sz="4" w:space="0" w:color="auto"/>
            </w:tcBorders>
            <w:vAlign w:val="center"/>
            <w:hideMark/>
          </w:tcPr>
          <w:p w14:paraId="74463D2D"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45A5E69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Mitėniškių</w:t>
            </w:r>
          </w:p>
        </w:tc>
        <w:tc>
          <w:tcPr>
            <w:tcW w:w="5386" w:type="dxa"/>
            <w:tcBorders>
              <w:top w:val="nil"/>
              <w:left w:val="nil"/>
              <w:bottom w:val="single" w:sz="4" w:space="0" w:color="auto"/>
              <w:right w:val="single" w:sz="4" w:space="0" w:color="auto"/>
            </w:tcBorders>
            <w:vAlign w:val="center"/>
          </w:tcPr>
          <w:p w14:paraId="088B7FBB"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Kauno apskr., Kėdainių raj., Šėtos sen.</w:t>
            </w:r>
          </w:p>
        </w:tc>
      </w:tr>
      <w:tr w:rsidR="005C0D7C" w:rsidRPr="0031325B" w14:paraId="3E28F8D2" w14:textId="77777777" w:rsidTr="00DF07E8">
        <w:trPr>
          <w:trHeight w:val="300"/>
        </w:trPr>
        <w:tc>
          <w:tcPr>
            <w:tcW w:w="1150" w:type="dxa"/>
            <w:vMerge/>
            <w:tcBorders>
              <w:left w:val="single" w:sz="4" w:space="0" w:color="auto"/>
              <w:right w:val="single" w:sz="4" w:space="0" w:color="auto"/>
            </w:tcBorders>
            <w:vAlign w:val="center"/>
          </w:tcPr>
          <w:p w14:paraId="7634AA7F"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5D7DC46B"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Venecijos</w:t>
            </w:r>
          </w:p>
        </w:tc>
        <w:tc>
          <w:tcPr>
            <w:tcW w:w="5386" w:type="dxa"/>
            <w:tcBorders>
              <w:top w:val="nil"/>
              <w:left w:val="nil"/>
              <w:bottom w:val="single" w:sz="4" w:space="0" w:color="auto"/>
              <w:right w:val="single" w:sz="4" w:space="0" w:color="auto"/>
            </w:tcBorders>
            <w:vAlign w:val="center"/>
          </w:tcPr>
          <w:p w14:paraId="3CE5277F"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Kauno apskr., Jonavos raj., Ruklos sen.</w:t>
            </w:r>
          </w:p>
        </w:tc>
      </w:tr>
      <w:tr w:rsidR="005C0D7C" w:rsidRPr="0031325B" w14:paraId="794E2E89" w14:textId="77777777" w:rsidTr="00DF07E8">
        <w:trPr>
          <w:trHeight w:val="133"/>
        </w:trPr>
        <w:tc>
          <w:tcPr>
            <w:tcW w:w="1150" w:type="dxa"/>
            <w:vMerge/>
            <w:tcBorders>
              <w:left w:val="single" w:sz="4" w:space="0" w:color="auto"/>
              <w:right w:val="single" w:sz="4" w:space="0" w:color="auto"/>
            </w:tcBorders>
            <w:vAlign w:val="center"/>
            <w:hideMark/>
          </w:tcPr>
          <w:p w14:paraId="44DE6748"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232D0A94"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Kruonio</w:t>
            </w:r>
          </w:p>
        </w:tc>
        <w:tc>
          <w:tcPr>
            <w:tcW w:w="5386" w:type="dxa"/>
            <w:tcBorders>
              <w:top w:val="nil"/>
              <w:left w:val="nil"/>
              <w:bottom w:val="single" w:sz="4" w:space="0" w:color="auto"/>
              <w:right w:val="single" w:sz="4" w:space="0" w:color="auto"/>
            </w:tcBorders>
            <w:vAlign w:val="center"/>
          </w:tcPr>
          <w:p w14:paraId="11FB85F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Kauno apskr., Kaišiadorių raj., Kruonio sen.</w:t>
            </w:r>
          </w:p>
        </w:tc>
      </w:tr>
      <w:tr w:rsidR="005C0D7C" w:rsidRPr="0031325B" w14:paraId="4661CFED" w14:textId="77777777" w:rsidTr="00DF07E8">
        <w:trPr>
          <w:trHeight w:val="300"/>
        </w:trPr>
        <w:tc>
          <w:tcPr>
            <w:tcW w:w="1150" w:type="dxa"/>
            <w:vMerge/>
            <w:tcBorders>
              <w:left w:val="single" w:sz="4" w:space="0" w:color="auto"/>
              <w:right w:val="single" w:sz="4" w:space="0" w:color="auto"/>
            </w:tcBorders>
            <w:vAlign w:val="center"/>
          </w:tcPr>
          <w:p w14:paraId="475C429E"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39748330"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Litviniškių</w:t>
            </w:r>
          </w:p>
        </w:tc>
        <w:tc>
          <w:tcPr>
            <w:tcW w:w="5386" w:type="dxa"/>
            <w:tcBorders>
              <w:top w:val="nil"/>
              <w:left w:val="nil"/>
              <w:bottom w:val="single" w:sz="4" w:space="0" w:color="auto"/>
              <w:right w:val="single" w:sz="4" w:space="0" w:color="auto"/>
            </w:tcBorders>
            <w:vAlign w:val="center"/>
          </w:tcPr>
          <w:p w14:paraId="45D98F7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Kauno apskr., Kaišiadorių raj., Žąslių sen.</w:t>
            </w:r>
          </w:p>
        </w:tc>
      </w:tr>
      <w:tr w:rsidR="005C0D7C" w:rsidRPr="0031325B" w14:paraId="3201BB38" w14:textId="77777777" w:rsidTr="00DF07E8">
        <w:trPr>
          <w:trHeight w:val="300"/>
        </w:trPr>
        <w:tc>
          <w:tcPr>
            <w:tcW w:w="1150" w:type="dxa"/>
            <w:vMerge/>
            <w:tcBorders>
              <w:left w:val="single" w:sz="4" w:space="0" w:color="auto"/>
              <w:right w:val="single" w:sz="4" w:space="0" w:color="auto"/>
            </w:tcBorders>
            <w:vAlign w:val="center"/>
          </w:tcPr>
          <w:p w14:paraId="31728F11"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12E73C1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Mikalaučiškių II</w:t>
            </w:r>
          </w:p>
        </w:tc>
        <w:tc>
          <w:tcPr>
            <w:tcW w:w="5386" w:type="dxa"/>
            <w:tcBorders>
              <w:top w:val="nil"/>
              <w:left w:val="nil"/>
              <w:bottom w:val="single" w:sz="4" w:space="0" w:color="auto"/>
              <w:right w:val="single" w:sz="4" w:space="0" w:color="auto"/>
            </w:tcBorders>
            <w:vAlign w:val="center"/>
          </w:tcPr>
          <w:p w14:paraId="4BF9320B"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Kauno apskr., Kaišiadorių raj., Žąslių sen.</w:t>
            </w:r>
          </w:p>
        </w:tc>
      </w:tr>
      <w:tr w:rsidR="005C0D7C" w:rsidRPr="0031325B" w14:paraId="56883E04" w14:textId="77777777" w:rsidTr="00DF07E8">
        <w:trPr>
          <w:trHeight w:val="300"/>
        </w:trPr>
        <w:tc>
          <w:tcPr>
            <w:tcW w:w="1150" w:type="dxa"/>
            <w:vMerge/>
            <w:tcBorders>
              <w:left w:val="single" w:sz="4" w:space="0" w:color="auto"/>
              <w:right w:val="single" w:sz="4" w:space="0" w:color="auto"/>
            </w:tcBorders>
            <w:vAlign w:val="center"/>
          </w:tcPr>
          <w:p w14:paraId="07782A6A"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27FFDA8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Strėvininku</w:t>
            </w:r>
          </w:p>
        </w:tc>
        <w:tc>
          <w:tcPr>
            <w:tcW w:w="5386" w:type="dxa"/>
            <w:tcBorders>
              <w:top w:val="nil"/>
              <w:left w:val="nil"/>
              <w:bottom w:val="single" w:sz="4" w:space="0" w:color="auto"/>
              <w:right w:val="single" w:sz="4" w:space="0" w:color="auto"/>
            </w:tcBorders>
            <w:vAlign w:val="center"/>
          </w:tcPr>
          <w:p w14:paraId="1D6F6BD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Kauno apskr., Kaišiadorių raj., Žiežmarių sen.</w:t>
            </w:r>
          </w:p>
        </w:tc>
      </w:tr>
      <w:tr w:rsidR="005C0D7C" w:rsidRPr="0031325B" w14:paraId="51F9651B" w14:textId="77777777" w:rsidTr="00DF07E8">
        <w:trPr>
          <w:trHeight w:val="300"/>
        </w:trPr>
        <w:tc>
          <w:tcPr>
            <w:tcW w:w="1150" w:type="dxa"/>
            <w:vMerge/>
            <w:tcBorders>
              <w:left w:val="single" w:sz="4" w:space="0" w:color="auto"/>
              <w:right w:val="single" w:sz="4" w:space="0" w:color="auto"/>
            </w:tcBorders>
            <w:vAlign w:val="center"/>
          </w:tcPr>
          <w:p w14:paraId="43BFFA6B"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36F6A1FB"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Žiežmarių</w:t>
            </w:r>
          </w:p>
        </w:tc>
        <w:tc>
          <w:tcPr>
            <w:tcW w:w="5386" w:type="dxa"/>
            <w:tcBorders>
              <w:top w:val="nil"/>
              <w:left w:val="nil"/>
              <w:bottom w:val="single" w:sz="4" w:space="0" w:color="auto"/>
              <w:right w:val="single" w:sz="4" w:space="0" w:color="auto"/>
            </w:tcBorders>
            <w:vAlign w:val="center"/>
          </w:tcPr>
          <w:p w14:paraId="2EB0DC1F"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Kauno apskr., Kaišiadorių raj., Žiežmarių sen.</w:t>
            </w:r>
          </w:p>
        </w:tc>
      </w:tr>
      <w:tr w:rsidR="005C0D7C" w:rsidRPr="0031325B" w14:paraId="3508E768" w14:textId="77777777" w:rsidTr="00DF07E8">
        <w:trPr>
          <w:trHeight w:val="255"/>
        </w:trPr>
        <w:tc>
          <w:tcPr>
            <w:tcW w:w="1150" w:type="dxa"/>
            <w:vMerge/>
            <w:tcBorders>
              <w:left w:val="single" w:sz="4" w:space="0" w:color="auto"/>
              <w:right w:val="single" w:sz="4" w:space="0" w:color="auto"/>
            </w:tcBorders>
            <w:vAlign w:val="center"/>
            <w:hideMark/>
          </w:tcPr>
          <w:p w14:paraId="67A8A076"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4B20BF09"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Trakėnų</w:t>
            </w:r>
          </w:p>
        </w:tc>
        <w:tc>
          <w:tcPr>
            <w:tcW w:w="5386" w:type="dxa"/>
            <w:tcBorders>
              <w:top w:val="nil"/>
              <w:left w:val="nil"/>
              <w:bottom w:val="single" w:sz="4" w:space="0" w:color="auto"/>
              <w:right w:val="single" w:sz="4" w:space="0" w:color="auto"/>
            </w:tcBorders>
            <w:vAlign w:val="center"/>
          </w:tcPr>
          <w:p w14:paraId="424D92E3"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Marijampolės apskr., Marijampolės raj., Kalvarijos sen.</w:t>
            </w:r>
          </w:p>
        </w:tc>
      </w:tr>
      <w:tr w:rsidR="005C0D7C" w:rsidRPr="0031325B" w14:paraId="33473FF3" w14:textId="77777777" w:rsidTr="00DF07E8">
        <w:trPr>
          <w:trHeight w:val="70"/>
        </w:trPr>
        <w:tc>
          <w:tcPr>
            <w:tcW w:w="1150" w:type="dxa"/>
            <w:vMerge/>
            <w:tcBorders>
              <w:left w:val="single" w:sz="4" w:space="0" w:color="auto"/>
              <w:right w:val="single" w:sz="4" w:space="0" w:color="auto"/>
            </w:tcBorders>
            <w:vAlign w:val="center"/>
            <w:hideMark/>
          </w:tcPr>
          <w:p w14:paraId="31A24B90"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3A39916E"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Rasių I</w:t>
            </w:r>
          </w:p>
        </w:tc>
        <w:tc>
          <w:tcPr>
            <w:tcW w:w="5386" w:type="dxa"/>
            <w:tcBorders>
              <w:top w:val="nil"/>
              <w:left w:val="nil"/>
              <w:bottom w:val="single" w:sz="4" w:space="0" w:color="auto"/>
              <w:right w:val="single" w:sz="4" w:space="0" w:color="auto"/>
            </w:tcBorders>
            <w:vAlign w:val="center"/>
          </w:tcPr>
          <w:p w14:paraId="4D8CF2B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Marijampolės apskr., Vilkaviškio raj., Bartninkų sen.</w:t>
            </w:r>
          </w:p>
        </w:tc>
      </w:tr>
      <w:tr w:rsidR="005C0D7C" w:rsidRPr="0031325B" w14:paraId="5D69E7E7" w14:textId="77777777" w:rsidTr="00DF07E8">
        <w:trPr>
          <w:trHeight w:val="70"/>
        </w:trPr>
        <w:tc>
          <w:tcPr>
            <w:tcW w:w="1150" w:type="dxa"/>
            <w:vMerge/>
            <w:tcBorders>
              <w:left w:val="single" w:sz="4" w:space="0" w:color="auto"/>
              <w:right w:val="single" w:sz="4" w:space="0" w:color="auto"/>
            </w:tcBorders>
            <w:vAlign w:val="center"/>
          </w:tcPr>
          <w:p w14:paraId="4F6D2A56"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29FE160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Graužinių</w:t>
            </w:r>
          </w:p>
        </w:tc>
        <w:tc>
          <w:tcPr>
            <w:tcW w:w="5386" w:type="dxa"/>
            <w:tcBorders>
              <w:top w:val="nil"/>
              <w:left w:val="nil"/>
              <w:bottom w:val="single" w:sz="4" w:space="0" w:color="auto"/>
              <w:right w:val="single" w:sz="4" w:space="0" w:color="auto"/>
            </w:tcBorders>
            <w:vAlign w:val="center"/>
          </w:tcPr>
          <w:p w14:paraId="139F32BB"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Marijampolės apskr., Vilkaviškio raj., Graužinių sen.</w:t>
            </w:r>
          </w:p>
        </w:tc>
      </w:tr>
      <w:tr w:rsidR="005C0D7C" w:rsidRPr="0031325B" w14:paraId="0598B090" w14:textId="77777777" w:rsidTr="00DF07E8">
        <w:trPr>
          <w:trHeight w:val="70"/>
        </w:trPr>
        <w:tc>
          <w:tcPr>
            <w:tcW w:w="1150" w:type="dxa"/>
            <w:vMerge/>
            <w:tcBorders>
              <w:left w:val="single" w:sz="4" w:space="0" w:color="auto"/>
              <w:right w:val="single" w:sz="4" w:space="0" w:color="auto"/>
            </w:tcBorders>
            <w:vAlign w:val="center"/>
            <w:hideMark/>
          </w:tcPr>
          <w:p w14:paraId="42F27D0F"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6BB470C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Balbieriškio</w:t>
            </w:r>
          </w:p>
        </w:tc>
        <w:tc>
          <w:tcPr>
            <w:tcW w:w="5386" w:type="dxa"/>
            <w:tcBorders>
              <w:top w:val="nil"/>
              <w:left w:val="nil"/>
              <w:bottom w:val="single" w:sz="4" w:space="0" w:color="auto"/>
              <w:right w:val="single" w:sz="4" w:space="0" w:color="auto"/>
            </w:tcBorders>
            <w:vAlign w:val="center"/>
          </w:tcPr>
          <w:p w14:paraId="045680D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Kauno apskr., Prienų raj., Balbieriškio sen.</w:t>
            </w:r>
          </w:p>
        </w:tc>
      </w:tr>
      <w:tr w:rsidR="005C0D7C" w:rsidRPr="0031325B" w14:paraId="01CA3D55" w14:textId="77777777" w:rsidTr="00DF07E8">
        <w:trPr>
          <w:trHeight w:val="70"/>
        </w:trPr>
        <w:tc>
          <w:tcPr>
            <w:tcW w:w="1150" w:type="dxa"/>
            <w:vMerge/>
            <w:tcBorders>
              <w:left w:val="single" w:sz="4" w:space="0" w:color="auto"/>
              <w:right w:val="single" w:sz="4" w:space="0" w:color="auto"/>
            </w:tcBorders>
            <w:vAlign w:val="center"/>
          </w:tcPr>
          <w:p w14:paraId="4DBA4799"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7E5996C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Prienlaukio II</w:t>
            </w:r>
          </w:p>
        </w:tc>
        <w:tc>
          <w:tcPr>
            <w:tcW w:w="5386" w:type="dxa"/>
            <w:tcBorders>
              <w:top w:val="nil"/>
              <w:left w:val="nil"/>
              <w:bottom w:val="single" w:sz="4" w:space="0" w:color="auto"/>
              <w:right w:val="single" w:sz="4" w:space="0" w:color="auto"/>
            </w:tcBorders>
            <w:vAlign w:val="center"/>
          </w:tcPr>
          <w:p w14:paraId="4DF9C36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Kauno apskr., Prienų raj., Šilavoto sen.</w:t>
            </w:r>
          </w:p>
        </w:tc>
      </w:tr>
      <w:tr w:rsidR="005C0D7C" w:rsidRPr="0031325B" w14:paraId="51CC161F" w14:textId="77777777" w:rsidTr="00DF07E8">
        <w:trPr>
          <w:trHeight w:val="70"/>
        </w:trPr>
        <w:tc>
          <w:tcPr>
            <w:tcW w:w="1150" w:type="dxa"/>
            <w:vMerge/>
            <w:tcBorders>
              <w:left w:val="single" w:sz="4" w:space="0" w:color="auto"/>
              <w:right w:val="single" w:sz="4" w:space="0" w:color="auto"/>
            </w:tcBorders>
            <w:vAlign w:val="center"/>
          </w:tcPr>
          <w:p w14:paraId="469FA378"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754F184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Grigaliūnų grunto</w:t>
            </w:r>
          </w:p>
        </w:tc>
        <w:tc>
          <w:tcPr>
            <w:tcW w:w="5386" w:type="dxa"/>
            <w:tcBorders>
              <w:top w:val="nil"/>
              <w:left w:val="nil"/>
              <w:bottom w:val="single" w:sz="4" w:space="0" w:color="auto"/>
              <w:right w:val="single" w:sz="4" w:space="0" w:color="auto"/>
            </w:tcBorders>
            <w:vAlign w:val="center"/>
          </w:tcPr>
          <w:p w14:paraId="76631290"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Kauno apskr., Prienų raj., Veiverių sen.</w:t>
            </w:r>
          </w:p>
        </w:tc>
      </w:tr>
      <w:tr w:rsidR="005C0D7C" w:rsidRPr="0031325B" w14:paraId="17AE6B57" w14:textId="77777777" w:rsidTr="00DF07E8">
        <w:trPr>
          <w:trHeight w:val="70"/>
        </w:trPr>
        <w:tc>
          <w:tcPr>
            <w:tcW w:w="1150" w:type="dxa"/>
            <w:vMerge/>
            <w:tcBorders>
              <w:left w:val="single" w:sz="4" w:space="0" w:color="auto"/>
              <w:right w:val="single" w:sz="4" w:space="0" w:color="auto"/>
            </w:tcBorders>
            <w:vAlign w:val="center"/>
            <w:hideMark/>
          </w:tcPr>
          <w:p w14:paraId="1D798E30"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5B5082A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Palazdijo II</w:t>
            </w:r>
          </w:p>
        </w:tc>
        <w:tc>
          <w:tcPr>
            <w:tcW w:w="5386" w:type="dxa"/>
            <w:tcBorders>
              <w:top w:val="nil"/>
              <w:left w:val="nil"/>
              <w:bottom w:val="single" w:sz="4" w:space="0" w:color="auto"/>
              <w:right w:val="single" w:sz="4" w:space="0" w:color="auto"/>
            </w:tcBorders>
            <w:vAlign w:val="center"/>
          </w:tcPr>
          <w:p w14:paraId="3AB0475C"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Alytaus apskr., Lazdijų raj., Lazdijų sen.</w:t>
            </w:r>
          </w:p>
        </w:tc>
      </w:tr>
      <w:tr w:rsidR="005C0D7C" w:rsidRPr="0031325B" w14:paraId="53787915" w14:textId="77777777" w:rsidTr="00DF07E8">
        <w:trPr>
          <w:trHeight w:val="70"/>
        </w:trPr>
        <w:tc>
          <w:tcPr>
            <w:tcW w:w="1150" w:type="dxa"/>
            <w:vMerge/>
            <w:tcBorders>
              <w:left w:val="single" w:sz="4" w:space="0" w:color="auto"/>
              <w:right w:val="single" w:sz="4" w:space="0" w:color="auto"/>
            </w:tcBorders>
            <w:vAlign w:val="center"/>
          </w:tcPr>
          <w:p w14:paraId="1958B70F"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7B7374BD"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Šlavantų I</w:t>
            </w:r>
          </w:p>
        </w:tc>
        <w:tc>
          <w:tcPr>
            <w:tcW w:w="5386" w:type="dxa"/>
            <w:tcBorders>
              <w:top w:val="nil"/>
              <w:left w:val="nil"/>
              <w:bottom w:val="single" w:sz="4" w:space="0" w:color="auto"/>
              <w:right w:val="single" w:sz="4" w:space="0" w:color="auto"/>
            </w:tcBorders>
            <w:vAlign w:val="center"/>
          </w:tcPr>
          <w:p w14:paraId="1752830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Alytaus apskr., Lazdijų raj., Veisiejų sen.</w:t>
            </w:r>
          </w:p>
        </w:tc>
      </w:tr>
      <w:tr w:rsidR="005C0D7C" w:rsidRPr="0031325B" w14:paraId="428B79D1" w14:textId="77777777" w:rsidTr="00DF07E8">
        <w:trPr>
          <w:trHeight w:val="70"/>
        </w:trPr>
        <w:tc>
          <w:tcPr>
            <w:tcW w:w="1150" w:type="dxa"/>
            <w:vMerge/>
            <w:tcBorders>
              <w:left w:val="single" w:sz="4" w:space="0" w:color="auto"/>
              <w:right w:val="single" w:sz="4" w:space="0" w:color="auto"/>
            </w:tcBorders>
            <w:vAlign w:val="center"/>
          </w:tcPr>
          <w:p w14:paraId="4FC9EB8D"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105E60A9"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Vainiūnų I</w:t>
            </w:r>
          </w:p>
        </w:tc>
        <w:tc>
          <w:tcPr>
            <w:tcW w:w="5386" w:type="dxa"/>
            <w:tcBorders>
              <w:top w:val="nil"/>
              <w:left w:val="nil"/>
              <w:bottom w:val="single" w:sz="4" w:space="0" w:color="auto"/>
              <w:right w:val="single" w:sz="4" w:space="0" w:color="auto"/>
            </w:tcBorders>
            <w:vAlign w:val="center"/>
          </w:tcPr>
          <w:p w14:paraId="0FAEDE1B"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Alytaus apskr., Lazdijų raj., Seirijų sen.</w:t>
            </w:r>
          </w:p>
        </w:tc>
      </w:tr>
      <w:tr w:rsidR="005C0D7C" w:rsidRPr="0031325B" w14:paraId="47ABC145" w14:textId="77777777" w:rsidTr="00DF07E8">
        <w:trPr>
          <w:trHeight w:val="70"/>
        </w:trPr>
        <w:tc>
          <w:tcPr>
            <w:tcW w:w="1150" w:type="dxa"/>
            <w:vMerge/>
            <w:tcBorders>
              <w:left w:val="single" w:sz="4" w:space="0" w:color="auto"/>
              <w:bottom w:val="single" w:sz="4" w:space="0" w:color="000000"/>
              <w:right w:val="single" w:sz="4" w:space="0" w:color="auto"/>
            </w:tcBorders>
            <w:vAlign w:val="center"/>
            <w:hideMark/>
          </w:tcPr>
          <w:p w14:paraId="7BCD0FC1"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nil"/>
              <w:left w:val="nil"/>
              <w:bottom w:val="single" w:sz="4" w:space="0" w:color="auto"/>
              <w:right w:val="single" w:sz="4" w:space="0" w:color="auto"/>
            </w:tcBorders>
            <w:vAlign w:val="center"/>
            <w:hideMark/>
          </w:tcPr>
          <w:p w14:paraId="04E24E3C"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Ramoniškių</w:t>
            </w:r>
          </w:p>
        </w:tc>
        <w:tc>
          <w:tcPr>
            <w:tcW w:w="5386" w:type="dxa"/>
            <w:tcBorders>
              <w:top w:val="nil"/>
              <w:left w:val="nil"/>
              <w:bottom w:val="single" w:sz="4" w:space="0" w:color="auto"/>
              <w:right w:val="single" w:sz="4" w:space="0" w:color="auto"/>
            </w:tcBorders>
            <w:vAlign w:val="center"/>
          </w:tcPr>
          <w:p w14:paraId="78E015A8"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Marijampolės apskr., Šakių raj., Sudargo sen.</w:t>
            </w:r>
          </w:p>
        </w:tc>
      </w:tr>
      <w:tr w:rsidR="005C0D7C" w:rsidRPr="0031325B" w14:paraId="54F8E753" w14:textId="77777777" w:rsidTr="00DF07E8">
        <w:trPr>
          <w:trHeight w:val="300"/>
        </w:trPr>
        <w:tc>
          <w:tcPr>
            <w:tcW w:w="1150" w:type="dxa"/>
            <w:vMerge w:val="restart"/>
            <w:tcBorders>
              <w:top w:val="nil"/>
              <w:left w:val="single" w:sz="4" w:space="0" w:color="auto"/>
              <w:bottom w:val="single" w:sz="4" w:space="0" w:color="000000"/>
              <w:right w:val="single" w:sz="4" w:space="0" w:color="auto"/>
            </w:tcBorders>
            <w:vAlign w:val="center"/>
            <w:hideMark/>
          </w:tcPr>
          <w:p w14:paraId="23225BFE"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Rytų</w:t>
            </w:r>
          </w:p>
        </w:tc>
        <w:tc>
          <w:tcPr>
            <w:tcW w:w="2531" w:type="dxa"/>
            <w:tcBorders>
              <w:top w:val="single" w:sz="4" w:space="0" w:color="auto"/>
              <w:left w:val="nil"/>
              <w:bottom w:val="single" w:sz="4" w:space="0" w:color="auto"/>
              <w:right w:val="single" w:sz="4" w:space="0" w:color="auto"/>
            </w:tcBorders>
            <w:vAlign w:val="center"/>
            <w:hideMark/>
          </w:tcPr>
          <w:p w14:paraId="782FF6A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Jančiūnų</w:t>
            </w:r>
          </w:p>
        </w:tc>
        <w:tc>
          <w:tcPr>
            <w:tcW w:w="5386" w:type="dxa"/>
            <w:tcBorders>
              <w:top w:val="nil"/>
              <w:left w:val="nil"/>
              <w:bottom w:val="single" w:sz="4" w:space="0" w:color="auto"/>
              <w:right w:val="single" w:sz="4" w:space="0" w:color="auto"/>
            </w:tcBorders>
            <w:noWrap/>
            <w:vAlign w:val="center"/>
          </w:tcPr>
          <w:p w14:paraId="6315C379"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Vilniaus apskr., Švenčionių raj., Cirkliškio sen.</w:t>
            </w:r>
          </w:p>
        </w:tc>
      </w:tr>
      <w:tr w:rsidR="005C0D7C" w:rsidRPr="0031325B" w14:paraId="13F1DE39"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6BCF4A5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0A640117"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Mylių</w:t>
            </w:r>
          </w:p>
        </w:tc>
        <w:tc>
          <w:tcPr>
            <w:tcW w:w="5386" w:type="dxa"/>
            <w:tcBorders>
              <w:top w:val="nil"/>
              <w:left w:val="nil"/>
              <w:bottom w:val="single" w:sz="4" w:space="0" w:color="auto"/>
              <w:right w:val="single" w:sz="4" w:space="0" w:color="auto"/>
            </w:tcBorders>
            <w:noWrap/>
            <w:vAlign w:val="center"/>
          </w:tcPr>
          <w:p w14:paraId="398A913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Vilniaus apskr., Švenčionių raj., Švenčionių sen.</w:t>
            </w:r>
          </w:p>
        </w:tc>
      </w:tr>
      <w:tr w:rsidR="005C0D7C" w:rsidRPr="0031325B" w14:paraId="2923AE4F"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40E6F21F"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76E358B0"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Gūdiškės</w:t>
            </w:r>
          </w:p>
        </w:tc>
        <w:tc>
          <w:tcPr>
            <w:tcW w:w="5386" w:type="dxa"/>
            <w:tcBorders>
              <w:top w:val="nil"/>
              <w:left w:val="nil"/>
              <w:bottom w:val="single" w:sz="4" w:space="0" w:color="auto"/>
              <w:right w:val="single" w:sz="4" w:space="0" w:color="auto"/>
            </w:tcBorders>
            <w:noWrap/>
            <w:vAlign w:val="center"/>
          </w:tcPr>
          <w:p w14:paraId="0ACE587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Utenos apskr., Ignalinos raj., Naujojo Daugėliškio sen.</w:t>
            </w:r>
          </w:p>
        </w:tc>
      </w:tr>
      <w:tr w:rsidR="005C0D7C" w:rsidRPr="0031325B" w14:paraId="1BCFE154"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58E2DC92"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1234BF0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Lauciūniškių</w:t>
            </w:r>
          </w:p>
        </w:tc>
        <w:tc>
          <w:tcPr>
            <w:tcW w:w="5386" w:type="dxa"/>
            <w:tcBorders>
              <w:top w:val="nil"/>
              <w:left w:val="nil"/>
              <w:bottom w:val="single" w:sz="4" w:space="0" w:color="auto"/>
              <w:right w:val="single" w:sz="4" w:space="0" w:color="auto"/>
            </w:tcBorders>
            <w:noWrap/>
            <w:vAlign w:val="center"/>
          </w:tcPr>
          <w:p w14:paraId="0C906DC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Utenos apskr., Ignalinos raj., Kazitiškio sen.</w:t>
            </w:r>
          </w:p>
        </w:tc>
      </w:tr>
      <w:tr w:rsidR="005C0D7C" w:rsidRPr="0031325B" w14:paraId="098CD5F5"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104274A"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6763F834"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Dubingių</w:t>
            </w:r>
          </w:p>
        </w:tc>
        <w:tc>
          <w:tcPr>
            <w:tcW w:w="5386" w:type="dxa"/>
            <w:tcBorders>
              <w:top w:val="nil"/>
              <w:left w:val="nil"/>
              <w:bottom w:val="single" w:sz="4" w:space="0" w:color="auto"/>
              <w:right w:val="single" w:sz="4" w:space="0" w:color="auto"/>
            </w:tcBorders>
            <w:noWrap/>
            <w:vAlign w:val="center"/>
          </w:tcPr>
          <w:p w14:paraId="0135D72F"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Utenos apskr., Molėtų raj., Dubingių sen.</w:t>
            </w:r>
          </w:p>
        </w:tc>
      </w:tr>
      <w:tr w:rsidR="005C0D7C" w:rsidRPr="0031325B" w14:paraId="290E1220"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7AF8CE1A"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3607A65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Rimučių</w:t>
            </w:r>
          </w:p>
        </w:tc>
        <w:tc>
          <w:tcPr>
            <w:tcW w:w="5386" w:type="dxa"/>
            <w:tcBorders>
              <w:top w:val="nil"/>
              <w:left w:val="nil"/>
              <w:bottom w:val="single" w:sz="4" w:space="0" w:color="auto"/>
              <w:right w:val="single" w:sz="4" w:space="0" w:color="auto"/>
            </w:tcBorders>
            <w:noWrap/>
            <w:vAlign w:val="center"/>
          </w:tcPr>
          <w:p w14:paraId="5E84D5E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Utenos apskr., Molėtų raj., Luokesos sen.</w:t>
            </w:r>
          </w:p>
        </w:tc>
      </w:tr>
      <w:tr w:rsidR="005C0D7C" w:rsidRPr="0031325B" w14:paraId="245313E0"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BDA12FE"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18176B0D"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Nociūnų II</w:t>
            </w:r>
          </w:p>
        </w:tc>
        <w:tc>
          <w:tcPr>
            <w:tcW w:w="5386" w:type="dxa"/>
            <w:tcBorders>
              <w:top w:val="nil"/>
              <w:left w:val="nil"/>
              <w:bottom w:val="single" w:sz="4" w:space="0" w:color="auto"/>
              <w:right w:val="single" w:sz="4" w:space="0" w:color="auto"/>
            </w:tcBorders>
            <w:noWrap/>
            <w:vAlign w:val="center"/>
          </w:tcPr>
          <w:p w14:paraId="55727DDB"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Panevėžio apskr., Kupiškio raj., Šimonių sen.</w:t>
            </w:r>
          </w:p>
        </w:tc>
      </w:tr>
      <w:tr w:rsidR="005C0D7C" w:rsidRPr="0031325B" w14:paraId="56B71C63"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222E3FA2"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634BF9B9"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Pabūdžio</w:t>
            </w:r>
          </w:p>
        </w:tc>
        <w:tc>
          <w:tcPr>
            <w:tcW w:w="5386" w:type="dxa"/>
            <w:tcBorders>
              <w:top w:val="nil"/>
              <w:left w:val="nil"/>
              <w:bottom w:val="single" w:sz="4" w:space="0" w:color="auto"/>
              <w:right w:val="single" w:sz="4" w:space="0" w:color="auto"/>
            </w:tcBorders>
            <w:noWrap/>
            <w:vAlign w:val="center"/>
          </w:tcPr>
          <w:p w14:paraId="74B8202C"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Panevėžio apskr., Kupiškio raj., Alizavos sen.</w:t>
            </w:r>
          </w:p>
        </w:tc>
      </w:tr>
      <w:tr w:rsidR="005C0D7C" w:rsidRPr="0031325B" w14:paraId="266C5FFD"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49C8EB17"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3BEFA520"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Paulionkos</w:t>
            </w:r>
          </w:p>
        </w:tc>
        <w:tc>
          <w:tcPr>
            <w:tcW w:w="5386" w:type="dxa"/>
            <w:tcBorders>
              <w:top w:val="nil"/>
              <w:left w:val="nil"/>
              <w:bottom w:val="single" w:sz="4" w:space="0" w:color="auto"/>
              <w:right w:val="single" w:sz="4" w:space="0" w:color="auto"/>
            </w:tcBorders>
            <w:noWrap/>
            <w:vAlign w:val="center"/>
          </w:tcPr>
          <w:p w14:paraId="739E994F"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Panevėžio apskr., Kupiškio raj., Noriūnų sen.</w:t>
            </w:r>
          </w:p>
        </w:tc>
      </w:tr>
      <w:tr w:rsidR="005C0D7C" w:rsidRPr="0031325B" w14:paraId="18BC939F"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26AB4328"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133C0BA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Uoginių</w:t>
            </w:r>
          </w:p>
        </w:tc>
        <w:tc>
          <w:tcPr>
            <w:tcW w:w="5386" w:type="dxa"/>
            <w:tcBorders>
              <w:top w:val="nil"/>
              <w:left w:val="nil"/>
              <w:bottom w:val="single" w:sz="4" w:space="0" w:color="auto"/>
              <w:right w:val="single" w:sz="4" w:space="0" w:color="auto"/>
            </w:tcBorders>
            <w:noWrap/>
            <w:vAlign w:val="center"/>
          </w:tcPr>
          <w:p w14:paraId="0196FEE0"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Panevėžio apskr., Kupiškio raj., Kupiškio sen.</w:t>
            </w:r>
          </w:p>
        </w:tc>
      </w:tr>
      <w:tr w:rsidR="005C0D7C" w:rsidRPr="0031325B" w14:paraId="0D1A4D11"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577EFBD"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3534F4BF"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Dauliūnų</w:t>
            </w:r>
          </w:p>
        </w:tc>
        <w:tc>
          <w:tcPr>
            <w:tcW w:w="5386" w:type="dxa"/>
            <w:tcBorders>
              <w:top w:val="nil"/>
              <w:left w:val="nil"/>
              <w:bottom w:val="single" w:sz="4" w:space="0" w:color="auto"/>
              <w:right w:val="single" w:sz="4" w:space="0" w:color="auto"/>
            </w:tcBorders>
            <w:noWrap/>
            <w:vAlign w:val="center"/>
          </w:tcPr>
          <w:p w14:paraId="4B9E25BB"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Panevėžio apskr., Rokiškio raj., Jūžintų sen.</w:t>
            </w:r>
          </w:p>
        </w:tc>
      </w:tr>
      <w:tr w:rsidR="005C0D7C" w:rsidRPr="0031325B" w14:paraId="6B501D7A"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450B43F7"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5C3B3CCF"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Tauragnų</w:t>
            </w:r>
          </w:p>
        </w:tc>
        <w:tc>
          <w:tcPr>
            <w:tcW w:w="5386" w:type="dxa"/>
            <w:tcBorders>
              <w:top w:val="nil"/>
              <w:left w:val="nil"/>
              <w:bottom w:val="single" w:sz="4" w:space="0" w:color="auto"/>
              <w:right w:val="single" w:sz="4" w:space="0" w:color="auto"/>
            </w:tcBorders>
            <w:noWrap/>
            <w:vAlign w:val="center"/>
          </w:tcPr>
          <w:p w14:paraId="6798C87C"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Utenos apskr., Utenos raj., Tauragnų sen.</w:t>
            </w:r>
          </w:p>
        </w:tc>
      </w:tr>
      <w:tr w:rsidR="005C0D7C" w:rsidRPr="0031325B" w14:paraId="2FA60F26" w14:textId="77777777" w:rsidTr="00DF07E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B87C8C1"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232D82A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Kazliškių</w:t>
            </w:r>
          </w:p>
        </w:tc>
        <w:tc>
          <w:tcPr>
            <w:tcW w:w="5386" w:type="dxa"/>
            <w:tcBorders>
              <w:top w:val="nil"/>
              <w:left w:val="nil"/>
              <w:bottom w:val="single" w:sz="4" w:space="0" w:color="auto"/>
              <w:right w:val="single" w:sz="4" w:space="0" w:color="auto"/>
            </w:tcBorders>
            <w:noWrap/>
            <w:vAlign w:val="center"/>
          </w:tcPr>
          <w:p w14:paraId="23F957B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Vilniaus apskr., Ukmergės raj., Želvos sen.</w:t>
            </w:r>
          </w:p>
        </w:tc>
      </w:tr>
      <w:tr w:rsidR="005C0D7C" w:rsidRPr="0031325B" w14:paraId="0F22729D" w14:textId="77777777" w:rsidTr="00DF07E8">
        <w:trPr>
          <w:trHeight w:val="70"/>
        </w:trPr>
        <w:tc>
          <w:tcPr>
            <w:tcW w:w="1150" w:type="dxa"/>
            <w:vMerge/>
            <w:tcBorders>
              <w:top w:val="nil"/>
              <w:left w:val="single" w:sz="4" w:space="0" w:color="auto"/>
              <w:bottom w:val="single" w:sz="4" w:space="0" w:color="000000"/>
              <w:right w:val="single" w:sz="4" w:space="0" w:color="auto"/>
            </w:tcBorders>
            <w:vAlign w:val="center"/>
          </w:tcPr>
          <w:p w14:paraId="109FE339"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60DCC0F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Šiaulių</w:t>
            </w:r>
          </w:p>
        </w:tc>
        <w:tc>
          <w:tcPr>
            <w:tcW w:w="5386" w:type="dxa"/>
            <w:tcBorders>
              <w:top w:val="nil"/>
              <w:left w:val="nil"/>
              <w:bottom w:val="single" w:sz="4" w:space="0" w:color="auto"/>
              <w:right w:val="single" w:sz="4" w:space="0" w:color="auto"/>
            </w:tcBorders>
            <w:noWrap/>
            <w:vAlign w:val="center"/>
          </w:tcPr>
          <w:p w14:paraId="0FE2E97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Vilniaus apskr., Širvintų raj., Širvintų sen.</w:t>
            </w:r>
          </w:p>
        </w:tc>
      </w:tr>
      <w:tr w:rsidR="005C0D7C" w:rsidRPr="0031325B" w14:paraId="05BBC217" w14:textId="77777777" w:rsidTr="00DF07E8">
        <w:trPr>
          <w:trHeight w:val="70"/>
        </w:trPr>
        <w:tc>
          <w:tcPr>
            <w:tcW w:w="1150" w:type="dxa"/>
            <w:vMerge/>
            <w:tcBorders>
              <w:top w:val="nil"/>
              <w:left w:val="single" w:sz="4" w:space="0" w:color="auto"/>
              <w:bottom w:val="single" w:sz="4" w:space="0" w:color="000000"/>
              <w:right w:val="single" w:sz="4" w:space="0" w:color="auto"/>
            </w:tcBorders>
            <w:vAlign w:val="center"/>
          </w:tcPr>
          <w:p w14:paraId="3793AD5A"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376E380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Zubelių II</w:t>
            </w:r>
          </w:p>
        </w:tc>
        <w:tc>
          <w:tcPr>
            <w:tcW w:w="5386" w:type="dxa"/>
            <w:tcBorders>
              <w:top w:val="nil"/>
              <w:left w:val="nil"/>
              <w:bottom w:val="single" w:sz="4" w:space="0" w:color="auto"/>
              <w:right w:val="single" w:sz="4" w:space="0" w:color="auto"/>
            </w:tcBorders>
            <w:noWrap/>
            <w:vAlign w:val="center"/>
          </w:tcPr>
          <w:p w14:paraId="1A673DD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Vilniaus apskr., Širvintų raj., Gelvonų sen.</w:t>
            </w:r>
          </w:p>
        </w:tc>
      </w:tr>
      <w:tr w:rsidR="005C0D7C" w:rsidRPr="0031325B" w14:paraId="4E8ACE14" w14:textId="77777777" w:rsidTr="00DF07E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F119831"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31084D3E"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Jononių</w:t>
            </w:r>
          </w:p>
        </w:tc>
        <w:tc>
          <w:tcPr>
            <w:tcW w:w="5386" w:type="dxa"/>
            <w:tcBorders>
              <w:top w:val="nil"/>
              <w:left w:val="nil"/>
              <w:bottom w:val="single" w:sz="4" w:space="0" w:color="auto"/>
              <w:right w:val="single" w:sz="4" w:space="0" w:color="auto"/>
            </w:tcBorders>
            <w:vAlign w:val="center"/>
          </w:tcPr>
          <w:p w14:paraId="26881B44"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Utenos apskr., Anykščių raj., Debeikių sen.</w:t>
            </w:r>
          </w:p>
        </w:tc>
      </w:tr>
      <w:tr w:rsidR="005C0D7C" w:rsidRPr="0031325B" w14:paraId="25F61EB9" w14:textId="77777777" w:rsidTr="00DF07E8">
        <w:trPr>
          <w:trHeight w:val="70"/>
        </w:trPr>
        <w:tc>
          <w:tcPr>
            <w:tcW w:w="1150" w:type="dxa"/>
            <w:vMerge/>
            <w:tcBorders>
              <w:top w:val="nil"/>
              <w:left w:val="single" w:sz="4" w:space="0" w:color="auto"/>
              <w:bottom w:val="single" w:sz="4" w:space="0" w:color="000000"/>
              <w:right w:val="single" w:sz="4" w:space="0" w:color="auto"/>
            </w:tcBorders>
            <w:vAlign w:val="center"/>
          </w:tcPr>
          <w:p w14:paraId="3E10AEF5"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2114B0BE"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Palionių grunto</w:t>
            </w:r>
          </w:p>
        </w:tc>
        <w:tc>
          <w:tcPr>
            <w:tcW w:w="5386" w:type="dxa"/>
            <w:tcBorders>
              <w:top w:val="nil"/>
              <w:left w:val="nil"/>
              <w:bottom w:val="single" w:sz="4" w:space="0" w:color="auto"/>
              <w:right w:val="single" w:sz="4" w:space="0" w:color="auto"/>
            </w:tcBorders>
            <w:vAlign w:val="center"/>
          </w:tcPr>
          <w:p w14:paraId="31CD244B"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Utenos apskr., Anykščių raj., Skiemonių sen.</w:t>
            </w:r>
          </w:p>
        </w:tc>
      </w:tr>
      <w:tr w:rsidR="005C0D7C" w:rsidRPr="0031325B" w14:paraId="61B885C6" w14:textId="77777777" w:rsidTr="00DF07E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E057200"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61F35F30"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Ramaškonių</w:t>
            </w:r>
          </w:p>
        </w:tc>
        <w:tc>
          <w:tcPr>
            <w:tcW w:w="5386" w:type="dxa"/>
            <w:tcBorders>
              <w:top w:val="nil"/>
              <w:left w:val="nil"/>
              <w:bottom w:val="single" w:sz="4" w:space="0" w:color="auto"/>
              <w:right w:val="single" w:sz="4" w:space="0" w:color="auto"/>
            </w:tcBorders>
            <w:noWrap/>
            <w:vAlign w:val="center"/>
          </w:tcPr>
          <w:p w14:paraId="5097919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Utenos apskr., Anykščių raj., Andrioniškio sen.</w:t>
            </w:r>
          </w:p>
        </w:tc>
      </w:tr>
      <w:tr w:rsidR="005C0D7C" w:rsidRPr="0031325B" w14:paraId="72FC50B1" w14:textId="77777777" w:rsidTr="00DF07E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EF0E0CE"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79ED43E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Jašiūnų</w:t>
            </w:r>
          </w:p>
        </w:tc>
        <w:tc>
          <w:tcPr>
            <w:tcW w:w="5386" w:type="dxa"/>
            <w:tcBorders>
              <w:top w:val="nil"/>
              <w:left w:val="nil"/>
              <w:bottom w:val="single" w:sz="4" w:space="0" w:color="auto"/>
              <w:right w:val="single" w:sz="4" w:space="0" w:color="auto"/>
            </w:tcBorders>
            <w:noWrap/>
            <w:vAlign w:val="center"/>
          </w:tcPr>
          <w:p w14:paraId="1E530BE7"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Vilniaus apskr., Šalčininkų raj., Jašiūnų sen.</w:t>
            </w:r>
          </w:p>
        </w:tc>
      </w:tr>
      <w:tr w:rsidR="005C0D7C" w:rsidRPr="0031325B" w14:paraId="32DAC56A" w14:textId="77777777" w:rsidTr="00DF07E8">
        <w:trPr>
          <w:trHeight w:val="70"/>
        </w:trPr>
        <w:tc>
          <w:tcPr>
            <w:tcW w:w="1150" w:type="dxa"/>
            <w:vMerge/>
            <w:tcBorders>
              <w:top w:val="nil"/>
              <w:left w:val="single" w:sz="4" w:space="0" w:color="auto"/>
              <w:bottom w:val="single" w:sz="4" w:space="0" w:color="auto"/>
              <w:right w:val="single" w:sz="4" w:space="0" w:color="auto"/>
            </w:tcBorders>
            <w:vAlign w:val="center"/>
          </w:tcPr>
          <w:p w14:paraId="54B083D8"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12BEE4E4"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Mikališkių</w:t>
            </w:r>
          </w:p>
        </w:tc>
        <w:tc>
          <w:tcPr>
            <w:tcW w:w="5386" w:type="dxa"/>
            <w:tcBorders>
              <w:top w:val="nil"/>
              <w:left w:val="nil"/>
              <w:bottom w:val="single" w:sz="4" w:space="0" w:color="auto"/>
              <w:right w:val="single" w:sz="4" w:space="0" w:color="auto"/>
            </w:tcBorders>
            <w:noWrap/>
            <w:vAlign w:val="center"/>
          </w:tcPr>
          <w:p w14:paraId="405FB620"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Vilniaus apskr., Šalčininkų raj., Poškonių sen.</w:t>
            </w:r>
          </w:p>
        </w:tc>
      </w:tr>
      <w:tr w:rsidR="005C0D7C" w:rsidRPr="0031325B" w14:paraId="2848A372" w14:textId="77777777" w:rsidTr="00DF07E8">
        <w:trPr>
          <w:trHeight w:val="70"/>
        </w:trPr>
        <w:tc>
          <w:tcPr>
            <w:tcW w:w="1150" w:type="dxa"/>
            <w:vMerge/>
            <w:tcBorders>
              <w:top w:val="single" w:sz="4" w:space="0" w:color="auto"/>
              <w:left w:val="single" w:sz="4" w:space="0" w:color="auto"/>
              <w:bottom w:val="single" w:sz="4" w:space="0" w:color="000000"/>
              <w:right w:val="single" w:sz="4" w:space="0" w:color="auto"/>
            </w:tcBorders>
            <w:vAlign w:val="center"/>
          </w:tcPr>
          <w:p w14:paraId="0DD43A8B"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21D6A17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Pabarės</w:t>
            </w:r>
          </w:p>
        </w:tc>
        <w:tc>
          <w:tcPr>
            <w:tcW w:w="5386" w:type="dxa"/>
            <w:tcBorders>
              <w:top w:val="single" w:sz="4" w:space="0" w:color="auto"/>
              <w:left w:val="nil"/>
              <w:bottom w:val="single" w:sz="4" w:space="0" w:color="auto"/>
              <w:right w:val="single" w:sz="4" w:space="0" w:color="auto"/>
            </w:tcBorders>
            <w:noWrap/>
            <w:vAlign w:val="center"/>
          </w:tcPr>
          <w:p w14:paraId="41FD2A3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Vilniaus apskr., Šalčininkų raj., Pabarės sen.</w:t>
            </w:r>
          </w:p>
        </w:tc>
      </w:tr>
      <w:tr w:rsidR="005C0D7C" w:rsidRPr="0031325B" w14:paraId="555A7102" w14:textId="77777777" w:rsidTr="00DF07E8">
        <w:trPr>
          <w:trHeight w:val="70"/>
        </w:trPr>
        <w:tc>
          <w:tcPr>
            <w:tcW w:w="1150" w:type="dxa"/>
            <w:vMerge w:val="restart"/>
            <w:tcBorders>
              <w:top w:val="nil"/>
              <w:left w:val="single" w:sz="4" w:space="0" w:color="auto"/>
              <w:right w:val="single" w:sz="4" w:space="0" w:color="auto"/>
            </w:tcBorders>
            <w:vAlign w:val="center"/>
            <w:hideMark/>
          </w:tcPr>
          <w:p w14:paraId="05B319BE"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Šiaurės</w:t>
            </w:r>
          </w:p>
        </w:tc>
        <w:tc>
          <w:tcPr>
            <w:tcW w:w="2531" w:type="dxa"/>
            <w:tcBorders>
              <w:top w:val="single" w:sz="4" w:space="0" w:color="auto"/>
              <w:left w:val="nil"/>
              <w:bottom w:val="single" w:sz="4" w:space="0" w:color="auto"/>
              <w:right w:val="single" w:sz="4" w:space="0" w:color="auto"/>
            </w:tcBorders>
            <w:vAlign w:val="center"/>
            <w:hideMark/>
          </w:tcPr>
          <w:p w14:paraId="42EF52E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Andriūnų</w:t>
            </w:r>
          </w:p>
        </w:tc>
        <w:tc>
          <w:tcPr>
            <w:tcW w:w="5386" w:type="dxa"/>
            <w:tcBorders>
              <w:top w:val="nil"/>
              <w:left w:val="nil"/>
              <w:bottom w:val="single" w:sz="4" w:space="0" w:color="auto"/>
              <w:right w:val="single" w:sz="4" w:space="0" w:color="auto"/>
            </w:tcBorders>
            <w:noWrap/>
            <w:vAlign w:val="center"/>
          </w:tcPr>
          <w:p w14:paraId="724B7F2A"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Šiaulių apskr., Radviliškio raj., Baisogalos sen.</w:t>
            </w:r>
          </w:p>
        </w:tc>
      </w:tr>
      <w:tr w:rsidR="005C0D7C" w:rsidRPr="0031325B" w14:paraId="3002E1DC" w14:textId="77777777" w:rsidTr="00DF07E8">
        <w:trPr>
          <w:trHeight w:val="70"/>
        </w:trPr>
        <w:tc>
          <w:tcPr>
            <w:tcW w:w="1150" w:type="dxa"/>
            <w:vMerge/>
            <w:tcBorders>
              <w:left w:val="single" w:sz="4" w:space="0" w:color="auto"/>
              <w:right w:val="single" w:sz="4" w:space="0" w:color="auto"/>
            </w:tcBorders>
            <w:vAlign w:val="center"/>
            <w:hideMark/>
          </w:tcPr>
          <w:p w14:paraId="09AE3238"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7AC955AC"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Papušynio</w:t>
            </w:r>
          </w:p>
        </w:tc>
        <w:tc>
          <w:tcPr>
            <w:tcW w:w="5386" w:type="dxa"/>
            <w:tcBorders>
              <w:top w:val="nil"/>
              <w:left w:val="nil"/>
              <w:bottom w:val="single" w:sz="4" w:space="0" w:color="auto"/>
              <w:right w:val="single" w:sz="4" w:space="0" w:color="auto"/>
            </w:tcBorders>
            <w:noWrap/>
            <w:vAlign w:val="center"/>
          </w:tcPr>
          <w:p w14:paraId="18E8A4B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Šiaulių apskr., Radviliškio raj., Šaukoto sen.</w:t>
            </w:r>
          </w:p>
        </w:tc>
      </w:tr>
      <w:tr w:rsidR="005C0D7C" w:rsidRPr="0031325B" w14:paraId="282DB600" w14:textId="77777777" w:rsidTr="00DF07E8">
        <w:trPr>
          <w:trHeight w:val="70"/>
        </w:trPr>
        <w:tc>
          <w:tcPr>
            <w:tcW w:w="1150" w:type="dxa"/>
            <w:vMerge/>
            <w:tcBorders>
              <w:left w:val="single" w:sz="4" w:space="0" w:color="auto"/>
              <w:right w:val="single" w:sz="4" w:space="0" w:color="auto"/>
            </w:tcBorders>
            <w:vAlign w:val="center"/>
          </w:tcPr>
          <w:p w14:paraId="799F7A4D"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7623E3D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Stalmokų</w:t>
            </w:r>
          </w:p>
        </w:tc>
        <w:tc>
          <w:tcPr>
            <w:tcW w:w="5386" w:type="dxa"/>
            <w:tcBorders>
              <w:top w:val="nil"/>
              <w:left w:val="nil"/>
              <w:bottom w:val="single" w:sz="4" w:space="0" w:color="auto"/>
              <w:right w:val="single" w:sz="4" w:space="0" w:color="auto"/>
            </w:tcBorders>
            <w:noWrap/>
            <w:vAlign w:val="center"/>
          </w:tcPr>
          <w:p w14:paraId="59E7AEE7"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Šiaulių apskr., Radviliškio raj., Šiaulėnų sen.</w:t>
            </w:r>
          </w:p>
        </w:tc>
      </w:tr>
      <w:tr w:rsidR="005C0D7C" w:rsidRPr="0031325B" w14:paraId="70E7A29D" w14:textId="77777777" w:rsidTr="00DF07E8">
        <w:trPr>
          <w:trHeight w:val="70"/>
        </w:trPr>
        <w:tc>
          <w:tcPr>
            <w:tcW w:w="1150" w:type="dxa"/>
            <w:vMerge/>
            <w:tcBorders>
              <w:left w:val="single" w:sz="4" w:space="0" w:color="auto"/>
              <w:right w:val="single" w:sz="4" w:space="0" w:color="auto"/>
            </w:tcBorders>
            <w:vAlign w:val="center"/>
            <w:hideMark/>
          </w:tcPr>
          <w:p w14:paraId="7CABEEEB"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6AF9B42A"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Murmulių</w:t>
            </w:r>
          </w:p>
        </w:tc>
        <w:tc>
          <w:tcPr>
            <w:tcW w:w="5386" w:type="dxa"/>
            <w:tcBorders>
              <w:top w:val="nil"/>
              <w:left w:val="nil"/>
              <w:bottom w:val="single" w:sz="4" w:space="0" w:color="auto"/>
              <w:right w:val="single" w:sz="4" w:space="0" w:color="auto"/>
            </w:tcBorders>
            <w:noWrap/>
            <w:vAlign w:val="center"/>
          </w:tcPr>
          <w:p w14:paraId="0881A6C6"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Panevėžio apskr., Panevėžio raj., Naujamiesčio sen.</w:t>
            </w:r>
          </w:p>
        </w:tc>
      </w:tr>
      <w:tr w:rsidR="005C0D7C" w:rsidRPr="0031325B" w14:paraId="475172B7" w14:textId="77777777" w:rsidTr="00DF07E8">
        <w:trPr>
          <w:trHeight w:val="70"/>
        </w:trPr>
        <w:tc>
          <w:tcPr>
            <w:tcW w:w="1150" w:type="dxa"/>
            <w:vMerge/>
            <w:tcBorders>
              <w:left w:val="single" w:sz="4" w:space="0" w:color="auto"/>
              <w:right w:val="single" w:sz="4" w:space="0" w:color="auto"/>
            </w:tcBorders>
            <w:vAlign w:val="center"/>
          </w:tcPr>
          <w:p w14:paraId="01565315"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67BDEB6C"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Žvikų</w:t>
            </w:r>
          </w:p>
        </w:tc>
        <w:tc>
          <w:tcPr>
            <w:tcW w:w="5386" w:type="dxa"/>
            <w:tcBorders>
              <w:top w:val="nil"/>
              <w:left w:val="nil"/>
              <w:bottom w:val="single" w:sz="4" w:space="0" w:color="auto"/>
              <w:right w:val="single" w:sz="4" w:space="0" w:color="auto"/>
            </w:tcBorders>
            <w:noWrap/>
            <w:vAlign w:val="center"/>
          </w:tcPr>
          <w:p w14:paraId="7BFD812C"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Panevėžio apskr., Panevėžio raj., Karsakiškio sen.</w:t>
            </w:r>
          </w:p>
        </w:tc>
      </w:tr>
      <w:tr w:rsidR="005C0D7C" w:rsidRPr="0031325B" w14:paraId="09D8281E" w14:textId="77777777" w:rsidTr="00DF07E8">
        <w:trPr>
          <w:trHeight w:val="70"/>
        </w:trPr>
        <w:tc>
          <w:tcPr>
            <w:tcW w:w="1150" w:type="dxa"/>
            <w:vMerge/>
            <w:tcBorders>
              <w:left w:val="single" w:sz="4" w:space="0" w:color="auto"/>
              <w:right w:val="single" w:sz="4" w:space="0" w:color="auto"/>
            </w:tcBorders>
            <w:vAlign w:val="center"/>
            <w:hideMark/>
          </w:tcPr>
          <w:p w14:paraId="1AAAA888"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201018EA"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Dukurnių</w:t>
            </w:r>
          </w:p>
        </w:tc>
        <w:tc>
          <w:tcPr>
            <w:tcW w:w="5386" w:type="dxa"/>
            <w:tcBorders>
              <w:top w:val="single" w:sz="4" w:space="0" w:color="auto"/>
              <w:left w:val="nil"/>
              <w:bottom w:val="single" w:sz="4" w:space="0" w:color="auto"/>
              <w:right w:val="single" w:sz="4" w:space="0" w:color="auto"/>
            </w:tcBorders>
            <w:noWrap/>
            <w:vAlign w:val="center"/>
          </w:tcPr>
          <w:p w14:paraId="249882A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Panevėžio apskr., Biržų raj., Papilio sen.</w:t>
            </w:r>
          </w:p>
        </w:tc>
      </w:tr>
      <w:tr w:rsidR="005C0D7C" w:rsidRPr="0031325B" w14:paraId="02FBB222" w14:textId="77777777" w:rsidTr="00DF07E8">
        <w:trPr>
          <w:trHeight w:val="300"/>
        </w:trPr>
        <w:tc>
          <w:tcPr>
            <w:tcW w:w="1150" w:type="dxa"/>
            <w:vMerge/>
            <w:tcBorders>
              <w:left w:val="single" w:sz="4" w:space="0" w:color="auto"/>
              <w:right w:val="single" w:sz="4" w:space="0" w:color="auto"/>
            </w:tcBorders>
            <w:vAlign w:val="center"/>
            <w:hideMark/>
          </w:tcPr>
          <w:p w14:paraId="4487C145"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270E3AA7"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Baluškių</w:t>
            </w:r>
          </w:p>
        </w:tc>
        <w:tc>
          <w:tcPr>
            <w:tcW w:w="5386" w:type="dxa"/>
            <w:tcBorders>
              <w:top w:val="nil"/>
              <w:left w:val="nil"/>
              <w:bottom w:val="single" w:sz="4" w:space="0" w:color="auto"/>
              <w:right w:val="single" w:sz="4" w:space="0" w:color="auto"/>
            </w:tcBorders>
            <w:noWrap/>
            <w:vAlign w:val="center"/>
          </w:tcPr>
          <w:p w14:paraId="67ECD030"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Panevėžio apskr., Pasvalio raj., Daujėnų sen.</w:t>
            </w:r>
          </w:p>
        </w:tc>
      </w:tr>
      <w:tr w:rsidR="005C0D7C" w:rsidRPr="0031325B" w14:paraId="68AA5887" w14:textId="77777777" w:rsidTr="00DF07E8">
        <w:trPr>
          <w:trHeight w:val="300"/>
        </w:trPr>
        <w:tc>
          <w:tcPr>
            <w:tcW w:w="1150" w:type="dxa"/>
            <w:vMerge/>
            <w:tcBorders>
              <w:left w:val="single" w:sz="4" w:space="0" w:color="auto"/>
              <w:right w:val="single" w:sz="4" w:space="0" w:color="auto"/>
            </w:tcBorders>
            <w:vAlign w:val="center"/>
          </w:tcPr>
          <w:p w14:paraId="0CED7D06"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0DE20B47"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Daujėnų grunto</w:t>
            </w:r>
          </w:p>
        </w:tc>
        <w:tc>
          <w:tcPr>
            <w:tcW w:w="5386" w:type="dxa"/>
            <w:tcBorders>
              <w:top w:val="nil"/>
              <w:left w:val="nil"/>
              <w:bottom w:val="single" w:sz="4" w:space="0" w:color="auto"/>
              <w:right w:val="single" w:sz="4" w:space="0" w:color="auto"/>
            </w:tcBorders>
            <w:noWrap/>
            <w:vAlign w:val="center"/>
          </w:tcPr>
          <w:p w14:paraId="33D760D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
              </w:rPr>
            </w:pPr>
            <w:r w:rsidRPr="0031325B">
              <w:rPr>
                <w:rFonts w:ascii="Times New Roman" w:eastAsia="Times New Roman" w:hAnsi="Times New Roman" w:cs="Times New Roman"/>
                <w:noProof/>
                <w:color w:val="000000"/>
                <w:lang w:eastAsia="lt"/>
              </w:rPr>
              <w:t>Panevėžio apskr., Pasvalio raj., Daujėnų sen</w:t>
            </w:r>
          </w:p>
        </w:tc>
      </w:tr>
      <w:tr w:rsidR="005C0D7C" w:rsidRPr="0031325B" w14:paraId="7634E044" w14:textId="77777777" w:rsidTr="00DF07E8">
        <w:trPr>
          <w:trHeight w:val="300"/>
        </w:trPr>
        <w:tc>
          <w:tcPr>
            <w:tcW w:w="1150" w:type="dxa"/>
            <w:vMerge/>
            <w:tcBorders>
              <w:left w:val="single" w:sz="4" w:space="0" w:color="auto"/>
              <w:right w:val="single" w:sz="4" w:space="0" w:color="auto"/>
            </w:tcBorders>
            <w:vAlign w:val="center"/>
          </w:tcPr>
          <w:p w14:paraId="6A131B61"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7A0E42C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Ustukių</w:t>
            </w:r>
          </w:p>
        </w:tc>
        <w:tc>
          <w:tcPr>
            <w:tcW w:w="5386" w:type="dxa"/>
            <w:tcBorders>
              <w:top w:val="nil"/>
              <w:left w:val="nil"/>
              <w:bottom w:val="single" w:sz="4" w:space="0" w:color="auto"/>
              <w:right w:val="single" w:sz="4" w:space="0" w:color="auto"/>
            </w:tcBorders>
            <w:noWrap/>
            <w:vAlign w:val="center"/>
          </w:tcPr>
          <w:p w14:paraId="1024FE1A"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Panevėžio apskr., Pasvalio raj., Pasvalio sen.</w:t>
            </w:r>
          </w:p>
        </w:tc>
      </w:tr>
      <w:tr w:rsidR="005C0D7C" w:rsidRPr="0031325B" w14:paraId="51FE6603" w14:textId="77777777" w:rsidTr="00DF07E8">
        <w:trPr>
          <w:trHeight w:val="260"/>
        </w:trPr>
        <w:tc>
          <w:tcPr>
            <w:tcW w:w="1150" w:type="dxa"/>
            <w:vMerge/>
            <w:tcBorders>
              <w:left w:val="single" w:sz="4" w:space="0" w:color="auto"/>
              <w:right w:val="single" w:sz="4" w:space="0" w:color="auto"/>
            </w:tcBorders>
            <w:vAlign w:val="center"/>
            <w:hideMark/>
          </w:tcPr>
          <w:p w14:paraId="658C9314"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right w:val="single" w:sz="4" w:space="0" w:color="auto"/>
            </w:tcBorders>
            <w:vAlign w:val="center"/>
            <w:hideMark/>
          </w:tcPr>
          <w:p w14:paraId="5CF34234"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Skruzdžių</w:t>
            </w:r>
          </w:p>
        </w:tc>
        <w:tc>
          <w:tcPr>
            <w:tcW w:w="5386" w:type="dxa"/>
            <w:tcBorders>
              <w:top w:val="single" w:sz="4" w:space="0" w:color="auto"/>
              <w:left w:val="nil"/>
              <w:bottom w:val="single" w:sz="4" w:space="0" w:color="auto"/>
              <w:right w:val="single" w:sz="4" w:space="0" w:color="auto"/>
            </w:tcBorders>
            <w:noWrap/>
            <w:vAlign w:val="center"/>
          </w:tcPr>
          <w:p w14:paraId="7B3F99DB"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Kauno apskr., Raseinių raj., Betygalos sen.</w:t>
            </w:r>
          </w:p>
        </w:tc>
      </w:tr>
      <w:tr w:rsidR="005C0D7C" w:rsidRPr="0031325B" w14:paraId="2F428F69" w14:textId="77777777" w:rsidTr="00DF07E8">
        <w:trPr>
          <w:trHeight w:val="300"/>
        </w:trPr>
        <w:tc>
          <w:tcPr>
            <w:tcW w:w="1150" w:type="dxa"/>
            <w:vMerge/>
            <w:tcBorders>
              <w:left w:val="single" w:sz="4" w:space="0" w:color="auto"/>
              <w:right w:val="single" w:sz="4" w:space="0" w:color="auto"/>
            </w:tcBorders>
            <w:vAlign w:val="center"/>
            <w:hideMark/>
          </w:tcPr>
          <w:p w14:paraId="279C59E2"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3430EFF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Lembertiškio</w:t>
            </w:r>
          </w:p>
        </w:tc>
        <w:tc>
          <w:tcPr>
            <w:tcW w:w="5386" w:type="dxa"/>
            <w:tcBorders>
              <w:top w:val="single" w:sz="4" w:space="0" w:color="auto"/>
              <w:left w:val="nil"/>
              <w:bottom w:val="single" w:sz="4" w:space="0" w:color="auto"/>
              <w:right w:val="single" w:sz="4" w:space="0" w:color="auto"/>
            </w:tcBorders>
            <w:noWrap/>
            <w:vAlign w:val="center"/>
          </w:tcPr>
          <w:p w14:paraId="5471DD4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Šiaulių apskr., Kelmės raj., Pakražančio sen.</w:t>
            </w:r>
          </w:p>
        </w:tc>
      </w:tr>
      <w:tr w:rsidR="005C0D7C" w:rsidRPr="0031325B" w14:paraId="53F7A001" w14:textId="77777777" w:rsidTr="00DF07E8">
        <w:trPr>
          <w:trHeight w:val="300"/>
        </w:trPr>
        <w:tc>
          <w:tcPr>
            <w:tcW w:w="1150" w:type="dxa"/>
            <w:vMerge/>
            <w:tcBorders>
              <w:left w:val="single" w:sz="4" w:space="0" w:color="auto"/>
              <w:right w:val="single" w:sz="4" w:space="0" w:color="auto"/>
            </w:tcBorders>
            <w:vAlign w:val="center"/>
          </w:tcPr>
          <w:p w14:paraId="278485D7"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220F42A7"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Pečiulių</w:t>
            </w:r>
          </w:p>
        </w:tc>
        <w:tc>
          <w:tcPr>
            <w:tcW w:w="5386" w:type="dxa"/>
            <w:tcBorders>
              <w:top w:val="nil"/>
              <w:left w:val="nil"/>
              <w:bottom w:val="single" w:sz="4" w:space="0" w:color="auto"/>
              <w:right w:val="single" w:sz="4" w:space="0" w:color="auto"/>
            </w:tcBorders>
            <w:noWrap/>
            <w:vAlign w:val="center"/>
          </w:tcPr>
          <w:p w14:paraId="3E7CC75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Šiaulių apskr., Kelmės raj., Kražių sen.</w:t>
            </w:r>
          </w:p>
        </w:tc>
      </w:tr>
      <w:tr w:rsidR="005C0D7C" w:rsidRPr="0031325B" w14:paraId="0782CF63" w14:textId="77777777" w:rsidTr="00DF07E8">
        <w:trPr>
          <w:trHeight w:val="300"/>
        </w:trPr>
        <w:tc>
          <w:tcPr>
            <w:tcW w:w="1150" w:type="dxa"/>
            <w:vMerge/>
            <w:tcBorders>
              <w:left w:val="single" w:sz="4" w:space="0" w:color="auto"/>
              <w:right w:val="single" w:sz="4" w:space="0" w:color="auto"/>
            </w:tcBorders>
            <w:vAlign w:val="center"/>
          </w:tcPr>
          <w:p w14:paraId="5DC232EF"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7E28DC3A"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Šilų</w:t>
            </w:r>
          </w:p>
        </w:tc>
        <w:tc>
          <w:tcPr>
            <w:tcW w:w="5386" w:type="dxa"/>
            <w:tcBorders>
              <w:top w:val="nil"/>
              <w:left w:val="nil"/>
              <w:bottom w:val="single" w:sz="4" w:space="0" w:color="auto"/>
              <w:right w:val="single" w:sz="4" w:space="0" w:color="auto"/>
            </w:tcBorders>
            <w:noWrap/>
            <w:vAlign w:val="center"/>
          </w:tcPr>
          <w:p w14:paraId="0095A25F"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Šiaulių apskr., Kelmės raj., Pakražančio sen.</w:t>
            </w:r>
          </w:p>
        </w:tc>
      </w:tr>
      <w:tr w:rsidR="005C0D7C" w:rsidRPr="0031325B" w14:paraId="53F681F8" w14:textId="77777777" w:rsidTr="00DF07E8">
        <w:trPr>
          <w:trHeight w:val="300"/>
        </w:trPr>
        <w:tc>
          <w:tcPr>
            <w:tcW w:w="1150" w:type="dxa"/>
            <w:vMerge/>
            <w:tcBorders>
              <w:left w:val="single" w:sz="4" w:space="0" w:color="auto"/>
              <w:right w:val="single" w:sz="4" w:space="0" w:color="auto"/>
            </w:tcBorders>
            <w:vAlign w:val="center"/>
          </w:tcPr>
          <w:p w14:paraId="405AB746"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7335C12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Užvenčio</w:t>
            </w:r>
          </w:p>
        </w:tc>
        <w:tc>
          <w:tcPr>
            <w:tcW w:w="5386" w:type="dxa"/>
            <w:tcBorders>
              <w:top w:val="nil"/>
              <w:left w:val="nil"/>
              <w:bottom w:val="single" w:sz="4" w:space="0" w:color="auto"/>
              <w:right w:val="single" w:sz="4" w:space="0" w:color="auto"/>
            </w:tcBorders>
            <w:noWrap/>
            <w:vAlign w:val="center"/>
          </w:tcPr>
          <w:p w14:paraId="703FA05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Šiaulių apskr., Kelmės raj., Užvenčio sen.</w:t>
            </w:r>
          </w:p>
        </w:tc>
      </w:tr>
      <w:tr w:rsidR="005C0D7C" w:rsidRPr="0031325B" w14:paraId="2C3F8F59" w14:textId="77777777" w:rsidTr="00DF07E8">
        <w:trPr>
          <w:trHeight w:val="70"/>
        </w:trPr>
        <w:tc>
          <w:tcPr>
            <w:tcW w:w="1150" w:type="dxa"/>
            <w:vMerge/>
            <w:tcBorders>
              <w:left w:val="single" w:sz="4" w:space="0" w:color="auto"/>
              <w:right w:val="single" w:sz="4" w:space="0" w:color="auto"/>
            </w:tcBorders>
            <w:vAlign w:val="center"/>
            <w:hideMark/>
          </w:tcPr>
          <w:p w14:paraId="32E4DDA3"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1117883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Švetelės</w:t>
            </w:r>
          </w:p>
        </w:tc>
        <w:tc>
          <w:tcPr>
            <w:tcW w:w="5386" w:type="dxa"/>
            <w:tcBorders>
              <w:top w:val="nil"/>
              <w:left w:val="nil"/>
              <w:bottom w:val="single" w:sz="4" w:space="0" w:color="auto"/>
              <w:right w:val="single" w:sz="4" w:space="0" w:color="auto"/>
            </w:tcBorders>
            <w:noWrap/>
            <w:vAlign w:val="center"/>
          </w:tcPr>
          <w:p w14:paraId="4ED06856"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Šiaulių apskr., Joniškio raj., Žagarės sen.</w:t>
            </w:r>
          </w:p>
        </w:tc>
      </w:tr>
      <w:tr w:rsidR="005C0D7C" w:rsidRPr="0031325B" w14:paraId="7FEEA964" w14:textId="77777777" w:rsidTr="00DF07E8">
        <w:trPr>
          <w:trHeight w:val="70"/>
        </w:trPr>
        <w:tc>
          <w:tcPr>
            <w:tcW w:w="1150" w:type="dxa"/>
            <w:vMerge/>
            <w:tcBorders>
              <w:left w:val="single" w:sz="4" w:space="0" w:color="auto"/>
              <w:bottom w:val="single" w:sz="4" w:space="0" w:color="000000"/>
              <w:right w:val="single" w:sz="4" w:space="0" w:color="auto"/>
            </w:tcBorders>
            <w:vAlign w:val="center"/>
            <w:hideMark/>
          </w:tcPr>
          <w:p w14:paraId="1D6B1696"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304E366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Mažeikių</w:t>
            </w:r>
          </w:p>
        </w:tc>
        <w:tc>
          <w:tcPr>
            <w:tcW w:w="5386" w:type="dxa"/>
            <w:tcBorders>
              <w:top w:val="nil"/>
              <w:left w:val="nil"/>
              <w:bottom w:val="single" w:sz="4" w:space="0" w:color="auto"/>
              <w:right w:val="single" w:sz="4" w:space="0" w:color="auto"/>
            </w:tcBorders>
            <w:noWrap/>
            <w:vAlign w:val="center"/>
          </w:tcPr>
          <w:p w14:paraId="438928CA"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Šiaulių apskr., Šiaulių raj., Gruzdžių sen.</w:t>
            </w:r>
          </w:p>
        </w:tc>
      </w:tr>
      <w:tr w:rsidR="005C0D7C" w:rsidRPr="0031325B" w14:paraId="2191A9D4" w14:textId="77777777" w:rsidTr="00DF07E8">
        <w:trPr>
          <w:trHeight w:val="300"/>
        </w:trPr>
        <w:tc>
          <w:tcPr>
            <w:tcW w:w="1150" w:type="dxa"/>
            <w:vMerge w:val="restart"/>
            <w:tcBorders>
              <w:top w:val="nil"/>
              <w:left w:val="single" w:sz="4" w:space="0" w:color="auto"/>
              <w:bottom w:val="single" w:sz="4" w:space="0" w:color="000000"/>
              <w:right w:val="single" w:sz="4" w:space="0" w:color="auto"/>
            </w:tcBorders>
            <w:vAlign w:val="center"/>
            <w:hideMark/>
          </w:tcPr>
          <w:p w14:paraId="01E563A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Vakarų</w:t>
            </w:r>
          </w:p>
        </w:tc>
        <w:tc>
          <w:tcPr>
            <w:tcW w:w="2531" w:type="dxa"/>
            <w:tcBorders>
              <w:top w:val="single" w:sz="4" w:space="0" w:color="auto"/>
              <w:left w:val="nil"/>
              <w:bottom w:val="single" w:sz="4" w:space="0" w:color="auto"/>
              <w:right w:val="single" w:sz="4" w:space="0" w:color="auto"/>
            </w:tcBorders>
            <w:vAlign w:val="center"/>
            <w:hideMark/>
          </w:tcPr>
          <w:p w14:paraId="582BEC8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Ilginių</w:t>
            </w:r>
          </w:p>
        </w:tc>
        <w:tc>
          <w:tcPr>
            <w:tcW w:w="5386" w:type="dxa"/>
            <w:tcBorders>
              <w:top w:val="nil"/>
              <w:left w:val="nil"/>
              <w:bottom w:val="single" w:sz="4" w:space="0" w:color="auto"/>
              <w:right w:val="single" w:sz="4" w:space="0" w:color="auto"/>
            </w:tcBorders>
            <w:noWrap/>
            <w:vAlign w:val="center"/>
          </w:tcPr>
          <w:p w14:paraId="281DFD78"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Klaipėdos apskr., Kretingos raj., Darbėnų sen.</w:t>
            </w:r>
          </w:p>
        </w:tc>
      </w:tr>
      <w:tr w:rsidR="005C0D7C" w:rsidRPr="0031325B" w14:paraId="7A8DD595"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6C2CFD8F"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15084519"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 xml:space="preserve">Stumbrės </w:t>
            </w:r>
          </w:p>
        </w:tc>
        <w:tc>
          <w:tcPr>
            <w:tcW w:w="5386" w:type="dxa"/>
            <w:tcBorders>
              <w:top w:val="nil"/>
              <w:left w:val="nil"/>
              <w:bottom w:val="single" w:sz="4" w:space="0" w:color="auto"/>
              <w:right w:val="single" w:sz="4" w:space="0" w:color="auto"/>
            </w:tcBorders>
            <w:noWrap/>
            <w:vAlign w:val="center"/>
          </w:tcPr>
          <w:p w14:paraId="794F8427"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
              </w:rPr>
            </w:pPr>
            <w:r w:rsidRPr="0031325B">
              <w:rPr>
                <w:rFonts w:ascii="Times New Roman" w:eastAsia="Times New Roman" w:hAnsi="Times New Roman" w:cs="Times New Roman"/>
                <w:noProof/>
                <w:color w:val="000000"/>
                <w:lang w:eastAsia="lt"/>
              </w:rPr>
              <w:t>Telšių apskr., Rietavo raj., Rietavo sen.,</w:t>
            </w:r>
          </w:p>
        </w:tc>
      </w:tr>
      <w:tr w:rsidR="005C0D7C" w:rsidRPr="0031325B" w14:paraId="02D8E5F1"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E47BA6E"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10C7C6D6"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Pakalniškių</w:t>
            </w:r>
          </w:p>
        </w:tc>
        <w:tc>
          <w:tcPr>
            <w:tcW w:w="5386" w:type="dxa"/>
            <w:tcBorders>
              <w:top w:val="nil"/>
              <w:left w:val="nil"/>
              <w:bottom w:val="single" w:sz="4" w:space="0" w:color="auto"/>
              <w:right w:val="single" w:sz="4" w:space="0" w:color="auto"/>
            </w:tcBorders>
            <w:noWrap/>
            <w:vAlign w:val="center"/>
          </w:tcPr>
          <w:p w14:paraId="5B23AE0C"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Klaipėdos apskr., Skuodo raj., Skuodo sen.</w:t>
            </w:r>
          </w:p>
        </w:tc>
      </w:tr>
      <w:tr w:rsidR="005C0D7C" w:rsidRPr="0031325B" w14:paraId="7CF86FAC"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5FA1163"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7579DDB4"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Krapštikių</w:t>
            </w:r>
          </w:p>
        </w:tc>
        <w:tc>
          <w:tcPr>
            <w:tcW w:w="5386" w:type="dxa"/>
            <w:tcBorders>
              <w:top w:val="nil"/>
              <w:left w:val="nil"/>
              <w:bottom w:val="single" w:sz="4" w:space="0" w:color="auto"/>
              <w:right w:val="single" w:sz="4" w:space="0" w:color="auto"/>
            </w:tcBorders>
            <w:noWrap/>
            <w:vAlign w:val="center"/>
          </w:tcPr>
          <w:p w14:paraId="5F3B31F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Telšių apskr., Plungės raj., Alsėdžių sen.</w:t>
            </w:r>
          </w:p>
        </w:tc>
      </w:tr>
      <w:tr w:rsidR="005C0D7C" w:rsidRPr="0031325B" w14:paraId="25630DDD"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61E11A5C"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13BD257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Platelių</w:t>
            </w:r>
          </w:p>
        </w:tc>
        <w:tc>
          <w:tcPr>
            <w:tcW w:w="5386" w:type="dxa"/>
            <w:tcBorders>
              <w:top w:val="nil"/>
              <w:left w:val="nil"/>
              <w:bottom w:val="single" w:sz="4" w:space="0" w:color="auto"/>
              <w:right w:val="single" w:sz="4" w:space="0" w:color="auto"/>
            </w:tcBorders>
            <w:noWrap/>
            <w:vAlign w:val="center"/>
          </w:tcPr>
          <w:p w14:paraId="5A526113"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Telšių apskr., Plungės raj., Platelių sen.</w:t>
            </w:r>
          </w:p>
        </w:tc>
      </w:tr>
      <w:tr w:rsidR="005C0D7C" w:rsidRPr="0031325B" w14:paraId="03E1AD4E"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6417A9B4"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7AD65719"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Labardžių</w:t>
            </w:r>
          </w:p>
        </w:tc>
        <w:tc>
          <w:tcPr>
            <w:tcW w:w="5386" w:type="dxa"/>
            <w:tcBorders>
              <w:top w:val="nil"/>
              <w:left w:val="nil"/>
              <w:bottom w:val="single" w:sz="4" w:space="0" w:color="auto"/>
              <w:right w:val="single" w:sz="4" w:space="0" w:color="auto"/>
            </w:tcBorders>
            <w:noWrap/>
            <w:vAlign w:val="center"/>
          </w:tcPr>
          <w:p w14:paraId="0BD84BD4"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
              </w:rPr>
            </w:pPr>
            <w:r w:rsidRPr="0031325B">
              <w:rPr>
                <w:rFonts w:ascii="Times New Roman" w:eastAsia="Times New Roman" w:hAnsi="Times New Roman" w:cs="Times New Roman"/>
                <w:noProof/>
                <w:color w:val="000000"/>
                <w:lang w:eastAsia="lt"/>
              </w:rPr>
              <w:t>Telšių apskr., Rietavo raj., Rietavo sen.</w:t>
            </w:r>
          </w:p>
        </w:tc>
      </w:tr>
      <w:tr w:rsidR="005C0D7C" w:rsidRPr="0031325B" w14:paraId="15BC6462"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03C2400A"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4E1F63AC"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Užpelių</w:t>
            </w:r>
          </w:p>
        </w:tc>
        <w:tc>
          <w:tcPr>
            <w:tcW w:w="5386" w:type="dxa"/>
            <w:tcBorders>
              <w:top w:val="nil"/>
              <w:left w:val="nil"/>
              <w:bottom w:val="single" w:sz="4" w:space="0" w:color="auto"/>
              <w:right w:val="single" w:sz="4" w:space="0" w:color="auto"/>
            </w:tcBorders>
            <w:noWrap/>
            <w:vAlign w:val="center"/>
          </w:tcPr>
          <w:p w14:paraId="253FA57D"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Telšių apskr., Rietavo raj., Medingėnų sen.</w:t>
            </w:r>
          </w:p>
        </w:tc>
      </w:tr>
      <w:tr w:rsidR="005C0D7C" w:rsidRPr="0031325B" w14:paraId="6D484608" w14:textId="77777777" w:rsidTr="00DF07E8">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7763D160"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4B643E8B"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Ąžuolijos</w:t>
            </w:r>
          </w:p>
        </w:tc>
        <w:tc>
          <w:tcPr>
            <w:tcW w:w="5386" w:type="dxa"/>
            <w:tcBorders>
              <w:top w:val="nil"/>
              <w:left w:val="nil"/>
              <w:bottom w:val="single" w:sz="4" w:space="0" w:color="auto"/>
              <w:right w:val="single" w:sz="4" w:space="0" w:color="auto"/>
            </w:tcBorders>
            <w:noWrap/>
            <w:vAlign w:val="center"/>
          </w:tcPr>
          <w:p w14:paraId="5FC03F46"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Tauragės apskr., Šilalės raj., Kvėdarnos sen.</w:t>
            </w:r>
          </w:p>
        </w:tc>
      </w:tr>
      <w:tr w:rsidR="005C0D7C" w:rsidRPr="0031325B" w14:paraId="49C822DA" w14:textId="77777777" w:rsidTr="00DF07E8">
        <w:trPr>
          <w:trHeight w:val="267"/>
        </w:trPr>
        <w:tc>
          <w:tcPr>
            <w:tcW w:w="1150" w:type="dxa"/>
            <w:vMerge/>
            <w:tcBorders>
              <w:top w:val="nil"/>
              <w:left w:val="single" w:sz="4" w:space="0" w:color="auto"/>
              <w:bottom w:val="single" w:sz="4" w:space="0" w:color="000000"/>
              <w:right w:val="single" w:sz="4" w:space="0" w:color="auto"/>
            </w:tcBorders>
            <w:vAlign w:val="center"/>
          </w:tcPr>
          <w:p w14:paraId="08B38670"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6A392EF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Kvėdarnos</w:t>
            </w:r>
          </w:p>
        </w:tc>
        <w:tc>
          <w:tcPr>
            <w:tcW w:w="5386" w:type="dxa"/>
            <w:tcBorders>
              <w:top w:val="nil"/>
              <w:left w:val="nil"/>
              <w:bottom w:val="single" w:sz="4" w:space="0" w:color="auto"/>
              <w:right w:val="single" w:sz="4" w:space="0" w:color="auto"/>
            </w:tcBorders>
            <w:noWrap/>
            <w:vAlign w:val="center"/>
          </w:tcPr>
          <w:p w14:paraId="2ECB56A7"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Tauragės apskr., Šilalės raj., Kvėdarnos sen.</w:t>
            </w:r>
          </w:p>
        </w:tc>
      </w:tr>
      <w:tr w:rsidR="005C0D7C" w:rsidRPr="0031325B" w14:paraId="22AC503C" w14:textId="77777777" w:rsidTr="00DF07E8">
        <w:trPr>
          <w:trHeight w:val="267"/>
        </w:trPr>
        <w:tc>
          <w:tcPr>
            <w:tcW w:w="1150" w:type="dxa"/>
            <w:vMerge/>
            <w:tcBorders>
              <w:top w:val="nil"/>
              <w:left w:val="single" w:sz="4" w:space="0" w:color="auto"/>
              <w:bottom w:val="single" w:sz="4" w:space="0" w:color="000000"/>
              <w:right w:val="single" w:sz="4" w:space="0" w:color="auto"/>
            </w:tcBorders>
            <w:vAlign w:val="center"/>
          </w:tcPr>
          <w:p w14:paraId="1DEDEB66"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4B6C789A"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Šakių</w:t>
            </w:r>
          </w:p>
        </w:tc>
        <w:tc>
          <w:tcPr>
            <w:tcW w:w="5386" w:type="dxa"/>
            <w:tcBorders>
              <w:top w:val="nil"/>
              <w:left w:val="nil"/>
              <w:bottom w:val="single" w:sz="4" w:space="0" w:color="auto"/>
              <w:right w:val="single" w:sz="4" w:space="0" w:color="auto"/>
            </w:tcBorders>
            <w:noWrap/>
            <w:vAlign w:val="center"/>
          </w:tcPr>
          <w:p w14:paraId="1B5B8FE7"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Tauragės apskr., Šilalės raj., Kaltinėnų sen.</w:t>
            </w:r>
          </w:p>
        </w:tc>
      </w:tr>
      <w:tr w:rsidR="005C0D7C" w:rsidRPr="0031325B" w14:paraId="0CE1B476" w14:textId="77777777" w:rsidTr="00DF07E8">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478ED3EE"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4D652BE6"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Kalnėnų III</w:t>
            </w:r>
          </w:p>
        </w:tc>
        <w:tc>
          <w:tcPr>
            <w:tcW w:w="5386" w:type="dxa"/>
            <w:tcBorders>
              <w:top w:val="nil"/>
              <w:left w:val="nil"/>
              <w:bottom w:val="single" w:sz="4" w:space="0" w:color="auto"/>
              <w:right w:val="single" w:sz="4" w:space="0" w:color="auto"/>
            </w:tcBorders>
            <w:noWrap/>
            <w:vAlign w:val="center"/>
          </w:tcPr>
          <w:p w14:paraId="3D51F99C"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Tauragės apskr., Jurbarko raj., Jurbarko sen.</w:t>
            </w:r>
          </w:p>
        </w:tc>
      </w:tr>
      <w:tr w:rsidR="005C0D7C" w:rsidRPr="0031325B" w14:paraId="2189D401" w14:textId="77777777" w:rsidTr="00DF07E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9D4BDBA"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017F5E84"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Selmoniškių</w:t>
            </w:r>
          </w:p>
        </w:tc>
        <w:tc>
          <w:tcPr>
            <w:tcW w:w="5386" w:type="dxa"/>
            <w:tcBorders>
              <w:top w:val="nil"/>
              <w:left w:val="nil"/>
              <w:bottom w:val="single" w:sz="4" w:space="0" w:color="auto"/>
              <w:right w:val="single" w:sz="4" w:space="0" w:color="auto"/>
            </w:tcBorders>
            <w:vAlign w:val="center"/>
          </w:tcPr>
          <w:p w14:paraId="0E59AE8B" w14:textId="77777777" w:rsidR="005C0D7C" w:rsidRPr="0031325B" w:rsidRDefault="005C0D7C" w:rsidP="00DF07E8">
            <w:pPr>
              <w:widowControl w:val="0"/>
              <w:autoSpaceDE w:val="0"/>
              <w:autoSpaceDN w:val="0"/>
              <w:spacing w:after="0" w:line="240" w:lineRule="auto"/>
              <w:jc w:val="center"/>
              <w:outlineLvl w:val="0"/>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Tauragės apskr., Tauragės raj., Mažonų sen.</w:t>
            </w:r>
          </w:p>
        </w:tc>
      </w:tr>
      <w:tr w:rsidR="005C0D7C" w:rsidRPr="0031325B" w14:paraId="57D27387"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F96F09C"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hideMark/>
          </w:tcPr>
          <w:p w14:paraId="1C996262"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Skleipių</w:t>
            </w:r>
          </w:p>
        </w:tc>
        <w:tc>
          <w:tcPr>
            <w:tcW w:w="5386" w:type="dxa"/>
            <w:tcBorders>
              <w:top w:val="nil"/>
              <w:left w:val="nil"/>
              <w:bottom w:val="single" w:sz="4" w:space="0" w:color="auto"/>
              <w:right w:val="single" w:sz="4" w:space="0" w:color="auto"/>
            </w:tcBorders>
            <w:noWrap/>
            <w:vAlign w:val="center"/>
          </w:tcPr>
          <w:p w14:paraId="4360135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Telšių apskr., Mažeikių raj., Viekšnių sen.</w:t>
            </w:r>
          </w:p>
        </w:tc>
      </w:tr>
      <w:tr w:rsidR="005C0D7C" w:rsidRPr="0031325B" w14:paraId="514F8FBC"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3FA6DF1B"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7FC9D935"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Balėnų I</w:t>
            </w:r>
          </w:p>
        </w:tc>
        <w:tc>
          <w:tcPr>
            <w:tcW w:w="5386" w:type="dxa"/>
            <w:tcBorders>
              <w:top w:val="nil"/>
              <w:left w:val="nil"/>
              <w:bottom w:val="single" w:sz="4" w:space="0" w:color="auto"/>
              <w:right w:val="single" w:sz="4" w:space="0" w:color="auto"/>
            </w:tcBorders>
            <w:noWrap/>
            <w:vAlign w:val="center"/>
          </w:tcPr>
          <w:p w14:paraId="7D9ED49D"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Telšių apskr., Mažeikių raj., Tirkšlių sen.</w:t>
            </w:r>
          </w:p>
        </w:tc>
      </w:tr>
      <w:tr w:rsidR="005C0D7C" w:rsidRPr="0031325B" w14:paraId="526F1095"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7449ED25"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531B9A14"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Dirvonėnų</w:t>
            </w:r>
          </w:p>
        </w:tc>
        <w:tc>
          <w:tcPr>
            <w:tcW w:w="5386" w:type="dxa"/>
            <w:tcBorders>
              <w:top w:val="nil"/>
              <w:left w:val="nil"/>
              <w:bottom w:val="single" w:sz="4" w:space="0" w:color="auto"/>
              <w:right w:val="single" w:sz="4" w:space="0" w:color="auto"/>
            </w:tcBorders>
            <w:noWrap/>
            <w:vAlign w:val="center"/>
          </w:tcPr>
          <w:p w14:paraId="64F2D1FF"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
              </w:rPr>
            </w:pPr>
            <w:r w:rsidRPr="0031325B">
              <w:rPr>
                <w:rFonts w:ascii="Times New Roman" w:eastAsia="Times New Roman" w:hAnsi="Times New Roman" w:cs="Times New Roman"/>
                <w:noProof/>
                <w:color w:val="000000"/>
                <w:lang w:eastAsia="lt"/>
              </w:rPr>
              <w:t>Telšių apskr., Telšių raj., Upynos sen.</w:t>
            </w:r>
          </w:p>
        </w:tc>
      </w:tr>
      <w:tr w:rsidR="005C0D7C" w:rsidRPr="0031325B" w14:paraId="0B63DC66" w14:textId="77777777" w:rsidTr="00DF07E8">
        <w:trPr>
          <w:trHeight w:val="300"/>
        </w:trPr>
        <w:tc>
          <w:tcPr>
            <w:tcW w:w="1150" w:type="dxa"/>
            <w:vMerge/>
            <w:tcBorders>
              <w:top w:val="nil"/>
              <w:left w:val="single" w:sz="4" w:space="0" w:color="auto"/>
              <w:bottom w:val="single" w:sz="4" w:space="0" w:color="000000"/>
              <w:right w:val="single" w:sz="4" w:space="0" w:color="auto"/>
            </w:tcBorders>
            <w:vAlign w:val="center"/>
          </w:tcPr>
          <w:p w14:paraId="09DC0205"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58461DC8"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Ruišėnų</w:t>
            </w:r>
          </w:p>
        </w:tc>
        <w:tc>
          <w:tcPr>
            <w:tcW w:w="5386" w:type="dxa"/>
            <w:tcBorders>
              <w:top w:val="nil"/>
              <w:left w:val="nil"/>
              <w:bottom w:val="single" w:sz="4" w:space="0" w:color="auto"/>
              <w:right w:val="single" w:sz="4" w:space="0" w:color="auto"/>
            </w:tcBorders>
            <w:noWrap/>
            <w:vAlign w:val="center"/>
          </w:tcPr>
          <w:p w14:paraId="14F162B1"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
              </w:rPr>
            </w:pPr>
            <w:r w:rsidRPr="0031325B">
              <w:rPr>
                <w:rFonts w:ascii="Times New Roman" w:eastAsia="Times New Roman" w:hAnsi="Times New Roman" w:cs="Times New Roman"/>
                <w:noProof/>
                <w:color w:val="000000"/>
                <w:lang w:eastAsia="lt"/>
              </w:rPr>
              <w:t>Telšių apskr., Telšių raj., Viešvėnų sen.</w:t>
            </w:r>
          </w:p>
        </w:tc>
      </w:tr>
      <w:tr w:rsidR="005C0D7C" w:rsidRPr="0031325B" w14:paraId="15AA049A" w14:textId="77777777" w:rsidTr="00DF07E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10ADC18" w14:textId="77777777" w:rsidR="005C0D7C" w:rsidRPr="0031325B" w:rsidRDefault="005C0D7C" w:rsidP="00DF07E8">
            <w:pPr>
              <w:spacing w:after="0" w:line="240" w:lineRule="auto"/>
              <w:rPr>
                <w:rFonts w:ascii="Times New Roman" w:eastAsia="Times New Roman" w:hAnsi="Times New Roman" w:cs="Times New Roman"/>
                <w:noProof/>
                <w:color w:val="000000"/>
                <w:lang w:eastAsia="lt-LT"/>
              </w:rPr>
            </w:pPr>
          </w:p>
        </w:tc>
        <w:tc>
          <w:tcPr>
            <w:tcW w:w="2531" w:type="dxa"/>
            <w:tcBorders>
              <w:top w:val="single" w:sz="4" w:space="0" w:color="auto"/>
              <w:left w:val="nil"/>
              <w:bottom w:val="single" w:sz="4" w:space="0" w:color="auto"/>
              <w:right w:val="single" w:sz="4" w:space="0" w:color="auto"/>
            </w:tcBorders>
            <w:vAlign w:val="center"/>
          </w:tcPr>
          <w:p w14:paraId="68AA508B"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LT"/>
              </w:rPr>
              <w:t>Survilų</w:t>
            </w:r>
          </w:p>
        </w:tc>
        <w:tc>
          <w:tcPr>
            <w:tcW w:w="5386" w:type="dxa"/>
            <w:tcBorders>
              <w:top w:val="nil"/>
              <w:left w:val="nil"/>
              <w:bottom w:val="single" w:sz="4" w:space="0" w:color="auto"/>
              <w:right w:val="single" w:sz="4" w:space="0" w:color="auto"/>
            </w:tcBorders>
            <w:vAlign w:val="center"/>
          </w:tcPr>
          <w:p w14:paraId="68E0DDCE" w14:textId="77777777" w:rsidR="005C0D7C" w:rsidRPr="0031325B" w:rsidRDefault="005C0D7C" w:rsidP="00DF07E8">
            <w:pPr>
              <w:spacing w:after="0" w:line="240" w:lineRule="auto"/>
              <w:jc w:val="center"/>
              <w:rPr>
                <w:rFonts w:ascii="Times New Roman" w:eastAsia="Times New Roman" w:hAnsi="Times New Roman" w:cs="Times New Roman"/>
                <w:noProof/>
                <w:color w:val="000000"/>
                <w:lang w:eastAsia="lt-LT"/>
              </w:rPr>
            </w:pPr>
            <w:r w:rsidRPr="0031325B">
              <w:rPr>
                <w:rFonts w:ascii="Times New Roman" w:eastAsia="Times New Roman" w:hAnsi="Times New Roman" w:cs="Times New Roman"/>
                <w:noProof/>
                <w:color w:val="000000"/>
                <w:lang w:eastAsia="lt"/>
              </w:rPr>
              <w:t>Telšių apskr., Telšių raj., Viešvėnų sen.</w:t>
            </w:r>
          </w:p>
        </w:tc>
      </w:tr>
    </w:tbl>
    <w:p w14:paraId="367F367A" w14:textId="77777777" w:rsidR="005C0D7C" w:rsidRPr="0031325B" w:rsidRDefault="005C0D7C" w:rsidP="005C0D7C">
      <w:pPr>
        <w:widowControl w:val="0"/>
        <w:autoSpaceDE w:val="0"/>
        <w:autoSpaceDN w:val="0"/>
        <w:spacing w:after="0" w:line="240" w:lineRule="auto"/>
        <w:rPr>
          <w:rFonts w:ascii="Times New Roman" w:eastAsia="Times New Roman" w:hAnsi="Times New Roman" w:cs="Times New Roman"/>
          <w:noProof/>
          <w:lang w:eastAsia="lt"/>
        </w:rPr>
      </w:pPr>
    </w:p>
    <w:p w14:paraId="4959B871" w14:textId="77777777" w:rsidR="005C0D7C" w:rsidRPr="0031325B" w:rsidRDefault="005C0D7C" w:rsidP="005C0D7C">
      <w:pPr>
        <w:rPr>
          <w:rFonts w:ascii="Times New Roman" w:hAnsi="Times New Roman" w:cs="Times New Roman"/>
          <w:sz w:val="24"/>
          <w:szCs w:val="24"/>
        </w:rPr>
      </w:pPr>
    </w:p>
    <w:p w14:paraId="6C61660C" w14:textId="77777777" w:rsidR="005C0D7C" w:rsidRDefault="005C0D7C" w:rsidP="005C0D7C">
      <w:pPr>
        <w:spacing w:before="60" w:after="60"/>
        <w:rPr>
          <w:rFonts w:ascii="Times New Roman" w:hAnsi="Times New Roman" w:cs="Times New Roman"/>
          <w:iCs/>
        </w:rPr>
      </w:pPr>
    </w:p>
    <w:p w14:paraId="6D6E68F7" w14:textId="77777777" w:rsidR="005C0D7C" w:rsidRPr="005C0D7C" w:rsidRDefault="005C0D7C" w:rsidP="005C0D7C">
      <w:pPr>
        <w:rPr>
          <w:rFonts w:ascii="Times New Roman" w:eastAsia="Times New Roman" w:hAnsi="Times New Roman" w:cs="Times New Roman"/>
          <w:lang w:eastAsia="ar-SA"/>
        </w:rPr>
      </w:pPr>
    </w:p>
    <w:sectPr w:rsidR="005C0D7C" w:rsidRPr="005C0D7C" w:rsidSect="00891C35">
      <w:headerReference w:type="default" r:id="rId14"/>
      <w:footerReference w:type="default" r:id="rId15"/>
      <w:headerReference w:type="first" r:id="rId16"/>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9C32" w14:textId="77777777" w:rsidR="00C77CBF" w:rsidRDefault="00C77CBF" w:rsidP="00313D44">
      <w:pPr>
        <w:spacing w:after="0" w:line="240" w:lineRule="auto"/>
      </w:pPr>
      <w:r>
        <w:separator/>
      </w:r>
    </w:p>
  </w:endnote>
  <w:endnote w:type="continuationSeparator" w:id="0">
    <w:p w14:paraId="76CE5C75" w14:textId="77777777" w:rsidR="00C77CBF" w:rsidRDefault="00C77CBF" w:rsidP="00313D44">
      <w:pPr>
        <w:spacing w:after="0" w:line="240" w:lineRule="auto"/>
      </w:pPr>
      <w:r>
        <w:continuationSeparator/>
      </w:r>
    </w:p>
  </w:endnote>
  <w:endnote w:type="continuationNotice" w:id="1">
    <w:p w14:paraId="41424E05" w14:textId="77777777" w:rsidR="00C77CBF" w:rsidRDefault="00C77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15569"/>
      <w:docPartObj>
        <w:docPartGallery w:val="Page Numbers (Bottom of Page)"/>
        <w:docPartUnique/>
      </w:docPartObj>
    </w:sdtPr>
    <w:sdtContent>
      <w:p w14:paraId="6FB04C4A" w14:textId="686E07AB" w:rsidR="000F47FB" w:rsidRDefault="000F47FB">
        <w:pPr>
          <w:pStyle w:val="Porat"/>
          <w:jc w:val="center"/>
        </w:pPr>
        <w:r>
          <w:fldChar w:fldCharType="begin"/>
        </w:r>
        <w:r>
          <w:instrText>PAGE   \* MERGEFORMAT</w:instrText>
        </w:r>
        <w:r>
          <w:fldChar w:fldCharType="separate"/>
        </w:r>
        <w:r>
          <w:t>2</w:t>
        </w:r>
        <w:r>
          <w:fldChar w:fldCharType="end"/>
        </w:r>
      </w:p>
    </w:sdtContent>
  </w:sdt>
  <w:p w14:paraId="65E625DD" w14:textId="77777777" w:rsidR="000F47FB" w:rsidRDefault="000F47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F1CD" w14:textId="77777777" w:rsidR="00C77CBF" w:rsidRDefault="00C77CBF" w:rsidP="00313D44">
      <w:pPr>
        <w:spacing w:after="0" w:line="240" w:lineRule="auto"/>
      </w:pPr>
      <w:r>
        <w:separator/>
      </w:r>
    </w:p>
  </w:footnote>
  <w:footnote w:type="continuationSeparator" w:id="0">
    <w:p w14:paraId="7E4E6480" w14:textId="77777777" w:rsidR="00C77CBF" w:rsidRDefault="00C77CBF" w:rsidP="00313D44">
      <w:pPr>
        <w:spacing w:after="0" w:line="240" w:lineRule="auto"/>
      </w:pPr>
      <w:r>
        <w:continuationSeparator/>
      </w:r>
    </w:p>
  </w:footnote>
  <w:footnote w:type="continuationNotice" w:id="1">
    <w:p w14:paraId="65FE4EB0" w14:textId="77777777" w:rsidR="00C77CBF" w:rsidRDefault="00C77CBF">
      <w:pPr>
        <w:spacing w:after="0" w:line="240" w:lineRule="auto"/>
      </w:pPr>
    </w:p>
  </w:footnote>
  <w:footnote w:id="2">
    <w:p w14:paraId="19767CFF" w14:textId="53804061" w:rsidR="00310834" w:rsidRDefault="00310834" w:rsidP="00B72D12">
      <w:pPr>
        <w:pStyle w:val="Puslapioinaostekstas"/>
      </w:pPr>
      <w:r>
        <w:rPr>
          <w:rStyle w:val="Puslapioinaosnuoroda"/>
        </w:rPr>
        <w:footnoteRef/>
      </w:r>
      <w:r>
        <w:t xml:space="preserve"> </w:t>
      </w:r>
      <w:r w:rsidRPr="006F4120">
        <w:rPr>
          <w:sz w:val="18"/>
          <w:szCs w:val="18"/>
          <w:lang w:val="lt-LT"/>
        </w:rPr>
        <w:t>Internetinė prieiga:</w:t>
      </w:r>
      <w:r w:rsidR="0097443E" w:rsidRPr="0097443E">
        <w:t xml:space="preserve"> </w:t>
      </w:r>
      <w:hyperlink r:id="rId1" w:history="1">
        <w:r w:rsidR="0097443E" w:rsidRPr="001D11BD">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85" w:type="dxa"/>
      <w:tblLook w:val="04A0" w:firstRow="1" w:lastRow="0" w:firstColumn="1" w:lastColumn="0" w:noHBand="0" w:noVBand="1"/>
    </w:tblPr>
    <w:tblGrid>
      <w:gridCol w:w="2766"/>
      <w:gridCol w:w="7219"/>
    </w:tblGrid>
    <w:tr w:rsidR="00891C35" w14:paraId="2544F06C" w14:textId="77777777" w:rsidTr="00891C35">
      <w:trPr>
        <w:trHeight w:val="1094"/>
      </w:trPr>
      <w:tc>
        <w:tcPr>
          <w:tcW w:w="2766" w:type="dxa"/>
          <w:vAlign w:val="center"/>
        </w:tcPr>
        <w:p w14:paraId="14614C86" w14:textId="77777777" w:rsidR="00891C35" w:rsidRDefault="00891C35" w:rsidP="000F47FB">
          <w:pPr>
            <w:pStyle w:val="Antrats"/>
          </w:pPr>
          <w:r>
            <w:rPr>
              <w:noProof/>
            </w:rPr>
            <w:drawing>
              <wp:anchor distT="0" distB="0" distL="114300" distR="114300" simplePos="0" relativeHeight="251665408" behindDoc="0" locked="0" layoutInCell="1" allowOverlap="1" wp14:anchorId="60C817A7" wp14:editId="77405940">
                <wp:simplePos x="0" y="0"/>
                <wp:positionH relativeFrom="column">
                  <wp:posOffset>135890</wp:posOffset>
                </wp:positionH>
                <wp:positionV relativeFrom="paragraph">
                  <wp:posOffset>-194945</wp:posOffset>
                </wp:positionV>
                <wp:extent cx="1247775" cy="419100"/>
                <wp:effectExtent l="0" t="0" r="9525" b="0"/>
                <wp:wrapSquare wrapText="bothSides"/>
                <wp:docPr id="128729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19" w:type="dxa"/>
          <w:vAlign w:val="center"/>
        </w:tcPr>
        <w:p w14:paraId="73C16FFE" w14:textId="77777777" w:rsidR="00891C35" w:rsidRPr="00891C35" w:rsidRDefault="00891C35" w:rsidP="000F47FB">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4"/>
      <w:gridCol w:w="2867"/>
      <w:gridCol w:w="2867"/>
    </w:tblGrid>
    <w:tr w:rsidR="002F1711" w14:paraId="005EBDD9" w14:textId="77777777" w:rsidTr="002F1711">
      <w:tc>
        <w:tcPr>
          <w:tcW w:w="4678" w:type="dxa"/>
          <w:hideMark/>
        </w:tcPr>
        <w:tbl>
          <w:tblPr>
            <w:tblStyle w:val="Lentelstinklelis"/>
            <w:tblW w:w="10057" w:type="dxa"/>
            <w:tblLook w:val="04A0" w:firstRow="1" w:lastRow="0" w:firstColumn="1" w:lastColumn="0" w:noHBand="0" w:noVBand="1"/>
          </w:tblPr>
          <w:tblGrid>
            <w:gridCol w:w="2766"/>
            <w:gridCol w:w="7291"/>
          </w:tblGrid>
          <w:tr w:rsidR="00891C35" w14:paraId="4BE49DED" w14:textId="77777777" w:rsidTr="00891C35">
            <w:trPr>
              <w:trHeight w:val="1094"/>
            </w:trPr>
            <w:tc>
              <w:tcPr>
                <w:tcW w:w="2766" w:type="dxa"/>
                <w:vAlign w:val="center"/>
              </w:tcPr>
              <w:p w14:paraId="44335485" w14:textId="39AE1BB8" w:rsidR="00891C35" w:rsidRDefault="00891C35" w:rsidP="003D6CA0">
                <w:pPr>
                  <w:pStyle w:val="Antrats"/>
                </w:pPr>
                <w:r>
                  <w:rPr>
                    <w:noProof/>
                  </w:rPr>
                  <w:drawing>
                    <wp:anchor distT="0" distB="0" distL="114300" distR="114300" simplePos="0" relativeHeight="251667456" behindDoc="0" locked="0" layoutInCell="1" allowOverlap="1" wp14:anchorId="676A46FF" wp14:editId="29AB8F50">
                      <wp:simplePos x="0" y="0"/>
                      <wp:positionH relativeFrom="column">
                        <wp:posOffset>135890</wp:posOffset>
                      </wp:positionH>
                      <wp:positionV relativeFrom="paragraph">
                        <wp:posOffset>-194945</wp:posOffset>
                      </wp:positionV>
                      <wp:extent cx="1247775" cy="419100"/>
                      <wp:effectExtent l="0" t="0" r="9525" b="0"/>
                      <wp:wrapSquare wrapText="bothSides"/>
                      <wp:docPr id="1470917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91" w:type="dxa"/>
                <w:vAlign w:val="center"/>
              </w:tcPr>
              <w:p w14:paraId="003E54A0" w14:textId="4BAF4FB0" w:rsidR="00891C35" w:rsidRPr="00891C35" w:rsidRDefault="00891C35" w:rsidP="003D6CA0">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73452"/>
    <w:multiLevelType w:val="hybridMultilevel"/>
    <w:tmpl w:val="10B8D8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A884D08"/>
    <w:multiLevelType w:val="multilevel"/>
    <w:tmpl w:val="6EC6130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10.%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C35052"/>
    <w:multiLevelType w:val="hybridMultilevel"/>
    <w:tmpl w:val="F9B2AD08"/>
    <w:lvl w:ilvl="0" w:tplc="85BE3F88">
      <w:start w:val="1"/>
      <w:numFmt w:val="lowerLetter"/>
      <w:lvlText w:val="%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1B85E7B"/>
    <w:multiLevelType w:val="hybridMultilevel"/>
    <w:tmpl w:val="F06A90B2"/>
    <w:lvl w:ilvl="0" w:tplc="73DE8602">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5"/>
  </w:num>
  <w:num w:numId="2" w16cid:durableId="1474447519">
    <w:abstractNumId w:val="9"/>
  </w:num>
  <w:num w:numId="3" w16cid:durableId="122820608">
    <w:abstractNumId w:val="12"/>
  </w:num>
  <w:num w:numId="4" w16cid:durableId="2044747617">
    <w:abstractNumId w:val="0"/>
  </w:num>
  <w:num w:numId="5" w16cid:durableId="138156301">
    <w:abstractNumId w:val="11"/>
  </w:num>
  <w:num w:numId="6" w16cid:durableId="557784237">
    <w:abstractNumId w:val="11"/>
    <w:lvlOverride w:ilvl="0">
      <w:startOverride w:val="1"/>
    </w:lvlOverride>
  </w:num>
  <w:num w:numId="7" w16cid:durableId="2066683917">
    <w:abstractNumId w:val="6"/>
  </w:num>
  <w:num w:numId="8" w16cid:durableId="469324375">
    <w:abstractNumId w:val="6"/>
    <w:lvlOverride w:ilvl="0">
      <w:startOverride w:val="1"/>
    </w:lvlOverride>
    <w:lvlOverride w:ilvl="1">
      <w:startOverride w:val="1"/>
    </w:lvlOverride>
  </w:num>
  <w:num w:numId="9" w16cid:durableId="700321961">
    <w:abstractNumId w:val="17"/>
  </w:num>
  <w:num w:numId="10" w16cid:durableId="834606805">
    <w:abstractNumId w:val="2"/>
  </w:num>
  <w:num w:numId="11" w16cid:durableId="1552037769">
    <w:abstractNumId w:val="8"/>
  </w:num>
  <w:num w:numId="12" w16cid:durableId="516891258">
    <w:abstractNumId w:val="15"/>
  </w:num>
  <w:num w:numId="13" w16cid:durableId="1750270652">
    <w:abstractNumId w:val="18"/>
  </w:num>
  <w:num w:numId="14" w16cid:durableId="230509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537963121">
    <w:abstractNumId w:val="4"/>
  </w:num>
  <w:num w:numId="17" w16cid:durableId="1056977960">
    <w:abstractNumId w:val="13"/>
  </w:num>
  <w:num w:numId="18" w16cid:durableId="1199006876">
    <w:abstractNumId w:val="16"/>
  </w:num>
  <w:num w:numId="19" w16cid:durableId="788356056">
    <w:abstractNumId w:val="14"/>
  </w:num>
  <w:num w:numId="20" w16cid:durableId="19905428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7FB"/>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0716D"/>
    <w:rsid w:val="00110440"/>
    <w:rsid w:val="00110A90"/>
    <w:rsid w:val="00111647"/>
    <w:rsid w:val="0011269C"/>
    <w:rsid w:val="00112B14"/>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0FDB"/>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CA0"/>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276"/>
    <w:rsid w:val="004117C5"/>
    <w:rsid w:val="004118BC"/>
    <w:rsid w:val="00411C64"/>
    <w:rsid w:val="004120C1"/>
    <w:rsid w:val="00412232"/>
    <w:rsid w:val="0041337B"/>
    <w:rsid w:val="0041360B"/>
    <w:rsid w:val="00413ABD"/>
    <w:rsid w:val="0041420B"/>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57397"/>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353"/>
    <w:rsid w:val="00507402"/>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29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6FB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D7C"/>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3DC6"/>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35"/>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09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43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353A"/>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43D"/>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77CBF"/>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B73"/>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2F8"/>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ara 0"/>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12"/>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12"/>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41e131d07ada11edbc04912defe897d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0B749807C84565B4B606B964E90A0C"/>
        <w:category>
          <w:name w:val="Bendrosios nuostatos"/>
          <w:gallery w:val="placeholder"/>
        </w:category>
        <w:types>
          <w:type w:val="bbPlcHdr"/>
        </w:types>
        <w:behaviors>
          <w:behavior w:val="content"/>
        </w:behaviors>
        <w:guid w:val="{26A4B36C-1446-46F7-896F-5D33AEA3F59E}"/>
      </w:docPartPr>
      <w:docPartBody>
        <w:p w:rsidR="00000000" w:rsidRDefault="00C60482" w:rsidP="00C60482">
          <w:pPr>
            <w:pStyle w:val="720B749807C84565B4B606B964E90A0C"/>
          </w:pPr>
          <w:r w:rsidRPr="00A84A2D">
            <w:rPr>
              <w:rStyle w:val="Vietosrezervavimoenklotekstas"/>
            </w:rPr>
            <w:t>Norėdami įvesti tekstą, spustelėkite arba bakstelėkite čia.</w:t>
          </w:r>
        </w:p>
      </w:docPartBody>
    </w:docPart>
    <w:docPart>
      <w:docPartPr>
        <w:name w:val="D5D13B0826B04B3FAE226786B5552E73"/>
        <w:category>
          <w:name w:val="Bendrosios nuostatos"/>
          <w:gallery w:val="placeholder"/>
        </w:category>
        <w:types>
          <w:type w:val="bbPlcHdr"/>
        </w:types>
        <w:behaviors>
          <w:behavior w:val="content"/>
        </w:behaviors>
        <w:guid w:val="{D172F443-115C-40F8-812B-29B13D589F94}"/>
      </w:docPartPr>
      <w:docPartBody>
        <w:p w:rsidR="00000000" w:rsidRDefault="00C60482" w:rsidP="00C60482">
          <w:pPr>
            <w:pStyle w:val="D5D13B0826B04B3FAE226786B5552E73"/>
          </w:pPr>
          <w:r w:rsidRPr="0066045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82"/>
    <w:rsid w:val="0041420B"/>
    <w:rsid w:val="00B6341F"/>
    <w:rsid w:val="00C60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60482"/>
    <w:rPr>
      <w:color w:val="808080"/>
    </w:rPr>
  </w:style>
  <w:style w:type="paragraph" w:customStyle="1" w:styleId="3DAD28D920AC446CA28F6D114F9F6AF0">
    <w:name w:val="3DAD28D920AC446CA28F6D114F9F6AF0"/>
    <w:rsid w:val="00C60482"/>
  </w:style>
  <w:style w:type="paragraph" w:customStyle="1" w:styleId="3CDC50D9454A4711898A521575CDED65">
    <w:name w:val="3CDC50D9454A4711898A521575CDED65"/>
    <w:rsid w:val="00C60482"/>
  </w:style>
  <w:style w:type="paragraph" w:customStyle="1" w:styleId="9B26DA887AC54713B697B5C464DEF1A2">
    <w:name w:val="9B26DA887AC54713B697B5C464DEF1A2"/>
    <w:rsid w:val="00C60482"/>
  </w:style>
  <w:style w:type="paragraph" w:customStyle="1" w:styleId="AFA25346622F4B05B7B3CC45C590253F">
    <w:name w:val="AFA25346622F4B05B7B3CC45C590253F"/>
    <w:rsid w:val="00C60482"/>
  </w:style>
  <w:style w:type="paragraph" w:customStyle="1" w:styleId="849F24846ADC4BECB2F875450C235B0F">
    <w:name w:val="849F24846ADC4BECB2F875450C235B0F"/>
    <w:rsid w:val="00C60482"/>
  </w:style>
  <w:style w:type="paragraph" w:customStyle="1" w:styleId="6D180D76B87843B1AF725600FD965AFB">
    <w:name w:val="6D180D76B87843B1AF725600FD965AFB"/>
    <w:rsid w:val="00C60482"/>
  </w:style>
  <w:style w:type="paragraph" w:customStyle="1" w:styleId="D9095CC283B04D528101042F3C96275A">
    <w:name w:val="D9095CC283B04D528101042F3C96275A"/>
    <w:rsid w:val="00C60482"/>
  </w:style>
  <w:style w:type="paragraph" w:customStyle="1" w:styleId="720B749807C84565B4B606B964E90A0C">
    <w:name w:val="720B749807C84565B4B606B964E90A0C"/>
    <w:rsid w:val="00C60482"/>
  </w:style>
  <w:style w:type="paragraph" w:customStyle="1" w:styleId="D5D13B0826B04B3FAE226786B5552E73">
    <w:name w:val="D5D13B0826B04B3FAE226786B5552E73"/>
    <w:rsid w:val="00C60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17454</Words>
  <Characters>9949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2025-03-26T07:22:00Z</dcterms:created>
  <dcterms:modified xsi:type="dcterms:W3CDTF">2026-02-23T08:31:00Z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