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ook w:val="04A0" w:firstRow="1" w:lastRow="0" w:firstColumn="1" w:lastColumn="0" w:noHBand="0" w:noVBand="1"/>
      </w:tblPr>
      <w:tblGrid>
        <w:gridCol w:w="3368"/>
      </w:tblGrid>
      <w:tr w:rsidR="00E93C28" w:rsidRPr="00A75710" w14:paraId="52B30701" w14:textId="77777777" w:rsidTr="2F4DB086">
        <w:trPr>
          <w:trHeight w:val="284"/>
          <w:jc w:val="right"/>
        </w:trPr>
        <w:tc>
          <w:tcPr>
            <w:tcW w:w="3368" w:type="dxa"/>
          </w:tcPr>
          <w:p w14:paraId="213D9612" w14:textId="3F7C4A7A" w:rsidR="00E93C28" w:rsidRPr="00A75710" w:rsidRDefault="00004A9C" w:rsidP="00C81D90">
            <w:pPr>
              <w:tabs>
                <w:tab w:val="left" w:pos="567"/>
              </w:tabs>
              <w:suppressAutoHyphens/>
              <w:spacing w:after="0" w:line="240" w:lineRule="auto"/>
              <w:rPr>
                <w:rFonts w:ascii="Verdana" w:hAnsi="Verdana" w:cs="Tahoma"/>
                <w:sz w:val="20"/>
                <w:szCs w:val="20"/>
              </w:rPr>
            </w:pPr>
            <w:r>
              <w:rPr>
                <w:rFonts w:ascii="Verdana" w:hAnsi="Verdana"/>
                <w:color w:val="0070C0"/>
                <w:sz w:val="20"/>
                <w:szCs w:val="20"/>
              </w:rPr>
              <w:t>2</w:t>
            </w:r>
            <w:r w:rsidR="00EB1546" w:rsidRPr="2F4DB086">
              <w:rPr>
                <w:rFonts w:ascii="Verdana" w:hAnsi="Verdana"/>
                <w:color w:val="0070C0"/>
                <w:sz w:val="20"/>
                <w:szCs w:val="20"/>
              </w:rPr>
              <w:t xml:space="preserve"> priedas „Techninė specifikacija</w:t>
            </w:r>
          </w:p>
        </w:tc>
      </w:tr>
      <w:tr w:rsidR="009A614D" w:rsidRPr="00A75710" w14:paraId="78B7ED66" w14:textId="77777777" w:rsidTr="2F4DB086">
        <w:trPr>
          <w:trHeight w:val="284"/>
          <w:jc w:val="right"/>
        </w:trPr>
        <w:tc>
          <w:tcPr>
            <w:tcW w:w="3368" w:type="dxa"/>
          </w:tcPr>
          <w:p w14:paraId="3911BE22" w14:textId="77777777" w:rsidR="009A614D" w:rsidRPr="2F4DB086" w:rsidRDefault="009A614D" w:rsidP="00C81D90">
            <w:pPr>
              <w:tabs>
                <w:tab w:val="left" w:pos="567"/>
              </w:tabs>
              <w:suppressAutoHyphens/>
              <w:spacing w:after="0" w:line="240" w:lineRule="auto"/>
              <w:rPr>
                <w:rFonts w:ascii="Verdana" w:hAnsi="Verdana"/>
                <w:color w:val="0070C0"/>
                <w:sz w:val="20"/>
                <w:szCs w:val="20"/>
              </w:rPr>
            </w:pPr>
          </w:p>
        </w:tc>
      </w:tr>
    </w:tbl>
    <w:p w14:paraId="40FA3970" w14:textId="77777777" w:rsidR="00E93C28" w:rsidRPr="00A75710" w:rsidRDefault="00E93C28" w:rsidP="00C81D90">
      <w:pPr>
        <w:spacing w:after="0" w:line="240" w:lineRule="auto"/>
        <w:rPr>
          <w:rFonts w:ascii="Verdana" w:eastAsia="Times New Roman" w:hAnsi="Verdana" w:cs="Tahoma"/>
          <w:b/>
          <w:bCs/>
          <w:caps/>
          <w:sz w:val="20"/>
          <w:szCs w:val="20"/>
        </w:rPr>
      </w:pPr>
    </w:p>
    <w:p w14:paraId="38970AAD" w14:textId="77777777" w:rsidR="00004A9C" w:rsidRPr="00A75710" w:rsidRDefault="00004A9C" w:rsidP="00004A9C">
      <w:pPr>
        <w:tabs>
          <w:tab w:val="left" w:pos="567"/>
        </w:tabs>
        <w:spacing w:after="0" w:line="240" w:lineRule="auto"/>
        <w:jc w:val="center"/>
        <w:rPr>
          <w:rFonts w:ascii="Verdana" w:eastAsia="Times New Roman" w:hAnsi="Verdana" w:cs="Tahoma"/>
          <w:b/>
          <w:bCs/>
          <w:caps/>
          <w:sz w:val="20"/>
          <w:szCs w:val="20"/>
        </w:rPr>
      </w:pPr>
      <w:r w:rsidRPr="00A75710">
        <w:rPr>
          <w:rFonts w:ascii="Verdana" w:eastAsia="Times New Roman" w:hAnsi="Verdana" w:cs="Tahoma"/>
          <w:b/>
          <w:bCs/>
          <w:caps/>
          <w:sz w:val="20"/>
          <w:szCs w:val="20"/>
        </w:rPr>
        <w:t>TECHNINĖ SPECIFIKACIJA</w:t>
      </w:r>
    </w:p>
    <w:p w14:paraId="158171AE" w14:textId="77777777" w:rsidR="00004A9C" w:rsidRPr="00A75710" w:rsidRDefault="00004A9C" w:rsidP="00004A9C">
      <w:pPr>
        <w:tabs>
          <w:tab w:val="left" w:pos="567"/>
        </w:tabs>
        <w:spacing w:after="0" w:line="240" w:lineRule="auto"/>
        <w:rPr>
          <w:rFonts w:ascii="Verdana" w:eastAsia="Times New Roman" w:hAnsi="Verdana" w:cs="Tahoma"/>
          <w:b/>
          <w:bCs/>
          <w:sz w:val="20"/>
          <w:szCs w:val="20"/>
        </w:rPr>
      </w:pPr>
    </w:p>
    <w:p w14:paraId="21F2EA18" w14:textId="77777777" w:rsidR="00004A9C" w:rsidRPr="00A75710" w:rsidRDefault="00004A9C" w:rsidP="00004A9C">
      <w:pPr>
        <w:pStyle w:val="ListParagraph"/>
        <w:spacing w:after="0" w:line="240" w:lineRule="auto"/>
        <w:ind w:left="360"/>
        <w:contextualSpacing w:val="0"/>
        <w:jc w:val="center"/>
        <w:rPr>
          <w:rFonts w:ascii="Verdana" w:hAnsi="Verdana" w:cs="Tahoma"/>
          <w:b/>
          <w:sz w:val="20"/>
          <w:szCs w:val="20"/>
        </w:rPr>
      </w:pPr>
      <w:r w:rsidRPr="00A75710">
        <w:rPr>
          <w:rFonts w:ascii="Verdana" w:hAnsi="Verdana" w:cs="Tahoma"/>
          <w:b/>
          <w:sz w:val="20"/>
          <w:szCs w:val="20"/>
        </w:rPr>
        <w:t>I BENDROJI DALIS</w:t>
      </w:r>
    </w:p>
    <w:p w14:paraId="7F0B51F0" w14:textId="77777777" w:rsidR="00004A9C" w:rsidRPr="00A75710" w:rsidRDefault="00004A9C" w:rsidP="00004A9C">
      <w:pPr>
        <w:pStyle w:val="ListParagraph"/>
        <w:widowControl w:val="0"/>
        <w:numPr>
          <w:ilvl w:val="1"/>
          <w:numId w:val="11"/>
        </w:numPr>
        <w:autoSpaceDE w:val="0"/>
        <w:autoSpaceDN w:val="0"/>
        <w:adjustRightInd w:val="0"/>
        <w:spacing w:after="0" w:line="240" w:lineRule="auto"/>
        <w:jc w:val="both"/>
        <w:rPr>
          <w:rFonts w:ascii="Verdana" w:hAnsi="Verdana" w:cs="Tahoma"/>
          <w:color w:val="000000"/>
          <w:sz w:val="20"/>
          <w:szCs w:val="20"/>
        </w:rPr>
      </w:pPr>
      <w:r w:rsidRPr="5886F30B">
        <w:rPr>
          <w:rFonts w:ascii="Verdana" w:eastAsia="Calibri" w:hAnsi="Verdana" w:cs="Tahoma"/>
          <w:sz w:val="20"/>
          <w:szCs w:val="20"/>
        </w:rPr>
        <w:t xml:space="preserve">VšĮ „Inovacijų agentūra“ (toliau vadinama – Perkančioji organizacija), įgyvendindama Europos Sąjungos (toliau – ES) ekonomikos gaivinimo ir atsparumo didinimo priemonės finansuojamą projektą Nr. 02-004-P-0001„Space </w:t>
      </w:r>
      <w:proofErr w:type="spellStart"/>
      <w:r w:rsidRPr="5886F30B">
        <w:rPr>
          <w:rFonts w:ascii="Verdana" w:eastAsia="Calibri" w:hAnsi="Verdana" w:cs="Tahoma"/>
          <w:sz w:val="20"/>
          <w:szCs w:val="20"/>
        </w:rPr>
        <w:t>Hub</w:t>
      </w:r>
      <w:proofErr w:type="spellEnd"/>
      <w:r w:rsidRPr="5886F30B">
        <w:rPr>
          <w:rFonts w:ascii="Verdana" w:eastAsia="Calibri" w:hAnsi="Verdana" w:cs="Tahoma"/>
          <w:sz w:val="20"/>
          <w:szCs w:val="20"/>
        </w:rPr>
        <w:t xml:space="preserve"> LT plėtra ir veiklų įgyvendinimas”, siekia įsigyti „</w:t>
      </w:r>
      <w:proofErr w:type="spellStart"/>
      <w:r w:rsidRPr="5886F30B">
        <w:rPr>
          <w:rFonts w:ascii="Verdana" w:eastAsia="Calibri" w:hAnsi="Verdana" w:cs="Tahoma"/>
          <w:sz w:val="20"/>
          <w:szCs w:val="20"/>
        </w:rPr>
        <w:t>CanSat</w:t>
      </w:r>
      <w:proofErr w:type="spellEnd"/>
      <w:r w:rsidRPr="5886F30B">
        <w:rPr>
          <w:rFonts w:ascii="Verdana" w:eastAsia="Calibri" w:hAnsi="Verdana" w:cs="Tahoma"/>
          <w:sz w:val="20"/>
          <w:szCs w:val="20"/>
        </w:rPr>
        <w:t xml:space="preserve"> Lietuva“ moksleivių konkursui organizavimo paslaugas (toliau – Renginys). </w:t>
      </w:r>
      <w:r w:rsidRPr="5886F30B">
        <w:rPr>
          <w:rFonts w:ascii="Verdana" w:hAnsi="Verdana" w:cs="Times New Roman"/>
          <w:color w:val="000000" w:themeColor="text1"/>
          <w:sz w:val="20"/>
          <w:szCs w:val="20"/>
        </w:rPr>
        <w:t>„</w:t>
      </w:r>
      <w:proofErr w:type="spellStart"/>
      <w:r w:rsidRPr="5886F30B">
        <w:rPr>
          <w:rFonts w:ascii="Verdana" w:hAnsi="Verdana" w:cs="Times New Roman"/>
          <w:color w:val="000000" w:themeColor="text1"/>
          <w:sz w:val="20"/>
          <w:szCs w:val="20"/>
        </w:rPr>
        <w:t>CanSat</w:t>
      </w:r>
      <w:proofErr w:type="spellEnd"/>
      <w:r w:rsidRPr="5886F30B">
        <w:rPr>
          <w:rFonts w:ascii="Verdana" w:hAnsi="Verdana" w:cs="Times New Roman"/>
          <w:color w:val="000000" w:themeColor="text1"/>
          <w:sz w:val="20"/>
          <w:szCs w:val="20"/>
        </w:rPr>
        <w:t xml:space="preserve"> Lietuva“ - tai tikro palydovo, integruoto į gaiviojo gėrimo skardinės tūrį ir formą, imitacija. Konkurso metu komandos turi suprojektuoti ir sukonstruoti </w:t>
      </w:r>
      <w:proofErr w:type="spellStart"/>
      <w:r w:rsidRPr="5886F30B">
        <w:rPr>
          <w:rFonts w:ascii="Verdana" w:hAnsi="Verdana" w:cs="Times New Roman"/>
          <w:color w:val="000000" w:themeColor="text1"/>
          <w:sz w:val="20"/>
          <w:szCs w:val="20"/>
        </w:rPr>
        <w:t>CanSat</w:t>
      </w:r>
      <w:proofErr w:type="spellEnd"/>
      <w:r w:rsidRPr="5886F30B">
        <w:rPr>
          <w:rFonts w:ascii="Verdana" w:hAnsi="Verdana" w:cs="Times New Roman"/>
          <w:color w:val="000000" w:themeColor="text1"/>
          <w:sz w:val="20"/>
          <w:szCs w:val="20"/>
        </w:rPr>
        <w:t xml:space="preserve"> modelį. Komandų užduotis yra į </w:t>
      </w:r>
      <w:proofErr w:type="spellStart"/>
      <w:r w:rsidRPr="5886F30B">
        <w:rPr>
          <w:rFonts w:ascii="Verdana" w:hAnsi="Verdana" w:cs="Times New Roman"/>
          <w:color w:val="000000" w:themeColor="text1"/>
          <w:sz w:val="20"/>
          <w:szCs w:val="20"/>
        </w:rPr>
        <w:t>CanSat</w:t>
      </w:r>
      <w:proofErr w:type="spellEnd"/>
      <w:r w:rsidRPr="5886F30B">
        <w:rPr>
          <w:rFonts w:ascii="Verdana" w:hAnsi="Verdana" w:cs="Times New Roman"/>
          <w:color w:val="000000" w:themeColor="text1"/>
          <w:sz w:val="20"/>
          <w:szCs w:val="20"/>
        </w:rPr>
        <w:t xml:space="preserve"> modelį sutalpinti pagrindines posistemes, kurios paprastai būna palydove, pavyzdžiui, maitinimo, jutiklių ir ryšių. Tuomet komandos sukonstruotas </w:t>
      </w:r>
      <w:proofErr w:type="spellStart"/>
      <w:r w:rsidRPr="5886F30B">
        <w:rPr>
          <w:rFonts w:ascii="Verdana" w:hAnsi="Verdana" w:cs="Times New Roman"/>
          <w:color w:val="000000" w:themeColor="text1"/>
          <w:sz w:val="20"/>
          <w:szCs w:val="20"/>
        </w:rPr>
        <w:t>CanSat</w:t>
      </w:r>
      <w:proofErr w:type="spellEnd"/>
      <w:r w:rsidRPr="5886F30B">
        <w:rPr>
          <w:rFonts w:ascii="Verdana" w:hAnsi="Verdana" w:cs="Times New Roman"/>
          <w:color w:val="000000" w:themeColor="text1"/>
          <w:sz w:val="20"/>
          <w:szCs w:val="20"/>
        </w:rPr>
        <w:t xml:space="preserve"> modelis konkrečiai „misijai“ atlikti iškeliamas raketos pagalba.</w:t>
      </w:r>
    </w:p>
    <w:p w14:paraId="70535F5E" w14:textId="77777777" w:rsidR="00004A9C" w:rsidRPr="00A75710" w:rsidRDefault="00004A9C" w:rsidP="00004A9C">
      <w:pPr>
        <w:pStyle w:val="ListParagraph"/>
        <w:widowControl w:val="0"/>
        <w:numPr>
          <w:ilvl w:val="1"/>
          <w:numId w:val="11"/>
        </w:numPr>
        <w:autoSpaceDE w:val="0"/>
        <w:autoSpaceDN w:val="0"/>
        <w:adjustRightInd w:val="0"/>
        <w:spacing w:after="0" w:line="240" w:lineRule="auto"/>
        <w:jc w:val="both"/>
        <w:rPr>
          <w:rFonts w:ascii="Verdana" w:hAnsi="Verdana" w:cs="Tahoma"/>
          <w:color w:val="000000"/>
          <w:sz w:val="20"/>
          <w:szCs w:val="20"/>
        </w:rPr>
      </w:pPr>
      <w:r w:rsidRPr="5886F30B">
        <w:rPr>
          <w:rFonts w:ascii="Verdana" w:eastAsia="Calibri" w:hAnsi="Verdana" w:cs="Tahoma"/>
          <w:sz w:val="20"/>
          <w:szCs w:val="20"/>
        </w:rPr>
        <w:t>„</w:t>
      </w:r>
      <w:proofErr w:type="spellStart"/>
      <w:r w:rsidRPr="5886F30B">
        <w:rPr>
          <w:rFonts w:ascii="Verdana" w:eastAsia="Calibri" w:hAnsi="Verdana" w:cs="Tahoma"/>
          <w:sz w:val="20"/>
          <w:szCs w:val="20"/>
        </w:rPr>
        <w:t>CanSat</w:t>
      </w:r>
      <w:proofErr w:type="spellEnd"/>
      <w:r w:rsidRPr="5886F30B">
        <w:rPr>
          <w:rFonts w:ascii="Verdana" w:eastAsia="Calibri" w:hAnsi="Verdana" w:cs="Tahoma"/>
          <w:sz w:val="20"/>
          <w:szCs w:val="20"/>
        </w:rPr>
        <w:t xml:space="preserve"> Lietuva“ moksleivių konkursui organizavimo paslaugas sudaro: </w:t>
      </w:r>
    </w:p>
    <w:p w14:paraId="497E8AAA" w14:textId="77777777" w:rsidR="00004A9C" w:rsidRPr="00A75710" w:rsidRDefault="00004A9C" w:rsidP="00004A9C">
      <w:pPr>
        <w:pStyle w:val="ListParagraph"/>
        <w:widowControl w:val="0"/>
        <w:numPr>
          <w:ilvl w:val="1"/>
          <w:numId w:val="12"/>
        </w:numPr>
        <w:spacing w:after="0" w:line="240" w:lineRule="auto"/>
        <w:jc w:val="both"/>
        <w:rPr>
          <w:rFonts w:ascii="Verdana" w:hAnsi="Verdana"/>
          <w:sz w:val="20"/>
          <w:szCs w:val="20"/>
        </w:rPr>
      </w:pPr>
      <w:r w:rsidRPr="5886F30B">
        <w:rPr>
          <w:rFonts w:ascii="Verdana" w:hAnsi="Verdana"/>
          <w:sz w:val="20"/>
          <w:szCs w:val="20"/>
        </w:rPr>
        <w:t xml:space="preserve">Bandomųjų </w:t>
      </w:r>
      <w:r w:rsidRPr="5886F30B">
        <w:rPr>
          <w:rFonts w:ascii="Verdana" w:eastAsia="Calibri" w:hAnsi="Verdana" w:cs="Tahoma"/>
          <w:sz w:val="20"/>
          <w:szCs w:val="20"/>
        </w:rPr>
        <w:t>„</w:t>
      </w:r>
      <w:proofErr w:type="spellStart"/>
      <w:r w:rsidRPr="5886F30B">
        <w:rPr>
          <w:rFonts w:ascii="Verdana" w:eastAsia="Calibri" w:hAnsi="Verdana" w:cs="Tahoma"/>
          <w:sz w:val="20"/>
          <w:szCs w:val="20"/>
        </w:rPr>
        <w:t>CanSat</w:t>
      </w:r>
      <w:proofErr w:type="spellEnd"/>
      <w:r w:rsidRPr="5886F30B">
        <w:rPr>
          <w:rFonts w:ascii="Verdana" w:eastAsia="Calibri" w:hAnsi="Verdana" w:cs="Tahoma"/>
          <w:sz w:val="20"/>
          <w:szCs w:val="20"/>
        </w:rPr>
        <w:t xml:space="preserve"> Lietuva“</w:t>
      </w:r>
      <w:r w:rsidRPr="5886F30B">
        <w:rPr>
          <w:rFonts w:ascii="Verdana" w:hAnsi="Verdana"/>
          <w:sz w:val="20"/>
          <w:szCs w:val="20"/>
        </w:rPr>
        <w:t xml:space="preserve"> konkurso varžybų organizavimas;</w:t>
      </w:r>
    </w:p>
    <w:p w14:paraId="169A7CCB" w14:textId="77777777" w:rsidR="00004A9C" w:rsidRPr="00A75710" w:rsidRDefault="00004A9C" w:rsidP="00004A9C">
      <w:pPr>
        <w:pStyle w:val="ListParagraph"/>
        <w:widowControl w:val="0"/>
        <w:numPr>
          <w:ilvl w:val="1"/>
          <w:numId w:val="12"/>
        </w:numPr>
        <w:spacing w:after="0" w:line="240" w:lineRule="auto"/>
        <w:jc w:val="both"/>
        <w:rPr>
          <w:rFonts w:ascii="Verdana" w:hAnsi="Verdana" w:cs="Tahoma"/>
          <w:color w:val="000000"/>
          <w:sz w:val="20"/>
          <w:szCs w:val="20"/>
        </w:rPr>
      </w:pPr>
      <w:r w:rsidRPr="5886F30B">
        <w:rPr>
          <w:rFonts w:ascii="Verdana" w:hAnsi="Verdana"/>
          <w:sz w:val="20"/>
          <w:szCs w:val="20"/>
        </w:rPr>
        <w:t xml:space="preserve">Finalinių </w:t>
      </w:r>
      <w:r w:rsidRPr="5886F30B">
        <w:rPr>
          <w:rFonts w:ascii="Verdana" w:eastAsia="Calibri" w:hAnsi="Verdana" w:cs="Tahoma"/>
          <w:sz w:val="20"/>
          <w:szCs w:val="20"/>
        </w:rPr>
        <w:t>„</w:t>
      </w:r>
      <w:proofErr w:type="spellStart"/>
      <w:r w:rsidRPr="5886F30B">
        <w:rPr>
          <w:rFonts w:ascii="Verdana" w:eastAsia="Calibri" w:hAnsi="Verdana" w:cs="Tahoma"/>
          <w:sz w:val="20"/>
          <w:szCs w:val="20"/>
        </w:rPr>
        <w:t>CanSat</w:t>
      </w:r>
      <w:proofErr w:type="spellEnd"/>
      <w:r w:rsidRPr="5886F30B">
        <w:rPr>
          <w:rFonts w:ascii="Verdana" w:eastAsia="Calibri" w:hAnsi="Verdana" w:cs="Tahoma"/>
          <w:sz w:val="20"/>
          <w:szCs w:val="20"/>
        </w:rPr>
        <w:t xml:space="preserve"> Lietuva</w:t>
      </w:r>
      <w:r w:rsidRPr="6F23C1CC">
        <w:rPr>
          <w:rFonts w:ascii="Verdana" w:eastAsia="Calibri" w:hAnsi="Verdana" w:cs="Tahoma"/>
          <w:sz w:val="20"/>
          <w:szCs w:val="20"/>
        </w:rPr>
        <w:t xml:space="preserve">” </w:t>
      </w:r>
      <w:r w:rsidRPr="5886F30B">
        <w:rPr>
          <w:rFonts w:ascii="Verdana" w:hAnsi="Verdana"/>
          <w:sz w:val="20"/>
          <w:szCs w:val="20"/>
        </w:rPr>
        <w:t xml:space="preserve">konkurso varžybų </w:t>
      </w:r>
      <w:r w:rsidRPr="6F23C1CC">
        <w:rPr>
          <w:rFonts w:ascii="Verdana" w:hAnsi="Verdana"/>
          <w:sz w:val="20"/>
          <w:szCs w:val="20"/>
        </w:rPr>
        <w:t>organizavimas</w:t>
      </w:r>
      <w:r w:rsidRPr="5886F30B">
        <w:rPr>
          <w:rFonts w:ascii="Verdana" w:hAnsi="Verdana"/>
          <w:sz w:val="20"/>
          <w:szCs w:val="20"/>
        </w:rPr>
        <w:t>.</w:t>
      </w:r>
    </w:p>
    <w:p w14:paraId="3FB233D7" w14:textId="77777777" w:rsidR="00004A9C" w:rsidRPr="00A75710" w:rsidRDefault="00004A9C" w:rsidP="00004A9C">
      <w:pPr>
        <w:pStyle w:val="ListParagraph"/>
        <w:numPr>
          <w:ilvl w:val="1"/>
          <w:numId w:val="12"/>
        </w:numPr>
        <w:tabs>
          <w:tab w:val="left" w:pos="720"/>
          <w:tab w:val="left" w:pos="851"/>
          <w:tab w:val="left" w:pos="993"/>
        </w:tabs>
        <w:suppressAutoHyphens/>
        <w:spacing w:after="200" w:line="276" w:lineRule="auto"/>
        <w:jc w:val="both"/>
        <w:rPr>
          <w:rFonts w:ascii="Verdana" w:eastAsia="Calibri" w:hAnsi="Verdana" w:cs="Tahoma"/>
          <w:sz w:val="20"/>
          <w:szCs w:val="20"/>
        </w:rPr>
      </w:pPr>
      <w:r w:rsidRPr="00A75710">
        <w:rPr>
          <w:rFonts w:ascii="Verdana" w:eastAsia="Calibri" w:hAnsi="Verdana" w:cs="Tahoma"/>
          <w:sz w:val="20"/>
          <w:szCs w:val="20"/>
        </w:rPr>
        <w:t>Planuojamas renginio dalyvių skaičius – 160.</w:t>
      </w:r>
    </w:p>
    <w:p w14:paraId="327B8C82" w14:textId="77777777" w:rsidR="00004A9C" w:rsidRPr="00022D87" w:rsidRDefault="00004A9C" w:rsidP="00004A9C">
      <w:pPr>
        <w:pStyle w:val="ListParagraph"/>
        <w:numPr>
          <w:ilvl w:val="1"/>
          <w:numId w:val="12"/>
        </w:numPr>
        <w:tabs>
          <w:tab w:val="left" w:pos="720"/>
          <w:tab w:val="left" w:pos="851"/>
          <w:tab w:val="left" w:pos="993"/>
        </w:tabs>
        <w:suppressAutoHyphens/>
        <w:spacing w:after="200" w:line="276" w:lineRule="auto"/>
        <w:jc w:val="both"/>
        <w:rPr>
          <w:rFonts w:ascii="Verdana" w:eastAsia="Calibri" w:hAnsi="Verdana" w:cs="Tahoma"/>
          <w:sz w:val="20"/>
          <w:szCs w:val="20"/>
        </w:rPr>
      </w:pPr>
      <w:r w:rsidRPr="00A75710">
        <w:rPr>
          <w:rFonts w:ascii="Verdana" w:hAnsi="Verdana" w:cs="Tahoma"/>
          <w:color w:val="000000" w:themeColor="text1"/>
          <w:sz w:val="20"/>
          <w:szCs w:val="20"/>
          <w:lang w:eastAsia="lt-LT"/>
        </w:rPr>
        <w:t xml:space="preserve">Planuojama preliminari </w:t>
      </w:r>
      <w:r w:rsidRPr="00A75710">
        <w:rPr>
          <w:rFonts w:ascii="Verdana" w:hAnsi="Verdana"/>
          <w:sz w:val="20"/>
          <w:szCs w:val="20"/>
        </w:rPr>
        <w:t xml:space="preserve">Bandomųjų </w:t>
      </w:r>
      <w:r w:rsidRPr="00A75710">
        <w:rPr>
          <w:rFonts w:ascii="Verdana" w:eastAsia="Calibri" w:hAnsi="Verdana" w:cs="Tahoma"/>
          <w:sz w:val="20"/>
          <w:szCs w:val="20"/>
        </w:rPr>
        <w:t>„</w:t>
      </w:r>
      <w:proofErr w:type="spellStart"/>
      <w:r w:rsidRPr="00A75710">
        <w:rPr>
          <w:rFonts w:ascii="Verdana" w:eastAsia="Calibri" w:hAnsi="Verdana" w:cs="Tahoma"/>
          <w:sz w:val="20"/>
          <w:szCs w:val="20"/>
        </w:rPr>
        <w:t>CanSat</w:t>
      </w:r>
      <w:proofErr w:type="spellEnd"/>
      <w:r w:rsidRPr="00A75710">
        <w:rPr>
          <w:rFonts w:ascii="Verdana" w:eastAsia="Calibri" w:hAnsi="Verdana" w:cs="Tahoma"/>
          <w:sz w:val="20"/>
          <w:szCs w:val="20"/>
        </w:rPr>
        <w:t xml:space="preserve"> Lietuva“</w:t>
      </w:r>
      <w:r w:rsidRPr="00A75710">
        <w:rPr>
          <w:rFonts w:ascii="Verdana" w:hAnsi="Verdana"/>
          <w:sz w:val="20"/>
          <w:szCs w:val="20"/>
        </w:rPr>
        <w:t xml:space="preserve"> konkurso varžybų</w:t>
      </w:r>
      <w:r w:rsidRPr="00A75710">
        <w:rPr>
          <w:rFonts w:ascii="Verdana" w:hAnsi="Verdana" w:cs="Tahoma"/>
          <w:color w:val="000000" w:themeColor="text1"/>
          <w:sz w:val="20"/>
          <w:szCs w:val="20"/>
          <w:lang w:eastAsia="lt-LT"/>
        </w:rPr>
        <w:t xml:space="preserve"> data – 202</w:t>
      </w:r>
      <w:r>
        <w:rPr>
          <w:rFonts w:ascii="Verdana" w:hAnsi="Verdana" w:cs="Tahoma"/>
          <w:color w:val="000000" w:themeColor="text1"/>
          <w:sz w:val="20"/>
          <w:szCs w:val="20"/>
          <w:lang w:eastAsia="lt-LT"/>
        </w:rPr>
        <w:t>6</w:t>
      </w:r>
      <w:r w:rsidRPr="00A75710">
        <w:rPr>
          <w:rFonts w:ascii="Verdana" w:hAnsi="Verdana" w:cs="Tahoma"/>
          <w:color w:val="000000" w:themeColor="text1"/>
          <w:sz w:val="20"/>
          <w:szCs w:val="20"/>
          <w:lang w:eastAsia="lt-LT"/>
        </w:rPr>
        <w:t xml:space="preserve"> m. </w:t>
      </w:r>
      <w:r w:rsidRPr="00022D87">
        <w:rPr>
          <w:rFonts w:ascii="Verdana" w:hAnsi="Verdana" w:cs="Tahoma"/>
          <w:color w:val="000000" w:themeColor="text1"/>
          <w:sz w:val="20"/>
          <w:szCs w:val="20"/>
          <w:lang w:eastAsia="lt-LT"/>
        </w:rPr>
        <w:t xml:space="preserve">balandžio </w:t>
      </w:r>
      <w:r>
        <w:rPr>
          <w:rFonts w:ascii="Verdana" w:hAnsi="Verdana" w:cs="Tahoma"/>
          <w:color w:val="000000" w:themeColor="text1"/>
          <w:sz w:val="20"/>
          <w:szCs w:val="20"/>
          <w:lang w:eastAsia="lt-LT"/>
        </w:rPr>
        <w:t>8</w:t>
      </w:r>
      <w:r w:rsidRPr="00022D87">
        <w:rPr>
          <w:rFonts w:ascii="Verdana" w:hAnsi="Verdana" w:cs="Tahoma"/>
          <w:color w:val="000000" w:themeColor="text1"/>
          <w:sz w:val="20"/>
          <w:szCs w:val="20"/>
          <w:lang w:eastAsia="lt-LT"/>
        </w:rPr>
        <w:t xml:space="preserve"> d, f</w:t>
      </w:r>
      <w:r w:rsidRPr="00022D87">
        <w:rPr>
          <w:rFonts w:ascii="Verdana" w:hAnsi="Verdana"/>
          <w:sz w:val="20"/>
          <w:szCs w:val="20"/>
        </w:rPr>
        <w:t xml:space="preserve">inalinių </w:t>
      </w:r>
      <w:r w:rsidRPr="00022D87">
        <w:rPr>
          <w:rFonts w:ascii="Verdana" w:eastAsia="Calibri" w:hAnsi="Verdana" w:cs="Tahoma"/>
          <w:sz w:val="20"/>
          <w:szCs w:val="20"/>
        </w:rPr>
        <w:t>„</w:t>
      </w:r>
      <w:proofErr w:type="spellStart"/>
      <w:r w:rsidRPr="00022D87">
        <w:rPr>
          <w:rFonts w:ascii="Verdana" w:eastAsia="Calibri" w:hAnsi="Verdana" w:cs="Tahoma"/>
          <w:sz w:val="20"/>
          <w:szCs w:val="20"/>
        </w:rPr>
        <w:t>CanSat</w:t>
      </w:r>
      <w:proofErr w:type="spellEnd"/>
      <w:r w:rsidRPr="00022D87">
        <w:rPr>
          <w:rFonts w:ascii="Verdana" w:eastAsia="Calibri" w:hAnsi="Verdana" w:cs="Tahoma"/>
          <w:sz w:val="20"/>
          <w:szCs w:val="20"/>
        </w:rPr>
        <w:t xml:space="preserve"> Lietuva“</w:t>
      </w:r>
      <w:r>
        <w:rPr>
          <w:rFonts w:ascii="Verdana" w:eastAsia="Calibri" w:hAnsi="Verdana" w:cs="Tahoma"/>
          <w:sz w:val="20"/>
          <w:szCs w:val="20"/>
        </w:rPr>
        <w:t xml:space="preserve"> </w:t>
      </w:r>
      <w:r w:rsidRPr="00022D87">
        <w:rPr>
          <w:rFonts w:ascii="Verdana" w:hAnsi="Verdana"/>
          <w:sz w:val="20"/>
          <w:szCs w:val="20"/>
        </w:rPr>
        <w:t xml:space="preserve">konkurso varžybų </w:t>
      </w:r>
      <w:r w:rsidRPr="00022D87">
        <w:rPr>
          <w:rFonts w:ascii="Verdana" w:hAnsi="Verdana" w:cs="Tahoma"/>
          <w:color w:val="000000" w:themeColor="text1"/>
          <w:sz w:val="20"/>
          <w:szCs w:val="20"/>
          <w:lang w:eastAsia="lt-LT"/>
        </w:rPr>
        <w:t xml:space="preserve">– gegužės </w:t>
      </w:r>
      <w:r>
        <w:rPr>
          <w:rFonts w:ascii="Verdana" w:hAnsi="Verdana" w:cs="Tahoma"/>
          <w:color w:val="000000" w:themeColor="text1"/>
          <w:sz w:val="20"/>
          <w:szCs w:val="20"/>
          <w:lang w:eastAsia="lt-LT"/>
        </w:rPr>
        <w:t>7</w:t>
      </w:r>
      <w:r w:rsidRPr="00022D87">
        <w:rPr>
          <w:rFonts w:ascii="Verdana" w:hAnsi="Verdana" w:cs="Tahoma"/>
          <w:color w:val="000000" w:themeColor="text1"/>
          <w:sz w:val="20"/>
          <w:szCs w:val="20"/>
          <w:lang w:eastAsia="lt-LT"/>
        </w:rPr>
        <w:t xml:space="preserve"> d. Varžybų data gali būti keičiama atsižvelgiant į oro sąlygas.</w:t>
      </w:r>
      <w:r w:rsidRPr="00022D87">
        <w:rPr>
          <w:rFonts w:ascii="Verdana" w:eastAsia="Calibri" w:hAnsi="Verdana" w:cs="Tahoma"/>
          <w:sz w:val="20"/>
          <w:szCs w:val="20"/>
        </w:rPr>
        <w:t xml:space="preserve"> Finalinės „</w:t>
      </w:r>
      <w:proofErr w:type="spellStart"/>
      <w:r w:rsidRPr="00022D87">
        <w:rPr>
          <w:rFonts w:ascii="Verdana" w:eastAsia="Calibri" w:hAnsi="Verdana" w:cs="Tahoma"/>
          <w:sz w:val="20"/>
          <w:szCs w:val="20"/>
        </w:rPr>
        <w:t>CanSat</w:t>
      </w:r>
      <w:proofErr w:type="spellEnd"/>
      <w:r w:rsidRPr="00022D87">
        <w:rPr>
          <w:rFonts w:ascii="Verdana" w:eastAsia="Calibri" w:hAnsi="Verdana" w:cs="Tahoma"/>
          <w:sz w:val="20"/>
          <w:szCs w:val="20"/>
        </w:rPr>
        <w:t xml:space="preserve"> Lietuva“ </w:t>
      </w:r>
      <w:r w:rsidRPr="00022D87">
        <w:rPr>
          <w:rFonts w:ascii="Verdana" w:hAnsi="Verdana"/>
          <w:sz w:val="20"/>
          <w:szCs w:val="20"/>
        </w:rPr>
        <w:t xml:space="preserve">konkurso varžybos </w:t>
      </w:r>
      <w:r w:rsidRPr="00022D87">
        <w:rPr>
          <w:rFonts w:ascii="Verdana" w:eastAsia="Calibri" w:hAnsi="Verdana" w:cs="Tahoma"/>
          <w:sz w:val="20"/>
          <w:szCs w:val="20"/>
        </w:rPr>
        <w:t>turi būti suorganizuotos ne vėliau kaip iki 202</w:t>
      </w:r>
      <w:r>
        <w:rPr>
          <w:rFonts w:ascii="Verdana" w:eastAsia="Calibri" w:hAnsi="Verdana" w:cs="Tahoma"/>
          <w:sz w:val="20"/>
          <w:szCs w:val="20"/>
        </w:rPr>
        <w:t>6</w:t>
      </w:r>
      <w:r w:rsidRPr="00022D87">
        <w:rPr>
          <w:rFonts w:ascii="Verdana" w:eastAsia="Calibri" w:hAnsi="Verdana" w:cs="Tahoma"/>
          <w:sz w:val="20"/>
          <w:szCs w:val="20"/>
        </w:rPr>
        <w:t xml:space="preserve"> m. gegužės 2</w:t>
      </w:r>
      <w:r>
        <w:rPr>
          <w:rFonts w:ascii="Verdana" w:eastAsia="Calibri" w:hAnsi="Verdana" w:cs="Tahoma"/>
          <w:sz w:val="20"/>
          <w:szCs w:val="20"/>
        </w:rPr>
        <w:t>0</w:t>
      </w:r>
      <w:r w:rsidRPr="00022D87">
        <w:rPr>
          <w:rFonts w:ascii="Verdana" w:eastAsia="Calibri" w:hAnsi="Verdana" w:cs="Tahoma"/>
          <w:sz w:val="20"/>
          <w:szCs w:val="20"/>
        </w:rPr>
        <w:t xml:space="preserve"> dienos.</w:t>
      </w:r>
    </w:p>
    <w:p w14:paraId="48CA230E" w14:textId="77777777" w:rsidR="00004A9C" w:rsidRPr="00022D87" w:rsidRDefault="00004A9C" w:rsidP="00004A9C">
      <w:pPr>
        <w:pStyle w:val="ListParagraph"/>
        <w:widowControl w:val="0"/>
        <w:spacing w:after="0" w:line="240" w:lineRule="auto"/>
        <w:ind w:left="717"/>
        <w:jc w:val="both"/>
        <w:rPr>
          <w:rFonts w:ascii="Verdana" w:hAnsi="Verdana" w:cs="Tahoma"/>
          <w:color w:val="000000"/>
          <w:sz w:val="20"/>
          <w:szCs w:val="20"/>
        </w:rPr>
      </w:pPr>
    </w:p>
    <w:p w14:paraId="0DAFA309" w14:textId="77777777" w:rsidR="00004A9C" w:rsidRPr="00022D87" w:rsidRDefault="00004A9C" w:rsidP="00004A9C">
      <w:pPr>
        <w:spacing w:after="200" w:line="276" w:lineRule="auto"/>
        <w:ind w:left="851"/>
        <w:jc w:val="center"/>
        <w:rPr>
          <w:rFonts w:ascii="Verdana" w:eastAsia="Calibri" w:hAnsi="Verdana" w:cs="Tahoma"/>
          <w:b/>
          <w:bCs/>
          <w:sz w:val="20"/>
          <w:szCs w:val="20"/>
        </w:rPr>
      </w:pPr>
      <w:r w:rsidRPr="00022D87">
        <w:rPr>
          <w:rFonts w:ascii="Verdana" w:eastAsia="Calibri" w:hAnsi="Verdana" w:cs="Tahoma"/>
          <w:b/>
          <w:bCs/>
          <w:sz w:val="20"/>
          <w:szCs w:val="20"/>
        </w:rPr>
        <w:t>II. PASLAUGŲ APIMTYS IR REIKALAVIMAI</w:t>
      </w:r>
    </w:p>
    <w:p w14:paraId="260E46AB" w14:textId="77777777" w:rsidR="00004A9C" w:rsidRPr="00A75710" w:rsidRDefault="00004A9C" w:rsidP="00004A9C">
      <w:pPr>
        <w:pStyle w:val="ListParagraph"/>
        <w:numPr>
          <w:ilvl w:val="1"/>
          <w:numId w:val="11"/>
        </w:numPr>
        <w:tabs>
          <w:tab w:val="left" w:pos="851"/>
          <w:tab w:val="left" w:pos="993"/>
        </w:tabs>
        <w:spacing w:after="0" w:line="276" w:lineRule="auto"/>
        <w:jc w:val="both"/>
        <w:rPr>
          <w:rFonts w:ascii="Verdana" w:eastAsia="Calibri" w:hAnsi="Verdana" w:cs="Tahoma"/>
          <w:sz w:val="20"/>
          <w:szCs w:val="20"/>
        </w:rPr>
      </w:pPr>
      <w:r w:rsidRPr="00022D87">
        <w:rPr>
          <w:rFonts w:ascii="Verdana" w:eastAsia="Calibri" w:hAnsi="Verdana" w:cs="Tahoma"/>
          <w:sz w:val="20"/>
          <w:szCs w:val="20"/>
        </w:rPr>
        <w:t>Visos konkurso organizavimo ir aptarnavimo paslaugos (toliau – Paslaugos) bus teikiamos</w:t>
      </w:r>
      <w:r w:rsidRPr="5886F30B">
        <w:rPr>
          <w:rFonts w:ascii="Verdana" w:eastAsia="Calibri" w:hAnsi="Verdana" w:cs="Tahoma"/>
          <w:sz w:val="20"/>
          <w:szCs w:val="20"/>
        </w:rPr>
        <w:t xml:space="preserve"> pagal Perkančiosios organizacijos ir tiekėjo suderintą Paslaugų teikimo grafiką ir turi atitikti šios techninės specifikacijos reikalavimus. Atsižvelgiant į objektyvias aplinkybes, Paslaugų teikimo grafikas galės būti koreguojamas Paslaugų sutarties šalims susitarus el. paštu.</w:t>
      </w:r>
      <w:bookmarkStart w:id="0" w:name="_Hlk500340847"/>
    </w:p>
    <w:p w14:paraId="0CB9E305" w14:textId="77777777" w:rsidR="00004A9C" w:rsidRPr="00A75710" w:rsidRDefault="00004A9C" w:rsidP="00004A9C">
      <w:pPr>
        <w:pStyle w:val="ListParagraph"/>
        <w:numPr>
          <w:ilvl w:val="1"/>
          <w:numId w:val="11"/>
        </w:numPr>
        <w:tabs>
          <w:tab w:val="left" w:pos="851"/>
          <w:tab w:val="left" w:pos="993"/>
        </w:tabs>
        <w:spacing w:after="0" w:line="276" w:lineRule="auto"/>
        <w:jc w:val="both"/>
        <w:rPr>
          <w:rFonts w:ascii="Verdana" w:eastAsia="Calibri" w:hAnsi="Verdana" w:cs="Tahoma"/>
          <w:bCs/>
          <w:sz w:val="20"/>
          <w:szCs w:val="20"/>
        </w:rPr>
      </w:pPr>
      <w:r w:rsidRPr="00A75710">
        <w:rPr>
          <w:rFonts w:ascii="Verdana" w:eastAsia="Calibri" w:hAnsi="Verdana" w:cs="Tahoma"/>
          <w:bCs/>
          <w:sz w:val="20"/>
          <w:szCs w:val="20"/>
        </w:rPr>
        <w:t>Teikėjas įgyvendindamas Paslaugą privalo laikytis šių aplinkosaugos reikalavimų (žaliųjų reikalavimų):</w:t>
      </w:r>
    </w:p>
    <w:p w14:paraId="5246E293" w14:textId="77777777" w:rsidR="00004A9C" w:rsidRPr="0046364D" w:rsidRDefault="00004A9C" w:rsidP="00004A9C">
      <w:pPr>
        <w:pStyle w:val="ListParagraph"/>
        <w:numPr>
          <w:ilvl w:val="1"/>
          <w:numId w:val="13"/>
        </w:numPr>
        <w:tabs>
          <w:tab w:val="left" w:pos="851"/>
          <w:tab w:val="left" w:pos="993"/>
        </w:tabs>
        <w:spacing w:after="0" w:line="276" w:lineRule="auto"/>
        <w:jc w:val="both"/>
        <w:rPr>
          <w:rFonts w:ascii="Verdana" w:eastAsia="Calibri" w:hAnsi="Verdana" w:cs="Tahoma"/>
          <w:bCs/>
          <w:sz w:val="20"/>
          <w:szCs w:val="20"/>
        </w:rPr>
      </w:pPr>
      <w:r w:rsidRPr="0046364D">
        <w:rPr>
          <w:rFonts w:ascii="Verdana" w:eastAsia="Calibri" w:hAnsi="Verdana" w:cs="Tahoma"/>
          <w:bCs/>
          <w:sz w:val="20"/>
          <w:szCs w:val="20"/>
        </w:rPr>
        <w:t>Renginių metu nenaudoti plastikinių vienkartinių indų, vienkartinės muilo ir kitos pakuotės;</w:t>
      </w:r>
    </w:p>
    <w:p w14:paraId="046EFE3E" w14:textId="77777777" w:rsidR="00004A9C" w:rsidRPr="0046364D" w:rsidRDefault="00004A9C" w:rsidP="00004A9C">
      <w:pPr>
        <w:pStyle w:val="ListParagraph"/>
        <w:numPr>
          <w:ilvl w:val="1"/>
          <w:numId w:val="13"/>
        </w:numPr>
        <w:tabs>
          <w:tab w:val="left" w:pos="851"/>
          <w:tab w:val="left" w:pos="993"/>
        </w:tabs>
        <w:spacing w:after="0" w:line="276" w:lineRule="auto"/>
        <w:jc w:val="both"/>
        <w:rPr>
          <w:rFonts w:ascii="Verdana" w:eastAsia="Calibri" w:hAnsi="Verdana" w:cs="Tahoma"/>
          <w:bCs/>
          <w:sz w:val="20"/>
          <w:szCs w:val="20"/>
        </w:rPr>
      </w:pPr>
      <w:r w:rsidRPr="0046364D">
        <w:rPr>
          <w:rFonts w:ascii="Verdana" w:eastAsia="Calibri" w:hAnsi="Verdana" w:cs="Tahoma"/>
          <w:bCs/>
          <w:sz w:val="20"/>
          <w:szCs w:val="20"/>
        </w:rPr>
        <w:t xml:space="preserve">mažinti popieriaus sunaudojimą, atsisakyti nebūtino dokumentų kopijavimo ir spausdinimo (jeigu bus naudojama </w:t>
      </w:r>
      <w:proofErr w:type="spellStart"/>
      <w:r w:rsidRPr="0046364D">
        <w:rPr>
          <w:rFonts w:ascii="Verdana" w:eastAsia="Calibri" w:hAnsi="Verdana" w:cs="Tahoma"/>
          <w:bCs/>
          <w:sz w:val="20"/>
          <w:szCs w:val="20"/>
        </w:rPr>
        <w:t>dalomoji</w:t>
      </w:r>
      <w:proofErr w:type="spellEnd"/>
      <w:r w:rsidRPr="0046364D">
        <w:rPr>
          <w:rFonts w:ascii="Verdana" w:eastAsia="Calibri" w:hAnsi="Verdana" w:cs="Tahoma"/>
          <w:bCs/>
          <w:sz w:val="20"/>
          <w:szCs w:val="20"/>
        </w:rPr>
        <w:t xml:space="preserve"> medžiaga, ji gali būti išsiųsta Programos dalyviams elektroniniu paštu prieš renginį arba atspausdinta ant abiejų lapo pusių ir padalinta Programos dalyviams renginio metu), rengiama dokumentacija, paslaugų perdavimo–priėmimo aktai Perkančiajai organizacijai turi būti pateikti tik elektroniniu formatu, o dokumentacija, kuri turi būti pasirašoma ir paslaugų perdavimo–priėmimo aktai turi būti pasirašomi elektroniniu parašu. Esant būtinybei spausdinti, naudojamas perdirbtas popierius;</w:t>
      </w:r>
    </w:p>
    <w:p w14:paraId="311C4606" w14:textId="77777777" w:rsidR="00004A9C" w:rsidRPr="0046364D" w:rsidRDefault="00004A9C" w:rsidP="00004A9C">
      <w:pPr>
        <w:pStyle w:val="ListParagraph"/>
        <w:numPr>
          <w:ilvl w:val="1"/>
          <w:numId w:val="13"/>
        </w:numPr>
        <w:tabs>
          <w:tab w:val="left" w:pos="851"/>
          <w:tab w:val="left" w:pos="993"/>
        </w:tabs>
        <w:spacing w:after="0" w:line="276" w:lineRule="auto"/>
        <w:jc w:val="both"/>
        <w:rPr>
          <w:rFonts w:ascii="Verdana" w:eastAsia="Calibri" w:hAnsi="Verdana" w:cs="Tahoma"/>
          <w:bCs/>
          <w:sz w:val="20"/>
          <w:szCs w:val="20"/>
        </w:rPr>
      </w:pPr>
      <w:r w:rsidRPr="00A75710">
        <w:rPr>
          <w:rFonts w:ascii="Verdana" w:eastAsia="Calibri" w:hAnsi="Verdana" w:cs="Tahoma"/>
          <w:bCs/>
          <w:sz w:val="20"/>
          <w:szCs w:val="20"/>
        </w:rPr>
        <w:t xml:space="preserve">susidariusios atliekos (biologiškai skaidžios atliekos, stiklas, popierius, plastikas, metalas ir kt.) </w:t>
      </w:r>
      <w:r w:rsidRPr="0046364D">
        <w:rPr>
          <w:rFonts w:ascii="Verdana" w:eastAsia="Calibri" w:hAnsi="Verdana" w:cs="Tahoma"/>
          <w:bCs/>
          <w:sz w:val="20"/>
          <w:szCs w:val="20"/>
        </w:rPr>
        <w:t>turi būti rūšiuojamos ir perduodamos atliekas tvarkančioms įmonėms;</w:t>
      </w:r>
    </w:p>
    <w:p w14:paraId="24B7222F" w14:textId="77777777" w:rsidR="00004A9C" w:rsidRPr="0046364D" w:rsidRDefault="00004A9C" w:rsidP="00004A9C">
      <w:pPr>
        <w:pStyle w:val="ListParagraph"/>
        <w:numPr>
          <w:ilvl w:val="1"/>
          <w:numId w:val="13"/>
        </w:numPr>
        <w:tabs>
          <w:tab w:val="left" w:pos="851"/>
          <w:tab w:val="left" w:pos="993"/>
        </w:tabs>
        <w:spacing w:after="0" w:line="276" w:lineRule="auto"/>
        <w:jc w:val="both"/>
        <w:rPr>
          <w:rFonts w:ascii="Verdana" w:eastAsia="Calibri" w:hAnsi="Verdana" w:cs="Tahoma"/>
          <w:bCs/>
          <w:sz w:val="20"/>
          <w:szCs w:val="20"/>
        </w:rPr>
      </w:pPr>
      <w:r w:rsidRPr="0046364D">
        <w:rPr>
          <w:rFonts w:ascii="Verdana" w:hAnsi="Verdana" w:cs="Tahoma"/>
          <w:sz w:val="20"/>
          <w:szCs w:val="20"/>
        </w:rPr>
        <w:t xml:space="preserve">Teikiant maitinimo paslaugas naudojamos transporto priemonės turi atitikti M ir N kategorijų kelių transporto priemonėms taikomus kriterijus. </w:t>
      </w:r>
    </w:p>
    <w:p w14:paraId="20A71BED" w14:textId="77777777" w:rsidR="00004A9C" w:rsidRPr="0046364D" w:rsidRDefault="00004A9C" w:rsidP="00004A9C">
      <w:pPr>
        <w:pStyle w:val="ListParagraph"/>
        <w:numPr>
          <w:ilvl w:val="1"/>
          <w:numId w:val="13"/>
        </w:numPr>
        <w:tabs>
          <w:tab w:val="left" w:pos="851"/>
          <w:tab w:val="left" w:pos="993"/>
        </w:tabs>
        <w:spacing w:after="0" w:line="276" w:lineRule="auto"/>
        <w:jc w:val="both"/>
        <w:rPr>
          <w:rFonts w:ascii="Verdana" w:eastAsia="Calibri" w:hAnsi="Verdana" w:cs="Tahoma"/>
          <w:bCs/>
          <w:sz w:val="20"/>
          <w:szCs w:val="20"/>
        </w:rPr>
      </w:pPr>
      <w:r w:rsidRPr="0046364D">
        <w:rPr>
          <w:rFonts w:ascii="Verdana" w:hAnsi="Verdana" w:cs="Tahoma"/>
          <w:sz w:val="20"/>
          <w:szCs w:val="20"/>
        </w:rPr>
        <w:t>Maitinimo paslaugos renginio metu turi būti teikiamos vadovaujantis ES teisės aktais, Lietuvos Respublikos maisto įstatymu, Lietuvos higienos norma HN 15:2005 „Maisto higiena“, kitais maisto higieną bei maisto saugą ir tvarkymą reglamentuojančiais teisės aktais. Tiekėjo siūlomi patiekalai ir gėrimai turi atitikti teisės aktų nustatytus kokybės ir tinkamumo vartoti reikalavimus, sanitarijos ir higienos normas ir kitus nustatytus standartus.  </w:t>
      </w:r>
    </w:p>
    <w:bookmarkEnd w:id="0"/>
    <w:p w14:paraId="45E70513" w14:textId="77777777" w:rsidR="00004A9C" w:rsidRPr="0046364D" w:rsidRDefault="00004A9C" w:rsidP="00004A9C">
      <w:pPr>
        <w:pStyle w:val="ListParagraph"/>
        <w:numPr>
          <w:ilvl w:val="1"/>
          <w:numId w:val="11"/>
        </w:numPr>
        <w:tabs>
          <w:tab w:val="left" w:pos="851"/>
          <w:tab w:val="left" w:pos="993"/>
        </w:tabs>
        <w:spacing w:after="0" w:line="276" w:lineRule="auto"/>
        <w:jc w:val="both"/>
        <w:rPr>
          <w:rFonts w:ascii="Verdana" w:eastAsia="Calibri" w:hAnsi="Verdana" w:cs="Tahoma"/>
          <w:bCs/>
          <w:sz w:val="20"/>
          <w:szCs w:val="20"/>
        </w:rPr>
      </w:pPr>
      <w:r w:rsidRPr="0046364D">
        <w:rPr>
          <w:rFonts w:ascii="Verdana" w:eastAsia="Calibri" w:hAnsi="Verdana" w:cs="Tahoma"/>
          <w:bCs/>
          <w:sz w:val="20"/>
          <w:szCs w:val="20"/>
        </w:rPr>
        <w:t>Ketinamas įsigyti Paslaugas sudaro:</w:t>
      </w:r>
    </w:p>
    <w:p w14:paraId="4ABA89A9" w14:textId="77777777" w:rsidR="00004A9C" w:rsidRPr="0046364D" w:rsidRDefault="00004A9C" w:rsidP="00004A9C">
      <w:pPr>
        <w:pStyle w:val="ListParagraph"/>
        <w:numPr>
          <w:ilvl w:val="1"/>
          <w:numId w:val="14"/>
        </w:numPr>
        <w:tabs>
          <w:tab w:val="left" w:pos="851"/>
          <w:tab w:val="left" w:pos="993"/>
        </w:tabs>
        <w:spacing w:after="0" w:line="276" w:lineRule="auto"/>
        <w:jc w:val="both"/>
        <w:rPr>
          <w:rFonts w:ascii="Verdana" w:eastAsia="Calibri" w:hAnsi="Verdana" w:cs="Tahoma"/>
          <w:bCs/>
          <w:sz w:val="20"/>
          <w:szCs w:val="20"/>
        </w:rPr>
      </w:pPr>
      <w:r>
        <w:rPr>
          <w:rFonts w:ascii="Verdana" w:hAnsi="Verdana"/>
          <w:sz w:val="20"/>
          <w:szCs w:val="20"/>
        </w:rPr>
        <w:t>b</w:t>
      </w:r>
      <w:r w:rsidRPr="0046364D">
        <w:rPr>
          <w:rFonts w:ascii="Verdana" w:hAnsi="Verdana"/>
          <w:sz w:val="20"/>
          <w:szCs w:val="20"/>
        </w:rPr>
        <w:t xml:space="preserve">andomųjų </w:t>
      </w:r>
      <w:r w:rsidRPr="0046364D">
        <w:rPr>
          <w:rFonts w:ascii="Verdana" w:eastAsia="Calibri" w:hAnsi="Verdana" w:cs="Tahoma"/>
          <w:sz w:val="20"/>
          <w:szCs w:val="20"/>
        </w:rPr>
        <w:t>„</w:t>
      </w:r>
      <w:proofErr w:type="spellStart"/>
      <w:r w:rsidRPr="0046364D">
        <w:rPr>
          <w:rFonts w:ascii="Verdana" w:eastAsia="Calibri" w:hAnsi="Verdana" w:cs="Tahoma"/>
          <w:sz w:val="20"/>
          <w:szCs w:val="20"/>
        </w:rPr>
        <w:t>CanSat</w:t>
      </w:r>
      <w:proofErr w:type="spellEnd"/>
      <w:r w:rsidRPr="0046364D">
        <w:rPr>
          <w:rFonts w:ascii="Verdana" w:eastAsia="Calibri" w:hAnsi="Verdana" w:cs="Tahoma"/>
          <w:sz w:val="20"/>
          <w:szCs w:val="20"/>
        </w:rPr>
        <w:t xml:space="preserve"> Lietuva“</w:t>
      </w:r>
      <w:r w:rsidRPr="0046364D">
        <w:rPr>
          <w:rFonts w:ascii="Verdana" w:hAnsi="Verdana"/>
          <w:sz w:val="20"/>
          <w:szCs w:val="20"/>
        </w:rPr>
        <w:t xml:space="preserve"> konkurso varžybų organizavimo paslaugos</w:t>
      </w:r>
      <w:r w:rsidRPr="0046364D">
        <w:rPr>
          <w:rFonts w:ascii="Verdana" w:eastAsia="Calibri" w:hAnsi="Verdana" w:cs="Tahoma"/>
          <w:bCs/>
          <w:sz w:val="20"/>
          <w:szCs w:val="20"/>
        </w:rPr>
        <w:t>:</w:t>
      </w:r>
    </w:p>
    <w:p w14:paraId="713FF77A" w14:textId="77777777" w:rsidR="00004A9C" w:rsidRDefault="00004A9C" w:rsidP="00004A9C">
      <w:pPr>
        <w:pStyle w:val="ListParagraph"/>
        <w:numPr>
          <w:ilvl w:val="2"/>
          <w:numId w:val="14"/>
        </w:numPr>
        <w:tabs>
          <w:tab w:val="left" w:pos="851"/>
          <w:tab w:val="left" w:pos="993"/>
        </w:tabs>
        <w:spacing w:after="0" w:line="276" w:lineRule="auto"/>
        <w:jc w:val="both"/>
        <w:rPr>
          <w:rFonts w:ascii="Verdana" w:eastAsia="Calibri" w:hAnsi="Verdana" w:cs="Tahoma"/>
          <w:bCs/>
          <w:sz w:val="20"/>
          <w:szCs w:val="20"/>
        </w:rPr>
      </w:pPr>
      <w:r w:rsidRPr="0046364D">
        <w:rPr>
          <w:rFonts w:ascii="Verdana" w:eastAsia="Calibri" w:hAnsi="Verdana" w:cs="Tahoma"/>
          <w:bCs/>
          <w:sz w:val="20"/>
          <w:szCs w:val="20"/>
        </w:rPr>
        <w:t>vietos paieška, derinimas su Perkančiąja organizacija;</w:t>
      </w:r>
    </w:p>
    <w:p w14:paraId="3E05F06B" w14:textId="77777777" w:rsidR="00004A9C" w:rsidRPr="0046364D" w:rsidRDefault="00004A9C" w:rsidP="00004A9C">
      <w:pPr>
        <w:pStyle w:val="ListParagraph"/>
        <w:numPr>
          <w:ilvl w:val="2"/>
          <w:numId w:val="14"/>
        </w:numPr>
        <w:tabs>
          <w:tab w:val="left" w:pos="851"/>
          <w:tab w:val="left" w:pos="993"/>
        </w:tabs>
        <w:spacing w:after="0" w:line="276" w:lineRule="auto"/>
        <w:jc w:val="both"/>
        <w:rPr>
          <w:rFonts w:ascii="Verdana" w:eastAsia="Calibri" w:hAnsi="Verdana" w:cs="Tahoma"/>
          <w:sz w:val="20"/>
          <w:szCs w:val="20"/>
        </w:rPr>
      </w:pPr>
      <w:r w:rsidRPr="7129743D">
        <w:rPr>
          <w:rFonts w:ascii="Verdana" w:eastAsia="Calibri" w:hAnsi="Verdana" w:cs="Tahoma"/>
          <w:sz w:val="20"/>
          <w:szCs w:val="20"/>
        </w:rPr>
        <w:lastRenderedPageBreak/>
        <w:t>1-2 lektorių-mentorių paieška, honoraro išlaidos;</w:t>
      </w:r>
    </w:p>
    <w:p w14:paraId="04E4FE55" w14:textId="77777777" w:rsidR="00004A9C" w:rsidRPr="0013213F" w:rsidRDefault="00004A9C" w:rsidP="00004A9C">
      <w:pPr>
        <w:pStyle w:val="ListParagraph"/>
        <w:numPr>
          <w:ilvl w:val="1"/>
          <w:numId w:val="14"/>
        </w:numPr>
        <w:tabs>
          <w:tab w:val="left" w:pos="851"/>
          <w:tab w:val="left" w:pos="993"/>
        </w:tabs>
        <w:spacing w:after="0" w:line="276" w:lineRule="auto"/>
        <w:jc w:val="both"/>
        <w:rPr>
          <w:rFonts w:ascii="Verdana" w:eastAsia="Calibri" w:hAnsi="Verdana" w:cs="Tahoma"/>
          <w:bCs/>
          <w:sz w:val="20"/>
          <w:szCs w:val="20"/>
        </w:rPr>
      </w:pPr>
      <w:r w:rsidRPr="0013213F">
        <w:rPr>
          <w:rFonts w:ascii="Verdana" w:eastAsia="Calibri" w:hAnsi="Verdana" w:cs="Tahoma"/>
          <w:bCs/>
          <w:sz w:val="20"/>
          <w:szCs w:val="20"/>
        </w:rPr>
        <w:t>fi</w:t>
      </w:r>
      <w:r w:rsidRPr="0013213F">
        <w:rPr>
          <w:rFonts w:ascii="Verdana" w:hAnsi="Verdana"/>
          <w:sz w:val="20"/>
          <w:szCs w:val="20"/>
        </w:rPr>
        <w:t xml:space="preserve">nalinių </w:t>
      </w:r>
      <w:r w:rsidRPr="0013213F">
        <w:rPr>
          <w:rFonts w:ascii="Verdana" w:eastAsia="Calibri" w:hAnsi="Verdana" w:cs="Tahoma"/>
          <w:sz w:val="20"/>
          <w:szCs w:val="20"/>
        </w:rPr>
        <w:t>„</w:t>
      </w:r>
      <w:proofErr w:type="spellStart"/>
      <w:r w:rsidRPr="0013213F">
        <w:rPr>
          <w:rFonts w:ascii="Verdana" w:eastAsia="Calibri" w:hAnsi="Verdana" w:cs="Tahoma"/>
          <w:sz w:val="20"/>
          <w:szCs w:val="20"/>
        </w:rPr>
        <w:t>CanSat</w:t>
      </w:r>
      <w:proofErr w:type="spellEnd"/>
      <w:r w:rsidRPr="0013213F">
        <w:rPr>
          <w:rFonts w:ascii="Verdana" w:eastAsia="Calibri" w:hAnsi="Verdana" w:cs="Tahoma"/>
          <w:sz w:val="20"/>
          <w:szCs w:val="20"/>
        </w:rPr>
        <w:t xml:space="preserve"> Lietuva“</w:t>
      </w:r>
      <w:r w:rsidRPr="0013213F">
        <w:rPr>
          <w:rFonts w:ascii="Verdana" w:hAnsi="Verdana"/>
          <w:sz w:val="20"/>
          <w:szCs w:val="20"/>
        </w:rPr>
        <w:t xml:space="preserve"> konkurso varžybų organizavimo </w:t>
      </w:r>
      <w:r w:rsidRPr="0013213F">
        <w:rPr>
          <w:rFonts w:ascii="Verdana" w:eastAsia="Calibri" w:hAnsi="Verdana" w:cs="Tahoma"/>
          <w:bCs/>
          <w:sz w:val="20"/>
          <w:szCs w:val="20"/>
        </w:rPr>
        <w:t xml:space="preserve"> sudaro:</w:t>
      </w:r>
    </w:p>
    <w:p w14:paraId="5FFDC4F7" w14:textId="77777777" w:rsidR="00004A9C" w:rsidRPr="0046364D" w:rsidRDefault="00004A9C" w:rsidP="00004A9C">
      <w:pPr>
        <w:pStyle w:val="ListParagraph"/>
        <w:numPr>
          <w:ilvl w:val="2"/>
          <w:numId w:val="14"/>
        </w:numPr>
        <w:tabs>
          <w:tab w:val="left" w:pos="851"/>
          <w:tab w:val="left" w:pos="993"/>
        </w:tabs>
        <w:spacing w:after="0" w:line="276" w:lineRule="auto"/>
        <w:jc w:val="both"/>
        <w:rPr>
          <w:rFonts w:ascii="Verdana" w:eastAsia="Calibri" w:hAnsi="Verdana" w:cs="Tahoma"/>
          <w:bCs/>
          <w:sz w:val="20"/>
          <w:szCs w:val="20"/>
        </w:rPr>
      </w:pPr>
      <w:r w:rsidRPr="0046364D">
        <w:rPr>
          <w:rFonts w:ascii="Verdana" w:eastAsia="Calibri" w:hAnsi="Verdana" w:cs="Tahoma"/>
          <w:bCs/>
          <w:sz w:val="20"/>
          <w:szCs w:val="20"/>
        </w:rPr>
        <w:t>vietos paieška, derinimas su Perkančiąja organizacija;</w:t>
      </w:r>
    </w:p>
    <w:p w14:paraId="257A1984" w14:textId="77777777" w:rsidR="00004A9C" w:rsidRPr="0046364D" w:rsidRDefault="00004A9C" w:rsidP="00004A9C">
      <w:pPr>
        <w:pStyle w:val="ListParagraph"/>
        <w:numPr>
          <w:ilvl w:val="2"/>
          <w:numId w:val="14"/>
        </w:numPr>
        <w:tabs>
          <w:tab w:val="left" w:pos="851"/>
          <w:tab w:val="left" w:pos="993"/>
        </w:tabs>
        <w:spacing w:after="0" w:line="276" w:lineRule="auto"/>
        <w:jc w:val="both"/>
        <w:rPr>
          <w:rFonts w:ascii="Verdana" w:eastAsia="Calibri" w:hAnsi="Verdana" w:cs="Tahoma"/>
          <w:bCs/>
          <w:sz w:val="20"/>
          <w:szCs w:val="20"/>
        </w:rPr>
      </w:pPr>
      <w:r w:rsidRPr="0046364D">
        <w:rPr>
          <w:rFonts w:ascii="Verdana" w:eastAsia="Calibri" w:hAnsi="Verdana" w:cs="Tahoma"/>
          <w:bCs/>
          <w:sz w:val="20"/>
          <w:szCs w:val="20"/>
        </w:rPr>
        <w:t>renginio dalyvių maitinimo paslaugų organizavimą;</w:t>
      </w:r>
    </w:p>
    <w:p w14:paraId="58319200" w14:textId="77777777" w:rsidR="00004A9C" w:rsidRDefault="00004A9C" w:rsidP="00004A9C">
      <w:pPr>
        <w:pStyle w:val="ListParagraph"/>
        <w:numPr>
          <w:ilvl w:val="2"/>
          <w:numId w:val="14"/>
        </w:numPr>
        <w:tabs>
          <w:tab w:val="left" w:pos="851"/>
          <w:tab w:val="left" w:pos="993"/>
        </w:tabs>
        <w:spacing w:after="0" w:line="276" w:lineRule="auto"/>
        <w:jc w:val="both"/>
        <w:rPr>
          <w:rFonts w:ascii="Verdana" w:eastAsia="Calibri" w:hAnsi="Verdana" w:cs="Tahoma"/>
          <w:sz w:val="20"/>
          <w:szCs w:val="20"/>
        </w:rPr>
      </w:pPr>
      <w:r w:rsidRPr="0FA0AE62">
        <w:rPr>
          <w:rFonts w:ascii="Verdana" w:eastAsia="Calibri" w:hAnsi="Verdana" w:cs="Tahoma"/>
          <w:sz w:val="20"/>
          <w:szCs w:val="20"/>
        </w:rPr>
        <w:t>1-2 lektorių-mentorių paieška, honoraro išlaidos.</w:t>
      </w:r>
    </w:p>
    <w:p w14:paraId="00BAFAEC" w14:textId="77777777" w:rsidR="00004A9C" w:rsidRPr="000329D8" w:rsidRDefault="00004A9C" w:rsidP="00004A9C">
      <w:pPr>
        <w:pStyle w:val="ListParagraph"/>
        <w:numPr>
          <w:ilvl w:val="1"/>
          <w:numId w:val="11"/>
        </w:numPr>
        <w:tabs>
          <w:tab w:val="left" w:pos="851"/>
          <w:tab w:val="left" w:pos="993"/>
        </w:tabs>
        <w:spacing w:after="0" w:line="276" w:lineRule="auto"/>
        <w:jc w:val="both"/>
        <w:rPr>
          <w:rFonts w:ascii="Verdana" w:eastAsia="Calibri" w:hAnsi="Verdana" w:cs="Tahoma"/>
          <w:sz w:val="20"/>
          <w:szCs w:val="20"/>
        </w:rPr>
      </w:pPr>
      <w:r w:rsidRPr="5886F30B">
        <w:rPr>
          <w:rFonts w:ascii="Verdana" w:eastAsia="Calibri" w:hAnsi="Verdana" w:cs="Tahoma"/>
          <w:sz w:val="20"/>
          <w:szCs w:val="20"/>
        </w:rPr>
        <w:t>Tiekėjas, teikdamas pasiūlymą, turės nurodyti „</w:t>
      </w:r>
      <w:proofErr w:type="spellStart"/>
      <w:r w:rsidRPr="5886F30B">
        <w:rPr>
          <w:rFonts w:ascii="Verdana" w:eastAsia="Calibri" w:hAnsi="Verdana" w:cs="Tahoma"/>
          <w:sz w:val="20"/>
          <w:szCs w:val="20"/>
        </w:rPr>
        <w:t>CanSat</w:t>
      </w:r>
      <w:proofErr w:type="spellEnd"/>
      <w:r w:rsidRPr="5886F30B">
        <w:rPr>
          <w:rFonts w:ascii="Verdana" w:eastAsia="Calibri" w:hAnsi="Verdana" w:cs="Tahoma"/>
          <w:sz w:val="20"/>
          <w:szCs w:val="20"/>
        </w:rPr>
        <w:t xml:space="preserve"> Lietuva“ moksleivių konkurso organizavimo paslaugos įkainį </w:t>
      </w:r>
      <w:r w:rsidRPr="7129743D">
        <w:rPr>
          <w:rFonts w:ascii="Verdana" w:eastAsia="Calibri" w:hAnsi="Verdana" w:cs="Tahoma"/>
          <w:sz w:val="20"/>
          <w:szCs w:val="20"/>
        </w:rPr>
        <w:t>.</w:t>
      </w:r>
      <w:r w:rsidRPr="5886F30B">
        <w:rPr>
          <w:rFonts w:ascii="Verdana" w:eastAsia="Calibri" w:hAnsi="Verdana" w:cs="Tahoma"/>
          <w:sz w:val="20"/>
          <w:szCs w:val="20"/>
        </w:rPr>
        <w:t xml:space="preserve"> Pasiūlymo įkainį sudaro: vietos nuomos paslaugų kaina, renginio dalyvių maitinimo, lektorių-mentorių honorarų, renginio organizavimo ir su tai susijusių paslaugų kaina.</w:t>
      </w:r>
      <w:bookmarkStart w:id="1" w:name="_Hlk121492016"/>
    </w:p>
    <w:p w14:paraId="2038D8F2" w14:textId="77777777" w:rsidR="00004A9C" w:rsidRPr="000329D8" w:rsidRDefault="00004A9C" w:rsidP="00004A9C">
      <w:pPr>
        <w:pStyle w:val="ListParagraph"/>
        <w:numPr>
          <w:ilvl w:val="1"/>
          <w:numId w:val="11"/>
        </w:numPr>
        <w:tabs>
          <w:tab w:val="left" w:pos="851"/>
          <w:tab w:val="left" w:pos="993"/>
        </w:tabs>
        <w:spacing w:after="0" w:line="276" w:lineRule="auto"/>
        <w:jc w:val="both"/>
        <w:rPr>
          <w:rFonts w:ascii="Verdana" w:eastAsia="Calibri" w:hAnsi="Verdana" w:cs="Tahoma"/>
          <w:bCs/>
          <w:sz w:val="20"/>
          <w:szCs w:val="20"/>
        </w:rPr>
      </w:pPr>
      <w:r w:rsidRPr="000329D8">
        <w:rPr>
          <w:rFonts w:ascii="Verdana" w:eastAsia="Calibri" w:hAnsi="Verdana" w:cs="Tahoma"/>
          <w:bCs/>
          <w:sz w:val="20"/>
          <w:szCs w:val="20"/>
        </w:rPr>
        <w:t xml:space="preserve">Už </w:t>
      </w:r>
      <w:r>
        <w:rPr>
          <w:rFonts w:ascii="Verdana" w:eastAsia="Calibri" w:hAnsi="Verdana" w:cs="Tahoma"/>
          <w:bCs/>
          <w:sz w:val="20"/>
          <w:szCs w:val="20"/>
        </w:rPr>
        <w:t>renginio vedėjo</w:t>
      </w:r>
      <w:r w:rsidRPr="000329D8">
        <w:rPr>
          <w:rFonts w:ascii="Verdana" w:eastAsia="Calibri" w:hAnsi="Verdana" w:cs="Tahoma"/>
          <w:bCs/>
          <w:sz w:val="20"/>
          <w:szCs w:val="20"/>
        </w:rPr>
        <w:t xml:space="preserve"> ir lektorių-mentorių paslaugas bus apmokama </w:t>
      </w:r>
      <w:r w:rsidRPr="000329D8">
        <w:rPr>
          <w:rFonts w:ascii="Verdana" w:eastAsia="Calibri" w:hAnsi="Verdana" w:cs="Tahoma"/>
          <w:b/>
          <w:sz w:val="20"/>
          <w:szCs w:val="20"/>
        </w:rPr>
        <w:t>tik faktiškai patirtoms</w:t>
      </w:r>
      <w:r w:rsidRPr="000329D8">
        <w:rPr>
          <w:rFonts w:ascii="Verdana" w:eastAsia="Calibri" w:hAnsi="Verdana" w:cs="Tahoma"/>
          <w:bCs/>
          <w:sz w:val="20"/>
          <w:szCs w:val="20"/>
        </w:rPr>
        <w:t xml:space="preserve"> jų honorarų išlaidoms</w:t>
      </w:r>
      <w:r w:rsidRPr="000329D8">
        <w:rPr>
          <w:rFonts w:ascii="Verdana" w:eastAsia="Calibri" w:hAnsi="Verdana" w:cs="Tahoma"/>
          <w:b/>
          <w:sz w:val="20"/>
          <w:szCs w:val="20"/>
        </w:rPr>
        <w:t>.</w:t>
      </w:r>
      <w:bookmarkEnd w:id="1"/>
    </w:p>
    <w:p w14:paraId="3FE79202" w14:textId="77777777" w:rsidR="00004A9C" w:rsidRPr="000329D8" w:rsidRDefault="00004A9C" w:rsidP="00004A9C">
      <w:pPr>
        <w:pStyle w:val="ListParagraph"/>
        <w:numPr>
          <w:ilvl w:val="1"/>
          <w:numId w:val="11"/>
        </w:numPr>
        <w:tabs>
          <w:tab w:val="left" w:pos="851"/>
          <w:tab w:val="left" w:pos="993"/>
        </w:tabs>
        <w:spacing w:after="200" w:line="276" w:lineRule="auto"/>
        <w:jc w:val="both"/>
        <w:rPr>
          <w:rFonts w:ascii="Verdana" w:eastAsia="Calibri" w:hAnsi="Verdana" w:cs="Tahoma"/>
          <w:sz w:val="20"/>
          <w:szCs w:val="20"/>
        </w:rPr>
      </w:pPr>
      <w:r w:rsidRPr="7E23BB1F">
        <w:rPr>
          <w:rFonts w:ascii="Verdana" w:eastAsia="Calibri" w:hAnsi="Verdana" w:cs="Tahoma"/>
          <w:sz w:val="20"/>
          <w:szCs w:val="20"/>
        </w:rPr>
        <w:t xml:space="preserve">Renginio vieta turi būti tinkama renginio organizavimo </w:t>
      </w:r>
      <w:r w:rsidRPr="5BB9A1AD">
        <w:rPr>
          <w:rFonts w:ascii="Verdana" w:eastAsia="Calibri" w:hAnsi="Verdana" w:cs="Tahoma"/>
          <w:sz w:val="20"/>
          <w:szCs w:val="20"/>
        </w:rPr>
        <w:t>atvirame ore (</w:t>
      </w:r>
      <w:r w:rsidRPr="7E23BB1F">
        <w:rPr>
          <w:rFonts w:ascii="Verdana" w:eastAsia="Calibri" w:hAnsi="Verdana" w:cs="Tahoma"/>
          <w:sz w:val="20"/>
          <w:szCs w:val="20"/>
        </w:rPr>
        <w:t>lauko</w:t>
      </w:r>
      <w:r w:rsidRPr="5BB9A1AD">
        <w:rPr>
          <w:rFonts w:ascii="Verdana" w:eastAsia="Calibri" w:hAnsi="Verdana" w:cs="Tahoma"/>
          <w:sz w:val="20"/>
          <w:szCs w:val="20"/>
        </w:rPr>
        <w:t>)</w:t>
      </w:r>
      <w:r w:rsidRPr="7E23BB1F">
        <w:rPr>
          <w:rFonts w:ascii="Verdana" w:eastAsia="Calibri" w:hAnsi="Verdana" w:cs="Tahoma"/>
          <w:sz w:val="20"/>
          <w:szCs w:val="20"/>
        </w:rPr>
        <w:t xml:space="preserve"> sąlygoms esanti Vilniaus mieste arba netoliau nei 100 kilometrų atstumu nuo Vilniaus, pvz. Molėtų aerodromas arba kita panašaus tipo vieta tinkanti organizuoti tokio tipo renginius (renginio vieta gali būti keičiama, atsižvelgiant į renginio tematiką bei atitinkamos vietos renginiui tinkamumą ir atsiradusias objektyvias priežastis dėl vietos užimtumo). Renginio vieta turi būti iš anksto suderinta su Perkančiąja organizacija.</w:t>
      </w:r>
    </w:p>
    <w:p w14:paraId="31D930C1" w14:textId="77777777" w:rsidR="00004A9C" w:rsidRDefault="00004A9C" w:rsidP="00004A9C">
      <w:pPr>
        <w:pStyle w:val="ListParagraph"/>
        <w:numPr>
          <w:ilvl w:val="1"/>
          <w:numId w:val="11"/>
        </w:numPr>
        <w:tabs>
          <w:tab w:val="left" w:pos="851"/>
          <w:tab w:val="left" w:pos="993"/>
        </w:tabs>
        <w:spacing w:after="200" w:line="276" w:lineRule="auto"/>
        <w:jc w:val="both"/>
        <w:rPr>
          <w:rFonts w:ascii="Verdana" w:eastAsia="Calibri" w:hAnsi="Verdana" w:cs="Tahoma"/>
          <w:bCs/>
          <w:sz w:val="20"/>
          <w:szCs w:val="20"/>
        </w:rPr>
      </w:pPr>
      <w:r w:rsidRPr="000329D8">
        <w:rPr>
          <w:rFonts w:ascii="Verdana" w:eastAsia="Calibri" w:hAnsi="Verdana" w:cs="Tahoma"/>
          <w:bCs/>
          <w:sz w:val="20"/>
          <w:szCs w:val="20"/>
        </w:rPr>
        <w:t>Bendrieji reikalavimai renginio vietai:</w:t>
      </w:r>
    </w:p>
    <w:p w14:paraId="74302BFC" w14:textId="77777777" w:rsidR="00004A9C" w:rsidRPr="000329D8" w:rsidRDefault="00004A9C" w:rsidP="00004A9C">
      <w:pPr>
        <w:pStyle w:val="ListParagraph"/>
        <w:numPr>
          <w:ilvl w:val="1"/>
          <w:numId w:val="15"/>
        </w:numPr>
        <w:tabs>
          <w:tab w:val="left" w:pos="851"/>
          <w:tab w:val="left" w:pos="993"/>
        </w:tabs>
        <w:spacing w:after="200" w:line="276" w:lineRule="auto"/>
        <w:jc w:val="both"/>
        <w:rPr>
          <w:rFonts w:ascii="Verdana" w:eastAsia="Calibri" w:hAnsi="Verdana" w:cs="Tahoma"/>
          <w:bCs/>
          <w:sz w:val="20"/>
          <w:szCs w:val="20"/>
        </w:rPr>
      </w:pPr>
      <w:r w:rsidRPr="000329D8">
        <w:rPr>
          <w:rFonts w:ascii="Verdana" w:eastAsia="Calibri" w:hAnsi="Verdana" w:cs="Tahoma"/>
          <w:bCs/>
          <w:sz w:val="20"/>
          <w:szCs w:val="20"/>
        </w:rPr>
        <w:t xml:space="preserve">Tiekėjas privalo užtikrinti, kad renginio vietoje būtų sudarytos sąlygos, </w:t>
      </w:r>
      <w:proofErr w:type="spellStart"/>
      <w:r w:rsidRPr="000329D8">
        <w:rPr>
          <w:rFonts w:ascii="Verdana" w:eastAsia="Calibri" w:hAnsi="Verdana" w:cs="Tahoma"/>
          <w:bCs/>
          <w:sz w:val="20"/>
          <w:szCs w:val="20"/>
        </w:rPr>
        <w:t>CanSat</w:t>
      </w:r>
      <w:proofErr w:type="spellEnd"/>
      <w:r w:rsidRPr="000329D8">
        <w:rPr>
          <w:rFonts w:ascii="Verdana" w:eastAsia="Calibri" w:hAnsi="Verdana" w:cs="Tahoma"/>
          <w:bCs/>
          <w:sz w:val="20"/>
          <w:szCs w:val="20"/>
        </w:rPr>
        <w:t xml:space="preserve"> </w:t>
      </w:r>
      <w:r>
        <w:rPr>
          <w:rFonts w:ascii="Verdana" w:eastAsia="Calibri" w:hAnsi="Verdana" w:cs="Tahoma"/>
          <w:bCs/>
          <w:sz w:val="20"/>
          <w:szCs w:val="20"/>
        </w:rPr>
        <w:t>modelius</w:t>
      </w:r>
      <w:r w:rsidRPr="000329D8">
        <w:rPr>
          <w:rFonts w:ascii="Verdana" w:eastAsia="Calibri" w:hAnsi="Verdana" w:cs="Tahoma"/>
          <w:bCs/>
          <w:sz w:val="20"/>
          <w:szCs w:val="20"/>
        </w:rPr>
        <w:t xml:space="preserve"> saugiai pakelti iki 1,5 km aukščio;</w:t>
      </w:r>
    </w:p>
    <w:p w14:paraId="77145483" w14:textId="77777777" w:rsidR="00004A9C" w:rsidRPr="000329D8" w:rsidRDefault="00004A9C" w:rsidP="00004A9C">
      <w:pPr>
        <w:pStyle w:val="ListParagraph"/>
        <w:numPr>
          <w:ilvl w:val="1"/>
          <w:numId w:val="15"/>
        </w:numPr>
        <w:tabs>
          <w:tab w:val="left" w:pos="851"/>
          <w:tab w:val="left" w:pos="993"/>
        </w:tabs>
        <w:spacing w:after="200" w:line="276" w:lineRule="auto"/>
        <w:jc w:val="both"/>
        <w:rPr>
          <w:rFonts w:ascii="Verdana" w:eastAsia="Calibri" w:hAnsi="Verdana" w:cs="Tahoma"/>
          <w:bCs/>
          <w:sz w:val="20"/>
          <w:szCs w:val="20"/>
        </w:rPr>
      </w:pPr>
      <w:r w:rsidRPr="000329D8">
        <w:rPr>
          <w:rFonts w:ascii="Verdana" w:hAnsi="Verdana" w:cs="Tahoma"/>
          <w:iCs/>
          <w:color w:val="000000"/>
          <w:sz w:val="20"/>
          <w:szCs w:val="20"/>
        </w:rPr>
        <w:t>Renginio vieta</w:t>
      </w:r>
      <w:r w:rsidRPr="000329D8">
        <w:rPr>
          <w:rFonts w:ascii="Verdana" w:hAnsi="Verdana" w:cs="Tahoma"/>
          <w:color w:val="000000"/>
          <w:sz w:val="20"/>
          <w:szCs w:val="20"/>
        </w:rPr>
        <w:t xml:space="preserve"> turi atitikti visus priešgaisrinės saugos, sanitarinius ir higienos reikalavimus.</w:t>
      </w:r>
    </w:p>
    <w:p w14:paraId="61FB0A11" w14:textId="77777777" w:rsidR="00004A9C" w:rsidRPr="0034574C" w:rsidRDefault="00004A9C" w:rsidP="00004A9C">
      <w:pPr>
        <w:pStyle w:val="ListParagraph"/>
        <w:numPr>
          <w:ilvl w:val="1"/>
          <w:numId w:val="15"/>
        </w:numPr>
        <w:tabs>
          <w:tab w:val="left" w:pos="851"/>
          <w:tab w:val="left" w:pos="993"/>
        </w:tabs>
        <w:spacing w:after="200" w:line="276" w:lineRule="auto"/>
        <w:jc w:val="both"/>
        <w:rPr>
          <w:rFonts w:ascii="Verdana" w:eastAsia="Calibri" w:hAnsi="Verdana" w:cs="Tahoma"/>
          <w:sz w:val="20"/>
          <w:szCs w:val="20"/>
        </w:rPr>
      </w:pPr>
      <w:r w:rsidRPr="7E23BB1F">
        <w:rPr>
          <w:rFonts w:ascii="Verdana" w:hAnsi="Verdana" w:cs="Tahoma"/>
          <w:color w:val="000000" w:themeColor="text1"/>
          <w:sz w:val="20"/>
          <w:szCs w:val="20"/>
        </w:rPr>
        <w:t>Renginio vietoje turi būti įrengta infrastruktūra, atitinkanti Lietuvos Respublikos įstatymuose ir kituose teisės aktuose numatytas normas (sanitariniai reikalavimai (užtikrinti dalyviams tualetus ir geriamojo vandens šaltinį ir kt</w:t>
      </w:r>
      <w:r w:rsidRPr="5BB9A1AD">
        <w:rPr>
          <w:rFonts w:ascii="Verdana" w:hAnsi="Verdana" w:cs="Tahoma"/>
          <w:color w:val="000000" w:themeColor="text1"/>
          <w:sz w:val="20"/>
          <w:szCs w:val="20"/>
        </w:rPr>
        <w:t>.),</w:t>
      </w:r>
      <w:r w:rsidRPr="7E23BB1F">
        <w:rPr>
          <w:rFonts w:ascii="Verdana" w:hAnsi="Verdana" w:cs="Tahoma"/>
          <w:color w:val="000000" w:themeColor="text1"/>
          <w:sz w:val="20"/>
          <w:szCs w:val="20"/>
        </w:rPr>
        <w:t xml:space="preserve"> priešgaisriniai reikalavimai ir pan.).</w:t>
      </w:r>
    </w:p>
    <w:p w14:paraId="76BE1E57" w14:textId="77777777" w:rsidR="00004A9C" w:rsidRPr="002D0DC3" w:rsidRDefault="00004A9C" w:rsidP="00004A9C">
      <w:pPr>
        <w:pStyle w:val="ListParagraph"/>
        <w:numPr>
          <w:ilvl w:val="1"/>
          <w:numId w:val="11"/>
        </w:numPr>
        <w:tabs>
          <w:tab w:val="left" w:pos="851"/>
          <w:tab w:val="left" w:pos="993"/>
        </w:tabs>
        <w:spacing w:after="200" w:line="276" w:lineRule="auto"/>
        <w:jc w:val="both"/>
        <w:rPr>
          <w:rFonts w:ascii="Verdana" w:eastAsia="Calibri" w:hAnsi="Verdana" w:cs="Tahoma"/>
          <w:bCs/>
          <w:sz w:val="20"/>
          <w:szCs w:val="20"/>
        </w:rPr>
      </w:pPr>
      <w:r w:rsidRPr="0034574C">
        <w:rPr>
          <w:rFonts w:ascii="Verdana" w:eastAsia="Arial" w:hAnsi="Verdana"/>
          <w:sz w:val="20"/>
          <w:szCs w:val="20"/>
        </w:rPr>
        <w:t xml:space="preserve">Tiekėjas </w:t>
      </w:r>
      <w:r w:rsidRPr="0034574C">
        <w:rPr>
          <w:rFonts w:ascii="Verdana" w:eastAsia="Arial" w:hAnsi="Verdana"/>
          <w:sz w:val="20"/>
          <w:szCs w:val="20"/>
          <w:lang w:eastAsia="lt-LT"/>
        </w:rPr>
        <w:t>turės</w:t>
      </w:r>
      <w:r w:rsidRPr="0034574C">
        <w:rPr>
          <w:rFonts w:ascii="Verdana" w:eastAsia="Arial" w:hAnsi="Verdana"/>
          <w:sz w:val="20"/>
          <w:szCs w:val="20"/>
        </w:rPr>
        <w:t xml:space="preserve"> suteikti renginio dalyvių maitinimo paslaugas:</w:t>
      </w:r>
    </w:p>
    <w:p w14:paraId="769EEC95" w14:textId="77777777" w:rsidR="00004A9C" w:rsidRPr="0034574C" w:rsidRDefault="00004A9C" w:rsidP="00004A9C">
      <w:pPr>
        <w:pStyle w:val="ListParagraph"/>
        <w:numPr>
          <w:ilvl w:val="1"/>
          <w:numId w:val="16"/>
        </w:numPr>
        <w:tabs>
          <w:tab w:val="left" w:pos="851"/>
          <w:tab w:val="left" w:pos="993"/>
        </w:tabs>
        <w:spacing w:after="200" w:line="276" w:lineRule="auto"/>
        <w:jc w:val="both"/>
        <w:rPr>
          <w:rFonts w:ascii="Verdana" w:eastAsia="Calibri" w:hAnsi="Verdana" w:cs="Tahoma"/>
          <w:bCs/>
          <w:sz w:val="20"/>
          <w:szCs w:val="20"/>
        </w:rPr>
      </w:pPr>
      <w:r w:rsidRPr="0034574C">
        <w:rPr>
          <w:rFonts w:ascii="Verdana" w:eastAsia="Arial" w:hAnsi="Verdana"/>
          <w:sz w:val="20"/>
          <w:szCs w:val="20"/>
        </w:rPr>
        <w:t xml:space="preserve">1 pietų pertrauka, jos meniu ir maisto kiekis vienam dalyviui: mažiausiai </w:t>
      </w:r>
      <w:r>
        <w:rPr>
          <w:rFonts w:ascii="Verdana" w:eastAsia="Arial" w:hAnsi="Verdana"/>
          <w:sz w:val="20"/>
          <w:szCs w:val="20"/>
        </w:rPr>
        <w:t>3</w:t>
      </w:r>
      <w:r w:rsidRPr="0034574C">
        <w:rPr>
          <w:rFonts w:ascii="Verdana" w:eastAsia="Arial" w:hAnsi="Verdana"/>
          <w:sz w:val="20"/>
          <w:szCs w:val="20"/>
        </w:rPr>
        <w:t xml:space="preserve"> vieno kąsnio sumuštinukai arba 1 mėsainis (turi būti pasiūlyti su mėsa ir vegetariški) arba 2 kibinai (turi būti pasiūlyti su mėsa ir vegetariški)</w:t>
      </w:r>
      <w:r>
        <w:rPr>
          <w:rFonts w:ascii="Verdana" w:eastAsia="Arial" w:hAnsi="Verdana"/>
          <w:sz w:val="20"/>
          <w:szCs w:val="20"/>
        </w:rPr>
        <w:t xml:space="preserve"> arba pica;</w:t>
      </w:r>
      <w:r w:rsidRPr="0034574C">
        <w:rPr>
          <w:rFonts w:ascii="Verdana" w:eastAsia="Arial" w:hAnsi="Verdana"/>
          <w:sz w:val="20"/>
          <w:szCs w:val="20"/>
        </w:rPr>
        <w:t xml:space="preserve"> 1 pyragaitis, 1 puodelis kavos ir/arba 1 puodelis arbatos, geriamas vanduo ir sultys (po 2 vnt. buteliukus skirtingų rūšių).</w:t>
      </w:r>
    </w:p>
    <w:p w14:paraId="49E70F6F" w14:textId="77777777" w:rsidR="00004A9C" w:rsidRPr="0034574C" w:rsidRDefault="00004A9C" w:rsidP="0FA0AE62">
      <w:pPr>
        <w:pStyle w:val="ListParagraph"/>
        <w:numPr>
          <w:ilvl w:val="1"/>
          <w:numId w:val="16"/>
        </w:numPr>
        <w:tabs>
          <w:tab w:val="left" w:pos="851"/>
          <w:tab w:val="left" w:pos="993"/>
        </w:tabs>
        <w:spacing w:after="200" w:line="276" w:lineRule="auto"/>
        <w:jc w:val="both"/>
        <w:rPr>
          <w:rFonts w:ascii="Verdana" w:eastAsia="Calibri" w:hAnsi="Verdana" w:cs="Tahoma"/>
          <w:sz w:val="20"/>
          <w:szCs w:val="20"/>
        </w:rPr>
      </w:pPr>
      <w:r w:rsidRPr="0FA0AE62">
        <w:rPr>
          <w:rFonts w:ascii="Verdana" w:eastAsia="Arial" w:hAnsi="Verdana"/>
          <w:sz w:val="20"/>
          <w:szCs w:val="20"/>
        </w:rPr>
        <w:t>Viso renginio metu turi būti pasirūpinta, kad renginio dalyviams visada būtų prieinama kava, arbata, vaisvandeniai, geriamasis vanduo, sultys, užkandžiai, vaisiai ne mažiau nei 150 dalyvių.</w:t>
      </w:r>
    </w:p>
    <w:p w14:paraId="4047E02E" w14:textId="77777777" w:rsidR="00004A9C" w:rsidRPr="0034574C" w:rsidRDefault="00004A9C" w:rsidP="00004A9C">
      <w:pPr>
        <w:pStyle w:val="ListParagraph"/>
        <w:numPr>
          <w:ilvl w:val="1"/>
          <w:numId w:val="16"/>
        </w:numPr>
        <w:tabs>
          <w:tab w:val="left" w:pos="851"/>
          <w:tab w:val="left" w:pos="993"/>
        </w:tabs>
        <w:spacing w:after="200" w:line="276" w:lineRule="auto"/>
        <w:jc w:val="both"/>
        <w:rPr>
          <w:rFonts w:ascii="Verdana" w:eastAsia="Calibri" w:hAnsi="Verdana" w:cs="Tahoma"/>
          <w:bCs/>
          <w:sz w:val="20"/>
          <w:szCs w:val="20"/>
        </w:rPr>
      </w:pPr>
      <w:r w:rsidRPr="0034574C">
        <w:rPr>
          <w:rFonts w:ascii="Verdana" w:eastAsia="Arial" w:hAnsi="Verdana"/>
          <w:sz w:val="20"/>
          <w:szCs w:val="20"/>
          <w:lang w:eastAsia="lt-LT"/>
        </w:rPr>
        <w:t>Tiekėjas turi pasirūpinti maisto atvežimu, aptarnavimu (servetėlės, indai ir kt. priemonės).</w:t>
      </w:r>
    </w:p>
    <w:p w14:paraId="207009CC" w14:textId="77777777" w:rsidR="00004A9C" w:rsidRPr="0034574C" w:rsidRDefault="00004A9C" w:rsidP="00004A9C">
      <w:pPr>
        <w:pStyle w:val="ListParagraph"/>
        <w:numPr>
          <w:ilvl w:val="1"/>
          <w:numId w:val="16"/>
        </w:numPr>
        <w:tabs>
          <w:tab w:val="left" w:pos="851"/>
          <w:tab w:val="left" w:pos="993"/>
        </w:tabs>
        <w:spacing w:after="200" w:line="276" w:lineRule="auto"/>
        <w:jc w:val="both"/>
        <w:rPr>
          <w:rFonts w:ascii="Verdana" w:eastAsia="Calibri" w:hAnsi="Verdana" w:cs="Tahoma"/>
          <w:bCs/>
          <w:sz w:val="20"/>
          <w:szCs w:val="20"/>
        </w:rPr>
      </w:pPr>
      <w:r w:rsidRPr="0034574C">
        <w:rPr>
          <w:rFonts w:ascii="Verdana" w:hAnsi="Verdana" w:cs="Tahoma"/>
          <w:color w:val="000000" w:themeColor="text1"/>
          <w:sz w:val="20"/>
          <w:szCs w:val="20"/>
          <w:lang w:eastAsia="lt-LT"/>
        </w:rPr>
        <w:t>Maitinimo paslaugų meniu turi būti suderintas su perkančiąja organizacija likus ne mažiau nei 5 (penkios)  d. d. iki renginio pradžios. </w:t>
      </w:r>
    </w:p>
    <w:p w14:paraId="05349CB9" w14:textId="77777777" w:rsidR="00004A9C" w:rsidRDefault="00004A9C" w:rsidP="00004A9C">
      <w:pPr>
        <w:pStyle w:val="ListParagraph"/>
        <w:numPr>
          <w:ilvl w:val="1"/>
          <w:numId w:val="16"/>
        </w:numPr>
        <w:spacing w:after="0" w:line="240" w:lineRule="auto"/>
        <w:jc w:val="both"/>
        <w:rPr>
          <w:rFonts w:ascii="Verdana" w:hAnsi="Verdana" w:cs="Tahoma"/>
          <w:sz w:val="20"/>
          <w:szCs w:val="20"/>
        </w:rPr>
      </w:pPr>
      <w:r w:rsidRPr="0034574C">
        <w:rPr>
          <w:rFonts w:ascii="Verdana" w:hAnsi="Verdana" w:cs="Tahoma"/>
          <w:sz w:val="20"/>
          <w:szCs w:val="20"/>
        </w:rPr>
        <w:t>Tiekėjas turi užtikrinti, kad maitinimo zonoje būtų šiukšliadėžės ir vienkartinės servetėlės.</w:t>
      </w:r>
      <w:r>
        <w:rPr>
          <w:rFonts w:ascii="Verdana" w:hAnsi="Verdana" w:cs="Tahoma"/>
          <w:sz w:val="20"/>
          <w:szCs w:val="20"/>
        </w:rPr>
        <w:t xml:space="preserve"> </w:t>
      </w:r>
      <w:r w:rsidRPr="002D0DC3">
        <w:rPr>
          <w:rFonts w:ascii="Verdana" w:hAnsi="Verdana" w:cs="Tahoma"/>
          <w:sz w:val="20"/>
          <w:szCs w:val="20"/>
        </w:rPr>
        <w:t>Tiekėjas turi pasirūpinti visais reikiamais indais, staltiesėmis, servetėlėmis, stalais, palapine bei vietos paruošimu ir sutvarkymu po renginio. </w:t>
      </w:r>
    </w:p>
    <w:p w14:paraId="4E6D0EDE" w14:textId="77777777" w:rsidR="00004A9C" w:rsidRPr="006C2553" w:rsidRDefault="00004A9C" w:rsidP="00004A9C">
      <w:pPr>
        <w:pStyle w:val="ListParagraph"/>
        <w:numPr>
          <w:ilvl w:val="1"/>
          <w:numId w:val="11"/>
        </w:numPr>
        <w:spacing w:after="0" w:line="240" w:lineRule="auto"/>
        <w:jc w:val="both"/>
        <w:textAlignment w:val="baseline"/>
        <w:rPr>
          <w:rFonts w:ascii="Verdana" w:hAnsi="Verdana" w:cs="Tahoma"/>
          <w:color w:val="000000" w:themeColor="text1"/>
          <w:sz w:val="20"/>
          <w:szCs w:val="20"/>
        </w:rPr>
      </w:pPr>
      <w:r w:rsidRPr="005C2638">
        <w:rPr>
          <w:rFonts w:ascii="Verdana" w:hAnsi="Verdana" w:cs="Tahoma"/>
          <w:sz w:val="20"/>
          <w:szCs w:val="20"/>
        </w:rPr>
        <w:t>Tiekėjas turi būti apsidraudęs renginių organizatorių civilinės atsakomybės draudimu.</w:t>
      </w:r>
    </w:p>
    <w:p w14:paraId="48E03430" w14:textId="77777777" w:rsidR="00004A9C" w:rsidRPr="00A75710" w:rsidRDefault="00004A9C" w:rsidP="00004A9C">
      <w:pPr>
        <w:pStyle w:val="ListParagraph"/>
        <w:widowControl w:val="0"/>
        <w:numPr>
          <w:ilvl w:val="1"/>
          <w:numId w:val="11"/>
        </w:numPr>
        <w:spacing w:after="0" w:line="240" w:lineRule="auto"/>
        <w:jc w:val="both"/>
        <w:textAlignment w:val="baseline"/>
        <w:rPr>
          <w:rFonts w:ascii="Verdana" w:hAnsi="Verdana" w:cs="Tahoma"/>
          <w:sz w:val="20"/>
          <w:szCs w:val="20"/>
        </w:rPr>
      </w:pPr>
      <w:r w:rsidRPr="00A75710">
        <w:rPr>
          <w:rFonts w:ascii="Verdana" w:hAnsi="Verdana" w:cs="Tahoma"/>
          <w:sz w:val="20"/>
          <w:szCs w:val="20"/>
        </w:rPr>
        <w:t xml:space="preserve">Teikėjas turės koordinuoti sklandų </w:t>
      </w:r>
      <w:r>
        <w:rPr>
          <w:rFonts w:ascii="Verdana" w:hAnsi="Verdana" w:cs="Tahoma"/>
          <w:sz w:val="20"/>
          <w:szCs w:val="20"/>
        </w:rPr>
        <w:t>vietos</w:t>
      </w:r>
      <w:r w:rsidRPr="00A75710">
        <w:rPr>
          <w:rFonts w:ascii="Verdana" w:hAnsi="Verdana" w:cs="Tahoma"/>
          <w:sz w:val="20"/>
          <w:szCs w:val="20"/>
        </w:rPr>
        <w:t xml:space="preserve"> nuomos, maitinimo, renginio vedėjo samdymo, </w:t>
      </w:r>
      <w:r>
        <w:rPr>
          <w:rFonts w:ascii="Verdana" w:hAnsi="Verdana" w:cs="Tahoma"/>
          <w:sz w:val="20"/>
          <w:szCs w:val="20"/>
        </w:rPr>
        <w:t xml:space="preserve"> </w:t>
      </w:r>
      <w:r w:rsidRPr="7129743D">
        <w:rPr>
          <w:rFonts w:ascii="Verdana" w:hAnsi="Verdana" w:cs="Tahoma"/>
          <w:sz w:val="20"/>
          <w:szCs w:val="20"/>
        </w:rPr>
        <w:t>lektorių – mentorių samdymo</w:t>
      </w:r>
      <w:r>
        <w:rPr>
          <w:rFonts w:ascii="Verdana" w:hAnsi="Verdana" w:cs="Tahoma"/>
          <w:sz w:val="20"/>
          <w:szCs w:val="20"/>
        </w:rPr>
        <w:t xml:space="preserve"> </w:t>
      </w:r>
      <w:r w:rsidRPr="00A75710">
        <w:rPr>
          <w:rFonts w:ascii="Verdana" w:hAnsi="Verdana" w:cs="Tahoma"/>
          <w:sz w:val="20"/>
          <w:szCs w:val="20"/>
        </w:rPr>
        <w:t>organizavimo</w:t>
      </w:r>
      <w:r>
        <w:rPr>
          <w:rFonts w:ascii="Verdana" w:hAnsi="Verdana" w:cs="Tahoma"/>
          <w:sz w:val="20"/>
          <w:szCs w:val="20"/>
        </w:rPr>
        <w:t xml:space="preserve"> </w:t>
      </w:r>
      <w:r w:rsidRPr="00A75710">
        <w:rPr>
          <w:rFonts w:ascii="Verdana" w:hAnsi="Verdana" w:cs="Tahoma"/>
          <w:sz w:val="20"/>
          <w:szCs w:val="20"/>
        </w:rPr>
        <w:t xml:space="preserve">ir įgyvendinimo paslaugų įgyvendinimą. </w:t>
      </w:r>
    </w:p>
    <w:p w14:paraId="5C3EF199" w14:textId="77777777" w:rsidR="00004A9C" w:rsidRPr="0096509A" w:rsidRDefault="00004A9C" w:rsidP="00004A9C">
      <w:pPr>
        <w:pStyle w:val="ListParagraph"/>
        <w:numPr>
          <w:ilvl w:val="1"/>
          <w:numId w:val="11"/>
        </w:numPr>
        <w:tabs>
          <w:tab w:val="left" w:pos="851"/>
          <w:tab w:val="left" w:pos="993"/>
        </w:tabs>
        <w:spacing w:after="200" w:line="276" w:lineRule="auto"/>
        <w:jc w:val="both"/>
        <w:rPr>
          <w:rFonts w:ascii="Verdana" w:eastAsia="Calibri" w:hAnsi="Verdana" w:cs="Tahoma"/>
          <w:bCs/>
          <w:sz w:val="20"/>
          <w:szCs w:val="20"/>
        </w:rPr>
      </w:pPr>
      <w:r w:rsidRPr="0034574C">
        <w:rPr>
          <w:rFonts w:ascii="Verdana" w:eastAsia="Calibri" w:hAnsi="Verdana" w:cs="Tahoma"/>
          <w:bCs/>
          <w:sz w:val="20"/>
          <w:szCs w:val="20"/>
        </w:rPr>
        <w:t xml:space="preserve">Tiekėjas privalo informuoti Perkančiąją organizaciją apie visas žinomas aplinkybes, kurios gali turėti įtakos renginio organizavimo paslaugų kokybei renginio metu arba pasiruošimo </w:t>
      </w:r>
      <w:r w:rsidRPr="0096509A">
        <w:rPr>
          <w:rFonts w:ascii="Verdana" w:eastAsia="Calibri" w:hAnsi="Verdana" w:cs="Tahoma"/>
          <w:bCs/>
          <w:sz w:val="20"/>
          <w:szCs w:val="20"/>
        </w:rPr>
        <w:t>jam metu.</w:t>
      </w:r>
    </w:p>
    <w:p w14:paraId="75C76474" w14:textId="77777777" w:rsidR="00004A9C" w:rsidRPr="00B052C0" w:rsidRDefault="00004A9C" w:rsidP="00004A9C">
      <w:pPr>
        <w:pStyle w:val="ListParagraph"/>
        <w:numPr>
          <w:ilvl w:val="1"/>
          <w:numId w:val="11"/>
        </w:numPr>
        <w:tabs>
          <w:tab w:val="left" w:pos="2102"/>
        </w:tabs>
        <w:spacing w:after="200" w:line="276" w:lineRule="auto"/>
        <w:jc w:val="both"/>
        <w:rPr>
          <w:rFonts w:ascii="Verdana" w:hAnsi="Verdana" w:cs="Tahoma"/>
          <w:sz w:val="20"/>
          <w:szCs w:val="20"/>
        </w:rPr>
      </w:pPr>
      <w:r w:rsidRPr="0096509A">
        <w:rPr>
          <w:rFonts w:ascii="Verdana" w:eastAsia="Calibri" w:hAnsi="Verdana" w:cs="Tahoma"/>
          <w:sz w:val="20"/>
          <w:szCs w:val="20"/>
        </w:rPr>
        <w:t xml:space="preserve">Bendra paslaugų </w:t>
      </w:r>
      <w:r w:rsidRPr="00F50574">
        <w:rPr>
          <w:rFonts w:ascii="Verdana" w:eastAsia="Calibri" w:hAnsi="Verdana" w:cs="Tahoma"/>
          <w:sz w:val="20"/>
          <w:szCs w:val="20"/>
        </w:rPr>
        <w:t>vertė už „</w:t>
      </w:r>
      <w:proofErr w:type="spellStart"/>
      <w:r w:rsidRPr="00F50574">
        <w:rPr>
          <w:rFonts w:ascii="Verdana" w:eastAsia="Calibri" w:hAnsi="Verdana" w:cs="Tahoma"/>
          <w:sz w:val="20"/>
          <w:szCs w:val="20"/>
        </w:rPr>
        <w:t>CanSat</w:t>
      </w:r>
      <w:proofErr w:type="spellEnd"/>
      <w:r w:rsidRPr="00F50574">
        <w:rPr>
          <w:rFonts w:ascii="Verdana" w:eastAsia="Calibri" w:hAnsi="Verdana" w:cs="Tahoma"/>
          <w:sz w:val="20"/>
          <w:szCs w:val="20"/>
        </w:rPr>
        <w:t xml:space="preserve"> Lietuva“ moksleivių konkursui numatytas paslaugas negali viršyti 9000</w:t>
      </w:r>
      <w:r w:rsidRPr="00F50574" w:rsidDel="489768B2">
        <w:rPr>
          <w:rFonts w:ascii="Verdana" w:eastAsia="Calibri" w:hAnsi="Verdana" w:cs="Tahoma"/>
          <w:sz w:val="20"/>
          <w:szCs w:val="20"/>
        </w:rPr>
        <w:t xml:space="preserve"> </w:t>
      </w:r>
      <w:r w:rsidRPr="00F50574">
        <w:rPr>
          <w:rFonts w:ascii="Verdana" w:eastAsia="Calibri" w:hAnsi="Verdana" w:cs="Tahoma"/>
          <w:sz w:val="20"/>
          <w:szCs w:val="20"/>
        </w:rPr>
        <w:t>EUR be PVM (10890 EUR su PVM). Perkančioji</w:t>
      </w:r>
      <w:r w:rsidRPr="0096509A">
        <w:rPr>
          <w:rFonts w:ascii="Verdana" w:eastAsia="Calibri" w:hAnsi="Verdana" w:cs="Tahoma"/>
          <w:sz w:val="20"/>
          <w:szCs w:val="20"/>
        </w:rPr>
        <w:t xml:space="preserve"> organizacija Paslaugas įsigis pagal</w:t>
      </w:r>
      <w:r w:rsidRPr="7E23BB1F">
        <w:rPr>
          <w:rFonts w:ascii="Verdana" w:eastAsia="Calibri" w:hAnsi="Verdana" w:cs="Tahoma"/>
          <w:sz w:val="20"/>
          <w:szCs w:val="20"/>
        </w:rPr>
        <w:t xml:space="preserve"> faktinį poreikį, todėl perkančioji organizacija neįsipareigoja užsakyti visų Paslaugų už visą pirkimui numatytą sumą, jei neatsiras tokios Paslaugoms poreikio.</w:t>
      </w:r>
      <w:r>
        <w:rPr>
          <w:rFonts w:ascii="Verdana" w:eastAsia="Calibri" w:hAnsi="Verdana" w:cs="Tahoma"/>
          <w:sz w:val="20"/>
          <w:szCs w:val="20"/>
        </w:rPr>
        <w:t xml:space="preserve"> </w:t>
      </w:r>
      <w:r w:rsidRPr="00C42DBD">
        <w:rPr>
          <w:rFonts w:ascii="Verdana" w:eastAsia="Calibri" w:hAnsi="Verdana" w:cs="Tahoma"/>
          <w:sz w:val="20"/>
          <w:szCs w:val="20"/>
        </w:rPr>
        <w:t>Maksimali lektorių-mentorių ir vedėjų honorarų išlaidų suma – 2</w:t>
      </w:r>
      <w:r>
        <w:rPr>
          <w:rFonts w:ascii="Verdana" w:eastAsia="Calibri" w:hAnsi="Verdana" w:cs="Tahoma"/>
          <w:sz w:val="20"/>
          <w:szCs w:val="20"/>
        </w:rPr>
        <w:t>2</w:t>
      </w:r>
      <w:r w:rsidRPr="00C42DBD">
        <w:rPr>
          <w:rFonts w:ascii="Verdana" w:eastAsia="Calibri" w:hAnsi="Verdana" w:cs="Tahoma"/>
          <w:sz w:val="20"/>
          <w:szCs w:val="20"/>
        </w:rPr>
        <w:t>00,00 Eur be PVM bendrai visoms konkurso varžyboms.</w:t>
      </w:r>
    </w:p>
    <w:p w14:paraId="7D65A93A" w14:textId="77777777" w:rsidR="00004A9C" w:rsidRPr="00A75710" w:rsidRDefault="00004A9C" w:rsidP="00004A9C">
      <w:pPr>
        <w:pStyle w:val="ListParagraph"/>
        <w:spacing w:after="0" w:line="240" w:lineRule="auto"/>
        <w:ind w:left="360"/>
        <w:jc w:val="both"/>
        <w:textAlignment w:val="baseline"/>
        <w:rPr>
          <w:rFonts w:ascii="Verdana" w:hAnsi="Verdana" w:cs="Tahoma"/>
          <w:sz w:val="20"/>
          <w:szCs w:val="20"/>
          <w:lang w:eastAsia="lt-LT"/>
        </w:rPr>
      </w:pPr>
    </w:p>
    <w:p w14:paraId="401A1646" w14:textId="77777777" w:rsidR="00004A9C" w:rsidRPr="00B052C0" w:rsidRDefault="00004A9C" w:rsidP="00004A9C">
      <w:pPr>
        <w:pStyle w:val="ListParagraph"/>
        <w:spacing w:after="0" w:line="240" w:lineRule="auto"/>
        <w:ind w:left="360"/>
        <w:jc w:val="center"/>
        <w:rPr>
          <w:rFonts w:ascii="Verdana" w:hAnsi="Verdana" w:cs="Tahoma"/>
          <w:b/>
          <w:bCs/>
          <w:sz w:val="20"/>
          <w:szCs w:val="20"/>
        </w:rPr>
      </w:pPr>
      <w:r w:rsidRPr="00B052C0">
        <w:rPr>
          <w:rFonts w:ascii="Verdana" w:hAnsi="Verdana" w:cs="Tahoma"/>
          <w:b/>
          <w:bCs/>
          <w:sz w:val="20"/>
          <w:szCs w:val="20"/>
        </w:rPr>
        <w:t>III KITOS NUOSTATOS</w:t>
      </w:r>
    </w:p>
    <w:p w14:paraId="43D54D2D" w14:textId="77777777" w:rsidR="00004A9C" w:rsidRPr="00B052C0" w:rsidRDefault="00004A9C" w:rsidP="00004A9C">
      <w:pPr>
        <w:pStyle w:val="ListParagraph"/>
        <w:tabs>
          <w:tab w:val="left" w:pos="709"/>
        </w:tabs>
        <w:spacing w:after="0" w:line="240" w:lineRule="auto"/>
        <w:ind w:left="0"/>
        <w:jc w:val="both"/>
        <w:rPr>
          <w:rFonts w:ascii="Verdana" w:hAnsi="Verdana" w:cs="Tahoma"/>
          <w:b/>
          <w:bCs/>
          <w:color w:val="000000"/>
          <w:sz w:val="20"/>
          <w:szCs w:val="20"/>
          <w:lang w:eastAsia="lt-LT"/>
        </w:rPr>
      </w:pPr>
    </w:p>
    <w:p w14:paraId="68FE97B4" w14:textId="77777777" w:rsidR="00004A9C"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B052C0">
        <w:rPr>
          <w:rFonts w:ascii="Verdana" w:hAnsi="Verdana" w:cs="Tahoma"/>
          <w:sz w:val="20"/>
          <w:szCs w:val="20"/>
        </w:rPr>
        <w:lastRenderedPageBreak/>
        <w:t>Tiekėjas užtikrina, jog visos užduotys bus įgyvendintos taip, kad būtų pasiekti techninėje specifikacijoje nustatyti tikslai.</w:t>
      </w:r>
    </w:p>
    <w:p w14:paraId="0A0EC4DD" w14:textId="77777777" w:rsidR="00004A9C"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1B6278">
        <w:rPr>
          <w:rFonts w:ascii="Verdana" w:hAnsi="Verdana" w:cs="Tahoma"/>
          <w:sz w:val="20"/>
          <w:szCs w:val="20"/>
        </w:rPr>
        <w:t xml:space="preserve">Tiekėjas įsipareigoja paslaugas suteikti laiku ir tinkamai. </w:t>
      </w:r>
    </w:p>
    <w:p w14:paraId="73A2F80C" w14:textId="77777777" w:rsidR="00004A9C"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1B6278">
        <w:rPr>
          <w:rFonts w:ascii="Verdana" w:hAnsi="Verdana" w:cs="Tahoma"/>
          <w:sz w:val="20"/>
          <w:szCs w:val="20"/>
        </w:rPr>
        <w:t>Tiekėjas įsipareigoja užtikrinti, kad teikiant paslaugas nebus pažeistos jokios tretiesiems asmenims priklausančios teisės ar konfidencialumo įsipareigojimai. Tiekėjas įsipareigoja visiškai kompensuoti perkančiajai organizacijai ar bet kuriam kitam asmeniui, kuriam perkančioji organizacija perleis paslaugų teikimo metu parengtus pristatymo tekstus, dėl trečiųjų asmenų pareikštų pretenzijų dėl jų teisių pažeidimų padarytą žalą.</w:t>
      </w:r>
    </w:p>
    <w:p w14:paraId="4E12D32E" w14:textId="77777777" w:rsidR="00004A9C"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1B6278">
        <w:rPr>
          <w:rFonts w:ascii="Verdana" w:hAnsi="Verdana" w:cs="Tahoma"/>
          <w:sz w:val="20"/>
          <w:szCs w:val="20"/>
        </w:rPr>
        <w:t xml:space="preserve"> Visa informacija, medžiaga, susijusi su paslaugomis, yra perkančiosios organizacijos nuosavybė.</w:t>
      </w:r>
    </w:p>
    <w:p w14:paraId="433C5810" w14:textId="77777777" w:rsidR="00004A9C"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1B6278">
        <w:rPr>
          <w:rFonts w:ascii="Verdana" w:hAnsi="Verdana" w:cs="Tahoma"/>
          <w:sz w:val="20"/>
          <w:szCs w:val="20"/>
        </w:rPr>
        <w:t>Tiekėjas be perkančiosios organizacijos sutikimo neturi teisės skelbti tretiesiems asmenims informacijos, gautos teikiant paslaugas.</w:t>
      </w:r>
    </w:p>
    <w:p w14:paraId="7D0B3B2B" w14:textId="77777777" w:rsidR="00004A9C"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1B6278">
        <w:rPr>
          <w:rFonts w:ascii="Verdana" w:hAnsi="Verdana" w:cs="Tahoma"/>
          <w:sz w:val="20"/>
          <w:szCs w:val="20"/>
        </w:rPr>
        <w:t>Tiekėjo pagrindinis kontaktinis asmuo turi operatyviai reaguoti į Perkančiosios organizacijos paklausimus ir operatyviai teikti visą informaciją Perkančiajai organizacijai visais su konferencijos pasiruošimu ir  įgyvendinimu susijusiais klausimais.</w:t>
      </w:r>
    </w:p>
    <w:p w14:paraId="32E9ED43" w14:textId="77777777" w:rsidR="00004A9C"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1B6278">
        <w:rPr>
          <w:rFonts w:ascii="Verdana" w:hAnsi="Verdana" w:cs="Tahoma"/>
          <w:sz w:val="20"/>
          <w:szCs w:val="20"/>
        </w:rPr>
        <w:t>Tiekėjas teikdamas paslaugas privalo glaudžiai bendradarbiauti su perkančiosios organizacijos atstovais ir operatyviai reaguoti į atsiradusius organizavimo nesklandumus.</w:t>
      </w:r>
    </w:p>
    <w:p w14:paraId="533FFAEE" w14:textId="77777777" w:rsidR="00004A9C"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1B6278">
        <w:rPr>
          <w:rFonts w:ascii="Verdana" w:hAnsi="Verdana" w:cs="Tahoma"/>
          <w:sz w:val="20"/>
          <w:szCs w:val="20"/>
        </w:rPr>
        <w:t>Tiekėjas, su kuriuo bus sudaroma viešojo pirkimo sutartis, ne vėliau kaip per 5 (penkias) d. d. nuo jos įsigaliojimo dienos, turės parengti organizavimo veiksmų planą, ir pateikti perkančiajai organizacijai derinimui. Perkančioji organizacija per 3 (tris) d. d. pateiks pastabas ir galutinis organizavimo veiksmų planas turi būti pateiktas per 10 (dešimt) d. d. nuo sutarties įsigaliojimo datos.</w:t>
      </w:r>
    </w:p>
    <w:p w14:paraId="588A6343" w14:textId="77777777" w:rsidR="00004A9C"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1B6278">
        <w:rPr>
          <w:rFonts w:ascii="Verdana" w:hAnsi="Verdana" w:cs="Tahoma"/>
          <w:sz w:val="20"/>
          <w:szCs w:val="20"/>
        </w:rPr>
        <w:t xml:space="preserve">Tiekėjas privalo užtikrinti, kad organizuojamas </w:t>
      </w:r>
      <w:r w:rsidRPr="001B6278">
        <w:rPr>
          <w:rFonts w:ascii="Verdana" w:eastAsia="Calibri" w:hAnsi="Verdana" w:cs="Tahoma"/>
          <w:sz w:val="20"/>
          <w:szCs w:val="20"/>
        </w:rPr>
        <w:t>„</w:t>
      </w:r>
      <w:proofErr w:type="spellStart"/>
      <w:r w:rsidRPr="001B6278">
        <w:rPr>
          <w:rFonts w:ascii="Verdana" w:eastAsia="Calibri" w:hAnsi="Verdana" w:cs="Tahoma"/>
          <w:sz w:val="20"/>
          <w:szCs w:val="20"/>
        </w:rPr>
        <w:t>CanSat</w:t>
      </w:r>
      <w:proofErr w:type="spellEnd"/>
      <w:r w:rsidRPr="001B6278">
        <w:rPr>
          <w:rFonts w:ascii="Verdana" w:eastAsia="Calibri" w:hAnsi="Verdana" w:cs="Tahoma"/>
          <w:sz w:val="20"/>
          <w:szCs w:val="20"/>
        </w:rPr>
        <w:t xml:space="preserve"> Lietuva“ moksleivių konkursas </w:t>
      </w:r>
      <w:r w:rsidRPr="001B6278">
        <w:rPr>
          <w:rFonts w:ascii="Verdana" w:hAnsi="Verdana" w:cs="Tahoma"/>
          <w:sz w:val="20"/>
          <w:szCs w:val="20"/>
        </w:rPr>
        <w:t>atitiks visus Lietuvos Respublikos sveikatos apsaugos ministro 2020 m. birželio 15 d. sprendimu Nr. V-1462 „Dėl kultūros, pramogų bei kitų renginių ir susibūrimų organizavimo būtinų sąlygų“ renginio dienai aktualia šio teisės akto redakcija keliamus reikalavimus organizuojamai konferencijai.</w:t>
      </w:r>
    </w:p>
    <w:p w14:paraId="500EE345" w14:textId="77777777" w:rsidR="00004A9C" w:rsidRPr="001B6278" w:rsidRDefault="00004A9C" w:rsidP="00004A9C">
      <w:pPr>
        <w:pStyle w:val="ListParagraph"/>
        <w:numPr>
          <w:ilvl w:val="1"/>
          <w:numId w:val="11"/>
        </w:numPr>
        <w:tabs>
          <w:tab w:val="left" w:pos="709"/>
        </w:tabs>
        <w:spacing w:after="0" w:line="240" w:lineRule="auto"/>
        <w:jc w:val="both"/>
        <w:rPr>
          <w:rFonts w:ascii="Verdana" w:hAnsi="Verdana" w:cs="Tahoma"/>
          <w:sz w:val="20"/>
          <w:szCs w:val="20"/>
        </w:rPr>
      </w:pPr>
      <w:r w:rsidRPr="001B6278">
        <w:rPr>
          <w:rFonts w:ascii="Verdana" w:hAnsi="Verdana" w:cs="Tahoma"/>
          <w:sz w:val="20"/>
          <w:szCs w:val="20"/>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6631B76A" w14:textId="77777777" w:rsidR="00004A9C" w:rsidRPr="00A75710" w:rsidRDefault="00004A9C" w:rsidP="00004A9C">
      <w:pPr>
        <w:spacing w:after="0" w:line="240" w:lineRule="auto"/>
        <w:ind w:left="-90"/>
        <w:jc w:val="both"/>
        <w:textAlignment w:val="baseline"/>
        <w:rPr>
          <w:rFonts w:ascii="Verdana" w:hAnsi="Verdana" w:cs="Tahoma"/>
          <w:sz w:val="20"/>
          <w:szCs w:val="20"/>
        </w:rPr>
      </w:pPr>
    </w:p>
    <w:p w14:paraId="63ED40B7" w14:textId="79FC5323" w:rsidR="00FA1D34" w:rsidRPr="00A75710" w:rsidRDefault="00FA1D34" w:rsidP="00004A9C">
      <w:pPr>
        <w:tabs>
          <w:tab w:val="left" w:pos="567"/>
        </w:tabs>
        <w:spacing w:after="0" w:line="240" w:lineRule="auto"/>
        <w:jc w:val="center"/>
        <w:rPr>
          <w:rFonts w:ascii="Verdana" w:hAnsi="Verdana" w:cs="Tahoma"/>
          <w:sz w:val="20"/>
          <w:szCs w:val="20"/>
        </w:rPr>
      </w:pPr>
    </w:p>
    <w:sectPr w:rsidR="00FA1D34" w:rsidRPr="00A75710" w:rsidSect="002D0E4D">
      <w:headerReference w:type="default" r:id="rId11"/>
      <w:footerReference w:type="default" r:id="rId12"/>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F27DD" w14:textId="77777777" w:rsidR="002425E0" w:rsidRDefault="002425E0">
      <w:pPr>
        <w:spacing w:after="0" w:line="240" w:lineRule="auto"/>
      </w:pPr>
      <w:r>
        <w:separator/>
      </w:r>
    </w:p>
  </w:endnote>
  <w:endnote w:type="continuationSeparator" w:id="0">
    <w:p w14:paraId="51E97FFE" w14:textId="77777777" w:rsidR="002425E0" w:rsidRDefault="002425E0">
      <w:pPr>
        <w:spacing w:after="0" w:line="240" w:lineRule="auto"/>
      </w:pPr>
      <w:r>
        <w:continuationSeparator/>
      </w:r>
    </w:p>
  </w:endnote>
  <w:endnote w:type="continuationNotice" w:id="1">
    <w:p w14:paraId="7F0AC736" w14:textId="77777777" w:rsidR="002425E0" w:rsidRDefault="002425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Optima">
    <w:charset w:val="00"/>
    <w:family w:val="swiss"/>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5025D746" w14:textId="77777777" w:rsidTr="06BC912A">
      <w:tc>
        <w:tcPr>
          <w:tcW w:w="3009" w:type="dxa"/>
        </w:tcPr>
        <w:p w14:paraId="539645EB" w14:textId="3BC73F9D" w:rsidR="000A28BD" w:rsidRDefault="000A28BD" w:rsidP="06BC912A">
          <w:pPr>
            <w:pStyle w:val="Header"/>
            <w:ind w:left="-115"/>
          </w:pPr>
        </w:p>
      </w:tc>
      <w:tc>
        <w:tcPr>
          <w:tcW w:w="3009" w:type="dxa"/>
        </w:tcPr>
        <w:p w14:paraId="75BC0B53" w14:textId="413FF941" w:rsidR="000A28BD" w:rsidRDefault="000A28BD" w:rsidP="06BC912A">
          <w:pPr>
            <w:pStyle w:val="Header"/>
            <w:jc w:val="center"/>
          </w:pPr>
        </w:p>
      </w:tc>
      <w:tc>
        <w:tcPr>
          <w:tcW w:w="3009" w:type="dxa"/>
        </w:tcPr>
        <w:p w14:paraId="129E580C" w14:textId="690E0621" w:rsidR="000A28BD" w:rsidRDefault="000A28BD" w:rsidP="06BC912A">
          <w:pPr>
            <w:pStyle w:val="Header"/>
            <w:ind w:right="-115"/>
            <w:jc w:val="right"/>
          </w:pPr>
        </w:p>
      </w:tc>
    </w:tr>
  </w:tbl>
  <w:p w14:paraId="445D1B28" w14:textId="5C486232" w:rsidR="000A28BD" w:rsidRDefault="000A28BD" w:rsidP="06BC9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E7DF1" w14:textId="77777777" w:rsidR="002425E0" w:rsidRDefault="002425E0">
      <w:pPr>
        <w:spacing w:after="0" w:line="240" w:lineRule="auto"/>
      </w:pPr>
      <w:r>
        <w:separator/>
      </w:r>
    </w:p>
  </w:footnote>
  <w:footnote w:type="continuationSeparator" w:id="0">
    <w:p w14:paraId="6A748480" w14:textId="77777777" w:rsidR="002425E0" w:rsidRDefault="002425E0">
      <w:pPr>
        <w:spacing w:after="0" w:line="240" w:lineRule="auto"/>
      </w:pPr>
      <w:r>
        <w:continuationSeparator/>
      </w:r>
    </w:p>
  </w:footnote>
  <w:footnote w:type="continuationNotice" w:id="1">
    <w:p w14:paraId="51C4BA45" w14:textId="77777777" w:rsidR="002425E0" w:rsidRDefault="002425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Header"/>
            <w:ind w:left="-115"/>
          </w:pPr>
        </w:p>
      </w:tc>
      <w:tc>
        <w:tcPr>
          <w:tcW w:w="3009" w:type="dxa"/>
        </w:tcPr>
        <w:p w14:paraId="64427ED6" w14:textId="241A2751" w:rsidR="000A28BD" w:rsidRDefault="000A28BD" w:rsidP="06BC912A">
          <w:pPr>
            <w:pStyle w:val="Header"/>
            <w:jc w:val="center"/>
          </w:pPr>
        </w:p>
      </w:tc>
      <w:tc>
        <w:tcPr>
          <w:tcW w:w="3009" w:type="dxa"/>
        </w:tcPr>
        <w:p w14:paraId="34BFE4E3" w14:textId="75F61DEC" w:rsidR="000A28BD" w:rsidRDefault="000A28BD" w:rsidP="06BC912A">
          <w:pPr>
            <w:pStyle w:val="Header"/>
            <w:ind w:right="-115"/>
            <w:jc w:val="right"/>
          </w:pPr>
        </w:p>
      </w:tc>
    </w:tr>
  </w:tbl>
  <w:p w14:paraId="24F8D06B" w14:textId="047DAE23" w:rsidR="000A28BD" w:rsidRDefault="000A28BD" w:rsidP="06BC9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1F5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BEC98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5" w15:restartNumberingAfterBreak="0">
    <w:nsid w:val="1E667732"/>
    <w:multiLevelType w:val="multilevel"/>
    <w:tmpl w:val="C416064C"/>
    <w:numStyleLink w:val="Gutgut"/>
  </w:abstractNum>
  <w:abstractNum w:abstractNumId="6"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7"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5D8DE5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A662B9"/>
    <w:multiLevelType w:val="multilevel"/>
    <w:tmpl w:val="2356F976"/>
    <w:lvl w:ilvl="0">
      <w:start w:val="2"/>
      <w:numFmt w:val="decimal"/>
      <w:lvlText w:val="%1"/>
      <w:lvlJc w:val="left"/>
      <w:pPr>
        <w:ind w:left="360" w:hanging="360"/>
      </w:pPr>
      <w:rPr>
        <w:rFonts w:cstheme="minorBidi" w:hint="default"/>
        <w:color w:val="auto"/>
      </w:rPr>
    </w:lvl>
    <w:lvl w:ilvl="1">
      <w:start w:val="1"/>
      <w:numFmt w:val="decimal"/>
      <w:lvlText w:val="%1.%2"/>
      <w:lvlJc w:val="left"/>
      <w:pPr>
        <w:ind w:left="720" w:hanging="720"/>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1080" w:hanging="1080"/>
      </w:pPr>
      <w:rPr>
        <w:rFonts w:cstheme="minorBidi" w:hint="default"/>
        <w:color w:val="auto"/>
      </w:rPr>
    </w:lvl>
    <w:lvl w:ilvl="4">
      <w:start w:val="1"/>
      <w:numFmt w:val="decimal"/>
      <w:lvlText w:val="%1.%2.%3.%4.%5"/>
      <w:lvlJc w:val="left"/>
      <w:pPr>
        <w:ind w:left="1440" w:hanging="1440"/>
      </w:pPr>
      <w:rPr>
        <w:rFonts w:cstheme="minorBidi" w:hint="default"/>
        <w:color w:val="auto"/>
      </w:rPr>
    </w:lvl>
    <w:lvl w:ilvl="5">
      <w:start w:val="1"/>
      <w:numFmt w:val="decimal"/>
      <w:lvlText w:val="%1.%2.%3.%4.%5.%6"/>
      <w:lvlJc w:val="left"/>
      <w:pPr>
        <w:ind w:left="1800" w:hanging="1800"/>
      </w:pPr>
      <w:rPr>
        <w:rFonts w:cstheme="minorBidi" w:hint="default"/>
        <w:color w:val="auto"/>
      </w:rPr>
    </w:lvl>
    <w:lvl w:ilvl="6">
      <w:start w:val="1"/>
      <w:numFmt w:val="decimal"/>
      <w:lvlText w:val="%1.%2.%3.%4.%5.%6.%7"/>
      <w:lvlJc w:val="left"/>
      <w:pPr>
        <w:ind w:left="1800" w:hanging="1800"/>
      </w:pPr>
      <w:rPr>
        <w:rFonts w:cstheme="minorBidi" w:hint="default"/>
        <w:color w:val="auto"/>
      </w:rPr>
    </w:lvl>
    <w:lvl w:ilvl="7">
      <w:start w:val="1"/>
      <w:numFmt w:val="decimal"/>
      <w:lvlText w:val="%1.%2.%3.%4.%5.%6.%7.%8"/>
      <w:lvlJc w:val="left"/>
      <w:pPr>
        <w:ind w:left="2160" w:hanging="2160"/>
      </w:pPr>
      <w:rPr>
        <w:rFonts w:cstheme="minorBidi" w:hint="default"/>
        <w:color w:val="auto"/>
      </w:rPr>
    </w:lvl>
    <w:lvl w:ilvl="8">
      <w:start w:val="1"/>
      <w:numFmt w:val="decimal"/>
      <w:lvlText w:val="%1.%2.%3.%4.%5.%6.%7.%8.%9"/>
      <w:lvlJc w:val="left"/>
      <w:pPr>
        <w:ind w:left="2520" w:hanging="2520"/>
      </w:pPr>
      <w:rPr>
        <w:rFonts w:cstheme="minorBidi" w:hint="default"/>
        <w:color w:val="auto"/>
      </w:rPr>
    </w:lvl>
  </w:abstractNum>
  <w:abstractNum w:abstractNumId="11" w15:restartNumberingAfterBreak="0">
    <w:nsid w:val="4C762010"/>
    <w:multiLevelType w:val="multilevel"/>
    <w:tmpl w:val="890299D6"/>
    <w:lvl w:ilvl="0">
      <w:start w:val="5"/>
      <w:numFmt w:val="decimal"/>
      <w:lvlText w:val="%1"/>
      <w:lvlJc w:val="left"/>
      <w:pPr>
        <w:ind w:left="360" w:hanging="360"/>
      </w:pPr>
      <w:rPr>
        <w:rFonts w:eastAsiaTheme="minorHAnsi" w:cstheme="minorBidi"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800" w:hanging="180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160" w:hanging="2160"/>
      </w:pPr>
      <w:rPr>
        <w:rFonts w:eastAsiaTheme="minorHAnsi" w:cstheme="minorBidi" w:hint="default"/>
      </w:rPr>
    </w:lvl>
  </w:abstractNum>
  <w:abstractNum w:abstractNumId="12" w15:restartNumberingAfterBreak="0">
    <w:nsid w:val="4EE01EA4"/>
    <w:multiLevelType w:val="multilevel"/>
    <w:tmpl w:val="41C237D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4"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5" w15:restartNumberingAfterBreak="0">
    <w:nsid w:val="6E1B470B"/>
    <w:multiLevelType w:val="multilevel"/>
    <w:tmpl w:val="B052BEC0"/>
    <w:lvl w:ilvl="0">
      <w:start w:val="1"/>
      <w:numFmt w:val="decimal"/>
      <w:lvlText w:val="%1"/>
      <w:lvlJc w:val="left"/>
      <w:pPr>
        <w:ind w:left="360" w:hanging="360"/>
      </w:pPr>
      <w:rPr>
        <w:rFonts w:ascii="Verdana" w:eastAsia="Calibri" w:hAnsi="Verdana" w:hint="default"/>
        <w:color w:val="auto"/>
        <w:sz w:val="20"/>
      </w:rPr>
    </w:lvl>
    <w:lvl w:ilvl="1">
      <w:start w:val="1"/>
      <w:numFmt w:val="decimal"/>
      <w:lvlText w:val="%2."/>
      <w:lvlJc w:val="left"/>
      <w:pPr>
        <w:ind w:left="720" w:hanging="720"/>
      </w:pPr>
      <w:rPr>
        <w:rFonts w:ascii="Verdana" w:hAnsi="Verdana" w:hint="default"/>
        <w:color w:val="auto"/>
        <w:sz w:val="20"/>
      </w:rPr>
    </w:lvl>
    <w:lvl w:ilvl="2">
      <w:start w:val="1"/>
      <w:numFmt w:val="decimal"/>
      <w:lvlText w:val="%1.%2.%3"/>
      <w:lvlJc w:val="left"/>
      <w:pPr>
        <w:ind w:left="720" w:hanging="720"/>
      </w:pPr>
      <w:rPr>
        <w:rFonts w:ascii="Verdana" w:eastAsia="Calibri" w:hAnsi="Verdana" w:hint="default"/>
        <w:color w:val="auto"/>
        <w:sz w:val="20"/>
      </w:rPr>
    </w:lvl>
    <w:lvl w:ilvl="3">
      <w:start w:val="1"/>
      <w:numFmt w:val="decimal"/>
      <w:lvlText w:val="%1.%2.%3.%4"/>
      <w:lvlJc w:val="left"/>
      <w:pPr>
        <w:ind w:left="1080" w:hanging="1080"/>
      </w:pPr>
      <w:rPr>
        <w:rFonts w:ascii="Verdana" w:eastAsia="Calibri" w:hAnsi="Verdana" w:hint="default"/>
        <w:color w:val="auto"/>
        <w:sz w:val="20"/>
      </w:rPr>
    </w:lvl>
    <w:lvl w:ilvl="4">
      <w:start w:val="1"/>
      <w:numFmt w:val="decimal"/>
      <w:lvlText w:val="%1.%2.%3.%4.%5"/>
      <w:lvlJc w:val="left"/>
      <w:pPr>
        <w:ind w:left="1440" w:hanging="1440"/>
      </w:pPr>
      <w:rPr>
        <w:rFonts w:ascii="Verdana" w:eastAsia="Calibri" w:hAnsi="Verdana" w:hint="default"/>
        <w:color w:val="auto"/>
        <w:sz w:val="20"/>
      </w:rPr>
    </w:lvl>
    <w:lvl w:ilvl="5">
      <w:start w:val="1"/>
      <w:numFmt w:val="decimal"/>
      <w:lvlText w:val="%1.%2.%3.%4.%5.%6"/>
      <w:lvlJc w:val="left"/>
      <w:pPr>
        <w:ind w:left="1440" w:hanging="1440"/>
      </w:pPr>
      <w:rPr>
        <w:rFonts w:ascii="Verdana" w:eastAsia="Calibri" w:hAnsi="Verdana" w:hint="default"/>
        <w:color w:val="auto"/>
        <w:sz w:val="20"/>
      </w:rPr>
    </w:lvl>
    <w:lvl w:ilvl="6">
      <w:start w:val="1"/>
      <w:numFmt w:val="decimal"/>
      <w:lvlText w:val="%1.%2.%3.%4.%5.%6.%7"/>
      <w:lvlJc w:val="left"/>
      <w:pPr>
        <w:ind w:left="1800" w:hanging="1800"/>
      </w:pPr>
      <w:rPr>
        <w:rFonts w:ascii="Verdana" w:eastAsia="Calibri" w:hAnsi="Verdana" w:hint="default"/>
        <w:color w:val="auto"/>
        <w:sz w:val="20"/>
      </w:rPr>
    </w:lvl>
    <w:lvl w:ilvl="7">
      <w:start w:val="1"/>
      <w:numFmt w:val="decimal"/>
      <w:lvlText w:val="%1.%2.%3.%4.%5.%6.%7.%8"/>
      <w:lvlJc w:val="left"/>
      <w:pPr>
        <w:ind w:left="2160" w:hanging="2160"/>
      </w:pPr>
      <w:rPr>
        <w:rFonts w:ascii="Verdana" w:eastAsia="Calibri" w:hAnsi="Verdana" w:hint="default"/>
        <w:color w:val="auto"/>
        <w:sz w:val="20"/>
      </w:rPr>
    </w:lvl>
    <w:lvl w:ilvl="8">
      <w:start w:val="1"/>
      <w:numFmt w:val="decimal"/>
      <w:lvlText w:val="%1.%2.%3.%4.%5.%6.%7.%8.%9"/>
      <w:lvlJc w:val="left"/>
      <w:pPr>
        <w:ind w:left="2160" w:hanging="2160"/>
      </w:pPr>
      <w:rPr>
        <w:rFonts w:ascii="Verdana" w:eastAsia="Calibri" w:hAnsi="Verdana" w:hint="default"/>
        <w:color w:val="auto"/>
        <w:sz w:val="20"/>
      </w:rPr>
    </w:lvl>
  </w:abstractNum>
  <w:abstractNum w:abstractNumId="16" w15:restartNumberingAfterBreak="0">
    <w:nsid w:val="70792984"/>
    <w:multiLevelType w:val="multilevel"/>
    <w:tmpl w:val="B3CE56AC"/>
    <w:lvl w:ilvl="0">
      <w:start w:val="10"/>
      <w:numFmt w:val="decimal"/>
      <w:lvlText w:val="%1"/>
      <w:lvlJc w:val="left"/>
      <w:pPr>
        <w:ind w:left="468" w:hanging="468"/>
      </w:pPr>
      <w:rPr>
        <w:rFonts w:eastAsia="Arial" w:cstheme="minorBidi" w:hint="default"/>
      </w:rPr>
    </w:lvl>
    <w:lvl w:ilvl="1">
      <w:start w:val="1"/>
      <w:numFmt w:val="decimal"/>
      <w:lvlText w:val="%1.%2"/>
      <w:lvlJc w:val="left"/>
      <w:pPr>
        <w:ind w:left="720" w:hanging="72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1080" w:hanging="1080"/>
      </w:pPr>
      <w:rPr>
        <w:rFonts w:eastAsia="Arial" w:cstheme="minorBidi" w:hint="default"/>
      </w:rPr>
    </w:lvl>
    <w:lvl w:ilvl="4">
      <w:start w:val="1"/>
      <w:numFmt w:val="decimal"/>
      <w:lvlText w:val="%1.%2.%3.%4.%5"/>
      <w:lvlJc w:val="left"/>
      <w:pPr>
        <w:ind w:left="1440" w:hanging="1440"/>
      </w:pPr>
      <w:rPr>
        <w:rFonts w:eastAsia="Arial" w:cstheme="minorBidi" w:hint="default"/>
      </w:rPr>
    </w:lvl>
    <w:lvl w:ilvl="5">
      <w:start w:val="1"/>
      <w:numFmt w:val="decimal"/>
      <w:lvlText w:val="%1.%2.%3.%4.%5.%6"/>
      <w:lvlJc w:val="left"/>
      <w:pPr>
        <w:ind w:left="1440" w:hanging="1440"/>
      </w:pPr>
      <w:rPr>
        <w:rFonts w:eastAsia="Arial" w:cstheme="minorBidi" w:hint="default"/>
      </w:rPr>
    </w:lvl>
    <w:lvl w:ilvl="6">
      <w:start w:val="1"/>
      <w:numFmt w:val="decimal"/>
      <w:lvlText w:val="%1.%2.%3.%4.%5.%6.%7"/>
      <w:lvlJc w:val="left"/>
      <w:pPr>
        <w:ind w:left="1800" w:hanging="1800"/>
      </w:pPr>
      <w:rPr>
        <w:rFonts w:eastAsia="Arial" w:cstheme="minorBidi" w:hint="default"/>
      </w:rPr>
    </w:lvl>
    <w:lvl w:ilvl="7">
      <w:start w:val="1"/>
      <w:numFmt w:val="decimal"/>
      <w:lvlText w:val="%1.%2.%3.%4.%5.%6.%7.%8"/>
      <w:lvlJc w:val="left"/>
      <w:pPr>
        <w:ind w:left="2160" w:hanging="2160"/>
      </w:pPr>
      <w:rPr>
        <w:rFonts w:eastAsia="Arial" w:cstheme="minorBidi" w:hint="default"/>
      </w:rPr>
    </w:lvl>
    <w:lvl w:ilvl="8">
      <w:start w:val="1"/>
      <w:numFmt w:val="decimal"/>
      <w:lvlText w:val="%1.%2.%3.%4.%5.%6.%7.%8.%9"/>
      <w:lvlJc w:val="left"/>
      <w:pPr>
        <w:ind w:left="2160" w:hanging="2160"/>
      </w:pPr>
      <w:rPr>
        <w:rFonts w:eastAsia="Arial" w:cstheme="minorBidi" w:hint="default"/>
      </w:rPr>
    </w:lvl>
  </w:abstractNum>
  <w:abstractNum w:abstractNumId="17"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C1E6739"/>
    <w:multiLevelType w:val="multilevel"/>
    <w:tmpl w:val="6844863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89628980">
    <w:abstractNumId w:val="2"/>
  </w:num>
  <w:num w:numId="2" w16cid:durableId="1401517526">
    <w:abstractNumId w:val="17"/>
  </w:num>
  <w:num w:numId="3" w16cid:durableId="1933127393">
    <w:abstractNumId w:val="4"/>
  </w:num>
  <w:num w:numId="4" w16cid:durableId="901795477">
    <w:abstractNumId w:val="7"/>
  </w:num>
  <w:num w:numId="5" w16cid:durableId="2056418667">
    <w:abstractNumId w:val="6"/>
  </w:num>
  <w:num w:numId="6" w16cid:durableId="1487894056">
    <w:abstractNumId w:val="5"/>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7" w16cid:durableId="1271281473">
    <w:abstractNumId w:val="13"/>
  </w:num>
  <w:num w:numId="8" w16cid:durableId="642543746">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139121">
    <w:abstractNumId w:val="14"/>
  </w:num>
  <w:num w:numId="10" w16cid:durableId="507215146">
    <w:abstractNumId w:val="8"/>
  </w:num>
  <w:num w:numId="11" w16cid:durableId="467088751">
    <w:abstractNumId w:val="15"/>
  </w:num>
  <w:num w:numId="12" w16cid:durableId="1826388027">
    <w:abstractNumId w:val="10"/>
  </w:num>
  <w:num w:numId="13" w16cid:durableId="370232068">
    <w:abstractNumId w:val="12"/>
  </w:num>
  <w:num w:numId="14" w16cid:durableId="291864205">
    <w:abstractNumId w:val="11"/>
  </w:num>
  <w:num w:numId="15" w16cid:durableId="1055395884">
    <w:abstractNumId w:val="18"/>
  </w:num>
  <w:num w:numId="16" w16cid:durableId="1315799032">
    <w:abstractNumId w:val="16"/>
  </w:num>
  <w:num w:numId="17" w16cid:durableId="1274897901">
    <w:abstractNumId w:val="9"/>
  </w:num>
  <w:num w:numId="18" w16cid:durableId="1345128531">
    <w:abstractNumId w:val="0"/>
  </w:num>
  <w:num w:numId="19" w16cid:durableId="69908890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6DA"/>
    <w:rsid w:val="000023A4"/>
    <w:rsid w:val="000027D6"/>
    <w:rsid w:val="00002B56"/>
    <w:rsid w:val="00002D0C"/>
    <w:rsid w:val="00004A9C"/>
    <w:rsid w:val="00005480"/>
    <w:rsid w:val="0000555B"/>
    <w:rsid w:val="00006FE1"/>
    <w:rsid w:val="00007901"/>
    <w:rsid w:val="0001300D"/>
    <w:rsid w:val="000136EA"/>
    <w:rsid w:val="00016AB0"/>
    <w:rsid w:val="00017CFD"/>
    <w:rsid w:val="00022D87"/>
    <w:rsid w:val="00026BF3"/>
    <w:rsid w:val="00027CDA"/>
    <w:rsid w:val="00031440"/>
    <w:rsid w:val="000329D8"/>
    <w:rsid w:val="00035354"/>
    <w:rsid w:val="00036125"/>
    <w:rsid w:val="00037018"/>
    <w:rsid w:val="00037B76"/>
    <w:rsid w:val="00041718"/>
    <w:rsid w:val="00041DF5"/>
    <w:rsid w:val="00043803"/>
    <w:rsid w:val="00045EA0"/>
    <w:rsid w:val="0004769D"/>
    <w:rsid w:val="00050389"/>
    <w:rsid w:val="000541B5"/>
    <w:rsid w:val="00057FAF"/>
    <w:rsid w:val="00062297"/>
    <w:rsid w:val="000637D7"/>
    <w:rsid w:val="00064169"/>
    <w:rsid w:val="00064173"/>
    <w:rsid w:val="00064E86"/>
    <w:rsid w:val="00072474"/>
    <w:rsid w:val="0007286E"/>
    <w:rsid w:val="0007593D"/>
    <w:rsid w:val="00075CD9"/>
    <w:rsid w:val="000764AC"/>
    <w:rsid w:val="000771FD"/>
    <w:rsid w:val="00077F1E"/>
    <w:rsid w:val="00083667"/>
    <w:rsid w:val="00085E4E"/>
    <w:rsid w:val="00093CFA"/>
    <w:rsid w:val="000966AC"/>
    <w:rsid w:val="000A209E"/>
    <w:rsid w:val="000A28BD"/>
    <w:rsid w:val="000A6B5E"/>
    <w:rsid w:val="000C1556"/>
    <w:rsid w:val="000C3D21"/>
    <w:rsid w:val="000C45F3"/>
    <w:rsid w:val="000C5CDB"/>
    <w:rsid w:val="000C6DAB"/>
    <w:rsid w:val="000D117F"/>
    <w:rsid w:val="000D7023"/>
    <w:rsid w:val="000E2A09"/>
    <w:rsid w:val="000E3ED1"/>
    <w:rsid w:val="000E5486"/>
    <w:rsid w:val="000E5D03"/>
    <w:rsid w:val="000F0CAC"/>
    <w:rsid w:val="000F2758"/>
    <w:rsid w:val="000F29AC"/>
    <w:rsid w:val="000F49EA"/>
    <w:rsid w:val="000F7D5C"/>
    <w:rsid w:val="00100EB0"/>
    <w:rsid w:val="00100F4F"/>
    <w:rsid w:val="00101C7F"/>
    <w:rsid w:val="0010509C"/>
    <w:rsid w:val="00105C1B"/>
    <w:rsid w:val="001066C2"/>
    <w:rsid w:val="0010684A"/>
    <w:rsid w:val="00107A16"/>
    <w:rsid w:val="00110227"/>
    <w:rsid w:val="0011128D"/>
    <w:rsid w:val="00112754"/>
    <w:rsid w:val="00116138"/>
    <w:rsid w:val="00120424"/>
    <w:rsid w:val="00121080"/>
    <w:rsid w:val="00123164"/>
    <w:rsid w:val="0012550B"/>
    <w:rsid w:val="00125C0A"/>
    <w:rsid w:val="0012697F"/>
    <w:rsid w:val="0013213F"/>
    <w:rsid w:val="001328EC"/>
    <w:rsid w:val="00132BD4"/>
    <w:rsid w:val="001342F8"/>
    <w:rsid w:val="00134818"/>
    <w:rsid w:val="00134E31"/>
    <w:rsid w:val="00136067"/>
    <w:rsid w:val="001360FB"/>
    <w:rsid w:val="001375EB"/>
    <w:rsid w:val="00141334"/>
    <w:rsid w:val="001435FE"/>
    <w:rsid w:val="0014396F"/>
    <w:rsid w:val="001442EF"/>
    <w:rsid w:val="00144724"/>
    <w:rsid w:val="00145EC1"/>
    <w:rsid w:val="0014696E"/>
    <w:rsid w:val="001508CC"/>
    <w:rsid w:val="001530B2"/>
    <w:rsid w:val="00161F05"/>
    <w:rsid w:val="001657B5"/>
    <w:rsid w:val="0017171F"/>
    <w:rsid w:val="001720E3"/>
    <w:rsid w:val="0017323D"/>
    <w:rsid w:val="00174F4D"/>
    <w:rsid w:val="00175B05"/>
    <w:rsid w:val="00175C05"/>
    <w:rsid w:val="0017651E"/>
    <w:rsid w:val="00180E30"/>
    <w:rsid w:val="0018643B"/>
    <w:rsid w:val="00190211"/>
    <w:rsid w:val="0019286C"/>
    <w:rsid w:val="001941C7"/>
    <w:rsid w:val="00194F9D"/>
    <w:rsid w:val="0019607A"/>
    <w:rsid w:val="0019A17F"/>
    <w:rsid w:val="0019E064"/>
    <w:rsid w:val="001A022C"/>
    <w:rsid w:val="001A2D41"/>
    <w:rsid w:val="001A3DAB"/>
    <w:rsid w:val="001A49EA"/>
    <w:rsid w:val="001B3B59"/>
    <w:rsid w:val="001B4812"/>
    <w:rsid w:val="001B5AD0"/>
    <w:rsid w:val="001B6278"/>
    <w:rsid w:val="001C3963"/>
    <w:rsid w:val="001C3FCF"/>
    <w:rsid w:val="001D0440"/>
    <w:rsid w:val="001D1648"/>
    <w:rsid w:val="001D16D6"/>
    <w:rsid w:val="001D5838"/>
    <w:rsid w:val="001D5C3A"/>
    <w:rsid w:val="001D7C27"/>
    <w:rsid w:val="001E04C6"/>
    <w:rsid w:val="001E5A32"/>
    <w:rsid w:val="001E7382"/>
    <w:rsid w:val="001E75B7"/>
    <w:rsid w:val="001F103D"/>
    <w:rsid w:val="001F104D"/>
    <w:rsid w:val="001F24CF"/>
    <w:rsid w:val="001F24D4"/>
    <w:rsid w:val="001F2B0D"/>
    <w:rsid w:val="001F3AD1"/>
    <w:rsid w:val="001F5BBE"/>
    <w:rsid w:val="0020055D"/>
    <w:rsid w:val="00204BC6"/>
    <w:rsid w:val="00205282"/>
    <w:rsid w:val="00205BD1"/>
    <w:rsid w:val="0020770B"/>
    <w:rsid w:val="0021462B"/>
    <w:rsid w:val="00217AAF"/>
    <w:rsid w:val="00220620"/>
    <w:rsid w:val="0022065A"/>
    <w:rsid w:val="00224FAE"/>
    <w:rsid w:val="00230DED"/>
    <w:rsid w:val="00235278"/>
    <w:rsid w:val="00235E41"/>
    <w:rsid w:val="00240D4F"/>
    <w:rsid w:val="002413E2"/>
    <w:rsid w:val="002419C3"/>
    <w:rsid w:val="00241FBB"/>
    <w:rsid w:val="002425E0"/>
    <w:rsid w:val="0024601C"/>
    <w:rsid w:val="00247045"/>
    <w:rsid w:val="00254309"/>
    <w:rsid w:val="00254ABF"/>
    <w:rsid w:val="00256655"/>
    <w:rsid w:val="00262CE7"/>
    <w:rsid w:val="00262D8C"/>
    <w:rsid w:val="00263A5B"/>
    <w:rsid w:val="00264C0D"/>
    <w:rsid w:val="0026753C"/>
    <w:rsid w:val="00271399"/>
    <w:rsid w:val="00272624"/>
    <w:rsid w:val="00273A1C"/>
    <w:rsid w:val="00273D02"/>
    <w:rsid w:val="0027461F"/>
    <w:rsid w:val="00276673"/>
    <w:rsid w:val="0028386B"/>
    <w:rsid w:val="00286B53"/>
    <w:rsid w:val="00295F0E"/>
    <w:rsid w:val="00297C35"/>
    <w:rsid w:val="002B56A3"/>
    <w:rsid w:val="002B5DE2"/>
    <w:rsid w:val="002C1B6F"/>
    <w:rsid w:val="002C202F"/>
    <w:rsid w:val="002C3AAC"/>
    <w:rsid w:val="002C5A27"/>
    <w:rsid w:val="002C610B"/>
    <w:rsid w:val="002C634B"/>
    <w:rsid w:val="002D0DC3"/>
    <w:rsid w:val="002D0E4D"/>
    <w:rsid w:val="002D121F"/>
    <w:rsid w:val="002D341D"/>
    <w:rsid w:val="002D3476"/>
    <w:rsid w:val="002D523B"/>
    <w:rsid w:val="002D555D"/>
    <w:rsid w:val="002D6707"/>
    <w:rsid w:val="002D6ACD"/>
    <w:rsid w:val="002D7DCE"/>
    <w:rsid w:val="002E0C09"/>
    <w:rsid w:val="002E1895"/>
    <w:rsid w:val="002E18D3"/>
    <w:rsid w:val="002E2A35"/>
    <w:rsid w:val="002E3D7C"/>
    <w:rsid w:val="002E5E14"/>
    <w:rsid w:val="002E6E5C"/>
    <w:rsid w:val="002E7045"/>
    <w:rsid w:val="002F24A0"/>
    <w:rsid w:val="002F49BD"/>
    <w:rsid w:val="002F4AC6"/>
    <w:rsid w:val="002F5F41"/>
    <w:rsid w:val="002F7AAE"/>
    <w:rsid w:val="0030215F"/>
    <w:rsid w:val="00303B6A"/>
    <w:rsid w:val="00305689"/>
    <w:rsid w:val="00310098"/>
    <w:rsid w:val="00314226"/>
    <w:rsid w:val="0031457F"/>
    <w:rsid w:val="0031660B"/>
    <w:rsid w:val="00320677"/>
    <w:rsid w:val="00320CE8"/>
    <w:rsid w:val="00320F6C"/>
    <w:rsid w:val="0032665A"/>
    <w:rsid w:val="003312EA"/>
    <w:rsid w:val="0033252F"/>
    <w:rsid w:val="0034028C"/>
    <w:rsid w:val="00343B21"/>
    <w:rsid w:val="00343F14"/>
    <w:rsid w:val="0034574C"/>
    <w:rsid w:val="00351A20"/>
    <w:rsid w:val="003529BB"/>
    <w:rsid w:val="00353CED"/>
    <w:rsid w:val="00353D53"/>
    <w:rsid w:val="00354F4C"/>
    <w:rsid w:val="00355642"/>
    <w:rsid w:val="00355AE6"/>
    <w:rsid w:val="00356232"/>
    <w:rsid w:val="003565B7"/>
    <w:rsid w:val="00356B3D"/>
    <w:rsid w:val="00370DBB"/>
    <w:rsid w:val="00372B72"/>
    <w:rsid w:val="00377FF9"/>
    <w:rsid w:val="0038088B"/>
    <w:rsid w:val="003810CD"/>
    <w:rsid w:val="003818E9"/>
    <w:rsid w:val="00381A4C"/>
    <w:rsid w:val="00381BFE"/>
    <w:rsid w:val="00382324"/>
    <w:rsid w:val="003825CD"/>
    <w:rsid w:val="00382DAF"/>
    <w:rsid w:val="00383A2F"/>
    <w:rsid w:val="00385E17"/>
    <w:rsid w:val="00387A28"/>
    <w:rsid w:val="00394D5E"/>
    <w:rsid w:val="00394EFD"/>
    <w:rsid w:val="00395DCF"/>
    <w:rsid w:val="003A1E87"/>
    <w:rsid w:val="003A1F22"/>
    <w:rsid w:val="003A4F72"/>
    <w:rsid w:val="003A68C8"/>
    <w:rsid w:val="003A722D"/>
    <w:rsid w:val="003B1A0B"/>
    <w:rsid w:val="003B221E"/>
    <w:rsid w:val="003B2E04"/>
    <w:rsid w:val="003B425B"/>
    <w:rsid w:val="003B61D9"/>
    <w:rsid w:val="003B697B"/>
    <w:rsid w:val="003C176A"/>
    <w:rsid w:val="003C1A56"/>
    <w:rsid w:val="003C2094"/>
    <w:rsid w:val="003C50CC"/>
    <w:rsid w:val="003D083D"/>
    <w:rsid w:val="003D4230"/>
    <w:rsid w:val="003D47DC"/>
    <w:rsid w:val="003D6F14"/>
    <w:rsid w:val="003D7C90"/>
    <w:rsid w:val="003E05C8"/>
    <w:rsid w:val="003E2468"/>
    <w:rsid w:val="003E61AD"/>
    <w:rsid w:val="003E7028"/>
    <w:rsid w:val="003F040C"/>
    <w:rsid w:val="003F0E0A"/>
    <w:rsid w:val="003F327F"/>
    <w:rsid w:val="003F3D23"/>
    <w:rsid w:val="003F7228"/>
    <w:rsid w:val="003F777F"/>
    <w:rsid w:val="0040029B"/>
    <w:rsid w:val="004017EB"/>
    <w:rsid w:val="00402FD7"/>
    <w:rsid w:val="00406CCB"/>
    <w:rsid w:val="00407F2F"/>
    <w:rsid w:val="0041211C"/>
    <w:rsid w:val="00414B12"/>
    <w:rsid w:val="004169C4"/>
    <w:rsid w:val="00420FE8"/>
    <w:rsid w:val="004220C6"/>
    <w:rsid w:val="004228D1"/>
    <w:rsid w:val="00423866"/>
    <w:rsid w:val="0042682A"/>
    <w:rsid w:val="0042742C"/>
    <w:rsid w:val="00427A17"/>
    <w:rsid w:val="00430353"/>
    <w:rsid w:val="004311AB"/>
    <w:rsid w:val="004311B0"/>
    <w:rsid w:val="00433C9A"/>
    <w:rsid w:val="00435BDF"/>
    <w:rsid w:val="004448D4"/>
    <w:rsid w:val="004448EC"/>
    <w:rsid w:val="0045516A"/>
    <w:rsid w:val="00460DD9"/>
    <w:rsid w:val="004626B5"/>
    <w:rsid w:val="0046307A"/>
    <w:rsid w:val="0046364D"/>
    <w:rsid w:val="0046465C"/>
    <w:rsid w:val="0046500F"/>
    <w:rsid w:val="00470928"/>
    <w:rsid w:val="0047325D"/>
    <w:rsid w:val="00474982"/>
    <w:rsid w:val="004818A2"/>
    <w:rsid w:val="00481AD6"/>
    <w:rsid w:val="00481C83"/>
    <w:rsid w:val="0048207A"/>
    <w:rsid w:val="00482183"/>
    <w:rsid w:val="0048288F"/>
    <w:rsid w:val="00483E6F"/>
    <w:rsid w:val="004907D2"/>
    <w:rsid w:val="00490B84"/>
    <w:rsid w:val="00490F34"/>
    <w:rsid w:val="00494161"/>
    <w:rsid w:val="0049422D"/>
    <w:rsid w:val="00494FE7"/>
    <w:rsid w:val="00497638"/>
    <w:rsid w:val="004A0324"/>
    <w:rsid w:val="004A0BE6"/>
    <w:rsid w:val="004A0F21"/>
    <w:rsid w:val="004A1FE5"/>
    <w:rsid w:val="004A27D7"/>
    <w:rsid w:val="004A3F4F"/>
    <w:rsid w:val="004A40D2"/>
    <w:rsid w:val="004A5752"/>
    <w:rsid w:val="004A5DE9"/>
    <w:rsid w:val="004A6A69"/>
    <w:rsid w:val="004B05CC"/>
    <w:rsid w:val="004B0F71"/>
    <w:rsid w:val="004B136D"/>
    <w:rsid w:val="004B2098"/>
    <w:rsid w:val="004B251E"/>
    <w:rsid w:val="004B252A"/>
    <w:rsid w:val="004B2CAA"/>
    <w:rsid w:val="004B3B0C"/>
    <w:rsid w:val="004C17FD"/>
    <w:rsid w:val="004C4EF2"/>
    <w:rsid w:val="004C51E8"/>
    <w:rsid w:val="004D48F8"/>
    <w:rsid w:val="004D7ADC"/>
    <w:rsid w:val="004E1E4E"/>
    <w:rsid w:val="004E30F4"/>
    <w:rsid w:val="004E548F"/>
    <w:rsid w:val="004E7BC9"/>
    <w:rsid w:val="004F0F6F"/>
    <w:rsid w:val="004F14E1"/>
    <w:rsid w:val="004F43DC"/>
    <w:rsid w:val="004F4B88"/>
    <w:rsid w:val="004F6ACB"/>
    <w:rsid w:val="004F7CE6"/>
    <w:rsid w:val="00502CB8"/>
    <w:rsid w:val="005031F7"/>
    <w:rsid w:val="00504638"/>
    <w:rsid w:val="005066A0"/>
    <w:rsid w:val="0051362F"/>
    <w:rsid w:val="005156FE"/>
    <w:rsid w:val="00520AF7"/>
    <w:rsid w:val="005211B4"/>
    <w:rsid w:val="00521C74"/>
    <w:rsid w:val="00522FEB"/>
    <w:rsid w:val="005304AE"/>
    <w:rsid w:val="00531EE2"/>
    <w:rsid w:val="00532D91"/>
    <w:rsid w:val="00536B37"/>
    <w:rsid w:val="005408BC"/>
    <w:rsid w:val="00540B90"/>
    <w:rsid w:val="00544E87"/>
    <w:rsid w:val="00545A8D"/>
    <w:rsid w:val="00547116"/>
    <w:rsid w:val="005477DB"/>
    <w:rsid w:val="0055054F"/>
    <w:rsid w:val="00551434"/>
    <w:rsid w:val="005532DA"/>
    <w:rsid w:val="0055459E"/>
    <w:rsid w:val="00554DAF"/>
    <w:rsid w:val="0056343C"/>
    <w:rsid w:val="0056641D"/>
    <w:rsid w:val="00572AF4"/>
    <w:rsid w:val="005745F4"/>
    <w:rsid w:val="00574959"/>
    <w:rsid w:val="0057671F"/>
    <w:rsid w:val="00576E5A"/>
    <w:rsid w:val="005770C5"/>
    <w:rsid w:val="00581F45"/>
    <w:rsid w:val="00586613"/>
    <w:rsid w:val="00586896"/>
    <w:rsid w:val="00587091"/>
    <w:rsid w:val="005874B5"/>
    <w:rsid w:val="005905E0"/>
    <w:rsid w:val="00590DDF"/>
    <w:rsid w:val="005911E7"/>
    <w:rsid w:val="00592E99"/>
    <w:rsid w:val="00597AC1"/>
    <w:rsid w:val="005A0A64"/>
    <w:rsid w:val="005A66E2"/>
    <w:rsid w:val="005B2D24"/>
    <w:rsid w:val="005B3B0E"/>
    <w:rsid w:val="005B5B17"/>
    <w:rsid w:val="005C07F9"/>
    <w:rsid w:val="005C2638"/>
    <w:rsid w:val="005C341E"/>
    <w:rsid w:val="005C4197"/>
    <w:rsid w:val="005C4D71"/>
    <w:rsid w:val="005C7EAF"/>
    <w:rsid w:val="005D4E54"/>
    <w:rsid w:val="005D5404"/>
    <w:rsid w:val="005D6F2C"/>
    <w:rsid w:val="005D7D55"/>
    <w:rsid w:val="005E00E2"/>
    <w:rsid w:val="005E12AA"/>
    <w:rsid w:val="005E23BC"/>
    <w:rsid w:val="005E29C0"/>
    <w:rsid w:val="005E57E5"/>
    <w:rsid w:val="005E6A0D"/>
    <w:rsid w:val="005E6FF6"/>
    <w:rsid w:val="005E7F65"/>
    <w:rsid w:val="005F2CFE"/>
    <w:rsid w:val="005F4853"/>
    <w:rsid w:val="005F5F4C"/>
    <w:rsid w:val="005F7BEE"/>
    <w:rsid w:val="006031C7"/>
    <w:rsid w:val="00603976"/>
    <w:rsid w:val="00603CDB"/>
    <w:rsid w:val="00604537"/>
    <w:rsid w:val="00610550"/>
    <w:rsid w:val="00610D5B"/>
    <w:rsid w:val="00611450"/>
    <w:rsid w:val="00611CE6"/>
    <w:rsid w:val="00613432"/>
    <w:rsid w:val="006136AC"/>
    <w:rsid w:val="00624FDB"/>
    <w:rsid w:val="00625944"/>
    <w:rsid w:val="00626067"/>
    <w:rsid w:val="00626142"/>
    <w:rsid w:val="00626917"/>
    <w:rsid w:val="00626CB1"/>
    <w:rsid w:val="006273EB"/>
    <w:rsid w:val="006401DC"/>
    <w:rsid w:val="00640FD0"/>
    <w:rsid w:val="0064135F"/>
    <w:rsid w:val="00643D64"/>
    <w:rsid w:val="006452DA"/>
    <w:rsid w:val="00646D0B"/>
    <w:rsid w:val="0065072B"/>
    <w:rsid w:val="0065221B"/>
    <w:rsid w:val="00654877"/>
    <w:rsid w:val="00655C0E"/>
    <w:rsid w:val="006579DB"/>
    <w:rsid w:val="00662852"/>
    <w:rsid w:val="00664022"/>
    <w:rsid w:val="00664BC3"/>
    <w:rsid w:val="00665D65"/>
    <w:rsid w:val="006670A8"/>
    <w:rsid w:val="0067511C"/>
    <w:rsid w:val="00680CC1"/>
    <w:rsid w:val="0068430C"/>
    <w:rsid w:val="00684D32"/>
    <w:rsid w:val="00685BB2"/>
    <w:rsid w:val="00691504"/>
    <w:rsid w:val="006925AD"/>
    <w:rsid w:val="00693834"/>
    <w:rsid w:val="00693C82"/>
    <w:rsid w:val="006946CF"/>
    <w:rsid w:val="00694D42"/>
    <w:rsid w:val="006A3847"/>
    <w:rsid w:val="006A677B"/>
    <w:rsid w:val="006A7B1C"/>
    <w:rsid w:val="006B0328"/>
    <w:rsid w:val="006B275D"/>
    <w:rsid w:val="006B5A42"/>
    <w:rsid w:val="006C1FBD"/>
    <w:rsid w:val="006C2553"/>
    <w:rsid w:val="006C54C1"/>
    <w:rsid w:val="006C63B5"/>
    <w:rsid w:val="006C6D91"/>
    <w:rsid w:val="006D00AE"/>
    <w:rsid w:val="006D0D81"/>
    <w:rsid w:val="006D74ED"/>
    <w:rsid w:val="006E0A5A"/>
    <w:rsid w:val="006E164A"/>
    <w:rsid w:val="006E1B1B"/>
    <w:rsid w:val="006E1BF9"/>
    <w:rsid w:val="006E5A5B"/>
    <w:rsid w:val="006F0284"/>
    <w:rsid w:val="006F4696"/>
    <w:rsid w:val="006F5268"/>
    <w:rsid w:val="006F7C73"/>
    <w:rsid w:val="007021DE"/>
    <w:rsid w:val="007045BA"/>
    <w:rsid w:val="00704695"/>
    <w:rsid w:val="0071086F"/>
    <w:rsid w:val="007112C9"/>
    <w:rsid w:val="00711AA5"/>
    <w:rsid w:val="0071719E"/>
    <w:rsid w:val="007214B0"/>
    <w:rsid w:val="00725D3C"/>
    <w:rsid w:val="00725DEB"/>
    <w:rsid w:val="00726688"/>
    <w:rsid w:val="00732954"/>
    <w:rsid w:val="00732FE2"/>
    <w:rsid w:val="00733F35"/>
    <w:rsid w:val="00735861"/>
    <w:rsid w:val="0073760D"/>
    <w:rsid w:val="007376C5"/>
    <w:rsid w:val="00740EAE"/>
    <w:rsid w:val="00745872"/>
    <w:rsid w:val="00747830"/>
    <w:rsid w:val="00747ACF"/>
    <w:rsid w:val="00750ED1"/>
    <w:rsid w:val="0076078A"/>
    <w:rsid w:val="007614A7"/>
    <w:rsid w:val="0077009A"/>
    <w:rsid w:val="0077134E"/>
    <w:rsid w:val="00771FDF"/>
    <w:rsid w:val="00772F12"/>
    <w:rsid w:val="007756C7"/>
    <w:rsid w:val="00775E31"/>
    <w:rsid w:val="00776CCB"/>
    <w:rsid w:val="007802BA"/>
    <w:rsid w:val="00782C7B"/>
    <w:rsid w:val="007839B0"/>
    <w:rsid w:val="007878D0"/>
    <w:rsid w:val="00790A43"/>
    <w:rsid w:val="00791BDF"/>
    <w:rsid w:val="00791DEF"/>
    <w:rsid w:val="00792365"/>
    <w:rsid w:val="007942B1"/>
    <w:rsid w:val="00795751"/>
    <w:rsid w:val="00797CBD"/>
    <w:rsid w:val="007A0793"/>
    <w:rsid w:val="007A16C2"/>
    <w:rsid w:val="007A1F61"/>
    <w:rsid w:val="007A3F39"/>
    <w:rsid w:val="007A42F0"/>
    <w:rsid w:val="007A4D29"/>
    <w:rsid w:val="007A50C1"/>
    <w:rsid w:val="007B1A3F"/>
    <w:rsid w:val="007B5212"/>
    <w:rsid w:val="007B7C88"/>
    <w:rsid w:val="007C57BE"/>
    <w:rsid w:val="007D0AFB"/>
    <w:rsid w:val="007D1CB9"/>
    <w:rsid w:val="007E1AA4"/>
    <w:rsid w:val="007E40A4"/>
    <w:rsid w:val="007E4771"/>
    <w:rsid w:val="007E6FDE"/>
    <w:rsid w:val="007E748E"/>
    <w:rsid w:val="007F114D"/>
    <w:rsid w:val="007F223C"/>
    <w:rsid w:val="007F2715"/>
    <w:rsid w:val="007F3AD3"/>
    <w:rsid w:val="007F3CAD"/>
    <w:rsid w:val="007F6185"/>
    <w:rsid w:val="007F628B"/>
    <w:rsid w:val="007F66F0"/>
    <w:rsid w:val="007F673B"/>
    <w:rsid w:val="00810BFF"/>
    <w:rsid w:val="008112E6"/>
    <w:rsid w:val="00813EAA"/>
    <w:rsid w:val="00815319"/>
    <w:rsid w:val="008157E0"/>
    <w:rsid w:val="00816D92"/>
    <w:rsid w:val="00825793"/>
    <w:rsid w:val="008257B5"/>
    <w:rsid w:val="0082653D"/>
    <w:rsid w:val="00827100"/>
    <w:rsid w:val="0083252A"/>
    <w:rsid w:val="00832C24"/>
    <w:rsid w:val="008348D8"/>
    <w:rsid w:val="00837943"/>
    <w:rsid w:val="00837F34"/>
    <w:rsid w:val="00841769"/>
    <w:rsid w:val="0084231A"/>
    <w:rsid w:val="00843878"/>
    <w:rsid w:val="008441FC"/>
    <w:rsid w:val="00846F82"/>
    <w:rsid w:val="00853F2D"/>
    <w:rsid w:val="008566E3"/>
    <w:rsid w:val="008607F6"/>
    <w:rsid w:val="008657F4"/>
    <w:rsid w:val="008715D3"/>
    <w:rsid w:val="00874161"/>
    <w:rsid w:val="008743F5"/>
    <w:rsid w:val="00875F0C"/>
    <w:rsid w:val="00877520"/>
    <w:rsid w:val="00877EA2"/>
    <w:rsid w:val="008823AF"/>
    <w:rsid w:val="0088762F"/>
    <w:rsid w:val="008877DA"/>
    <w:rsid w:val="00891574"/>
    <w:rsid w:val="008A2186"/>
    <w:rsid w:val="008A22D2"/>
    <w:rsid w:val="008A476F"/>
    <w:rsid w:val="008B29D3"/>
    <w:rsid w:val="008B374D"/>
    <w:rsid w:val="008B53F2"/>
    <w:rsid w:val="008B5E06"/>
    <w:rsid w:val="008C2B86"/>
    <w:rsid w:val="008C2C51"/>
    <w:rsid w:val="008C5619"/>
    <w:rsid w:val="008C5943"/>
    <w:rsid w:val="008C5B5F"/>
    <w:rsid w:val="008D082C"/>
    <w:rsid w:val="008D1B64"/>
    <w:rsid w:val="008D20C2"/>
    <w:rsid w:val="008D2DC2"/>
    <w:rsid w:val="008D7144"/>
    <w:rsid w:val="008E1448"/>
    <w:rsid w:val="008E51E7"/>
    <w:rsid w:val="008F0F4A"/>
    <w:rsid w:val="008F78AC"/>
    <w:rsid w:val="008F7F23"/>
    <w:rsid w:val="00900216"/>
    <w:rsid w:val="00900DA0"/>
    <w:rsid w:val="00900ECC"/>
    <w:rsid w:val="00901E8B"/>
    <w:rsid w:val="00902432"/>
    <w:rsid w:val="009054A8"/>
    <w:rsid w:val="00905C52"/>
    <w:rsid w:val="009175BC"/>
    <w:rsid w:val="0092006C"/>
    <w:rsid w:val="00925A09"/>
    <w:rsid w:val="0092651B"/>
    <w:rsid w:val="00926E2A"/>
    <w:rsid w:val="00927DC1"/>
    <w:rsid w:val="0093100B"/>
    <w:rsid w:val="0093225D"/>
    <w:rsid w:val="00932510"/>
    <w:rsid w:val="00934221"/>
    <w:rsid w:val="00935036"/>
    <w:rsid w:val="00941D52"/>
    <w:rsid w:val="0094238F"/>
    <w:rsid w:val="00943B3F"/>
    <w:rsid w:val="00944C6E"/>
    <w:rsid w:val="009467AD"/>
    <w:rsid w:val="00950787"/>
    <w:rsid w:val="00953A1D"/>
    <w:rsid w:val="00956175"/>
    <w:rsid w:val="009578F2"/>
    <w:rsid w:val="009618BA"/>
    <w:rsid w:val="00961A66"/>
    <w:rsid w:val="00962F59"/>
    <w:rsid w:val="0096509A"/>
    <w:rsid w:val="00965F5D"/>
    <w:rsid w:val="00965F9D"/>
    <w:rsid w:val="009731B7"/>
    <w:rsid w:val="00973468"/>
    <w:rsid w:val="00975499"/>
    <w:rsid w:val="00976F9B"/>
    <w:rsid w:val="009815ED"/>
    <w:rsid w:val="00982098"/>
    <w:rsid w:val="00985325"/>
    <w:rsid w:val="00986736"/>
    <w:rsid w:val="00990C1F"/>
    <w:rsid w:val="0099147F"/>
    <w:rsid w:val="00993AEC"/>
    <w:rsid w:val="00993E67"/>
    <w:rsid w:val="00995581"/>
    <w:rsid w:val="00996AB9"/>
    <w:rsid w:val="0099779C"/>
    <w:rsid w:val="00997FEC"/>
    <w:rsid w:val="009A0452"/>
    <w:rsid w:val="009A2568"/>
    <w:rsid w:val="009A484F"/>
    <w:rsid w:val="009A5856"/>
    <w:rsid w:val="009A614D"/>
    <w:rsid w:val="009A67B2"/>
    <w:rsid w:val="009A744D"/>
    <w:rsid w:val="009B1807"/>
    <w:rsid w:val="009B2514"/>
    <w:rsid w:val="009B5D24"/>
    <w:rsid w:val="009B6600"/>
    <w:rsid w:val="009C07BA"/>
    <w:rsid w:val="009C15C7"/>
    <w:rsid w:val="009C18EE"/>
    <w:rsid w:val="009D140B"/>
    <w:rsid w:val="009D35FE"/>
    <w:rsid w:val="009D3E21"/>
    <w:rsid w:val="009D4049"/>
    <w:rsid w:val="009D4ADD"/>
    <w:rsid w:val="009D5FBB"/>
    <w:rsid w:val="009D6D70"/>
    <w:rsid w:val="009E0C5A"/>
    <w:rsid w:val="009E2929"/>
    <w:rsid w:val="009E491A"/>
    <w:rsid w:val="009E6BC5"/>
    <w:rsid w:val="009F0344"/>
    <w:rsid w:val="009F113A"/>
    <w:rsid w:val="009F2DF5"/>
    <w:rsid w:val="009F3FA1"/>
    <w:rsid w:val="009F4DB5"/>
    <w:rsid w:val="009F6C08"/>
    <w:rsid w:val="009F6C85"/>
    <w:rsid w:val="00A00257"/>
    <w:rsid w:val="00A004A1"/>
    <w:rsid w:val="00A0162A"/>
    <w:rsid w:val="00A137C3"/>
    <w:rsid w:val="00A13F99"/>
    <w:rsid w:val="00A177EB"/>
    <w:rsid w:val="00A24C8F"/>
    <w:rsid w:val="00A267A3"/>
    <w:rsid w:val="00A2733C"/>
    <w:rsid w:val="00A279A6"/>
    <w:rsid w:val="00A302CF"/>
    <w:rsid w:val="00A32A56"/>
    <w:rsid w:val="00A33FAE"/>
    <w:rsid w:val="00A36301"/>
    <w:rsid w:val="00A36A6A"/>
    <w:rsid w:val="00A3722A"/>
    <w:rsid w:val="00A372D0"/>
    <w:rsid w:val="00A40470"/>
    <w:rsid w:val="00A4085B"/>
    <w:rsid w:val="00A43317"/>
    <w:rsid w:val="00A441BD"/>
    <w:rsid w:val="00A44FFB"/>
    <w:rsid w:val="00A455AA"/>
    <w:rsid w:val="00A47D81"/>
    <w:rsid w:val="00A514D5"/>
    <w:rsid w:val="00A52A6B"/>
    <w:rsid w:val="00A5628A"/>
    <w:rsid w:val="00A579F9"/>
    <w:rsid w:val="00A61273"/>
    <w:rsid w:val="00A63E22"/>
    <w:rsid w:val="00A717D5"/>
    <w:rsid w:val="00A72255"/>
    <w:rsid w:val="00A739DC"/>
    <w:rsid w:val="00A75710"/>
    <w:rsid w:val="00A76AB0"/>
    <w:rsid w:val="00A82B1D"/>
    <w:rsid w:val="00A82FA6"/>
    <w:rsid w:val="00A830AE"/>
    <w:rsid w:val="00A83515"/>
    <w:rsid w:val="00A835B6"/>
    <w:rsid w:val="00A8391C"/>
    <w:rsid w:val="00A84295"/>
    <w:rsid w:val="00A8590F"/>
    <w:rsid w:val="00A85F1D"/>
    <w:rsid w:val="00A94052"/>
    <w:rsid w:val="00A9596D"/>
    <w:rsid w:val="00A979FA"/>
    <w:rsid w:val="00AA0478"/>
    <w:rsid w:val="00AA2110"/>
    <w:rsid w:val="00AA3662"/>
    <w:rsid w:val="00AA6EBA"/>
    <w:rsid w:val="00AB0241"/>
    <w:rsid w:val="00AB2448"/>
    <w:rsid w:val="00AB38A8"/>
    <w:rsid w:val="00AB3AEF"/>
    <w:rsid w:val="00AB46CF"/>
    <w:rsid w:val="00AB6683"/>
    <w:rsid w:val="00AB7427"/>
    <w:rsid w:val="00AC3AB0"/>
    <w:rsid w:val="00AC5FAA"/>
    <w:rsid w:val="00AD004F"/>
    <w:rsid w:val="00AD08D0"/>
    <w:rsid w:val="00AD0E09"/>
    <w:rsid w:val="00AD273D"/>
    <w:rsid w:val="00AD34CD"/>
    <w:rsid w:val="00AD3C9F"/>
    <w:rsid w:val="00AE068E"/>
    <w:rsid w:val="00AE0E58"/>
    <w:rsid w:val="00AE1175"/>
    <w:rsid w:val="00AE24B8"/>
    <w:rsid w:val="00AE3053"/>
    <w:rsid w:val="00AE4FD8"/>
    <w:rsid w:val="00AE5CF8"/>
    <w:rsid w:val="00AE6108"/>
    <w:rsid w:val="00AE69B0"/>
    <w:rsid w:val="00AE7022"/>
    <w:rsid w:val="00AE70F9"/>
    <w:rsid w:val="00AF039A"/>
    <w:rsid w:val="00AF2327"/>
    <w:rsid w:val="00AF382A"/>
    <w:rsid w:val="00AF627F"/>
    <w:rsid w:val="00B0040C"/>
    <w:rsid w:val="00B052C0"/>
    <w:rsid w:val="00B109C0"/>
    <w:rsid w:val="00B122FC"/>
    <w:rsid w:val="00B1238F"/>
    <w:rsid w:val="00B15E55"/>
    <w:rsid w:val="00B2142B"/>
    <w:rsid w:val="00B223D3"/>
    <w:rsid w:val="00B23056"/>
    <w:rsid w:val="00B25AC7"/>
    <w:rsid w:val="00B26F55"/>
    <w:rsid w:val="00B27094"/>
    <w:rsid w:val="00B31B60"/>
    <w:rsid w:val="00B31FFF"/>
    <w:rsid w:val="00B320B4"/>
    <w:rsid w:val="00B338B5"/>
    <w:rsid w:val="00B3704F"/>
    <w:rsid w:val="00B37B96"/>
    <w:rsid w:val="00B37DFF"/>
    <w:rsid w:val="00B416BC"/>
    <w:rsid w:val="00B4241F"/>
    <w:rsid w:val="00B42A91"/>
    <w:rsid w:val="00B4356A"/>
    <w:rsid w:val="00B446FB"/>
    <w:rsid w:val="00B500BD"/>
    <w:rsid w:val="00B510A7"/>
    <w:rsid w:val="00B512F5"/>
    <w:rsid w:val="00B513AB"/>
    <w:rsid w:val="00B515AF"/>
    <w:rsid w:val="00B51B4E"/>
    <w:rsid w:val="00B5492B"/>
    <w:rsid w:val="00B61F37"/>
    <w:rsid w:val="00B62864"/>
    <w:rsid w:val="00B67539"/>
    <w:rsid w:val="00B7084B"/>
    <w:rsid w:val="00B75440"/>
    <w:rsid w:val="00B75AB7"/>
    <w:rsid w:val="00B7784E"/>
    <w:rsid w:val="00B80145"/>
    <w:rsid w:val="00B81173"/>
    <w:rsid w:val="00B81B93"/>
    <w:rsid w:val="00B85A0E"/>
    <w:rsid w:val="00B85D8D"/>
    <w:rsid w:val="00B86CC1"/>
    <w:rsid w:val="00B90D1B"/>
    <w:rsid w:val="00B97090"/>
    <w:rsid w:val="00B97A2B"/>
    <w:rsid w:val="00BA092C"/>
    <w:rsid w:val="00BB2AED"/>
    <w:rsid w:val="00BB328D"/>
    <w:rsid w:val="00BB4240"/>
    <w:rsid w:val="00BB53A7"/>
    <w:rsid w:val="00BC2D6B"/>
    <w:rsid w:val="00BC37DC"/>
    <w:rsid w:val="00BD1E9E"/>
    <w:rsid w:val="00BD2EDB"/>
    <w:rsid w:val="00BD413A"/>
    <w:rsid w:val="00BD55C4"/>
    <w:rsid w:val="00BD739E"/>
    <w:rsid w:val="00BDB080"/>
    <w:rsid w:val="00BE3349"/>
    <w:rsid w:val="00BE380A"/>
    <w:rsid w:val="00BE486A"/>
    <w:rsid w:val="00BE700A"/>
    <w:rsid w:val="00BF11E1"/>
    <w:rsid w:val="00BF39D3"/>
    <w:rsid w:val="00BF4837"/>
    <w:rsid w:val="00BF4D39"/>
    <w:rsid w:val="00BF6631"/>
    <w:rsid w:val="00BF68DC"/>
    <w:rsid w:val="00BF780B"/>
    <w:rsid w:val="00C0359B"/>
    <w:rsid w:val="00C03775"/>
    <w:rsid w:val="00C03B78"/>
    <w:rsid w:val="00C06645"/>
    <w:rsid w:val="00C068D6"/>
    <w:rsid w:val="00C1323B"/>
    <w:rsid w:val="00C20696"/>
    <w:rsid w:val="00C207E8"/>
    <w:rsid w:val="00C207EB"/>
    <w:rsid w:val="00C233B4"/>
    <w:rsid w:val="00C233F1"/>
    <w:rsid w:val="00C23B6C"/>
    <w:rsid w:val="00C255F2"/>
    <w:rsid w:val="00C27326"/>
    <w:rsid w:val="00C30026"/>
    <w:rsid w:val="00C31280"/>
    <w:rsid w:val="00C3295F"/>
    <w:rsid w:val="00C343EF"/>
    <w:rsid w:val="00C36F02"/>
    <w:rsid w:val="00C413DF"/>
    <w:rsid w:val="00C446BB"/>
    <w:rsid w:val="00C4685E"/>
    <w:rsid w:val="00C46E33"/>
    <w:rsid w:val="00C54489"/>
    <w:rsid w:val="00C54E35"/>
    <w:rsid w:val="00C620CE"/>
    <w:rsid w:val="00C63C05"/>
    <w:rsid w:val="00C63EDB"/>
    <w:rsid w:val="00C64031"/>
    <w:rsid w:val="00C65BCA"/>
    <w:rsid w:val="00C7388A"/>
    <w:rsid w:val="00C739DC"/>
    <w:rsid w:val="00C73A14"/>
    <w:rsid w:val="00C757EA"/>
    <w:rsid w:val="00C75CDB"/>
    <w:rsid w:val="00C760BB"/>
    <w:rsid w:val="00C76304"/>
    <w:rsid w:val="00C81D90"/>
    <w:rsid w:val="00C82E2C"/>
    <w:rsid w:val="00C84180"/>
    <w:rsid w:val="00C877B8"/>
    <w:rsid w:val="00C90323"/>
    <w:rsid w:val="00C920AF"/>
    <w:rsid w:val="00C92B69"/>
    <w:rsid w:val="00C92DD5"/>
    <w:rsid w:val="00C93375"/>
    <w:rsid w:val="00C93803"/>
    <w:rsid w:val="00C964A9"/>
    <w:rsid w:val="00CA2260"/>
    <w:rsid w:val="00CA23FD"/>
    <w:rsid w:val="00CA38E9"/>
    <w:rsid w:val="00CA7898"/>
    <w:rsid w:val="00CB0736"/>
    <w:rsid w:val="00CB26A9"/>
    <w:rsid w:val="00CB26B9"/>
    <w:rsid w:val="00CB323D"/>
    <w:rsid w:val="00CB3857"/>
    <w:rsid w:val="00CB3BBD"/>
    <w:rsid w:val="00CC1B7E"/>
    <w:rsid w:val="00CC20E3"/>
    <w:rsid w:val="00CC2E4A"/>
    <w:rsid w:val="00CC5F11"/>
    <w:rsid w:val="00CC7B40"/>
    <w:rsid w:val="00CD2944"/>
    <w:rsid w:val="00CD30C9"/>
    <w:rsid w:val="00CD3B9C"/>
    <w:rsid w:val="00CD45AC"/>
    <w:rsid w:val="00CD57F4"/>
    <w:rsid w:val="00CD59EB"/>
    <w:rsid w:val="00CD6DB3"/>
    <w:rsid w:val="00CD7CFD"/>
    <w:rsid w:val="00CE043F"/>
    <w:rsid w:val="00CE6695"/>
    <w:rsid w:val="00CE7146"/>
    <w:rsid w:val="00CE7CFC"/>
    <w:rsid w:val="00CF1630"/>
    <w:rsid w:val="00CF1C3E"/>
    <w:rsid w:val="00CF3801"/>
    <w:rsid w:val="00CF3814"/>
    <w:rsid w:val="00CF475A"/>
    <w:rsid w:val="00CF52B9"/>
    <w:rsid w:val="00CF5D2C"/>
    <w:rsid w:val="00CF7F92"/>
    <w:rsid w:val="00D01BC1"/>
    <w:rsid w:val="00D02431"/>
    <w:rsid w:val="00D02556"/>
    <w:rsid w:val="00D040F2"/>
    <w:rsid w:val="00D04107"/>
    <w:rsid w:val="00D042E6"/>
    <w:rsid w:val="00D05686"/>
    <w:rsid w:val="00D065DA"/>
    <w:rsid w:val="00D10501"/>
    <w:rsid w:val="00D11164"/>
    <w:rsid w:val="00D131BC"/>
    <w:rsid w:val="00D13B87"/>
    <w:rsid w:val="00D13FDE"/>
    <w:rsid w:val="00D14705"/>
    <w:rsid w:val="00D1511A"/>
    <w:rsid w:val="00D177E8"/>
    <w:rsid w:val="00D17A2D"/>
    <w:rsid w:val="00D21B4E"/>
    <w:rsid w:val="00D26A95"/>
    <w:rsid w:val="00D316CA"/>
    <w:rsid w:val="00D33987"/>
    <w:rsid w:val="00D34E72"/>
    <w:rsid w:val="00D3522F"/>
    <w:rsid w:val="00D361DA"/>
    <w:rsid w:val="00D3625A"/>
    <w:rsid w:val="00D404FA"/>
    <w:rsid w:val="00D405AF"/>
    <w:rsid w:val="00D42831"/>
    <w:rsid w:val="00D43078"/>
    <w:rsid w:val="00D4578D"/>
    <w:rsid w:val="00D4596C"/>
    <w:rsid w:val="00D527D0"/>
    <w:rsid w:val="00D52F5A"/>
    <w:rsid w:val="00D60B26"/>
    <w:rsid w:val="00D60D23"/>
    <w:rsid w:val="00D615C9"/>
    <w:rsid w:val="00D623E6"/>
    <w:rsid w:val="00D62D21"/>
    <w:rsid w:val="00D65E73"/>
    <w:rsid w:val="00D70288"/>
    <w:rsid w:val="00D71831"/>
    <w:rsid w:val="00D725D1"/>
    <w:rsid w:val="00D73AE2"/>
    <w:rsid w:val="00D744AA"/>
    <w:rsid w:val="00D77438"/>
    <w:rsid w:val="00D77EDA"/>
    <w:rsid w:val="00D8167D"/>
    <w:rsid w:val="00D85D8D"/>
    <w:rsid w:val="00D87218"/>
    <w:rsid w:val="00D91F5E"/>
    <w:rsid w:val="00D94143"/>
    <w:rsid w:val="00D9447D"/>
    <w:rsid w:val="00D95C24"/>
    <w:rsid w:val="00D96F0E"/>
    <w:rsid w:val="00D97935"/>
    <w:rsid w:val="00DA2166"/>
    <w:rsid w:val="00DA4322"/>
    <w:rsid w:val="00DA4514"/>
    <w:rsid w:val="00DA6ADF"/>
    <w:rsid w:val="00DA7C9C"/>
    <w:rsid w:val="00DB0151"/>
    <w:rsid w:val="00DB0481"/>
    <w:rsid w:val="00DB1B69"/>
    <w:rsid w:val="00DB26A1"/>
    <w:rsid w:val="00DB4B3A"/>
    <w:rsid w:val="00DB58D8"/>
    <w:rsid w:val="00DB6B65"/>
    <w:rsid w:val="00DB77A9"/>
    <w:rsid w:val="00DC137A"/>
    <w:rsid w:val="00DC46C4"/>
    <w:rsid w:val="00DC7304"/>
    <w:rsid w:val="00DD0593"/>
    <w:rsid w:val="00DD1436"/>
    <w:rsid w:val="00DD3AC5"/>
    <w:rsid w:val="00DD7DB4"/>
    <w:rsid w:val="00DE5766"/>
    <w:rsid w:val="00DE5CB3"/>
    <w:rsid w:val="00DE6D0B"/>
    <w:rsid w:val="00DF1AE3"/>
    <w:rsid w:val="00DF62B7"/>
    <w:rsid w:val="00E00891"/>
    <w:rsid w:val="00E02B5A"/>
    <w:rsid w:val="00E03DEB"/>
    <w:rsid w:val="00E0649D"/>
    <w:rsid w:val="00E0751A"/>
    <w:rsid w:val="00E11A21"/>
    <w:rsid w:val="00E143CC"/>
    <w:rsid w:val="00E157BD"/>
    <w:rsid w:val="00E16030"/>
    <w:rsid w:val="00E179C1"/>
    <w:rsid w:val="00E2043E"/>
    <w:rsid w:val="00E22031"/>
    <w:rsid w:val="00E23F2F"/>
    <w:rsid w:val="00E301A7"/>
    <w:rsid w:val="00E326EF"/>
    <w:rsid w:val="00E33334"/>
    <w:rsid w:val="00E341BC"/>
    <w:rsid w:val="00E4294C"/>
    <w:rsid w:val="00E42AF2"/>
    <w:rsid w:val="00E42F65"/>
    <w:rsid w:val="00E46CF3"/>
    <w:rsid w:val="00E50E39"/>
    <w:rsid w:val="00E51E73"/>
    <w:rsid w:val="00E5454B"/>
    <w:rsid w:val="00E61896"/>
    <w:rsid w:val="00E70DCA"/>
    <w:rsid w:val="00E71890"/>
    <w:rsid w:val="00E85582"/>
    <w:rsid w:val="00E868F8"/>
    <w:rsid w:val="00E87430"/>
    <w:rsid w:val="00E93C28"/>
    <w:rsid w:val="00E9557F"/>
    <w:rsid w:val="00E95A12"/>
    <w:rsid w:val="00EA2439"/>
    <w:rsid w:val="00EA3E7D"/>
    <w:rsid w:val="00EA47F6"/>
    <w:rsid w:val="00EA5C59"/>
    <w:rsid w:val="00EB0CD7"/>
    <w:rsid w:val="00EB1546"/>
    <w:rsid w:val="00EB1752"/>
    <w:rsid w:val="00EB2232"/>
    <w:rsid w:val="00EB2B53"/>
    <w:rsid w:val="00EB317A"/>
    <w:rsid w:val="00EB5E59"/>
    <w:rsid w:val="00EB6F22"/>
    <w:rsid w:val="00EC1419"/>
    <w:rsid w:val="00EC6E4F"/>
    <w:rsid w:val="00ED3C55"/>
    <w:rsid w:val="00EE1564"/>
    <w:rsid w:val="00EE1D40"/>
    <w:rsid w:val="00EE2747"/>
    <w:rsid w:val="00EE2F7B"/>
    <w:rsid w:val="00EF4A24"/>
    <w:rsid w:val="00EF5F20"/>
    <w:rsid w:val="00EF701F"/>
    <w:rsid w:val="00EF7307"/>
    <w:rsid w:val="00F008BA"/>
    <w:rsid w:val="00F00AB4"/>
    <w:rsid w:val="00F00B7E"/>
    <w:rsid w:val="00F0230A"/>
    <w:rsid w:val="00F02586"/>
    <w:rsid w:val="00F0348A"/>
    <w:rsid w:val="00F0414E"/>
    <w:rsid w:val="00F064E4"/>
    <w:rsid w:val="00F11825"/>
    <w:rsid w:val="00F27172"/>
    <w:rsid w:val="00F32E81"/>
    <w:rsid w:val="00F33394"/>
    <w:rsid w:val="00F33F04"/>
    <w:rsid w:val="00F35B2A"/>
    <w:rsid w:val="00F360D8"/>
    <w:rsid w:val="00F3715D"/>
    <w:rsid w:val="00F4681F"/>
    <w:rsid w:val="00F46F86"/>
    <w:rsid w:val="00F54724"/>
    <w:rsid w:val="00F5482C"/>
    <w:rsid w:val="00F553A8"/>
    <w:rsid w:val="00F57996"/>
    <w:rsid w:val="00F604A0"/>
    <w:rsid w:val="00F60537"/>
    <w:rsid w:val="00F63421"/>
    <w:rsid w:val="00F636A8"/>
    <w:rsid w:val="00F63703"/>
    <w:rsid w:val="00F6502F"/>
    <w:rsid w:val="00F75125"/>
    <w:rsid w:val="00F7575A"/>
    <w:rsid w:val="00F75CF7"/>
    <w:rsid w:val="00F8107F"/>
    <w:rsid w:val="00F83528"/>
    <w:rsid w:val="00F85811"/>
    <w:rsid w:val="00F920B8"/>
    <w:rsid w:val="00F93AE1"/>
    <w:rsid w:val="00F94580"/>
    <w:rsid w:val="00F945C9"/>
    <w:rsid w:val="00F97A2D"/>
    <w:rsid w:val="00FA1515"/>
    <w:rsid w:val="00FA1D34"/>
    <w:rsid w:val="00FA3C78"/>
    <w:rsid w:val="00FA6E5D"/>
    <w:rsid w:val="00FB0131"/>
    <w:rsid w:val="00FB0708"/>
    <w:rsid w:val="00FB0E7B"/>
    <w:rsid w:val="00FB1C12"/>
    <w:rsid w:val="00FB2498"/>
    <w:rsid w:val="00FB26BA"/>
    <w:rsid w:val="00FB457E"/>
    <w:rsid w:val="00FB7DF0"/>
    <w:rsid w:val="00FC0449"/>
    <w:rsid w:val="00FC14F3"/>
    <w:rsid w:val="00FC1C76"/>
    <w:rsid w:val="00FC360A"/>
    <w:rsid w:val="00FC4822"/>
    <w:rsid w:val="00FC5AC4"/>
    <w:rsid w:val="00FD2C51"/>
    <w:rsid w:val="00FD3813"/>
    <w:rsid w:val="00FD5A83"/>
    <w:rsid w:val="00FD6E37"/>
    <w:rsid w:val="00FE0A08"/>
    <w:rsid w:val="00FE0D78"/>
    <w:rsid w:val="00FE1C7F"/>
    <w:rsid w:val="00FE29E8"/>
    <w:rsid w:val="00FE31AC"/>
    <w:rsid w:val="00FE4E10"/>
    <w:rsid w:val="00FE4F70"/>
    <w:rsid w:val="00FE57DE"/>
    <w:rsid w:val="00FF07F4"/>
    <w:rsid w:val="00FF1B66"/>
    <w:rsid w:val="00FF31C9"/>
    <w:rsid w:val="00FF433D"/>
    <w:rsid w:val="00FF6E7D"/>
    <w:rsid w:val="00FF7E2D"/>
    <w:rsid w:val="01148039"/>
    <w:rsid w:val="012A8168"/>
    <w:rsid w:val="017EB9F5"/>
    <w:rsid w:val="01A1B4BF"/>
    <w:rsid w:val="01C24856"/>
    <w:rsid w:val="02371F00"/>
    <w:rsid w:val="02737DC3"/>
    <w:rsid w:val="02E3287D"/>
    <w:rsid w:val="031E8F4B"/>
    <w:rsid w:val="0330CA4E"/>
    <w:rsid w:val="033600E3"/>
    <w:rsid w:val="038393BF"/>
    <w:rsid w:val="0393261E"/>
    <w:rsid w:val="03B78525"/>
    <w:rsid w:val="03BA3BFA"/>
    <w:rsid w:val="03E1DCA7"/>
    <w:rsid w:val="0408CD3A"/>
    <w:rsid w:val="0409A4BE"/>
    <w:rsid w:val="04107C91"/>
    <w:rsid w:val="041CD5E8"/>
    <w:rsid w:val="042F9F9A"/>
    <w:rsid w:val="0433C3C9"/>
    <w:rsid w:val="0455C9FF"/>
    <w:rsid w:val="046E52C5"/>
    <w:rsid w:val="04773F94"/>
    <w:rsid w:val="048E486D"/>
    <w:rsid w:val="04B93BE6"/>
    <w:rsid w:val="04EA5653"/>
    <w:rsid w:val="04F38A9A"/>
    <w:rsid w:val="04F7707E"/>
    <w:rsid w:val="0519E5BA"/>
    <w:rsid w:val="056FB4E0"/>
    <w:rsid w:val="059777C0"/>
    <w:rsid w:val="05B571C9"/>
    <w:rsid w:val="05C5F504"/>
    <w:rsid w:val="05DD7502"/>
    <w:rsid w:val="05E86F29"/>
    <w:rsid w:val="06105C52"/>
    <w:rsid w:val="0621A5DE"/>
    <w:rsid w:val="064F6973"/>
    <w:rsid w:val="0659A447"/>
    <w:rsid w:val="06621C7C"/>
    <w:rsid w:val="06BC912A"/>
    <w:rsid w:val="06D10231"/>
    <w:rsid w:val="06D2015C"/>
    <w:rsid w:val="07120004"/>
    <w:rsid w:val="0722103D"/>
    <w:rsid w:val="07756157"/>
    <w:rsid w:val="07B792B3"/>
    <w:rsid w:val="07DA9632"/>
    <w:rsid w:val="07E774CC"/>
    <w:rsid w:val="07FEDCE0"/>
    <w:rsid w:val="0864D804"/>
    <w:rsid w:val="086E3746"/>
    <w:rsid w:val="08AB09DA"/>
    <w:rsid w:val="08B19552"/>
    <w:rsid w:val="08B69277"/>
    <w:rsid w:val="08C8324A"/>
    <w:rsid w:val="08E243EB"/>
    <w:rsid w:val="08E3D5AF"/>
    <w:rsid w:val="091E50C3"/>
    <w:rsid w:val="09249B0A"/>
    <w:rsid w:val="093CB172"/>
    <w:rsid w:val="093D4D07"/>
    <w:rsid w:val="096E44D9"/>
    <w:rsid w:val="09A92CF1"/>
    <w:rsid w:val="09CB7BC9"/>
    <w:rsid w:val="09E869E6"/>
    <w:rsid w:val="09E94CA8"/>
    <w:rsid w:val="0A119BAF"/>
    <w:rsid w:val="0A1C4531"/>
    <w:rsid w:val="0A437A34"/>
    <w:rsid w:val="0A782839"/>
    <w:rsid w:val="0AAB886E"/>
    <w:rsid w:val="0AB2C001"/>
    <w:rsid w:val="0AEE0005"/>
    <w:rsid w:val="0B390221"/>
    <w:rsid w:val="0B3AED22"/>
    <w:rsid w:val="0B4D5313"/>
    <w:rsid w:val="0B5297FE"/>
    <w:rsid w:val="0B546FD5"/>
    <w:rsid w:val="0B69B5B3"/>
    <w:rsid w:val="0B7459AA"/>
    <w:rsid w:val="0B8B6193"/>
    <w:rsid w:val="0BF187EF"/>
    <w:rsid w:val="0BF61581"/>
    <w:rsid w:val="0C5238F3"/>
    <w:rsid w:val="0C588BC8"/>
    <w:rsid w:val="0C765DBC"/>
    <w:rsid w:val="0CAB91E7"/>
    <w:rsid w:val="0CB00C89"/>
    <w:rsid w:val="0CDAC7CA"/>
    <w:rsid w:val="0D089812"/>
    <w:rsid w:val="0D37A0B7"/>
    <w:rsid w:val="0D4BCF02"/>
    <w:rsid w:val="0D615072"/>
    <w:rsid w:val="0D9B709C"/>
    <w:rsid w:val="0DBDB6D5"/>
    <w:rsid w:val="0DD3DA40"/>
    <w:rsid w:val="0DD4C2EE"/>
    <w:rsid w:val="0DE2BEAD"/>
    <w:rsid w:val="0DF74CAC"/>
    <w:rsid w:val="0E03F920"/>
    <w:rsid w:val="0E5D27CD"/>
    <w:rsid w:val="0EA1F1F8"/>
    <w:rsid w:val="0ECF61EE"/>
    <w:rsid w:val="0EEA8328"/>
    <w:rsid w:val="0EED0FD4"/>
    <w:rsid w:val="0EF4AFE5"/>
    <w:rsid w:val="0F4025FF"/>
    <w:rsid w:val="0F5C2C8E"/>
    <w:rsid w:val="0F609235"/>
    <w:rsid w:val="0F7AE9F3"/>
    <w:rsid w:val="0F8E6EE2"/>
    <w:rsid w:val="0FA0AE62"/>
    <w:rsid w:val="10039CC7"/>
    <w:rsid w:val="106357AC"/>
    <w:rsid w:val="10A18E4C"/>
    <w:rsid w:val="10D06779"/>
    <w:rsid w:val="10FA4607"/>
    <w:rsid w:val="113B364F"/>
    <w:rsid w:val="11663518"/>
    <w:rsid w:val="116FDF6C"/>
    <w:rsid w:val="11954348"/>
    <w:rsid w:val="11A0F133"/>
    <w:rsid w:val="11F85C1D"/>
    <w:rsid w:val="1245E8C3"/>
    <w:rsid w:val="12562D29"/>
    <w:rsid w:val="12570FA9"/>
    <w:rsid w:val="125992AC"/>
    <w:rsid w:val="126EA3D0"/>
    <w:rsid w:val="127ACDFB"/>
    <w:rsid w:val="12957A10"/>
    <w:rsid w:val="12CB5B66"/>
    <w:rsid w:val="12EA6E55"/>
    <w:rsid w:val="12F40941"/>
    <w:rsid w:val="130FECB9"/>
    <w:rsid w:val="1321B9C8"/>
    <w:rsid w:val="1357A642"/>
    <w:rsid w:val="136845C7"/>
    <w:rsid w:val="13B9014D"/>
    <w:rsid w:val="13C633A7"/>
    <w:rsid w:val="13DE0D3A"/>
    <w:rsid w:val="14048D6E"/>
    <w:rsid w:val="1412D3D2"/>
    <w:rsid w:val="1421A652"/>
    <w:rsid w:val="143ACE10"/>
    <w:rsid w:val="144E8A39"/>
    <w:rsid w:val="14A2DAFE"/>
    <w:rsid w:val="14AE0E58"/>
    <w:rsid w:val="14B4BAF9"/>
    <w:rsid w:val="14E74A40"/>
    <w:rsid w:val="14EE1DEB"/>
    <w:rsid w:val="1535EEEF"/>
    <w:rsid w:val="15459F64"/>
    <w:rsid w:val="154C277C"/>
    <w:rsid w:val="1568717F"/>
    <w:rsid w:val="15E3275C"/>
    <w:rsid w:val="15EA0992"/>
    <w:rsid w:val="1602DB22"/>
    <w:rsid w:val="162396C6"/>
    <w:rsid w:val="16581744"/>
    <w:rsid w:val="1671E7E9"/>
    <w:rsid w:val="167754B1"/>
    <w:rsid w:val="168F18EF"/>
    <w:rsid w:val="16B33145"/>
    <w:rsid w:val="16D94EBE"/>
    <w:rsid w:val="16F7E033"/>
    <w:rsid w:val="17277873"/>
    <w:rsid w:val="1742EA73"/>
    <w:rsid w:val="1755448A"/>
    <w:rsid w:val="176969F2"/>
    <w:rsid w:val="17886350"/>
    <w:rsid w:val="17B79AC9"/>
    <w:rsid w:val="17D29819"/>
    <w:rsid w:val="17E3FE9C"/>
    <w:rsid w:val="17FD2866"/>
    <w:rsid w:val="18124BD1"/>
    <w:rsid w:val="18218793"/>
    <w:rsid w:val="18396EF2"/>
    <w:rsid w:val="1841B58C"/>
    <w:rsid w:val="189AF43A"/>
    <w:rsid w:val="18A36BCE"/>
    <w:rsid w:val="18B7AD82"/>
    <w:rsid w:val="190E47F3"/>
    <w:rsid w:val="1935CDD2"/>
    <w:rsid w:val="193E6D9E"/>
    <w:rsid w:val="1940D319"/>
    <w:rsid w:val="196968CB"/>
    <w:rsid w:val="19936A86"/>
    <w:rsid w:val="19A525DA"/>
    <w:rsid w:val="19A79946"/>
    <w:rsid w:val="19A80F00"/>
    <w:rsid w:val="19B42869"/>
    <w:rsid w:val="19CCB019"/>
    <w:rsid w:val="19D81596"/>
    <w:rsid w:val="1A144F47"/>
    <w:rsid w:val="1A176C1D"/>
    <w:rsid w:val="1A2F5BCD"/>
    <w:rsid w:val="1A47DCAB"/>
    <w:rsid w:val="1A728621"/>
    <w:rsid w:val="1AEF8149"/>
    <w:rsid w:val="1AFCEDD6"/>
    <w:rsid w:val="1B9A8595"/>
    <w:rsid w:val="1BC5C66C"/>
    <w:rsid w:val="1BFCECF7"/>
    <w:rsid w:val="1C07169F"/>
    <w:rsid w:val="1C2BA7AC"/>
    <w:rsid w:val="1C326F44"/>
    <w:rsid w:val="1C4417CE"/>
    <w:rsid w:val="1C4B5970"/>
    <w:rsid w:val="1CB9A89F"/>
    <w:rsid w:val="1CD41AFF"/>
    <w:rsid w:val="1CE46A1D"/>
    <w:rsid w:val="1D0CE015"/>
    <w:rsid w:val="1D130733"/>
    <w:rsid w:val="1D3E8908"/>
    <w:rsid w:val="1D621BDB"/>
    <w:rsid w:val="1DC780E4"/>
    <w:rsid w:val="1DF904F9"/>
    <w:rsid w:val="1DF9EAED"/>
    <w:rsid w:val="1E085C31"/>
    <w:rsid w:val="1E0E641A"/>
    <w:rsid w:val="1E32FE41"/>
    <w:rsid w:val="1E4CA0EF"/>
    <w:rsid w:val="1E58D2BE"/>
    <w:rsid w:val="1E8CF945"/>
    <w:rsid w:val="1EBADA76"/>
    <w:rsid w:val="1EED12EA"/>
    <w:rsid w:val="1F3E3BF0"/>
    <w:rsid w:val="1F696296"/>
    <w:rsid w:val="1FA868F9"/>
    <w:rsid w:val="1FB71B90"/>
    <w:rsid w:val="1FD2747C"/>
    <w:rsid w:val="1FD316E8"/>
    <w:rsid w:val="1FFEC766"/>
    <w:rsid w:val="2023E97B"/>
    <w:rsid w:val="202E2CF6"/>
    <w:rsid w:val="20351DD7"/>
    <w:rsid w:val="2060B76C"/>
    <w:rsid w:val="20990DF3"/>
    <w:rsid w:val="210079DA"/>
    <w:rsid w:val="21617E12"/>
    <w:rsid w:val="2177AE20"/>
    <w:rsid w:val="21941D20"/>
    <w:rsid w:val="21A48157"/>
    <w:rsid w:val="21B4AF87"/>
    <w:rsid w:val="21D5625F"/>
    <w:rsid w:val="21EEEC29"/>
    <w:rsid w:val="2204C062"/>
    <w:rsid w:val="2227F642"/>
    <w:rsid w:val="228DE506"/>
    <w:rsid w:val="22B299E7"/>
    <w:rsid w:val="22B83738"/>
    <w:rsid w:val="22E34BD0"/>
    <w:rsid w:val="23176D06"/>
    <w:rsid w:val="231EA8C6"/>
    <w:rsid w:val="2340B900"/>
    <w:rsid w:val="23592F64"/>
    <w:rsid w:val="23671D84"/>
    <w:rsid w:val="236F17A4"/>
    <w:rsid w:val="237B9889"/>
    <w:rsid w:val="23A984A4"/>
    <w:rsid w:val="23C519D5"/>
    <w:rsid w:val="23E1746A"/>
    <w:rsid w:val="2410F15A"/>
    <w:rsid w:val="24334420"/>
    <w:rsid w:val="24398293"/>
    <w:rsid w:val="24651D90"/>
    <w:rsid w:val="24E96492"/>
    <w:rsid w:val="24F7EB3F"/>
    <w:rsid w:val="2544E46C"/>
    <w:rsid w:val="25601490"/>
    <w:rsid w:val="25A2E665"/>
    <w:rsid w:val="25AB603D"/>
    <w:rsid w:val="25BEE2EC"/>
    <w:rsid w:val="260F9C90"/>
    <w:rsid w:val="263B5CBB"/>
    <w:rsid w:val="264F635A"/>
    <w:rsid w:val="2676D3C3"/>
    <w:rsid w:val="26D0A6A4"/>
    <w:rsid w:val="26E6E7DD"/>
    <w:rsid w:val="273F5025"/>
    <w:rsid w:val="274FA5A9"/>
    <w:rsid w:val="27565B47"/>
    <w:rsid w:val="27577AA6"/>
    <w:rsid w:val="275A4230"/>
    <w:rsid w:val="2780CC0F"/>
    <w:rsid w:val="2794F06F"/>
    <w:rsid w:val="27CC4C42"/>
    <w:rsid w:val="281CF842"/>
    <w:rsid w:val="283B6F1D"/>
    <w:rsid w:val="286C6F11"/>
    <w:rsid w:val="287BEF6F"/>
    <w:rsid w:val="287CFCCB"/>
    <w:rsid w:val="28831EA4"/>
    <w:rsid w:val="28945E3C"/>
    <w:rsid w:val="289CEE99"/>
    <w:rsid w:val="28C9C114"/>
    <w:rsid w:val="290BA6EF"/>
    <w:rsid w:val="2915F386"/>
    <w:rsid w:val="291DFCB7"/>
    <w:rsid w:val="294EACED"/>
    <w:rsid w:val="29762D92"/>
    <w:rsid w:val="29A6F495"/>
    <w:rsid w:val="29C3935B"/>
    <w:rsid w:val="29E8A096"/>
    <w:rsid w:val="29FF30ED"/>
    <w:rsid w:val="2A0FA9CB"/>
    <w:rsid w:val="2A2BF106"/>
    <w:rsid w:val="2A4E4B23"/>
    <w:rsid w:val="2A9F5D53"/>
    <w:rsid w:val="2AAB4611"/>
    <w:rsid w:val="2AB47360"/>
    <w:rsid w:val="2B012CC8"/>
    <w:rsid w:val="2B0623B1"/>
    <w:rsid w:val="2B2A9420"/>
    <w:rsid w:val="2BB0779A"/>
    <w:rsid w:val="2BD16ADF"/>
    <w:rsid w:val="2BE43DBB"/>
    <w:rsid w:val="2C02DAE2"/>
    <w:rsid w:val="2C25D8B4"/>
    <w:rsid w:val="2C53E40A"/>
    <w:rsid w:val="2C598A34"/>
    <w:rsid w:val="2C5EC03C"/>
    <w:rsid w:val="2CD70E7D"/>
    <w:rsid w:val="2CF6DC5A"/>
    <w:rsid w:val="2CF84130"/>
    <w:rsid w:val="2D053946"/>
    <w:rsid w:val="2D0EE72D"/>
    <w:rsid w:val="2D4CAA25"/>
    <w:rsid w:val="2D5F1224"/>
    <w:rsid w:val="2D61E123"/>
    <w:rsid w:val="2D84B7D9"/>
    <w:rsid w:val="2D99D636"/>
    <w:rsid w:val="2DB8D47B"/>
    <w:rsid w:val="2DC7C79D"/>
    <w:rsid w:val="2DD03C4C"/>
    <w:rsid w:val="2DDB906B"/>
    <w:rsid w:val="2E0D098A"/>
    <w:rsid w:val="2E2564A1"/>
    <w:rsid w:val="2E60F717"/>
    <w:rsid w:val="2E9B1C8C"/>
    <w:rsid w:val="2EB477FE"/>
    <w:rsid w:val="2EB94523"/>
    <w:rsid w:val="2EF000A2"/>
    <w:rsid w:val="2F39096F"/>
    <w:rsid w:val="2F482B88"/>
    <w:rsid w:val="2F4DB086"/>
    <w:rsid w:val="2F5D4C05"/>
    <w:rsid w:val="2FAEF7EF"/>
    <w:rsid w:val="2FFF9E98"/>
    <w:rsid w:val="30186254"/>
    <w:rsid w:val="3020891A"/>
    <w:rsid w:val="307B9232"/>
    <w:rsid w:val="3083607B"/>
    <w:rsid w:val="30A25E6D"/>
    <w:rsid w:val="30F68DCE"/>
    <w:rsid w:val="317F39E7"/>
    <w:rsid w:val="319BE286"/>
    <w:rsid w:val="320B8B25"/>
    <w:rsid w:val="3216FB94"/>
    <w:rsid w:val="3226C4FE"/>
    <w:rsid w:val="323A1662"/>
    <w:rsid w:val="326F9EC3"/>
    <w:rsid w:val="328D8E37"/>
    <w:rsid w:val="32B0A8F2"/>
    <w:rsid w:val="32B13016"/>
    <w:rsid w:val="32B8092A"/>
    <w:rsid w:val="32C60ED2"/>
    <w:rsid w:val="32ECB43A"/>
    <w:rsid w:val="3323CB58"/>
    <w:rsid w:val="3348F951"/>
    <w:rsid w:val="33579B99"/>
    <w:rsid w:val="3376277C"/>
    <w:rsid w:val="33AB793A"/>
    <w:rsid w:val="342C3DAC"/>
    <w:rsid w:val="345F2A25"/>
    <w:rsid w:val="346D459B"/>
    <w:rsid w:val="34AAE25F"/>
    <w:rsid w:val="34C30EB4"/>
    <w:rsid w:val="34CD29E0"/>
    <w:rsid w:val="34CE31ED"/>
    <w:rsid w:val="35212C4F"/>
    <w:rsid w:val="35220590"/>
    <w:rsid w:val="3561221E"/>
    <w:rsid w:val="359364A4"/>
    <w:rsid w:val="35982D1A"/>
    <w:rsid w:val="35A31B7E"/>
    <w:rsid w:val="35DFBD82"/>
    <w:rsid w:val="361AB144"/>
    <w:rsid w:val="36397815"/>
    <w:rsid w:val="363A3102"/>
    <w:rsid w:val="36419D21"/>
    <w:rsid w:val="3648B08A"/>
    <w:rsid w:val="3656CFA4"/>
    <w:rsid w:val="366A22CA"/>
    <w:rsid w:val="36E7F43C"/>
    <w:rsid w:val="36ECCC0D"/>
    <w:rsid w:val="371695D1"/>
    <w:rsid w:val="3740BB63"/>
    <w:rsid w:val="37771747"/>
    <w:rsid w:val="37879ED0"/>
    <w:rsid w:val="37A16103"/>
    <w:rsid w:val="37AA77C2"/>
    <w:rsid w:val="37FA8EBC"/>
    <w:rsid w:val="380CD447"/>
    <w:rsid w:val="380DB4A2"/>
    <w:rsid w:val="384D9EDC"/>
    <w:rsid w:val="3887BC40"/>
    <w:rsid w:val="38C01ADD"/>
    <w:rsid w:val="38D57133"/>
    <w:rsid w:val="38FA7FA6"/>
    <w:rsid w:val="39163062"/>
    <w:rsid w:val="394423A3"/>
    <w:rsid w:val="3948B974"/>
    <w:rsid w:val="39613174"/>
    <w:rsid w:val="39EBB912"/>
    <w:rsid w:val="3A02177E"/>
    <w:rsid w:val="3A1411B4"/>
    <w:rsid w:val="3A4E156A"/>
    <w:rsid w:val="3A9DCDE8"/>
    <w:rsid w:val="3AAF247D"/>
    <w:rsid w:val="3AB04E53"/>
    <w:rsid w:val="3AC806F9"/>
    <w:rsid w:val="3AF3B484"/>
    <w:rsid w:val="3B0907BD"/>
    <w:rsid w:val="3B56D33D"/>
    <w:rsid w:val="3B667AD9"/>
    <w:rsid w:val="3B846E49"/>
    <w:rsid w:val="3BA1EAB6"/>
    <w:rsid w:val="3BAFE1D2"/>
    <w:rsid w:val="3BB1AC3A"/>
    <w:rsid w:val="3C049AE8"/>
    <w:rsid w:val="3C4B8A15"/>
    <w:rsid w:val="3C89A10C"/>
    <w:rsid w:val="3C935B19"/>
    <w:rsid w:val="3CDDCFC3"/>
    <w:rsid w:val="3CE532B0"/>
    <w:rsid w:val="3CF0A5C7"/>
    <w:rsid w:val="3CFABC7F"/>
    <w:rsid w:val="3D27D02C"/>
    <w:rsid w:val="3D3DA5EA"/>
    <w:rsid w:val="3D54040F"/>
    <w:rsid w:val="3D7D78AB"/>
    <w:rsid w:val="3D84474B"/>
    <w:rsid w:val="3DA8BF1C"/>
    <w:rsid w:val="3E2E38F9"/>
    <w:rsid w:val="3E3313DB"/>
    <w:rsid w:val="3E46A895"/>
    <w:rsid w:val="3E4FC686"/>
    <w:rsid w:val="3E500A9B"/>
    <w:rsid w:val="3E6354C7"/>
    <w:rsid w:val="3E69DA19"/>
    <w:rsid w:val="3E7F2BCD"/>
    <w:rsid w:val="3EBC4F97"/>
    <w:rsid w:val="3EC08D0A"/>
    <w:rsid w:val="3EEEFC86"/>
    <w:rsid w:val="3F2CFEC4"/>
    <w:rsid w:val="3F55987E"/>
    <w:rsid w:val="3F588CF4"/>
    <w:rsid w:val="3FAF0DD5"/>
    <w:rsid w:val="3FD13CE5"/>
    <w:rsid w:val="3FDFF9FE"/>
    <w:rsid w:val="400D6F30"/>
    <w:rsid w:val="4018BDDC"/>
    <w:rsid w:val="4058C24B"/>
    <w:rsid w:val="40F9CD9B"/>
    <w:rsid w:val="4113FDBE"/>
    <w:rsid w:val="4124C190"/>
    <w:rsid w:val="41304C68"/>
    <w:rsid w:val="4155175B"/>
    <w:rsid w:val="4174F431"/>
    <w:rsid w:val="41979BD5"/>
    <w:rsid w:val="419C20A7"/>
    <w:rsid w:val="41C70A65"/>
    <w:rsid w:val="41CA03A1"/>
    <w:rsid w:val="41E74073"/>
    <w:rsid w:val="41EBB23C"/>
    <w:rsid w:val="41EF9548"/>
    <w:rsid w:val="4247AAD9"/>
    <w:rsid w:val="426372B7"/>
    <w:rsid w:val="42665087"/>
    <w:rsid w:val="427309EC"/>
    <w:rsid w:val="43040496"/>
    <w:rsid w:val="4335F82B"/>
    <w:rsid w:val="43A5BD9E"/>
    <w:rsid w:val="43E19888"/>
    <w:rsid w:val="4406209A"/>
    <w:rsid w:val="442A5F8C"/>
    <w:rsid w:val="44365B54"/>
    <w:rsid w:val="4462479C"/>
    <w:rsid w:val="44F91BC9"/>
    <w:rsid w:val="450567FE"/>
    <w:rsid w:val="4539AF5C"/>
    <w:rsid w:val="4540F19D"/>
    <w:rsid w:val="4541AD79"/>
    <w:rsid w:val="45501790"/>
    <w:rsid w:val="4553AA43"/>
    <w:rsid w:val="4568B552"/>
    <w:rsid w:val="45B64682"/>
    <w:rsid w:val="45FF5C36"/>
    <w:rsid w:val="460E53E6"/>
    <w:rsid w:val="462A49A5"/>
    <w:rsid w:val="463E4E7F"/>
    <w:rsid w:val="46578EDC"/>
    <w:rsid w:val="4685501C"/>
    <w:rsid w:val="4696F88C"/>
    <w:rsid w:val="46B67E99"/>
    <w:rsid w:val="46FC9D02"/>
    <w:rsid w:val="470A3CBC"/>
    <w:rsid w:val="471079F9"/>
    <w:rsid w:val="475B2A7E"/>
    <w:rsid w:val="4768B2E7"/>
    <w:rsid w:val="47797E8D"/>
    <w:rsid w:val="478A864D"/>
    <w:rsid w:val="47AC2891"/>
    <w:rsid w:val="47F925FD"/>
    <w:rsid w:val="482F20EB"/>
    <w:rsid w:val="4839E9CC"/>
    <w:rsid w:val="4857C517"/>
    <w:rsid w:val="486F23AC"/>
    <w:rsid w:val="489768B2"/>
    <w:rsid w:val="489AC464"/>
    <w:rsid w:val="489C2644"/>
    <w:rsid w:val="48B04EAB"/>
    <w:rsid w:val="48C74318"/>
    <w:rsid w:val="48EC6A64"/>
    <w:rsid w:val="490F25F5"/>
    <w:rsid w:val="493DD513"/>
    <w:rsid w:val="4947DE31"/>
    <w:rsid w:val="495E626C"/>
    <w:rsid w:val="497CE23B"/>
    <w:rsid w:val="49877C18"/>
    <w:rsid w:val="499673A7"/>
    <w:rsid w:val="49B1155D"/>
    <w:rsid w:val="49DE4967"/>
    <w:rsid w:val="49E5F2B6"/>
    <w:rsid w:val="49EDAD06"/>
    <w:rsid w:val="49F1FAA7"/>
    <w:rsid w:val="49F3A15C"/>
    <w:rsid w:val="49F4B3DF"/>
    <w:rsid w:val="4A049F36"/>
    <w:rsid w:val="4A55752B"/>
    <w:rsid w:val="4AC00538"/>
    <w:rsid w:val="4AE5D941"/>
    <w:rsid w:val="4B1A3220"/>
    <w:rsid w:val="4B3CA442"/>
    <w:rsid w:val="4B6F1E98"/>
    <w:rsid w:val="4B9F7DB4"/>
    <w:rsid w:val="4BA00BD0"/>
    <w:rsid w:val="4BAC7B52"/>
    <w:rsid w:val="4BD03EF4"/>
    <w:rsid w:val="4BDAF683"/>
    <w:rsid w:val="4BE7049C"/>
    <w:rsid w:val="4C420646"/>
    <w:rsid w:val="4C45FAA8"/>
    <w:rsid w:val="4C81A110"/>
    <w:rsid w:val="4C8C7E50"/>
    <w:rsid w:val="4C93000A"/>
    <w:rsid w:val="4C99FEF9"/>
    <w:rsid w:val="4CCB0FC9"/>
    <w:rsid w:val="4CD6E358"/>
    <w:rsid w:val="4CD9C710"/>
    <w:rsid w:val="4CE49DA3"/>
    <w:rsid w:val="4CF4D652"/>
    <w:rsid w:val="4CFBF1C0"/>
    <w:rsid w:val="4D087DA8"/>
    <w:rsid w:val="4D18CDCF"/>
    <w:rsid w:val="4D1F5367"/>
    <w:rsid w:val="4D2B103F"/>
    <w:rsid w:val="4DAFE3EE"/>
    <w:rsid w:val="4DFB402F"/>
    <w:rsid w:val="4E2824B9"/>
    <w:rsid w:val="4E291049"/>
    <w:rsid w:val="4E35F4BC"/>
    <w:rsid w:val="4E4E41D7"/>
    <w:rsid w:val="4E62A384"/>
    <w:rsid w:val="4E790EDD"/>
    <w:rsid w:val="4E7E0341"/>
    <w:rsid w:val="4E9864D0"/>
    <w:rsid w:val="4EA5DF2C"/>
    <w:rsid w:val="4F203697"/>
    <w:rsid w:val="4F3896B1"/>
    <w:rsid w:val="4F4EF621"/>
    <w:rsid w:val="50236CAF"/>
    <w:rsid w:val="504DCD59"/>
    <w:rsid w:val="50506E91"/>
    <w:rsid w:val="50ACF7DB"/>
    <w:rsid w:val="50B79909"/>
    <w:rsid w:val="50C38662"/>
    <w:rsid w:val="50D03FE6"/>
    <w:rsid w:val="50E3D5BA"/>
    <w:rsid w:val="50F923C3"/>
    <w:rsid w:val="50F958CB"/>
    <w:rsid w:val="51352C81"/>
    <w:rsid w:val="513C517C"/>
    <w:rsid w:val="51428B83"/>
    <w:rsid w:val="5167886A"/>
    <w:rsid w:val="518EE4C6"/>
    <w:rsid w:val="51AD8516"/>
    <w:rsid w:val="51BB3B2A"/>
    <w:rsid w:val="51C1CFA4"/>
    <w:rsid w:val="51C98F9C"/>
    <w:rsid w:val="51F40B5F"/>
    <w:rsid w:val="521141F8"/>
    <w:rsid w:val="522177EE"/>
    <w:rsid w:val="5224FC35"/>
    <w:rsid w:val="528DC506"/>
    <w:rsid w:val="52CF22DC"/>
    <w:rsid w:val="52EF818B"/>
    <w:rsid w:val="539CDCD6"/>
    <w:rsid w:val="53FC093B"/>
    <w:rsid w:val="540D537F"/>
    <w:rsid w:val="5412C004"/>
    <w:rsid w:val="5431ABDF"/>
    <w:rsid w:val="5444D25A"/>
    <w:rsid w:val="5487FBCD"/>
    <w:rsid w:val="54D18B3C"/>
    <w:rsid w:val="55276095"/>
    <w:rsid w:val="554FF987"/>
    <w:rsid w:val="5552B038"/>
    <w:rsid w:val="555F5668"/>
    <w:rsid w:val="556E0BDE"/>
    <w:rsid w:val="5576EE69"/>
    <w:rsid w:val="557B34D7"/>
    <w:rsid w:val="557D8607"/>
    <w:rsid w:val="55B214FD"/>
    <w:rsid w:val="55B807AE"/>
    <w:rsid w:val="55C5312D"/>
    <w:rsid w:val="55CD7A8B"/>
    <w:rsid w:val="55D55510"/>
    <w:rsid w:val="55EC9D63"/>
    <w:rsid w:val="56070984"/>
    <w:rsid w:val="564D9522"/>
    <w:rsid w:val="56579EA9"/>
    <w:rsid w:val="56649DE8"/>
    <w:rsid w:val="567BD14C"/>
    <w:rsid w:val="56A30A78"/>
    <w:rsid w:val="56A3D702"/>
    <w:rsid w:val="56F9FA37"/>
    <w:rsid w:val="574DC8BF"/>
    <w:rsid w:val="57650A93"/>
    <w:rsid w:val="578ED232"/>
    <w:rsid w:val="579732D1"/>
    <w:rsid w:val="57A8BF7D"/>
    <w:rsid w:val="585AF852"/>
    <w:rsid w:val="585F25D6"/>
    <w:rsid w:val="5864D9CE"/>
    <w:rsid w:val="586AFF53"/>
    <w:rsid w:val="5880EDC4"/>
    <w:rsid w:val="5885E2AF"/>
    <w:rsid w:val="5886F30B"/>
    <w:rsid w:val="589719C5"/>
    <w:rsid w:val="5929AA72"/>
    <w:rsid w:val="596376CF"/>
    <w:rsid w:val="59678077"/>
    <w:rsid w:val="59741F18"/>
    <w:rsid w:val="5A3ADFE6"/>
    <w:rsid w:val="5A53A8B1"/>
    <w:rsid w:val="5A825301"/>
    <w:rsid w:val="5AE6E342"/>
    <w:rsid w:val="5AFF63C1"/>
    <w:rsid w:val="5B2ED6DD"/>
    <w:rsid w:val="5B3058D9"/>
    <w:rsid w:val="5B9ABC8D"/>
    <w:rsid w:val="5BB9A1AD"/>
    <w:rsid w:val="5BF7B7C4"/>
    <w:rsid w:val="5C002D98"/>
    <w:rsid w:val="5C185D9E"/>
    <w:rsid w:val="5C87E8C7"/>
    <w:rsid w:val="5CF1BFF7"/>
    <w:rsid w:val="5CF865A8"/>
    <w:rsid w:val="5D5B0488"/>
    <w:rsid w:val="5D6507C9"/>
    <w:rsid w:val="5D77816C"/>
    <w:rsid w:val="5D8CC4FA"/>
    <w:rsid w:val="5DB0E241"/>
    <w:rsid w:val="5DB234AE"/>
    <w:rsid w:val="5DC707A6"/>
    <w:rsid w:val="5DCBADCF"/>
    <w:rsid w:val="5DD5CE58"/>
    <w:rsid w:val="5DDC01CD"/>
    <w:rsid w:val="5DED64DD"/>
    <w:rsid w:val="5E0BB99C"/>
    <w:rsid w:val="5E2DEAC7"/>
    <w:rsid w:val="5E488B24"/>
    <w:rsid w:val="5E975FF1"/>
    <w:rsid w:val="5E9AF4FB"/>
    <w:rsid w:val="5E9FF064"/>
    <w:rsid w:val="5EB87B54"/>
    <w:rsid w:val="5EBDB377"/>
    <w:rsid w:val="5F11D18E"/>
    <w:rsid w:val="5F58CA33"/>
    <w:rsid w:val="5FB0FAF8"/>
    <w:rsid w:val="5FB4E11F"/>
    <w:rsid w:val="5FB86A69"/>
    <w:rsid w:val="5FD2394F"/>
    <w:rsid w:val="5FD644F5"/>
    <w:rsid w:val="5FE07DAE"/>
    <w:rsid w:val="60512A63"/>
    <w:rsid w:val="606C753C"/>
    <w:rsid w:val="607BCCD2"/>
    <w:rsid w:val="60883871"/>
    <w:rsid w:val="60A78C88"/>
    <w:rsid w:val="60CDD7A1"/>
    <w:rsid w:val="610F7254"/>
    <w:rsid w:val="6160261E"/>
    <w:rsid w:val="619FBB7C"/>
    <w:rsid w:val="61A0D1E3"/>
    <w:rsid w:val="61A27E03"/>
    <w:rsid w:val="61A82C51"/>
    <w:rsid w:val="621638C3"/>
    <w:rsid w:val="62274BFB"/>
    <w:rsid w:val="62276C3D"/>
    <w:rsid w:val="623947C1"/>
    <w:rsid w:val="624ADA91"/>
    <w:rsid w:val="6257A2FB"/>
    <w:rsid w:val="62749655"/>
    <w:rsid w:val="62DB8D1F"/>
    <w:rsid w:val="62E27BB5"/>
    <w:rsid w:val="62EC1395"/>
    <w:rsid w:val="63192236"/>
    <w:rsid w:val="633BFE19"/>
    <w:rsid w:val="63423FAC"/>
    <w:rsid w:val="6375B714"/>
    <w:rsid w:val="63F04C71"/>
    <w:rsid w:val="63F9DBA4"/>
    <w:rsid w:val="63FDED0B"/>
    <w:rsid w:val="640250F2"/>
    <w:rsid w:val="640D9DF7"/>
    <w:rsid w:val="641AB79C"/>
    <w:rsid w:val="644D687B"/>
    <w:rsid w:val="644E7199"/>
    <w:rsid w:val="64591326"/>
    <w:rsid w:val="64A2C5AC"/>
    <w:rsid w:val="64A4EBAA"/>
    <w:rsid w:val="64B796F0"/>
    <w:rsid w:val="64BE33E1"/>
    <w:rsid w:val="64ECD778"/>
    <w:rsid w:val="6508C4E4"/>
    <w:rsid w:val="6537F515"/>
    <w:rsid w:val="653C61AE"/>
    <w:rsid w:val="657B6FDF"/>
    <w:rsid w:val="65811BEB"/>
    <w:rsid w:val="6591D373"/>
    <w:rsid w:val="65BB4D30"/>
    <w:rsid w:val="65D29328"/>
    <w:rsid w:val="65E169C4"/>
    <w:rsid w:val="65EF65C6"/>
    <w:rsid w:val="665A0442"/>
    <w:rsid w:val="66614D5A"/>
    <w:rsid w:val="66B227C0"/>
    <w:rsid w:val="67381163"/>
    <w:rsid w:val="674220C0"/>
    <w:rsid w:val="67A19C16"/>
    <w:rsid w:val="6847890D"/>
    <w:rsid w:val="6894C778"/>
    <w:rsid w:val="68A9F2FE"/>
    <w:rsid w:val="6904219B"/>
    <w:rsid w:val="692AB5B9"/>
    <w:rsid w:val="69847212"/>
    <w:rsid w:val="69A311D1"/>
    <w:rsid w:val="69D41572"/>
    <w:rsid w:val="69D7FF31"/>
    <w:rsid w:val="69EDA9D8"/>
    <w:rsid w:val="6A0AF85C"/>
    <w:rsid w:val="6A16BB77"/>
    <w:rsid w:val="6A2745AF"/>
    <w:rsid w:val="6A495A94"/>
    <w:rsid w:val="6ADAAA73"/>
    <w:rsid w:val="6ADD0981"/>
    <w:rsid w:val="6B3B0189"/>
    <w:rsid w:val="6B51470E"/>
    <w:rsid w:val="6B514DA0"/>
    <w:rsid w:val="6C3A60B5"/>
    <w:rsid w:val="6C3C58DA"/>
    <w:rsid w:val="6C79C501"/>
    <w:rsid w:val="6CA77DBB"/>
    <w:rsid w:val="6CBC78A6"/>
    <w:rsid w:val="6CE728E8"/>
    <w:rsid w:val="6CEB0434"/>
    <w:rsid w:val="6CFD6388"/>
    <w:rsid w:val="6D2565FF"/>
    <w:rsid w:val="6D5BAD7F"/>
    <w:rsid w:val="6D638CE9"/>
    <w:rsid w:val="6D96C352"/>
    <w:rsid w:val="6DF57310"/>
    <w:rsid w:val="6E188CBC"/>
    <w:rsid w:val="6E28822E"/>
    <w:rsid w:val="6E9CE4BC"/>
    <w:rsid w:val="6EC12033"/>
    <w:rsid w:val="6EE4C6EC"/>
    <w:rsid w:val="6F02F05C"/>
    <w:rsid w:val="6F23C1CC"/>
    <w:rsid w:val="6F9EA4FE"/>
    <w:rsid w:val="6F9F6482"/>
    <w:rsid w:val="6FAFD3A2"/>
    <w:rsid w:val="6FB82C50"/>
    <w:rsid w:val="6FBD4506"/>
    <w:rsid w:val="6FD9CE9E"/>
    <w:rsid w:val="6FE24A67"/>
    <w:rsid w:val="702A6D38"/>
    <w:rsid w:val="7034A56E"/>
    <w:rsid w:val="703DE198"/>
    <w:rsid w:val="70457F4B"/>
    <w:rsid w:val="704609CD"/>
    <w:rsid w:val="7078B59D"/>
    <w:rsid w:val="708E4B9C"/>
    <w:rsid w:val="70CABCFC"/>
    <w:rsid w:val="70D4D535"/>
    <w:rsid w:val="70EFDC54"/>
    <w:rsid w:val="70FE8F3F"/>
    <w:rsid w:val="7106522E"/>
    <w:rsid w:val="71084219"/>
    <w:rsid w:val="71253BEC"/>
    <w:rsid w:val="7129743D"/>
    <w:rsid w:val="71399A11"/>
    <w:rsid w:val="714A6303"/>
    <w:rsid w:val="71B9EF22"/>
    <w:rsid w:val="71DA8A9B"/>
    <w:rsid w:val="71F00A7D"/>
    <w:rsid w:val="7214DFB1"/>
    <w:rsid w:val="7264FED3"/>
    <w:rsid w:val="72753433"/>
    <w:rsid w:val="7280B5F7"/>
    <w:rsid w:val="72D66DCC"/>
    <w:rsid w:val="72F83A0D"/>
    <w:rsid w:val="7300AC01"/>
    <w:rsid w:val="739C2AA9"/>
    <w:rsid w:val="73A9FF2A"/>
    <w:rsid w:val="73CE4F0D"/>
    <w:rsid w:val="73DA47AA"/>
    <w:rsid w:val="744B2859"/>
    <w:rsid w:val="744C5E7F"/>
    <w:rsid w:val="745FDA5B"/>
    <w:rsid w:val="74844688"/>
    <w:rsid w:val="74864E76"/>
    <w:rsid w:val="74DB8000"/>
    <w:rsid w:val="74FB4952"/>
    <w:rsid w:val="75045169"/>
    <w:rsid w:val="752C8469"/>
    <w:rsid w:val="758B6AA5"/>
    <w:rsid w:val="75A8253F"/>
    <w:rsid w:val="75D9402C"/>
    <w:rsid w:val="75EC5796"/>
    <w:rsid w:val="75ED84B7"/>
    <w:rsid w:val="76105144"/>
    <w:rsid w:val="7615FCC2"/>
    <w:rsid w:val="7625BA5C"/>
    <w:rsid w:val="76395975"/>
    <w:rsid w:val="76748F97"/>
    <w:rsid w:val="76A04FFC"/>
    <w:rsid w:val="76CC1BED"/>
    <w:rsid w:val="76EF9515"/>
    <w:rsid w:val="770C5696"/>
    <w:rsid w:val="7784B7E6"/>
    <w:rsid w:val="778CBB68"/>
    <w:rsid w:val="77BF6F02"/>
    <w:rsid w:val="77E8526C"/>
    <w:rsid w:val="77EED5DE"/>
    <w:rsid w:val="782576BC"/>
    <w:rsid w:val="783CC40E"/>
    <w:rsid w:val="783ECC51"/>
    <w:rsid w:val="784A5C10"/>
    <w:rsid w:val="784F38A4"/>
    <w:rsid w:val="7868445B"/>
    <w:rsid w:val="78B16C6F"/>
    <w:rsid w:val="78C81F73"/>
    <w:rsid w:val="78DDD236"/>
    <w:rsid w:val="78DE14C0"/>
    <w:rsid w:val="78F6635E"/>
    <w:rsid w:val="790C579D"/>
    <w:rsid w:val="791F96C0"/>
    <w:rsid w:val="7966701E"/>
    <w:rsid w:val="79B711CB"/>
    <w:rsid w:val="79BFB10F"/>
    <w:rsid w:val="79E32712"/>
    <w:rsid w:val="79ED05FF"/>
    <w:rsid w:val="7A16D217"/>
    <w:rsid w:val="7A267D74"/>
    <w:rsid w:val="7A2B3EB4"/>
    <w:rsid w:val="7A5F8BE2"/>
    <w:rsid w:val="7A85127A"/>
    <w:rsid w:val="7A9CE05A"/>
    <w:rsid w:val="7B03D912"/>
    <w:rsid w:val="7B06A98C"/>
    <w:rsid w:val="7B31F753"/>
    <w:rsid w:val="7B36B1C4"/>
    <w:rsid w:val="7B4580FF"/>
    <w:rsid w:val="7B586751"/>
    <w:rsid w:val="7B92EE56"/>
    <w:rsid w:val="7BA37ECA"/>
    <w:rsid w:val="7BBD9D68"/>
    <w:rsid w:val="7C5B3E29"/>
    <w:rsid w:val="7C81E6D4"/>
    <w:rsid w:val="7CD80F12"/>
    <w:rsid w:val="7CD810A2"/>
    <w:rsid w:val="7D34A234"/>
    <w:rsid w:val="7D749DF8"/>
    <w:rsid w:val="7D78A740"/>
    <w:rsid w:val="7D8C214F"/>
    <w:rsid w:val="7DE37AEB"/>
    <w:rsid w:val="7DE652A2"/>
    <w:rsid w:val="7E23BB1F"/>
    <w:rsid w:val="7E45BEE7"/>
    <w:rsid w:val="7EA1C12C"/>
    <w:rsid w:val="7EA68EEF"/>
    <w:rsid w:val="7ECB24D1"/>
    <w:rsid w:val="7ED147AC"/>
    <w:rsid w:val="7ED9BEC5"/>
    <w:rsid w:val="7EE650CE"/>
    <w:rsid w:val="7EED40B3"/>
    <w:rsid w:val="7EEFDECF"/>
    <w:rsid w:val="7F29A323"/>
    <w:rsid w:val="7F39A03F"/>
    <w:rsid w:val="7F416B38"/>
    <w:rsid w:val="7F8DF622"/>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7187269D-11F1-4343-A871-2C105874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B5A42"/>
    <w:pPr>
      <w:keepNext/>
      <w:numPr>
        <w:numId w:val="1"/>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Heading2">
    <w:name w:val="heading 2"/>
    <w:aliases w:val="Title Header2"/>
    <w:basedOn w:val="Normal"/>
    <w:next w:val="Normal"/>
    <w:link w:val="Heading2Char"/>
    <w:qFormat/>
    <w:rsid w:val="006B5A42"/>
    <w:pPr>
      <w:numPr>
        <w:ilvl w:val="1"/>
        <w:numId w:val="1"/>
      </w:numPr>
      <w:spacing w:after="0" w:line="240" w:lineRule="auto"/>
      <w:jc w:val="both"/>
      <w:outlineLvl w:val="1"/>
    </w:pPr>
    <w:rPr>
      <w:rFonts w:ascii="Times New Roman" w:eastAsia="Times New Roman" w:hAnsi="Times New Roman" w:cs="Times New Roman"/>
      <w:sz w:val="24"/>
      <w:szCs w:val="24"/>
      <w:lang w:eastAsia="lt-LT"/>
    </w:rPr>
  </w:style>
  <w:style w:type="paragraph" w:styleId="Heading3">
    <w:name w:val="heading 3"/>
    <w:aliases w:val="Section Header3,Sub-Clause Paragraph"/>
    <w:basedOn w:val="Normal"/>
    <w:next w:val="Normal"/>
    <w:link w:val="Heading3Char"/>
    <w:qFormat/>
    <w:rsid w:val="006B5A42"/>
    <w:pPr>
      <w:keepNext/>
      <w:numPr>
        <w:ilvl w:val="2"/>
        <w:numId w:val="1"/>
      </w:numPr>
      <w:spacing w:after="0" w:line="240" w:lineRule="auto"/>
      <w:jc w:val="both"/>
      <w:outlineLvl w:val="2"/>
    </w:pPr>
    <w:rPr>
      <w:rFonts w:ascii="Times New Roman" w:eastAsia="Times New Roman" w:hAnsi="Times New Roman" w:cs="Times New Roman"/>
      <w:sz w:val="24"/>
      <w:szCs w:val="24"/>
      <w:lang w:eastAsia="lt-LT"/>
    </w:rPr>
  </w:style>
  <w:style w:type="paragraph" w:styleId="Heading4">
    <w:name w:val="heading 4"/>
    <w:aliases w:val=" Sub-Clause Sub-paragraph,Sub-Clause Sub-paragraph,Heading 4 Char Char Char Char"/>
    <w:basedOn w:val="Normal"/>
    <w:next w:val="Normal"/>
    <w:link w:val="Heading4Char"/>
    <w:qFormat/>
    <w:rsid w:val="006B5A42"/>
    <w:pPr>
      <w:keepNext/>
      <w:numPr>
        <w:ilvl w:val="3"/>
        <w:numId w:val="1"/>
      </w:numPr>
      <w:spacing w:after="0" w:line="240" w:lineRule="auto"/>
      <w:outlineLvl w:val="3"/>
    </w:pPr>
    <w:rPr>
      <w:rFonts w:ascii="Times New Roman" w:eastAsia="Times New Roman" w:hAnsi="Times New Roman" w:cs="Times New Roman"/>
      <w:b/>
      <w:sz w:val="44"/>
      <w:szCs w:val="24"/>
      <w:lang w:eastAsia="lt-LT"/>
    </w:rPr>
  </w:style>
  <w:style w:type="paragraph" w:styleId="Heading5">
    <w:name w:val="heading 5"/>
    <w:aliases w:val=" Diagrama,Diagrama"/>
    <w:basedOn w:val="Normal"/>
    <w:next w:val="Normal"/>
    <w:link w:val="Heading5Char"/>
    <w:qFormat/>
    <w:rsid w:val="006B5A42"/>
    <w:pPr>
      <w:keepNext/>
      <w:numPr>
        <w:ilvl w:val="4"/>
        <w:numId w:val="1"/>
      </w:numPr>
      <w:spacing w:after="0" w:line="240" w:lineRule="auto"/>
      <w:outlineLvl w:val="4"/>
    </w:pPr>
    <w:rPr>
      <w:rFonts w:ascii="Times New Roman" w:eastAsia="Times New Roman" w:hAnsi="Times New Roman" w:cs="Times New Roman"/>
      <w:b/>
      <w:sz w:val="40"/>
      <w:szCs w:val="24"/>
      <w:lang w:eastAsia="lt-LT"/>
    </w:rPr>
  </w:style>
  <w:style w:type="paragraph" w:styleId="Heading6">
    <w:name w:val="heading 6"/>
    <w:basedOn w:val="Normal"/>
    <w:next w:val="Normal"/>
    <w:link w:val="Heading6Char"/>
    <w:qFormat/>
    <w:rsid w:val="006B5A42"/>
    <w:pPr>
      <w:keepNext/>
      <w:numPr>
        <w:ilvl w:val="5"/>
        <w:numId w:val="1"/>
      </w:numPr>
      <w:spacing w:after="0" w:line="240" w:lineRule="auto"/>
      <w:outlineLvl w:val="5"/>
    </w:pPr>
    <w:rPr>
      <w:rFonts w:ascii="Times New Roman" w:eastAsia="Times New Roman" w:hAnsi="Times New Roman" w:cs="Times New Roman"/>
      <w:b/>
      <w:sz w:val="36"/>
      <w:szCs w:val="24"/>
      <w:lang w:eastAsia="lt-LT"/>
    </w:rPr>
  </w:style>
  <w:style w:type="paragraph" w:styleId="Heading7">
    <w:name w:val="heading 7"/>
    <w:basedOn w:val="Normal"/>
    <w:next w:val="Normal"/>
    <w:link w:val="Heading7Char"/>
    <w:qFormat/>
    <w:rsid w:val="006B5A42"/>
    <w:pPr>
      <w:keepNext/>
      <w:numPr>
        <w:ilvl w:val="6"/>
        <w:numId w:val="1"/>
      </w:numPr>
      <w:spacing w:after="0" w:line="240" w:lineRule="auto"/>
      <w:outlineLvl w:val="6"/>
    </w:pPr>
    <w:rPr>
      <w:rFonts w:ascii="Times New Roman" w:eastAsia="Times New Roman" w:hAnsi="Times New Roman" w:cs="Times New Roman"/>
      <w:sz w:val="48"/>
      <w:szCs w:val="24"/>
      <w:lang w:eastAsia="lt-LT"/>
    </w:rPr>
  </w:style>
  <w:style w:type="paragraph" w:styleId="Heading8">
    <w:name w:val="heading 8"/>
    <w:basedOn w:val="Normal"/>
    <w:next w:val="Normal"/>
    <w:link w:val="Heading8Char"/>
    <w:qFormat/>
    <w:rsid w:val="006B5A42"/>
    <w:pPr>
      <w:keepNext/>
      <w:numPr>
        <w:ilvl w:val="7"/>
        <w:numId w:val="1"/>
      </w:numPr>
      <w:spacing w:after="0" w:line="240" w:lineRule="auto"/>
      <w:outlineLvl w:val="7"/>
    </w:pPr>
    <w:rPr>
      <w:rFonts w:ascii="Times New Roman" w:eastAsia="Times New Roman" w:hAnsi="Times New Roman" w:cs="Times New Roman"/>
      <w:b/>
      <w:sz w:val="18"/>
      <w:szCs w:val="24"/>
      <w:lang w:eastAsia="lt-LT"/>
    </w:rPr>
  </w:style>
  <w:style w:type="paragraph" w:styleId="Heading9">
    <w:name w:val="heading 9"/>
    <w:basedOn w:val="Normal"/>
    <w:next w:val="Normal"/>
    <w:link w:val="Heading9Char"/>
    <w:qFormat/>
    <w:rsid w:val="006B5A42"/>
    <w:pPr>
      <w:keepNext/>
      <w:numPr>
        <w:ilvl w:val="8"/>
        <w:numId w:val="1"/>
      </w:numPr>
      <w:spacing w:after="0" w:line="240" w:lineRule="auto"/>
      <w:outlineLvl w:val="8"/>
    </w:pPr>
    <w:rPr>
      <w:rFonts w:ascii="Times New Roman" w:eastAsia="Times New Roman" w:hAnsi="Times New Roman" w:cs="Times New Roman"/>
      <w:sz w:val="4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pPr>
      <w:ind w:left="720"/>
      <w:contextualSpacing/>
    </w:p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aliases w:val="Specialioji žyma Char"/>
    <w:basedOn w:val="DefaultParagraphFont"/>
    <w:link w:val="Header"/>
    <w:uiPriority w:val="99"/>
  </w:style>
  <w:style w:type="paragraph" w:styleId="Header">
    <w:name w:val="header"/>
    <w:aliases w:val="Specialioji žyma"/>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unhideWhenUsed/>
    <w:rsid w:val="00037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7B76"/>
    <w:rPr>
      <w:rFonts w:ascii="Segoe UI" w:hAnsi="Segoe UI" w:cs="Segoe UI"/>
      <w:sz w:val="18"/>
      <w:szCs w:val="18"/>
    </w:rPr>
  </w:style>
  <w:style w:type="paragraph" w:styleId="FootnoteText">
    <w:name w:val="footnote text"/>
    <w:basedOn w:val="Normal"/>
    <w:link w:val="FootnoteTextChar"/>
    <w:unhideWhenUsed/>
    <w:rsid w:val="00043803"/>
    <w:pPr>
      <w:spacing w:after="0" w:line="240" w:lineRule="auto"/>
    </w:pPr>
    <w:rPr>
      <w:sz w:val="20"/>
      <w:szCs w:val="20"/>
    </w:rPr>
  </w:style>
  <w:style w:type="character" w:customStyle="1" w:styleId="FootnoteTextChar">
    <w:name w:val="Footnote Text Char"/>
    <w:basedOn w:val="DefaultParagraphFont"/>
    <w:link w:val="FootnoteText"/>
    <w:rsid w:val="00043803"/>
    <w:rPr>
      <w:sz w:val="20"/>
      <w:szCs w:val="20"/>
    </w:rPr>
  </w:style>
  <w:style w:type="character" w:styleId="FootnoteReference">
    <w:name w:val="footnote reference"/>
    <w:basedOn w:val="DefaultParagraphFont"/>
    <w:unhideWhenUsed/>
    <w:rsid w:val="00043803"/>
    <w:rPr>
      <w:vertAlign w:val="superscript"/>
    </w:rPr>
  </w:style>
  <w:style w:type="character" w:styleId="FollowedHyperlink">
    <w:name w:val="FollowedHyperlink"/>
    <w:basedOn w:val="DefaultParagraphFont"/>
    <w:unhideWhenUsed/>
    <w:rsid w:val="0019286C"/>
    <w:rPr>
      <w:color w:val="954F72" w:themeColor="followedHyperlink"/>
      <w:u w:val="single"/>
    </w:rPr>
  </w:style>
  <w:style w:type="character" w:styleId="UnresolvedMention">
    <w:name w:val="Unresolved Mention"/>
    <w:basedOn w:val="DefaultParagraphFont"/>
    <w:uiPriority w:val="99"/>
    <w:semiHidden/>
    <w:unhideWhenUsed/>
    <w:rsid w:val="00AC5FAA"/>
    <w:rPr>
      <w:color w:val="605E5C"/>
      <w:shd w:val="clear" w:color="auto" w:fill="E1DFDD"/>
    </w:rPr>
  </w:style>
  <w:style w:type="paragraph" w:styleId="NormalWeb">
    <w:name w:val="Normal (Web)"/>
    <w:basedOn w:val="Normal"/>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CommentSubject">
    <w:name w:val="annotation subject"/>
    <w:basedOn w:val="CommentText"/>
    <w:next w:val="CommentText"/>
    <w:link w:val="CommentSubjectChar"/>
    <w:uiPriority w:val="99"/>
    <w:unhideWhenUsed/>
    <w:rsid w:val="00CF3814"/>
    <w:rPr>
      <w:b/>
      <w:bCs/>
    </w:rPr>
  </w:style>
  <w:style w:type="character" w:customStyle="1" w:styleId="CommentSubjectChar">
    <w:name w:val="Comment Subject Char"/>
    <w:basedOn w:val="CommentTextChar"/>
    <w:link w:val="CommentSubject"/>
    <w:uiPriority w:val="99"/>
    <w:rsid w:val="00CF3814"/>
    <w:rPr>
      <w:b/>
      <w:bCs/>
      <w:sz w:val="20"/>
      <w:szCs w:val="20"/>
    </w:rPr>
  </w:style>
  <w:style w:type="paragraph" w:customStyle="1" w:styleId="paragraph">
    <w:name w:val="paragraph"/>
    <w:basedOn w:val="Normal"/>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C15C7"/>
  </w:style>
  <w:style w:type="character" w:customStyle="1" w:styleId="eop">
    <w:name w:val="eop"/>
    <w:basedOn w:val="DefaultParagraphFont"/>
    <w:rsid w:val="009C15C7"/>
  </w:style>
  <w:style w:type="character" w:customStyle="1" w:styleId="spellingerror">
    <w:name w:val="spellingerror"/>
    <w:basedOn w:val="DefaultParagraphFont"/>
    <w:rsid w:val="009C15C7"/>
  </w:style>
  <w:style w:type="paragraph" w:styleId="EndnoteText">
    <w:name w:val="endnote text"/>
    <w:basedOn w:val="Normal"/>
    <w:link w:val="EndnoteTextChar"/>
    <w:unhideWhenUsed/>
    <w:rsid w:val="00370D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0DBB"/>
    <w:rPr>
      <w:sz w:val="20"/>
      <w:szCs w:val="20"/>
    </w:rPr>
  </w:style>
  <w:style w:type="character" w:styleId="EndnoteReference">
    <w:name w:val="endnote reference"/>
    <w:basedOn w:val="DefaultParagraphFont"/>
    <w:uiPriority w:val="99"/>
    <w:semiHidden/>
    <w:unhideWhenUsed/>
    <w:rsid w:val="00370DBB"/>
    <w:rPr>
      <w:vertAlign w:val="superscript"/>
    </w:rPr>
  </w:style>
  <w:style w:type="paragraph" w:styleId="Revision">
    <w:name w:val="Revision"/>
    <w:hidden/>
    <w:uiPriority w:val="99"/>
    <w:semiHidden/>
    <w:rsid w:val="00750ED1"/>
    <w:pPr>
      <w:spacing w:after="0" w:line="240" w:lineRule="auto"/>
    </w:pPr>
  </w:style>
  <w:style w:type="character" w:customStyle="1" w:styleId="Heading1Char">
    <w:name w:val="Heading 1 Char"/>
    <w:basedOn w:val="DefaultParagraphFont"/>
    <w:link w:val="Heading1"/>
    <w:rsid w:val="006B5A42"/>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6B5A42"/>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6B5A42"/>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5A42"/>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6B5A42"/>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6B5A42"/>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6B5A42"/>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6B5A42"/>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6B5A42"/>
    <w:rPr>
      <w:rFonts w:ascii="Times New Roman" w:eastAsia="Times New Roman" w:hAnsi="Times New Roman" w:cs="Times New Roman"/>
      <w:sz w:val="40"/>
      <w:szCs w:val="24"/>
      <w:lang w:eastAsia="lt-LT"/>
    </w:rPr>
  </w:style>
  <w:style w:type="paragraph" w:styleId="HTMLPreformatted">
    <w:name w:val="HTML Preformatted"/>
    <w:basedOn w:val="Normal"/>
    <w:link w:val="HTMLPreformattedChar"/>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PreformattedChar">
    <w:name w:val="HTML Preformatted Char"/>
    <w:basedOn w:val="DefaultParagraphFont"/>
    <w:link w:val="HTMLPreformatted"/>
    <w:rsid w:val="006B5A42"/>
    <w:rPr>
      <w:rFonts w:ascii="Courier New" w:eastAsia="Times New Roman" w:hAnsi="Courier New" w:cs="Times New Roman"/>
      <w:sz w:val="20"/>
      <w:szCs w:val="24"/>
      <w:lang w:val="en-US"/>
    </w:rPr>
  </w:style>
  <w:style w:type="paragraph" w:customStyle="1" w:styleId="Point1">
    <w:name w:val="Point 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ageNumber">
    <w:name w:val="page number"/>
    <w:basedOn w:val="DefaultParagraphFont"/>
    <w:rsid w:val="006B5A42"/>
  </w:style>
  <w:style w:type="paragraph" w:styleId="TOC1">
    <w:name w:val="toc 1"/>
    <w:basedOn w:val="Normal"/>
    <w:next w:val="Normal"/>
    <w:autoRedefine/>
    <w:semiHidden/>
    <w:rsid w:val="006B5A42"/>
    <w:pPr>
      <w:spacing w:after="0" w:line="240" w:lineRule="auto"/>
    </w:pPr>
    <w:rPr>
      <w:rFonts w:ascii="Times New Roman" w:eastAsia="Times New Roman" w:hAnsi="Times New Roman" w:cs="Times New Roman"/>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6B5A42"/>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6B5A42"/>
    <w:rPr>
      <w:rFonts w:ascii="Times New Roman" w:eastAsia="Times New Roman" w:hAnsi="Times New Roman" w:cs="Times New Roman"/>
      <w:sz w:val="24"/>
      <w:szCs w:val="24"/>
      <w:lang w:eastAsia="lt-LT"/>
    </w:rPr>
  </w:style>
  <w:style w:type="paragraph" w:customStyle="1" w:styleId="normaltableau">
    <w:name w:val="normal_tableau"/>
    <w:basedOn w:val="Normal"/>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Normal"/>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Normal"/>
    <w:rsid w:val="006B5A42"/>
    <w:pPr>
      <w:spacing w:before="120" w:after="120" w:line="240" w:lineRule="auto"/>
      <w:ind w:left="142"/>
      <w:jc w:val="both"/>
    </w:pPr>
    <w:rPr>
      <w:rFonts w:ascii="Verdana" w:eastAsia="Times New Roman" w:hAnsi="Verdana" w:cs="Times New Roman"/>
      <w:sz w:val="18"/>
      <w:szCs w:val="24"/>
    </w:rPr>
  </w:style>
  <w:style w:type="paragraph" w:styleId="BodyTextIndent">
    <w:name w:val="Body Text Indent"/>
    <w:basedOn w:val="Normal"/>
    <w:link w:val="BodyTextIndentChar"/>
    <w:rsid w:val="006B5A4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6B5A42"/>
    <w:rPr>
      <w:rFonts w:ascii="Times New Roman" w:eastAsia="Times New Roman" w:hAnsi="Times New Roman" w:cs="Times New Roman"/>
      <w:sz w:val="24"/>
      <w:szCs w:val="24"/>
    </w:rPr>
  </w:style>
  <w:style w:type="paragraph" w:customStyle="1" w:styleId="Paraas1">
    <w:name w:val="Parašas1"/>
    <w:basedOn w:val="Normal"/>
    <w:rsid w:val="006B5A42"/>
    <w:pPr>
      <w:spacing w:after="0" w:line="360" w:lineRule="auto"/>
      <w:jc w:val="both"/>
    </w:pPr>
    <w:rPr>
      <w:rFonts w:ascii="Arial Narrow" w:eastAsia="Times New Roman" w:hAnsi="Arial Narrow" w:cs="Times New Roman"/>
      <w:sz w:val="24"/>
      <w:szCs w:val="24"/>
    </w:rPr>
  </w:style>
  <w:style w:type="paragraph" w:styleId="BodyText2">
    <w:name w:val="Body Text 2"/>
    <w:basedOn w:val="Normal"/>
    <w:link w:val="BodyText2Char"/>
    <w:rsid w:val="006B5A4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6B5A42"/>
    <w:rPr>
      <w:rFonts w:ascii="Times New Roman" w:eastAsia="Times New Roman" w:hAnsi="Times New Roman" w:cs="Times New Roman"/>
      <w:sz w:val="24"/>
      <w:szCs w:val="24"/>
    </w:rPr>
  </w:style>
  <w:style w:type="paragraph" w:styleId="BodyTextIndent3">
    <w:name w:val="Body Text Indent 3"/>
    <w:basedOn w:val="Normal"/>
    <w:link w:val="BodyTextIndent3Char"/>
    <w:rsid w:val="006B5A4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B5A42"/>
    <w:rPr>
      <w:rFonts w:ascii="Times New Roman" w:eastAsia="Times New Roman" w:hAnsi="Times New Roman" w:cs="Times New Roman"/>
      <w:sz w:val="16"/>
      <w:szCs w:val="16"/>
    </w:rPr>
  </w:style>
  <w:style w:type="paragraph" w:styleId="BodyTextIndent2">
    <w:name w:val="Body Text Indent 2"/>
    <w:basedOn w:val="Normal"/>
    <w:link w:val="BodyTextIndent2Char"/>
    <w:rsid w:val="006B5A42"/>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B5A42"/>
    <w:rPr>
      <w:rFonts w:ascii="Times New Roman" w:eastAsia="Times New Roman" w:hAnsi="Times New Roman" w:cs="Times New Roman"/>
      <w:sz w:val="24"/>
      <w:szCs w:val="24"/>
    </w:rPr>
  </w:style>
  <w:style w:type="paragraph" w:customStyle="1" w:styleId="CharChar">
    <w:name w:val="Char Char"/>
    <w:basedOn w:val="Normal"/>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phasis">
    <w:name w:val="Emphasis"/>
    <w:qFormat/>
    <w:rsid w:val="006B5A42"/>
    <w:rPr>
      <w:b/>
      <w:bCs/>
      <w:i w:val="0"/>
      <w:iCs w:val="0"/>
    </w:rPr>
  </w:style>
  <w:style w:type="character" w:customStyle="1" w:styleId="BodyText3Char">
    <w:name w:val="Body Text 3 Char"/>
    <w:link w:val="BodyText3"/>
    <w:rsid w:val="006B5A42"/>
    <w:rPr>
      <w:rFonts w:ascii="Times New Roman" w:eastAsia="Times New Roman" w:hAnsi="Times New Roman" w:cs="Times New Roman"/>
      <w:sz w:val="16"/>
      <w:szCs w:val="16"/>
    </w:rPr>
  </w:style>
  <w:style w:type="paragraph" w:styleId="BodyText3">
    <w:name w:val="Body Text 3"/>
    <w:basedOn w:val="Normal"/>
    <w:link w:val="BodyText3Char"/>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DefaultParagraphFont"/>
    <w:uiPriority w:val="99"/>
    <w:semiHidden/>
    <w:rsid w:val="006B5A42"/>
    <w:rPr>
      <w:sz w:val="16"/>
      <w:szCs w:val="16"/>
    </w:rPr>
  </w:style>
  <w:style w:type="character" w:customStyle="1" w:styleId="Pagrindinistekstas3Diagrama1">
    <w:name w:val="Pagrindinis tekstas 3 Diagrama1"/>
    <w:basedOn w:val="DefaultParagraphFont"/>
    <w:uiPriority w:val="99"/>
    <w:semiHidden/>
    <w:rsid w:val="006B5A42"/>
    <w:rPr>
      <w:rFonts w:ascii="Times New Roman" w:eastAsia="Times New Roman" w:hAnsi="Times New Roman" w:cs="Times New Roman"/>
      <w:sz w:val="16"/>
      <w:szCs w:val="16"/>
    </w:rPr>
  </w:style>
  <w:style w:type="paragraph" w:styleId="TOAHeading">
    <w:name w:val="toa heading"/>
    <w:basedOn w:val="Normal"/>
    <w:next w:val="Normal"/>
    <w:rsid w:val="006B5A42"/>
    <w:pPr>
      <w:spacing w:before="120" w:after="240" w:line="240" w:lineRule="auto"/>
      <w:jc w:val="both"/>
    </w:pPr>
    <w:rPr>
      <w:rFonts w:ascii="Arial" w:eastAsia="Times New Roman" w:hAnsi="Arial" w:cs="Times New Roman"/>
      <w:b/>
      <w:sz w:val="20"/>
      <w:szCs w:val="24"/>
      <w:lang w:val="en-GB"/>
    </w:rPr>
  </w:style>
  <w:style w:type="paragraph" w:styleId="PlainText">
    <w:name w:val="Plain Text"/>
    <w:basedOn w:val="Normal"/>
    <w:link w:val="PlainTextChar"/>
    <w:rsid w:val="006B5A42"/>
    <w:pPr>
      <w:spacing w:after="0" w:line="240" w:lineRule="auto"/>
    </w:pPr>
    <w:rPr>
      <w:rFonts w:ascii="Courier New" w:eastAsia="Calibri" w:hAnsi="Courier New" w:cs="Times New Roman"/>
      <w:sz w:val="24"/>
      <w:szCs w:val="24"/>
    </w:rPr>
  </w:style>
  <w:style w:type="character" w:customStyle="1" w:styleId="PlainTextChar">
    <w:name w:val="Plain Text Char"/>
    <w:basedOn w:val="DefaultParagraphFont"/>
    <w:link w:val="PlainText"/>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Normal"/>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Normal"/>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Heading2"/>
    <w:rsid w:val="006B5A42"/>
    <w:pPr>
      <w:widowControl w:val="0"/>
      <w:numPr>
        <w:ilvl w:val="0"/>
        <w:numId w:val="2"/>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0">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0">
    <w:name w:val="bodytext"/>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0"/>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6B5A42"/>
    <w:pPr>
      <w:numPr>
        <w:numId w:val="3"/>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Normal"/>
    <w:rsid w:val="006B5A42"/>
    <w:pPr>
      <w:numPr>
        <w:ilvl w:val="1"/>
        <w:numId w:val="3"/>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Normal"/>
    <w:rsid w:val="006B5A42"/>
    <w:pPr>
      <w:numPr>
        <w:ilvl w:val="2"/>
        <w:numId w:val="3"/>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Normal"/>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DefaultParagraphFont"/>
    <w:rsid w:val="006B5A42"/>
  </w:style>
  <w:style w:type="paragraph" w:styleId="Subtitle">
    <w:name w:val="Subtitle"/>
    <w:basedOn w:val="Normal"/>
    <w:link w:val="SubtitleChar"/>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6B5A42"/>
    <w:rPr>
      <w:rFonts w:ascii="Times New Roman" w:eastAsia="Times New Roman" w:hAnsi="Times New Roman" w:cs="Times New Roman"/>
      <w:b/>
      <w:bCs/>
      <w:sz w:val="24"/>
      <w:szCs w:val="24"/>
    </w:rPr>
  </w:style>
  <w:style w:type="paragraph" w:customStyle="1" w:styleId="TableHeading">
    <w:name w:val="Table Heading"/>
    <w:basedOn w:val="Normal"/>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Normal"/>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Normal"/>
    <w:link w:val="Style1Char"/>
    <w:qFormat/>
    <w:rsid w:val="006B5A42"/>
    <w:pPr>
      <w:numPr>
        <w:ilvl w:val="2"/>
        <w:numId w:val="4"/>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Normal"/>
    <w:qFormat/>
    <w:rsid w:val="006B5A42"/>
    <w:pPr>
      <w:numPr>
        <w:ilvl w:val="4"/>
        <w:numId w:val="4"/>
      </w:numPr>
      <w:tabs>
        <w:tab w:val="left" w:pos="1985"/>
      </w:tabs>
      <w:spacing w:after="0" w:line="360" w:lineRule="auto"/>
      <w:jc w:val="both"/>
    </w:pPr>
    <w:rPr>
      <w:rFonts w:ascii="Times New Roman" w:eastAsia="Times New Roman" w:hAnsi="Times New Roman" w:cs="Times New Roman"/>
      <w:sz w:val="24"/>
      <w:szCs w:val="20"/>
    </w:rPr>
  </w:style>
  <w:style w:type="character" w:styleId="Strong">
    <w:name w:val="Strong"/>
    <w:qFormat/>
    <w:rsid w:val="006B5A42"/>
    <w:rPr>
      <w:b/>
      <w:bCs/>
    </w:rPr>
  </w:style>
  <w:style w:type="character" w:customStyle="1" w:styleId="apple-converted-space">
    <w:name w:val="apple-converted-space"/>
    <w:basedOn w:val="DefaultParagraphFont"/>
    <w:rsid w:val="006B5A42"/>
  </w:style>
  <w:style w:type="character" w:customStyle="1" w:styleId="zinlist1">
    <w:name w:val="zin_list1"/>
    <w:basedOn w:val="DefaultParagraphFont"/>
    <w:rsid w:val="006B5A42"/>
    <w:rPr>
      <w:i/>
      <w:iCs/>
      <w:sz w:val="17"/>
      <w:szCs w:val="17"/>
    </w:rPr>
  </w:style>
  <w:style w:type="paragraph" w:customStyle="1" w:styleId="ListParagraph1">
    <w:name w:val="List Paragraph1"/>
    <w:basedOn w:val="Normal"/>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qFormat/>
    <w:rsid w:val="006B5A42"/>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6B5A42"/>
  </w:style>
  <w:style w:type="character" w:customStyle="1" w:styleId="t198">
    <w:name w:val="t198"/>
    <w:basedOn w:val="DefaultParagraphFont"/>
    <w:rsid w:val="006B5A42"/>
  </w:style>
  <w:style w:type="character" w:customStyle="1" w:styleId="t199">
    <w:name w:val="t199"/>
    <w:basedOn w:val="DefaultParagraphFont"/>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Heading1"/>
    <w:uiPriority w:val="99"/>
    <w:rsid w:val="006B5A42"/>
    <w:pPr>
      <w:numPr>
        <w:numId w:val="6"/>
      </w:numPr>
      <w:tabs>
        <w:tab w:val="left" w:pos="851"/>
        <w:tab w:val="left" w:pos="993"/>
        <w:tab w:val="left" w:pos="1134"/>
      </w:tabs>
      <w:spacing w:before="240" w:after="240"/>
    </w:pPr>
    <w:rPr>
      <w:b/>
      <w:sz w:val="24"/>
    </w:rPr>
  </w:style>
  <w:style w:type="numbering" w:customStyle="1" w:styleId="Gutgut">
    <w:name w:val="Gut gut"/>
    <w:rsid w:val="006B5A42"/>
    <w:pPr>
      <w:numPr>
        <w:numId w:val="5"/>
      </w:numPr>
    </w:pPr>
  </w:style>
  <w:style w:type="paragraph" w:customStyle="1" w:styleId="Pagrindinistekstas2">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7"/>
      </w:numPr>
    </w:pPr>
  </w:style>
  <w:style w:type="character" w:customStyle="1" w:styleId="HSPunktaiChar1">
    <w:name w:val="HSPunktai Char1"/>
    <w:link w:val="HSPunktai"/>
    <w:locked/>
    <w:rsid w:val="006B5A42"/>
    <w:rPr>
      <w:lang w:eastAsia="lt-LT"/>
    </w:rPr>
  </w:style>
  <w:style w:type="paragraph" w:customStyle="1" w:styleId="HSPunktai">
    <w:name w:val="HSPunktai"/>
    <w:basedOn w:val="Normal"/>
    <w:link w:val="HSPunktaiChar1"/>
    <w:qFormat/>
    <w:rsid w:val="006B5A42"/>
    <w:pPr>
      <w:numPr>
        <w:numId w:val="8"/>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6B5A42"/>
    <w:rPr>
      <w:i/>
      <w:iCs/>
    </w:rPr>
  </w:style>
  <w:style w:type="paragraph" w:customStyle="1" w:styleId="v-title">
    <w:name w:val="v-title"/>
    <w:basedOn w:val="Normal"/>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TableNormal"/>
    <w:next w:val="TableGrid"/>
    <w:uiPriority w:val="39"/>
    <w:rsid w:val="006B5A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DefaultParagraphFont"/>
    <w:rsid w:val="006B5A42"/>
  </w:style>
  <w:style w:type="character" w:customStyle="1" w:styleId="t105">
    <w:name w:val="t105"/>
    <w:basedOn w:val="DefaultParagraphFont"/>
    <w:rsid w:val="006B5A42"/>
  </w:style>
  <w:style w:type="character" w:customStyle="1" w:styleId="t106">
    <w:name w:val="t106"/>
    <w:basedOn w:val="DefaultParagraphFont"/>
    <w:rsid w:val="006B5A42"/>
  </w:style>
  <w:style w:type="character" w:customStyle="1" w:styleId="hyperlink0">
    <w:name w:val="hyperlink_0"/>
    <w:basedOn w:val="DefaultParagraphFont"/>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Normal"/>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DefaultParagraphFont"/>
    <w:link w:val="2lygis"/>
    <w:rsid w:val="006B5A42"/>
    <w:rPr>
      <w:rFonts w:ascii="Times New Roman" w:eastAsia="SimSun" w:hAnsi="Times New Roman" w:cs="Times New Roman"/>
      <w:b/>
      <w:kern w:val="12"/>
    </w:rPr>
  </w:style>
  <w:style w:type="paragraph" w:customStyle="1" w:styleId="heading10">
    <w:name w:val="heading 10"/>
    <w:basedOn w:val="Normal"/>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DefaultParagraphFont"/>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NoSpacing">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Normal"/>
    <w:rsid w:val="006B5A42"/>
    <w:pPr>
      <w:numPr>
        <w:numId w:val="9"/>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Normal"/>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DefaultParagraphFont"/>
    <w:rsid w:val="006B5A42"/>
  </w:style>
  <w:style w:type="character" w:customStyle="1" w:styleId="t596">
    <w:name w:val="t596"/>
    <w:basedOn w:val="DefaultParagraphFont"/>
    <w:rsid w:val="006B5A42"/>
  </w:style>
  <w:style w:type="character" w:customStyle="1" w:styleId="t597">
    <w:name w:val="t597"/>
    <w:basedOn w:val="DefaultParagraphFont"/>
    <w:rsid w:val="006B5A42"/>
  </w:style>
  <w:style w:type="character" w:customStyle="1" w:styleId="t598">
    <w:name w:val="t598"/>
    <w:basedOn w:val="DefaultParagraphFont"/>
    <w:rsid w:val="006B5A42"/>
  </w:style>
  <w:style w:type="character" w:customStyle="1" w:styleId="t599">
    <w:name w:val="t599"/>
    <w:basedOn w:val="DefaultParagraphFont"/>
    <w:rsid w:val="006B5A42"/>
  </w:style>
  <w:style w:type="character" w:customStyle="1" w:styleId="t600">
    <w:name w:val="t600"/>
    <w:basedOn w:val="DefaultParagraphFont"/>
    <w:rsid w:val="006B5A42"/>
  </w:style>
  <w:style w:type="character" w:customStyle="1" w:styleId="t601">
    <w:name w:val="t601"/>
    <w:basedOn w:val="DefaultParagraphFont"/>
    <w:rsid w:val="006B5A42"/>
  </w:style>
  <w:style w:type="character" w:customStyle="1" w:styleId="t602">
    <w:name w:val="t602"/>
    <w:basedOn w:val="DefaultParagraphFont"/>
    <w:rsid w:val="006B5A42"/>
  </w:style>
  <w:style w:type="character" w:customStyle="1" w:styleId="t603">
    <w:name w:val="t603"/>
    <w:basedOn w:val="DefaultParagraphFont"/>
    <w:rsid w:val="006B5A42"/>
  </w:style>
  <w:style w:type="character" w:customStyle="1" w:styleId="t604">
    <w:name w:val="t604"/>
    <w:basedOn w:val="DefaultParagraphFont"/>
    <w:rsid w:val="006B5A42"/>
  </w:style>
  <w:style w:type="character" w:customStyle="1" w:styleId="t605">
    <w:name w:val="t605"/>
    <w:basedOn w:val="DefaultParagraphFont"/>
    <w:rsid w:val="006B5A42"/>
  </w:style>
  <w:style w:type="character" w:customStyle="1" w:styleId="t606">
    <w:name w:val="t606"/>
    <w:basedOn w:val="DefaultParagraphFont"/>
    <w:rsid w:val="006B5A42"/>
  </w:style>
  <w:style w:type="character" w:customStyle="1" w:styleId="t607">
    <w:name w:val="t607"/>
    <w:basedOn w:val="DefaultParagraphFont"/>
    <w:rsid w:val="006B5A42"/>
  </w:style>
  <w:style w:type="character" w:customStyle="1" w:styleId="t608">
    <w:name w:val="t608"/>
    <w:basedOn w:val="DefaultParagraphFont"/>
    <w:rsid w:val="006B5A42"/>
  </w:style>
  <w:style w:type="character" w:customStyle="1" w:styleId="t609">
    <w:name w:val="t609"/>
    <w:basedOn w:val="DefaultParagraphFont"/>
    <w:rsid w:val="006B5A42"/>
  </w:style>
  <w:style w:type="character" w:customStyle="1" w:styleId="t610">
    <w:name w:val="t610"/>
    <w:basedOn w:val="DefaultParagraphFont"/>
    <w:rsid w:val="006B5A42"/>
  </w:style>
  <w:style w:type="character" w:customStyle="1" w:styleId="t611">
    <w:name w:val="t611"/>
    <w:basedOn w:val="DefaultParagraphFont"/>
    <w:rsid w:val="006B5A42"/>
  </w:style>
  <w:style w:type="character" w:customStyle="1" w:styleId="t612">
    <w:name w:val="t612"/>
    <w:basedOn w:val="DefaultParagraphFont"/>
    <w:rsid w:val="006B5A42"/>
  </w:style>
  <w:style w:type="character" w:customStyle="1" w:styleId="t613">
    <w:name w:val="t613"/>
    <w:basedOn w:val="DefaultParagraphFont"/>
    <w:rsid w:val="006B5A42"/>
  </w:style>
  <w:style w:type="character" w:customStyle="1" w:styleId="t614">
    <w:name w:val="t614"/>
    <w:basedOn w:val="DefaultParagraphFont"/>
    <w:rsid w:val="006B5A42"/>
  </w:style>
  <w:style w:type="character" w:customStyle="1" w:styleId="t615">
    <w:name w:val="t615"/>
    <w:basedOn w:val="DefaultParagraphFont"/>
    <w:rsid w:val="006B5A42"/>
  </w:style>
  <w:style w:type="character" w:customStyle="1" w:styleId="t616">
    <w:name w:val="t616"/>
    <w:basedOn w:val="DefaultParagraphFont"/>
    <w:rsid w:val="006B5A42"/>
  </w:style>
  <w:style w:type="character" w:customStyle="1" w:styleId="t617">
    <w:name w:val="t617"/>
    <w:basedOn w:val="DefaultParagraphFont"/>
    <w:rsid w:val="006B5A42"/>
  </w:style>
  <w:style w:type="character" w:customStyle="1" w:styleId="t618">
    <w:name w:val="t618"/>
    <w:basedOn w:val="DefaultParagraphFont"/>
    <w:rsid w:val="006B5A42"/>
  </w:style>
  <w:style w:type="character" w:customStyle="1" w:styleId="t619">
    <w:name w:val="t619"/>
    <w:basedOn w:val="DefaultParagraphFont"/>
    <w:rsid w:val="006B5A42"/>
  </w:style>
  <w:style w:type="character" w:customStyle="1" w:styleId="t620">
    <w:name w:val="t620"/>
    <w:basedOn w:val="DefaultParagraphFont"/>
    <w:rsid w:val="006B5A42"/>
  </w:style>
  <w:style w:type="character" w:customStyle="1" w:styleId="t621">
    <w:name w:val="t621"/>
    <w:basedOn w:val="DefaultParagraphFont"/>
    <w:rsid w:val="006B5A42"/>
  </w:style>
  <w:style w:type="character" w:customStyle="1" w:styleId="t622">
    <w:name w:val="t622"/>
    <w:basedOn w:val="DefaultParagraphFont"/>
    <w:rsid w:val="006B5A42"/>
  </w:style>
  <w:style w:type="character" w:customStyle="1" w:styleId="t623">
    <w:name w:val="t623"/>
    <w:basedOn w:val="DefaultParagraphFont"/>
    <w:rsid w:val="006B5A42"/>
  </w:style>
  <w:style w:type="character" w:customStyle="1" w:styleId="t624">
    <w:name w:val="t624"/>
    <w:basedOn w:val="DefaultParagraphFont"/>
    <w:rsid w:val="006B5A42"/>
  </w:style>
  <w:style w:type="character" w:customStyle="1" w:styleId="t625">
    <w:name w:val="t625"/>
    <w:basedOn w:val="DefaultParagraphFont"/>
    <w:rsid w:val="006B5A42"/>
  </w:style>
  <w:style w:type="character" w:customStyle="1" w:styleId="t626">
    <w:name w:val="t626"/>
    <w:basedOn w:val="DefaultParagraphFont"/>
    <w:rsid w:val="006B5A42"/>
  </w:style>
  <w:style w:type="character" w:customStyle="1" w:styleId="t627">
    <w:name w:val="t627"/>
    <w:basedOn w:val="DefaultParagraphFont"/>
    <w:rsid w:val="006B5A42"/>
  </w:style>
  <w:style w:type="character" w:customStyle="1" w:styleId="t628">
    <w:name w:val="t628"/>
    <w:basedOn w:val="DefaultParagraphFont"/>
    <w:rsid w:val="006B5A42"/>
  </w:style>
  <w:style w:type="character" w:customStyle="1" w:styleId="t629">
    <w:name w:val="t629"/>
    <w:basedOn w:val="DefaultParagraphFont"/>
    <w:rsid w:val="006B5A42"/>
  </w:style>
  <w:style w:type="character" w:customStyle="1" w:styleId="t630">
    <w:name w:val="t630"/>
    <w:basedOn w:val="DefaultParagraphFont"/>
    <w:rsid w:val="006B5A42"/>
  </w:style>
  <w:style w:type="character" w:customStyle="1" w:styleId="t631">
    <w:name w:val="t631"/>
    <w:basedOn w:val="DefaultParagraphFont"/>
    <w:rsid w:val="006B5A42"/>
  </w:style>
  <w:style w:type="character" w:customStyle="1" w:styleId="t632">
    <w:name w:val="t632"/>
    <w:basedOn w:val="DefaultParagraphFont"/>
    <w:rsid w:val="006B5A42"/>
  </w:style>
  <w:style w:type="character" w:customStyle="1" w:styleId="t633">
    <w:name w:val="t633"/>
    <w:basedOn w:val="DefaultParagraphFont"/>
    <w:rsid w:val="006B5A42"/>
  </w:style>
  <w:style w:type="character" w:customStyle="1" w:styleId="t634">
    <w:name w:val="t634"/>
    <w:basedOn w:val="DefaultParagraphFont"/>
    <w:rsid w:val="006B5A42"/>
  </w:style>
  <w:style w:type="character" w:customStyle="1" w:styleId="t635">
    <w:name w:val="t635"/>
    <w:basedOn w:val="DefaultParagraphFont"/>
    <w:rsid w:val="006B5A42"/>
  </w:style>
  <w:style w:type="character" w:customStyle="1" w:styleId="t636">
    <w:name w:val="t636"/>
    <w:basedOn w:val="DefaultParagraphFont"/>
    <w:rsid w:val="006B5A42"/>
  </w:style>
  <w:style w:type="character" w:customStyle="1" w:styleId="t637">
    <w:name w:val="t637"/>
    <w:basedOn w:val="DefaultParagraphFont"/>
    <w:rsid w:val="006B5A42"/>
  </w:style>
  <w:style w:type="character" w:customStyle="1" w:styleId="t638">
    <w:name w:val="t638"/>
    <w:basedOn w:val="DefaultParagraphFont"/>
    <w:rsid w:val="006B5A42"/>
  </w:style>
  <w:style w:type="character" w:customStyle="1" w:styleId="t639">
    <w:name w:val="t639"/>
    <w:basedOn w:val="DefaultParagraphFont"/>
    <w:rsid w:val="006B5A42"/>
  </w:style>
  <w:style w:type="character" w:customStyle="1" w:styleId="t640">
    <w:name w:val="t640"/>
    <w:basedOn w:val="DefaultParagraphFont"/>
    <w:rsid w:val="006B5A42"/>
  </w:style>
  <w:style w:type="character" w:customStyle="1" w:styleId="t641">
    <w:name w:val="t641"/>
    <w:basedOn w:val="DefaultParagraphFont"/>
    <w:rsid w:val="006B5A42"/>
  </w:style>
  <w:style w:type="character" w:customStyle="1" w:styleId="t642">
    <w:name w:val="t642"/>
    <w:basedOn w:val="DefaultParagraphFont"/>
    <w:rsid w:val="006B5A42"/>
  </w:style>
  <w:style w:type="character" w:customStyle="1" w:styleId="t643">
    <w:name w:val="t643"/>
    <w:basedOn w:val="DefaultParagraphFont"/>
    <w:rsid w:val="006B5A42"/>
  </w:style>
  <w:style w:type="character" w:customStyle="1" w:styleId="t644">
    <w:name w:val="t644"/>
    <w:basedOn w:val="DefaultParagraphFont"/>
    <w:rsid w:val="006B5A42"/>
  </w:style>
  <w:style w:type="character" w:customStyle="1" w:styleId="t645">
    <w:name w:val="t645"/>
    <w:basedOn w:val="DefaultParagraphFont"/>
    <w:rsid w:val="006B5A42"/>
  </w:style>
  <w:style w:type="character" w:customStyle="1" w:styleId="t646">
    <w:name w:val="t646"/>
    <w:basedOn w:val="DefaultParagraphFont"/>
    <w:rsid w:val="006B5A42"/>
  </w:style>
  <w:style w:type="character" w:customStyle="1" w:styleId="t647">
    <w:name w:val="t647"/>
    <w:basedOn w:val="DefaultParagraphFont"/>
    <w:rsid w:val="006B5A42"/>
  </w:style>
  <w:style w:type="character" w:customStyle="1" w:styleId="t648">
    <w:name w:val="t648"/>
    <w:basedOn w:val="DefaultParagraphFont"/>
    <w:rsid w:val="006B5A42"/>
  </w:style>
  <w:style w:type="character" w:customStyle="1" w:styleId="t649">
    <w:name w:val="t649"/>
    <w:basedOn w:val="DefaultParagraphFont"/>
    <w:rsid w:val="006B5A42"/>
  </w:style>
  <w:style w:type="character" w:customStyle="1" w:styleId="t650">
    <w:name w:val="t650"/>
    <w:basedOn w:val="DefaultParagraphFont"/>
    <w:rsid w:val="006B5A42"/>
  </w:style>
  <w:style w:type="character" w:customStyle="1" w:styleId="t651">
    <w:name w:val="t651"/>
    <w:basedOn w:val="DefaultParagraphFont"/>
    <w:rsid w:val="006B5A42"/>
  </w:style>
  <w:style w:type="character" w:customStyle="1" w:styleId="t652">
    <w:name w:val="t652"/>
    <w:basedOn w:val="DefaultParagraphFont"/>
    <w:rsid w:val="006B5A42"/>
  </w:style>
  <w:style w:type="character" w:customStyle="1" w:styleId="t653">
    <w:name w:val="t653"/>
    <w:basedOn w:val="DefaultParagraphFont"/>
    <w:rsid w:val="006B5A42"/>
  </w:style>
  <w:style w:type="character" w:customStyle="1" w:styleId="t654">
    <w:name w:val="t654"/>
    <w:basedOn w:val="DefaultParagraphFont"/>
    <w:rsid w:val="006B5A42"/>
  </w:style>
  <w:style w:type="character" w:customStyle="1" w:styleId="t655">
    <w:name w:val="t655"/>
    <w:basedOn w:val="DefaultParagraphFont"/>
    <w:rsid w:val="006B5A42"/>
  </w:style>
  <w:style w:type="character" w:customStyle="1" w:styleId="t656">
    <w:name w:val="t656"/>
    <w:basedOn w:val="DefaultParagraphFont"/>
    <w:rsid w:val="006B5A42"/>
  </w:style>
  <w:style w:type="character" w:customStyle="1" w:styleId="t657">
    <w:name w:val="t657"/>
    <w:basedOn w:val="DefaultParagraphFont"/>
    <w:rsid w:val="006B5A42"/>
  </w:style>
  <w:style w:type="character" w:customStyle="1" w:styleId="t658">
    <w:name w:val="t658"/>
    <w:basedOn w:val="DefaultParagraphFont"/>
    <w:rsid w:val="006B5A42"/>
  </w:style>
  <w:style w:type="character" w:customStyle="1" w:styleId="t659">
    <w:name w:val="t659"/>
    <w:basedOn w:val="DefaultParagraphFont"/>
    <w:rsid w:val="006B5A42"/>
  </w:style>
  <w:style w:type="character" w:customStyle="1" w:styleId="t660">
    <w:name w:val="t660"/>
    <w:basedOn w:val="DefaultParagraphFont"/>
    <w:rsid w:val="006B5A42"/>
  </w:style>
  <w:style w:type="character" w:customStyle="1" w:styleId="t661">
    <w:name w:val="t661"/>
    <w:basedOn w:val="DefaultParagraphFont"/>
    <w:rsid w:val="006B5A42"/>
  </w:style>
  <w:style w:type="character" w:customStyle="1" w:styleId="t662">
    <w:name w:val="t662"/>
    <w:basedOn w:val="DefaultParagraphFont"/>
    <w:rsid w:val="006B5A42"/>
  </w:style>
  <w:style w:type="character" w:customStyle="1" w:styleId="t663">
    <w:name w:val="t663"/>
    <w:basedOn w:val="DefaultParagraphFont"/>
    <w:rsid w:val="006B5A42"/>
  </w:style>
  <w:style w:type="character" w:customStyle="1" w:styleId="t664">
    <w:name w:val="t664"/>
    <w:basedOn w:val="DefaultParagraphFont"/>
    <w:rsid w:val="006B5A42"/>
  </w:style>
  <w:style w:type="character" w:customStyle="1" w:styleId="t665">
    <w:name w:val="t665"/>
    <w:basedOn w:val="DefaultParagraphFont"/>
    <w:rsid w:val="006B5A42"/>
  </w:style>
  <w:style w:type="character" w:customStyle="1" w:styleId="t666">
    <w:name w:val="t666"/>
    <w:basedOn w:val="DefaultParagraphFont"/>
    <w:rsid w:val="006B5A42"/>
  </w:style>
  <w:style w:type="character" w:customStyle="1" w:styleId="t667">
    <w:name w:val="t667"/>
    <w:basedOn w:val="DefaultParagraphFont"/>
    <w:rsid w:val="006B5A42"/>
  </w:style>
  <w:style w:type="character" w:customStyle="1" w:styleId="t668">
    <w:name w:val="t668"/>
    <w:basedOn w:val="DefaultParagraphFont"/>
    <w:rsid w:val="006B5A42"/>
  </w:style>
  <w:style w:type="character" w:customStyle="1" w:styleId="t669">
    <w:name w:val="t669"/>
    <w:basedOn w:val="DefaultParagraphFont"/>
    <w:rsid w:val="006B5A42"/>
  </w:style>
  <w:style w:type="character" w:customStyle="1" w:styleId="t670">
    <w:name w:val="t670"/>
    <w:basedOn w:val="DefaultParagraphFont"/>
    <w:rsid w:val="006B5A42"/>
  </w:style>
  <w:style w:type="character" w:customStyle="1" w:styleId="t671">
    <w:name w:val="t671"/>
    <w:basedOn w:val="DefaultParagraphFont"/>
    <w:rsid w:val="006B5A42"/>
  </w:style>
  <w:style w:type="character" w:customStyle="1" w:styleId="t672">
    <w:name w:val="t672"/>
    <w:basedOn w:val="DefaultParagraphFont"/>
    <w:rsid w:val="006B5A42"/>
  </w:style>
  <w:style w:type="character" w:customStyle="1" w:styleId="t673">
    <w:name w:val="t673"/>
    <w:basedOn w:val="DefaultParagraphFont"/>
    <w:rsid w:val="006B5A42"/>
  </w:style>
  <w:style w:type="character" w:customStyle="1" w:styleId="t674">
    <w:name w:val="t674"/>
    <w:basedOn w:val="DefaultParagraphFont"/>
    <w:rsid w:val="006B5A42"/>
  </w:style>
  <w:style w:type="character" w:customStyle="1" w:styleId="t675">
    <w:name w:val="t675"/>
    <w:basedOn w:val="DefaultParagraphFont"/>
    <w:rsid w:val="006B5A42"/>
  </w:style>
  <w:style w:type="character" w:customStyle="1" w:styleId="t676">
    <w:name w:val="t676"/>
    <w:basedOn w:val="DefaultParagraphFont"/>
    <w:rsid w:val="006B5A42"/>
  </w:style>
  <w:style w:type="character" w:customStyle="1" w:styleId="t677">
    <w:name w:val="t677"/>
    <w:basedOn w:val="DefaultParagraphFont"/>
    <w:rsid w:val="006B5A42"/>
  </w:style>
  <w:style w:type="character" w:customStyle="1" w:styleId="t678">
    <w:name w:val="t678"/>
    <w:basedOn w:val="DefaultParagraphFont"/>
    <w:rsid w:val="006B5A42"/>
  </w:style>
  <w:style w:type="character" w:customStyle="1" w:styleId="t679">
    <w:name w:val="t679"/>
    <w:basedOn w:val="DefaultParagraphFont"/>
    <w:rsid w:val="006B5A42"/>
  </w:style>
  <w:style w:type="character" w:customStyle="1" w:styleId="t680">
    <w:name w:val="t680"/>
    <w:basedOn w:val="DefaultParagraphFont"/>
    <w:rsid w:val="006B5A42"/>
  </w:style>
  <w:style w:type="character" w:customStyle="1" w:styleId="t681">
    <w:name w:val="t681"/>
    <w:basedOn w:val="DefaultParagraphFont"/>
    <w:rsid w:val="006B5A42"/>
  </w:style>
  <w:style w:type="character" w:customStyle="1" w:styleId="t682">
    <w:name w:val="t682"/>
    <w:basedOn w:val="DefaultParagraphFont"/>
    <w:rsid w:val="006B5A42"/>
  </w:style>
  <w:style w:type="character" w:customStyle="1" w:styleId="t683">
    <w:name w:val="t683"/>
    <w:basedOn w:val="DefaultParagraphFont"/>
    <w:rsid w:val="006B5A42"/>
  </w:style>
  <w:style w:type="character" w:customStyle="1" w:styleId="t684">
    <w:name w:val="t684"/>
    <w:basedOn w:val="DefaultParagraphFont"/>
    <w:rsid w:val="006B5A42"/>
  </w:style>
  <w:style w:type="character" w:customStyle="1" w:styleId="t685">
    <w:name w:val="t685"/>
    <w:basedOn w:val="DefaultParagraphFont"/>
    <w:rsid w:val="006B5A42"/>
  </w:style>
  <w:style w:type="character" w:customStyle="1" w:styleId="t686">
    <w:name w:val="t686"/>
    <w:basedOn w:val="DefaultParagraphFont"/>
    <w:rsid w:val="006B5A42"/>
  </w:style>
  <w:style w:type="character" w:customStyle="1" w:styleId="t687">
    <w:name w:val="t687"/>
    <w:basedOn w:val="DefaultParagraphFont"/>
    <w:rsid w:val="006B5A42"/>
  </w:style>
  <w:style w:type="character" w:customStyle="1" w:styleId="t688">
    <w:name w:val="t688"/>
    <w:basedOn w:val="DefaultParagraphFont"/>
    <w:rsid w:val="006B5A42"/>
  </w:style>
  <w:style w:type="character" w:customStyle="1" w:styleId="t689">
    <w:name w:val="t689"/>
    <w:basedOn w:val="DefaultParagraphFont"/>
    <w:rsid w:val="006B5A42"/>
  </w:style>
  <w:style w:type="character" w:customStyle="1" w:styleId="t690">
    <w:name w:val="t690"/>
    <w:basedOn w:val="DefaultParagraphFont"/>
    <w:rsid w:val="006B5A42"/>
  </w:style>
  <w:style w:type="character" w:customStyle="1" w:styleId="t691">
    <w:name w:val="t691"/>
    <w:basedOn w:val="DefaultParagraphFont"/>
    <w:rsid w:val="006B5A42"/>
  </w:style>
  <w:style w:type="character" w:customStyle="1" w:styleId="t692">
    <w:name w:val="t692"/>
    <w:basedOn w:val="DefaultParagraphFont"/>
    <w:rsid w:val="006B5A42"/>
  </w:style>
  <w:style w:type="character" w:customStyle="1" w:styleId="t693">
    <w:name w:val="t693"/>
    <w:basedOn w:val="DefaultParagraphFont"/>
    <w:rsid w:val="006B5A42"/>
  </w:style>
  <w:style w:type="character" w:customStyle="1" w:styleId="t694">
    <w:name w:val="t694"/>
    <w:basedOn w:val="DefaultParagraphFont"/>
    <w:rsid w:val="006B5A42"/>
  </w:style>
  <w:style w:type="character" w:customStyle="1" w:styleId="t695">
    <w:name w:val="t695"/>
    <w:basedOn w:val="DefaultParagraphFont"/>
    <w:rsid w:val="006B5A42"/>
  </w:style>
  <w:style w:type="character" w:customStyle="1" w:styleId="t696">
    <w:name w:val="t696"/>
    <w:basedOn w:val="DefaultParagraphFont"/>
    <w:rsid w:val="006B5A42"/>
  </w:style>
  <w:style w:type="character" w:customStyle="1" w:styleId="t697">
    <w:name w:val="t697"/>
    <w:basedOn w:val="DefaultParagraphFont"/>
    <w:rsid w:val="006B5A42"/>
  </w:style>
  <w:style w:type="character" w:customStyle="1" w:styleId="t698">
    <w:name w:val="t698"/>
    <w:basedOn w:val="DefaultParagraphFont"/>
    <w:rsid w:val="006B5A42"/>
  </w:style>
  <w:style w:type="character" w:customStyle="1" w:styleId="t699">
    <w:name w:val="t699"/>
    <w:basedOn w:val="DefaultParagraphFont"/>
    <w:rsid w:val="006B5A42"/>
  </w:style>
  <w:style w:type="character" w:customStyle="1" w:styleId="t700">
    <w:name w:val="t700"/>
    <w:basedOn w:val="DefaultParagraphFont"/>
    <w:rsid w:val="006B5A42"/>
  </w:style>
  <w:style w:type="character" w:customStyle="1" w:styleId="t701">
    <w:name w:val="t701"/>
    <w:basedOn w:val="DefaultParagraphFont"/>
    <w:rsid w:val="006B5A42"/>
  </w:style>
  <w:style w:type="character" w:customStyle="1" w:styleId="t702">
    <w:name w:val="t702"/>
    <w:basedOn w:val="DefaultParagraphFont"/>
    <w:rsid w:val="006B5A42"/>
  </w:style>
  <w:style w:type="character" w:customStyle="1" w:styleId="t703">
    <w:name w:val="t703"/>
    <w:basedOn w:val="DefaultParagraphFont"/>
    <w:rsid w:val="006B5A42"/>
  </w:style>
  <w:style w:type="paragraph" w:customStyle="1" w:styleId="Sraopastraipa2">
    <w:name w:val="Sąrašo pastraipa2"/>
    <w:basedOn w:val="Normal"/>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Normal"/>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NoList"/>
    <w:rsid w:val="006B5A42"/>
    <w:pPr>
      <w:numPr>
        <w:numId w:val="10"/>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Normal"/>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Normal"/>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Normal"/>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Normal"/>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6B5A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DefaultParagraphFont"/>
    <w:rsid w:val="006B5A42"/>
  </w:style>
  <w:style w:type="character" w:customStyle="1" w:styleId="ui-provider">
    <w:name w:val="ui-provider"/>
    <w:basedOn w:val="DefaultParagraphFont"/>
    <w:rsid w:val="0079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285238">
      <w:bodyDiv w:val="1"/>
      <w:marLeft w:val="0"/>
      <w:marRight w:val="0"/>
      <w:marTop w:val="0"/>
      <w:marBottom w:val="0"/>
      <w:divBdr>
        <w:top w:val="none" w:sz="0" w:space="0" w:color="auto"/>
        <w:left w:val="none" w:sz="0" w:space="0" w:color="auto"/>
        <w:bottom w:val="none" w:sz="0" w:space="0" w:color="auto"/>
        <w:right w:val="none" w:sz="0" w:space="0" w:color="auto"/>
      </w:divBdr>
      <w:divsChild>
        <w:div w:id="52045978">
          <w:marLeft w:val="0"/>
          <w:marRight w:val="0"/>
          <w:marTop w:val="0"/>
          <w:marBottom w:val="0"/>
          <w:divBdr>
            <w:top w:val="none" w:sz="0" w:space="0" w:color="auto"/>
            <w:left w:val="none" w:sz="0" w:space="0" w:color="auto"/>
            <w:bottom w:val="none" w:sz="0" w:space="0" w:color="auto"/>
            <w:right w:val="none" w:sz="0" w:space="0" w:color="auto"/>
          </w:divBdr>
          <w:divsChild>
            <w:div w:id="41101879">
              <w:marLeft w:val="0"/>
              <w:marRight w:val="0"/>
              <w:marTop w:val="0"/>
              <w:marBottom w:val="0"/>
              <w:divBdr>
                <w:top w:val="none" w:sz="0" w:space="0" w:color="auto"/>
                <w:left w:val="none" w:sz="0" w:space="0" w:color="auto"/>
                <w:bottom w:val="none" w:sz="0" w:space="0" w:color="auto"/>
                <w:right w:val="none" w:sz="0" w:space="0" w:color="auto"/>
              </w:divBdr>
            </w:div>
            <w:div w:id="50732522">
              <w:marLeft w:val="0"/>
              <w:marRight w:val="0"/>
              <w:marTop w:val="0"/>
              <w:marBottom w:val="0"/>
              <w:divBdr>
                <w:top w:val="none" w:sz="0" w:space="0" w:color="auto"/>
                <w:left w:val="none" w:sz="0" w:space="0" w:color="auto"/>
                <w:bottom w:val="none" w:sz="0" w:space="0" w:color="auto"/>
                <w:right w:val="none" w:sz="0" w:space="0" w:color="auto"/>
              </w:divBdr>
            </w:div>
            <w:div w:id="1871214195">
              <w:marLeft w:val="0"/>
              <w:marRight w:val="0"/>
              <w:marTop w:val="0"/>
              <w:marBottom w:val="0"/>
              <w:divBdr>
                <w:top w:val="none" w:sz="0" w:space="0" w:color="auto"/>
                <w:left w:val="none" w:sz="0" w:space="0" w:color="auto"/>
                <w:bottom w:val="none" w:sz="0" w:space="0" w:color="auto"/>
                <w:right w:val="none" w:sz="0" w:space="0" w:color="auto"/>
              </w:divBdr>
            </w:div>
            <w:div w:id="1998848868">
              <w:marLeft w:val="0"/>
              <w:marRight w:val="0"/>
              <w:marTop w:val="0"/>
              <w:marBottom w:val="0"/>
              <w:divBdr>
                <w:top w:val="none" w:sz="0" w:space="0" w:color="auto"/>
                <w:left w:val="none" w:sz="0" w:space="0" w:color="auto"/>
                <w:bottom w:val="none" w:sz="0" w:space="0" w:color="auto"/>
                <w:right w:val="none" w:sz="0" w:space="0" w:color="auto"/>
              </w:divBdr>
            </w:div>
            <w:div w:id="2014256197">
              <w:marLeft w:val="0"/>
              <w:marRight w:val="0"/>
              <w:marTop w:val="0"/>
              <w:marBottom w:val="0"/>
              <w:divBdr>
                <w:top w:val="none" w:sz="0" w:space="0" w:color="auto"/>
                <w:left w:val="none" w:sz="0" w:space="0" w:color="auto"/>
                <w:bottom w:val="none" w:sz="0" w:space="0" w:color="auto"/>
                <w:right w:val="none" w:sz="0" w:space="0" w:color="auto"/>
              </w:divBdr>
            </w:div>
          </w:divsChild>
        </w:div>
        <w:div w:id="490872638">
          <w:marLeft w:val="0"/>
          <w:marRight w:val="0"/>
          <w:marTop w:val="0"/>
          <w:marBottom w:val="0"/>
          <w:divBdr>
            <w:top w:val="none" w:sz="0" w:space="0" w:color="auto"/>
            <w:left w:val="none" w:sz="0" w:space="0" w:color="auto"/>
            <w:bottom w:val="none" w:sz="0" w:space="0" w:color="auto"/>
            <w:right w:val="none" w:sz="0" w:space="0" w:color="auto"/>
          </w:divBdr>
          <w:divsChild>
            <w:div w:id="34935171">
              <w:marLeft w:val="0"/>
              <w:marRight w:val="0"/>
              <w:marTop w:val="0"/>
              <w:marBottom w:val="0"/>
              <w:divBdr>
                <w:top w:val="none" w:sz="0" w:space="0" w:color="auto"/>
                <w:left w:val="none" w:sz="0" w:space="0" w:color="auto"/>
                <w:bottom w:val="none" w:sz="0" w:space="0" w:color="auto"/>
                <w:right w:val="none" w:sz="0" w:space="0" w:color="auto"/>
              </w:divBdr>
            </w:div>
            <w:div w:id="398483003">
              <w:marLeft w:val="0"/>
              <w:marRight w:val="0"/>
              <w:marTop w:val="0"/>
              <w:marBottom w:val="0"/>
              <w:divBdr>
                <w:top w:val="none" w:sz="0" w:space="0" w:color="auto"/>
                <w:left w:val="none" w:sz="0" w:space="0" w:color="auto"/>
                <w:bottom w:val="none" w:sz="0" w:space="0" w:color="auto"/>
                <w:right w:val="none" w:sz="0" w:space="0" w:color="auto"/>
              </w:divBdr>
            </w:div>
            <w:div w:id="1338073506">
              <w:marLeft w:val="0"/>
              <w:marRight w:val="0"/>
              <w:marTop w:val="0"/>
              <w:marBottom w:val="0"/>
              <w:divBdr>
                <w:top w:val="none" w:sz="0" w:space="0" w:color="auto"/>
                <w:left w:val="none" w:sz="0" w:space="0" w:color="auto"/>
                <w:bottom w:val="none" w:sz="0" w:space="0" w:color="auto"/>
                <w:right w:val="none" w:sz="0" w:space="0" w:color="auto"/>
              </w:divBdr>
            </w:div>
            <w:div w:id="1552690714">
              <w:marLeft w:val="0"/>
              <w:marRight w:val="0"/>
              <w:marTop w:val="0"/>
              <w:marBottom w:val="0"/>
              <w:divBdr>
                <w:top w:val="none" w:sz="0" w:space="0" w:color="auto"/>
                <w:left w:val="none" w:sz="0" w:space="0" w:color="auto"/>
                <w:bottom w:val="none" w:sz="0" w:space="0" w:color="auto"/>
                <w:right w:val="none" w:sz="0" w:space="0" w:color="auto"/>
              </w:divBdr>
            </w:div>
            <w:div w:id="1821340112">
              <w:marLeft w:val="0"/>
              <w:marRight w:val="0"/>
              <w:marTop w:val="0"/>
              <w:marBottom w:val="0"/>
              <w:divBdr>
                <w:top w:val="none" w:sz="0" w:space="0" w:color="auto"/>
                <w:left w:val="none" w:sz="0" w:space="0" w:color="auto"/>
                <w:bottom w:val="none" w:sz="0" w:space="0" w:color="auto"/>
                <w:right w:val="none" w:sz="0" w:space="0" w:color="auto"/>
              </w:divBdr>
            </w:div>
          </w:divsChild>
        </w:div>
        <w:div w:id="1008675667">
          <w:marLeft w:val="0"/>
          <w:marRight w:val="0"/>
          <w:marTop w:val="0"/>
          <w:marBottom w:val="0"/>
          <w:divBdr>
            <w:top w:val="none" w:sz="0" w:space="0" w:color="auto"/>
            <w:left w:val="none" w:sz="0" w:space="0" w:color="auto"/>
            <w:bottom w:val="none" w:sz="0" w:space="0" w:color="auto"/>
            <w:right w:val="none" w:sz="0" w:space="0" w:color="auto"/>
          </w:divBdr>
          <w:divsChild>
            <w:div w:id="452361226">
              <w:marLeft w:val="0"/>
              <w:marRight w:val="0"/>
              <w:marTop w:val="0"/>
              <w:marBottom w:val="0"/>
              <w:divBdr>
                <w:top w:val="none" w:sz="0" w:space="0" w:color="auto"/>
                <w:left w:val="none" w:sz="0" w:space="0" w:color="auto"/>
                <w:bottom w:val="none" w:sz="0" w:space="0" w:color="auto"/>
                <w:right w:val="none" w:sz="0" w:space="0" w:color="auto"/>
              </w:divBdr>
            </w:div>
            <w:div w:id="1073896134">
              <w:marLeft w:val="0"/>
              <w:marRight w:val="0"/>
              <w:marTop w:val="0"/>
              <w:marBottom w:val="0"/>
              <w:divBdr>
                <w:top w:val="none" w:sz="0" w:space="0" w:color="auto"/>
                <w:left w:val="none" w:sz="0" w:space="0" w:color="auto"/>
                <w:bottom w:val="none" w:sz="0" w:space="0" w:color="auto"/>
                <w:right w:val="none" w:sz="0" w:space="0" w:color="auto"/>
              </w:divBdr>
            </w:div>
            <w:div w:id="1145045651">
              <w:marLeft w:val="0"/>
              <w:marRight w:val="0"/>
              <w:marTop w:val="0"/>
              <w:marBottom w:val="0"/>
              <w:divBdr>
                <w:top w:val="none" w:sz="0" w:space="0" w:color="auto"/>
                <w:left w:val="none" w:sz="0" w:space="0" w:color="auto"/>
                <w:bottom w:val="none" w:sz="0" w:space="0" w:color="auto"/>
                <w:right w:val="none" w:sz="0" w:space="0" w:color="auto"/>
              </w:divBdr>
            </w:div>
            <w:div w:id="1302733712">
              <w:marLeft w:val="0"/>
              <w:marRight w:val="0"/>
              <w:marTop w:val="0"/>
              <w:marBottom w:val="0"/>
              <w:divBdr>
                <w:top w:val="none" w:sz="0" w:space="0" w:color="auto"/>
                <w:left w:val="none" w:sz="0" w:space="0" w:color="auto"/>
                <w:bottom w:val="none" w:sz="0" w:space="0" w:color="auto"/>
                <w:right w:val="none" w:sz="0" w:space="0" w:color="auto"/>
              </w:divBdr>
            </w:div>
            <w:div w:id="1793137196">
              <w:marLeft w:val="0"/>
              <w:marRight w:val="0"/>
              <w:marTop w:val="0"/>
              <w:marBottom w:val="0"/>
              <w:divBdr>
                <w:top w:val="none" w:sz="0" w:space="0" w:color="auto"/>
                <w:left w:val="none" w:sz="0" w:space="0" w:color="auto"/>
                <w:bottom w:val="none" w:sz="0" w:space="0" w:color="auto"/>
                <w:right w:val="none" w:sz="0" w:space="0" w:color="auto"/>
              </w:divBdr>
            </w:div>
          </w:divsChild>
        </w:div>
        <w:div w:id="1053390590">
          <w:marLeft w:val="0"/>
          <w:marRight w:val="0"/>
          <w:marTop w:val="0"/>
          <w:marBottom w:val="0"/>
          <w:divBdr>
            <w:top w:val="none" w:sz="0" w:space="0" w:color="auto"/>
            <w:left w:val="none" w:sz="0" w:space="0" w:color="auto"/>
            <w:bottom w:val="none" w:sz="0" w:space="0" w:color="auto"/>
            <w:right w:val="none" w:sz="0" w:space="0" w:color="auto"/>
          </w:divBdr>
          <w:divsChild>
            <w:div w:id="429854000">
              <w:marLeft w:val="0"/>
              <w:marRight w:val="0"/>
              <w:marTop w:val="0"/>
              <w:marBottom w:val="0"/>
              <w:divBdr>
                <w:top w:val="none" w:sz="0" w:space="0" w:color="auto"/>
                <w:left w:val="none" w:sz="0" w:space="0" w:color="auto"/>
                <w:bottom w:val="none" w:sz="0" w:space="0" w:color="auto"/>
                <w:right w:val="none" w:sz="0" w:space="0" w:color="auto"/>
              </w:divBdr>
            </w:div>
            <w:div w:id="1140541511">
              <w:marLeft w:val="0"/>
              <w:marRight w:val="0"/>
              <w:marTop w:val="0"/>
              <w:marBottom w:val="0"/>
              <w:divBdr>
                <w:top w:val="none" w:sz="0" w:space="0" w:color="auto"/>
                <w:left w:val="none" w:sz="0" w:space="0" w:color="auto"/>
                <w:bottom w:val="none" w:sz="0" w:space="0" w:color="auto"/>
                <w:right w:val="none" w:sz="0" w:space="0" w:color="auto"/>
              </w:divBdr>
            </w:div>
            <w:div w:id="1705906788">
              <w:marLeft w:val="0"/>
              <w:marRight w:val="0"/>
              <w:marTop w:val="0"/>
              <w:marBottom w:val="0"/>
              <w:divBdr>
                <w:top w:val="none" w:sz="0" w:space="0" w:color="auto"/>
                <w:left w:val="none" w:sz="0" w:space="0" w:color="auto"/>
                <w:bottom w:val="none" w:sz="0" w:space="0" w:color="auto"/>
                <w:right w:val="none" w:sz="0" w:space="0" w:color="auto"/>
              </w:divBdr>
            </w:div>
            <w:div w:id="1933120004">
              <w:marLeft w:val="0"/>
              <w:marRight w:val="0"/>
              <w:marTop w:val="0"/>
              <w:marBottom w:val="0"/>
              <w:divBdr>
                <w:top w:val="none" w:sz="0" w:space="0" w:color="auto"/>
                <w:left w:val="none" w:sz="0" w:space="0" w:color="auto"/>
                <w:bottom w:val="none" w:sz="0" w:space="0" w:color="auto"/>
                <w:right w:val="none" w:sz="0" w:space="0" w:color="auto"/>
              </w:divBdr>
            </w:div>
            <w:div w:id="2027516796">
              <w:marLeft w:val="0"/>
              <w:marRight w:val="0"/>
              <w:marTop w:val="0"/>
              <w:marBottom w:val="0"/>
              <w:divBdr>
                <w:top w:val="none" w:sz="0" w:space="0" w:color="auto"/>
                <w:left w:val="none" w:sz="0" w:space="0" w:color="auto"/>
                <w:bottom w:val="none" w:sz="0" w:space="0" w:color="auto"/>
                <w:right w:val="none" w:sz="0" w:space="0" w:color="auto"/>
              </w:divBdr>
            </w:div>
          </w:divsChild>
        </w:div>
        <w:div w:id="1160735161">
          <w:marLeft w:val="0"/>
          <w:marRight w:val="0"/>
          <w:marTop w:val="0"/>
          <w:marBottom w:val="0"/>
          <w:divBdr>
            <w:top w:val="none" w:sz="0" w:space="0" w:color="auto"/>
            <w:left w:val="none" w:sz="0" w:space="0" w:color="auto"/>
            <w:bottom w:val="none" w:sz="0" w:space="0" w:color="auto"/>
            <w:right w:val="none" w:sz="0" w:space="0" w:color="auto"/>
          </w:divBdr>
          <w:divsChild>
            <w:div w:id="1711883789">
              <w:marLeft w:val="0"/>
              <w:marRight w:val="0"/>
              <w:marTop w:val="0"/>
              <w:marBottom w:val="0"/>
              <w:divBdr>
                <w:top w:val="none" w:sz="0" w:space="0" w:color="auto"/>
                <w:left w:val="none" w:sz="0" w:space="0" w:color="auto"/>
                <w:bottom w:val="none" w:sz="0" w:space="0" w:color="auto"/>
                <w:right w:val="none" w:sz="0" w:space="0" w:color="auto"/>
              </w:divBdr>
            </w:div>
            <w:div w:id="1800799390">
              <w:marLeft w:val="0"/>
              <w:marRight w:val="0"/>
              <w:marTop w:val="0"/>
              <w:marBottom w:val="0"/>
              <w:divBdr>
                <w:top w:val="none" w:sz="0" w:space="0" w:color="auto"/>
                <w:left w:val="none" w:sz="0" w:space="0" w:color="auto"/>
                <w:bottom w:val="none" w:sz="0" w:space="0" w:color="auto"/>
                <w:right w:val="none" w:sz="0" w:space="0" w:color="auto"/>
              </w:divBdr>
            </w:div>
            <w:div w:id="1900943533">
              <w:marLeft w:val="0"/>
              <w:marRight w:val="0"/>
              <w:marTop w:val="0"/>
              <w:marBottom w:val="0"/>
              <w:divBdr>
                <w:top w:val="none" w:sz="0" w:space="0" w:color="auto"/>
                <w:left w:val="none" w:sz="0" w:space="0" w:color="auto"/>
                <w:bottom w:val="none" w:sz="0" w:space="0" w:color="auto"/>
                <w:right w:val="none" w:sz="0" w:space="0" w:color="auto"/>
              </w:divBdr>
            </w:div>
          </w:divsChild>
        </w:div>
        <w:div w:id="1186479196">
          <w:marLeft w:val="0"/>
          <w:marRight w:val="0"/>
          <w:marTop w:val="0"/>
          <w:marBottom w:val="0"/>
          <w:divBdr>
            <w:top w:val="none" w:sz="0" w:space="0" w:color="auto"/>
            <w:left w:val="none" w:sz="0" w:space="0" w:color="auto"/>
            <w:bottom w:val="none" w:sz="0" w:space="0" w:color="auto"/>
            <w:right w:val="none" w:sz="0" w:space="0" w:color="auto"/>
          </w:divBdr>
          <w:divsChild>
            <w:div w:id="255097633">
              <w:marLeft w:val="0"/>
              <w:marRight w:val="0"/>
              <w:marTop w:val="0"/>
              <w:marBottom w:val="0"/>
              <w:divBdr>
                <w:top w:val="none" w:sz="0" w:space="0" w:color="auto"/>
                <w:left w:val="none" w:sz="0" w:space="0" w:color="auto"/>
                <w:bottom w:val="none" w:sz="0" w:space="0" w:color="auto"/>
                <w:right w:val="none" w:sz="0" w:space="0" w:color="auto"/>
              </w:divBdr>
            </w:div>
            <w:div w:id="897397310">
              <w:marLeft w:val="0"/>
              <w:marRight w:val="0"/>
              <w:marTop w:val="0"/>
              <w:marBottom w:val="0"/>
              <w:divBdr>
                <w:top w:val="none" w:sz="0" w:space="0" w:color="auto"/>
                <w:left w:val="none" w:sz="0" w:space="0" w:color="auto"/>
                <w:bottom w:val="none" w:sz="0" w:space="0" w:color="auto"/>
                <w:right w:val="none" w:sz="0" w:space="0" w:color="auto"/>
              </w:divBdr>
            </w:div>
            <w:div w:id="1505128008">
              <w:marLeft w:val="0"/>
              <w:marRight w:val="0"/>
              <w:marTop w:val="0"/>
              <w:marBottom w:val="0"/>
              <w:divBdr>
                <w:top w:val="none" w:sz="0" w:space="0" w:color="auto"/>
                <w:left w:val="none" w:sz="0" w:space="0" w:color="auto"/>
                <w:bottom w:val="none" w:sz="0" w:space="0" w:color="auto"/>
                <w:right w:val="none" w:sz="0" w:space="0" w:color="auto"/>
              </w:divBdr>
            </w:div>
            <w:div w:id="1576162827">
              <w:marLeft w:val="0"/>
              <w:marRight w:val="0"/>
              <w:marTop w:val="0"/>
              <w:marBottom w:val="0"/>
              <w:divBdr>
                <w:top w:val="none" w:sz="0" w:space="0" w:color="auto"/>
                <w:left w:val="none" w:sz="0" w:space="0" w:color="auto"/>
                <w:bottom w:val="none" w:sz="0" w:space="0" w:color="auto"/>
                <w:right w:val="none" w:sz="0" w:space="0" w:color="auto"/>
              </w:divBdr>
            </w:div>
            <w:div w:id="1698042786">
              <w:marLeft w:val="0"/>
              <w:marRight w:val="0"/>
              <w:marTop w:val="0"/>
              <w:marBottom w:val="0"/>
              <w:divBdr>
                <w:top w:val="none" w:sz="0" w:space="0" w:color="auto"/>
                <w:left w:val="none" w:sz="0" w:space="0" w:color="auto"/>
                <w:bottom w:val="none" w:sz="0" w:space="0" w:color="auto"/>
                <w:right w:val="none" w:sz="0" w:space="0" w:color="auto"/>
              </w:divBdr>
            </w:div>
          </w:divsChild>
        </w:div>
        <w:div w:id="1205407248">
          <w:marLeft w:val="0"/>
          <w:marRight w:val="0"/>
          <w:marTop w:val="0"/>
          <w:marBottom w:val="0"/>
          <w:divBdr>
            <w:top w:val="none" w:sz="0" w:space="0" w:color="auto"/>
            <w:left w:val="none" w:sz="0" w:space="0" w:color="auto"/>
            <w:bottom w:val="none" w:sz="0" w:space="0" w:color="auto"/>
            <w:right w:val="none" w:sz="0" w:space="0" w:color="auto"/>
          </w:divBdr>
          <w:divsChild>
            <w:div w:id="394666479">
              <w:marLeft w:val="0"/>
              <w:marRight w:val="0"/>
              <w:marTop w:val="0"/>
              <w:marBottom w:val="0"/>
              <w:divBdr>
                <w:top w:val="none" w:sz="0" w:space="0" w:color="auto"/>
                <w:left w:val="none" w:sz="0" w:space="0" w:color="auto"/>
                <w:bottom w:val="none" w:sz="0" w:space="0" w:color="auto"/>
                <w:right w:val="none" w:sz="0" w:space="0" w:color="auto"/>
              </w:divBdr>
            </w:div>
            <w:div w:id="743575370">
              <w:marLeft w:val="0"/>
              <w:marRight w:val="0"/>
              <w:marTop w:val="0"/>
              <w:marBottom w:val="0"/>
              <w:divBdr>
                <w:top w:val="none" w:sz="0" w:space="0" w:color="auto"/>
                <w:left w:val="none" w:sz="0" w:space="0" w:color="auto"/>
                <w:bottom w:val="none" w:sz="0" w:space="0" w:color="auto"/>
                <w:right w:val="none" w:sz="0" w:space="0" w:color="auto"/>
              </w:divBdr>
            </w:div>
            <w:div w:id="1279919515">
              <w:marLeft w:val="0"/>
              <w:marRight w:val="0"/>
              <w:marTop w:val="0"/>
              <w:marBottom w:val="0"/>
              <w:divBdr>
                <w:top w:val="none" w:sz="0" w:space="0" w:color="auto"/>
                <w:left w:val="none" w:sz="0" w:space="0" w:color="auto"/>
                <w:bottom w:val="none" w:sz="0" w:space="0" w:color="auto"/>
                <w:right w:val="none" w:sz="0" w:space="0" w:color="auto"/>
              </w:divBdr>
            </w:div>
            <w:div w:id="1647662663">
              <w:marLeft w:val="0"/>
              <w:marRight w:val="0"/>
              <w:marTop w:val="0"/>
              <w:marBottom w:val="0"/>
              <w:divBdr>
                <w:top w:val="none" w:sz="0" w:space="0" w:color="auto"/>
                <w:left w:val="none" w:sz="0" w:space="0" w:color="auto"/>
                <w:bottom w:val="none" w:sz="0" w:space="0" w:color="auto"/>
                <w:right w:val="none" w:sz="0" w:space="0" w:color="auto"/>
              </w:divBdr>
            </w:div>
            <w:div w:id="2067028880">
              <w:marLeft w:val="0"/>
              <w:marRight w:val="0"/>
              <w:marTop w:val="0"/>
              <w:marBottom w:val="0"/>
              <w:divBdr>
                <w:top w:val="none" w:sz="0" w:space="0" w:color="auto"/>
                <w:left w:val="none" w:sz="0" w:space="0" w:color="auto"/>
                <w:bottom w:val="none" w:sz="0" w:space="0" w:color="auto"/>
                <w:right w:val="none" w:sz="0" w:space="0" w:color="auto"/>
              </w:divBdr>
            </w:div>
          </w:divsChild>
        </w:div>
        <w:div w:id="1418869526">
          <w:marLeft w:val="0"/>
          <w:marRight w:val="0"/>
          <w:marTop w:val="0"/>
          <w:marBottom w:val="0"/>
          <w:divBdr>
            <w:top w:val="none" w:sz="0" w:space="0" w:color="auto"/>
            <w:left w:val="none" w:sz="0" w:space="0" w:color="auto"/>
            <w:bottom w:val="none" w:sz="0" w:space="0" w:color="auto"/>
            <w:right w:val="none" w:sz="0" w:space="0" w:color="auto"/>
          </w:divBdr>
          <w:divsChild>
            <w:div w:id="99837226">
              <w:marLeft w:val="0"/>
              <w:marRight w:val="0"/>
              <w:marTop w:val="0"/>
              <w:marBottom w:val="0"/>
              <w:divBdr>
                <w:top w:val="none" w:sz="0" w:space="0" w:color="auto"/>
                <w:left w:val="none" w:sz="0" w:space="0" w:color="auto"/>
                <w:bottom w:val="none" w:sz="0" w:space="0" w:color="auto"/>
                <w:right w:val="none" w:sz="0" w:space="0" w:color="auto"/>
              </w:divBdr>
            </w:div>
            <w:div w:id="142936788">
              <w:marLeft w:val="0"/>
              <w:marRight w:val="0"/>
              <w:marTop w:val="0"/>
              <w:marBottom w:val="0"/>
              <w:divBdr>
                <w:top w:val="none" w:sz="0" w:space="0" w:color="auto"/>
                <w:left w:val="none" w:sz="0" w:space="0" w:color="auto"/>
                <w:bottom w:val="none" w:sz="0" w:space="0" w:color="auto"/>
                <w:right w:val="none" w:sz="0" w:space="0" w:color="auto"/>
              </w:divBdr>
            </w:div>
            <w:div w:id="298344063">
              <w:marLeft w:val="0"/>
              <w:marRight w:val="0"/>
              <w:marTop w:val="0"/>
              <w:marBottom w:val="0"/>
              <w:divBdr>
                <w:top w:val="none" w:sz="0" w:space="0" w:color="auto"/>
                <w:left w:val="none" w:sz="0" w:space="0" w:color="auto"/>
                <w:bottom w:val="none" w:sz="0" w:space="0" w:color="auto"/>
                <w:right w:val="none" w:sz="0" w:space="0" w:color="auto"/>
              </w:divBdr>
            </w:div>
            <w:div w:id="848954298">
              <w:marLeft w:val="0"/>
              <w:marRight w:val="0"/>
              <w:marTop w:val="0"/>
              <w:marBottom w:val="0"/>
              <w:divBdr>
                <w:top w:val="none" w:sz="0" w:space="0" w:color="auto"/>
                <w:left w:val="none" w:sz="0" w:space="0" w:color="auto"/>
                <w:bottom w:val="none" w:sz="0" w:space="0" w:color="auto"/>
                <w:right w:val="none" w:sz="0" w:space="0" w:color="auto"/>
              </w:divBdr>
            </w:div>
            <w:div w:id="1967999857">
              <w:marLeft w:val="0"/>
              <w:marRight w:val="0"/>
              <w:marTop w:val="0"/>
              <w:marBottom w:val="0"/>
              <w:divBdr>
                <w:top w:val="none" w:sz="0" w:space="0" w:color="auto"/>
                <w:left w:val="none" w:sz="0" w:space="0" w:color="auto"/>
                <w:bottom w:val="none" w:sz="0" w:space="0" w:color="auto"/>
                <w:right w:val="none" w:sz="0" w:space="0" w:color="auto"/>
              </w:divBdr>
            </w:div>
          </w:divsChild>
        </w:div>
        <w:div w:id="2084712835">
          <w:marLeft w:val="0"/>
          <w:marRight w:val="0"/>
          <w:marTop w:val="0"/>
          <w:marBottom w:val="0"/>
          <w:divBdr>
            <w:top w:val="none" w:sz="0" w:space="0" w:color="auto"/>
            <w:left w:val="none" w:sz="0" w:space="0" w:color="auto"/>
            <w:bottom w:val="none" w:sz="0" w:space="0" w:color="auto"/>
            <w:right w:val="none" w:sz="0" w:space="0" w:color="auto"/>
          </w:divBdr>
          <w:divsChild>
            <w:div w:id="488329382">
              <w:marLeft w:val="0"/>
              <w:marRight w:val="0"/>
              <w:marTop w:val="0"/>
              <w:marBottom w:val="0"/>
              <w:divBdr>
                <w:top w:val="none" w:sz="0" w:space="0" w:color="auto"/>
                <w:left w:val="none" w:sz="0" w:space="0" w:color="auto"/>
                <w:bottom w:val="none" w:sz="0" w:space="0" w:color="auto"/>
                <w:right w:val="none" w:sz="0" w:space="0" w:color="auto"/>
              </w:divBdr>
            </w:div>
            <w:div w:id="909196649">
              <w:marLeft w:val="0"/>
              <w:marRight w:val="0"/>
              <w:marTop w:val="0"/>
              <w:marBottom w:val="0"/>
              <w:divBdr>
                <w:top w:val="none" w:sz="0" w:space="0" w:color="auto"/>
                <w:left w:val="none" w:sz="0" w:space="0" w:color="auto"/>
                <w:bottom w:val="none" w:sz="0" w:space="0" w:color="auto"/>
                <w:right w:val="none" w:sz="0" w:space="0" w:color="auto"/>
              </w:divBdr>
            </w:div>
            <w:div w:id="1016152998">
              <w:marLeft w:val="0"/>
              <w:marRight w:val="0"/>
              <w:marTop w:val="0"/>
              <w:marBottom w:val="0"/>
              <w:divBdr>
                <w:top w:val="none" w:sz="0" w:space="0" w:color="auto"/>
                <w:left w:val="none" w:sz="0" w:space="0" w:color="auto"/>
                <w:bottom w:val="none" w:sz="0" w:space="0" w:color="auto"/>
                <w:right w:val="none" w:sz="0" w:space="0" w:color="auto"/>
              </w:divBdr>
            </w:div>
            <w:div w:id="1157267061">
              <w:marLeft w:val="0"/>
              <w:marRight w:val="0"/>
              <w:marTop w:val="0"/>
              <w:marBottom w:val="0"/>
              <w:divBdr>
                <w:top w:val="none" w:sz="0" w:space="0" w:color="auto"/>
                <w:left w:val="none" w:sz="0" w:space="0" w:color="auto"/>
                <w:bottom w:val="none" w:sz="0" w:space="0" w:color="auto"/>
                <w:right w:val="none" w:sz="0" w:space="0" w:color="auto"/>
              </w:divBdr>
            </w:div>
            <w:div w:id="204224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145906">
      <w:bodyDiv w:val="1"/>
      <w:marLeft w:val="0"/>
      <w:marRight w:val="0"/>
      <w:marTop w:val="0"/>
      <w:marBottom w:val="0"/>
      <w:divBdr>
        <w:top w:val="none" w:sz="0" w:space="0" w:color="auto"/>
        <w:left w:val="none" w:sz="0" w:space="0" w:color="auto"/>
        <w:bottom w:val="none" w:sz="0" w:space="0" w:color="auto"/>
        <w:right w:val="none" w:sz="0" w:space="0" w:color="auto"/>
      </w:divBdr>
    </w:div>
    <w:div w:id="334773418">
      <w:bodyDiv w:val="1"/>
      <w:marLeft w:val="0"/>
      <w:marRight w:val="0"/>
      <w:marTop w:val="0"/>
      <w:marBottom w:val="0"/>
      <w:divBdr>
        <w:top w:val="none" w:sz="0" w:space="0" w:color="auto"/>
        <w:left w:val="none" w:sz="0" w:space="0" w:color="auto"/>
        <w:bottom w:val="none" w:sz="0" w:space="0" w:color="auto"/>
        <w:right w:val="none" w:sz="0" w:space="0" w:color="auto"/>
      </w:divBdr>
    </w:div>
    <w:div w:id="720861238">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309238497">
      <w:bodyDiv w:val="1"/>
      <w:marLeft w:val="0"/>
      <w:marRight w:val="0"/>
      <w:marTop w:val="0"/>
      <w:marBottom w:val="0"/>
      <w:divBdr>
        <w:top w:val="none" w:sz="0" w:space="0" w:color="auto"/>
        <w:left w:val="none" w:sz="0" w:space="0" w:color="auto"/>
        <w:bottom w:val="none" w:sz="0" w:space="0" w:color="auto"/>
        <w:right w:val="none" w:sz="0" w:space="0" w:color="auto"/>
      </w:divBdr>
    </w:div>
    <w:div w:id="1541477679">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647127254">
      <w:bodyDiv w:val="1"/>
      <w:marLeft w:val="0"/>
      <w:marRight w:val="0"/>
      <w:marTop w:val="0"/>
      <w:marBottom w:val="0"/>
      <w:divBdr>
        <w:top w:val="none" w:sz="0" w:space="0" w:color="auto"/>
        <w:left w:val="none" w:sz="0" w:space="0" w:color="auto"/>
        <w:bottom w:val="none" w:sz="0" w:space="0" w:color="auto"/>
        <w:right w:val="none" w:sz="0" w:space="0" w:color="auto"/>
      </w:divBdr>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 w:id="20153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1C862E6D-3883-477E-AC7F-B97F1FC22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4.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1211</Words>
  <Characters>8617</Characters>
  <Application>Microsoft Office Word</Application>
  <DocSecurity>0</DocSecurity>
  <Lines>140</Lines>
  <Paragraphs>53</Paragraphs>
  <ScaleCrop>false</ScaleCrop>
  <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Urbanavičius</dc:creator>
  <cp:keywords/>
  <dc:description/>
  <cp:lastModifiedBy>Audrius Kuznicovas</cp:lastModifiedBy>
  <cp:revision>31</cp:revision>
  <cp:lastPrinted>2023-05-18T02:39:00Z</cp:lastPrinted>
  <dcterms:created xsi:type="dcterms:W3CDTF">2025-01-30T22:09:00Z</dcterms:created>
  <dcterms:modified xsi:type="dcterms:W3CDTF">2026-02-23T09:29:00Z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