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E7CC3" w14:textId="77777777" w:rsidR="00DE3ABB" w:rsidRPr="008A3AE9" w:rsidRDefault="00DE3ABB" w:rsidP="00F735B4">
      <w:pPr>
        <w:pStyle w:val="Default"/>
        <w:rPr>
          <w:sz w:val="22"/>
          <w:szCs w:val="22"/>
        </w:rPr>
      </w:pPr>
    </w:p>
    <w:p w14:paraId="19DA0A44" w14:textId="7AAE04F5" w:rsidR="00E979C7" w:rsidRPr="008A3AE9" w:rsidRDefault="00D40FE5" w:rsidP="00F735B4">
      <w:pPr>
        <w:pStyle w:val="Default"/>
        <w:spacing w:line="360" w:lineRule="auto"/>
        <w:jc w:val="center"/>
        <w:rPr>
          <w:b/>
          <w:bCs/>
          <w:sz w:val="22"/>
          <w:szCs w:val="22"/>
        </w:rPr>
      </w:pPr>
      <w:r w:rsidRPr="008A3AE9">
        <w:rPr>
          <w:b/>
          <w:bCs/>
          <w:sz w:val="22"/>
          <w:szCs w:val="22"/>
        </w:rPr>
        <w:t>AKCINĖ BENDROVĖ „VIA LIETUVA“</w:t>
      </w:r>
    </w:p>
    <w:p w14:paraId="57BC326A" w14:textId="77777777" w:rsidR="00E979C7" w:rsidRPr="008A3AE9" w:rsidRDefault="00E979C7" w:rsidP="00F735B4">
      <w:pPr>
        <w:pStyle w:val="Default"/>
        <w:rPr>
          <w:rFonts w:eastAsia="Arial Unicode MS"/>
          <w:b/>
          <w:bCs/>
          <w:sz w:val="22"/>
          <w:szCs w:val="22"/>
        </w:rPr>
      </w:pPr>
    </w:p>
    <w:p w14:paraId="31108C66" w14:textId="78B7B7C7" w:rsidR="00423EC3" w:rsidRPr="008A3AE9" w:rsidRDefault="00423EC3" w:rsidP="00F735B4">
      <w:pPr>
        <w:pStyle w:val="Default"/>
        <w:rPr>
          <w:rFonts w:eastAsia="Arial Unicode MS"/>
          <w:b/>
          <w:bCs/>
          <w:sz w:val="22"/>
          <w:szCs w:val="22"/>
        </w:rPr>
      </w:pPr>
      <w:r w:rsidRPr="008A3AE9">
        <w:rPr>
          <w:rFonts w:eastAsia="Arial Unicode MS"/>
          <w:b/>
          <w:bCs/>
          <w:sz w:val="22"/>
          <w:szCs w:val="22"/>
        </w:rPr>
        <w:t xml:space="preserve">DĖL PIRKIMO DOKUMENTŲ PAAIŠKINIMO </w:t>
      </w:r>
    </w:p>
    <w:p w14:paraId="73920697" w14:textId="77777777" w:rsidR="00D40FE5" w:rsidRPr="008A3AE9" w:rsidRDefault="00D40FE5" w:rsidP="00F735B4">
      <w:pPr>
        <w:pStyle w:val="Default"/>
        <w:spacing w:line="360" w:lineRule="auto"/>
        <w:jc w:val="both"/>
        <w:rPr>
          <w:sz w:val="22"/>
          <w:szCs w:val="22"/>
        </w:rPr>
      </w:pPr>
    </w:p>
    <w:p w14:paraId="7749CEF2" w14:textId="62653A30" w:rsidR="00BC26C0" w:rsidRPr="008A3AE9" w:rsidRDefault="00423EC3" w:rsidP="00F735B4">
      <w:pPr>
        <w:pStyle w:val="Pagrindinistekstas"/>
        <w:ind w:firstLine="0"/>
        <w:rPr>
          <w:rFonts w:ascii="Arial" w:hAnsi="Arial" w:cs="Arial"/>
          <w:b/>
          <w:bCs/>
          <w:iCs/>
          <w:sz w:val="22"/>
          <w:szCs w:val="22"/>
        </w:rPr>
      </w:pPr>
      <w:r w:rsidRPr="008A3AE9">
        <w:rPr>
          <w:rFonts w:ascii="Arial" w:hAnsi="Arial" w:cs="Arial"/>
          <w:sz w:val="22"/>
          <w:szCs w:val="22"/>
        </w:rPr>
        <w:t xml:space="preserve">      </w:t>
      </w:r>
      <w:r w:rsidR="00BC26C0" w:rsidRPr="008A3AE9">
        <w:rPr>
          <w:rFonts w:ascii="Arial" w:hAnsi="Arial" w:cs="Arial"/>
          <w:sz w:val="22"/>
          <w:szCs w:val="22"/>
        </w:rPr>
        <w:t xml:space="preserve">      Akcinė bendrovė “Via Lietuva” (toliau – </w:t>
      </w:r>
      <w:r w:rsidR="00EC0BEE" w:rsidRPr="008A3AE9">
        <w:rPr>
          <w:rFonts w:ascii="Arial" w:hAnsi="Arial" w:cs="Arial"/>
          <w:sz w:val="22"/>
          <w:szCs w:val="22"/>
        </w:rPr>
        <w:t>Perkančioji organizacija</w:t>
      </w:r>
      <w:r w:rsidR="00BC26C0" w:rsidRPr="008A3AE9">
        <w:rPr>
          <w:rFonts w:ascii="Arial" w:hAnsi="Arial" w:cs="Arial"/>
          <w:sz w:val="22"/>
          <w:szCs w:val="22"/>
        </w:rPr>
        <w:t>) gavo tiekėj</w:t>
      </w:r>
      <w:r w:rsidR="004C5CB9" w:rsidRPr="008A3AE9">
        <w:rPr>
          <w:rFonts w:ascii="Arial" w:hAnsi="Arial" w:cs="Arial"/>
          <w:sz w:val="22"/>
          <w:szCs w:val="22"/>
        </w:rPr>
        <w:t>o</w:t>
      </w:r>
      <w:r w:rsidR="00BC26C0" w:rsidRPr="008A3AE9">
        <w:rPr>
          <w:rFonts w:ascii="Arial" w:hAnsi="Arial" w:cs="Arial"/>
          <w:sz w:val="22"/>
          <w:szCs w:val="22"/>
        </w:rPr>
        <w:t xml:space="preserve"> klausim</w:t>
      </w:r>
      <w:r w:rsidR="000A161C" w:rsidRPr="008A3AE9">
        <w:rPr>
          <w:rFonts w:ascii="Arial" w:hAnsi="Arial" w:cs="Arial"/>
          <w:sz w:val="22"/>
          <w:szCs w:val="22"/>
        </w:rPr>
        <w:t>ą</w:t>
      </w:r>
      <w:r w:rsidR="00BC26C0" w:rsidRPr="008A3AE9">
        <w:rPr>
          <w:rFonts w:ascii="Arial" w:hAnsi="Arial" w:cs="Arial"/>
          <w:sz w:val="22"/>
          <w:szCs w:val="22"/>
        </w:rPr>
        <w:t xml:space="preserve"> dėl vykdomo pirkimo </w:t>
      </w:r>
      <w:r w:rsidR="00F735B4">
        <w:rPr>
          <w:rFonts w:ascii="Arial" w:hAnsi="Arial" w:cs="Arial"/>
          <w:b/>
          <w:bCs/>
          <w:sz w:val="22"/>
          <w:szCs w:val="22"/>
        </w:rPr>
        <w:t xml:space="preserve">Nr. 5786. </w:t>
      </w:r>
      <w:r w:rsidR="00F735B4" w:rsidRPr="004C6C29">
        <w:rPr>
          <w:rFonts w:ascii="Arial" w:hAnsi="Arial" w:cs="Arial"/>
          <w:b/>
          <w:bCs/>
          <w:sz w:val="22"/>
          <w:szCs w:val="22"/>
        </w:rPr>
        <w:t>Valstybinės reikšmės magistralinio kelio A5 Kaunas-Marijampolė-Suvalkai ruožo nuo 16,465 iki 23,32 km rekonstravimas</w:t>
      </w:r>
      <w:r w:rsidR="00F735B4">
        <w:rPr>
          <w:rFonts w:ascii="Arial" w:hAnsi="Arial" w:cs="Arial"/>
          <w:b/>
          <w:bCs/>
          <w:sz w:val="22"/>
          <w:szCs w:val="22"/>
        </w:rPr>
        <w:t xml:space="preserve"> </w:t>
      </w:r>
      <w:r w:rsidR="00F735B4" w:rsidRPr="00BE29B0">
        <w:rPr>
          <w:rFonts w:ascii="Arial" w:hAnsi="Arial" w:cs="Arial"/>
          <w:sz w:val="22"/>
          <w:szCs w:val="22"/>
        </w:rPr>
        <w:t>(</w:t>
      </w:r>
      <w:r w:rsidR="00C54BA7" w:rsidRPr="00135515">
        <w:rPr>
          <w:rFonts w:ascii="Arial" w:hAnsi="Arial" w:cs="Arial"/>
          <w:sz w:val="22"/>
          <w:szCs w:val="22"/>
          <w:shd w:val="clear" w:color="auto" w:fill="FFFFFF"/>
        </w:rPr>
        <w:t xml:space="preserve">Pirkimo ID </w:t>
      </w:r>
      <w:r w:rsidR="00F30F43" w:rsidRPr="00F30F43">
        <w:rPr>
          <w:rFonts w:ascii="Arial" w:hAnsi="Arial" w:cs="Arial"/>
          <w:sz w:val="22"/>
          <w:szCs w:val="22"/>
          <w:shd w:val="clear" w:color="auto" w:fill="FFFFFF"/>
        </w:rPr>
        <w:t>6012100</w:t>
      </w:r>
      <w:r w:rsidR="00135515" w:rsidRPr="00135515">
        <w:rPr>
          <w:rFonts w:ascii="Arial" w:hAnsi="Arial" w:cs="Arial"/>
          <w:sz w:val="22"/>
          <w:szCs w:val="22"/>
          <w:shd w:val="clear" w:color="auto" w:fill="FFFFFF"/>
        </w:rPr>
        <w:t>)</w:t>
      </w:r>
      <w:r w:rsidR="00135515">
        <w:rPr>
          <w:rFonts w:ascii="Arial" w:hAnsi="Arial" w:cs="Arial"/>
          <w:i/>
          <w:iCs/>
          <w:sz w:val="22"/>
          <w:szCs w:val="22"/>
          <w:shd w:val="clear" w:color="auto" w:fill="FFFFFF"/>
        </w:rPr>
        <w:t xml:space="preserve"> </w:t>
      </w:r>
      <w:r w:rsidR="00BC26C0" w:rsidRPr="008A3AE9">
        <w:rPr>
          <w:rFonts w:ascii="Arial" w:hAnsi="Arial" w:cs="Arial"/>
          <w:sz w:val="22"/>
          <w:szCs w:val="22"/>
        </w:rPr>
        <w:t>dokumentų.</w:t>
      </w:r>
    </w:p>
    <w:p w14:paraId="65951A0A" w14:textId="57C513DD" w:rsidR="00BC26C0" w:rsidRPr="008A3AE9" w:rsidRDefault="002229FD" w:rsidP="00D536E4">
      <w:pPr>
        <w:ind w:firstLine="567"/>
        <w:jc w:val="both"/>
        <w:rPr>
          <w:rFonts w:ascii="Arial" w:hAnsi="Arial" w:cs="Arial"/>
          <w:sz w:val="22"/>
          <w:szCs w:val="22"/>
        </w:rPr>
      </w:pPr>
      <w:r w:rsidRPr="008A3AE9">
        <w:rPr>
          <w:rFonts w:ascii="Arial" w:hAnsi="Arial" w:cs="Arial"/>
          <w:sz w:val="22"/>
          <w:szCs w:val="22"/>
        </w:rPr>
        <w:t>Perkančioji organizacija</w:t>
      </w:r>
      <w:r w:rsidR="00BC26C0" w:rsidRPr="008A3AE9">
        <w:rPr>
          <w:rFonts w:ascii="Arial" w:hAnsi="Arial" w:cs="Arial"/>
          <w:sz w:val="22"/>
          <w:szCs w:val="22"/>
        </w:rPr>
        <w:t xml:space="preserve"> teikia suinteresuot</w:t>
      </w:r>
      <w:r w:rsidR="00623F8C" w:rsidRPr="008A3AE9">
        <w:rPr>
          <w:rFonts w:ascii="Arial" w:hAnsi="Arial" w:cs="Arial"/>
          <w:sz w:val="22"/>
          <w:szCs w:val="22"/>
        </w:rPr>
        <w:t>ų</w:t>
      </w:r>
      <w:r w:rsidR="00BC26C0" w:rsidRPr="008A3AE9">
        <w:rPr>
          <w:rFonts w:ascii="Arial" w:hAnsi="Arial" w:cs="Arial"/>
          <w:sz w:val="22"/>
          <w:szCs w:val="22"/>
        </w:rPr>
        <w:t xml:space="preserve"> tiekėj</w:t>
      </w:r>
      <w:r w:rsidR="00623F8C" w:rsidRPr="008A3AE9">
        <w:rPr>
          <w:rFonts w:ascii="Arial" w:hAnsi="Arial" w:cs="Arial"/>
          <w:sz w:val="22"/>
          <w:szCs w:val="22"/>
        </w:rPr>
        <w:t>ų</w:t>
      </w:r>
      <w:r w:rsidR="00BC26C0" w:rsidRPr="008A3AE9">
        <w:rPr>
          <w:rFonts w:ascii="Arial" w:hAnsi="Arial" w:cs="Arial"/>
          <w:sz w:val="22"/>
          <w:szCs w:val="22"/>
        </w:rPr>
        <w:t xml:space="preserve"> klausi</w:t>
      </w:r>
      <w:r w:rsidR="00D13868" w:rsidRPr="008A3AE9">
        <w:rPr>
          <w:rFonts w:ascii="Arial" w:hAnsi="Arial" w:cs="Arial"/>
          <w:sz w:val="22"/>
          <w:szCs w:val="22"/>
        </w:rPr>
        <w:t>m</w:t>
      </w:r>
      <w:r w:rsidR="00CE4CDB" w:rsidRPr="008A3AE9">
        <w:rPr>
          <w:rFonts w:ascii="Arial" w:hAnsi="Arial" w:cs="Arial"/>
          <w:sz w:val="22"/>
          <w:szCs w:val="22"/>
        </w:rPr>
        <w:t>us</w:t>
      </w:r>
      <w:r w:rsidR="00BC26C0" w:rsidRPr="008A3AE9">
        <w:rPr>
          <w:rFonts w:ascii="Arial" w:hAnsi="Arial" w:cs="Arial"/>
          <w:sz w:val="22"/>
          <w:szCs w:val="22"/>
        </w:rPr>
        <w:t xml:space="preserve"> ir atsakym</w:t>
      </w:r>
      <w:r w:rsidR="00CE4CDB" w:rsidRPr="008A3AE9">
        <w:rPr>
          <w:rFonts w:ascii="Arial" w:hAnsi="Arial" w:cs="Arial"/>
          <w:sz w:val="22"/>
          <w:szCs w:val="22"/>
        </w:rPr>
        <w:t>us</w:t>
      </w:r>
      <w:r w:rsidR="00E43789" w:rsidRPr="008A3AE9">
        <w:rPr>
          <w:rFonts w:ascii="Arial" w:hAnsi="Arial" w:cs="Arial"/>
          <w:sz w:val="22"/>
          <w:szCs w:val="22"/>
        </w:rPr>
        <w:t xml:space="preserve"> </w:t>
      </w:r>
      <w:r w:rsidR="00BC26C0" w:rsidRPr="008A3AE9">
        <w:rPr>
          <w:rFonts w:ascii="Arial" w:hAnsi="Arial" w:cs="Arial"/>
          <w:sz w:val="22"/>
          <w:szCs w:val="22"/>
        </w:rPr>
        <w:t>į j</w:t>
      </w:r>
      <w:r w:rsidR="00623F8C" w:rsidRPr="008A3AE9">
        <w:rPr>
          <w:rFonts w:ascii="Arial" w:hAnsi="Arial" w:cs="Arial"/>
          <w:sz w:val="22"/>
          <w:szCs w:val="22"/>
        </w:rPr>
        <w:t>uos</w:t>
      </w:r>
      <w:r w:rsidR="00BC26C0" w:rsidRPr="008A3AE9">
        <w:rPr>
          <w:rFonts w:ascii="Arial" w:hAnsi="Arial" w:cs="Arial"/>
          <w:sz w:val="22"/>
          <w:szCs w:val="22"/>
          <w:vertAlign w:val="superscript"/>
        </w:rPr>
        <w:t>*</w:t>
      </w:r>
      <w:r w:rsidR="00BC26C0" w:rsidRPr="008A3AE9">
        <w:rPr>
          <w:rFonts w:ascii="Arial" w:hAnsi="Arial" w:cs="Arial"/>
          <w:sz w:val="22"/>
          <w:szCs w:val="22"/>
        </w:rPr>
        <w:t>:</w:t>
      </w:r>
    </w:p>
    <w:tbl>
      <w:tblPr>
        <w:tblStyle w:val="Lentelstinklelis"/>
        <w:tblW w:w="4951" w:type="pct"/>
        <w:tblLayout w:type="fixed"/>
        <w:tblLook w:val="04A0" w:firstRow="1" w:lastRow="0" w:firstColumn="1" w:lastColumn="0" w:noHBand="0" w:noVBand="1"/>
      </w:tblPr>
      <w:tblGrid>
        <w:gridCol w:w="703"/>
        <w:gridCol w:w="7229"/>
        <w:gridCol w:w="6485"/>
      </w:tblGrid>
      <w:tr w:rsidR="00BC734D" w:rsidRPr="008A3AE9" w14:paraId="2F487C3A" w14:textId="4F825809" w:rsidTr="008576D1">
        <w:trPr>
          <w:trHeight w:val="521"/>
        </w:trPr>
        <w:tc>
          <w:tcPr>
            <w:tcW w:w="244" w:type="pct"/>
            <w:tcBorders>
              <w:top w:val="single" w:sz="4" w:space="0" w:color="auto"/>
              <w:left w:val="single" w:sz="4" w:space="0" w:color="auto"/>
              <w:bottom w:val="single" w:sz="4" w:space="0" w:color="auto"/>
              <w:right w:val="single" w:sz="4" w:space="0" w:color="auto"/>
            </w:tcBorders>
            <w:hideMark/>
          </w:tcPr>
          <w:p w14:paraId="2414E2DA" w14:textId="77777777" w:rsidR="00BC734D" w:rsidRPr="008A3AE9" w:rsidRDefault="00BC734D" w:rsidP="00D2460C">
            <w:pPr>
              <w:spacing w:line="276" w:lineRule="auto"/>
              <w:jc w:val="both"/>
              <w:rPr>
                <w:rFonts w:ascii="Arial" w:hAnsi="Arial" w:cs="Arial"/>
                <w:b/>
                <w:bCs/>
                <w:sz w:val="22"/>
                <w:szCs w:val="22"/>
              </w:rPr>
            </w:pPr>
            <w:r w:rsidRPr="008A3AE9">
              <w:rPr>
                <w:rFonts w:ascii="Arial" w:hAnsi="Arial" w:cs="Arial"/>
                <w:b/>
                <w:bCs/>
                <w:sz w:val="22"/>
                <w:szCs w:val="22"/>
              </w:rPr>
              <w:t>Eil. Nr.</w:t>
            </w:r>
          </w:p>
        </w:tc>
        <w:tc>
          <w:tcPr>
            <w:tcW w:w="2507" w:type="pct"/>
            <w:tcBorders>
              <w:top w:val="single" w:sz="4" w:space="0" w:color="auto"/>
              <w:left w:val="single" w:sz="4" w:space="0" w:color="auto"/>
              <w:bottom w:val="single" w:sz="4" w:space="0" w:color="auto"/>
              <w:right w:val="single" w:sz="4" w:space="0" w:color="auto"/>
            </w:tcBorders>
            <w:vAlign w:val="center"/>
            <w:hideMark/>
          </w:tcPr>
          <w:p w14:paraId="504F8A47" w14:textId="77777777" w:rsidR="00BC734D" w:rsidRPr="008A3AE9" w:rsidRDefault="00BC734D" w:rsidP="00876961">
            <w:pPr>
              <w:spacing w:line="276" w:lineRule="auto"/>
              <w:jc w:val="center"/>
              <w:rPr>
                <w:rFonts w:ascii="Arial" w:hAnsi="Arial" w:cs="Arial"/>
                <w:b/>
                <w:bCs/>
                <w:sz w:val="22"/>
                <w:szCs w:val="22"/>
              </w:rPr>
            </w:pPr>
            <w:r w:rsidRPr="008A3AE9">
              <w:rPr>
                <w:rFonts w:ascii="Arial" w:hAnsi="Arial" w:cs="Arial"/>
                <w:b/>
                <w:bCs/>
                <w:sz w:val="22"/>
                <w:szCs w:val="22"/>
              </w:rPr>
              <w:t>Klausimas</w:t>
            </w:r>
          </w:p>
        </w:tc>
        <w:tc>
          <w:tcPr>
            <w:tcW w:w="2249" w:type="pct"/>
            <w:vAlign w:val="center"/>
          </w:tcPr>
          <w:p w14:paraId="56783F1D" w14:textId="7699A984" w:rsidR="00BC734D" w:rsidRPr="008A3AE9" w:rsidRDefault="00BC734D" w:rsidP="00B62CAC">
            <w:pPr>
              <w:spacing w:line="276" w:lineRule="auto"/>
              <w:jc w:val="center"/>
              <w:rPr>
                <w:rFonts w:ascii="Arial" w:hAnsi="Arial" w:cs="Arial"/>
                <w:b/>
                <w:bCs/>
                <w:sz w:val="22"/>
                <w:szCs w:val="22"/>
              </w:rPr>
            </w:pPr>
            <w:r>
              <w:rPr>
                <w:rFonts w:ascii="Arial" w:hAnsi="Arial" w:cs="Arial"/>
                <w:b/>
                <w:bCs/>
                <w:sz w:val="22"/>
                <w:szCs w:val="22"/>
              </w:rPr>
              <w:t>Atsa</w:t>
            </w:r>
            <w:r w:rsidR="00B62CAC">
              <w:rPr>
                <w:rFonts w:ascii="Arial" w:hAnsi="Arial" w:cs="Arial"/>
                <w:b/>
                <w:bCs/>
                <w:sz w:val="22"/>
                <w:szCs w:val="22"/>
              </w:rPr>
              <w:t>kymai</w:t>
            </w:r>
          </w:p>
        </w:tc>
      </w:tr>
      <w:tr w:rsidR="00BC734D" w:rsidRPr="008A3AE9" w14:paraId="163CA4C4" w14:textId="30DF9949" w:rsidTr="008576D1">
        <w:trPr>
          <w:trHeight w:val="349"/>
        </w:trPr>
        <w:tc>
          <w:tcPr>
            <w:tcW w:w="244" w:type="pct"/>
            <w:tcBorders>
              <w:top w:val="single" w:sz="4" w:space="0" w:color="auto"/>
              <w:left w:val="single" w:sz="4" w:space="0" w:color="auto"/>
              <w:bottom w:val="single" w:sz="4" w:space="0" w:color="auto"/>
              <w:right w:val="single" w:sz="4" w:space="0" w:color="auto"/>
            </w:tcBorders>
            <w:vAlign w:val="center"/>
          </w:tcPr>
          <w:p w14:paraId="7D07CAD9" w14:textId="0A9ED827" w:rsidR="00BC734D" w:rsidRPr="00FF5F99" w:rsidRDefault="00BC734D" w:rsidP="00412EF0">
            <w:pPr>
              <w:spacing w:line="276" w:lineRule="auto"/>
              <w:jc w:val="center"/>
              <w:rPr>
                <w:rFonts w:ascii="Arial" w:hAnsi="Arial" w:cs="Arial"/>
                <w:sz w:val="22"/>
                <w:szCs w:val="22"/>
              </w:rPr>
            </w:pPr>
            <w:r w:rsidRPr="00FF5F99">
              <w:rPr>
                <w:rFonts w:ascii="Arial" w:hAnsi="Arial" w:cs="Arial"/>
                <w:sz w:val="22"/>
                <w:szCs w:val="22"/>
              </w:rPr>
              <w:t>1.</w:t>
            </w:r>
          </w:p>
        </w:tc>
        <w:tc>
          <w:tcPr>
            <w:tcW w:w="2507" w:type="pct"/>
            <w:tcBorders>
              <w:top w:val="single" w:sz="4" w:space="0" w:color="auto"/>
              <w:left w:val="single" w:sz="4" w:space="0" w:color="auto"/>
              <w:bottom w:val="single" w:sz="4" w:space="0" w:color="auto"/>
              <w:right w:val="single" w:sz="4" w:space="0" w:color="auto"/>
            </w:tcBorders>
          </w:tcPr>
          <w:p w14:paraId="76D52B58" w14:textId="6D80DFF0" w:rsidR="00A73922" w:rsidRDefault="00A73922" w:rsidP="002450C7">
            <w:pPr>
              <w:jc w:val="both"/>
              <w:rPr>
                <w:rFonts w:ascii="Arial" w:hAnsi="Arial" w:cs="Arial"/>
                <w:sz w:val="22"/>
                <w:szCs w:val="22"/>
              </w:rPr>
            </w:pPr>
            <w:r w:rsidRPr="00A73922">
              <w:rPr>
                <w:rFonts w:ascii="Arial" w:hAnsi="Arial" w:cs="Arial"/>
                <w:sz w:val="22"/>
                <w:szCs w:val="22"/>
              </w:rPr>
              <w:t>Rangovui analizuojant pateiktą projektinę pirkimo dokumentaciją kilo šie klausimai:</w:t>
            </w:r>
            <w:r w:rsidRPr="00A73922">
              <w:rPr>
                <w:rFonts w:ascii="Arial" w:hAnsi="Arial" w:cs="Arial"/>
                <w:sz w:val="22"/>
                <w:szCs w:val="22"/>
              </w:rPr>
              <w:br/>
              <w:t xml:space="preserve">Techninio darbo projekto „Valstybinės reikšmės magistralinio kelio Nr. A5 Kaunas-Marijampolė-Suvalkai ruožo nuo 16,465 iki 23,32 km rekonstravimo techninis darbo projektas“ LVN dalyje „Vandentiekio ir nuotekų šalinimo dalis. Paviršinių nuotekų šalinimo tinklų statyba“, projekto </w:t>
            </w:r>
            <w:r>
              <w:rPr>
                <w:rFonts w:ascii="Arial" w:hAnsi="Arial" w:cs="Arial"/>
                <w:sz w:val="22"/>
                <w:szCs w:val="22"/>
              </w:rPr>
              <w:t>N</w:t>
            </w:r>
            <w:r w:rsidRPr="00A73922">
              <w:rPr>
                <w:rFonts w:ascii="Arial" w:hAnsi="Arial" w:cs="Arial"/>
                <w:sz w:val="22"/>
                <w:szCs w:val="22"/>
              </w:rPr>
              <w:t>r. VN-05_01, nėra apibrėžti aiškūs techniniai reikalavimai tranšėjos užpylimui sluoksnyje tarp pirminio apsauginio sluoksnio virš vamzdžio ir iki kelio sankasos dugno. TDP techninėje specifikacijoje, p. 2.2.2. Vamzdžių ir fasoninių dalių montavimas“ nurodyta, kad „Aplinkinis užpilas, dengiantis visą vamzdžio skersmenį turi būti iš grunto neturinčio akmenų. Pagrindinis užpilas - tai paprastai nesutankintas viršutinis užpilas iš apačios tranšėjos grunto, kai tranšėja yra toli nuo kelių ir sutankintas, kai tranšėja yra po keliais.“</w:t>
            </w:r>
          </w:p>
          <w:p w14:paraId="0C364FC6" w14:textId="041BE471" w:rsidR="00A73922" w:rsidRDefault="00A73922" w:rsidP="002450C7">
            <w:pPr>
              <w:jc w:val="both"/>
              <w:rPr>
                <w:rFonts w:ascii="Arial" w:hAnsi="Arial" w:cs="Arial"/>
                <w:sz w:val="22"/>
                <w:szCs w:val="22"/>
              </w:rPr>
            </w:pPr>
            <w:r w:rsidRPr="00A73922">
              <w:rPr>
                <w:rFonts w:ascii="Arial" w:hAnsi="Arial" w:cs="Arial"/>
                <w:sz w:val="22"/>
                <w:szCs w:val="22"/>
              </w:rPr>
              <w:t>Prašome nurodyti:</w:t>
            </w:r>
          </w:p>
          <w:p w14:paraId="0A9B4638" w14:textId="77777777" w:rsidR="00A73922" w:rsidRDefault="00A73922" w:rsidP="002450C7">
            <w:pPr>
              <w:jc w:val="both"/>
              <w:rPr>
                <w:rFonts w:ascii="Arial" w:hAnsi="Arial" w:cs="Arial"/>
                <w:sz w:val="22"/>
                <w:szCs w:val="22"/>
              </w:rPr>
            </w:pPr>
            <w:r w:rsidRPr="00A73922">
              <w:rPr>
                <w:rFonts w:ascii="Arial" w:hAnsi="Arial" w:cs="Arial"/>
                <w:sz w:val="22"/>
                <w:szCs w:val="22"/>
              </w:rPr>
              <w:t>• kokios rūšies gruntas turi būti naudojamas minėto sluoksnio užpylimui (grunto tipas, frakcija);</w:t>
            </w:r>
          </w:p>
          <w:p w14:paraId="45B2872B" w14:textId="77777777" w:rsidR="00A73922" w:rsidRDefault="00A73922" w:rsidP="00A73922">
            <w:pPr>
              <w:jc w:val="both"/>
              <w:rPr>
                <w:rFonts w:ascii="Arial" w:hAnsi="Arial" w:cs="Arial"/>
                <w:sz w:val="22"/>
                <w:szCs w:val="22"/>
              </w:rPr>
            </w:pPr>
            <w:r w:rsidRPr="00A73922">
              <w:rPr>
                <w:rFonts w:ascii="Arial" w:hAnsi="Arial" w:cs="Arial"/>
                <w:sz w:val="22"/>
                <w:szCs w:val="22"/>
              </w:rPr>
              <w:t>• ar leidžiama naudoti vietinį gruntą ir, jei taip, kokius jo parametrus jis turi atitikti;</w:t>
            </w:r>
          </w:p>
          <w:p w14:paraId="2EFDDF9E" w14:textId="6CF847EC" w:rsidR="00BC734D" w:rsidRPr="002450C7" w:rsidRDefault="00A73922" w:rsidP="00A73922">
            <w:pPr>
              <w:jc w:val="both"/>
              <w:rPr>
                <w:rFonts w:ascii="Arial" w:hAnsi="Arial" w:cs="Arial"/>
                <w:sz w:val="22"/>
                <w:szCs w:val="22"/>
              </w:rPr>
            </w:pPr>
            <w:r w:rsidRPr="00A73922">
              <w:rPr>
                <w:rFonts w:ascii="Arial" w:hAnsi="Arial" w:cs="Arial"/>
                <w:sz w:val="22"/>
                <w:szCs w:val="22"/>
              </w:rPr>
              <w:t>• kokie taikomi privalomi sutankinimo rodikliai (pvz., Proktoro procentas, santykinis tankis, deformacijos modulis Ev2 ar kitas norminis kriterijus).</w:t>
            </w:r>
          </w:p>
        </w:tc>
        <w:tc>
          <w:tcPr>
            <w:tcW w:w="2249" w:type="pct"/>
          </w:tcPr>
          <w:p w14:paraId="5FDFED5E" w14:textId="48E08F91" w:rsidR="008576AC" w:rsidRDefault="00D67A53" w:rsidP="002450C7">
            <w:pPr>
              <w:jc w:val="both"/>
              <w:rPr>
                <w:rFonts w:ascii="Arial" w:hAnsi="Arial" w:cs="Arial"/>
                <w:sz w:val="22"/>
                <w:szCs w:val="22"/>
              </w:rPr>
            </w:pPr>
            <w:r>
              <w:rPr>
                <w:rFonts w:ascii="Arial" w:hAnsi="Arial" w:cs="Arial"/>
                <w:sz w:val="22"/>
                <w:szCs w:val="22"/>
              </w:rPr>
              <w:t>Pralaidų ir inž. tinklų tranšėjų užpylimas turėtų būti vykdomas laikantis ĮT ŽS 17 XIII skyriaus reikalavimų.</w:t>
            </w:r>
          </w:p>
          <w:p w14:paraId="1FE5E0FC" w14:textId="77C46A87" w:rsidR="00D67A53" w:rsidRPr="00D67A53" w:rsidRDefault="00D67A53" w:rsidP="00D67A53">
            <w:pPr>
              <w:jc w:val="both"/>
              <w:rPr>
                <w:rFonts w:ascii="Arial" w:hAnsi="Arial" w:cs="Arial"/>
                <w:sz w:val="22"/>
                <w:szCs w:val="22"/>
              </w:rPr>
            </w:pPr>
            <w:r w:rsidRPr="00D67A53">
              <w:rPr>
                <w:rFonts w:ascii="Arial" w:hAnsi="Arial" w:cs="Arial"/>
                <w:sz w:val="22"/>
                <w:szCs w:val="22"/>
              </w:rPr>
              <w:t>Apsauginis sluoksnis 15-30 cm virš vamzdžio</w:t>
            </w:r>
            <w:r w:rsidR="00D7785A">
              <w:rPr>
                <w:rFonts w:ascii="Arial" w:hAnsi="Arial" w:cs="Arial"/>
                <w:sz w:val="22"/>
                <w:szCs w:val="22"/>
              </w:rPr>
              <w:t>. Šiam sluoksniui keliami reikalavimai yra:</w:t>
            </w:r>
          </w:p>
          <w:p w14:paraId="50F4EB07" w14:textId="77777777" w:rsidR="00D67A53" w:rsidRPr="00D67A53" w:rsidRDefault="00D67A53" w:rsidP="00D67A53">
            <w:pPr>
              <w:numPr>
                <w:ilvl w:val="0"/>
                <w:numId w:val="33"/>
              </w:numPr>
              <w:jc w:val="both"/>
              <w:rPr>
                <w:rFonts w:ascii="Arial" w:hAnsi="Arial" w:cs="Arial"/>
                <w:sz w:val="22"/>
                <w:szCs w:val="22"/>
              </w:rPr>
            </w:pPr>
            <w:r w:rsidRPr="00D67A53">
              <w:rPr>
                <w:rFonts w:ascii="Arial" w:hAnsi="Arial" w:cs="Arial"/>
                <w:sz w:val="22"/>
                <w:szCs w:val="22"/>
              </w:rPr>
              <w:t>dalelių dydis neturi viršyti 20 mm;</w:t>
            </w:r>
          </w:p>
          <w:p w14:paraId="5EE95052" w14:textId="77777777" w:rsidR="00D67A53" w:rsidRPr="00D67A53" w:rsidRDefault="00D67A53" w:rsidP="00D67A53">
            <w:pPr>
              <w:numPr>
                <w:ilvl w:val="0"/>
                <w:numId w:val="33"/>
              </w:numPr>
              <w:jc w:val="both"/>
              <w:rPr>
                <w:rFonts w:ascii="Arial" w:hAnsi="Arial" w:cs="Arial"/>
                <w:sz w:val="22"/>
                <w:szCs w:val="22"/>
              </w:rPr>
            </w:pPr>
            <w:r w:rsidRPr="00D67A53">
              <w:rPr>
                <w:rFonts w:ascii="Arial" w:hAnsi="Arial" w:cs="Arial"/>
                <w:sz w:val="22"/>
                <w:szCs w:val="22"/>
              </w:rPr>
              <w:t>8 … 20 mm dalelių kiekis neturi viršyti 10 %;</w:t>
            </w:r>
          </w:p>
          <w:p w14:paraId="37BB3F65" w14:textId="77777777" w:rsidR="00D67A53" w:rsidRPr="00D67A53" w:rsidRDefault="00D67A53" w:rsidP="00D67A53">
            <w:pPr>
              <w:numPr>
                <w:ilvl w:val="0"/>
                <w:numId w:val="33"/>
              </w:numPr>
              <w:jc w:val="both"/>
              <w:rPr>
                <w:rFonts w:ascii="Arial" w:hAnsi="Arial" w:cs="Arial"/>
                <w:sz w:val="22"/>
                <w:szCs w:val="22"/>
              </w:rPr>
            </w:pPr>
            <w:r w:rsidRPr="00D67A53">
              <w:rPr>
                <w:rFonts w:ascii="Arial" w:hAnsi="Arial" w:cs="Arial"/>
                <w:sz w:val="22"/>
                <w:szCs w:val="22"/>
              </w:rPr>
              <w:t>medžiaga neturi būti sušalusi;</w:t>
            </w:r>
          </w:p>
          <w:p w14:paraId="257BC4DC" w14:textId="77777777" w:rsidR="00D67A53" w:rsidRPr="00D67A53" w:rsidRDefault="00D67A53" w:rsidP="00D67A53">
            <w:pPr>
              <w:numPr>
                <w:ilvl w:val="0"/>
                <w:numId w:val="33"/>
              </w:numPr>
              <w:jc w:val="both"/>
              <w:rPr>
                <w:rFonts w:ascii="Arial" w:hAnsi="Arial" w:cs="Arial"/>
                <w:sz w:val="22"/>
                <w:szCs w:val="22"/>
              </w:rPr>
            </w:pPr>
            <w:r w:rsidRPr="00D67A53">
              <w:rPr>
                <w:rFonts w:ascii="Arial" w:hAnsi="Arial" w:cs="Arial"/>
                <w:sz w:val="22"/>
                <w:szCs w:val="22"/>
              </w:rPr>
              <w:t>negalima naudoti aštrių nuolaužų turinčių medžiagų</w:t>
            </w:r>
          </w:p>
          <w:p w14:paraId="04CE9DF3" w14:textId="77777777" w:rsidR="00D67A53" w:rsidRDefault="00D67A53" w:rsidP="002450C7">
            <w:pPr>
              <w:jc w:val="both"/>
              <w:rPr>
                <w:rFonts w:ascii="Arial" w:hAnsi="Arial" w:cs="Arial"/>
                <w:sz w:val="22"/>
                <w:szCs w:val="22"/>
              </w:rPr>
            </w:pPr>
            <w:r w:rsidRPr="00D67A53">
              <w:rPr>
                <w:rFonts w:ascii="Arial" w:hAnsi="Arial" w:cs="Arial"/>
                <w:sz w:val="22"/>
                <w:szCs w:val="22"/>
              </w:rPr>
              <w:t>Tankinti tiesiogiai virš vamzdžio negalima.</w:t>
            </w:r>
          </w:p>
          <w:p w14:paraId="368ECD06" w14:textId="77777777" w:rsidR="00D7785A" w:rsidRDefault="00D7785A" w:rsidP="002450C7">
            <w:pPr>
              <w:jc w:val="both"/>
              <w:rPr>
                <w:rFonts w:ascii="Arial" w:hAnsi="Arial" w:cs="Arial"/>
                <w:sz w:val="22"/>
                <w:szCs w:val="22"/>
              </w:rPr>
            </w:pPr>
          </w:p>
          <w:p w14:paraId="674E0C39" w14:textId="77777777" w:rsidR="00D7785A" w:rsidRDefault="00D7785A" w:rsidP="002450C7">
            <w:pPr>
              <w:jc w:val="both"/>
              <w:rPr>
                <w:rFonts w:ascii="Arial" w:hAnsi="Arial" w:cs="Arial"/>
                <w:sz w:val="22"/>
                <w:szCs w:val="22"/>
              </w:rPr>
            </w:pPr>
            <w:r>
              <w:rPr>
                <w:rFonts w:ascii="Arial" w:hAnsi="Arial" w:cs="Arial"/>
                <w:sz w:val="22"/>
                <w:szCs w:val="22"/>
              </w:rPr>
              <w:t>Toliau tranšėjų užpylimui gali būti naudojami kelio sankasos įrengimui naudojami gruntai (</w:t>
            </w:r>
            <w:r w:rsidRPr="00D7785A">
              <w:rPr>
                <w:rFonts w:ascii="Arial" w:hAnsi="Arial" w:cs="Arial"/>
                <w:i/>
                <w:iCs/>
                <w:sz w:val="22"/>
                <w:szCs w:val="22"/>
              </w:rPr>
              <w:t>ĮT ŽS 17</w:t>
            </w:r>
            <w:r>
              <w:rPr>
                <w:rFonts w:ascii="Arial" w:hAnsi="Arial" w:cs="Arial"/>
                <w:sz w:val="22"/>
                <w:szCs w:val="22"/>
              </w:rPr>
              <w:t>, 4 lentelės reikalavimai).</w:t>
            </w:r>
          </w:p>
          <w:p w14:paraId="4F04DF78" w14:textId="77777777" w:rsidR="00D7785A" w:rsidRDefault="00D7785A" w:rsidP="002450C7">
            <w:pPr>
              <w:jc w:val="both"/>
              <w:rPr>
                <w:rFonts w:ascii="Arial" w:hAnsi="Arial" w:cs="Arial"/>
                <w:sz w:val="22"/>
                <w:szCs w:val="22"/>
              </w:rPr>
            </w:pPr>
          </w:p>
          <w:p w14:paraId="0D086415" w14:textId="66F27B6B" w:rsidR="00D7785A" w:rsidRPr="002450C7" w:rsidRDefault="00D7785A" w:rsidP="002450C7">
            <w:pPr>
              <w:jc w:val="both"/>
              <w:rPr>
                <w:rFonts w:ascii="Arial" w:hAnsi="Arial" w:cs="Arial"/>
                <w:sz w:val="22"/>
                <w:szCs w:val="22"/>
              </w:rPr>
            </w:pPr>
            <w:r>
              <w:rPr>
                <w:rFonts w:ascii="Arial" w:hAnsi="Arial" w:cs="Arial"/>
                <w:sz w:val="22"/>
                <w:szCs w:val="22"/>
              </w:rPr>
              <w:t xml:space="preserve">ĮT ŽS 17 reikalavimai tranšėjų sutankinimui – </w:t>
            </w:r>
            <w:r w:rsidRPr="00D7785A">
              <w:rPr>
                <w:rFonts w:ascii="Arial" w:hAnsi="Arial" w:cs="Arial"/>
                <w:i/>
                <w:iCs/>
                <w:sz w:val="22"/>
                <w:szCs w:val="22"/>
              </w:rPr>
              <w:t>363. Vandens pralaidų ir vamzdynų tranšėjų užpylimo gruntai turi būti taip sutankinami, kad atitiktų 196–204 punktų reikalavimus. Vandens pralaidų ir vamzdynų tranšėjose, esančiose žemės sankasoje ir už jos ribų, reikalaujamas 10 % mažiausio kvantilio gruntų sutankinimo rodiklis D</w:t>
            </w:r>
            <w:r w:rsidRPr="00D7785A">
              <w:rPr>
                <w:rFonts w:ascii="Arial" w:hAnsi="Arial" w:cs="Arial"/>
                <w:i/>
                <w:iCs/>
                <w:sz w:val="22"/>
                <w:szCs w:val="22"/>
                <w:vertAlign w:val="subscript"/>
              </w:rPr>
              <w:t>Pr</w:t>
            </w:r>
            <w:r w:rsidRPr="00D7785A">
              <w:rPr>
                <w:rFonts w:ascii="Arial" w:hAnsi="Arial" w:cs="Arial"/>
                <w:i/>
                <w:iCs/>
                <w:sz w:val="22"/>
                <w:szCs w:val="22"/>
              </w:rPr>
              <w:t>= 97,0 %.</w:t>
            </w:r>
          </w:p>
        </w:tc>
      </w:tr>
      <w:tr w:rsidR="00A22699" w:rsidRPr="008A3AE9" w14:paraId="6D440797" w14:textId="77777777" w:rsidTr="008576D1">
        <w:trPr>
          <w:trHeight w:val="824"/>
        </w:trPr>
        <w:tc>
          <w:tcPr>
            <w:tcW w:w="244" w:type="pct"/>
            <w:tcBorders>
              <w:top w:val="single" w:sz="4" w:space="0" w:color="auto"/>
              <w:left w:val="single" w:sz="4" w:space="0" w:color="auto"/>
              <w:bottom w:val="single" w:sz="4" w:space="0" w:color="auto"/>
              <w:right w:val="single" w:sz="4" w:space="0" w:color="auto"/>
            </w:tcBorders>
            <w:vAlign w:val="center"/>
          </w:tcPr>
          <w:p w14:paraId="1678E6D5" w14:textId="7930FE98" w:rsidR="00A22699" w:rsidRPr="00156F20" w:rsidRDefault="00A22699" w:rsidP="00A22699">
            <w:pPr>
              <w:spacing w:line="276" w:lineRule="auto"/>
              <w:jc w:val="center"/>
              <w:rPr>
                <w:rFonts w:ascii="Arial" w:hAnsi="Arial" w:cs="Arial"/>
                <w:sz w:val="22"/>
                <w:szCs w:val="22"/>
              </w:rPr>
            </w:pPr>
            <w:r w:rsidRPr="00156F20">
              <w:rPr>
                <w:rFonts w:ascii="Arial" w:hAnsi="Arial" w:cs="Arial"/>
                <w:sz w:val="22"/>
                <w:szCs w:val="22"/>
              </w:rPr>
              <w:t>2.</w:t>
            </w:r>
          </w:p>
        </w:tc>
        <w:tc>
          <w:tcPr>
            <w:tcW w:w="2507" w:type="pct"/>
            <w:tcBorders>
              <w:top w:val="single" w:sz="4" w:space="0" w:color="auto"/>
              <w:left w:val="single" w:sz="4" w:space="0" w:color="auto"/>
              <w:bottom w:val="single" w:sz="4" w:space="0" w:color="auto"/>
              <w:right w:val="single" w:sz="4" w:space="0" w:color="auto"/>
            </w:tcBorders>
          </w:tcPr>
          <w:p w14:paraId="373C3120" w14:textId="5386B6BB" w:rsidR="00A22699" w:rsidRPr="00156F20" w:rsidRDefault="00C631AA" w:rsidP="00A22699">
            <w:pPr>
              <w:jc w:val="both"/>
              <w:rPr>
                <w:rFonts w:ascii="Arial" w:hAnsi="Arial" w:cs="Arial"/>
                <w:sz w:val="22"/>
                <w:szCs w:val="22"/>
              </w:rPr>
            </w:pPr>
            <w:r w:rsidRPr="00C631AA">
              <w:rPr>
                <w:rFonts w:ascii="Arial" w:hAnsi="Arial" w:cs="Arial"/>
                <w:sz w:val="22"/>
                <w:szCs w:val="22"/>
              </w:rPr>
              <w:t>Patikslinkite reikalavimus gerai drenuojančiam gruntui, koks laidumas reikalingas ir t.t</w:t>
            </w:r>
          </w:p>
        </w:tc>
        <w:tc>
          <w:tcPr>
            <w:tcW w:w="2249" w:type="pct"/>
          </w:tcPr>
          <w:p w14:paraId="7DF4CD92" w14:textId="77777777" w:rsidR="00D67A53" w:rsidRPr="00D67A53" w:rsidRDefault="00D67A53" w:rsidP="00D67A53">
            <w:pPr>
              <w:jc w:val="both"/>
              <w:rPr>
                <w:rFonts w:ascii="Arial" w:hAnsi="Arial" w:cs="Arial"/>
                <w:sz w:val="22"/>
                <w:szCs w:val="22"/>
              </w:rPr>
            </w:pPr>
            <w:r w:rsidRPr="00D67A53">
              <w:rPr>
                <w:rFonts w:ascii="Arial" w:hAnsi="Arial" w:cs="Arial"/>
                <w:sz w:val="22"/>
                <w:szCs w:val="22"/>
              </w:rPr>
              <w:t>Gerai drenuojantis gruntas – žvyras kurio filtracijos koeficientas k&gt;3 m/d.</w:t>
            </w:r>
          </w:p>
          <w:p w14:paraId="1B3577DD" w14:textId="77777777" w:rsidR="00A22699" w:rsidRPr="002450C7" w:rsidRDefault="00A22699" w:rsidP="00A22699">
            <w:pPr>
              <w:jc w:val="both"/>
              <w:rPr>
                <w:rFonts w:ascii="Arial" w:hAnsi="Arial" w:cs="Arial"/>
                <w:sz w:val="22"/>
                <w:szCs w:val="22"/>
              </w:rPr>
            </w:pPr>
          </w:p>
        </w:tc>
      </w:tr>
      <w:tr w:rsidR="00A22699" w:rsidRPr="008A3AE9" w14:paraId="77B157CE" w14:textId="77777777" w:rsidTr="008576D1">
        <w:trPr>
          <w:trHeight w:val="576"/>
        </w:trPr>
        <w:tc>
          <w:tcPr>
            <w:tcW w:w="244" w:type="pct"/>
            <w:tcBorders>
              <w:top w:val="single" w:sz="4" w:space="0" w:color="auto"/>
              <w:left w:val="single" w:sz="4" w:space="0" w:color="auto"/>
              <w:bottom w:val="single" w:sz="4" w:space="0" w:color="auto"/>
              <w:right w:val="single" w:sz="4" w:space="0" w:color="auto"/>
            </w:tcBorders>
            <w:vAlign w:val="center"/>
          </w:tcPr>
          <w:p w14:paraId="1FFE437F" w14:textId="0CADA2AF" w:rsidR="00A22699" w:rsidRDefault="00A22699" w:rsidP="00A22699">
            <w:pPr>
              <w:spacing w:line="276" w:lineRule="auto"/>
              <w:jc w:val="center"/>
              <w:rPr>
                <w:rFonts w:ascii="Arial" w:hAnsi="Arial" w:cs="Arial"/>
                <w:sz w:val="22"/>
                <w:szCs w:val="22"/>
              </w:rPr>
            </w:pPr>
            <w:r>
              <w:rPr>
                <w:rFonts w:ascii="Arial" w:hAnsi="Arial" w:cs="Arial"/>
                <w:sz w:val="22"/>
                <w:szCs w:val="22"/>
              </w:rPr>
              <w:t>3.</w:t>
            </w:r>
          </w:p>
        </w:tc>
        <w:tc>
          <w:tcPr>
            <w:tcW w:w="2507" w:type="pct"/>
            <w:tcBorders>
              <w:top w:val="single" w:sz="4" w:space="0" w:color="auto"/>
              <w:left w:val="single" w:sz="4" w:space="0" w:color="auto"/>
              <w:bottom w:val="single" w:sz="4" w:space="0" w:color="auto"/>
              <w:right w:val="single" w:sz="4" w:space="0" w:color="auto"/>
            </w:tcBorders>
          </w:tcPr>
          <w:p w14:paraId="7C9C4EF1" w14:textId="138D6B37"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t>Rangovui analizuojant pateiktą projektinę pirkimo dokumentaciją kilo šie klausimai:</w:t>
            </w:r>
            <w:r w:rsidRPr="00DD31C9">
              <w:rPr>
                <w:rFonts w:ascii="Arial" w:hAnsi="Arial" w:cs="Arial"/>
                <w:sz w:val="22"/>
                <w:szCs w:val="22"/>
              </w:rPr>
              <w:br/>
            </w:r>
            <w:r w:rsidRPr="00DD31C9">
              <w:rPr>
                <w:rFonts w:ascii="Arial" w:hAnsi="Arial" w:cs="Arial"/>
                <w:sz w:val="22"/>
                <w:szCs w:val="22"/>
              </w:rPr>
              <w:lastRenderedPageBreak/>
              <w:t>*DKŽ_2; 2.2 Žemės sankasa; 2.2.5 pozicija. Per didelis žemės sankasos planiravimo kiekis, nes dangos kvadratūra žymiai mažesne, prašome pataisyti kiekius;</w:t>
            </w:r>
          </w:p>
          <w:p w14:paraId="24BCF926" w14:textId="77777777"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t>*DKŽ_2; 3.3 Vandens nuvedimas; 3.3.4 pozicija. Kur numatytas drenažo tranšėjos kasimas?</w:t>
            </w:r>
          </w:p>
          <w:p w14:paraId="4831378A" w14:textId="77777777" w:rsidR="00C438F4" w:rsidRDefault="00DD31C9" w:rsidP="00A22699">
            <w:pPr>
              <w:spacing w:after="160" w:line="278" w:lineRule="auto"/>
              <w:jc w:val="both"/>
              <w:rPr>
                <w:rFonts w:ascii="Arial" w:hAnsi="Arial" w:cs="Arial"/>
                <w:sz w:val="22"/>
                <w:szCs w:val="22"/>
              </w:rPr>
            </w:pPr>
            <w:r w:rsidRPr="00DD31C9">
              <w:rPr>
                <w:rFonts w:ascii="Arial" w:hAnsi="Arial" w:cs="Arial"/>
                <w:sz w:val="22"/>
                <w:szCs w:val="22"/>
              </w:rPr>
              <w:t>*DKŽ_2; 3.4. Kelio dangos konstrukcija (I konstrukcijos variantas); 3.4.12 pozicija. Koks medžiagiškumas turi būti šio sluoksnio granitinės atsijos ar dolomitinės?</w:t>
            </w:r>
          </w:p>
          <w:p w14:paraId="72DD059F" w14:textId="205A6DC1"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br/>
              <w:t>*DKŽ_2; 3.4. Kelio dangos konstrukcija (I konstrukcijos variantas); 3.4.20 pozicija. Šios pozicijos betonas skirtas tik bortams?</w:t>
            </w:r>
          </w:p>
          <w:p w14:paraId="0E69956F" w14:textId="41E4BF47"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t>*DKŽ_2; 3.4. Kelio dangos konstrukcija (I konstrukcijos variantas); 3.4.23.1-3.4.23.5 pozicijos. Padarykite viena eilute siūlės įrengima kaip pradiniuose skyriuose?</w:t>
            </w:r>
          </w:p>
          <w:p w14:paraId="3EA19FAA" w14:textId="77777777"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t>*DKŽ_2; 4.3 Vandens nuvedimas; 4.3.6 pozicija. Truksta betono, per mažas kiekis?</w:t>
            </w:r>
          </w:p>
          <w:p w14:paraId="0E378C29" w14:textId="77777777" w:rsidR="00C438F4" w:rsidRDefault="00C438F4" w:rsidP="00A22699">
            <w:pPr>
              <w:spacing w:after="160" w:line="278" w:lineRule="auto"/>
              <w:jc w:val="both"/>
              <w:rPr>
                <w:rFonts w:ascii="Arial" w:hAnsi="Arial" w:cs="Arial"/>
                <w:sz w:val="22"/>
                <w:szCs w:val="22"/>
              </w:rPr>
            </w:pPr>
          </w:p>
          <w:p w14:paraId="5D8F0B96" w14:textId="77777777" w:rsidR="00C438F4" w:rsidRDefault="00C438F4" w:rsidP="00A22699">
            <w:pPr>
              <w:spacing w:after="160" w:line="278" w:lineRule="auto"/>
              <w:jc w:val="both"/>
              <w:rPr>
                <w:rFonts w:ascii="Arial" w:hAnsi="Arial" w:cs="Arial"/>
                <w:sz w:val="22"/>
                <w:szCs w:val="22"/>
              </w:rPr>
            </w:pPr>
          </w:p>
          <w:p w14:paraId="56D91B76" w14:textId="77777777"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t>*DKŽ_2; 5.3 Vandens nuvedimas; 5.3.13.1 pozicija. Pateikite skersinį pjūvį pralaidos įrengimui?</w:t>
            </w:r>
          </w:p>
          <w:p w14:paraId="1FEE3021" w14:textId="77777777"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br/>
              <w:t>*DKŽ_2; 5.4. Kelio dangos konstrukcija (I konstrukcijos variantas); 5.4.18 pozicija. Per didelis betono kiekis?</w:t>
            </w:r>
          </w:p>
          <w:p w14:paraId="09C586E6" w14:textId="77777777"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lastRenderedPageBreak/>
              <w:br/>
              <w:t>*DKŽ_2; 5.4. Kelio dangos konstrukcija (I konstrukcijos variantas); 5.4.24-5.4.25 pozicijos. Kodėl šitoje eilutėje papildomai yra įtrauktos atsijos nors yra atskiras įkainis?</w:t>
            </w:r>
          </w:p>
          <w:p w14:paraId="56030AB4" w14:textId="77777777" w:rsidR="00C438F4" w:rsidRDefault="00C438F4" w:rsidP="00A22699">
            <w:pPr>
              <w:spacing w:after="160" w:line="278" w:lineRule="auto"/>
              <w:jc w:val="both"/>
              <w:rPr>
                <w:rFonts w:ascii="Arial" w:hAnsi="Arial" w:cs="Arial"/>
                <w:sz w:val="22"/>
                <w:szCs w:val="22"/>
              </w:rPr>
            </w:pPr>
          </w:p>
          <w:p w14:paraId="1D4859C2" w14:textId="77777777" w:rsidR="00C438F4" w:rsidRDefault="00C438F4" w:rsidP="00A22699">
            <w:pPr>
              <w:spacing w:after="160" w:line="278" w:lineRule="auto"/>
              <w:jc w:val="both"/>
              <w:rPr>
                <w:rFonts w:ascii="Arial" w:hAnsi="Arial" w:cs="Arial"/>
                <w:sz w:val="22"/>
                <w:szCs w:val="22"/>
              </w:rPr>
            </w:pPr>
          </w:p>
          <w:p w14:paraId="7B0AB537" w14:textId="77777777" w:rsidR="00C438F4" w:rsidRDefault="00C438F4" w:rsidP="00A22699">
            <w:pPr>
              <w:spacing w:after="160" w:line="278" w:lineRule="auto"/>
              <w:jc w:val="both"/>
              <w:rPr>
                <w:rFonts w:ascii="Arial" w:hAnsi="Arial" w:cs="Arial"/>
                <w:sz w:val="22"/>
                <w:szCs w:val="22"/>
              </w:rPr>
            </w:pPr>
          </w:p>
          <w:p w14:paraId="258D10E5" w14:textId="77777777" w:rsidR="00C438F4" w:rsidRDefault="00C438F4" w:rsidP="00A22699">
            <w:pPr>
              <w:spacing w:after="160" w:line="278" w:lineRule="auto"/>
              <w:jc w:val="both"/>
              <w:rPr>
                <w:rFonts w:ascii="Arial" w:hAnsi="Arial" w:cs="Arial"/>
                <w:sz w:val="22"/>
                <w:szCs w:val="22"/>
              </w:rPr>
            </w:pPr>
          </w:p>
          <w:p w14:paraId="0866FEA6" w14:textId="77777777" w:rsidR="00C438F4" w:rsidRDefault="00C438F4" w:rsidP="00A22699">
            <w:pPr>
              <w:spacing w:after="160" w:line="278" w:lineRule="auto"/>
              <w:jc w:val="both"/>
              <w:rPr>
                <w:rFonts w:ascii="Arial" w:hAnsi="Arial" w:cs="Arial"/>
                <w:sz w:val="22"/>
                <w:szCs w:val="22"/>
              </w:rPr>
            </w:pPr>
          </w:p>
          <w:p w14:paraId="2EA50F3D" w14:textId="77777777" w:rsidR="00C438F4" w:rsidRDefault="00C438F4" w:rsidP="00A22699">
            <w:pPr>
              <w:spacing w:after="160" w:line="278" w:lineRule="auto"/>
              <w:jc w:val="both"/>
              <w:rPr>
                <w:rFonts w:ascii="Arial" w:hAnsi="Arial" w:cs="Arial"/>
                <w:sz w:val="22"/>
                <w:szCs w:val="22"/>
              </w:rPr>
            </w:pPr>
          </w:p>
          <w:p w14:paraId="5DD5136F" w14:textId="77777777" w:rsidR="00C438F4" w:rsidRDefault="00C438F4" w:rsidP="00A22699">
            <w:pPr>
              <w:spacing w:after="160" w:line="278" w:lineRule="auto"/>
              <w:jc w:val="both"/>
              <w:rPr>
                <w:rFonts w:ascii="Arial" w:hAnsi="Arial" w:cs="Arial"/>
                <w:sz w:val="22"/>
                <w:szCs w:val="22"/>
              </w:rPr>
            </w:pPr>
          </w:p>
          <w:p w14:paraId="38CE8602" w14:textId="77777777"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t>*DKŽ_2; 5.4. Kelio dangos konstrukcija (I konstrukcijos variantas); 5.4.20 pozicija. Per mažas kiekis įsivertinant tai, kad tai yra pagrindas skirtas 5.4.24, 5.4.25 ir 5.4.26 pozicijoms, prašome taisyti kiekius.</w:t>
            </w:r>
          </w:p>
          <w:p w14:paraId="75DBA3F1" w14:textId="77777777"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br/>
              <w:t>*DKŽ_2; 5.4. Kelio dangos konstrukcija (I konstrukcijos variantas); 5.4.26 pozicija. Ar nesvarstoma alternatyva, keisti plokštes į pilnai trinkelių dangą, nes į perono plokštes yra sudėtinga "įleidinėti" neregių vedimo sistemas t.y. reikia išpjaustyti perono plokštę, tai pažeidžiamas jos monolytiškimas bei estetinė išvaizda.</w:t>
            </w:r>
          </w:p>
          <w:p w14:paraId="12B7B1B2" w14:textId="77777777"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br/>
              <w:t>*DKŽ_2; 5.5 Žiedinė sankryža ( I konstrukcijos variantas); 5.5.9 pozicija. Detalizuokite kuris skersinis pjūvis skirtas šiam sluoksniui.</w:t>
            </w:r>
          </w:p>
          <w:p w14:paraId="34487912" w14:textId="77777777" w:rsidR="008C63BC" w:rsidRDefault="00DD31C9" w:rsidP="00A22699">
            <w:pPr>
              <w:spacing w:after="160" w:line="278" w:lineRule="auto"/>
              <w:jc w:val="both"/>
              <w:rPr>
                <w:rFonts w:ascii="Arial" w:hAnsi="Arial" w:cs="Arial"/>
                <w:sz w:val="22"/>
                <w:szCs w:val="22"/>
              </w:rPr>
            </w:pPr>
            <w:r w:rsidRPr="00DD31C9">
              <w:rPr>
                <w:rFonts w:ascii="Arial" w:hAnsi="Arial" w:cs="Arial"/>
                <w:sz w:val="22"/>
                <w:szCs w:val="22"/>
              </w:rPr>
              <w:lastRenderedPageBreak/>
              <w:br/>
            </w:r>
          </w:p>
          <w:p w14:paraId="13D39744" w14:textId="77777777" w:rsidR="008C63BC" w:rsidRDefault="008C63BC" w:rsidP="00A22699">
            <w:pPr>
              <w:spacing w:after="160" w:line="278" w:lineRule="auto"/>
              <w:jc w:val="both"/>
              <w:rPr>
                <w:rFonts w:ascii="Arial" w:hAnsi="Arial" w:cs="Arial"/>
                <w:sz w:val="22"/>
                <w:szCs w:val="22"/>
              </w:rPr>
            </w:pPr>
          </w:p>
          <w:p w14:paraId="4B711B82" w14:textId="77777777" w:rsidR="008C63BC" w:rsidRDefault="008C63BC" w:rsidP="00A22699">
            <w:pPr>
              <w:spacing w:after="160" w:line="278" w:lineRule="auto"/>
              <w:jc w:val="both"/>
              <w:rPr>
                <w:rFonts w:ascii="Arial" w:hAnsi="Arial" w:cs="Arial"/>
                <w:sz w:val="22"/>
                <w:szCs w:val="22"/>
              </w:rPr>
            </w:pPr>
          </w:p>
          <w:p w14:paraId="25294657" w14:textId="77777777" w:rsidR="008C63BC" w:rsidRDefault="008C63BC" w:rsidP="00A22699">
            <w:pPr>
              <w:spacing w:after="160" w:line="278" w:lineRule="auto"/>
              <w:jc w:val="both"/>
              <w:rPr>
                <w:rFonts w:ascii="Arial" w:hAnsi="Arial" w:cs="Arial"/>
                <w:sz w:val="22"/>
                <w:szCs w:val="22"/>
              </w:rPr>
            </w:pPr>
          </w:p>
          <w:p w14:paraId="280319FB" w14:textId="77777777" w:rsidR="008C63BC" w:rsidRDefault="008C63BC" w:rsidP="00A22699">
            <w:pPr>
              <w:spacing w:after="160" w:line="278" w:lineRule="auto"/>
              <w:jc w:val="both"/>
              <w:rPr>
                <w:rFonts w:ascii="Arial" w:hAnsi="Arial" w:cs="Arial"/>
                <w:sz w:val="22"/>
                <w:szCs w:val="22"/>
              </w:rPr>
            </w:pPr>
          </w:p>
          <w:p w14:paraId="51DA176A" w14:textId="77777777" w:rsidR="008C63BC" w:rsidRDefault="008C63BC" w:rsidP="00A22699">
            <w:pPr>
              <w:spacing w:after="160" w:line="278" w:lineRule="auto"/>
              <w:jc w:val="both"/>
              <w:rPr>
                <w:rFonts w:ascii="Arial" w:hAnsi="Arial" w:cs="Arial"/>
                <w:sz w:val="22"/>
                <w:szCs w:val="22"/>
              </w:rPr>
            </w:pPr>
          </w:p>
          <w:p w14:paraId="2BB47FF5" w14:textId="77777777" w:rsidR="008C63BC" w:rsidRDefault="008C63BC" w:rsidP="00A22699">
            <w:pPr>
              <w:spacing w:after="160" w:line="278" w:lineRule="auto"/>
              <w:jc w:val="both"/>
              <w:rPr>
                <w:rFonts w:ascii="Arial" w:hAnsi="Arial" w:cs="Arial"/>
                <w:sz w:val="22"/>
                <w:szCs w:val="22"/>
              </w:rPr>
            </w:pPr>
          </w:p>
          <w:p w14:paraId="2A541F4A" w14:textId="77777777" w:rsidR="008C63BC" w:rsidRDefault="008C63BC" w:rsidP="00A22699">
            <w:pPr>
              <w:spacing w:after="160" w:line="278" w:lineRule="auto"/>
              <w:jc w:val="both"/>
              <w:rPr>
                <w:rFonts w:ascii="Arial" w:hAnsi="Arial" w:cs="Arial"/>
                <w:sz w:val="22"/>
                <w:szCs w:val="22"/>
              </w:rPr>
            </w:pPr>
          </w:p>
          <w:p w14:paraId="7702C20B" w14:textId="77777777" w:rsidR="008C63BC" w:rsidRDefault="008C63BC" w:rsidP="00A22699">
            <w:pPr>
              <w:spacing w:after="160" w:line="278" w:lineRule="auto"/>
              <w:jc w:val="both"/>
              <w:rPr>
                <w:rFonts w:ascii="Arial" w:hAnsi="Arial" w:cs="Arial"/>
                <w:sz w:val="22"/>
                <w:szCs w:val="22"/>
              </w:rPr>
            </w:pPr>
          </w:p>
          <w:p w14:paraId="329D0230" w14:textId="78412A5A"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t>*DKŽ_2; 5.5 Žiedinė sankryža ( I konstrukcijos variantas); 5.5.16 pozicija. Per daug betono.</w:t>
            </w:r>
          </w:p>
          <w:p w14:paraId="51167CD0" w14:textId="77777777" w:rsidR="008C63BC" w:rsidRDefault="00DD31C9" w:rsidP="00A22699">
            <w:pPr>
              <w:spacing w:after="160" w:line="278" w:lineRule="auto"/>
              <w:jc w:val="both"/>
              <w:rPr>
                <w:rFonts w:ascii="Arial" w:hAnsi="Arial" w:cs="Arial"/>
                <w:sz w:val="22"/>
                <w:szCs w:val="22"/>
              </w:rPr>
            </w:pPr>
            <w:r w:rsidRPr="00DD31C9">
              <w:rPr>
                <w:rFonts w:ascii="Arial" w:hAnsi="Arial" w:cs="Arial"/>
                <w:sz w:val="22"/>
                <w:szCs w:val="22"/>
              </w:rPr>
              <w:br/>
            </w:r>
          </w:p>
          <w:p w14:paraId="4C16C210" w14:textId="77777777" w:rsidR="008C63BC" w:rsidRDefault="008C63BC" w:rsidP="00A22699">
            <w:pPr>
              <w:spacing w:after="160" w:line="278" w:lineRule="auto"/>
              <w:jc w:val="both"/>
              <w:rPr>
                <w:rFonts w:ascii="Arial" w:hAnsi="Arial" w:cs="Arial"/>
                <w:sz w:val="22"/>
                <w:szCs w:val="22"/>
              </w:rPr>
            </w:pPr>
          </w:p>
          <w:p w14:paraId="7C1F2D77" w14:textId="77777777" w:rsidR="008C63BC" w:rsidRDefault="008C63BC" w:rsidP="00A22699">
            <w:pPr>
              <w:spacing w:after="160" w:line="278" w:lineRule="auto"/>
              <w:jc w:val="both"/>
              <w:rPr>
                <w:rFonts w:ascii="Arial" w:hAnsi="Arial" w:cs="Arial"/>
                <w:sz w:val="22"/>
                <w:szCs w:val="22"/>
              </w:rPr>
            </w:pPr>
          </w:p>
          <w:p w14:paraId="152F03A9" w14:textId="77777777" w:rsidR="008C63BC" w:rsidRDefault="008C63BC" w:rsidP="00A22699">
            <w:pPr>
              <w:spacing w:after="160" w:line="278" w:lineRule="auto"/>
              <w:jc w:val="both"/>
              <w:rPr>
                <w:rFonts w:ascii="Arial" w:hAnsi="Arial" w:cs="Arial"/>
                <w:sz w:val="22"/>
                <w:szCs w:val="22"/>
              </w:rPr>
            </w:pPr>
          </w:p>
          <w:p w14:paraId="352D35B4" w14:textId="77777777" w:rsidR="008C63BC" w:rsidRDefault="008C63BC" w:rsidP="00A22699">
            <w:pPr>
              <w:spacing w:after="160" w:line="278" w:lineRule="auto"/>
              <w:jc w:val="both"/>
              <w:rPr>
                <w:rFonts w:ascii="Arial" w:hAnsi="Arial" w:cs="Arial"/>
                <w:sz w:val="22"/>
                <w:szCs w:val="22"/>
              </w:rPr>
            </w:pPr>
          </w:p>
          <w:p w14:paraId="0E45442F" w14:textId="77777777" w:rsidR="008C63BC" w:rsidRDefault="008C63BC" w:rsidP="00A22699">
            <w:pPr>
              <w:spacing w:after="160" w:line="278" w:lineRule="auto"/>
              <w:jc w:val="both"/>
              <w:rPr>
                <w:rFonts w:ascii="Arial" w:hAnsi="Arial" w:cs="Arial"/>
                <w:sz w:val="22"/>
                <w:szCs w:val="22"/>
              </w:rPr>
            </w:pPr>
          </w:p>
          <w:p w14:paraId="766856BE" w14:textId="77777777" w:rsidR="008C63BC" w:rsidRDefault="008C63BC" w:rsidP="00A22699">
            <w:pPr>
              <w:spacing w:after="160" w:line="278" w:lineRule="auto"/>
              <w:jc w:val="both"/>
              <w:rPr>
                <w:rFonts w:ascii="Arial" w:hAnsi="Arial" w:cs="Arial"/>
                <w:sz w:val="22"/>
                <w:szCs w:val="22"/>
              </w:rPr>
            </w:pPr>
          </w:p>
          <w:p w14:paraId="467E0C2C" w14:textId="77777777" w:rsidR="008C63BC" w:rsidRDefault="008C63BC" w:rsidP="00A22699">
            <w:pPr>
              <w:spacing w:after="160" w:line="278" w:lineRule="auto"/>
              <w:jc w:val="both"/>
              <w:rPr>
                <w:rFonts w:ascii="Arial" w:hAnsi="Arial" w:cs="Arial"/>
                <w:sz w:val="22"/>
                <w:szCs w:val="22"/>
              </w:rPr>
            </w:pPr>
          </w:p>
          <w:p w14:paraId="2D43A6F1" w14:textId="77777777" w:rsidR="008C63BC" w:rsidRDefault="008C63BC" w:rsidP="00A22699">
            <w:pPr>
              <w:spacing w:after="160" w:line="278" w:lineRule="auto"/>
              <w:jc w:val="both"/>
              <w:rPr>
                <w:rFonts w:ascii="Arial" w:hAnsi="Arial" w:cs="Arial"/>
                <w:sz w:val="22"/>
                <w:szCs w:val="22"/>
              </w:rPr>
            </w:pPr>
          </w:p>
          <w:p w14:paraId="13DF3A29" w14:textId="77777777" w:rsidR="008C63BC" w:rsidRDefault="008C63BC" w:rsidP="00A22699">
            <w:pPr>
              <w:spacing w:after="160" w:line="278" w:lineRule="auto"/>
              <w:jc w:val="both"/>
              <w:rPr>
                <w:rFonts w:ascii="Arial" w:hAnsi="Arial" w:cs="Arial"/>
                <w:sz w:val="22"/>
                <w:szCs w:val="22"/>
              </w:rPr>
            </w:pPr>
          </w:p>
          <w:p w14:paraId="6E3EEBF8" w14:textId="77777777" w:rsidR="008C63BC" w:rsidRDefault="008C63BC" w:rsidP="00A22699">
            <w:pPr>
              <w:spacing w:after="160" w:line="278" w:lineRule="auto"/>
              <w:jc w:val="both"/>
              <w:rPr>
                <w:rFonts w:ascii="Arial" w:hAnsi="Arial" w:cs="Arial"/>
                <w:sz w:val="22"/>
                <w:szCs w:val="22"/>
              </w:rPr>
            </w:pPr>
          </w:p>
          <w:p w14:paraId="45F4800C" w14:textId="77777777" w:rsidR="008C63BC" w:rsidRDefault="008C63BC" w:rsidP="00A22699">
            <w:pPr>
              <w:spacing w:after="160" w:line="278" w:lineRule="auto"/>
              <w:jc w:val="both"/>
              <w:rPr>
                <w:rFonts w:ascii="Arial" w:hAnsi="Arial" w:cs="Arial"/>
                <w:sz w:val="22"/>
                <w:szCs w:val="22"/>
              </w:rPr>
            </w:pPr>
          </w:p>
          <w:p w14:paraId="0AEDCAED" w14:textId="77777777" w:rsidR="008C63BC" w:rsidRDefault="008C63BC" w:rsidP="00A22699">
            <w:pPr>
              <w:spacing w:after="160" w:line="278" w:lineRule="auto"/>
              <w:jc w:val="both"/>
              <w:rPr>
                <w:rFonts w:ascii="Arial" w:hAnsi="Arial" w:cs="Arial"/>
                <w:sz w:val="22"/>
                <w:szCs w:val="22"/>
              </w:rPr>
            </w:pPr>
          </w:p>
          <w:p w14:paraId="7FF3880C" w14:textId="77777777" w:rsidR="008C63BC" w:rsidRDefault="008C63BC" w:rsidP="00A22699">
            <w:pPr>
              <w:spacing w:after="160" w:line="278" w:lineRule="auto"/>
              <w:jc w:val="both"/>
              <w:rPr>
                <w:rFonts w:ascii="Arial" w:hAnsi="Arial" w:cs="Arial"/>
                <w:sz w:val="22"/>
                <w:szCs w:val="22"/>
              </w:rPr>
            </w:pPr>
          </w:p>
          <w:p w14:paraId="5DBE2F28" w14:textId="77777777" w:rsidR="008C63BC" w:rsidRDefault="008C63BC" w:rsidP="00A22699">
            <w:pPr>
              <w:spacing w:after="160" w:line="278" w:lineRule="auto"/>
              <w:jc w:val="both"/>
              <w:rPr>
                <w:rFonts w:ascii="Arial" w:hAnsi="Arial" w:cs="Arial"/>
                <w:sz w:val="22"/>
                <w:szCs w:val="22"/>
              </w:rPr>
            </w:pPr>
          </w:p>
          <w:p w14:paraId="55C9567A" w14:textId="77777777" w:rsidR="008C63BC" w:rsidRDefault="008C63BC" w:rsidP="00A22699">
            <w:pPr>
              <w:spacing w:after="160" w:line="278" w:lineRule="auto"/>
              <w:jc w:val="both"/>
              <w:rPr>
                <w:rFonts w:ascii="Arial" w:hAnsi="Arial" w:cs="Arial"/>
                <w:sz w:val="22"/>
                <w:szCs w:val="22"/>
              </w:rPr>
            </w:pPr>
          </w:p>
          <w:p w14:paraId="4128923A" w14:textId="77777777" w:rsidR="008C63BC" w:rsidRDefault="008C63BC" w:rsidP="00A22699">
            <w:pPr>
              <w:spacing w:after="160" w:line="278" w:lineRule="auto"/>
              <w:jc w:val="both"/>
              <w:rPr>
                <w:rFonts w:ascii="Arial" w:hAnsi="Arial" w:cs="Arial"/>
                <w:sz w:val="22"/>
                <w:szCs w:val="22"/>
              </w:rPr>
            </w:pPr>
          </w:p>
          <w:p w14:paraId="2E012D61" w14:textId="77777777" w:rsidR="008C63BC" w:rsidRDefault="008C63BC" w:rsidP="00A22699">
            <w:pPr>
              <w:spacing w:after="160" w:line="278" w:lineRule="auto"/>
              <w:jc w:val="both"/>
              <w:rPr>
                <w:rFonts w:ascii="Arial" w:hAnsi="Arial" w:cs="Arial"/>
                <w:sz w:val="22"/>
                <w:szCs w:val="22"/>
              </w:rPr>
            </w:pPr>
          </w:p>
          <w:p w14:paraId="13EB87AD" w14:textId="77777777" w:rsidR="008C63BC" w:rsidRDefault="008C63BC" w:rsidP="00A22699">
            <w:pPr>
              <w:spacing w:after="160" w:line="278" w:lineRule="auto"/>
              <w:jc w:val="both"/>
              <w:rPr>
                <w:rFonts w:ascii="Arial" w:hAnsi="Arial" w:cs="Arial"/>
                <w:sz w:val="22"/>
                <w:szCs w:val="22"/>
              </w:rPr>
            </w:pPr>
          </w:p>
          <w:p w14:paraId="11C79AB3" w14:textId="7E36B5DB"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t>*DKŽ_2; 5.5 Žiedinė sankryža ( I konstrukcijos variantas); 5.5.20 pozicija. Pateikite detalę šio pjūvio, kodėl skaldos pagrindo kiekis mažesnis nei viršutiniai sluoksniai.</w:t>
            </w:r>
          </w:p>
          <w:p w14:paraId="72EF6707" w14:textId="77777777" w:rsidR="008C63BC" w:rsidRDefault="00DD31C9" w:rsidP="00A22699">
            <w:pPr>
              <w:spacing w:after="160" w:line="278" w:lineRule="auto"/>
              <w:jc w:val="both"/>
              <w:rPr>
                <w:rFonts w:ascii="Arial" w:hAnsi="Arial" w:cs="Arial"/>
                <w:sz w:val="22"/>
                <w:szCs w:val="22"/>
              </w:rPr>
            </w:pPr>
            <w:r w:rsidRPr="00DD31C9">
              <w:rPr>
                <w:rFonts w:ascii="Arial" w:hAnsi="Arial" w:cs="Arial"/>
                <w:sz w:val="22"/>
                <w:szCs w:val="22"/>
              </w:rPr>
              <w:br/>
            </w:r>
          </w:p>
          <w:p w14:paraId="5BE36290" w14:textId="77777777" w:rsidR="008C63BC" w:rsidRDefault="008C63BC" w:rsidP="00A22699">
            <w:pPr>
              <w:spacing w:after="160" w:line="278" w:lineRule="auto"/>
              <w:jc w:val="both"/>
              <w:rPr>
                <w:rFonts w:ascii="Arial" w:hAnsi="Arial" w:cs="Arial"/>
                <w:sz w:val="22"/>
                <w:szCs w:val="22"/>
              </w:rPr>
            </w:pPr>
          </w:p>
          <w:p w14:paraId="370F633A" w14:textId="77777777" w:rsidR="008C63BC" w:rsidRDefault="008C63BC" w:rsidP="00A22699">
            <w:pPr>
              <w:spacing w:after="160" w:line="278" w:lineRule="auto"/>
              <w:jc w:val="both"/>
              <w:rPr>
                <w:rFonts w:ascii="Arial" w:hAnsi="Arial" w:cs="Arial"/>
                <w:sz w:val="22"/>
                <w:szCs w:val="22"/>
              </w:rPr>
            </w:pPr>
          </w:p>
          <w:p w14:paraId="17CD4347" w14:textId="77777777" w:rsidR="008C63BC" w:rsidRDefault="008C63BC" w:rsidP="00A22699">
            <w:pPr>
              <w:spacing w:after="160" w:line="278" w:lineRule="auto"/>
              <w:jc w:val="both"/>
              <w:rPr>
                <w:rFonts w:ascii="Arial" w:hAnsi="Arial" w:cs="Arial"/>
                <w:sz w:val="22"/>
                <w:szCs w:val="22"/>
              </w:rPr>
            </w:pPr>
          </w:p>
          <w:p w14:paraId="609A7D3D" w14:textId="645E7C23"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lastRenderedPageBreak/>
              <w:t>*DKŽ_2; 5.7 Nuovažos (I konstrukcijos variantas); 5.7.7 pozicija. Mato vnt. neteisingi turėtų būti m.</w:t>
            </w:r>
          </w:p>
          <w:p w14:paraId="12B86DAF" w14:textId="5826F187"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t>*DKŽ_2; 5.7 Nuovažos (I konstrukcijos variantas); 5.7.8 pozicija. Mato vnt. neteisingi turėtų būti m3.</w:t>
            </w:r>
          </w:p>
          <w:p w14:paraId="49CBBFD7" w14:textId="77777777" w:rsidR="008C63BC" w:rsidRDefault="00DD31C9" w:rsidP="00A22699">
            <w:pPr>
              <w:spacing w:after="160" w:line="278" w:lineRule="auto"/>
              <w:jc w:val="both"/>
              <w:rPr>
                <w:rFonts w:ascii="Arial" w:hAnsi="Arial" w:cs="Arial"/>
                <w:sz w:val="22"/>
                <w:szCs w:val="22"/>
              </w:rPr>
            </w:pPr>
            <w:r w:rsidRPr="00DD31C9">
              <w:rPr>
                <w:rFonts w:ascii="Arial" w:hAnsi="Arial" w:cs="Arial"/>
                <w:sz w:val="22"/>
                <w:szCs w:val="22"/>
              </w:rPr>
              <w:t>*DKŽ_2; 6.5 Žiedinė sankryža ( I konstrukcijos variantas); 6.5.19 ir 6.5.20 pozicijos. Kur šiems darbams reikalingo pagrindo C20/25 įrengimo darbai?</w:t>
            </w:r>
          </w:p>
          <w:p w14:paraId="02A12F31" w14:textId="74390041" w:rsidR="00DD31C9" w:rsidRDefault="00DD31C9" w:rsidP="00A22699">
            <w:pPr>
              <w:spacing w:after="160" w:line="278" w:lineRule="auto"/>
              <w:jc w:val="both"/>
              <w:rPr>
                <w:rFonts w:ascii="Arial" w:hAnsi="Arial" w:cs="Arial"/>
                <w:sz w:val="22"/>
                <w:szCs w:val="22"/>
              </w:rPr>
            </w:pPr>
            <w:r w:rsidRPr="00DD31C9">
              <w:rPr>
                <w:rFonts w:ascii="Arial" w:hAnsi="Arial" w:cs="Arial"/>
                <w:sz w:val="22"/>
                <w:szCs w:val="22"/>
              </w:rPr>
              <w:br/>
              <w:t>*DKŽ_2; 9.2 Žemės sankasa; 9.2.4 pozicija. Pylimo įsirengia mažiau negu iškasama prašome papildyti dar viena pozicija su perteklinio grunto išvežimu į išlykį?</w:t>
            </w:r>
          </w:p>
          <w:p w14:paraId="787026C4" w14:textId="5F396060" w:rsidR="00A22699" w:rsidRPr="0071279B" w:rsidRDefault="00DD31C9" w:rsidP="00A22699">
            <w:pPr>
              <w:spacing w:after="160" w:line="278" w:lineRule="auto"/>
              <w:jc w:val="both"/>
              <w:rPr>
                <w:rFonts w:ascii="Arial" w:hAnsi="Arial" w:cs="Arial"/>
                <w:sz w:val="22"/>
                <w:szCs w:val="22"/>
              </w:rPr>
            </w:pPr>
            <w:r w:rsidRPr="00DD31C9">
              <w:rPr>
                <w:rFonts w:ascii="Arial" w:hAnsi="Arial" w:cs="Arial"/>
                <w:sz w:val="22"/>
                <w:szCs w:val="22"/>
              </w:rPr>
              <w:t>Taip pat prašome PO peržiūrėti visus pateiktus kiekius bei ypač pozicijas, kuriose yra betonas t.y. bortų pado įrengimas, betonavimo darbai ir t.t., vienuose skyriuose per maži kiekiai, kituose ženkliai didesni, norėdami pateikti konkurencingą pasiūlymą turime gauti kiek įmanoma tikslesnius duomenis. Taip pat atkreipiame demesį, kad tai yra TDP ir visi sprendiniai turi būti aiškiai išdėstyti, kad nekiltų dviprasmybių.</w:t>
            </w:r>
          </w:p>
        </w:tc>
        <w:tc>
          <w:tcPr>
            <w:tcW w:w="2249" w:type="pct"/>
          </w:tcPr>
          <w:p w14:paraId="68F77092" w14:textId="77777777" w:rsidR="00A75401" w:rsidRDefault="00A75401" w:rsidP="00A75401">
            <w:pPr>
              <w:jc w:val="both"/>
              <w:rPr>
                <w:rFonts w:ascii="Arial" w:hAnsi="Arial" w:cs="Arial"/>
                <w:sz w:val="22"/>
                <w:szCs w:val="22"/>
              </w:rPr>
            </w:pPr>
          </w:p>
          <w:p w14:paraId="49CEA3D6" w14:textId="77777777" w:rsidR="00A75401" w:rsidRDefault="00A75401" w:rsidP="00A75401">
            <w:pPr>
              <w:jc w:val="both"/>
              <w:rPr>
                <w:rFonts w:ascii="Arial" w:hAnsi="Arial" w:cs="Arial"/>
                <w:sz w:val="22"/>
                <w:szCs w:val="22"/>
              </w:rPr>
            </w:pPr>
          </w:p>
          <w:p w14:paraId="4497F80B" w14:textId="77777777" w:rsidR="00A75401" w:rsidRDefault="00A75401" w:rsidP="00A75401">
            <w:pPr>
              <w:jc w:val="both"/>
              <w:rPr>
                <w:rFonts w:ascii="Arial" w:hAnsi="Arial" w:cs="Arial"/>
                <w:sz w:val="22"/>
                <w:szCs w:val="22"/>
              </w:rPr>
            </w:pPr>
          </w:p>
          <w:p w14:paraId="006306F8" w14:textId="17702714" w:rsidR="00A75401" w:rsidRDefault="00A75401" w:rsidP="00A75401">
            <w:pPr>
              <w:jc w:val="both"/>
              <w:rPr>
                <w:rFonts w:ascii="Arial" w:hAnsi="Arial" w:cs="Arial"/>
                <w:sz w:val="22"/>
                <w:szCs w:val="22"/>
              </w:rPr>
            </w:pPr>
            <w:r>
              <w:rPr>
                <w:rFonts w:ascii="Arial" w:hAnsi="Arial" w:cs="Arial"/>
                <w:sz w:val="22"/>
                <w:szCs w:val="22"/>
              </w:rPr>
              <w:lastRenderedPageBreak/>
              <w:t xml:space="preserve">2.2.5 Patikslintas kiekis </w:t>
            </w:r>
          </w:p>
          <w:p w14:paraId="29141CAE" w14:textId="77777777" w:rsidR="00A75401" w:rsidRDefault="00A75401" w:rsidP="00A75401">
            <w:pPr>
              <w:jc w:val="both"/>
              <w:rPr>
                <w:rFonts w:ascii="Arial" w:hAnsi="Arial" w:cs="Arial"/>
                <w:sz w:val="22"/>
                <w:szCs w:val="22"/>
              </w:rPr>
            </w:pPr>
          </w:p>
          <w:p w14:paraId="37CF1355" w14:textId="77777777" w:rsidR="00A75401" w:rsidRDefault="00A75401" w:rsidP="00A75401">
            <w:pPr>
              <w:jc w:val="both"/>
              <w:rPr>
                <w:rFonts w:ascii="Arial" w:hAnsi="Arial" w:cs="Arial"/>
                <w:sz w:val="22"/>
                <w:szCs w:val="22"/>
              </w:rPr>
            </w:pPr>
          </w:p>
          <w:p w14:paraId="1FFB8604" w14:textId="77777777" w:rsidR="00A75401" w:rsidRDefault="00A75401" w:rsidP="00A75401">
            <w:pPr>
              <w:jc w:val="both"/>
              <w:rPr>
                <w:rFonts w:ascii="Arial" w:hAnsi="Arial" w:cs="Arial"/>
                <w:sz w:val="22"/>
                <w:szCs w:val="22"/>
              </w:rPr>
            </w:pPr>
          </w:p>
          <w:p w14:paraId="720F0D5D" w14:textId="1E258211" w:rsidR="00A75401" w:rsidRDefault="00A75401" w:rsidP="00A75401">
            <w:pPr>
              <w:jc w:val="both"/>
              <w:rPr>
                <w:rFonts w:ascii="Arial" w:hAnsi="Arial" w:cs="Arial"/>
                <w:sz w:val="22"/>
                <w:szCs w:val="22"/>
              </w:rPr>
            </w:pPr>
            <w:r>
              <w:rPr>
                <w:rFonts w:ascii="Arial" w:hAnsi="Arial" w:cs="Arial"/>
                <w:sz w:val="22"/>
                <w:szCs w:val="22"/>
              </w:rPr>
              <w:t>3.3.4 tranšėjos iškasimas numatytas prie žemės darbų</w:t>
            </w:r>
          </w:p>
          <w:p w14:paraId="4680AE9C" w14:textId="77777777" w:rsidR="00A75401" w:rsidRDefault="00A75401" w:rsidP="00A75401">
            <w:pPr>
              <w:jc w:val="both"/>
              <w:rPr>
                <w:rFonts w:ascii="Arial" w:hAnsi="Arial" w:cs="Arial"/>
                <w:sz w:val="22"/>
                <w:szCs w:val="22"/>
              </w:rPr>
            </w:pPr>
          </w:p>
          <w:p w14:paraId="35129BF5" w14:textId="77777777" w:rsidR="00A75401" w:rsidRDefault="00A75401" w:rsidP="00A75401">
            <w:pPr>
              <w:jc w:val="both"/>
              <w:rPr>
                <w:rFonts w:ascii="Arial" w:hAnsi="Arial" w:cs="Arial"/>
                <w:sz w:val="22"/>
                <w:szCs w:val="22"/>
              </w:rPr>
            </w:pPr>
          </w:p>
          <w:p w14:paraId="51B76845" w14:textId="25F5C552" w:rsidR="00A75401" w:rsidRDefault="00A75401" w:rsidP="00A75401">
            <w:pPr>
              <w:jc w:val="both"/>
              <w:rPr>
                <w:rFonts w:ascii="Arial" w:hAnsi="Arial" w:cs="Arial"/>
                <w:sz w:val="22"/>
                <w:szCs w:val="22"/>
              </w:rPr>
            </w:pPr>
            <w:r>
              <w:rPr>
                <w:rFonts w:ascii="Arial" w:hAnsi="Arial" w:cs="Arial"/>
                <w:sz w:val="22"/>
                <w:szCs w:val="22"/>
              </w:rPr>
              <w:t xml:space="preserve">3.4.12 </w:t>
            </w:r>
            <w:r>
              <w:rPr>
                <w:i/>
                <w:u w:val="single"/>
              </w:rPr>
              <w:t>Pasluoksniui</w:t>
            </w:r>
            <w:r>
              <w:t xml:space="preserve"> naudojamos mineralinės medžiagos turi atitikti TRA TINKELĖS 14 VII skyriaus II skirsnio reikalavimus</w:t>
            </w:r>
          </w:p>
          <w:p w14:paraId="7C169A4F" w14:textId="77777777" w:rsidR="00C438F4" w:rsidRDefault="00C438F4" w:rsidP="00A75401">
            <w:pPr>
              <w:jc w:val="both"/>
              <w:rPr>
                <w:rFonts w:ascii="Arial" w:hAnsi="Arial" w:cs="Arial"/>
                <w:sz w:val="22"/>
                <w:szCs w:val="22"/>
              </w:rPr>
            </w:pPr>
          </w:p>
          <w:p w14:paraId="23481BAC" w14:textId="77777777" w:rsidR="00C438F4" w:rsidRDefault="00C438F4" w:rsidP="00A75401">
            <w:pPr>
              <w:jc w:val="both"/>
              <w:rPr>
                <w:rFonts w:ascii="Arial" w:hAnsi="Arial" w:cs="Arial"/>
                <w:sz w:val="22"/>
                <w:szCs w:val="22"/>
              </w:rPr>
            </w:pPr>
          </w:p>
          <w:p w14:paraId="7F10ABF6" w14:textId="77777777" w:rsidR="00C438F4" w:rsidRDefault="00C438F4" w:rsidP="00A75401">
            <w:pPr>
              <w:jc w:val="both"/>
              <w:rPr>
                <w:rFonts w:ascii="Arial" w:hAnsi="Arial" w:cs="Arial"/>
                <w:sz w:val="22"/>
                <w:szCs w:val="22"/>
              </w:rPr>
            </w:pPr>
          </w:p>
          <w:p w14:paraId="0427F17E" w14:textId="232C8C57" w:rsidR="00A75401" w:rsidRDefault="00A75401" w:rsidP="00A75401">
            <w:pPr>
              <w:jc w:val="both"/>
              <w:rPr>
                <w:rFonts w:ascii="Arial" w:hAnsi="Arial" w:cs="Arial"/>
                <w:sz w:val="22"/>
                <w:szCs w:val="22"/>
              </w:rPr>
            </w:pPr>
            <w:r>
              <w:rPr>
                <w:rFonts w:ascii="Arial" w:hAnsi="Arial" w:cs="Arial"/>
                <w:sz w:val="22"/>
                <w:szCs w:val="22"/>
              </w:rPr>
              <w:t>3.4.20 taip</w:t>
            </w:r>
          </w:p>
          <w:p w14:paraId="07DC7BF6" w14:textId="77777777" w:rsidR="00C438F4" w:rsidRDefault="00C438F4" w:rsidP="00A75401">
            <w:pPr>
              <w:jc w:val="both"/>
              <w:rPr>
                <w:rFonts w:ascii="Arial" w:hAnsi="Arial" w:cs="Arial"/>
                <w:sz w:val="22"/>
                <w:szCs w:val="22"/>
              </w:rPr>
            </w:pPr>
          </w:p>
          <w:p w14:paraId="1279909D" w14:textId="77777777" w:rsidR="00C438F4" w:rsidRDefault="00C438F4" w:rsidP="00A75401">
            <w:pPr>
              <w:jc w:val="both"/>
              <w:rPr>
                <w:rFonts w:ascii="Arial" w:hAnsi="Arial" w:cs="Arial"/>
                <w:sz w:val="22"/>
                <w:szCs w:val="22"/>
              </w:rPr>
            </w:pPr>
          </w:p>
          <w:p w14:paraId="0B681AC3" w14:textId="308C53DA" w:rsidR="00A75401" w:rsidRDefault="00A75401" w:rsidP="00A75401">
            <w:pPr>
              <w:jc w:val="both"/>
              <w:rPr>
                <w:rFonts w:ascii="Arial" w:hAnsi="Arial" w:cs="Arial"/>
                <w:sz w:val="22"/>
                <w:szCs w:val="22"/>
              </w:rPr>
            </w:pPr>
            <w:r>
              <w:rPr>
                <w:rFonts w:ascii="Arial" w:hAnsi="Arial" w:cs="Arial"/>
                <w:sz w:val="22"/>
                <w:szCs w:val="22"/>
              </w:rPr>
              <w:t>3.4.23.1-3.4.23.5 Patikslina DKŽ</w:t>
            </w:r>
          </w:p>
          <w:p w14:paraId="468D60D4" w14:textId="77777777" w:rsidR="00C438F4" w:rsidRDefault="00C438F4" w:rsidP="00A75401">
            <w:pPr>
              <w:jc w:val="both"/>
              <w:rPr>
                <w:rFonts w:ascii="Arial" w:hAnsi="Arial" w:cs="Arial"/>
                <w:sz w:val="22"/>
                <w:szCs w:val="22"/>
              </w:rPr>
            </w:pPr>
          </w:p>
          <w:p w14:paraId="7F9D5EE1" w14:textId="77777777" w:rsidR="00C438F4" w:rsidRDefault="00C438F4" w:rsidP="00A75401">
            <w:pPr>
              <w:jc w:val="both"/>
              <w:rPr>
                <w:rFonts w:ascii="Arial" w:hAnsi="Arial" w:cs="Arial"/>
                <w:sz w:val="22"/>
                <w:szCs w:val="22"/>
              </w:rPr>
            </w:pPr>
          </w:p>
          <w:p w14:paraId="6F8CDE2C" w14:textId="77777777" w:rsidR="00C438F4" w:rsidRDefault="00C438F4" w:rsidP="00A75401">
            <w:pPr>
              <w:jc w:val="both"/>
              <w:rPr>
                <w:rFonts w:ascii="Arial" w:hAnsi="Arial" w:cs="Arial"/>
                <w:sz w:val="22"/>
                <w:szCs w:val="22"/>
              </w:rPr>
            </w:pPr>
          </w:p>
          <w:p w14:paraId="33D74FDB" w14:textId="534DED13" w:rsidR="00A75401" w:rsidRDefault="00A75401" w:rsidP="00A75401">
            <w:pPr>
              <w:jc w:val="both"/>
              <w:rPr>
                <w:rFonts w:ascii="Arial" w:hAnsi="Arial" w:cs="Arial"/>
                <w:sz w:val="22"/>
                <w:szCs w:val="22"/>
              </w:rPr>
            </w:pPr>
            <w:r>
              <w:rPr>
                <w:rFonts w:ascii="Arial" w:hAnsi="Arial" w:cs="Arial"/>
                <w:sz w:val="22"/>
                <w:szCs w:val="22"/>
              </w:rPr>
              <w:t>4.3.6 Kiekis teisingas, nes imam LII-0,75, LII-1,00 ir LE5-24 ilgius ir dauginam iš betono storio ir pločio</w:t>
            </w:r>
          </w:p>
          <w:p w14:paraId="661F540E" w14:textId="59A1CBB7" w:rsidR="00A75401" w:rsidRDefault="00A75401" w:rsidP="00A75401">
            <w:pPr>
              <w:jc w:val="both"/>
              <w:rPr>
                <w:rFonts w:ascii="Arial" w:hAnsi="Arial" w:cs="Arial"/>
                <w:sz w:val="22"/>
                <w:szCs w:val="22"/>
              </w:rPr>
            </w:pPr>
            <w:r>
              <w:rPr>
                <w:rFonts w:ascii="Arial" w:hAnsi="Arial" w:cs="Arial"/>
                <w:sz w:val="22"/>
                <w:szCs w:val="22"/>
              </w:rPr>
              <w:t>562,7</w:t>
            </w:r>
            <w:r w:rsidR="00C438F4">
              <w:rPr>
                <w:rFonts w:ascii="Arial" w:hAnsi="Arial" w:cs="Arial"/>
                <w:sz w:val="22"/>
                <w:szCs w:val="22"/>
              </w:rPr>
              <w:t>×</w:t>
            </w:r>
            <w:r>
              <w:rPr>
                <w:rFonts w:ascii="Arial" w:hAnsi="Arial" w:cs="Arial"/>
                <w:sz w:val="22"/>
                <w:szCs w:val="22"/>
              </w:rPr>
              <w:t>0</w:t>
            </w:r>
            <w:r w:rsidR="00C438F4">
              <w:rPr>
                <w:rFonts w:ascii="Arial" w:hAnsi="Arial" w:cs="Arial"/>
                <w:sz w:val="22"/>
                <w:szCs w:val="22"/>
              </w:rPr>
              <w:t>,</w:t>
            </w:r>
            <w:r>
              <w:rPr>
                <w:rFonts w:ascii="Arial" w:hAnsi="Arial" w:cs="Arial"/>
                <w:sz w:val="22"/>
                <w:szCs w:val="22"/>
              </w:rPr>
              <w:t>2</w:t>
            </w:r>
            <w:r w:rsidR="00C438F4">
              <w:rPr>
                <w:rFonts w:ascii="Arial" w:hAnsi="Arial" w:cs="Arial"/>
                <w:sz w:val="22"/>
                <w:szCs w:val="22"/>
              </w:rPr>
              <w:t>×</w:t>
            </w:r>
            <w:r>
              <w:rPr>
                <w:rFonts w:ascii="Arial" w:hAnsi="Arial" w:cs="Arial"/>
                <w:sz w:val="22"/>
                <w:szCs w:val="22"/>
              </w:rPr>
              <w:t>0</w:t>
            </w:r>
            <w:r w:rsidR="00C438F4">
              <w:rPr>
                <w:rFonts w:ascii="Arial" w:hAnsi="Arial" w:cs="Arial"/>
                <w:sz w:val="22"/>
                <w:szCs w:val="22"/>
              </w:rPr>
              <w:t>,</w:t>
            </w:r>
            <w:r>
              <w:rPr>
                <w:rFonts w:ascii="Arial" w:hAnsi="Arial" w:cs="Arial"/>
                <w:sz w:val="22"/>
                <w:szCs w:val="22"/>
              </w:rPr>
              <w:t>7 + 257,63</w:t>
            </w:r>
            <w:r w:rsidR="00C438F4">
              <w:rPr>
                <w:rFonts w:ascii="Arial" w:hAnsi="Arial" w:cs="Arial"/>
                <w:sz w:val="22"/>
                <w:szCs w:val="22"/>
              </w:rPr>
              <w:t>×</w:t>
            </w:r>
            <w:r>
              <w:rPr>
                <w:rFonts w:ascii="Arial" w:hAnsi="Arial" w:cs="Arial"/>
                <w:sz w:val="22"/>
                <w:szCs w:val="22"/>
              </w:rPr>
              <w:t>0</w:t>
            </w:r>
            <w:r w:rsidR="00C438F4">
              <w:rPr>
                <w:rFonts w:ascii="Arial" w:hAnsi="Arial" w:cs="Arial"/>
                <w:sz w:val="22"/>
                <w:szCs w:val="22"/>
              </w:rPr>
              <w:t>,</w:t>
            </w:r>
            <w:r>
              <w:rPr>
                <w:rFonts w:ascii="Arial" w:hAnsi="Arial" w:cs="Arial"/>
                <w:sz w:val="22"/>
                <w:szCs w:val="22"/>
              </w:rPr>
              <w:t>2</w:t>
            </w:r>
            <w:r w:rsidR="00C438F4">
              <w:rPr>
                <w:rFonts w:ascii="Arial" w:hAnsi="Arial" w:cs="Arial"/>
                <w:sz w:val="22"/>
                <w:szCs w:val="22"/>
              </w:rPr>
              <w:t>×</w:t>
            </w:r>
            <w:r>
              <w:rPr>
                <w:rFonts w:ascii="Arial" w:hAnsi="Arial" w:cs="Arial"/>
                <w:sz w:val="22"/>
                <w:szCs w:val="22"/>
              </w:rPr>
              <w:t>0</w:t>
            </w:r>
            <w:r w:rsidR="00C438F4">
              <w:rPr>
                <w:rFonts w:ascii="Arial" w:hAnsi="Arial" w:cs="Arial"/>
                <w:sz w:val="22"/>
                <w:szCs w:val="22"/>
              </w:rPr>
              <w:t>,</w:t>
            </w:r>
            <w:r>
              <w:rPr>
                <w:rFonts w:ascii="Arial" w:hAnsi="Arial" w:cs="Arial"/>
                <w:sz w:val="22"/>
                <w:szCs w:val="22"/>
              </w:rPr>
              <w:t>7 + 1089,48</w:t>
            </w:r>
            <w:r w:rsidR="00C438F4">
              <w:rPr>
                <w:rFonts w:ascii="Arial" w:hAnsi="Arial" w:cs="Arial"/>
                <w:sz w:val="22"/>
                <w:szCs w:val="22"/>
              </w:rPr>
              <w:t>×</w:t>
            </w:r>
            <w:r>
              <w:rPr>
                <w:rFonts w:ascii="Arial" w:hAnsi="Arial" w:cs="Arial"/>
                <w:sz w:val="22"/>
                <w:szCs w:val="22"/>
              </w:rPr>
              <w:t>0</w:t>
            </w:r>
            <w:r w:rsidR="00C438F4">
              <w:rPr>
                <w:rFonts w:ascii="Arial" w:hAnsi="Arial" w:cs="Arial"/>
                <w:sz w:val="22"/>
                <w:szCs w:val="22"/>
              </w:rPr>
              <w:t>,</w:t>
            </w:r>
            <w:r>
              <w:rPr>
                <w:rFonts w:ascii="Arial" w:hAnsi="Arial" w:cs="Arial"/>
                <w:sz w:val="22"/>
                <w:szCs w:val="22"/>
              </w:rPr>
              <w:t>2</w:t>
            </w:r>
            <w:r w:rsidR="00C438F4">
              <w:rPr>
                <w:rFonts w:ascii="Arial" w:hAnsi="Arial" w:cs="Arial"/>
                <w:sz w:val="22"/>
                <w:szCs w:val="22"/>
              </w:rPr>
              <w:t>×</w:t>
            </w:r>
            <w:r>
              <w:rPr>
                <w:rFonts w:ascii="Arial" w:hAnsi="Arial" w:cs="Arial"/>
                <w:sz w:val="22"/>
                <w:szCs w:val="22"/>
              </w:rPr>
              <w:t>.0</w:t>
            </w:r>
            <w:r w:rsidR="00C438F4">
              <w:rPr>
                <w:rFonts w:ascii="Arial" w:hAnsi="Arial" w:cs="Arial"/>
                <w:sz w:val="22"/>
                <w:szCs w:val="22"/>
              </w:rPr>
              <w:t>,</w:t>
            </w:r>
            <w:r>
              <w:rPr>
                <w:rFonts w:ascii="Arial" w:hAnsi="Arial" w:cs="Arial"/>
                <w:sz w:val="22"/>
                <w:szCs w:val="22"/>
              </w:rPr>
              <w:t>5</w:t>
            </w:r>
          </w:p>
          <w:p w14:paraId="5AE89292" w14:textId="1024DEF2" w:rsidR="00A75401" w:rsidRDefault="00A75401" w:rsidP="00A75401">
            <w:pPr>
              <w:jc w:val="both"/>
              <w:rPr>
                <w:rFonts w:ascii="Arial" w:hAnsi="Arial" w:cs="Arial"/>
                <w:sz w:val="22"/>
                <w:szCs w:val="22"/>
                <w:lang w:val="de-DE"/>
              </w:rPr>
            </w:pPr>
            <w:r>
              <w:rPr>
                <w:rFonts w:ascii="Arial" w:hAnsi="Arial" w:cs="Arial"/>
                <w:sz w:val="22"/>
                <w:szCs w:val="22"/>
                <w:lang w:val="de-DE"/>
              </w:rPr>
              <w:t>=78,778+36,068+108,948=223,80</w:t>
            </w:r>
            <w:r w:rsidR="00C438F4">
              <w:rPr>
                <w:rFonts w:ascii="Arial" w:hAnsi="Arial" w:cs="Arial"/>
                <w:sz w:val="22"/>
                <w:szCs w:val="22"/>
                <w:lang w:val="de-DE"/>
              </w:rPr>
              <w:t xml:space="preserve"> m³</w:t>
            </w:r>
          </w:p>
          <w:p w14:paraId="274BE40D" w14:textId="77777777" w:rsidR="00A75401" w:rsidRDefault="00A75401" w:rsidP="00A75401">
            <w:pPr>
              <w:jc w:val="both"/>
              <w:rPr>
                <w:rFonts w:ascii="Arial" w:hAnsi="Arial" w:cs="Arial"/>
                <w:sz w:val="22"/>
                <w:szCs w:val="22"/>
                <w:lang w:val="de-DE"/>
              </w:rPr>
            </w:pPr>
            <w:r>
              <w:rPr>
                <w:rFonts w:ascii="Arial" w:hAnsi="Arial" w:cs="Arial"/>
                <w:sz w:val="22"/>
                <w:szCs w:val="22"/>
              </w:rPr>
              <w:t>Modelyje nurodytas skaičius</w:t>
            </w:r>
            <w:r>
              <w:rPr>
                <w:rFonts w:ascii="Arial" w:hAnsi="Arial" w:cs="Arial"/>
                <w:sz w:val="22"/>
                <w:szCs w:val="22"/>
                <w:lang w:val="de-DE"/>
              </w:rPr>
              <w:t>=223,96</w:t>
            </w:r>
          </w:p>
          <w:p w14:paraId="7DC3F3CB" w14:textId="77777777" w:rsidR="00C438F4" w:rsidRDefault="00C438F4" w:rsidP="00A75401">
            <w:pPr>
              <w:jc w:val="both"/>
              <w:rPr>
                <w:rFonts w:ascii="Arial" w:hAnsi="Arial" w:cs="Arial"/>
                <w:sz w:val="22"/>
                <w:szCs w:val="22"/>
                <w:lang w:val="de-DE"/>
              </w:rPr>
            </w:pPr>
          </w:p>
          <w:p w14:paraId="21D20956" w14:textId="77777777" w:rsidR="00C438F4" w:rsidRDefault="00C438F4" w:rsidP="00A75401">
            <w:pPr>
              <w:jc w:val="both"/>
              <w:rPr>
                <w:rFonts w:ascii="Arial" w:hAnsi="Arial" w:cs="Arial"/>
                <w:sz w:val="22"/>
                <w:szCs w:val="22"/>
                <w:lang w:val="de-DE"/>
              </w:rPr>
            </w:pPr>
          </w:p>
          <w:p w14:paraId="2578879D" w14:textId="77777777" w:rsidR="00A75401" w:rsidRDefault="00A75401" w:rsidP="00A75401">
            <w:pPr>
              <w:jc w:val="both"/>
              <w:rPr>
                <w:rFonts w:ascii="Arial" w:hAnsi="Arial" w:cs="Arial"/>
                <w:sz w:val="22"/>
                <w:szCs w:val="22"/>
              </w:rPr>
            </w:pPr>
            <w:r>
              <w:rPr>
                <w:rFonts w:ascii="Arial" w:hAnsi="Arial" w:cs="Arial"/>
                <w:sz w:val="22"/>
                <w:szCs w:val="22"/>
              </w:rPr>
              <w:t>5.3.13.1 Pjūvis nurodytas pirmam lape brėžinyje „</w:t>
            </w:r>
            <w:r w:rsidRPr="00C438F4">
              <w:rPr>
                <w:rFonts w:ascii="Arial" w:hAnsi="Arial" w:cs="Arial"/>
                <w:i/>
                <w:iCs/>
                <w:sz w:val="22"/>
                <w:szCs w:val="22"/>
              </w:rPr>
              <w:t>Pralaidų įrengimo skersiniai pjūviai M 1:100</w:t>
            </w:r>
            <w:r>
              <w:rPr>
                <w:rFonts w:ascii="Arial" w:hAnsi="Arial" w:cs="Arial"/>
                <w:sz w:val="22"/>
                <w:szCs w:val="22"/>
              </w:rPr>
              <w:t>“ 1+676</w:t>
            </w:r>
          </w:p>
          <w:p w14:paraId="157C9110" w14:textId="77777777" w:rsidR="00C438F4" w:rsidRDefault="00C438F4" w:rsidP="00A75401">
            <w:pPr>
              <w:jc w:val="both"/>
              <w:rPr>
                <w:rFonts w:ascii="Arial" w:hAnsi="Arial" w:cs="Arial"/>
                <w:sz w:val="22"/>
                <w:szCs w:val="22"/>
              </w:rPr>
            </w:pPr>
          </w:p>
          <w:p w14:paraId="31D73A0C" w14:textId="77777777" w:rsidR="00C438F4" w:rsidRDefault="00C438F4" w:rsidP="00A75401">
            <w:pPr>
              <w:jc w:val="both"/>
              <w:rPr>
                <w:rFonts w:ascii="Arial" w:hAnsi="Arial" w:cs="Arial"/>
                <w:sz w:val="22"/>
                <w:szCs w:val="22"/>
              </w:rPr>
            </w:pPr>
          </w:p>
          <w:p w14:paraId="1BF7510D" w14:textId="77777777" w:rsidR="00A75401" w:rsidRDefault="00A75401" w:rsidP="00A75401">
            <w:pPr>
              <w:jc w:val="both"/>
              <w:rPr>
                <w:rFonts w:ascii="Arial" w:hAnsi="Arial" w:cs="Arial"/>
                <w:sz w:val="22"/>
                <w:szCs w:val="22"/>
              </w:rPr>
            </w:pPr>
            <w:r>
              <w:rPr>
                <w:rFonts w:ascii="Arial" w:hAnsi="Arial" w:cs="Arial"/>
                <w:sz w:val="22"/>
                <w:szCs w:val="22"/>
              </w:rPr>
              <w:t>5.4.18 betono pamato skersplotis 0,14, bordiūrų ilgis 538,18,</w:t>
            </w:r>
            <w:r>
              <w:br/>
            </w:r>
            <w:r>
              <w:rPr>
                <w:rFonts w:ascii="Arial" w:hAnsi="Arial" w:cs="Arial"/>
                <w:sz w:val="22"/>
                <w:szCs w:val="22"/>
              </w:rPr>
              <w:t>gauname 75,34</w:t>
            </w:r>
          </w:p>
          <w:p w14:paraId="79ED3058" w14:textId="77777777" w:rsidR="00A75401" w:rsidRDefault="00A75401" w:rsidP="00A75401">
            <w:pPr>
              <w:jc w:val="both"/>
              <w:rPr>
                <w:rFonts w:ascii="Arial" w:hAnsi="Arial" w:cs="Arial"/>
                <w:sz w:val="22"/>
                <w:szCs w:val="22"/>
              </w:rPr>
            </w:pPr>
            <w:r>
              <w:rPr>
                <w:rFonts w:ascii="Arial" w:hAnsi="Arial" w:cs="Arial"/>
                <w:sz w:val="22"/>
                <w:szCs w:val="22"/>
              </w:rPr>
              <w:t>Skaičius modelyje 75,85</w:t>
            </w:r>
          </w:p>
          <w:p w14:paraId="69357592" w14:textId="77777777" w:rsidR="00C438F4" w:rsidRDefault="00C438F4" w:rsidP="00A75401">
            <w:pPr>
              <w:jc w:val="both"/>
              <w:rPr>
                <w:rFonts w:ascii="Arial" w:hAnsi="Arial" w:cs="Arial"/>
                <w:sz w:val="22"/>
                <w:szCs w:val="22"/>
              </w:rPr>
            </w:pPr>
          </w:p>
          <w:p w14:paraId="7C65D109" w14:textId="77777777" w:rsidR="00C438F4" w:rsidRDefault="00C438F4" w:rsidP="00A75401">
            <w:pPr>
              <w:jc w:val="both"/>
              <w:rPr>
                <w:rFonts w:ascii="Arial" w:hAnsi="Arial" w:cs="Arial"/>
                <w:sz w:val="22"/>
                <w:szCs w:val="22"/>
              </w:rPr>
            </w:pPr>
          </w:p>
          <w:p w14:paraId="1B648AE5" w14:textId="77777777" w:rsidR="00A75401" w:rsidRDefault="00A75401" w:rsidP="00A75401">
            <w:pPr>
              <w:jc w:val="both"/>
              <w:rPr>
                <w:rFonts w:ascii="Arial" w:hAnsi="Arial" w:cs="Arial"/>
                <w:sz w:val="22"/>
                <w:szCs w:val="22"/>
              </w:rPr>
            </w:pPr>
            <w:r>
              <w:rPr>
                <w:rFonts w:ascii="Arial" w:hAnsi="Arial" w:cs="Arial"/>
                <w:sz w:val="22"/>
                <w:szCs w:val="22"/>
              </w:rPr>
              <w:t xml:space="preserve">5.4.24-5.4.25, todėl, kad neregių trinkelės yra įrengiamos ant asfalto dangos, todėl atsijos įrašytos į vieną kiekio eilutę, atsijos po trinkelių danga įrašytos atskirai. </w:t>
            </w:r>
          </w:p>
          <w:p w14:paraId="7B312E75" w14:textId="77777777" w:rsidR="00A75401" w:rsidRDefault="00A75401" w:rsidP="00A75401">
            <w:pPr>
              <w:jc w:val="both"/>
              <w:rPr>
                <w:rFonts w:ascii="Arial" w:hAnsi="Arial" w:cs="Arial"/>
                <w:sz w:val="22"/>
                <w:szCs w:val="22"/>
              </w:rPr>
            </w:pPr>
          </w:p>
          <w:p w14:paraId="28D03258" w14:textId="1D573227" w:rsidR="00A75401" w:rsidRDefault="00A75401" w:rsidP="00A75401">
            <w:pPr>
              <w:jc w:val="both"/>
              <w:rPr>
                <w:rFonts w:ascii="Arial" w:hAnsi="Arial" w:cs="Arial"/>
                <w:sz w:val="22"/>
                <w:szCs w:val="22"/>
              </w:rPr>
            </w:pPr>
            <w:r>
              <w:rPr>
                <w:rFonts w:ascii="Arial" w:hAnsi="Arial" w:cs="Arial"/>
                <w:sz w:val="22"/>
                <w:szCs w:val="22"/>
              </w:rPr>
              <w:t xml:space="preserve"> </w:t>
            </w:r>
            <w:r>
              <w:rPr>
                <w:rFonts w:ascii="Arial" w:hAnsi="Arial" w:cs="Arial"/>
                <w:noProof/>
                <w:sz w:val="22"/>
                <w:szCs w:val="22"/>
              </w:rPr>
              <w:drawing>
                <wp:inline distT="0" distB="0" distL="0" distR="0" wp14:anchorId="57FED761" wp14:editId="1EF7A3E4">
                  <wp:extent cx="2409825" cy="1790700"/>
                  <wp:effectExtent l="0" t="0" r="9525" b="0"/>
                  <wp:docPr id="1563467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790700"/>
                          </a:xfrm>
                          <a:prstGeom prst="rect">
                            <a:avLst/>
                          </a:prstGeom>
                          <a:noFill/>
                          <a:ln>
                            <a:noFill/>
                          </a:ln>
                        </pic:spPr>
                      </pic:pic>
                    </a:graphicData>
                  </a:graphic>
                </wp:inline>
              </w:drawing>
            </w:r>
            <w:r>
              <w:rPr>
                <w:rFonts w:ascii="Arial" w:hAnsi="Arial" w:cs="Arial"/>
                <w:sz w:val="22"/>
                <w:szCs w:val="22"/>
              </w:rPr>
              <w:t xml:space="preserve"> </w:t>
            </w:r>
          </w:p>
          <w:p w14:paraId="02359DE0" w14:textId="77777777" w:rsidR="00C438F4" w:rsidRDefault="00C438F4" w:rsidP="00A75401">
            <w:pPr>
              <w:jc w:val="both"/>
              <w:rPr>
                <w:rFonts w:ascii="Arial" w:hAnsi="Arial" w:cs="Arial"/>
                <w:sz w:val="22"/>
                <w:szCs w:val="22"/>
              </w:rPr>
            </w:pPr>
          </w:p>
          <w:p w14:paraId="5E4FE9C4" w14:textId="100D5214" w:rsidR="00A75401" w:rsidRDefault="00A75401" w:rsidP="00A75401">
            <w:pPr>
              <w:jc w:val="both"/>
              <w:rPr>
                <w:rFonts w:ascii="Arial" w:hAnsi="Arial" w:cs="Arial"/>
                <w:sz w:val="22"/>
                <w:szCs w:val="22"/>
              </w:rPr>
            </w:pPr>
            <w:r>
              <w:rPr>
                <w:rFonts w:ascii="Arial" w:hAnsi="Arial" w:cs="Arial"/>
                <w:sz w:val="22"/>
                <w:szCs w:val="22"/>
              </w:rPr>
              <w:t>5.4.20</w:t>
            </w:r>
            <w:r w:rsidR="00C438F4">
              <w:rPr>
                <w:rFonts w:ascii="Arial" w:hAnsi="Arial" w:cs="Arial"/>
                <w:sz w:val="22"/>
                <w:szCs w:val="22"/>
              </w:rPr>
              <w:t xml:space="preserve"> </w:t>
            </w:r>
            <w:r>
              <w:rPr>
                <w:rFonts w:ascii="Arial" w:hAnsi="Arial" w:cs="Arial"/>
                <w:sz w:val="22"/>
                <w:szCs w:val="22"/>
              </w:rPr>
              <w:t>Kiekis geras, 0,15 storio skalda šiuo atveju naudojama tik po poreno plokštėmis, visur kitur naudojama 0,20 storio skaldos danga.</w:t>
            </w:r>
          </w:p>
          <w:p w14:paraId="3AC7FF76" w14:textId="77777777" w:rsidR="00A75401" w:rsidRDefault="00A75401" w:rsidP="00A75401">
            <w:pPr>
              <w:jc w:val="both"/>
              <w:rPr>
                <w:rFonts w:ascii="Arial" w:hAnsi="Arial" w:cs="Arial"/>
                <w:sz w:val="22"/>
                <w:szCs w:val="22"/>
              </w:rPr>
            </w:pPr>
          </w:p>
          <w:p w14:paraId="65D1CDF5" w14:textId="77777777" w:rsidR="00C438F4" w:rsidRDefault="00C438F4" w:rsidP="00A75401">
            <w:pPr>
              <w:jc w:val="both"/>
              <w:rPr>
                <w:rFonts w:ascii="Arial" w:hAnsi="Arial" w:cs="Arial"/>
                <w:sz w:val="22"/>
                <w:szCs w:val="22"/>
              </w:rPr>
            </w:pPr>
          </w:p>
          <w:p w14:paraId="217ECB2F" w14:textId="77777777" w:rsidR="00C438F4" w:rsidRDefault="00C438F4" w:rsidP="00A75401">
            <w:pPr>
              <w:jc w:val="both"/>
              <w:rPr>
                <w:rFonts w:ascii="Arial" w:hAnsi="Arial" w:cs="Arial"/>
                <w:sz w:val="22"/>
                <w:szCs w:val="22"/>
              </w:rPr>
            </w:pPr>
          </w:p>
          <w:p w14:paraId="25A023FE" w14:textId="3CD70F9D" w:rsidR="00A75401" w:rsidRDefault="00A75401" w:rsidP="00A75401">
            <w:pPr>
              <w:jc w:val="both"/>
              <w:rPr>
                <w:rFonts w:ascii="Arial" w:hAnsi="Arial" w:cs="Arial"/>
                <w:sz w:val="22"/>
                <w:szCs w:val="22"/>
              </w:rPr>
            </w:pPr>
            <w:r>
              <w:rPr>
                <w:rFonts w:ascii="Arial" w:hAnsi="Arial" w:cs="Arial"/>
                <w:sz w:val="22"/>
                <w:szCs w:val="22"/>
              </w:rPr>
              <w:t>5.4.26 Nesvarstoma, projektas suderintas su užsakovu.</w:t>
            </w:r>
          </w:p>
          <w:p w14:paraId="0B917DC0" w14:textId="77777777" w:rsidR="00A75401" w:rsidRDefault="00A75401" w:rsidP="00A75401">
            <w:pPr>
              <w:jc w:val="both"/>
              <w:rPr>
                <w:rFonts w:ascii="Arial" w:hAnsi="Arial" w:cs="Arial"/>
                <w:sz w:val="22"/>
                <w:szCs w:val="22"/>
              </w:rPr>
            </w:pPr>
          </w:p>
          <w:p w14:paraId="30D5EF78" w14:textId="77777777" w:rsidR="008C63BC" w:rsidRDefault="008C63BC" w:rsidP="00A75401">
            <w:pPr>
              <w:jc w:val="both"/>
              <w:rPr>
                <w:rFonts w:ascii="Arial" w:hAnsi="Arial" w:cs="Arial"/>
                <w:sz w:val="22"/>
                <w:szCs w:val="22"/>
              </w:rPr>
            </w:pPr>
          </w:p>
          <w:p w14:paraId="22915C0E" w14:textId="77777777" w:rsidR="008C63BC" w:rsidRDefault="008C63BC" w:rsidP="00A75401">
            <w:pPr>
              <w:jc w:val="both"/>
              <w:rPr>
                <w:rFonts w:ascii="Arial" w:hAnsi="Arial" w:cs="Arial"/>
                <w:sz w:val="22"/>
                <w:szCs w:val="22"/>
              </w:rPr>
            </w:pPr>
          </w:p>
          <w:p w14:paraId="3C674C02" w14:textId="77777777" w:rsidR="008C63BC" w:rsidRDefault="008C63BC" w:rsidP="00A75401">
            <w:pPr>
              <w:jc w:val="both"/>
              <w:rPr>
                <w:rFonts w:ascii="Arial" w:hAnsi="Arial" w:cs="Arial"/>
                <w:sz w:val="22"/>
                <w:szCs w:val="22"/>
              </w:rPr>
            </w:pPr>
          </w:p>
          <w:p w14:paraId="47176299" w14:textId="77777777" w:rsidR="008C63BC" w:rsidRDefault="008C63BC" w:rsidP="00A75401">
            <w:pPr>
              <w:jc w:val="both"/>
              <w:rPr>
                <w:rFonts w:ascii="Arial" w:hAnsi="Arial" w:cs="Arial"/>
                <w:sz w:val="22"/>
                <w:szCs w:val="22"/>
              </w:rPr>
            </w:pPr>
          </w:p>
          <w:p w14:paraId="78A1664F" w14:textId="77777777" w:rsidR="008C63BC" w:rsidRDefault="008C63BC" w:rsidP="00A75401">
            <w:pPr>
              <w:jc w:val="both"/>
              <w:rPr>
                <w:rFonts w:ascii="Arial" w:hAnsi="Arial" w:cs="Arial"/>
                <w:sz w:val="22"/>
                <w:szCs w:val="22"/>
              </w:rPr>
            </w:pPr>
          </w:p>
          <w:p w14:paraId="1BD52588" w14:textId="77777777" w:rsidR="008C63BC" w:rsidRDefault="008C63BC" w:rsidP="00A75401">
            <w:pPr>
              <w:jc w:val="both"/>
              <w:rPr>
                <w:rFonts w:ascii="Arial" w:hAnsi="Arial" w:cs="Arial"/>
                <w:sz w:val="22"/>
                <w:szCs w:val="22"/>
              </w:rPr>
            </w:pPr>
          </w:p>
          <w:p w14:paraId="6791E43F" w14:textId="62DEE3C7" w:rsidR="00A75401" w:rsidRDefault="00A75401" w:rsidP="00A75401">
            <w:pPr>
              <w:jc w:val="both"/>
              <w:rPr>
                <w:rFonts w:ascii="Arial" w:hAnsi="Arial" w:cs="Arial"/>
                <w:sz w:val="22"/>
                <w:szCs w:val="22"/>
              </w:rPr>
            </w:pPr>
            <w:r>
              <w:rPr>
                <w:rFonts w:ascii="Arial" w:hAnsi="Arial" w:cs="Arial"/>
                <w:sz w:val="22"/>
                <w:szCs w:val="22"/>
              </w:rPr>
              <w:t>5.5.9</w:t>
            </w:r>
          </w:p>
          <w:p w14:paraId="62EE3940" w14:textId="30E82F94" w:rsidR="00A75401" w:rsidRDefault="00A75401" w:rsidP="00A75401">
            <w:pPr>
              <w:jc w:val="both"/>
              <w:rPr>
                <w:rFonts w:ascii="Arial" w:hAnsi="Arial" w:cs="Arial"/>
                <w:sz w:val="22"/>
                <w:szCs w:val="22"/>
              </w:rPr>
            </w:pPr>
            <w:r>
              <w:rPr>
                <w:rFonts w:ascii="Arial" w:hAnsi="Arial" w:cs="Arial"/>
                <w:noProof/>
                <w:sz w:val="22"/>
                <w:szCs w:val="22"/>
              </w:rPr>
              <w:lastRenderedPageBreak/>
              <w:drawing>
                <wp:inline distT="0" distB="0" distL="0" distR="0" wp14:anchorId="66999198" wp14:editId="07B6256C">
                  <wp:extent cx="3980815" cy="1543050"/>
                  <wp:effectExtent l="0" t="0" r="635" b="0"/>
                  <wp:docPr id="132804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0815" cy="1543050"/>
                          </a:xfrm>
                          <a:prstGeom prst="rect">
                            <a:avLst/>
                          </a:prstGeom>
                          <a:noFill/>
                          <a:ln>
                            <a:noFill/>
                          </a:ln>
                        </pic:spPr>
                      </pic:pic>
                    </a:graphicData>
                  </a:graphic>
                </wp:inline>
              </w:drawing>
            </w:r>
          </w:p>
          <w:p w14:paraId="68172975" w14:textId="76B91EB6" w:rsidR="00A75401" w:rsidRDefault="00A75401" w:rsidP="00A75401">
            <w:pPr>
              <w:jc w:val="both"/>
              <w:rPr>
                <w:rFonts w:ascii="Arial" w:hAnsi="Arial" w:cs="Arial"/>
                <w:sz w:val="22"/>
                <w:szCs w:val="22"/>
              </w:rPr>
            </w:pPr>
            <w:r>
              <w:rPr>
                <w:rFonts w:ascii="Arial" w:hAnsi="Arial" w:cs="Arial"/>
                <w:noProof/>
                <w:sz w:val="22"/>
                <w:szCs w:val="22"/>
              </w:rPr>
              <w:drawing>
                <wp:inline distT="0" distB="0" distL="0" distR="0" wp14:anchorId="2C736536" wp14:editId="3A5C730A">
                  <wp:extent cx="1800225" cy="1209675"/>
                  <wp:effectExtent l="0" t="0" r="9525" b="9525"/>
                  <wp:docPr id="552553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209675"/>
                          </a:xfrm>
                          <a:prstGeom prst="rect">
                            <a:avLst/>
                          </a:prstGeom>
                          <a:noFill/>
                          <a:ln>
                            <a:noFill/>
                          </a:ln>
                        </pic:spPr>
                      </pic:pic>
                    </a:graphicData>
                  </a:graphic>
                </wp:inline>
              </w:drawing>
            </w:r>
          </w:p>
          <w:p w14:paraId="5B9E6C35" w14:textId="77777777" w:rsidR="00A75401" w:rsidRDefault="00A75401" w:rsidP="00A75401">
            <w:pPr>
              <w:jc w:val="both"/>
              <w:rPr>
                <w:rFonts w:ascii="Arial" w:hAnsi="Arial" w:cs="Arial"/>
                <w:sz w:val="22"/>
                <w:szCs w:val="22"/>
              </w:rPr>
            </w:pPr>
            <w:r>
              <w:rPr>
                <w:rFonts w:ascii="Arial" w:hAnsi="Arial" w:cs="Arial"/>
                <w:sz w:val="22"/>
                <w:szCs w:val="22"/>
              </w:rPr>
              <w:t>5.5.16 Šis betonas  yra naudojamas po įvairiais granitiniais  bortais, tiek atgrindose, tiek salelėse, todėl jo kiekis gali atrodyti per didelis, bet jis yra teisingas.</w:t>
            </w:r>
          </w:p>
          <w:p w14:paraId="67AA0D03" w14:textId="0FC203C2" w:rsidR="00A75401" w:rsidRDefault="00A75401" w:rsidP="00A75401">
            <w:pPr>
              <w:jc w:val="both"/>
              <w:rPr>
                <w:rFonts w:ascii="Arial" w:hAnsi="Arial" w:cs="Arial"/>
                <w:sz w:val="22"/>
                <w:szCs w:val="22"/>
              </w:rPr>
            </w:pPr>
            <w:r>
              <w:rPr>
                <w:rFonts w:ascii="Arial" w:hAnsi="Arial" w:cs="Arial"/>
                <w:noProof/>
                <w:sz w:val="22"/>
                <w:szCs w:val="22"/>
              </w:rPr>
              <w:lastRenderedPageBreak/>
              <w:drawing>
                <wp:inline distT="0" distB="0" distL="0" distR="0" wp14:anchorId="61FE9F28" wp14:editId="1F90C428">
                  <wp:extent cx="3980815" cy="3352165"/>
                  <wp:effectExtent l="0" t="0" r="635" b="635"/>
                  <wp:docPr id="1496569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0815" cy="3352165"/>
                          </a:xfrm>
                          <a:prstGeom prst="rect">
                            <a:avLst/>
                          </a:prstGeom>
                          <a:noFill/>
                          <a:ln>
                            <a:noFill/>
                          </a:ln>
                        </pic:spPr>
                      </pic:pic>
                    </a:graphicData>
                  </a:graphic>
                </wp:inline>
              </w:drawing>
            </w:r>
          </w:p>
          <w:p w14:paraId="01C20B2E" w14:textId="77777777" w:rsidR="00A75401" w:rsidRDefault="00A75401" w:rsidP="00A75401">
            <w:pPr>
              <w:jc w:val="both"/>
              <w:rPr>
                <w:rFonts w:ascii="Arial" w:hAnsi="Arial" w:cs="Arial"/>
                <w:sz w:val="22"/>
                <w:szCs w:val="22"/>
              </w:rPr>
            </w:pPr>
            <w:r>
              <w:rPr>
                <w:rFonts w:ascii="Arial" w:hAnsi="Arial" w:cs="Arial"/>
                <w:sz w:val="22"/>
                <w:szCs w:val="22"/>
              </w:rPr>
              <w:t xml:space="preserve">5.5.20 taip nutinka dėl kelio „įbortinimo“ </w:t>
            </w:r>
          </w:p>
          <w:p w14:paraId="0C338415" w14:textId="77777777" w:rsidR="00A75401" w:rsidRDefault="00A75401" w:rsidP="00A75401">
            <w:pPr>
              <w:jc w:val="both"/>
              <w:rPr>
                <w:rFonts w:ascii="Arial" w:hAnsi="Arial" w:cs="Arial"/>
                <w:sz w:val="22"/>
                <w:szCs w:val="22"/>
              </w:rPr>
            </w:pPr>
            <w:r>
              <w:rPr>
                <w:rFonts w:ascii="Arial" w:hAnsi="Arial" w:cs="Arial"/>
                <w:sz w:val="22"/>
                <w:szCs w:val="22"/>
              </w:rPr>
              <w:t>Pjūviai pateikti B-04 brėžinyje, 10 lape.</w:t>
            </w:r>
          </w:p>
          <w:p w14:paraId="2F5EDF17" w14:textId="5E23774F" w:rsidR="00A75401" w:rsidRDefault="00A75401" w:rsidP="00A75401">
            <w:pPr>
              <w:jc w:val="both"/>
              <w:rPr>
                <w:rFonts w:ascii="Arial" w:hAnsi="Arial" w:cs="Arial"/>
                <w:sz w:val="22"/>
                <w:szCs w:val="22"/>
              </w:rPr>
            </w:pPr>
            <w:r>
              <w:rPr>
                <w:rFonts w:ascii="Arial" w:hAnsi="Arial" w:cs="Arial"/>
                <w:noProof/>
                <w:sz w:val="22"/>
                <w:szCs w:val="22"/>
              </w:rPr>
              <w:drawing>
                <wp:inline distT="0" distB="0" distL="0" distR="0" wp14:anchorId="002CB9DF" wp14:editId="66ED582C">
                  <wp:extent cx="3980815" cy="1409700"/>
                  <wp:effectExtent l="0" t="0" r="635" b="0"/>
                  <wp:docPr id="363082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0815" cy="1409700"/>
                          </a:xfrm>
                          <a:prstGeom prst="rect">
                            <a:avLst/>
                          </a:prstGeom>
                          <a:noFill/>
                          <a:ln>
                            <a:noFill/>
                          </a:ln>
                        </pic:spPr>
                      </pic:pic>
                    </a:graphicData>
                  </a:graphic>
                </wp:inline>
              </w:drawing>
            </w:r>
          </w:p>
          <w:p w14:paraId="65A14E6F" w14:textId="77777777" w:rsidR="00A75401" w:rsidRDefault="00A75401" w:rsidP="00A75401">
            <w:pPr>
              <w:jc w:val="both"/>
              <w:rPr>
                <w:rFonts w:ascii="Arial" w:hAnsi="Arial" w:cs="Arial"/>
                <w:sz w:val="22"/>
                <w:szCs w:val="22"/>
              </w:rPr>
            </w:pPr>
          </w:p>
          <w:p w14:paraId="784AE827" w14:textId="77777777" w:rsidR="00A75401" w:rsidRDefault="00A75401" w:rsidP="00A75401">
            <w:pPr>
              <w:jc w:val="both"/>
              <w:rPr>
                <w:rFonts w:ascii="Arial" w:hAnsi="Arial" w:cs="Arial"/>
                <w:sz w:val="22"/>
                <w:szCs w:val="22"/>
              </w:rPr>
            </w:pPr>
          </w:p>
          <w:p w14:paraId="6CB91102" w14:textId="77777777" w:rsidR="00A75401" w:rsidRDefault="00A75401" w:rsidP="00A75401">
            <w:pPr>
              <w:jc w:val="both"/>
              <w:rPr>
                <w:rFonts w:ascii="Arial" w:hAnsi="Arial" w:cs="Arial"/>
                <w:sz w:val="22"/>
                <w:szCs w:val="22"/>
              </w:rPr>
            </w:pPr>
          </w:p>
          <w:p w14:paraId="12CE68D9" w14:textId="77777777" w:rsidR="00A75401" w:rsidRDefault="00A75401" w:rsidP="00A75401">
            <w:pPr>
              <w:jc w:val="both"/>
              <w:rPr>
                <w:rFonts w:ascii="Arial" w:hAnsi="Arial" w:cs="Arial"/>
                <w:sz w:val="22"/>
                <w:szCs w:val="22"/>
              </w:rPr>
            </w:pPr>
            <w:r>
              <w:rPr>
                <w:rFonts w:ascii="Arial" w:hAnsi="Arial" w:cs="Arial"/>
                <w:sz w:val="22"/>
                <w:szCs w:val="22"/>
              </w:rPr>
              <w:lastRenderedPageBreak/>
              <w:t>5.7.7 pataisyta</w:t>
            </w:r>
          </w:p>
          <w:p w14:paraId="229AAD8A" w14:textId="77777777" w:rsidR="008C63BC" w:rsidRDefault="008C63BC" w:rsidP="00A75401">
            <w:pPr>
              <w:jc w:val="both"/>
              <w:rPr>
                <w:rFonts w:ascii="Arial" w:hAnsi="Arial" w:cs="Arial"/>
                <w:sz w:val="22"/>
                <w:szCs w:val="22"/>
              </w:rPr>
            </w:pPr>
          </w:p>
          <w:p w14:paraId="5EDD35EA" w14:textId="77777777" w:rsidR="008C63BC" w:rsidRDefault="008C63BC" w:rsidP="00A75401">
            <w:pPr>
              <w:jc w:val="both"/>
              <w:rPr>
                <w:rFonts w:ascii="Arial" w:hAnsi="Arial" w:cs="Arial"/>
                <w:sz w:val="22"/>
                <w:szCs w:val="22"/>
              </w:rPr>
            </w:pPr>
          </w:p>
          <w:p w14:paraId="13990EB2" w14:textId="77777777" w:rsidR="00A75401" w:rsidRDefault="00A75401" w:rsidP="00A75401">
            <w:pPr>
              <w:jc w:val="both"/>
              <w:rPr>
                <w:rFonts w:ascii="Arial" w:hAnsi="Arial" w:cs="Arial"/>
                <w:sz w:val="22"/>
                <w:szCs w:val="22"/>
              </w:rPr>
            </w:pPr>
            <w:r>
              <w:rPr>
                <w:rFonts w:ascii="Arial" w:hAnsi="Arial" w:cs="Arial"/>
                <w:sz w:val="22"/>
                <w:szCs w:val="22"/>
              </w:rPr>
              <w:t>5.7.8 pataisyta</w:t>
            </w:r>
          </w:p>
          <w:p w14:paraId="23A2B8AC" w14:textId="77777777" w:rsidR="008C63BC" w:rsidRDefault="008C63BC" w:rsidP="00A75401">
            <w:pPr>
              <w:jc w:val="both"/>
              <w:rPr>
                <w:rFonts w:ascii="Arial" w:hAnsi="Arial" w:cs="Arial"/>
                <w:sz w:val="22"/>
                <w:szCs w:val="22"/>
              </w:rPr>
            </w:pPr>
          </w:p>
          <w:p w14:paraId="17BE225D" w14:textId="77777777" w:rsidR="008C63BC" w:rsidRDefault="008C63BC" w:rsidP="00A75401">
            <w:pPr>
              <w:jc w:val="both"/>
              <w:rPr>
                <w:rFonts w:ascii="Arial" w:hAnsi="Arial" w:cs="Arial"/>
                <w:sz w:val="22"/>
                <w:szCs w:val="22"/>
              </w:rPr>
            </w:pPr>
          </w:p>
          <w:p w14:paraId="71D58F8A" w14:textId="34937361" w:rsidR="00A75401" w:rsidRDefault="00A75401" w:rsidP="00A75401">
            <w:pPr>
              <w:jc w:val="both"/>
              <w:rPr>
                <w:rFonts w:ascii="Arial" w:hAnsi="Arial" w:cs="Arial"/>
                <w:color w:val="000000" w:themeColor="text1"/>
                <w:sz w:val="22"/>
                <w:szCs w:val="22"/>
              </w:rPr>
            </w:pPr>
            <w:r>
              <w:rPr>
                <w:rFonts w:ascii="Arial" w:hAnsi="Arial" w:cs="Arial"/>
                <w:sz w:val="22"/>
                <w:szCs w:val="22"/>
              </w:rPr>
              <w:t>6.5.19 ir 6.5.20</w:t>
            </w:r>
            <w:r>
              <w:rPr>
                <w:rFonts w:ascii="Arial" w:hAnsi="Arial" w:cs="Arial"/>
                <w:color w:val="FF644E" w:themeColor="accent5"/>
                <w:sz w:val="22"/>
                <w:szCs w:val="22"/>
              </w:rPr>
              <w:t xml:space="preserve"> </w:t>
            </w:r>
            <w:r>
              <w:rPr>
                <w:rFonts w:ascii="Arial" w:hAnsi="Arial" w:cs="Arial"/>
                <w:color w:val="000000" w:themeColor="text1"/>
                <w:sz w:val="22"/>
                <w:szCs w:val="22"/>
              </w:rPr>
              <w:t>pagrindo C20/25 įrengimas nurodytas 6.5.13 pozicijoje</w:t>
            </w:r>
          </w:p>
          <w:p w14:paraId="0751CDC4" w14:textId="77777777" w:rsidR="008C63BC" w:rsidRDefault="008C63BC" w:rsidP="00A75401">
            <w:pPr>
              <w:jc w:val="both"/>
              <w:rPr>
                <w:rFonts w:ascii="Arial" w:hAnsi="Arial" w:cs="Arial"/>
                <w:color w:val="000000" w:themeColor="text1"/>
                <w:sz w:val="22"/>
                <w:szCs w:val="22"/>
              </w:rPr>
            </w:pPr>
          </w:p>
          <w:p w14:paraId="4D38B4B2" w14:textId="77777777" w:rsidR="008C63BC" w:rsidRDefault="008C63BC" w:rsidP="00A75401">
            <w:pPr>
              <w:jc w:val="both"/>
              <w:rPr>
                <w:rFonts w:ascii="Arial" w:hAnsi="Arial" w:cs="Arial"/>
                <w:color w:val="000000" w:themeColor="text1"/>
                <w:sz w:val="22"/>
                <w:szCs w:val="22"/>
              </w:rPr>
            </w:pPr>
          </w:p>
          <w:p w14:paraId="20842BA4" w14:textId="77777777" w:rsidR="008C63BC" w:rsidRDefault="008C63BC" w:rsidP="00A75401">
            <w:pPr>
              <w:jc w:val="both"/>
              <w:rPr>
                <w:rFonts w:ascii="Arial" w:hAnsi="Arial" w:cs="Arial"/>
                <w:sz w:val="22"/>
                <w:szCs w:val="22"/>
              </w:rPr>
            </w:pPr>
          </w:p>
          <w:p w14:paraId="28F088E9" w14:textId="77777777" w:rsidR="00A75401" w:rsidRDefault="00A75401" w:rsidP="00A75401">
            <w:pPr>
              <w:jc w:val="both"/>
              <w:rPr>
                <w:rFonts w:ascii="Arial" w:hAnsi="Arial" w:cs="Arial"/>
                <w:sz w:val="22"/>
                <w:szCs w:val="22"/>
              </w:rPr>
            </w:pPr>
            <w:r>
              <w:rPr>
                <w:rFonts w:ascii="Arial" w:hAnsi="Arial" w:cs="Arial"/>
                <w:sz w:val="22"/>
                <w:szCs w:val="22"/>
              </w:rPr>
              <w:t>9.2.4 prie kiekio yra komentaras, kad 26,78 m³ išvežama į J1K-001 kelią</w:t>
            </w:r>
          </w:p>
          <w:p w14:paraId="33EA1341" w14:textId="77777777" w:rsidR="008C63BC" w:rsidRDefault="008C63BC" w:rsidP="00A75401">
            <w:pPr>
              <w:jc w:val="both"/>
              <w:rPr>
                <w:rFonts w:ascii="Arial" w:hAnsi="Arial" w:cs="Arial"/>
                <w:sz w:val="22"/>
                <w:szCs w:val="22"/>
              </w:rPr>
            </w:pPr>
          </w:p>
          <w:p w14:paraId="0B9B84AE" w14:textId="77777777" w:rsidR="008C63BC" w:rsidRDefault="008C63BC" w:rsidP="00A75401">
            <w:pPr>
              <w:jc w:val="both"/>
              <w:rPr>
                <w:rFonts w:ascii="Arial" w:hAnsi="Arial" w:cs="Arial"/>
                <w:sz w:val="22"/>
                <w:szCs w:val="22"/>
              </w:rPr>
            </w:pPr>
          </w:p>
          <w:p w14:paraId="2EC11C27" w14:textId="234102D6" w:rsidR="00A75401" w:rsidRDefault="00A75401" w:rsidP="00A75401">
            <w:pPr>
              <w:jc w:val="both"/>
              <w:rPr>
                <w:rFonts w:ascii="Arial" w:hAnsi="Arial" w:cs="Arial"/>
                <w:sz w:val="22"/>
                <w:szCs w:val="22"/>
              </w:rPr>
            </w:pPr>
            <w:r>
              <w:rPr>
                <w:rFonts w:ascii="Arial" w:hAnsi="Arial" w:cs="Arial"/>
                <w:sz w:val="22"/>
                <w:szCs w:val="22"/>
              </w:rPr>
              <w:t>Darbų kiekiai ateina iš 3</w:t>
            </w:r>
            <w:r w:rsidR="008C63BC">
              <w:rPr>
                <w:rFonts w:ascii="Arial" w:hAnsi="Arial" w:cs="Arial"/>
                <w:sz w:val="22"/>
                <w:szCs w:val="22"/>
              </w:rPr>
              <w:t>D</w:t>
            </w:r>
            <w:r>
              <w:rPr>
                <w:rFonts w:ascii="Arial" w:hAnsi="Arial" w:cs="Arial"/>
                <w:sz w:val="22"/>
                <w:szCs w:val="22"/>
              </w:rPr>
              <w:t xml:space="preserve"> modelio, prašome žiūrėti modelį:</w:t>
            </w:r>
            <w:r>
              <w:t xml:space="preserve"> </w:t>
            </w:r>
            <w:hyperlink r:id="rId16" w:history="1">
              <w:r>
                <w:rPr>
                  <w:rStyle w:val="Hipersaitas"/>
                  <w:rFonts w:ascii="Arial" w:hAnsi="Arial" w:cs="Arial"/>
                  <w:color w:val="000000"/>
                  <w:sz w:val="22"/>
                  <w:szCs w:val="22"/>
                </w:rPr>
                <w:t>Trimble Connect 3D Viewer - A5</w:t>
              </w:r>
            </w:hyperlink>
            <w:r>
              <w:rPr>
                <w:rFonts w:ascii="Arial" w:hAnsi="Arial" w:cs="Arial"/>
                <w:sz w:val="22"/>
                <w:szCs w:val="22"/>
              </w:rPr>
              <w:t xml:space="preserve"> </w:t>
            </w:r>
          </w:p>
          <w:p w14:paraId="018C1FEC" w14:textId="7C1BC26E" w:rsidR="00A22699" w:rsidRPr="002450C7" w:rsidRDefault="007E651E" w:rsidP="00A22699">
            <w:pPr>
              <w:jc w:val="both"/>
              <w:rPr>
                <w:rFonts w:ascii="Arial" w:hAnsi="Arial" w:cs="Arial"/>
                <w:sz w:val="22"/>
                <w:szCs w:val="22"/>
              </w:rPr>
            </w:pPr>
            <w:r>
              <w:rPr>
                <w:rFonts w:ascii="Arial" w:hAnsi="Arial" w:cs="Arial"/>
                <w:sz w:val="22"/>
                <w:szCs w:val="22"/>
              </w:rPr>
              <w:t>Patikslintą DKŽ pridedame.</w:t>
            </w:r>
          </w:p>
        </w:tc>
      </w:tr>
      <w:tr w:rsidR="00A22699" w:rsidRPr="008A3AE9" w14:paraId="0194F18B" w14:textId="77777777" w:rsidTr="008576D1">
        <w:trPr>
          <w:trHeight w:val="557"/>
        </w:trPr>
        <w:tc>
          <w:tcPr>
            <w:tcW w:w="244" w:type="pct"/>
            <w:tcBorders>
              <w:top w:val="single" w:sz="4" w:space="0" w:color="auto"/>
              <w:left w:val="single" w:sz="4" w:space="0" w:color="auto"/>
              <w:bottom w:val="single" w:sz="4" w:space="0" w:color="auto"/>
              <w:right w:val="single" w:sz="4" w:space="0" w:color="auto"/>
            </w:tcBorders>
            <w:vAlign w:val="center"/>
          </w:tcPr>
          <w:p w14:paraId="6C93DEC1" w14:textId="0D39F784" w:rsidR="00A22699" w:rsidRDefault="00A22699" w:rsidP="00A22699">
            <w:pPr>
              <w:spacing w:line="276" w:lineRule="auto"/>
              <w:jc w:val="center"/>
              <w:rPr>
                <w:rFonts w:ascii="Arial" w:hAnsi="Arial" w:cs="Arial"/>
                <w:sz w:val="22"/>
                <w:szCs w:val="22"/>
              </w:rPr>
            </w:pPr>
            <w:r>
              <w:rPr>
                <w:rFonts w:ascii="Arial" w:hAnsi="Arial" w:cs="Arial"/>
                <w:sz w:val="22"/>
                <w:szCs w:val="22"/>
              </w:rPr>
              <w:lastRenderedPageBreak/>
              <w:t>4.</w:t>
            </w:r>
          </w:p>
        </w:tc>
        <w:tc>
          <w:tcPr>
            <w:tcW w:w="2507" w:type="pct"/>
            <w:tcBorders>
              <w:top w:val="single" w:sz="4" w:space="0" w:color="auto"/>
              <w:left w:val="single" w:sz="4" w:space="0" w:color="auto"/>
              <w:bottom w:val="single" w:sz="4" w:space="0" w:color="auto"/>
              <w:right w:val="single" w:sz="4" w:space="0" w:color="auto"/>
            </w:tcBorders>
          </w:tcPr>
          <w:p w14:paraId="1A9B37DB" w14:textId="77777777" w:rsidR="008027B8" w:rsidRDefault="008C507F" w:rsidP="00A22699">
            <w:pPr>
              <w:jc w:val="both"/>
              <w:rPr>
                <w:rFonts w:ascii="Arial" w:hAnsi="Arial" w:cs="Arial"/>
                <w:sz w:val="22"/>
                <w:szCs w:val="22"/>
              </w:rPr>
            </w:pPr>
            <w:r w:rsidRPr="008C507F">
              <w:rPr>
                <w:rFonts w:ascii="Arial" w:hAnsi="Arial" w:cs="Arial"/>
                <w:sz w:val="22"/>
                <w:szCs w:val="22"/>
              </w:rPr>
              <w:t> 2026-02-03 nurodėte, kad polių bandymui reikia įsivertinti tiek medžiagų, kiek reikia norint atlikti polio bandymą statine apkrova. Norime pasitikslinti, kad kito bandymo nebus galima vykdyti ir reikės atlikti bandymą statine apkrova (kiti būdai nebus galimi);</w:t>
            </w:r>
          </w:p>
          <w:p w14:paraId="7FD58E1E" w14:textId="4FBA83EE" w:rsidR="00A22699" w:rsidRPr="00DC60F6" w:rsidRDefault="008C507F" w:rsidP="00A22699">
            <w:pPr>
              <w:jc w:val="both"/>
              <w:rPr>
                <w:rFonts w:ascii="Arial" w:hAnsi="Arial" w:cs="Arial"/>
                <w:sz w:val="22"/>
                <w:szCs w:val="22"/>
              </w:rPr>
            </w:pPr>
            <w:r w:rsidRPr="008C507F">
              <w:rPr>
                <w:rFonts w:ascii="Arial" w:hAnsi="Arial" w:cs="Arial"/>
                <w:sz w:val="22"/>
                <w:szCs w:val="22"/>
              </w:rPr>
              <w:t>Prašome patvirtinti, kad tik atlikus neprojektinio polio bandymus statine apkrova ir gavus rezultatus bus galima vykdyti projektinių polių įrengimo darbus (anksčiau nebus galima vykdyti, neturint rezultatų, ar lygiagrečiai įrengiant polius).</w:t>
            </w:r>
          </w:p>
        </w:tc>
        <w:tc>
          <w:tcPr>
            <w:tcW w:w="2249" w:type="pct"/>
          </w:tcPr>
          <w:p w14:paraId="7ABC5061" w14:textId="77777777" w:rsidR="00A75401" w:rsidRDefault="00A75401" w:rsidP="00A75401">
            <w:pPr>
              <w:jc w:val="both"/>
              <w:rPr>
                <w:rFonts w:ascii="Arial" w:hAnsi="Arial" w:cs="Arial"/>
                <w:sz w:val="22"/>
                <w:szCs w:val="22"/>
              </w:rPr>
            </w:pPr>
            <w:r>
              <w:rPr>
                <w:rFonts w:ascii="Arial" w:hAnsi="Arial" w:cs="Arial"/>
                <w:sz w:val="22"/>
                <w:szCs w:val="22"/>
              </w:rPr>
              <w:t xml:space="preserve">Patvirtiname, </w:t>
            </w:r>
            <w:r w:rsidRPr="008C507F">
              <w:rPr>
                <w:rFonts w:ascii="Arial" w:hAnsi="Arial" w:cs="Arial"/>
                <w:sz w:val="22"/>
                <w:szCs w:val="22"/>
              </w:rPr>
              <w:t>kad tik atlikus neprojektinio polio bandymus statine apkrova ir gavus rezultatus bus galima vykdyti projektinių polių įrengimo darbus</w:t>
            </w:r>
            <w:r>
              <w:rPr>
                <w:rFonts w:ascii="Arial" w:hAnsi="Arial" w:cs="Arial"/>
                <w:sz w:val="22"/>
                <w:szCs w:val="22"/>
              </w:rPr>
              <w:t>.</w:t>
            </w:r>
          </w:p>
          <w:p w14:paraId="3EBA066A" w14:textId="77777777" w:rsidR="00A22699" w:rsidRPr="002450C7" w:rsidRDefault="00A22699" w:rsidP="00A22699">
            <w:pPr>
              <w:jc w:val="both"/>
              <w:rPr>
                <w:rFonts w:ascii="Arial" w:hAnsi="Arial" w:cs="Arial"/>
                <w:sz w:val="22"/>
                <w:szCs w:val="22"/>
              </w:rPr>
            </w:pPr>
          </w:p>
        </w:tc>
      </w:tr>
      <w:tr w:rsidR="004F4A2C" w:rsidRPr="008A3AE9" w14:paraId="484D46F0" w14:textId="77777777" w:rsidTr="008576D1">
        <w:trPr>
          <w:trHeight w:val="557"/>
        </w:trPr>
        <w:tc>
          <w:tcPr>
            <w:tcW w:w="244" w:type="pct"/>
            <w:tcBorders>
              <w:top w:val="single" w:sz="4" w:space="0" w:color="auto"/>
              <w:left w:val="single" w:sz="4" w:space="0" w:color="auto"/>
              <w:bottom w:val="single" w:sz="4" w:space="0" w:color="auto"/>
              <w:right w:val="single" w:sz="4" w:space="0" w:color="auto"/>
            </w:tcBorders>
            <w:vAlign w:val="center"/>
          </w:tcPr>
          <w:p w14:paraId="64C7F786" w14:textId="43CB3C81" w:rsidR="004F4A2C" w:rsidRDefault="004F4A2C" w:rsidP="00A22699">
            <w:pPr>
              <w:spacing w:line="276" w:lineRule="auto"/>
              <w:jc w:val="center"/>
              <w:rPr>
                <w:rFonts w:ascii="Arial" w:hAnsi="Arial" w:cs="Arial"/>
                <w:sz w:val="22"/>
                <w:szCs w:val="22"/>
              </w:rPr>
            </w:pPr>
            <w:r>
              <w:rPr>
                <w:rFonts w:ascii="Arial" w:hAnsi="Arial" w:cs="Arial"/>
                <w:sz w:val="22"/>
                <w:szCs w:val="22"/>
              </w:rPr>
              <w:t>5.</w:t>
            </w:r>
          </w:p>
        </w:tc>
        <w:tc>
          <w:tcPr>
            <w:tcW w:w="2507" w:type="pct"/>
            <w:tcBorders>
              <w:top w:val="single" w:sz="4" w:space="0" w:color="auto"/>
              <w:left w:val="single" w:sz="4" w:space="0" w:color="auto"/>
              <w:bottom w:val="single" w:sz="4" w:space="0" w:color="auto"/>
              <w:right w:val="single" w:sz="4" w:space="0" w:color="auto"/>
            </w:tcBorders>
          </w:tcPr>
          <w:p w14:paraId="666FBFB2" w14:textId="3716DA69" w:rsidR="004F4A2C" w:rsidRPr="00DC60F6" w:rsidRDefault="00A7493D" w:rsidP="00D0113B">
            <w:pPr>
              <w:jc w:val="both"/>
              <w:rPr>
                <w:rFonts w:ascii="Arial" w:hAnsi="Arial" w:cs="Arial"/>
                <w:sz w:val="22"/>
                <w:szCs w:val="22"/>
              </w:rPr>
            </w:pPr>
            <w:r w:rsidRPr="00A7493D">
              <w:rPr>
                <w:rFonts w:ascii="Arial" w:hAnsi="Arial" w:cs="Arial"/>
                <w:sz w:val="22"/>
                <w:szCs w:val="22"/>
              </w:rPr>
              <w:t xml:space="preserve">Techninių specifikacijų architektūrinės dalies 8939-XX-TDP-SA-02_01_TS punkte 1.3 "Garsą atspindintys skaidrūs elementai" nurodyta, kad "Garsą atspindintys elementai susideda) iš skaidraus akrilo (PMMA </w:t>
            </w:r>
            <w:r w:rsidRPr="00A7493D">
              <w:rPr>
                <w:rFonts w:ascii="Arial" w:hAnsi="Arial" w:cs="Arial"/>
                <w:sz w:val="22"/>
                <w:szCs w:val="22"/>
              </w:rPr>
              <w:lastRenderedPageBreak/>
              <w:t>– polimetilakrilatas (lakšto storis t ≥ 12 mm)), kuris gamykliniu būdu įrėmintas aliuminio profilio rėme". Tam</w:t>
            </w:r>
            <w:r w:rsidR="00D0113B">
              <w:rPr>
                <w:rFonts w:ascii="Arial" w:hAnsi="Arial" w:cs="Arial"/>
                <w:sz w:val="22"/>
                <w:szCs w:val="22"/>
              </w:rPr>
              <w:t>e</w:t>
            </w:r>
            <w:r w:rsidRPr="00A7493D">
              <w:rPr>
                <w:rFonts w:ascii="Arial" w:hAnsi="Arial" w:cs="Arial"/>
                <w:sz w:val="22"/>
                <w:szCs w:val="22"/>
              </w:rPr>
              <w:t xml:space="preserve"> pačiame punkte 2 lentelėje "Garsą atspindinčių skaidrių elementų savybės" aprašyta, kad eksploatacinė savybė garso izoliacija DLR turi būti 25 dB ir daugiau.</w:t>
            </w:r>
            <w:r w:rsidRPr="00A7493D">
              <w:rPr>
                <w:rFonts w:ascii="Arial" w:hAnsi="Arial" w:cs="Arial"/>
                <w:sz w:val="22"/>
                <w:szCs w:val="22"/>
              </w:rPr>
              <w:br/>
              <w:t>Atsižvelgiant į tai, kad galima pagaminti skaidrius akustinius elementus su PMMA užpildu, kurio storis yra mažesnis nei 12 mm, tačiau tokie gaminiai turi garso izoliaciją DLR, siekiančią net ir 28 dB, manome, kad skaidraus užpildo storio ribojimas yra neteisingas ir net ekonomiškai efektyvus.</w:t>
            </w:r>
            <w:r w:rsidRPr="00A7493D">
              <w:rPr>
                <w:rFonts w:ascii="Arial" w:hAnsi="Arial" w:cs="Arial"/>
                <w:sz w:val="22"/>
                <w:szCs w:val="22"/>
              </w:rPr>
              <w:br/>
              <w:t>Prašome patikslinti technines specifikacijas garsą atspindintiems skaidriems elementams</w:t>
            </w:r>
          </w:p>
        </w:tc>
        <w:tc>
          <w:tcPr>
            <w:tcW w:w="2249" w:type="pct"/>
          </w:tcPr>
          <w:p w14:paraId="6819FEB5" w14:textId="0AD34142" w:rsidR="004F4A2C" w:rsidRPr="002450C7" w:rsidRDefault="00272C81" w:rsidP="00A22699">
            <w:pPr>
              <w:jc w:val="both"/>
              <w:rPr>
                <w:rFonts w:ascii="Arial" w:hAnsi="Arial" w:cs="Arial"/>
                <w:sz w:val="22"/>
                <w:szCs w:val="22"/>
              </w:rPr>
            </w:pPr>
            <w:r w:rsidRPr="00272C81">
              <w:rPr>
                <w:rFonts w:ascii="Arial" w:hAnsi="Arial" w:cs="Arial"/>
                <w:sz w:val="22"/>
                <w:szCs w:val="22"/>
              </w:rPr>
              <w:lastRenderedPageBreak/>
              <w:t xml:space="preserve">Pastabai pritariame. Skaidraus užpildo storio ribojimas nėra esminis, parenkant elementus svarbiausia vadovautis 2 lentelėje </w:t>
            </w:r>
            <w:r w:rsidRPr="00272C81">
              <w:rPr>
                <w:rFonts w:ascii="Arial" w:hAnsi="Arial" w:cs="Arial"/>
                <w:sz w:val="22"/>
                <w:szCs w:val="22"/>
              </w:rPr>
              <w:lastRenderedPageBreak/>
              <w:t>nurodytais reikalavimais ir užtikrinti minimalią garso izoliaciją DLR - 25 dB.</w:t>
            </w:r>
          </w:p>
        </w:tc>
      </w:tr>
      <w:tr w:rsidR="00A75401" w:rsidRPr="008A3AE9" w14:paraId="73A6BAAE" w14:textId="77777777" w:rsidTr="008576D1">
        <w:trPr>
          <w:trHeight w:val="557"/>
        </w:trPr>
        <w:tc>
          <w:tcPr>
            <w:tcW w:w="244" w:type="pct"/>
            <w:tcBorders>
              <w:top w:val="single" w:sz="4" w:space="0" w:color="auto"/>
              <w:left w:val="single" w:sz="4" w:space="0" w:color="auto"/>
              <w:bottom w:val="single" w:sz="4" w:space="0" w:color="auto"/>
              <w:right w:val="single" w:sz="4" w:space="0" w:color="auto"/>
            </w:tcBorders>
            <w:vAlign w:val="center"/>
          </w:tcPr>
          <w:p w14:paraId="5A235D0C" w14:textId="5B9B4CAF" w:rsidR="00A75401" w:rsidRDefault="00A75401" w:rsidP="00A75401">
            <w:pPr>
              <w:spacing w:line="276" w:lineRule="auto"/>
              <w:jc w:val="center"/>
              <w:rPr>
                <w:rFonts w:ascii="Arial" w:hAnsi="Arial" w:cs="Arial"/>
                <w:sz w:val="22"/>
                <w:szCs w:val="22"/>
              </w:rPr>
            </w:pPr>
            <w:r>
              <w:rPr>
                <w:rFonts w:ascii="Arial" w:hAnsi="Arial" w:cs="Arial"/>
                <w:sz w:val="22"/>
                <w:szCs w:val="22"/>
              </w:rPr>
              <w:lastRenderedPageBreak/>
              <w:t xml:space="preserve">6. </w:t>
            </w:r>
          </w:p>
        </w:tc>
        <w:tc>
          <w:tcPr>
            <w:tcW w:w="2507" w:type="pct"/>
            <w:tcBorders>
              <w:top w:val="single" w:sz="4" w:space="0" w:color="auto"/>
              <w:left w:val="single" w:sz="4" w:space="0" w:color="auto"/>
              <w:bottom w:val="single" w:sz="4" w:space="0" w:color="auto"/>
              <w:right w:val="single" w:sz="4" w:space="0" w:color="auto"/>
            </w:tcBorders>
          </w:tcPr>
          <w:p w14:paraId="19B58AC6" w14:textId="2FAC5714" w:rsidR="00A75401" w:rsidRPr="00A7493D" w:rsidRDefault="00A75401" w:rsidP="00A75401">
            <w:pPr>
              <w:jc w:val="both"/>
              <w:rPr>
                <w:rFonts w:ascii="Arial" w:hAnsi="Arial" w:cs="Arial"/>
                <w:sz w:val="22"/>
                <w:szCs w:val="22"/>
              </w:rPr>
            </w:pPr>
            <w:r w:rsidRPr="00A7493D">
              <w:rPr>
                <w:rFonts w:ascii="Arial" w:hAnsi="Arial" w:cs="Arial"/>
                <w:sz w:val="22"/>
                <w:szCs w:val="22"/>
              </w:rPr>
              <w:t>Techninėse specifikacijose 8939-XX-TDP-SK-04_01_TS "KONSTRUKCIJŲ DALIS. AUTOMOBILIŲ VIADUKO, MAGISTRALINIO KELIO A5 SANKIRTOJE TIES 19,61 KM, STATYBA" punkte 7.4.1. "Bendrieji nurodymai" nurodyta, kad "Jei projekte nenurodyta kitaip, laikančių konstrukcijų gamybos vykdymo klasė EXC3 pagal LST EN 1090-2:2018"</w:t>
            </w:r>
            <w:r w:rsidRPr="00A7493D">
              <w:rPr>
                <w:rFonts w:ascii="Arial" w:hAnsi="Arial" w:cs="Arial"/>
                <w:sz w:val="22"/>
                <w:szCs w:val="22"/>
              </w:rPr>
              <w:br/>
              <w:t>Atsižvelgiant į tai, kad prie triukšmo užtvarų brėžinių nėra nurodyta kitokia statramsčių gamybos vykdymo klasė, manome, kad šioms konstrukcijoms tokie reikalavimai yra pertekliniai ne tik pagal LST EN 1090-2:2018, bet ir pagal konstrukcijų gamybos vykdymo klasių parinkimo metodiką, nurodytą EN 1993-1-1:2005/A1:2014, EN 1990:2002+A1:2005.</w:t>
            </w:r>
            <w:r w:rsidRPr="00A7493D">
              <w:rPr>
                <w:rFonts w:ascii="Arial" w:hAnsi="Arial" w:cs="Arial"/>
                <w:sz w:val="22"/>
                <w:szCs w:val="22"/>
              </w:rPr>
              <w:br/>
              <w:t>Prašome patikslinti technines specifikacijas statramsčių gamybos vykdymo klasei.</w:t>
            </w:r>
          </w:p>
        </w:tc>
        <w:tc>
          <w:tcPr>
            <w:tcW w:w="2249" w:type="pct"/>
          </w:tcPr>
          <w:p w14:paraId="6499999B" w14:textId="71FC7D37" w:rsidR="00A75401" w:rsidRPr="002450C7" w:rsidRDefault="00A75401" w:rsidP="00A75401">
            <w:pPr>
              <w:jc w:val="both"/>
              <w:rPr>
                <w:rFonts w:ascii="Arial" w:hAnsi="Arial" w:cs="Arial"/>
                <w:sz w:val="22"/>
                <w:szCs w:val="22"/>
              </w:rPr>
            </w:pPr>
            <w:r>
              <w:rPr>
                <w:rFonts w:ascii="Arial" w:hAnsi="Arial" w:cs="Arial"/>
                <w:sz w:val="22"/>
                <w:szCs w:val="22"/>
              </w:rPr>
              <w:t xml:space="preserve">Reikalavimai nebus keičiami. </w:t>
            </w:r>
          </w:p>
        </w:tc>
      </w:tr>
      <w:tr w:rsidR="00A75401" w:rsidRPr="008A3AE9" w14:paraId="2B20A8BD" w14:textId="77777777" w:rsidTr="008576D1">
        <w:trPr>
          <w:trHeight w:val="557"/>
        </w:trPr>
        <w:tc>
          <w:tcPr>
            <w:tcW w:w="244" w:type="pct"/>
            <w:tcBorders>
              <w:top w:val="single" w:sz="4" w:space="0" w:color="auto"/>
              <w:left w:val="single" w:sz="4" w:space="0" w:color="auto"/>
              <w:bottom w:val="single" w:sz="4" w:space="0" w:color="auto"/>
              <w:right w:val="single" w:sz="4" w:space="0" w:color="auto"/>
            </w:tcBorders>
            <w:vAlign w:val="center"/>
          </w:tcPr>
          <w:p w14:paraId="5DE95D92" w14:textId="67794761" w:rsidR="00A75401" w:rsidRDefault="00A75401" w:rsidP="00A75401">
            <w:pPr>
              <w:spacing w:line="276" w:lineRule="auto"/>
              <w:jc w:val="center"/>
              <w:rPr>
                <w:rFonts w:ascii="Arial" w:hAnsi="Arial" w:cs="Arial"/>
                <w:sz w:val="22"/>
                <w:szCs w:val="22"/>
              </w:rPr>
            </w:pPr>
            <w:r>
              <w:rPr>
                <w:rFonts w:ascii="Arial" w:hAnsi="Arial" w:cs="Arial"/>
                <w:sz w:val="22"/>
                <w:szCs w:val="22"/>
              </w:rPr>
              <w:t>7.</w:t>
            </w:r>
          </w:p>
        </w:tc>
        <w:tc>
          <w:tcPr>
            <w:tcW w:w="2507" w:type="pct"/>
            <w:tcBorders>
              <w:top w:val="single" w:sz="4" w:space="0" w:color="auto"/>
              <w:left w:val="single" w:sz="4" w:space="0" w:color="auto"/>
              <w:bottom w:val="single" w:sz="4" w:space="0" w:color="auto"/>
              <w:right w:val="single" w:sz="4" w:space="0" w:color="auto"/>
            </w:tcBorders>
          </w:tcPr>
          <w:p w14:paraId="344BF476" w14:textId="14508547" w:rsidR="00A75401" w:rsidRPr="00FF20F1" w:rsidRDefault="00A75401" w:rsidP="00A754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FF20F1">
              <w:rPr>
                <w:rFonts w:ascii="Arial" w:hAnsi="Arial" w:cs="Arial"/>
                <w:sz w:val="22"/>
                <w:szCs w:val="22"/>
              </w:rPr>
              <w:t>TS numatytas frezuoto asfalto panaudojimas:</w:t>
            </w:r>
            <w:r w:rsidRPr="00FF20F1">
              <w:rPr>
                <w:rFonts w:ascii="Arial" w:hAnsi="Arial" w:cs="Arial"/>
                <w:noProof/>
                <w:sz w:val="22"/>
                <w:szCs w:val="22"/>
              </w:rPr>
              <w:drawing>
                <wp:inline distT="0" distB="0" distL="0" distR="0" wp14:anchorId="78F9C10A" wp14:editId="46653F0B">
                  <wp:extent cx="4360984" cy="360045"/>
                  <wp:effectExtent l="0" t="0" r="1905" b="1905"/>
                  <wp:docPr id="12051924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92485" name=""/>
                          <pic:cNvPicPr/>
                        </pic:nvPicPr>
                        <pic:blipFill>
                          <a:blip r:embed="rId17"/>
                          <a:stretch>
                            <a:fillRect/>
                          </a:stretch>
                        </pic:blipFill>
                        <pic:spPr>
                          <a:xfrm>
                            <a:off x="0" y="0"/>
                            <a:ext cx="4364848" cy="360364"/>
                          </a:xfrm>
                          <a:prstGeom prst="rect">
                            <a:avLst/>
                          </a:prstGeom>
                        </pic:spPr>
                      </pic:pic>
                    </a:graphicData>
                  </a:graphic>
                </wp:inline>
              </w:drawing>
            </w:r>
          </w:p>
          <w:p w14:paraId="60EE2104" w14:textId="77777777" w:rsidR="00A75401" w:rsidRPr="00FF20F1" w:rsidRDefault="00A75401" w:rsidP="00A75401">
            <w:pPr>
              <w:rPr>
                <w:rFonts w:ascii="Arial" w:hAnsi="Arial" w:cs="Arial"/>
                <w:sz w:val="22"/>
                <w:szCs w:val="22"/>
              </w:rPr>
            </w:pPr>
            <w:r w:rsidRPr="00FF20F1">
              <w:rPr>
                <w:rFonts w:ascii="Arial" w:hAnsi="Arial" w:cs="Arial"/>
                <w:sz w:val="22"/>
                <w:szCs w:val="22"/>
              </w:rPr>
              <w:t>DKŽ 2 nufrezuoto asfalto granulės numatyta panaudoti ir J2D keliui , net tik J4K ir J5D.</w:t>
            </w:r>
          </w:p>
          <w:p w14:paraId="5CB7830D" w14:textId="7AE97DB7" w:rsidR="00A75401" w:rsidRPr="00FF20F1" w:rsidRDefault="00A75401" w:rsidP="00A75401">
            <w:pPr>
              <w:rPr>
                <w:rFonts w:ascii="Arial" w:hAnsi="Arial" w:cs="Arial"/>
                <w:sz w:val="22"/>
                <w:szCs w:val="22"/>
              </w:rPr>
            </w:pPr>
            <w:r w:rsidRPr="00FF20F1">
              <w:rPr>
                <w:rFonts w:ascii="Arial" w:hAnsi="Arial" w:cs="Arial"/>
                <w:sz w:val="22"/>
                <w:szCs w:val="22"/>
              </w:rPr>
              <w:t>Prašome paaiškinti neatitikimus.</w:t>
            </w:r>
          </w:p>
        </w:tc>
        <w:tc>
          <w:tcPr>
            <w:tcW w:w="2249" w:type="pct"/>
          </w:tcPr>
          <w:p w14:paraId="072B81D6" w14:textId="47C768B6" w:rsidR="00A75401" w:rsidRPr="002450C7" w:rsidRDefault="00A75401" w:rsidP="00A75401">
            <w:pPr>
              <w:jc w:val="both"/>
              <w:rPr>
                <w:rFonts w:ascii="Arial" w:hAnsi="Arial" w:cs="Arial"/>
                <w:sz w:val="22"/>
                <w:szCs w:val="22"/>
              </w:rPr>
            </w:pPr>
            <w:r>
              <w:rPr>
                <w:rFonts w:ascii="Arial" w:hAnsi="Arial" w:cs="Arial"/>
                <w:sz w:val="22"/>
                <w:szCs w:val="22"/>
              </w:rPr>
              <w:t>Patikslintas aiškinamasis raštas, nufrezuoto asfalto granulės numatyta panaudoti ir J2D keliui.</w:t>
            </w:r>
            <w:r w:rsidR="004F0786">
              <w:rPr>
                <w:rFonts w:ascii="Arial" w:hAnsi="Arial" w:cs="Arial"/>
                <w:sz w:val="22"/>
                <w:szCs w:val="22"/>
              </w:rPr>
              <w:t xml:space="preserve"> Projektinė dokumentacija bus atnaujinta.</w:t>
            </w:r>
          </w:p>
        </w:tc>
      </w:tr>
      <w:tr w:rsidR="00A75401" w:rsidRPr="008A3AE9" w14:paraId="0C008850" w14:textId="77777777" w:rsidTr="008576D1">
        <w:trPr>
          <w:trHeight w:val="557"/>
        </w:trPr>
        <w:tc>
          <w:tcPr>
            <w:tcW w:w="244" w:type="pct"/>
            <w:tcBorders>
              <w:top w:val="single" w:sz="4" w:space="0" w:color="auto"/>
              <w:left w:val="single" w:sz="4" w:space="0" w:color="auto"/>
              <w:bottom w:val="single" w:sz="4" w:space="0" w:color="auto"/>
              <w:right w:val="single" w:sz="4" w:space="0" w:color="auto"/>
            </w:tcBorders>
            <w:vAlign w:val="center"/>
          </w:tcPr>
          <w:p w14:paraId="5AE67785" w14:textId="4755500C" w:rsidR="00A75401" w:rsidRDefault="00A75401" w:rsidP="00A75401">
            <w:pPr>
              <w:spacing w:line="276" w:lineRule="auto"/>
              <w:jc w:val="center"/>
              <w:rPr>
                <w:rFonts w:ascii="Arial" w:hAnsi="Arial" w:cs="Arial"/>
                <w:sz w:val="22"/>
                <w:szCs w:val="22"/>
              </w:rPr>
            </w:pPr>
            <w:r>
              <w:rPr>
                <w:rFonts w:ascii="Arial" w:hAnsi="Arial" w:cs="Arial"/>
                <w:sz w:val="22"/>
                <w:szCs w:val="22"/>
              </w:rPr>
              <w:lastRenderedPageBreak/>
              <w:t>8.</w:t>
            </w:r>
          </w:p>
        </w:tc>
        <w:tc>
          <w:tcPr>
            <w:tcW w:w="2507" w:type="pct"/>
            <w:tcBorders>
              <w:top w:val="single" w:sz="4" w:space="0" w:color="auto"/>
              <w:left w:val="single" w:sz="4" w:space="0" w:color="auto"/>
              <w:bottom w:val="single" w:sz="4" w:space="0" w:color="auto"/>
              <w:right w:val="single" w:sz="4" w:space="0" w:color="auto"/>
            </w:tcBorders>
          </w:tcPr>
          <w:p w14:paraId="7A46F9A9" w14:textId="77777777" w:rsidR="00A75401" w:rsidRPr="00FF20F1" w:rsidRDefault="00A75401" w:rsidP="00A754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FF20F1">
              <w:rPr>
                <w:rFonts w:ascii="Arial" w:hAnsi="Arial" w:cs="Arial"/>
                <w:sz w:val="22"/>
                <w:szCs w:val="22"/>
              </w:rPr>
              <w:t>Atsakymuose patikslinote, kad gruntų sustiprinimo darbus atlikti vadovaujantis MN AGPS-25.</w:t>
            </w:r>
          </w:p>
          <w:p w14:paraId="0FE4AF46" w14:textId="77777777" w:rsidR="00A75401" w:rsidRPr="00FF20F1" w:rsidRDefault="00A75401" w:rsidP="00A75401">
            <w:pPr>
              <w:pStyle w:val="Sraopastraipa"/>
              <w:rPr>
                <w:rFonts w:ascii="Arial" w:hAnsi="Arial" w:cs="Arial"/>
                <w:sz w:val="22"/>
                <w:szCs w:val="22"/>
              </w:rPr>
            </w:pPr>
            <w:r w:rsidRPr="00FF20F1">
              <w:rPr>
                <w:rFonts w:ascii="Arial" w:hAnsi="Arial" w:cs="Arial"/>
                <w:noProof/>
                <w:sz w:val="22"/>
                <w:szCs w:val="22"/>
              </w:rPr>
              <w:drawing>
                <wp:inline distT="0" distB="0" distL="0" distR="0" wp14:anchorId="46C112D4" wp14:editId="46397852">
                  <wp:extent cx="3968261" cy="390525"/>
                  <wp:effectExtent l="0" t="0" r="0" b="0"/>
                  <wp:docPr id="1591585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8538" name=""/>
                          <pic:cNvPicPr/>
                        </pic:nvPicPr>
                        <pic:blipFill>
                          <a:blip r:embed="rId18"/>
                          <a:stretch>
                            <a:fillRect/>
                          </a:stretch>
                        </pic:blipFill>
                        <pic:spPr>
                          <a:xfrm>
                            <a:off x="0" y="0"/>
                            <a:ext cx="3971242" cy="390818"/>
                          </a:xfrm>
                          <a:prstGeom prst="rect">
                            <a:avLst/>
                          </a:prstGeom>
                        </pic:spPr>
                      </pic:pic>
                    </a:graphicData>
                  </a:graphic>
                </wp:inline>
              </w:drawing>
            </w:r>
          </w:p>
          <w:p w14:paraId="5683FFB5" w14:textId="3A55393F" w:rsidR="00A75401" w:rsidRPr="00FF20F1" w:rsidRDefault="00A75401" w:rsidP="00A75401">
            <w:pPr>
              <w:rPr>
                <w:rFonts w:ascii="Arial" w:hAnsi="Arial" w:cs="Arial"/>
                <w:sz w:val="22"/>
                <w:szCs w:val="22"/>
              </w:rPr>
            </w:pPr>
            <w:r w:rsidRPr="00FF20F1">
              <w:rPr>
                <w:rFonts w:ascii="Arial" w:hAnsi="Arial" w:cs="Arial"/>
                <w:sz w:val="22"/>
                <w:szCs w:val="22"/>
              </w:rPr>
              <w:t>DKŽ 2 liko nepakoreguoti aprašymai ir nepakoreguota TS.</w:t>
            </w:r>
          </w:p>
        </w:tc>
        <w:tc>
          <w:tcPr>
            <w:tcW w:w="2249" w:type="pct"/>
          </w:tcPr>
          <w:p w14:paraId="67B7C783" w14:textId="25A4020D" w:rsidR="00A75401" w:rsidRDefault="00A75401" w:rsidP="00A75401">
            <w:pPr>
              <w:jc w:val="both"/>
              <w:rPr>
                <w:rFonts w:ascii="Arial" w:hAnsi="Arial" w:cs="Arial"/>
                <w:sz w:val="22"/>
                <w:szCs w:val="22"/>
              </w:rPr>
            </w:pPr>
            <w:r>
              <w:rPr>
                <w:rFonts w:ascii="Arial" w:hAnsi="Arial" w:cs="Arial"/>
                <w:sz w:val="22"/>
                <w:szCs w:val="22"/>
              </w:rPr>
              <w:t xml:space="preserve"> </w:t>
            </w:r>
            <w:r w:rsidR="004F0786">
              <w:rPr>
                <w:rFonts w:ascii="Arial" w:hAnsi="Arial" w:cs="Arial"/>
                <w:sz w:val="22"/>
                <w:szCs w:val="22"/>
              </w:rPr>
              <w:t>Pažymime, kad sustiprinto grunto sluoksnio storis nebus keičiamas. Visi kiti reikalavimai turėtų būti išpildyti vadovaujantis MN AGPS-25. Projektinė dokumentacija (TS) bus atnaujintos</w:t>
            </w:r>
          </w:p>
          <w:p w14:paraId="20F5AD28" w14:textId="77777777" w:rsidR="00A75401" w:rsidRPr="002450C7" w:rsidRDefault="00A75401" w:rsidP="00A75401">
            <w:pPr>
              <w:jc w:val="both"/>
              <w:rPr>
                <w:rFonts w:ascii="Arial" w:hAnsi="Arial" w:cs="Arial"/>
                <w:sz w:val="22"/>
                <w:szCs w:val="22"/>
              </w:rPr>
            </w:pPr>
          </w:p>
        </w:tc>
      </w:tr>
      <w:tr w:rsidR="00A75401" w:rsidRPr="008A3AE9" w14:paraId="7A5D5967" w14:textId="77777777" w:rsidTr="008576D1">
        <w:trPr>
          <w:trHeight w:val="557"/>
        </w:trPr>
        <w:tc>
          <w:tcPr>
            <w:tcW w:w="244" w:type="pct"/>
            <w:tcBorders>
              <w:top w:val="single" w:sz="4" w:space="0" w:color="auto"/>
              <w:left w:val="single" w:sz="4" w:space="0" w:color="auto"/>
              <w:bottom w:val="single" w:sz="4" w:space="0" w:color="auto"/>
              <w:right w:val="single" w:sz="4" w:space="0" w:color="auto"/>
            </w:tcBorders>
            <w:vAlign w:val="center"/>
          </w:tcPr>
          <w:p w14:paraId="45D39727" w14:textId="544D8605" w:rsidR="00A75401" w:rsidRDefault="00A75401" w:rsidP="00A75401">
            <w:pPr>
              <w:spacing w:line="276" w:lineRule="auto"/>
              <w:jc w:val="center"/>
              <w:rPr>
                <w:rFonts w:ascii="Arial" w:hAnsi="Arial" w:cs="Arial"/>
                <w:sz w:val="22"/>
                <w:szCs w:val="22"/>
              </w:rPr>
            </w:pPr>
            <w:r>
              <w:rPr>
                <w:rFonts w:ascii="Arial" w:hAnsi="Arial" w:cs="Arial"/>
                <w:sz w:val="22"/>
                <w:szCs w:val="22"/>
              </w:rPr>
              <w:t>9.</w:t>
            </w:r>
          </w:p>
        </w:tc>
        <w:tc>
          <w:tcPr>
            <w:tcW w:w="2507" w:type="pct"/>
            <w:tcBorders>
              <w:top w:val="single" w:sz="4" w:space="0" w:color="auto"/>
              <w:left w:val="single" w:sz="4" w:space="0" w:color="auto"/>
              <w:bottom w:val="single" w:sz="4" w:space="0" w:color="auto"/>
              <w:right w:val="single" w:sz="4" w:space="0" w:color="auto"/>
            </w:tcBorders>
          </w:tcPr>
          <w:p w14:paraId="4AD972E3" w14:textId="77777777" w:rsidR="00A75401" w:rsidRPr="00FF20F1" w:rsidRDefault="00A75401" w:rsidP="00A754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FF20F1">
              <w:rPr>
                <w:rFonts w:ascii="Arial" w:hAnsi="Arial" w:cs="Arial"/>
                <w:sz w:val="22"/>
                <w:szCs w:val="22"/>
              </w:rPr>
              <w:t>Kelio išilginių profilių kai kuriuose brėžiniuose žemės paviršiaus ir projektiniai aukščiai yra toki patys. Prašome patikslinti brėžinius ištaisant altitudes ir jeigu buvo skaičiavimai grunto balanso atliekami vadovaujantis šiais aukščiais ar geri yra gruntų kiekiai</w:t>
            </w:r>
          </w:p>
          <w:p w14:paraId="1319544C" w14:textId="77777777" w:rsidR="00A75401" w:rsidRPr="00FF20F1" w:rsidRDefault="00A75401" w:rsidP="00A75401">
            <w:pPr>
              <w:pStyle w:val="Sraopastraipa"/>
              <w:rPr>
                <w:rFonts w:ascii="Arial" w:hAnsi="Arial" w:cs="Arial"/>
                <w:sz w:val="22"/>
                <w:szCs w:val="22"/>
              </w:rPr>
            </w:pPr>
            <w:r w:rsidRPr="00FF20F1">
              <w:rPr>
                <w:rFonts w:ascii="Arial" w:hAnsi="Arial" w:cs="Arial"/>
                <w:noProof/>
                <w:sz w:val="22"/>
                <w:szCs w:val="22"/>
              </w:rPr>
              <w:drawing>
                <wp:inline distT="0" distB="0" distL="0" distR="0" wp14:anchorId="4DC39551" wp14:editId="3E421D7F">
                  <wp:extent cx="4003430" cy="1237615"/>
                  <wp:effectExtent l="0" t="0" r="0" b="635"/>
                  <wp:docPr id="1683243950" name="Paveikslėlis 1" descr="Paveikslėlis, kuriame yra tekstas, Šriftas, ekrano kopij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43950" name="Paveikslėlis 1" descr="Paveikslėlis, kuriame yra tekstas, Šriftas, ekrano kopija, linija&#10;&#10;Dirbtinio intelekto sugeneruotas turinys gali būti neteisingas."/>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040544" cy="1249088"/>
                          </a:xfrm>
                          <a:prstGeom prst="rect">
                            <a:avLst/>
                          </a:prstGeom>
                          <a:noFill/>
                          <a:ln>
                            <a:noFill/>
                          </a:ln>
                        </pic:spPr>
                      </pic:pic>
                    </a:graphicData>
                  </a:graphic>
                </wp:inline>
              </w:drawing>
            </w:r>
          </w:p>
          <w:p w14:paraId="615A8211" w14:textId="77777777" w:rsidR="00A75401" w:rsidRPr="00FF20F1" w:rsidRDefault="00A75401" w:rsidP="00A754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p>
        </w:tc>
        <w:tc>
          <w:tcPr>
            <w:tcW w:w="2249" w:type="pct"/>
          </w:tcPr>
          <w:p w14:paraId="683CAA47" w14:textId="40513B85" w:rsidR="00A75401" w:rsidRPr="002450C7" w:rsidRDefault="004F0786" w:rsidP="00A75401">
            <w:pPr>
              <w:jc w:val="both"/>
              <w:rPr>
                <w:rFonts w:ascii="Arial" w:hAnsi="Arial" w:cs="Arial"/>
                <w:sz w:val="22"/>
                <w:szCs w:val="22"/>
              </w:rPr>
            </w:pPr>
            <w:r>
              <w:rPr>
                <w:rFonts w:ascii="Arial" w:hAnsi="Arial" w:cs="Arial"/>
                <w:sz w:val="22"/>
                <w:szCs w:val="22"/>
              </w:rPr>
              <w:t xml:space="preserve">Pažymime, kad </w:t>
            </w:r>
            <w:r w:rsidR="00A75401">
              <w:rPr>
                <w:rFonts w:ascii="Arial" w:hAnsi="Arial" w:cs="Arial"/>
                <w:sz w:val="22"/>
                <w:szCs w:val="22"/>
              </w:rPr>
              <w:t xml:space="preserve"> skaičiavimai atlikti </w:t>
            </w:r>
            <w:r>
              <w:rPr>
                <w:rFonts w:ascii="Arial" w:hAnsi="Arial" w:cs="Arial"/>
                <w:sz w:val="22"/>
                <w:szCs w:val="22"/>
              </w:rPr>
              <w:t>naudojantis 3D modeliu. Brėžiniuose informacija bus atnaujinta</w:t>
            </w:r>
            <w:r w:rsidR="00A75401">
              <w:rPr>
                <w:rFonts w:ascii="Arial" w:hAnsi="Arial" w:cs="Arial"/>
                <w:sz w:val="22"/>
                <w:szCs w:val="22"/>
              </w:rPr>
              <w:t>.</w:t>
            </w:r>
          </w:p>
        </w:tc>
      </w:tr>
      <w:tr w:rsidR="00A75401" w:rsidRPr="008A3AE9" w14:paraId="45E20D25" w14:textId="77777777" w:rsidTr="008576D1">
        <w:trPr>
          <w:trHeight w:val="557"/>
        </w:trPr>
        <w:tc>
          <w:tcPr>
            <w:tcW w:w="244" w:type="pct"/>
            <w:tcBorders>
              <w:top w:val="single" w:sz="4" w:space="0" w:color="auto"/>
              <w:left w:val="single" w:sz="4" w:space="0" w:color="auto"/>
              <w:bottom w:val="single" w:sz="4" w:space="0" w:color="auto"/>
              <w:right w:val="single" w:sz="4" w:space="0" w:color="auto"/>
            </w:tcBorders>
            <w:vAlign w:val="center"/>
          </w:tcPr>
          <w:p w14:paraId="789A1B9F" w14:textId="39A3FDB8" w:rsidR="00A75401" w:rsidRDefault="00A75401" w:rsidP="00A75401">
            <w:pPr>
              <w:spacing w:line="276" w:lineRule="auto"/>
              <w:jc w:val="center"/>
              <w:rPr>
                <w:rFonts w:ascii="Arial" w:hAnsi="Arial" w:cs="Arial"/>
                <w:sz w:val="22"/>
                <w:szCs w:val="22"/>
              </w:rPr>
            </w:pPr>
            <w:r>
              <w:rPr>
                <w:rFonts w:ascii="Arial" w:hAnsi="Arial" w:cs="Arial"/>
                <w:sz w:val="22"/>
                <w:szCs w:val="22"/>
              </w:rPr>
              <w:t>10.</w:t>
            </w:r>
          </w:p>
        </w:tc>
        <w:tc>
          <w:tcPr>
            <w:tcW w:w="2507" w:type="pct"/>
            <w:tcBorders>
              <w:top w:val="single" w:sz="4" w:space="0" w:color="auto"/>
              <w:left w:val="single" w:sz="4" w:space="0" w:color="auto"/>
              <w:bottom w:val="single" w:sz="4" w:space="0" w:color="auto"/>
              <w:right w:val="single" w:sz="4" w:space="0" w:color="auto"/>
            </w:tcBorders>
          </w:tcPr>
          <w:p w14:paraId="6BFBC2DE" w14:textId="77777777" w:rsidR="00A75401" w:rsidRPr="00527E33" w:rsidRDefault="00A75401" w:rsidP="00A75401">
            <w:pPr>
              <w:rPr>
                <w:rFonts w:ascii="Arial" w:hAnsi="Arial" w:cs="Arial"/>
                <w:sz w:val="22"/>
                <w:szCs w:val="22"/>
              </w:rPr>
            </w:pPr>
            <w:r w:rsidRPr="00527E33">
              <w:rPr>
                <w:rFonts w:ascii="Arial" w:hAnsi="Arial" w:cs="Arial"/>
                <w:sz w:val="22"/>
                <w:szCs w:val="22"/>
              </w:rPr>
              <w:t>Prašome paaiškinti ir (ar) pakoreguoti:</w:t>
            </w:r>
          </w:p>
          <w:p w14:paraId="346FB03E" w14:textId="77777777" w:rsidR="00A75401" w:rsidRPr="00527E33" w:rsidRDefault="00A75401" w:rsidP="00A75401">
            <w:pPr>
              <w:rPr>
                <w:rFonts w:ascii="Arial" w:hAnsi="Arial" w:cs="Arial"/>
                <w:sz w:val="22"/>
                <w:szCs w:val="22"/>
              </w:rPr>
            </w:pPr>
            <w:r w:rsidRPr="00527E33">
              <w:rPr>
                <w:rFonts w:ascii="Arial" w:hAnsi="Arial" w:cs="Arial"/>
                <w:sz w:val="22"/>
                <w:szCs w:val="22"/>
              </w:rPr>
              <w:t>Brėžiniuose ir suvestinėje apsaugos nuo akinimo sistemos kiekiai gali būti suskaičiuojami metrais, tačiau darbų kiekių žiniaraštyje nurodytas mato vienetas „vnt.“:</w:t>
            </w:r>
          </w:p>
          <w:tbl>
            <w:tblPr>
              <w:tblW w:w="0" w:type="auto"/>
              <w:tblInd w:w="21" w:type="dxa"/>
              <w:tblCellMar>
                <w:left w:w="0" w:type="dxa"/>
                <w:right w:w="0" w:type="dxa"/>
              </w:tblCellMar>
              <w:tblLook w:val="04A0" w:firstRow="1" w:lastRow="0" w:firstColumn="1" w:lastColumn="0" w:noHBand="0" w:noVBand="1"/>
            </w:tblPr>
            <w:tblGrid>
              <w:gridCol w:w="1511"/>
              <w:gridCol w:w="3308"/>
              <w:gridCol w:w="855"/>
              <w:gridCol w:w="1130"/>
            </w:tblGrid>
            <w:tr w:rsidR="00A75401" w:rsidRPr="00527E33" w14:paraId="653EC611" w14:textId="77777777" w:rsidTr="003337F2">
              <w:trPr>
                <w:trHeight w:val="601"/>
              </w:trPr>
              <w:tc>
                <w:tcPr>
                  <w:tcW w:w="15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C8FC16" w14:textId="77777777" w:rsidR="00A75401" w:rsidRPr="00527E33" w:rsidRDefault="00A75401" w:rsidP="00A75401">
                  <w:pPr>
                    <w:rPr>
                      <w:rFonts w:ascii="Arial" w:hAnsi="Arial" w:cs="Arial"/>
                      <w:sz w:val="22"/>
                      <w:szCs w:val="22"/>
                    </w:rPr>
                  </w:pPr>
                  <w:r w:rsidRPr="00527E33">
                    <w:rPr>
                      <w:rFonts w:ascii="Arial" w:hAnsi="Arial" w:cs="Arial"/>
                      <w:sz w:val="22"/>
                      <w:szCs w:val="22"/>
                    </w:rPr>
                    <w:t>3.5.13</w:t>
                  </w:r>
                </w:p>
              </w:tc>
              <w:tc>
                <w:tcPr>
                  <w:tcW w:w="33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7BAF5C" w14:textId="77777777" w:rsidR="00A75401" w:rsidRPr="00527E33" w:rsidRDefault="00A75401" w:rsidP="00A75401">
                  <w:pPr>
                    <w:rPr>
                      <w:rFonts w:ascii="Arial" w:hAnsi="Arial" w:cs="Arial"/>
                      <w:sz w:val="22"/>
                      <w:szCs w:val="22"/>
                    </w:rPr>
                  </w:pPr>
                  <w:r w:rsidRPr="00527E33">
                    <w:rPr>
                      <w:rFonts w:ascii="Arial" w:hAnsi="Arial" w:cs="Arial"/>
                      <w:sz w:val="22"/>
                      <w:szCs w:val="22"/>
                    </w:rPr>
                    <w:t>Apsaugos nuo akinimo sistemos įrengimas ant apsauginių barjerų </w:t>
                  </w:r>
                </w:p>
              </w:tc>
              <w:tc>
                <w:tcPr>
                  <w:tcW w:w="85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032E52" w14:textId="77777777" w:rsidR="00A75401" w:rsidRPr="00527E33" w:rsidRDefault="00A75401" w:rsidP="00A75401">
                  <w:pPr>
                    <w:rPr>
                      <w:rFonts w:ascii="Arial" w:hAnsi="Arial" w:cs="Arial"/>
                      <w:sz w:val="22"/>
                      <w:szCs w:val="22"/>
                    </w:rPr>
                  </w:pPr>
                  <w:r w:rsidRPr="00527E33">
                    <w:rPr>
                      <w:rFonts w:ascii="Arial" w:hAnsi="Arial" w:cs="Arial"/>
                      <w:sz w:val="22"/>
                      <w:szCs w:val="22"/>
                    </w:rPr>
                    <w:t>vnt.</w:t>
                  </w:r>
                </w:p>
              </w:tc>
              <w:tc>
                <w:tcPr>
                  <w:tcW w:w="11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14C7B9" w14:textId="77777777" w:rsidR="00A75401" w:rsidRPr="00527E33" w:rsidRDefault="00A75401" w:rsidP="00A75401">
                  <w:pPr>
                    <w:rPr>
                      <w:rFonts w:ascii="Arial" w:hAnsi="Arial" w:cs="Arial"/>
                      <w:sz w:val="22"/>
                      <w:szCs w:val="22"/>
                    </w:rPr>
                  </w:pPr>
                  <w:r w:rsidRPr="00527E33">
                    <w:rPr>
                      <w:rFonts w:ascii="Arial" w:hAnsi="Arial" w:cs="Arial"/>
                      <w:sz w:val="22"/>
                      <w:szCs w:val="22"/>
                    </w:rPr>
                    <w:t>215,0</w:t>
                  </w:r>
                </w:p>
              </w:tc>
            </w:tr>
          </w:tbl>
          <w:p w14:paraId="34416D6B" w14:textId="77777777" w:rsidR="00A75401" w:rsidRPr="00527E33" w:rsidRDefault="00A75401" w:rsidP="00A75401">
            <w:pPr>
              <w:ind w:left="720"/>
              <w:rPr>
                <w:rFonts w:ascii="Arial" w:hAnsi="Arial" w:cs="Arial"/>
                <w:sz w:val="22"/>
                <w:szCs w:val="22"/>
              </w:rPr>
            </w:pPr>
          </w:p>
          <w:tbl>
            <w:tblPr>
              <w:tblW w:w="0" w:type="auto"/>
              <w:tblInd w:w="21" w:type="dxa"/>
              <w:tblCellMar>
                <w:left w:w="0" w:type="dxa"/>
                <w:right w:w="0" w:type="dxa"/>
              </w:tblCellMar>
              <w:tblLook w:val="04A0" w:firstRow="1" w:lastRow="0" w:firstColumn="1" w:lastColumn="0" w:noHBand="0" w:noVBand="1"/>
            </w:tblPr>
            <w:tblGrid>
              <w:gridCol w:w="1511"/>
              <w:gridCol w:w="3308"/>
              <w:gridCol w:w="855"/>
              <w:gridCol w:w="1130"/>
            </w:tblGrid>
            <w:tr w:rsidR="00A75401" w:rsidRPr="00527E33" w14:paraId="35AC45FE" w14:textId="77777777" w:rsidTr="003337F2">
              <w:trPr>
                <w:trHeight w:val="601"/>
              </w:trPr>
              <w:tc>
                <w:tcPr>
                  <w:tcW w:w="15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0F6348" w14:textId="77777777" w:rsidR="00A75401" w:rsidRPr="00527E33" w:rsidRDefault="00A75401" w:rsidP="00A75401">
                  <w:pPr>
                    <w:rPr>
                      <w:rFonts w:ascii="Arial" w:hAnsi="Arial" w:cs="Arial"/>
                      <w:sz w:val="22"/>
                      <w:szCs w:val="22"/>
                    </w:rPr>
                  </w:pPr>
                  <w:r w:rsidRPr="00527E33">
                    <w:rPr>
                      <w:rFonts w:ascii="Arial" w:hAnsi="Arial" w:cs="Arial"/>
                      <w:sz w:val="22"/>
                      <w:szCs w:val="22"/>
                    </w:rPr>
                    <w:t>4.5.10</w:t>
                  </w:r>
                </w:p>
              </w:tc>
              <w:tc>
                <w:tcPr>
                  <w:tcW w:w="33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60B0F3" w14:textId="77777777" w:rsidR="00A75401" w:rsidRPr="00527E33" w:rsidRDefault="00A75401" w:rsidP="00A75401">
                  <w:pPr>
                    <w:rPr>
                      <w:rFonts w:ascii="Arial" w:hAnsi="Arial" w:cs="Arial"/>
                      <w:sz w:val="22"/>
                      <w:szCs w:val="22"/>
                    </w:rPr>
                  </w:pPr>
                  <w:r w:rsidRPr="00527E33">
                    <w:rPr>
                      <w:rFonts w:ascii="Arial" w:hAnsi="Arial" w:cs="Arial"/>
                      <w:sz w:val="22"/>
                      <w:szCs w:val="22"/>
                    </w:rPr>
                    <w:t>Apsaugos nuo akinimo sistemos įrengimas ant apsauginių barjerų </w:t>
                  </w:r>
                </w:p>
              </w:tc>
              <w:tc>
                <w:tcPr>
                  <w:tcW w:w="85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71346B" w14:textId="77777777" w:rsidR="00A75401" w:rsidRPr="00527E33" w:rsidRDefault="00A75401" w:rsidP="00A75401">
                  <w:pPr>
                    <w:rPr>
                      <w:rFonts w:ascii="Arial" w:hAnsi="Arial" w:cs="Arial"/>
                      <w:sz w:val="22"/>
                      <w:szCs w:val="22"/>
                    </w:rPr>
                  </w:pPr>
                  <w:r w:rsidRPr="00527E33">
                    <w:rPr>
                      <w:rFonts w:ascii="Arial" w:hAnsi="Arial" w:cs="Arial"/>
                      <w:sz w:val="22"/>
                      <w:szCs w:val="22"/>
                    </w:rPr>
                    <w:t>vnt.</w:t>
                  </w:r>
                </w:p>
              </w:tc>
              <w:tc>
                <w:tcPr>
                  <w:tcW w:w="11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F4B40E" w14:textId="77777777" w:rsidR="00A75401" w:rsidRPr="00527E33" w:rsidRDefault="00A75401" w:rsidP="00A75401">
                  <w:pPr>
                    <w:rPr>
                      <w:rFonts w:ascii="Arial" w:hAnsi="Arial" w:cs="Arial"/>
                      <w:sz w:val="22"/>
                      <w:szCs w:val="22"/>
                    </w:rPr>
                  </w:pPr>
                  <w:r w:rsidRPr="00527E33">
                    <w:rPr>
                      <w:rFonts w:ascii="Arial" w:hAnsi="Arial" w:cs="Arial"/>
                      <w:sz w:val="22"/>
                      <w:szCs w:val="22"/>
                    </w:rPr>
                    <w:t>6738,0</w:t>
                  </w:r>
                </w:p>
              </w:tc>
            </w:tr>
          </w:tbl>
          <w:p w14:paraId="2D05F100" w14:textId="77777777" w:rsidR="00A75401" w:rsidRPr="00527E33" w:rsidRDefault="00A75401" w:rsidP="00A75401">
            <w:pPr>
              <w:ind w:left="720"/>
              <w:rPr>
                <w:rFonts w:ascii="Arial" w:hAnsi="Arial" w:cs="Arial"/>
                <w:sz w:val="22"/>
                <w:szCs w:val="22"/>
              </w:rPr>
            </w:pPr>
          </w:p>
          <w:p w14:paraId="57FB4AAA" w14:textId="77777777" w:rsidR="00A75401" w:rsidRPr="00527E33" w:rsidRDefault="00A75401" w:rsidP="00A75401">
            <w:pPr>
              <w:rPr>
                <w:rFonts w:ascii="Arial" w:hAnsi="Arial" w:cs="Arial"/>
                <w:sz w:val="22"/>
                <w:szCs w:val="22"/>
              </w:rPr>
            </w:pPr>
            <w:r w:rsidRPr="00527E33">
              <w:rPr>
                <w:rFonts w:ascii="Arial" w:hAnsi="Arial" w:cs="Arial"/>
                <w:sz w:val="22"/>
                <w:szCs w:val="22"/>
              </w:rPr>
              <w:lastRenderedPageBreak/>
              <w:t>Kadangi nėra aišku, kas į tą 1 vnt. įeina, o kas ne, dažniausiai tokios sistemos perkamos, kaip ištisinės sistemos ir yra matuojamos metrais, prašome:</w:t>
            </w:r>
          </w:p>
          <w:p w14:paraId="5E6C4867" w14:textId="77777777" w:rsidR="00A75401" w:rsidRPr="00527E33" w:rsidRDefault="00A75401" w:rsidP="00A75401">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527E33">
              <w:rPr>
                <w:rFonts w:ascii="Arial" w:hAnsi="Arial" w:cs="Arial"/>
                <w:sz w:val="22"/>
                <w:szCs w:val="22"/>
              </w:rPr>
              <w:t>pakeisti mato vienetą į „m“ ir patvirtinti kiekius pagal brėžinius.</w:t>
            </w:r>
          </w:p>
          <w:p w14:paraId="4B229F38" w14:textId="7B227FCA" w:rsidR="00A75401" w:rsidRPr="00527E33" w:rsidRDefault="00A75401" w:rsidP="00A7540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527E33">
              <w:rPr>
                <w:rFonts w:ascii="Arial" w:hAnsi="Arial" w:cs="Arial"/>
                <w:sz w:val="22"/>
                <w:szCs w:val="22"/>
              </w:rPr>
              <w:t>Jeigu mato vienetas nesikeis, prašome aiškiai apibrėžti, kas sudaro 1 vnt. (kokie sistemos elementai įeina) ir kaip skaičiuojamas kiekis.</w:t>
            </w:r>
          </w:p>
        </w:tc>
        <w:tc>
          <w:tcPr>
            <w:tcW w:w="2249" w:type="pct"/>
          </w:tcPr>
          <w:p w14:paraId="0A42F5F2" w14:textId="4940F075" w:rsidR="00A75401" w:rsidRPr="002450C7" w:rsidRDefault="00A75401" w:rsidP="00A75401">
            <w:pPr>
              <w:jc w:val="both"/>
              <w:rPr>
                <w:rFonts w:ascii="Arial" w:hAnsi="Arial" w:cs="Arial"/>
                <w:sz w:val="22"/>
                <w:szCs w:val="22"/>
              </w:rPr>
            </w:pPr>
            <w:r>
              <w:rPr>
                <w:rFonts w:ascii="Arial" w:hAnsi="Arial" w:cs="Arial"/>
                <w:sz w:val="22"/>
                <w:szCs w:val="22"/>
              </w:rPr>
              <w:lastRenderedPageBreak/>
              <w:t>Pastaba nepriimama, rangovas gali kiekį įsiverti metrais pats, žiūrėti atitvarų žiniaraštį.</w:t>
            </w:r>
          </w:p>
        </w:tc>
      </w:tr>
      <w:tr w:rsidR="00A75401" w:rsidRPr="008A3AE9" w14:paraId="02421E01" w14:textId="77777777" w:rsidTr="008576D1">
        <w:trPr>
          <w:trHeight w:val="557"/>
        </w:trPr>
        <w:tc>
          <w:tcPr>
            <w:tcW w:w="244" w:type="pct"/>
            <w:tcBorders>
              <w:top w:val="single" w:sz="4" w:space="0" w:color="auto"/>
              <w:left w:val="single" w:sz="4" w:space="0" w:color="auto"/>
              <w:bottom w:val="single" w:sz="4" w:space="0" w:color="auto"/>
              <w:right w:val="single" w:sz="4" w:space="0" w:color="auto"/>
            </w:tcBorders>
            <w:vAlign w:val="center"/>
          </w:tcPr>
          <w:p w14:paraId="62F3F5C3" w14:textId="7074C7E3" w:rsidR="00A75401" w:rsidRDefault="00A75401" w:rsidP="00A75401">
            <w:pPr>
              <w:spacing w:line="276" w:lineRule="auto"/>
              <w:jc w:val="center"/>
              <w:rPr>
                <w:rFonts w:ascii="Arial" w:hAnsi="Arial" w:cs="Arial"/>
                <w:sz w:val="22"/>
                <w:szCs w:val="22"/>
              </w:rPr>
            </w:pPr>
            <w:r>
              <w:rPr>
                <w:rFonts w:ascii="Arial" w:hAnsi="Arial" w:cs="Arial"/>
                <w:sz w:val="22"/>
                <w:szCs w:val="22"/>
              </w:rPr>
              <w:t>11.</w:t>
            </w:r>
          </w:p>
        </w:tc>
        <w:tc>
          <w:tcPr>
            <w:tcW w:w="2507" w:type="pct"/>
            <w:tcBorders>
              <w:top w:val="single" w:sz="4" w:space="0" w:color="auto"/>
              <w:left w:val="single" w:sz="4" w:space="0" w:color="auto"/>
              <w:bottom w:val="single" w:sz="4" w:space="0" w:color="auto"/>
              <w:right w:val="single" w:sz="4" w:space="0" w:color="auto"/>
            </w:tcBorders>
          </w:tcPr>
          <w:p w14:paraId="44282476" w14:textId="6EAD9CB9" w:rsidR="00A75401" w:rsidRPr="00527E33" w:rsidRDefault="00A75401" w:rsidP="00A75401">
            <w:pPr>
              <w:rPr>
                <w:rFonts w:ascii="Arial" w:hAnsi="Arial" w:cs="Arial"/>
                <w:sz w:val="22"/>
                <w:szCs w:val="22"/>
              </w:rPr>
            </w:pPr>
            <w:r>
              <w:rPr>
                <w:rFonts w:ascii="Roboto" w:hAnsi="Roboto"/>
                <w:color w:val="00241A"/>
                <w:sz w:val="21"/>
                <w:szCs w:val="21"/>
                <w:shd w:val="clear" w:color="auto" w:fill="FFFFFF"/>
              </w:rPr>
              <w:t>Atsižvelgiant į 2026-02-03 atsakymus į paklausimus Nr. 9 (Klausimas Nr. 9), nurodyta, kad projekte galima naudoti tiek įmovines sandūras su elastingais sandarinimo žiedais, tiek sandūras su apkabomis ir rangovas gali pasirinkti sprendinį, prašome pakartotinai patikslinti:</w:t>
            </w:r>
            <w:r>
              <w:rPr>
                <w:rFonts w:ascii="Roboto" w:hAnsi="Roboto"/>
                <w:color w:val="00241A"/>
                <w:sz w:val="21"/>
                <w:szCs w:val="21"/>
              </w:rPr>
              <w:br/>
            </w:r>
            <w:r>
              <w:rPr>
                <w:rFonts w:ascii="Roboto" w:hAnsi="Roboto"/>
                <w:color w:val="00241A"/>
                <w:sz w:val="21"/>
                <w:szCs w:val="21"/>
                <w:shd w:val="clear" w:color="auto" w:fill="FFFFFF"/>
              </w:rPr>
              <w:t>ar pasirinkus įmovines sandūras su elastingais sandarinimo žiedais ir nenumatant apkabų naudojimo, DKŽ eilutėse „Apkabos pralaidoms“ galima įrašyti 0,00 Eur (t. y. šių pozicijų nevertinti) ir ar tai nebus laikoma klaida?</w:t>
            </w:r>
          </w:p>
        </w:tc>
        <w:tc>
          <w:tcPr>
            <w:tcW w:w="2249" w:type="pct"/>
          </w:tcPr>
          <w:p w14:paraId="530BAEEA" w14:textId="1CCE8B9B" w:rsidR="00A75401" w:rsidRPr="002450C7" w:rsidRDefault="00A75401" w:rsidP="00A75401">
            <w:pPr>
              <w:jc w:val="both"/>
              <w:rPr>
                <w:rFonts w:ascii="Arial" w:hAnsi="Arial" w:cs="Arial"/>
                <w:sz w:val="22"/>
                <w:szCs w:val="22"/>
              </w:rPr>
            </w:pPr>
            <w:r>
              <w:rPr>
                <w:rFonts w:ascii="Arial" w:hAnsi="Arial" w:cs="Arial"/>
                <w:sz w:val="22"/>
                <w:szCs w:val="22"/>
              </w:rPr>
              <w:t>Taip, galim</w:t>
            </w:r>
            <w:r w:rsidR="004F0786">
              <w:rPr>
                <w:rFonts w:ascii="Arial" w:hAnsi="Arial" w:cs="Arial"/>
                <w:sz w:val="22"/>
                <w:szCs w:val="22"/>
              </w:rPr>
              <w:t>a</w:t>
            </w:r>
            <w:r>
              <w:rPr>
                <w:rFonts w:ascii="Arial" w:hAnsi="Arial" w:cs="Arial"/>
                <w:sz w:val="22"/>
                <w:szCs w:val="22"/>
              </w:rPr>
              <w:t xml:space="preserve"> įrašyti 0,00 Eur</w:t>
            </w:r>
            <w:r w:rsidR="00E369B3">
              <w:rPr>
                <w:rFonts w:ascii="Arial" w:hAnsi="Arial" w:cs="Arial"/>
                <w:sz w:val="22"/>
                <w:szCs w:val="22"/>
              </w:rPr>
              <w:t>.</w:t>
            </w:r>
          </w:p>
        </w:tc>
      </w:tr>
      <w:tr w:rsidR="00CA4943" w:rsidRPr="008A3AE9" w14:paraId="48840924" w14:textId="77777777" w:rsidTr="008576D1">
        <w:trPr>
          <w:trHeight w:val="557"/>
        </w:trPr>
        <w:tc>
          <w:tcPr>
            <w:tcW w:w="244" w:type="pct"/>
            <w:tcBorders>
              <w:top w:val="single" w:sz="4" w:space="0" w:color="auto"/>
              <w:left w:val="single" w:sz="4" w:space="0" w:color="auto"/>
              <w:bottom w:val="single" w:sz="4" w:space="0" w:color="auto"/>
              <w:right w:val="single" w:sz="4" w:space="0" w:color="auto"/>
            </w:tcBorders>
            <w:vAlign w:val="center"/>
          </w:tcPr>
          <w:p w14:paraId="24B97390" w14:textId="70FA560F" w:rsidR="00CA4943" w:rsidRDefault="00CA4943" w:rsidP="00A75401">
            <w:pPr>
              <w:spacing w:line="276" w:lineRule="auto"/>
              <w:jc w:val="center"/>
              <w:rPr>
                <w:rFonts w:ascii="Arial" w:hAnsi="Arial" w:cs="Arial"/>
                <w:sz w:val="22"/>
                <w:szCs w:val="22"/>
              </w:rPr>
            </w:pPr>
            <w:r>
              <w:rPr>
                <w:rFonts w:ascii="Arial" w:hAnsi="Arial" w:cs="Arial"/>
                <w:sz w:val="22"/>
                <w:szCs w:val="22"/>
              </w:rPr>
              <w:t>12.</w:t>
            </w:r>
          </w:p>
        </w:tc>
        <w:tc>
          <w:tcPr>
            <w:tcW w:w="2507" w:type="pct"/>
            <w:tcBorders>
              <w:top w:val="single" w:sz="4" w:space="0" w:color="auto"/>
              <w:left w:val="single" w:sz="4" w:space="0" w:color="auto"/>
              <w:bottom w:val="single" w:sz="4" w:space="0" w:color="auto"/>
              <w:right w:val="single" w:sz="4" w:space="0" w:color="auto"/>
            </w:tcBorders>
          </w:tcPr>
          <w:p w14:paraId="2A627C32" w14:textId="77777777" w:rsidR="00613EEC" w:rsidRPr="00817327" w:rsidRDefault="00613EEC" w:rsidP="00613EEC">
            <w:pPr>
              <w:rPr>
                <w:rFonts w:ascii="Arial" w:hAnsi="Arial" w:cs="Arial"/>
                <w:sz w:val="22"/>
                <w:szCs w:val="22"/>
              </w:rPr>
            </w:pPr>
            <w:r w:rsidRPr="00817327">
              <w:rPr>
                <w:rFonts w:ascii="Arial" w:hAnsi="Arial" w:cs="Arial"/>
                <w:sz w:val="22"/>
                <w:szCs w:val="22"/>
              </w:rPr>
              <w:t>Pastebėjome, kad DKŽ 10 1 skyrius neteisingas sumavimas , prašome pakoreguoti</w:t>
            </w:r>
          </w:p>
          <w:p w14:paraId="799327BC" w14:textId="5F9C4EBA" w:rsidR="00CA4943" w:rsidRDefault="004C7927" w:rsidP="00A75401">
            <w:pPr>
              <w:rPr>
                <w:rFonts w:ascii="Roboto" w:hAnsi="Roboto"/>
                <w:color w:val="00241A"/>
                <w:sz w:val="21"/>
                <w:szCs w:val="21"/>
                <w:shd w:val="clear" w:color="auto" w:fill="FFFFFF"/>
              </w:rPr>
            </w:pPr>
            <w:r w:rsidRPr="001F1F67">
              <w:rPr>
                <w:noProof/>
              </w:rPr>
              <w:drawing>
                <wp:inline distT="0" distB="0" distL="0" distR="0" wp14:anchorId="0A8512A3" wp14:editId="2E289B42">
                  <wp:extent cx="4284784" cy="1233170"/>
                  <wp:effectExtent l="0" t="0" r="1905" b="5080"/>
                  <wp:docPr id="1944738314" name="Paveikslėlis 1" descr="Paveikslėlis, kuriame yra tekstas, ekrano kopija, linija,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8314" name="Paveikslėlis 1" descr="Paveikslėlis, kuriame yra tekstas, ekrano kopija, linija, skaičius&#10;&#10;Dirbtinio intelekto sugeneruotas turinys gali būti neteisingas."/>
                          <pic:cNvPicPr/>
                        </pic:nvPicPr>
                        <pic:blipFill>
                          <a:blip r:embed="rId21"/>
                          <a:stretch>
                            <a:fillRect/>
                          </a:stretch>
                        </pic:blipFill>
                        <pic:spPr>
                          <a:xfrm>
                            <a:off x="0" y="0"/>
                            <a:ext cx="4288253" cy="1234168"/>
                          </a:xfrm>
                          <a:prstGeom prst="rect">
                            <a:avLst/>
                          </a:prstGeom>
                        </pic:spPr>
                      </pic:pic>
                    </a:graphicData>
                  </a:graphic>
                </wp:inline>
              </w:drawing>
            </w:r>
          </w:p>
        </w:tc>
        <w:tc>
          <w:tcPr>
            <w:tcW w:w="2249" w:type="pct"/>
          </w:tcPr>
          <w:p w14:paraId="1D6861FE" w14:textId="4716B037" w:rsidR="00CA4943" w:rsidRDefault="004C7927" w:rsidP="00A75401">
            <w:pPr>
              <w:jc w:val="both"/>
              <w:rPr>
                <w:rFonts w:ascii="Arial" w:hAnsi="Arial" w:cs="Arial"/>
                <w:sz w:val="22"/>
                <w:szCs w:val="22"/>
              </w:rPr>
            </w:pPr>
            <w:r>
              <w:rPr>
                <w:rFonts w:ascii="Arial" w:hAnsi="Arial" w:cs="Arial"/>
                <w:sz w:val="22"/>
                <w:szCs w:val="22"/>
              </w:rPr>
              <w:t>Patikslintą DKŽ pridedame.</w:t>
            </w:r>
          </w:p>
        </w:tc>
      </w:tr>
    </w:tbl>
    <w:p w14:paraId="22E9BB17" w14:textId="77777777" w:rsidR="00BC26C0" w:rsidRPr="008A3AE9" w:rsidRDefault="00BC26C0" w:rsidP="00BC26C0">
      <w:pPr>
        <w:tabs>
          <w:tab w:val="left" w:pos="851"/>
        </w:tabs>
        <w:spacing w:line="276" w:lineRule="auto"/>
        <w:ind w:firstLine="567"/>
        <w:jc w:val="both"/>
        <w:rPr>
          <w:rFonts w:ascii="Arial" w:hAnsi="Arial" w:cs="Arial"/>
          <w:i/>
          <w:iCs/>
          <w:sz w:val="20"/>
          <w:szCs w:val="20"/>
          <w:shd w:val="clear" w:color="auto" w:fill="FFFFFF"/>
        </w:rPr>
      </w:pPr>
      <w:r w:rsidRPr="008A3AE9">
        <w:rPr>
          <w:rFonts w:ascii="Arial" w:hAnsi="Arial" w:cs="Arial"/>
          <w:i/>
          <w:iCs/>
          <w:sz w:val="20"/>
          <w:szCs w:val="20"/>
          <w:vertAlign w:val="superscript"/>
        </w:rPr>
        <w:t>*</w:t>
      </w:r>
      <w:r w:rsidRPr="008A3AE9">
        <w:rPr>
          <w:rFonts w:ascii="Arial" w:hAnsi="Arial" w:cs="Arial"/>
          <w:i/>
          <w:iCs/>
          <w:sz w:val="20"/>
          <w:szCs w:val="20"/>
        </w:rPr>
        <w:t>Čia ir kitur suinteresuoto (-ų) tiekėjo (-ų) prašymo (-ų) paaiškinti / patikslinti pirkimo dokumentus tekstas neredaguotas.</w:t>
      </w:r>
    </w:p>
    <w:p w14:paraId="1ABDFBD5" w14:textId="06F7AF0F" w:rsidR="008F62C8" w:rsidRDefault="00BC26C0" w:rsidP="008657A8">
      <w:pPr>
        <w:tabs>
          <w:tab w:val="left" w:pos="851"/>
        </w:tabs>
        <w:spacing w:line="276" w:lineRule="auto"/>
        <w:ind w:firstLine="567"/>
        <w:jc w:val="both"/>
        <w:rPr>
          <w:rFonts w:ascii="Arial" w:hAnsi="Arial" w:cs="Arial"/>
          <w:i/>
          <w:iCs/>
          <w:sz w:val="20"/>
          <w:szCs w:val="20"/>
        </w:rPr>
      </w:pPr>
      <w:r w:rsidRPr="008A3AE9">
        <w:rPr>
          <w:rFonts w:ascii="Arial" w:hAnsi="Arial" w:cs="Arial"/>
          <w:i/>
          <w:iCs/>
          <w:sz w:val="20"/>
          <w:szCs w:val="20"/>
        </w:rPr>
        <w:t>Pateikiami Pirkimo sąlygų paaiškinimai / patikslinimai laikomi neatsiejama Pirkimo sąlygų dalimi, ir jų nuostatos turi viršenybę prieš ankstesniuose Pirkimo dokumentuose išdėstytas nuostatas. Prašome jais vadovautis teikiant pasiūlymus.</w:t>
      </w:r>
    </w:p>
    <w:p w14:paraId="12E961FC" w14:textId="77777777" w:rsidR="003E0CAB" w:rsidRPr="008F62C8" w:rsidRDefault="003E0CAB" w:rsidP="003E0CAB">
      <w:pPr>
        <w:tabs>
          <w:tab w:val="left" w:pos="851"/>
        </w:tabs>
        <w:spacing w:line="276" w:lineRule="auto"/>
        <w:ind w:firstLine="567"/>
        <w:jc w:val="both"/>
        <w:rPr>
          <w:rFonts w:ascii="Arial" w:hAnsi="Arial" w:cs="Arial"/>
          <w:sz w:val="20"/>
          <w:szCs w:val="20"/>
        </w:rPr>
      </w:pPr>
      <w:r w:rsidRPr="003E0CAB">
        <w:rPr>
          <w:rFonts w:ascii="Arial" w:hAnsi="Arial" w:cs="Arial"/>
          <w:sz w:val="20"/>
          <w:szCs w:val="20"/>
          <w:highlight w:val="yellow"/>
        </w:rPr>
        <w:t>Vadovaujantis Lietuvos Respublikos viešųjų pirkimų įstatymo 40 straipsnio 5 dalies nuostatomis bei atsižvelgiant į tai, kad papildomos informacijos (klausimai) nebuvo paprašyta laiku ir ji neturi esminės įtakos Pasiūlymų pateikimui, Perkančioji organizacija pasiūlymų pateikimo termino nepratęsia.</w:t>
      </w:r>
    </w:p>
    <w:p w14:paraId="29253184" w14:textId="77777777" w:rsidR="003E0CAB" w:rsidRDefault="003E0CAB" w:rsidP="008657A8">
      <w:pPr>
        <w:tabs>
          <w:tab w:val="left" w:pos="851"/>
        </w:tabs>
        <w:spacing w:line="276" w:lineRule="auto"/>
        <w:ind w:firstLine="567"/>
        <w:jc w:val="both"/>
        <w:rPr>
          <w:rFonts w:ascii="Arial" w:hAnsi="Arial" w:cs="Arial"/>
          <w:i/>
          <w:iCs/>
          <w:sz w:val="20"/>
          <w:szCs w:val="20"/>
        </w:rPr>
      </w:pPr>
    </w:p>
    <w:sectPr w:rsidR="003E0CAB" w:rsidSect="00B04EF7">
      <w:headerReference w:type="default" r:id="rId22"/>
      <w:footerReference w:type="default" r:id="rId23"/>
      <w:headerReference w:type="first" r:id="rId24"/>
      <w:pgSz w:w="16838" w:h="11906" w:orient="landscape"/>
      <w:pgMar w:top="1134" w:right="1134" w:bottom="707" w:left="1134" w:header="709" w:footer="850"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CE7C7" w14:textId="77777777" w:rsidR="006A4EB2" w:rsidRPr="004A75B3" w:rsidRDefault="006A4EB2">
      <w:r w:rsidRPr="004A75B3">
        <w:separator/>
      </w:r>
    </w:p>
  </w:endnote>
  <w:endnote w:type="continuationSeparator" w:id="0">
    <w:p w14:paraId="626CFAFE" w14:textId="77777777" w:rsidR="006A4EB2" w:rsidRPr="004A75B3" w:rsidRDefault="006A4EB2">
      <w:r w:rsidRPr="004A75B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52"/>
      <w:gridCol w:w="3352"/>
    </w:tblGrid>
    <w:tr w:rsidR="00640992" w:rsidRPr="004A75B3" w14:paraId="70B4E72D" w14:textId="77777777" w:rsidTr="00640992">
      <w:tc>
        <w:tcPr>
          <w:tcW w:w="3351" w:type="dxa"/>
        </w:tcPr>
        <w:p w14:paraId="5F6730A4"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Akcinė bendrovė</w:t>
          </w:r>
        </w:p>
        <w:p w14:paraId="14C1DDF2"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Kauno g. 22-202</w:t>
          </w:r>
        </w:p>
        <w:p w14:paraId="1E6BB0EF" w14:textId="6C6C42A3"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4A75B3">
            <w:rPr>
              <w:rFonts w:ascii="Arial" w:hAnsi="Arial" w:cs="Arial"/>
              <w:sz w:val="18"/>
              <w:szCs w:val="18"/>
            </w:rPr>
            <w:t>LT-03212 Vilnius</w:t>
          </w:r>
        </w:p>
      </w:tc>
      <w:tc>
        <w:tcPr>
          <w:tcW w:w="3352" w:type="dxa"/>
        </w:tcPr>
        <w:p w14:paraId="38710EDB"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Tel. (8 5) 232 9600</w:t>
          </w:r>
        </w:p>
        <w:p w14:paraId="6453B110"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Trumpasis tel. 1871</w:t>
          </w:r>
        </w:p>
        <w:p w14:paraId="246F7BF2" w14:textId="79BC93EB"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4A75B3">
            <w:rPr>
              <w:rFonts w:ascii="Arial" w:hAnsi="Arial" w:cs="Arial"/>
              <w:sz w:val="18"/>
              <w:szCs w:val="18"/>
            </w:rPr>
            <w:t>El. p. info@vialietuva.lt</w:t>
          </w:r>
        </w:p>
      </w:tc>
      <w:tc>
        <w:tcPr>
          <w:tcW w:w="3352" w:type="dxa"/>
        </w:tcPr>
        <w:p w14:paraId="1223BBFB"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 xml:space="preserve">Duomenys kaupiami ir saugomi </w:t>
          </w:r>
        </w:p>
        <w:p w14:paraId="7FEF4473" w14:textId="77777777"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4A75B3">
            <w:rPr>
              <w:rFonts w:ascii="Arial" w:hAnsi="Arial" w:cs="Arial"/>
              <w:sz w:val="18"/>
              <w:szCs w:val="18"/>
            </w:rPr>
            <w:t>Juridinių asmenų registre</w:t>
          </w:r>
        </w:p>
        <w:p w14:paraId="63F2B274" w14:textId="1921FFCB" w:rsidR="00640992" w:rsidRPr="004A75B3"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4A75B3">
            <w:rPr>
              <w:rFonts w:ascii="Arial" w:hAnsi="Arial" w:cs="Arial"/>
              <w:sz w:val="18"/>
              <w:szCs w:val="18"/>
            </w:rPr>
            <w:t>Kodas 188710638</w:t>
          </w:r>
        </w:p>
      </w:tc>
    </w:tr>
  </w:tbl>
  <w:p w14:paraId="416A64C4" w14:textId="5C1D5322" w:rsidR="00B672CF" w:rsidRPr="004A75B3" w:rsidRDefault="00B672CF">
    <w:pPr>
      <w:pStyle w:val="HeaderFooter"/>
      <w:tabs>
        <w:tab w:val="clear" w:pos="9020"/>
        <w:tab w:val="center" w:pos="4819"/>
        <w:tab w:val="right" w:pos="9638"/>
      </w:tabs>
      <w:spacing w:line="288" w:lineRule="auto"/>
      <w:rPr>
        <w:rFonts w:hint="eastAsia"/>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2EEB3" w14:textId="77777777" w:rsidR="006A4EB2" w:rsidRPr="004A75B3" w:rsidRDefault="006A4EB2">
      <w:r w:rsidRPr="004A75B3">
        <w:separator/>
      </w:r>
    </w:p>
  </w:footnote>
  <w:footnote w:type="continuationSeparator" w:id="0">
    <w:p w14:paraId="358F28E0" w14:textId="77777777" w:rsidR="006A4EB2" w:rsidRPr="004A75B3" w:rsidRDefault="006A4EB2">
      <w:r w:rsidRPr="004A75B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BD8BD" w14:textId="4DB951B2" w:rsidR="00DE3ABB" w:rsidRPr="004A75B3" w:rsidRDefault="00DE3ABB">
    <w:pPr>
      <w:pStyle w:val="HeaderFooter"/>
      <w:tabs>
        <w:tab w:val="clear" w:pos="9020"/>
        <w:tab w:val="center" w:pos="4819"/>
        <w:tab w:val="right" w:pos="9638"/>
      </w:tabs>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25BEA" w14:textId="34DE63F9" w:rsidR="00423EC3" w:rsidRPr="004A75B3" w:rsidRDefault="00423EC3">
    <w:pPr>
      <w:pStyle w:val="Antrats"/>
    </w:pPr>
    <w:r w:rsidRPr="004A75B3">
      <w:rPr>
        <w:noProof/>
      </w:rPr>
      <w:drawing>
        <wp:inline distT="0" distB="0" distL="0" distR="0" wp14:anchorId="1C0994E9" wp14:editId="36A26664">
          <wp:extent cx="1613640" cy="206023"/>
          <wp:effectExtent l="0" t="0" r="0" b="0"/>
          <wp:docPr id="577725293" name="officeArt object" descr="Via Lietuva Logo - Skaidrus Juodas.png"/>
          <wp:cNvGraphicFramePr/>
          <a:graphic xmlns:a="http://schemas.openxmlformats.org/drawingml/2006/main">
            <a:graphicData uri="http://schemas.openxmlformats.org/drawingml/2006/picture">
              <pic:pic xmlns:pic="http://schemas.openxmlformats.org/drawingml/2006/picture">
                <pic:nvPicPr>
                  <pic:cNvPr id="1073741825" name="Via Lietuva Logo - Skaidrus Juodas.png" descr="Via Lietuva Logo - Skaidrus Juodas.png"/>
                  <pic:cNvPicPr>
                    <a:picLocks noChangeAspect="1"/>
                  </pic:cNvPicPr>
                </pic:nvPicPr>
                <pic:blipFill>
                  <a:blip r:embed="rId1"/>
                  <a:stretch>
                    <a:fillRect/>
                  </a:stretch>
                </pic:blipFill>
                <pic:spPr>
                  <a:xfrm>
                    <a:off x="0" y="0"/>
                    <a:ext cx="1613640" cy="20602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6B0F"/>
    <w:multiLevelType w:val="hybridMultilevel"/>
    <w:tmpl w:val="3F12F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24D7FC9"/>
    <w:multiLevelType w:val="hybridMultilevel"/>
    <w:tmpl w:val="358CC45C"/>
    <w:lvl w:ilvl="0" w:tplc="753CEABE">
      <w:start w:val="1"/>
      <w:numFmt w:val="decimal"/>
      <w:lvlText w:val="%1."/>
      <w:lvlJc w:val="left"/>
      <w:pPr>
        <w:ind w:left="533" w:hanging="360"/>
      </w:pPr>
      <w:rPr>
        <w:rFonts w:hint="default"/>
      </w:rPr>
    </w:lvl>
    <w:lvl w:ilvl="1" w:tplc="04270019" w:tentative="1">
      <w:start w:val="1"/>
      <w:numFmt w:val="lowerLetter"/>
      <w:lvlText w:val="%2."/>
      <w:lvlJc w:val="left"/>
      <w:pPr>
        <w:ind w:left="1253" w:hanging="360"/>
      </w:pPr>
    </w:lvl>
    <w:lvl w:ilvl="2" w:tplc="0427001B" w:tentative="1">
      <w:start w:val="1"/>
      <w:numFmt w:val="lowerRoman"/>
      <w:lvlText w:val="%3."/>
      <w:lvlJc w:val="right"/>
      <w:pPr>
        <w:ind w:left="1973" w:hanging="180"/>
      </w:pPr>
    </w:lvl>
    <w:lvl w:ilvl="3" w:tplc="0427000F" w:tentative="1">
      <w:start w:val="1"/>
      <w:numFmt w:val="decimal"/>
      <w:lvlText w:val="%4."/>
      <w:lvlJc w:val="left"/>
      <w:pPr>
        <w:ind w:left="2693" w:hanging="360"/>
      </w:pPr>
    </w:lvl>
    <w:lvl w:ilvl="4" w:tplc="04270019" w:tentative="1">
      <w:start w:val="1"/>
      <w:numFmt w:val="lowerLetter"/>
      <w:lvlText w:val="%5."/>
      <w:lvlJc w:val="left"/>
      <w:pPr>
        <w:ind w:left="3413" w:hanging="360"/>
      </w:pPr>
    </w:lvl>
    <w:lvl w:ilvl="5" w:tplc="0427001B" w:tentative="1">
      <w:start w:val="1"/>
      <w:numFmt w:val="lowerRoman"/>
      <w:lvlText w:val="%6."/>
      <w:lvlJc w:val="right"/>
      <w:pPr>
        <w:ind w:left="4133" w:hanging="180"/>
      </w:pPr>
    </w:lvl>
    <w:lvl w:ilvl="6" w:tplc="0427000F" w:tentative="1">
      <w:start w:val="1"/>
      <w:numFmt w:val="decimal"/>
      <w:lvlText w:val="%7."/>
      <w:lvlJc w:val="left"/>
      <w:pPr>
        <w:ind w:left="4853" w:hanging="360"/>
      </w:pPr>
    </w:lvl>
    <w:lvl w:ilvl="7" w:tplc="04270019" w:tentative="1">
      <w:start w:val="1"/>
      <w:numFmt w:val="lowerLetter"/>
      <w:lvlText w:val="%8."/>
      <w:lvlJc w:val="left"/>
      <w:pPr>
        <w:ind w:left="5573" w:hanging="360"/>
      </w:pPr>
    </w:lvl>
    <w:lvl w:ilvl="8" w:tplc="0427001B" w:tentative="1">
      <w:start w:val="1"/>
      <w:numFmt w:val="lowerRoman"/>
      <w:lvlText w:val="%9."/>
      <w:lvlJc w:val="right"/>
      <w:pPr>
        <w:ind w:left="6293" w:hanging="180"/>
      </w:pPr>
    </w:lvl>
  </w:abstractNum>
  <w:abstractNum w:abstractNumId="2" w15:restartNumberingAfterBreak="0">
    <w:nsid w:val="05287F72"/>
    <w:multiLevelType w:val="hybridMultilevel"/>
    <w:tmpl w:val="1D46586E"/>
    <w:lvl w:ilvl="0" w:tplc="93C0AD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13662"/>
    <w:multiLevelType w:val="hybridMultilevel"/>
    <w:tmpl w:val="5FF845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61D422E"/>
    <w:multiLevelType w:val="hybridMultilevel"/>
    <w:tmpl w:val="5FF84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E534CF"/>
    <w:multiLevelType w:val="hybridMultilevel"/>
    <w:tmpl w:val="4B8A49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C44444D"/>
    <w:multiLevelType w:val="multilevel"/>
    <w:tmpl w:val="FEEA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77485"/>
    <w:multiLevelType w:val="hybridMultilevel"/>
    <w:tmpl w:val="A964ED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0E6570"/>
    <w:multiLevelType w:val="hybridMultilevel"/>
    <w:tmpl w:val="1568AC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171319E"/>
    <w:multiLevelType w:val="hybridMultilevel"/>
    <w:tmpl w:val="5FF84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AA2DF7"/>
    <w:multiLevelType w:val="hybridMultilevel"/>
    <w:tmpl w:val="A964ED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BC39A5"/>
    <w:multiLevelType w:val="hybridMultilevel"/>
    <w:tmpl w:val="DD7A42F4"/>
    <w:lvl w:ilvl="0" w:tplc="EE1E8D2C">
      <w:start w:val="1"/>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BBD388A"/>
    <w:multiLevelType w:val="hybridMultilevel"/>
    <w:tmpl w:val="1E46C3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58205AA"/>
    <w:multiLevelType w:val="hybridMultilevel"/>
    <w:tmpl w:val="50B49E42"/>
    <w:lvl w:ilvl="0" w:tplc="E84890CA">
      <w:start w:val="1"/>
      <w:numFmt w:val="decimal"/>
      <w:lvlText w:val="%1."/>
      <w:lvlJc w:val="left"/>
      <w:pPr>
        <w:ind w:left="927" w:hanging="360"/>
      </w:pPr>
      <w:rPr>
        <w:rFonts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361A39AF"/>
    <w:multiLevelType w:val="hybridMultilevel"/>
    <w:tmpl w:val="5FF84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AD3589"/>
    <w:multiLevelType w:val="hybridMultilevel"/>
    <w:tmpl w:val="F8A44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654B7B"/>
    <w:multiLevelType w:val="hybridMultilevel"/>
    <w:tmpl w:val="EED86E38"/>
    <w:lvl w:ilvl="0" w:tplc="D328651E">
      <w:start w:val="1"/>
      <w:numFmt w:val="decimal"/>
      <w:lvlText w:val="%1)"/>
      <w:lvlJc w:val="left"/>
      <w:pPr>
        <w:ind w:left="720" w:hanging="360"/>
      </w:pPr>
      <w:rPr>
        <w:rFonts w:ascii="Arial" w:eastAsia="Times New Roman" w:hAnsi="Arial" w:cs="Arial" w:hint="default"/>
        <w:color w:val="000000" w:themeColor="text1"/>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C4074A1"/>
    <w:multiLevelType w:val="hybridMultilevel"/>
    <w:tmpl w:val="E8B89E4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D5C0881"/>
    <w:multiLevelType w:val="hybridMultilevel"/>
    <w:tmpl w:val="0E9E05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FB0553A"/>
    <w:multiLevelType w:val="hybridMultilevel"/>
    <w:tmpl w:val="4B80E4EC"/>
    <w:lvl w:ilvl="0" w:tplc="C1AC7E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9F3606"/>
    <w:multiLevelType w:val="hybridMultilevel"/>
    <w:tmpl w:val="4284160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1" w15:restartNumberingAfterBreak="0">
    <w:nsid w:val="53C327DB"/>
    <w:multiLevelType w:val="hybridMultilevel"/>
    <w:tmpl w:val="A964ED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5351812"/>
    <w:multiLevelType w:val="hybridMultilevel"/>
    <w:tmpl w:val="A964ED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D67057C"/>
    <w:multiLevelType w:val="hybridMultilevel"/>
    <w:tmpl w:val="9782BF94"/>
    <w:lvl w:ilvl="0" w:tplc="874873B0">
      <w:start w:val="1"/>
      <w:numFmt w:val="decimal"/>
      <w:lvlText w:val="%1)"/>
      <w:lvlJc w:val="left"/>
      <w:pPr>
        <w:ind w:left="720" w:hanging="360"/>
      </w:pPr>
      <w:rPr>
        <w:rFonts w:eastAsiaTheme="minorHAnsi"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1A714B9"/>
    <w:multiLevelType w:val="hybridMultilevel"/>
    <w:tmpl w:val="6B2038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5831EA1"/>
    <w:multiLevelType w:val="hybridMultilevel"/>
    <w:tmpl w:val="EED86E38"/>
    <w:lvl w:ilvl="0" w:tplc="FFFFFFFF">
      <w:start w:val="1"/>
      <w:numFmt w:val="decimal"/>
      <w:lvlText w:val="%1)"/>
      <w:lvlJc w:val="left"/>
      <w:pPr>
        <w:ind w:left="720" w:hanging="360"/>
      </w:pPr>
      <w:rPr>
        <w:rFonts w:ascii="Arial" w:eastAsia="Times New Roman" w:hAnsi="Arial" w:cs="Arial" w:hint="default"/>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FAD1225"/>
    <w:multiLevelType w:val="hybridMultilevel"/>
    <w:tmpl w:val="E44CCE14"/>
    <w:lvl w:ilvl="0" w:tplc="C164AE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295EB7"/>
    <w:multiLevelType w:val="hybridMultilevel"/>
    <w:tmpl w:val="5FF84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7902F10"/>
    <w:multiLevelType w:val="hybridMultilevel"/>
    <w:tmpl w:val="B4024646"/>
    <w:lvl w:ilvl="0" w:tplc="C31A3410">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95D3E80"/>
    <w:multiLevelType w:val="hybridMultilevel"/>
    <w:tmpl w:val="375C54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AF00D27"/>
    <w:multiLevelType w:val="multilevel"/>
    <w:tmpl w:val="8350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036EA2"/>
    <w:multiLevelType w:val="multilevel"/>
    <w:tmpl w:val="1052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0E1814"/>
    <w:multiLevelType w:val="hybridMultilevel"/>
    <w:tmpl w:val="D1C2B87C"/>
    <w:lvl w:ilvl="0" w:tplc="EBFA965C">
      <w:start w:val="1"/>
      <w:numFmt w:val="decimal"/>
      <w:lvlText w:val="%1-"/>
      <w:lvlJc w:val="left"/>
      <w:pPr>
        <w:ind w:left="400" w:hanging="360"/>
      </w:pPr>
      <w:rPr>
        <w:rFonts w:hint="default"/>
      </w:rPr>
    </w:lvl>
    <w:lvl w:ilvl="1" w:tplc="04270019" w:tentative="1">
      <w:start w:val="1"/>
      <w:numFmt w:val="lowerLetter"/>
      <w:lvlText w:val="%2."/>
      <w:lvlJc w:val="left"/>
      <w:pPr>
        <w:ind w:left="1120" w:hanging="360"/>
      </w:pPr>
    </w:lvl>
    <w:lvl w:ilvl="2" w:tplc="0427001B" w:tentative="1">
      <w:start w:val="1"/>
      <w:numFmt w:val="lowerRoman"/>
      <w:lvlText w:val="%3."/>
      <w:lvlJc w:val="right"/>
      <w:pPr>
        <w:ind w:left="1840" w:hanging="180"/>
      </w:pPr>
    </w:lvl>
    <w:lvl w:ilvl="3" w:tplc="0427000F" w:tentative="1">
      <w:start w:val="1"/>
      <w:numFmt w:val="decimal"/>
      <w:lvlText w:val="%4."/>
      <w:lvlJc w:val="left"/>
      <w:pPr>
        <w:ind w:left="2560" w:hanging="360"/>
      </w:pPr>
    </w:lvl>
    <w:lvl w:ilvl="4" w:tplc="04270019" w:tentative="1">
      <w:start w:val="1"/>
      <w:numFmt w:val="lowerLetter"/>
      <w:lvlText w:val="%5."/>
      <w:lvlJc w:val="left"/>
      <w:pPr>
        <w:ind w:left="3280" w:hanging="360"/>
      </w:pPr>
    </w:lvl>
    <w:lvl w:ilvl="5" w:tplc="0427001B" w:tentative="1">
      <w:start w:val="1"/>
      <w:numFmt w:val="lowerRoman"/>
      <w:lvlText w:val="%6."/>
      <w:lvlJc w:val="right"/>
      <w:pPr>
        <w:ind w:left="4000" w:hanging="180"/>
      </w:pPr>
    </w:lvl>
    <w:lvl w:ilvl="6" w:tplc="0427000F" w:tentative="1">
      <w:start w:val="1"/>
      <w:numFmt w:val="decimal"/>
      <w:lvlText w:val="%7."/>
      <w:lvlJc w:val="left"/>
      <w:pPr>
        <w:ind w:left="4720" w:hanging="360"/>
      </w:pPr>
    </w:lvl>
    <w:lvl w:ilvl="7" w:tplc="04270019" w:tentative="1">
      <w:start w:val="1"/>
      <w:numFmt w:val="lowerLetter"/>
      <w:lvlText w:val="%8."/>
      <w:lvlJc w:val="left"/>
      <w:pPr>
        <w:ind w:left="5440" w:hanging="360"/>
      </w:pPr>
    </w:lvl>
    <w:lvl w:ilvl="8" w:tplc="0427001B" w:tentative="1">
      <w:start w:val="1"/>
      <w:numFmt w:val="lowerRoman"/>
      <w:lvlText w:val="%9."/>
      <w:lvlJc w:val="right"/>
      <w:pPr>
        <w:ind w:left="6160" w:hanging="180"/>
      </w:pPr>
    </w:lvl>
  </w:abstractNum>
  <w:num w:numId="1" w16cid:durableId="10466829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8788836">
    <w:abstractNumId w:val="8"/>
  </w:num>
  <w:num w:numId="3" w16cid:durableId="1783959838">
    <w:abstractNumId w:val="31"/>
  </w:num>
  <w:num w:numId="4" w16cid:durableId="1275408335">
    <w:abstractNumId w:val="17"/>
  </w:num>
  <w:num w:numId="5" w16cid:durableId="327445576">
    <w:abstractNumId w:val="13"/>
  </w:num>
  <w:num w:numId="6" w16cid:durableId="2138449556">
    <w:abstractNumId w:val="16"/>
  </w:num>
  <w:num w:numId="7" w16cid:durableId="641039509">
    <w:abstractNumId w:val="25"/>
  </w:num>
  <w:num w:numId="8" w16cid:durableId="1712268008">
    <w:abstractNumId w:val="11"/>
  </w:num>
  <w:num w:numId="9" w16cid:durableId="265504973">
    <w:abstractNumId w:val="26"/>
  </w:num>
  <w:num w:numId="10" w16cid:durableId="1285961743">
    <w:abstractNumId w:val="28"/>
  </w:num>
  <w:num w:numId="11" w16cid:durableId="2056656319">
    <w:abstractNumId w:val="1"/>
  </w:num>
  <w:num w:numId="12" w16cid:durableId="1513103515">
    <w:abstractNumId w:val="0"/>
  </w:num>
  <w:num w:numId="13" w16cid:durableId="27923694">
    <w:abstractNumId w:val="23"/>
  </w:num>
  <w:num w:numId="14" w16cid:durableId="1905413500">
    <w:abstractNumId w:val="18"/>
  </w:num>
  <w:num w:numId="15" w16cid:durableId="1202085109">
    <w:abstractNumId w:val="19"/>
  </w:num>
  <w:num w:numId="16" w16cid:durableId="326717099">
    <w:abstractNumId w:val="2"/>
  </w:num>
  <w:num w:numId="17" w16cid:durableId="2044474539">
    <w:abstractNumId w:val="24"/>
  </w:num>
  <w:num w:numId="18" w16cid:durableId="1132093376">
    <w:abstractNumId w:val="29"/>
  </w:num>
  <w:num w:numId="19" w16cid:durableId="1720744618">
    <w:abstractNumId w:val="3"/>
  </w:num>
  <w:num w:numId="20" w16cid:durableId="664549251">
    <w:abstractNumId w:val="9"/>
  </w:num>
  <w:num w:numId="21" w16cid:durableId="231308525">
    <w:abstractNumId w:val="4"/>
  </w:num>
  <w:num w:numId="22" w16cid:durableId="955138372">
    <w:abstractNumId w:val="14"/>
  </w:num>
  <w:num w:numId="23" w16cid:durableId="1883053945">
    <w:abstractNumId w:val="27"/>
  </w:num>
  <w:num w:numId="24" w16cid:durableId="2103447848">
    <w:abstractNumId w:val="22"/>
  </w:num>
  <w:num w:numId="25" w16cid:durableId="626470923">
    <w:abstractNumId w:val="21"/>
  </w:num>
  <w:num w:numId="26" w16cid:durableId="566233261">
    <w:abstractNumId w:val="10"/>
  </w:num>
  <w:num w:numId="27" w16cid:durableId="1376347737">
    <w:abstractNumId w:val="7"/>
  </w:num>
  <w:num w:numId="28" w16cid:durableId="1507405594">
    <w:abstractNumId w:val="5"/>
  </w:num>
  <w:num w:numId="29" w16cid:durableId="2073384224">
    <w:abstractNumId w:val="32"/>
  </w:num>
  <w:num w:numId="30" w16cid:durableId="592399070">
    <w:abstractNumId w:val="15"/>
  </w:num>
  <w:num w:numId="31" w16cid:durableId="1587416615">
    <w:abstractNumId w:val="12"/>
  </w:num>
  <w:num w:numId="32" w16cid:durableId="546992079">
    <w:abstractNumId w:val="30"/>
  </w:num>
  <w:num w:numId="33" w16cid:durableId="17455639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ABB"/>
    <w:rsid w:val="000002A1"/>
    <w:rsid w:val="000009BB"/>
    <w:rsid w:val="000067A7"/>
    <w:rsid w:val="00021CBE"/>
    <w:rsid w:val="00022BFF"/>
    <w:rsid w:val="00023602"/>
    <w:rsid w:val="000245E6"/>
    <w:rsid w:val="0002479D"/>
    <w:rsid w:val="00025795"/>
    <w:rsid w:val="00026BA4"/>
    <w:rsid w:val="00030401"/>
    <w:rsid w:val="00030969"/>
    <w:rsid w:val="00035985"/>
    <w:rsid w:val="00035E58"/>
    <w:rsid w:val="0003778D"/>
    <w:rsid w:val="00037D8D"/>
    <w:rsid w:val="00040016"/>
    <w:rsid w:val="00040318"/>
    <w:rsid w:val="00042405"/>
    <w:rsid w:val="00042661"/>
    <w:rsid w:val="0004326F"/>
    <w:rsid w:val="0004386A"/>
    <w:rsid w:val="00046D90"/>
    <w:rsid w:val="00047B39"/>
    <w:rsid w:val="00050E7A"/>
    <w:rsid w:val="00054382"/>
    <w:rsid w:val="000547C8"/>
    <w:rsid w:val="00054855"/>
    <w:rsid w:val="000549F1"/>
    <w:rsid w:val="000569C8"/>
    <w:rsid w:val="00061B99"/>
    <w:rsid w:val="00063475"/>
    <w:rsid w:val="000635EB"/>
    <w:rsid w:val="000639E0"/>
    <w:rsid w:val="00065FC5"/>
    <w:rsid w:val="000672F7"/>
    <w:rsid w:val="000707D3"/>
    <w:rsid w:val="0007089D"/>
    <w:rsid w:val="00070E00"/>
    <w:rsid w:val="00073D8A"/>
    <w:rsid w:val="000744E4"/>
    <w:rsid w:val="00074C48"/>
    <w:rsid w:val="00075E35"/>
    <w:rsid w:val="00081308"/>
    <w:rsid w:val="00082B31"/>
    <w:rsid w:val="00086BA0"/>
    <w:rsid w:val="0009059B"/>
    <w:rsid w:val="000919D3"/>
    <w:rsid w:val="00092D7A"/>
    <w:rsid w:val="00092F53"/>
    <w:rsid w:val="00093723"/>
    <w:rsid w:val="000A161C"/>
    <w:rsid w:val="000A2313"/>
    <w:rsid w:val="000A2FB5"/>
    <w:rsid w:val="000A5607"/>
    <w:rsid w:val="000B17CA"/>
    <w:rsid w:val="000B19EF"/>
    <w:rsid w:val="000C0762"/>
    <w:rsid w:val="000C1854"/>
    <w:rsid w:val="000C3534"/>
    <w:rsid w:val="000C6987"/>
    <w:rsid w:val="000C6CFD"/>
    <w:rsid w:val="000C73A8"/>
    <w:rsid w:val="000C7B8D"/>
    <w:rsid w:val="000D0B7B"/>
    <w:rsid w:val="000D22DB"/>
    <w:rsid w:val="000D4411"/>
    <w:rsid w:val="000D769F"/>
    <w:rsid w:val="000E3885"/>
    <w:rsid w:val="000E7CAF"/>
    <w:rsid w:val="000F32F2"/>
    <w:rsid w:val="000F7E2E"/>
    <w:rsid w:val="0010004D"/>
    <w:rsid w:val="00100515"/>
    <w:rsid w:val="00101DC9"/>
    <w:rsid w:val="00104985"/>
    <w:rsid w:val="00104DB1"/>
    <w:rsid w:val="00104F3F"/>
    <w:rsid w:val="0010708D"/>
    <w:rsid w:val="001075E9"/>
    <w:rsid w:val="001076CE"/>
    <w:rsid w:val="001118D4"/>
    <w:rsid w:val="00112819"/>
    <w:rsid w:val="00112881"/>
    <w:rsid w:val="0011338C"/>
    <w:rsid w:val="0011487E"/>
    <w:rsid w:val="001173F4"/>
    <w:rsid w:val="00117515"/>
    <w:rsid w:val="001176EB"/>
    <w:rsid w:val="0012000C"/>
    <w:rsid w:val="00122683"/>
    <w:rsid w:val="001231A1"/>
    <w:rsid w:val="00123663"/>
    <w:rsid w:val="001254CC"/>
    <w:rsid w:val="00125FEB"/>
    <w:rsid w:val="00134572"/>
    <w:rsid w:val="00135515"/>
    <w:rsid w:val="00141EE9"/>
    <w:rsid w:val="001464EF"/>
    <w:rsid w:val="00150117"/>
    <w:rsid w:val="00150546"/>
    <w:rsid w:val="00153EBC"/>
    <w:rsid w:val="001545B7"/>
    <w:rsid w:val="00155A64"/>
    <w:rsid w:val="00156F20"/>
    <w:rsid w:val="00157917"/>
    <w:rsid w:val="001605E2"/>
    <w:rsid w:val="00161EC7"/>
    <w:rsid w:val="00163220"/>
    <w:rsid w:val="00163436"/>
    <w:rsid w:val="00164A52"/>
    <w:rsid w:val="00164A77"/>
    <w:rsid w:val="001665CD"/>
    <w:rsid w:val="0016675A"/>
    <w:rsid w:val="001674BA"/>
    <w:rsid w:val="001706B2"/>
    <w:rsid w:val="00172BAF"/>
    <w:rsid w:val="0018219E"/>
    <w:rsid w:val="00182AA0"/>
    <w:rsid w:val="001872D3"/>
    <w:rsid w:val="0019008A"/>
    <w:rsid w:val="00190FE5"/>
    <w:rsid w:val="00191226"/>
    <w:rsid w:val="001919D0"/>
    <w:rsid w:val="00191F17"/>
    <w:rsid w:val="00192001"/>
    <w:rsid w:val="00194629"/>
    <w:rsid w:val="00195026"/>
    <w:rsid w:val="0019602A"/>
    <w:rsid w:val="001A1A31"/>
    <w:rsid w:val="001A3991"/>
    <w:rsid w:val="001A74C2"/>
    <w:rsid w:val="001A77CE"/>
    <w:rsid w:val="001B6783"/>
    <w:rsid w:val="001B74D8"/>
    <w:rsid w:val="001C2DF5"/>
    <w:rsid w:val="001C3B01"/>
    <w:rsid w:val="001C3BA3"/>
    <w:rsid w:val="001D0736"/>
    <w:rsid w:val="001D0E7E"/>
    <w:rsid w:val="001D17AB"/>
    <w:rsid w:val="001D2260"/>
    <w:rsid w:val="001D3EF6"/>
    <w:rsid w:val="001D41CA"/>
    <w:rsid w:val="001D4D61"/>
    <w:rsid w:val="001D4DE2"/>
    <w:rsid w:val="001D7B31"/>
    <w:rsid w:val="001E1235"/>
    <w:rsid w:val="001E13C6"/>
    <w:rsid w:val="001E2F0A"/>
    <w:rsid w:val="001E62A6"/>
    <w:rsid w:val="001E726E"/>
    <w:rsid w:val="001E75B1"/>
    <w:rsid w:val="001F2297"/>
    <w:rsid w:val="001F299E"/>
    <w:rsid w:val="001F4418"/>
    <w:rsid w:val="001F591E"/>
    <w:rsid w:val="001F6009"/>
    <w:rsid w:val="00202069"/>
    <w:rsid w:val="00210EAD"/>
    <w:rsid w:val="00213E01"/>
    <w:rsid w:val="0021527C"/>
    <w:rsid w:val="00215CE0"/>
    <w:rsid w:val="0021602B"/>
    <w:rsid w:val="002169AA"/>
    <w:rsid w:val="00221311"/>
    <w:rsid w:val="002216E0"/>
    <w:rsid w:val="002229FD"/>
    <w:rsid w:val="0023496A"/>
    <w:rsid w:val="0023646C"/>
    <w:rsid w:val="00236492"/>
    <w:rsid w:val="0023675E"/>
    <w:rsid w:val="00237BAA"/>
    <w:rsid w:val="002403CA"/>
    <w:rsid w:val="002450C7"/>
    <w:rsid w:val="002458F1"/>
    <w:rsid w:val="00247F2E"/>
    <w:rsid w:val="00250754"/>
    <w:rsid w:val="00250D60"/>
    <w:rsid w:val="002527A1"/>
    <w:rsid w:val="00253AA8"/>
    <w:rsid w:val="00253ABF"/>
    <w:rsid w:val="002551E6"/>
    <w:rsid w:val="00255C48"/>
    <w:rsid w:val="002615AD"/>
    <w:rsid w:val="00263B95"/>
    <w:rsid w:val="00264634"/>
    <w:rsid w:val="00266C76"/>
    <w:rsid w:val="00266E3E"/>
    <w:rsid w:val="00272C81"/>
    <w:rsid w:val="00274CD4"/>
    <w:rsid w:val="002762E6"/>
    <w:rsid w:val="00276F8C"/>
    <w:rsid w:val="0027709F"/>
    <w:rsid w:val="00277610"/>
    <w:rsid w:val="002801A4"/>
    <w:rsid w:val="00280633"/>
    <w:rsid w:val="00281D8F"/>
    <w:rsid w:val="00286A07"/>
    <w:rsid w:val="002870C0"/>
    <w:rsid w:val="0028778B"/>
    <w:rsid w:val="00290A77"/>
    <w:rsid w:val="00291C42"/>
    <w:rsid w:val="00292070"/>
    <w:rsid w:val="002927B6"/>
    <w:rsid w:val="00293CCA"/>
    <w:rsid w:val="00293CF0"/>
    <w:rsid w:val="00296495"/>
    <w:rsid w:val="0029799D"/>
    <w:rsid w:val="002A0CA0"/>
    <w:rsid w:val="002A7594"/>
    <w:rsid w:val="002B022B"/>
    <w:rsid w:val="002B1DC1"/>
    <w:rsid w:val="002B2A94"/>
    <w:rsid w:val="002B2D43"/>
    <w:rsid w:val="002B3AF7"/>
    <w:rsid w:val="002B7263"/>
    <w:rsid w:val="002B749E"/>
    <w:rsid w:val="002C04A1"/>
    <w:rsid w:val="002C191F"/>
    <w:rsid w:val="002C3700"/>
    <w:rsid w:val="002C6E1A"/>
    <w:rsid w:val="002D03A3"/>
    <w:rsid w:val="002E181F"/>
    <w:rsid w:val="002E260A"/>
    <w:rsid w:val="002E284F"/>
    <w:rsid w:val="002E5ADD"/>
    <w:rsid w:val="002E645C"/>
    <w:rsid w:val="002E78FA"/>
    <w:rsid w:val="002F2B58"/>
    <w:rsid w:val="002F39D4"/>
    <w:rsid w:val="00302370"/>
    <w:rsid w:val="00302D56"/>
    <w:rsid w:val="00303B6B"/>
    <w:rsid w:val="003064DA"/>
    <w:rsid w:val="00306500"/>
    <w:rsid w:val="00306951"/>
    <w:rsid w:val="00306E0B"/>
    <w:rsid w:val="00307923"/>
    <w:rsid w:val="00307A2D"/>
    <w:rsid w:val="003115C4"/>
    <w:rsid w:val="0031289F"/>
    <w:rsid w:val="0031523E"/>
    <w:rsid w:val="003165C2"/>
    <w:rsid w:val="0031684B"/>
    <w:rsid w:val="003175C8"/>
    <w:rsid w:val="003259D1"/>
    <w:rsid w:val="00331B82"/>
    <w:rsid w:val="00332FE2"/>
    <w:rsid w:val="003331D0"/>
    <w:rsid w:val="00336C8C"/>
    <w:rsid w:val="00337807"/>
    <w:rsid w:val="0034210F"/>
    <w:rsid w:val="0034229E"/>
    <w:rsid w:val="003427DA"/>
    <w:rsid w:val="00346868"/>
    <w:rsid w:val="0034750B"/>
    <w:rsid w:val="003538EE"/>
    <w:rsid w:val="00353DFB"/>
    <w:rsid w:val="0035575F"/>
    <w:rsid w:val="00355C83"/>
    <w:rsid w:val="00355DE4"/>
    <w:rsid w:val="003570C4"/>
    <w:rsid w:val="003578A4"/>
    <w:rsid w:val="003579EF"/>
    <w:rsid w:val="00360FA3"/>
    <w:rsid w:val="00361B9C"/>
    <w:rsid w:val="00363A34"/>
    <w:rsid w:val="00363CCA"/>
    <w:rsid w:val="00363CFD"/>
    <w:rsid w:val="0036743F"/>
    <w:rsid w:val="00367FC3"/>
    <w:rsid w:val="00373C8C"/>
    <w:rsid w:val="00374A2E"/>
    <w:rsid w:val="00377085"/>
    <w:rsid w:val="00380030"/>
    <w:rsid w:val="003807C0"/>
    <w:rsid w:val="00381E68"/>
    <w:rsid w:val="003848FF"/>
    <w:rsid w:val="00384E75"/>
    <w:rsid w:val="003850F6"/>
    <w:rsid w:val="0038789C"/>
    <w:rsid w:val="0039030E"/>
    <w:rsid w:val="00392D76"/>
    <w:rsid w:val="003A1E21"/>
    <w:rsid w:val="003A31C6"/>
    <w:rsid w:val="003A4207"/>
    <w:rsid w:val="003A6212"/>
    <w:rsid w:val="003C066C"/>
    <w:rsid w:val="003C09FE"/>
    <w:rsid w:val="003C164B"/>
    <w:rsid w:val="003C39D2"/>
    <w:rsid w:val="003C7126"/>
    <w:rsid w:val="003D4308"/>
    <w:rsid w:val="003D4B2A"/>
    <w:rsid w:val="003D5E38"/>
    <w:rsid w:val="003D6E8F"/>
    <w:rsid w:val="003D7869"/>
    <w:rsid w:val="003E047E"/>
    <w:rsid w:val="003E0CAB"/>
    <w:rsid w:val="003E61F7"/>
    <w:rsid w:val="003F06DF"/>
    <w:rsid w:val="003F0FF1"/>
    <w:rsid w:val="003F6345"/>
    <w:rsid w:val="003F7C70"/>
    <w:rsid w:val="003F7CE3"/>
    <w:rsid w:val="0040072F"/>
    <w:rsid w:val="00400B29"/>
    <w:rsid w:val="00401898"/>
    <w:rsid w:val="00405C25"/>
    <w:rsid w:val="00406DBA"/>
    <w:rsid w:val="00407DF4"/>
    <w:rsid w:val="00412EF0"/>
    <w:rsid w:val="004146E3"/>
    <w:rsid w:val="00414AB2"/>
    <w:rsid w:val="00415855"/>
    <w:rsid w:val="00417EBF"/>
    <w:rsid w:val="004227D4"/>
    <w:rsid w:val="00423EC3"/>
    <w:rsid w:val="00424044"/>
    <w:rsid w:val="00424C3C"/>
    <w:rsid w:val="00425EB2"/>
    <w:rsid w:val="0043101F"/>
    <w:rsid w:val="00431080"/>
    <w:rsid w:val="004324F2"/>
    <w:rsid w:val="00433DFD"/>
    <w:rsid w:val="00433EF9"/>
    <w:rsid w:val="00434F69"/>
    <w:rsid w:val="004355BD"/>
    <w:rsid w:val="00440079"/>
    <w:rsid w:val="00441E04"/>
    <w:rsid w:val="00441E6B"/>
    <w:rsid w:val="00444E93"/>
    <w:rsid w:val="00445F31"/>
    <w:rsid w:val="00446F33"/>
    <w:rsid w:val="00447297"/>
    <w:rsid w:val="004529E8"/>
    <w:rsid w:val="0045317A"/>
    <w:rsid w:val="00454290"/>
    <w:rsid w:val="00455CC0"/>
    <w:rsid w:val="0045701B"/>
    <w:rsid w:val="00457305"/>
    <w:rsid w:val="00464204"/>
    <w:rsid w:val="004668D1"/>
    <w:rsid w:val="00467E04"/>
    <w:rsid w:val="00472A16"/>
    <w:rsid w:val="00472E0A"/>
    <w:rsid w:val="00474302"/>
    <w:rsid w:val="00476A98"/>
    <w:rsid w:val="00477271"/>
    <w:rsid w:val="00477779"/>
    <w:rsid w:val="0048022E"/>
    <w:rsid w:val="004813BA"/>
    <w:rsid w:val="0048295C"/>
    <w:rsid w:val="00486EA2"/>
    <w:rsid w:val="004873EB"/>
    <w:rsid w:val="00487F1C"/>
    <w:rsid w:val="004906BE"/>
    <w:rsid w:val="00491E1C"/>
    <w:rsid w:val="00492F06"/>
    <w:rsid w:val="00493193"/>
    <w:rsid w:val="00493224"/>
    <w:rsid w:val="004944D2"/>
    <w:rsid w:val="00496949"/>
    <w:rsid w:val="00497052"/>
    <w:rsid w:val="004A04E6"/>
    <w:rsid w:val="004A20A6"/>
    <w:rsid w:val="004A32A1"/>
    <w:rsid w:val="004A3D71"/>
    <w:rsid w:val="004A5696"/>
    <w:rsid w:val="004A67A6"/>
    <w:rsid w:val="004A709F"/>
    <w:rsid w:val="004A75B3"/>
    <w:rsid w:val="004B0AB9"/>
    <w:rsid w:val="004B1D73"/>
    <w:rsid w:val="004B2B66"/>
    <w:rsid w:val="004B5CF0"/>
    <w:rsid w:val="004B5F10"/>
    <w:rsid w:val="004C0573"/>
    <w:rsid w:val="004C5CB9"/>
    <w:rsid w:val="004C5D94"/>
    <w:rsid w:val="004C7927"/>
    <w:rsid w:val="004D0989"/>
    <w:rsid w:val="004D5DA8"/>
    <w:rsid w:val="004D6301"/>
    <w:rsid w:val="004D7596"/>
    <w:rsid w:val="004D77F1"/>
    <w:rsid w:val="004D7D50"/>
    <w:rsid w:val="004D7E15"/>
    <w:rsid w:val="004E0CA7"/>
    <w:rsid w:val="004E4A09"/>
    <w:rsid w:val="004F0786"/>
    <w:rsid w:val="004F190C"/>
    <w:rsid w:val="004F1BA1"/>
    <w:rsid w:val="004F25C3"/>
    <w:rsid w:val="004F26CE"/>
    <w:rsid w:val="004F2CAC"/>
    <w:rsid w:val="004F2DF1"/>
    <w:rsid w:val="004F4924"/>
    <w:rsid w:val="004F4A2C"/>
    <w:rsid w:val="004F7063"/>
    <w:rsid w:val="00500557"/>
    <w:rsid w:val="005011CE"/>
    <w:rsid w:val="00502C45"/>
    <w:rsid w:val="00503D1B"/>
    <w:rsid w:val="00504C88"/>
    <w:rsid w:val="0051098E"/>
    <w:rsid w:val="00511916"/>
    <w:rsid w:val="00513008"/>
    <w:rsid w:val="005138E5"/>
    <w:rsid w:val="0051508F"/>
    <w:rsid w:val="00515DB3"/>
    <w:rsid w:val="00520506"/>
    <w:rsid w:val="00523EEC"/>
    <w:rsid w:val="0052620E"/>
    <w:rsid w:val="005277F3"/>
    <w:rsid w:val="00527E33"/>
    <w:rsid w:val="00530668"/>
    <w:rsid w:val="00530EA6"/>
    <w:rsid w:val="00531221"/>
    <w:rsid w:val="005401B7"/>
    <w:rsid w:val="00540588"/>
    <w:rsid w:val="00540EFC"/>
    <w:rsid w:val="005413C8"/>
    <w:rsid w:val="00541F82"/>
    <w:rsid w:val="0054259A"/>
    <w:rsid w:val="0054639E"/>
    <w:rsid w:val="0055132B"/>
    <w:rsid w:val="00552BAD"/>
    <w:rsid w:val="00552D66"/>
    <w:rsid w:val="00553142"/>
    <w:rsid w:val="005548B9"/>
    <w:rsid w:val="00554B38"/>
    <w:rsid w:val="00555224"/>
    <w:rsid w:val="005556EA"/>
    <w:rsid w:val="00556460"/>
    <w:rsid w:val="00557EAB"/>
    <w:rsid w:val="0056107D"/>
    <w:rsid w:val="00562203"/>
    <w:rsid w:val="00565469"/>
    <w:rsid w:val="005721FA"/>
    <w:rsid w:val="005724BE"/>
    <w:rsid w:val="00572782"/>
    <w:rsid w:val="0057292C"/>
    <w:rsid w:val="00572AA3"/>
    <w:rsid w:val="0057409A"/>
    <w:rsid w:val="00574127"/>
    <w:rsid w:val="0057496C"/>
    <w:rsid w:val="00574CD4"/>
    <w:rsid w:val="00575319"/>
    <w:rsid w:val="005761E9"/>
    <w:rsid w:val="00583E8C"/>
    <w:rsid w:val="005845B9"/>
    <w:rsid w:val="005853B1"/>
    <w:rsid w:val="00586416"/>
    <w:rsid w:val="00586CAF"/>
    <w:rsid w:val="00587CF2"/>
    <w:rsid w:val="00590721"/>
    <w:rsid w:val="0059074F"/>
    <w:rsid w:val="00590E61"/>
    <w:rsid w:val="00591190"/>
    <w:rsid w:val="00593E41"/>
    <w:rsid w:val="00594D0A"/>
    <w:rsid w:val="00596C55"/>
    <w:rsid w:val="005A0EA7"/>
    <w:rsid w:val="005A3116"/>
    <w:rsid w:val="005A378C"/>
    <w:rsid w:val="005A5F79"/>
    <w:rsid w:val="005A67A4"/>
    <w:rsid w:val="005B1A32"/>
    <w:rsid w:val="005B4798"/>
    <w:rsid w:val="005B4EE4"/>
    <w:rsid w:val="005B59A4"/>
    <w:rsid w:val="005B7A51"/>
    <w:rsid w:val="005B7C13"/>
    <w:rsid w:val="005C04FC"/>
    <w:rsid w:val="005C0E01"/>
    <w:rsid w:val="005C2A63"/>
    <w:rsid w:val="005C6F83"/>
    <w:rsid w:val="005D392F"/>
    <w:rsid w:val="005D4537"/>
    <w:rsid w:val="005D5109"/>
    <w:rsid w:val="005D5DF3"/>
    <w:rsid w:val="005E1928"/>
    <w:rsid w:val="005E4383"/>
    <w:rsid w:val="005E5EA0"/>
    <w:rsid w:val="005E6239"/>
    <w:rsid w:val="005E7D61"/>
    <w:rsid w:val="005F0FDF"/>
    <w:rsid w:val="005F6C1F"/>
    <w:rsid w:val="005F6DD8"/>
    <w:rsid w:val="00601AC2"/>
    <w:rsid w:val="006030A2"/>
    <w:rsid w:val="0060473F"/>
    <w:rsid w:val="006105FF"/>
    <w:rsid w:val="0061073B"/>
    <w:rsid w:val="00611CC7"/>
    <w:rsid w:val="00613267"/>
    <w:rsid w:val="00613EEC"/>
    <w:rsid w:val="00615016"/>
    <w:rsid w:val="0061567D"/>
    <w:rsid w:val="00615AC4"/>
    <w:rsid w:val="00616401"/>
    <w:rsid w:val="0061691F"/>
    <w:rsid w:val="00616EE7"/>
    <w:rsid w:val="0061708F"/>
    <w:rsid w:val="00617FC2"/>
    <w:rsid w:val="00620F3C"/>
    <w:rsid w:val="00621655"/>
    <w:rsid w:val="006218F8"/>
    <w:rsid w:val="00622B87"/>
    <w:rsid w:val="00623A5F"/>
    <w:rsid w:val="00623F8C"/>
    <w:rsid w:val="00624FFB"/>
    <w:rsid w:val="0062726E"/>
    <w:rsid w:val="00634EE2"/>
    <w:rsid w:val="00636C13"/>
    <w:rsid w:val="0064047C"/>
    <w:rsid w:val="0064079B"/>
    <w:rsid w:val="00640992"/>
    <w:rsid w:val="00643984"/>
    <w:rsid w:val="00646551"/>
    <w:rsid w:val="00646DE6"/>
    <w:rsid w:val="0064712E"/>
    <w:rsid w:val="00653AA0"/>
    <w:rsid w:val="006568AD"/>
    <w:rsid w:val="0066483C"/>
    <w:rsid w:val="0066527D"/>
    <w:rsid w:val="006666E8"/>
    <w:rsid w:val="0066692C"/>
    <w:rsid w:val="00670A84"/>
    <w:rsid w:val="0067113C"/>
    <w:rsid w:val="00671A10"/>
    <w:rsid w:val="0067496A"/>
    <w:rsid w:val="0067705C"/>
    <w:rsid w:val="00677555"/>
    <w:rsid w:val="00677E3A"/>
    <w:rsid w:val="00685525"/>
    <w:rsid w:val="00686D85"/>
    <w:rsid w:val="0069105C"/>
    <w:rsid w:val="006944B9"/>
    <w:rsid w:val="00696327"/>
    <w:rsid w:val="006A009B"/>
    <w:rsid w:val="006A168E"/>
    <w:rsid w:val="006A27D7"/>
    <w:rsid w:val="006A327B"/>
    <w:rsid w:val="006A4EB2"/>
    <w:rsid w:val="006A5432"/>
    <w:rsid w:val="006A58DC"/>
    <w:rsid w:val="006A5F9B"/>
    <w:rsid w:val="006A70DB"/>
    <w:rsid w:val="006A7FBF"/>
    <w:rsid w:val="006B20AC"/>
    <w:rsid w:val="006B27AA"/>
    <w:rsid w:val="006B3402"/>
    <w:rsid w:val="006B35BB"/>
    <w:rsid w:val="006B3988"/>
    <w:rsid w:val="006B3C65"/>
    <w:rsid w:val="006B72A5"/>
    <w:rsid w:val="006C4DDF"/>
    <w:rsid w:val="006C5A62"/>
    <w:rsid w:val="006C6920"/>
    <w:rsid w:val="006D0793"/>
    <w:rsid w:val="006D11C5"/>
    <w:rsid w:val="006D14A4"/>
    <w:rsid w:val="006D448A"/>
    <w:rsid w:val="006D4FE6"/>
    <w:rsid w:val="006D7C3D"/>
    <w:rsid w:val="006E1711"/>
    <w:rsid w:val="006E27C9"/>
    <w:rsid w:val="006E2970"/>
    <w:rsid w:val="006E2C0A"/>
    <w:rsid w:val="006E48EC"/>
    <w:rsid w:val="006E6C3C"/>
    <w:rsid w:val="006F01C1"/>
    <w:rsid w:val="006F6127"/>
    <w:rsid w:val="006F6F2A"/>
    <w:rsid w:val="006F75FA"/>
    <w:rsid w:val="006F7F47"/>
    <w:rsid w:val="00700553"/>
    <w:rsid w:val="00703EFC"/>
    <w:rsid w:val="00705501"/>
    <w:rsid w:val="0070578B"/>
    <w:rsid w:val="007059B3"/>
    <w:rsid w:val="00706226"/>
    <w:rsid w:val="0071279B"/>
    <w:rsid w:val="0071347D"/>
    <w:rsid w:val="0071424B"/>
    <w:rsid w:val="00715F5C"/>
    <w:rsid w:val="00716864"/>
    <w:rsid w:val="00721A13"/>
    <w:rsid w:val="00722C26"/>
    <w:rsid w:val="007242E3"/>
    <w:rsid w:val="00726009"/>
    <w:rsid w:val="007269FE"/>
    <w:rsid w:val="007309D1"/>
    <w:rsid w:val="00730E6A"/>
    <w:rsid w:val="00732D7D"/>
    <w:rsid w:val="00733537"/>
    <w:rsid w:val="00735B6F"/>
    <w:rsid w:val="007400A8"/>
    <w:rsid w:val="00744479"/>
    <w:rsid w:val="00747573"/>
    <w:rsid w:val="00750DD2"/>
    <w:rsid w:val="00751156"/>
    <w:rsid w:val="0075215A"/>
    <w:rsid w:val="00754178"/>
    <w:rsid w:val="00754FD3"/>
    <w:rsid w:val="007574C0"/>
    <w:rsid w:val="00757FE9"/>
    <w:rsid w:val="0076219C"/>
    <w:rsid w:val="00764826"/>
    <w:rsid w:val="007652F2"/>
    <w:rsid w:val="00770219"/>
    <w:rsid w:val="00771BF7"/>
    <w:rsid w:val="00774980"/>
    <w:rsid w:val="00785231"/>
    <w:rsid w:val="00785351"/>
    <w:rsid w:val="00785654"/>
    <w:rsid w:val="00787485"/>
    <w:rsid w:val="00790863"/>
    <w:rsid w:val="007913F0"/>
    <w:rsid w:val="00794768"/>
    <w:rsid w:val="00795068"/>
    <w:rsid w:val="007A2E4B"/>
    <w:rsid w:val="007A4073"/>
    <w:rsid w:val="007A6B5C"/>
    <w:rsid w:val="007B206C"/>
    <w:rsid w:val="007B279F"/>
    <w:rsid w:val="007B30BB"/>
    <w:rsid w:val="007B6F84"/>
    <w:rsid w:val="007C7D2A"/>
    <w:rsid w:val="007D005B"/>
    <w:rsid w:val="007D39F5"/>
    <w:rsid w:val="007D6E26"/>
    <w:rsid w:val="007E1DBE"/>
    <w:rsid w:val="007E651E"/>
    <w:rsid w:val="007E6B59"/>
    <w:rsid w:val="007E6E6E"/>
    <w:rsid w:val="007E74B4"/>
    <w:rsid w:val="007F144D"/>
    <w:rsid w:val="007F1FE7"/>
    <w:rsid w:val="007F2C86"/>
    <w:rsid w:val="007F33E1"/>
    <w:rsid w:val="007F43ED"/>
    <w:rsid w:val="007F4F2E"/>
    <w:rsid w:val="007F5B01"/>
    <w:rsid w:val="007F790E"/>
    <w:rsid w:val="007F793F"/>
    <w:rsid w:val="008003DD"/>
    <w:rsid w:val="0080047D"/>
    <w:rsid w:val="008027B8"/>
    <w:rsid w:val="008028F8"/>
    <w:rsid w:val="008033B9"/>
    <w:rsid w:val="00810A38"/>
    <w:rsid w:val="00811501"/>
    <w:rsid w:val="00812D68"/>
    <w:rsid w:val="00815C64"/>
    <w:rsid w:val="008171FA"/>
    <w:rsid w:val="008207F1"/>
    <w:rsid w:val="008216CF"/>
    <w:rsid w:val="0082217A"/>
    <w:rsid w:val="00825E4B"/>
    <w:rsid w:val="00826CBD"/>
    <w:rsid w:val="00830E86"/>
    <w:rsid w:val="008328BA"/>
    <w:rsid w:val="00833148"/>
    <w:rsid w:val="008331A4"/>
    <w:rsid w:val="00834711"/>
    <w:rsid w:val="00834C51"/>
    <w:rsid w:val="00836A02"/>
    <w:rsid w:val="00836B00"/>
    <w:rsid w:val="0084082A"/>
    <w:rsid w:val="008420C5"/>
    <w:rsid w:val="0084299C"/>
    <w:rsid w:val="0084329B"/>
    <w:rsid w:val="00845DDB"/>
    <w:rsid w:val="00847CA3"/>
    <w:rsid w:val="00850CD6"/>
    <w:rsid w:val="00850F18"/>
    <w:rsid w:val="00850F47"/>
    <w:rsid w:val="00851DC7"/>
    <w:rsid w:val="00851ED1"/>
    <w:rsid w:val="0085414A"/>
    <w:rsid w:val="008550C1"/>
    <w:rsid w:val="008558CA"/>
    <w:rsid w:val="008576AC"/>
    <w:rsid w:val="008576D1"/>
    <w:rsid w:val="008609DD"/>
    <w:rsid w:val="00860F05"/>
    <w:rsid w:val="00860FE0"/>
    <w:rsid w:val="00864CC7"/>
    <w:rsid w:val="00864E7E"/>
    <w:rsid w:val="00865278"/>
    <w:rsid w:val="008657A8"/>
    <w:rsid w:val="00867107"/>
    <w:rsid w:val="00870E4B"/>
    <w:rsid w:val="00876961"/>
    <w:rsid w:val="008779AA"/>
    <w:rsid w:val="0088158C"/>
    <w:rsid w:val="008817DC"/>
    <w:rsid w:val="008873B5"/>
    <w:rsid w:val="00892C3F"/>
    <w:rsid w:val="00893CC3"/>
    <w:rsid w:val="0089516D"/>
    <w:rsid w:val="008A3AE9"/>
    <w:rsid w:val="008A4C38"/>
    <w:rsid w:val="008B0722"/>
    <w:rsid w:val="008B0FE0"/>
    <w:rsid w:val="008B2161"/>
    <w:rsid w:val="008B389D"/>
    <w:rsid w:val="008B3A1A"/>
    <w:rsid w:val="008B40BE"/>
    <w:rsid w:val="008B4590"/>
    <w:rsid w:val="008B46ED"/>
    <w:rsid w:val="008C0CFE"/>
    <w:rsid w:val="008C1272"/>
    <w:rsid w:val="008C28E2"/>
    <w:rsid w:val="008C325B"/>
    <w:rsid w:val="008C507F"/>
    <w:rsid w:val="008C5314"/>
    <w:rsid w:val="008C63BC"/>
    <w:rsid w:val="008D05CA"/>
    <w:rsid w:val="008E38E2"/>
    <w:rsid w:val="008E6163"/>
    <w:rsid w:val="008F355D"/>
    <w:rsid w:val="008F62C8"/>
    <w:rsid w:val="008F6B43"/>
    <w:rsid w:val="00901757"/>
    <w:rsid w:val="009021B1"/>
    <w:rsid w:val="00902949"/>
    <w:rsid w:val="00903305"/>
    <w:rsid w:val="00904F4F"/>
    <w:rsid w:val="00905F80"/>
    <w:rsid w:val="009104AB"/>
    <w:rsid w:val="009106DB"/>
    <w:rsid w:val="00917A9F"/>
    <w:rsid w:val="0092768E"/>
    <w:rsid w:val="00931876"/>
    <w:rsid w:val="00935D9B"/>
    <w:rsid w:val="00936CA7"/>
    <w:rsid w:val="009371C5"/>
    <w:rsid w:val="00937388"/>
    <w:rsid w:val="00941ED3"/>
    <w:rsid w:val="00942E14"/>
    <w:rsid w:val="009528CA"/>
    <w:rsid w:val="00952D20"/>
    <w:rsid w:val="00960A1A"/>
    <w:rsid w:val="00962EA6"/>
    <w:rsid w:val="0096445C"/>
    <w:rsid w:val="009644D2"/>
    <w:rsid w:val="00967B8F"/>
    <w:rsid w:val="00971E74"/>
    <w:rsid w:val="00974FAF"/>
    <w:rsid w:val="00975514"/>
    <w:rsid w:val="00976A28"/>
    <w:rsid w:val="009804FC"/>
    <w:rsid w:val="00980EF9"/>
    <w:rsid w:val="009850C0"/>
    <w:rsid w:val="00986059"/>
    <w:rsid w:val="00987B21"/>
    <w:rsid w:val="00987F78"/>
    <w:rsid w:val="00991171"/>
    <w:rsid w:val="0099174C"/>
    <w:rsid w:val="00991DE8"/>
    <w:rsid w:val="00993C3B"/>
    <w:rsid w:val="0099474D"/>
    <w:rsid w:val="00995607"/>
    <w:rsid w:val="00995E04"/>
    <w:rsid w:val="00995FD2"/>
    <w:rsid w:val="00996F91"/>
    <w:rsid w:val="009A346C"/>
    <w:rsid w:val="009A4185"/>
    <w:rsid w:val="009A768D"/>
    <w:rsid w:val="009B09D6"/>
    <w:rsid w:val="009C312B"/>
    <w:rsid w:val="009C653E"/>
    <w:rsid w:val="009C7171"/>
    <w:rsid w:val="009C77D7"/>
    <w:rsid w:val="009D0AF4"/>
    <w:rsid w:val="009D217D"/>
    <w:rsid w:val="009D27BD"/>
    <w:rsid w:val="009D513B"/>
    <w:rsid w:val="009D7305"/>
    <w:rsid w:val="009E05D6"/>
    <w:rsid w:val="009E0B5E"/>
    <w:rsid w:val="009E1EE0"/>
    <w:rsid w:val="009E2E02"/>
    <w:rsid w:val="009E50EF"/>
    <w:rsid w:val="009E51E3"/>
    <w:rsid w:val="009E5929"/>
    <w:rsid w:val="009F0151"/>
    <w:rsid w:val="009F5BCC"/>
    <w:rsid w:val="00A01346"/>
    <w:rsid w:val="00A05E2F"/>
    <w:rsid w:val="00A07B24"/>
    <w:rsid w:val="00A122C7"/>
    <w:rsid w:val="00A17991"/>
    <w:rsid w:val="00A17E68"/>
    <w:rsid w:val="00A22699"/>
    <w:rsid w:val="00A22956"/>
    <w:rsid w:val="00A22C1C"/>
    <w:rsid w:val="00A24C70"/>
    <w:rsid w:val="00A2508B"/>
    <w:rsid w:val="00A324E9"/>
    <w:rsid w:val="00A329C2"/>
    <w:rsid w:val="00A34B29"/>
    <w:rsid w:val="00A35157"/>
    <w:rsid w:val="00A353EC"/>
    <w:rsid w:val="00A50602"/>
    <w:rsid w:val="00A50815"/>
    <w:rsid w:val="00A54B73"/>
    <w:rsid w:val="00A54B9A"/>
    <w:rsid w:val="00A55E10"/>
    <w:rsid w:val="00A5630E"/>
    <w:rsid w:val="00A60830"/>
    <w:rsid w:val="00A614B0"/>
    <w:rsid w:val="00A646BE"/>
    <w:rsid w:val="00A6703C"/>
    <w:rsid w:val="00A73922"/>
    <w:rsid w:val="00A7493D"/>
    <w:rsid w:val="00A75401"/>
    <w:rsid w:val="00A759B3"/>
    <w:rsid w:val="00A760F9"/>
    <w:rsid w:val="00A77003"/>
    <w:rsid w:val="00A81298"/>
    <w:rsid w:val="00A8167E"/>
    <w:rsid w:val="00A82283"/>
    <w:rsid w:val="00A82C1C"/>
    <w:rsid w:val="00A8466C"/>
    <w:rsid w:val="00A864CD"/>
    <w:rsid w:val="00A865C7"/>
    <w:rsid w:val="00A87436"/>
    <w:rsid w:val="00A87B5E"/>
    <w:rsid w:val="00A9031A"/>
    <w:rsid w:val="00A946C7"/>
    <w:rsid w:val="00A9581B"/>
    <w:rsid w:val="00A97A7C"/>
    <w:rsid w:val="00AA0209"/>
    <w:rsid w:val="00AA0985"/>
    <w:rsid w:val="00AA0B84"/>
    <w:rsid w:val="00AA0E5C"/>
    <w:rsid w:val="00AA1E8F"/>
    <w:rsid w:val="00AA3A22"/>
    <w:rsid w:val="00AA4E67"/>
    <w:rsid w:val="00AA5A4F"/>
    <w:rsid w:val="00AA7176"/>
    <w:rsid w:val="00AB2B92"/>
    <w:rsid w:val="00AB307C"/>
    <w:rsid w:val="00AB36B2"/>
    <w:rsid w:val="00AB4AF8"/>
    <w:rsid w:val="00AB5AF9"/>
    <w:rsid w:val="00AB5C68"/>
    <w:rsid w:val="00AB607F"/>
    <w:rsid w:val="00AC03DC"/>
    <w:rsid w:val="00AC08B9"/>
    <w:rsid w:val="00AC0953"/>
    <w:rsid w:val="00AC1064"/>
    <w:rsid w:val="00AC4636"/>
    <w:rsid w:val="00AC6FF4"/>
    <w:rsid w:val="00AC7DE3"/>
    <w:rsid w:val="00AD0F43"/>
    <w:rsid w:val="00AD26FE"/>
    <w:rsid w:val="00AD502C"/>
    <w:rsid w:val="00AD7675"/>
    <w:rsid w:val="00AE7777"/>
    <w:rsid w:val="00AF2A06"/>
    <w:rsid w:val="00AF348C"/>
    <w:rsid w:val="00AF40FB"/>
    <w:rsid w:val="00AF7411"/>
    <w:rsid w:val="00B0017A"/>
    <w:rsid w:val="00B00256"/>
    <w:rsid w:val="00B01679"/>
    <w:rsid w:val="00B017F4"/>
    <w:rsid w:val="00B02983"/>
    <w:rsid w:val="00B0332B"/>
    <w:rsid w:val="00B044FC"/>
    <w:rsid w:val="00B04EF7"/>
    <w:rsid w:val="00B067B4"/>
    <w:rsid w:val="00B11AF6"/>
    <w:rsid w:val="00B15555"/>
    <w:rsid w:val="00B17698"/>
    <w:rsid w:val="00B177F7"/>
    <w:rsid w:val="00B211E7"/>
    <w:rsid w:val="00B26A31"/>
    <w:rsid w:val="00B2757E"/>
    <w:rsid w:val="00B30D5C"/>
    <w:rsid w:val="00B31138"/>
    <w:rsid w:val="00B312B8"/>
    <w:rsid w:val="00B3229E"/>
    <w:rsid w:val="00B32A50"/>
    <w:rsid w:val="00B3314B"/>
    <w:rsid w:val="00B33448"/>
    <w:rsid w:val="00B36A20"/>
    <w:rsid w:val="00B40AFD"/>
    <w:rsid w:val="00B40F09"/>
    <w:rsid w:val="00B43CEB"/>
    <w:rsid w:val="00B45CB7"/>
    <w:rsid w:val="00B50224"/>
    <w:rsid w:val="00B54B18"/>
    <w:rsid w:val="00B56E05"/>
    <w:rsid w:val="00B61C01"/>
    <w:rsid w:val="00B62CAC"/>
    <w:rsid w:val="00B63D1F"/>
    <w:rsid w:val="00B65DE7"/>
    <w:rsid w:val="00B664F9"/>
    <w:rsid w:val="00B672CF"/>
    <w:rsid w:val="00B67F94"/>
    <w:rsid w:val="00B70F41"/>
    <w:rsid w:val="00B736C3"/>
    <w:rsid w:val="00B73A77"/>
    <w:rsid w:val="00B75CEE"/>
    <w:rsid w:val="00B762E8"/>
    <w:rsid w:val="00B76653"/>
    <w:rsid w:val="00B7724A"/>
    <w:rsid w:val="00B8013E"/>
    <w:rsid w:val="00B82EB7"/>
    <w:rsid w:val="00B83D3F"/>
    <w:rsid w:val="00B84859"/>
    <w:rsid w:val="00B86B34"/>
    <w:rsid w:val="00B87A20"/>
    <w:rsid w:val="00B9155A"/>
    <w:rsid w:val="00B91CFA"/>
    <w:rsid w:val="00B92926"/>
    <w:rsid w:val="00B935B6"/>
    <w:rsid w:val="00B93C53"/>
    <w:rsid w:val="00B94BE5"/>
    <w:rsid w:val="00B94CD0"/>
    <w:rsid w:val="00B97882"/>
    <w:rsid w:val="00B97AB6"/>
    <w:rsid w:val="00BA1EFA"/>
    <w:rsid w:val="00BA424A"/>
    <w:rsid w:val="00BA442E"/>
    <w:rsid w:val="00BB1BBB"/>
    <w:rsid w:val="00BB5230"/>
    <w:rsid w:val="00BB56E2"/>
    <w:rsid w:val="00BB6474"/>
    <w:rsid w:val="00BC26C0"/>
    <w:rsid w:val="00BC46A3"/>
    <w:rsid w:val="00BC4C8B"/>
    <w:rsid w:val="00BC58D4"/>
    <w:rsid w:val="00BC7238"/>
    <w:rsid w:val="00BC734D"/>
    <w:rsid w:val="00BC7C0C"/>
    <w:rsid w:val="00BD0360"/>
    <w:rsid w:val="00BD09C0"/>
    <w:rsid w:val="00BD2BBA"/>
    <w:rsid w:val="00BD35B2"/>
    <w:rsid w:val="00BD6934"/>
    <w:rsid w:val="00BD7C11"/>
    <w:rsid w:val="00BE10E4"/>
    <w:rsid w:val="00BE29B0"/>
    <w:rsid w:val="00BE3D84"/>
    <w:rsid w:val="00BE7E4B"/>
    <w:rsid w:val="00BF3DDD"/>
    <w:rsid w:val="00BF3E45"/>
    <w:rsid w:val="00BF4FEE"/>
    <w:rsid w:val="00BF622D"/>
    <w:rsid w:val="00BF73BD"/>
    <w:rsid w:val="00C022C7"/>
    <w:rsid w:val="00C0580B"/>
    <w:rsid w:val="00C07430"/>
    <w:rsid w:val="00C11E69"/>
    <w:rsid w:val="00C12352"/>
    <w:rsid w:val="00C230B2"/>
    <w:rsid w:val="00C33F8F"/>
    <w:rsid w:val="00C35B75"/>
    <w:rsid w:val="00C36691"/>
    <w:rsid w:val="00C41393"/>
    <w:rsid w:val="00C416B5"/>
    <w:rsid w:val="00C438F4"/>
    <w:rsid w:val="00C45DB5"/>
    <w:rsid w:val="00C46A2C"/>
    <w:rsid w:val="00C53B7D"/>
    <w:rsid w:val="00C54BA7"/>
    <w:rsid w:val="00C552E5"/>
    <w:rsid w:val="00C57139"/>
    <w:rsid w:val="00C57228"/>
    <w:rsid w:val="00C60148"/>
    <w:rsid w:val="00C60497"/>
    <w:rsid w:val="00C610B9"/>
    <w:rsid w:val="00C6299E"/>
    <w:rsid w:val="00C631AA"/>
    <w:rsid w:val="00C63923"/>
    <w:rsid w:val="00C656A1"/>
    <w:rsid w:val="00C663C7"/>
    <w:rsid w:val="00C667C1"/>
    <w:rsid w:val="00C667D9"/>
    <w:rsid w:val="00C66D57"/>
    <w:rsid w:val="00C70861"/>
    <w:rsid w:val="00C717D3"/>
    <w:rsid w:val="00C72E10"/>
    <w:rsid w:val="00C75F1D"/>
    <w:rsid w:val="00C771B2"/>
    <w:rsid w:val="00C82548"/>
    <w:rsid w:val="00C85D8C"/>
    <w:rsid w:val="00C86202"/>
    <w:rsid w:val="00C87DAF"/>
    <w:rsid w:val="00C93FCD"/>
    <w:rsid w:val="00C94C8F"/>
    <w:rsid w:val="00C958E4"/>
    <w:rsid w:val="00C96ADA"/>
    <w:rsid w:val="00C97339"/>
    <w:rsid w:val="00CA03D9"/>
    <w:rsid w:val="00CA1269"/>
    <w:rsid w:val="00CA48C9"/>
    <w:rsid w:val="00CA4943"/>
    <w:rsid w:val="00CA565B"/>
    <w:rsid w:val="00CA5C34"/>
    <w:rsid w:val="00CB0970"/>
    <w:rsid w:val="00CB222E"/>
    <w:rsid w:val="00CB4339"/>
    <w:rsid w:val="00CB4BB6"/>
    <w:rsid w:val="00CB7508"/>
    <w:rsid w:val="00CB759D"/>
    <w:rsid w:val="00CC0F03"/>
    <w:rsid w:val="00CC3795"/>
    <w:rsid w:val="00CC751E"/>
    <w:rsid w:val="00CD0CD7"/>
    <w:rsid w:val="00CD2242"/>
    <w:rsid w:val="00CD33BA"/>
    <w:rsid w:val="00CD34B4"/>
    <w:rsid w:val="00CD3B00"/>
    <w:rsid w:val="00CD4362"/>
    <w:rsid w:val="00CD5008"/>
    <w:rsid w:val="00CE00AD"/>
    <w:rsid w:val="00CE13FA"/>
    <w:rsid w:val="00CE2D60"/>
    <w:rsid w:val="00CE3B68"/>
    <w:rsid w:val="00CE4B12"/>
    <w:rsid w:val="00CE4CDB"/>
    <w:rsid w:val="00CF60B1"/>
    <w:rsid w:val="00CF7013"/>
    <w:rsid w:val="00CF7421"/>
    <w:rsid w:val="00D00955"/>
    <w:rsid w:val="00D0113B"/>
    <w:rsid w:val="00D027C2"/>
    <w:rsid w:val="00D04601"/>
    <w:rsid w:val="00D052A1"/>
    <w:rsid w:val="00D05A6C"/>
    <w:rsid w:val="00D05AE3"/>
    <w:rsid w:val="00D0612F"/>
    <w:rsid w:val="00D0742C"/>
    <w:rsid w:val="00D074DC"/>
    <w:rsid w:val="00D118F9"/>
    <w:rsid w:val="00D12BC2"/>
    <w:rsid w:val="00D132F0"/>
    <w:rsid w:val="00D13868"/>
    <w:rsid w:val="00D13B67"/>
    <w:rsid w:val="00D15462"/>
    <w:rsid w:val="00D169B4"/>
    <w:rsid w:val="00D16B13"/>
    <w:rsid w:val="00D219EB"/>
    <w:rsid w:val="00D21ABF"/>
    <w:rsid w:val="00D2460C"/>
    <w:rsid w:val="00D25C17"/>
    <w:rsid w:val="00D2634C"/>
    <w:rsid w:val="00D304E4"/>
    <w:rsid w:val="00D307A2"/>
    <w:rsid w:val="00D31194"/>
    <w:rsid w:val="00D40FE5"/>
    <w:rsid w:val="00D414DF"/>
    <w:rsid w:val="00D41686"/>
    <w:rsid w:val="00D41D7B"/>
    <w:rsid w:val="00D43B8D"/>
    <w:rsid w:val="00D43E47"/>
    <w:rsid w:val="00D452CB"/>
    <w:rsid w:val="00D46333"/>
    <w:rsid w:val="00D51219"/>
    <w:rsid w:val="00D52140"/>
    <w:rsid w:val="00D5294B"/>
    <w:rsid w:val="00D536E4"/>
    <w:rsid w:val="00D56732"/>
    <w:rsid w:val="00D5732A"/>
    <w:rsid w:val="00D57366"/>
    <w:rsid w:val="00D573B7"/>
    <w:rsid w:val="00D5748E"/>
    <w:rsid w:val="00D61943"/>
    <w:rsid w:val="00D65250"/>
    <w:rsid w:val="00D666D5"/>
    <w:rsid w:val="00D667F6"/>
    <w:rsid w:val="00D6765E"/>
    <w:rsid w:val="00D67A53"/>
    <w:rsid w:val="00D70920"/>
    <w:rsid w:val="00D73B6A"/>
    <w:rsid w:val="00D73BA4"/>
    <w:rsid w:val="00D7718A"/>
    <w:rsid w:val="00D7785A"/>
    <w:rsid w:val="00D830BC"/>
    <w:rsid w:val="00D8465B"/>
    <w:rsid w:val="00D94011"/>
    <w:rsid w:val="00DA0458"/>
    <w:rsid w:val="00DA25EE"/>
    <w:rsid w:val="00DB48F6"/>
    <w:rsid w:val="00DC0C7B"/>
    <w:rsid w:val="00DC0E80"/>
    <w:rsid w:val="00DC1E44"/>
    <w:rsid w:val="00DC26F2"/>
    <w:rsid w:val="00DC50D9"/>
    <w:rsid w:val="00DC53CA"/>
    <w:rsid w:val="00DC60F6"/>
    <w:rsid w:val="00DD1665"/>
    <w:rsid w:val="00DD2B65"/>
    <w:rsid w:val="00DD31C9"/>
    <w:rsid w:val="00DD7C04"/>
    <w:rsid w:val="00DE2D03"/>
    <w:rsid w:val="00DE3ABB"/>
    <w:rsid w:val="00DE6921"/>
    <w:rsid w:val="00DE694B"/>
    <w:rsid w:val="00DF44A3"/>
    <w:rsid w:val="00DF56F9"/>
    <w:rsid w:val="00DF795C"/>
    <w:rsid w:val="00DF7992"/>
    <w:rsid w:val="00DF7D35"/>
    <w:rsid w:val="00E01908"/>
    <w:rsid w:val="00E024F6"/>
    <w:rsid w:val="00E033F0"/>
    <w:rsid w:val="00E04020"/>
    <w:rsid w:val="00E05830"/>
    <w:rsid w:val="00E06EDB"/>
    <w:rsid w:val="00E122B6"/>
    <w:rsid w:val="00E135D5"/>
    <w:rsid w:val="00E14799"/>
    <w:rsid w:val="00E1617B"/>
    <w:rsid w:val="00E17685"/>
    <w:rsid w:val="00E226F6"/>
    <w:rsid w:val="00E30B57"/>
    <w:rsid w:val="00E318EB"/>
    <w:rsid w:val="00E3532B"/>
    <w:rsid w:val="00E368F9"/>
    <w:rsid w:val="00E369B3"/>
    <w:rsid w:val="00E40672"/>
    <w:rsid w:val="00E41FEB"/>
    <w:rsid w:val="00E43789"/>
    <w:rsid w:val="00E4598E"/>
    <w:rsid w:val="00E46258"/>
    <w:rsid w:val="00E4777C"/>
    <w:rsid w:val="00E5348A"/>
    <w:rsid w:val="00E55914"/>
    <w:rsid w:val="00E55E0D"/>
    <w:rsid w:val="00E562C6"/>
    <w:rsid w:val="00E56992"/>
    <w:rsid w:val="00E578D1"/>
    <w:rsid w:val="00E61446"/>
    <w:rsid w:val="00E618FA"/>
    <w:rsid w:val="00E6251D"/>
    <w:rsid w:val="00E62DE0"/>
    <w:rsid w:val="00E7012A"/>
    <w:rsid w:val="00E71723"/>
    <w:rsid w:val="00E72B49"/>
    <w:rsid w:val="00E75B97"/>
    <w:rsid w:val="00E84358"/>
    <w:rsid w:val="00E87A8E"/>
    <w:rsid w:val="00E87DD8"/>
    <w:rsid w:val="00E90420"/>
    <w:rsid w:val="00E90A29"/>
    <w:rsid w:val="00E933C5"/>
    <w:rsid w:val="00E936A3"/>
    <w:rsid w:val="00E979C7"/>
    <w:rsid w:val="00EA2240"/>
    <w:rsid w:val="00EA4811"/>
    <w:rsid w:val="00EA53DB"/>
    <w:rsid w:val="00EA751E"/>
    <w:rsid w:val="00EB17FC"/>
    <w:rsid w:val="00EB267D"/>
    <w:rsid w:val="00EB5C1E"/>
    <w:rsid w:val="00EB6F47"/>
    <w:rsid w:val="00EC0BEE"/>
    <w:rsid w:val="00EC29DE"/>
    <w:rsid w:val="00EC38D6"/>
    <w:rsid w:val="00EC50A2"/>
    <w:rsid w:val="00EC73A3"/>
    <w:rsid w:val="00ED0B13"/>
    <w:rsid w:val="00ED2491"/>
    <w:rsid w:val="00ED2A2A"/>
    <w:rsid w:val="00ED7362"/>
    <w:rsid w:val="00EE175F"/>
    <w:rsid w:val="00EE309E"/>
    <w:rsid w:val="00EE635B"/>
    <w:rsid w:val="00EE6788"/>
    <w:rsid w:val="00EF1F02"/>
    <w:rsid w:val="00EF223F"/>
    <w:rsid w:val="00EF2633"/>
    <w:rsid w:val="00EF4B27"/>
    <w:rsid w:val="00EF565E"/>
    <w:rsid w:val="00EF5CB4"/>
    <w:rsid w:val="00F00FCE"/>
    <w:rsid w:val="00F01DB8"/>
    <w:rsid w:val="00F01E68"/>
    <w:rsid w:val="00F06710"/>
    <w:rsid w:val="00F0691B"/>
    <w:rsid w:val="00F07402"/>
    <w:rsid w:val="00F07B67"/>
    <w:rsid w:val="00F11C38"/>
    <w:rsid w:val="00F138C1"/>
    <w:rsid w:val="00F1494B"/>
    <w:rsid w:val="00F21A41"/>
    <w:rsid w:val="00F22B72"/>
    <w:rsid w:val="00F23063"/>
    <w:rsid w:val="00F30F43"/>
    <w:rsid w:val="00F31050"/>
    <w:rsid w:val="00F3118C"/>
    <w:rsid w:val="00F33E5D"/>
    <w:rsid w:val="00F362DD"/>
    <w:rsid w:val="00F36635"/>
    <w:rsid w:val="00F40424"/>
    <w:rsid w:val="00F42218"/>
    <w:rsid w:val="00F4249A"/>
    <w:rsid w:val="00F44332"/>
    <w:rsid w:val="00F45123"/>
    <w:rsid w:val="00F46361"/>
    <w:rsid w:val="00F4669A"/>
    <w:rsid w:val="00F468F8"/>
    <w:rsid w:val="00F46BB1"/>
    <w:rsid w:val="00F5693C"/>
    <w:rsid w:val="00F6400D"/>
    <w:rsid w:val="00F651D8"/>
    <w:rsid w:val="00F67FE6"/>
    <w:rsid w:val="00F70ED7"/>
    <w:rsid w:val="00F71D8C"/>
    <w:rsid w:val="00F7322D"/>
    <w:rsid w:val="00F735B4"/>
    <w:rsid w:val="00F75DD8"/>
    <w:rsid w:val="00F8053B"/>
    <w:rsid w:val="00F807EB"/>
    <w:rsid w:val="00F80D07"/>
    <w:rsid w:val="00F8211B"/>
    <w:rsid w:val="00F85191"/>
    <w:rsid w:val="00F86E9D"/>
    <w:rsid w:val="00F87CFC"/>
    <w:rsid w:val="00F9176B"/>
    <w:rsid w:val="00F9278F"/>
    <w:rsid w:val="00F9285F"/>
    <w:rsid w:val="00F93A82"/>
    <w:rsid w:val="00F95514"/>
    <w:rsid w:val="00F95898"/>
    <w:rsid w:val="00F976DC"/>
    <w:rsid w:val="00F97A12"/>
    <w:rsid w:val="00FA3AC0"/>
    <w:rsid w:val="00FA3B0B"/>
    <w:rsid w:val="00FA7922"/>
    <w:rsid w:val="00FB2E89"/>
    <w:rsid w:val="00FB6BD2"/>
    <w:rsid w:val="00FB70A1"/>
    <w:rsid w:val="00FB76BD"/>
    <w:rsid w:val="00FB7D09"/>
    <w:rsid w:val="00FC2851"/>
    <w:rsid w:val="00FC4EC8"/>
    <w:rsid w:val="00FC50AC"/>
    <w:rsid w:val="00FC70A3"/>
    <w:rsid w:val="00FD5FF3"/>
    <w:rsid w:val="00FD766B"/>
    <w:rsid w:val="00FD792E"/>
    <w:rsid w:val="00FE0177"/>
    <w:rsid w:val="00FE4DA1"/>
    <w:rsid w:val="00FE61B5"/>
    <w:rsid w:val="00FE7447"/>
    <w:rsid w:val="00FE7527"/>
    <w:rsid w:val="00FF20F1"/>
    <w:rsid w:val="00FF212E"/>
    <w:rsid w:val="00FF2459"/>
    <w:rsid w:val="00FF3878"/>
    <w:rsid w:val="00FF5F99"/>
    <w:rsid w:val="07803B82"/>
    <w:rsid w:val="3D0C22B0"/>
    <w:rsid w:val="68505FF3"/>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3028A"/>
  <w15:docId w15:val="{1D7E8E45-5DC7-4FCA-9CEE-076EC0F6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lt-LT" w:eastAsia="lt-L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sz w:val="24"/>
      <w:szCs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ipersaitas"/>
    <w:rPr>
      <w:outline w:val="0"/>
      <w:color w:val="C0C0C0"/>
      <w:u w:val="single"/>
    </w:rPr>
  </w:style>
  <w:style w:type="paragraph" w:customStyle="1" w:styleId="Default">
    <w:name w:val="Default"/>
    <w:pPr>
      <w:spacing w:line="320" w:lineRule="atLeast"/>
    </w:pPr>
    <w:rPr>
      <w:rFonts w:ascii="Arial" w:eastAsia="Arial" w:hAnsi="Arial" w:cs="Arial"/>
      <w:color w:val="000000"/>
      <w:sz w:val="16"/>
      <w:szCs w:val="16"/>
      <w14:textOutline w14:w="0" w14:cap="flat" w14:cmpd="sng" w14:algn="ctr">
        <w14:noFill/>
        <w14:prstDash w14:val="solid"/>
        <w14:bevel/>
      </w14:textOutline>
    </w:rPr>
  </w:style>
  <w:style w:type="paragraph" w:styleId="Antrats">
    <w:name w:val="header"/>
    <w:basedOn w:val="prastasis"/>
    <w:link w:val="AntratsDiagrama"/>
    <w:uiPriority w:val="99"/>
    <w:unhideWhenUsed/>
    <w:rsid w:val="009F0151"/>
    <w:pPr>
      <w:tabs>
        <w:tab w:val="center" w:pos="4819"/>
        <w:tab w:val="right" w:pos="9638"/>
      </w:tabs>
    </w:pPr>
  </w:style>
  <w:style w:type="character" w:customStyle="1" w:styleId="AntratsDiagrama">
    <w:name w:val="Antraštės Diagrama"/>
    <w:basedOn w:val="Numatytasispastraiposriftas"/>
    <w:link w:val="Antrats"/>
    <w:uiPriority w:val="99"/>
    <w:rsid w:val="009F0151"/>
    <w:rPr>
      <w:sz w:val="24"/>
      <w:szCs w:val="24"/>
      <w:lang w:val="en-US" w:eastAsia="en-US"/>
    </w:rPr>
  </w:style>
  <w:style w:type="paragraph" w:styleId="Porat">
    <w:name w:val="footer"/>
    <w:basedOn w:val="prastasis"/>
    <w:link w:val="PoratDiagrama"/>
    <w:uiPriority w:val="99"/>
    <w:unhideWhenUsed/>
    <w:rsid w:val="009F0151"/>
    <w:pPr>
      <w:tabs>
        <w:tab w:val="center" w:pos="4819"/>
        <w:tab w:val="right" w:pos="9638"/>
      </w:tabs>
    </w:pPr>
  </w:style>
  <w:style w:type="character" w:customStyle="1" w:styleId="PoratDiagrama">
    <w:name w:val="Poraštė Diagrama"/>
    <w:basedOn w:val="Numatytasispastraiposriftas"/>
    <w:link w:val="Porat"/>
    <w:uiPriority w:val="99"/>
    <w:rsid w:val="009F0151"/>
    <w:rPr>
      <w:sz w:val="24"/>
      <w:szCs w:val="24"/>
      <w:lang w:val="en-US" w:eastAsia="en-US"/>
    </w:rPr>
  </w:style>
  <w:style w:type="character" w:styleId="Komentaronuoroda">
    <w:name w:val="annotation reference"/>
    <w:basedOn w:val="Numatytasispastraiposriftas"/>
    <w:uiPriority w:val="99"/>
    <w:semiHidden/>
    <w:unhideWhenUsed/>
    <w:rsid w:val="00B672CF"/>
    <w:rPr>
      <w:sz w:val="16"/>
      <w:szCs w:val="16"/>
    </w:rPr>
  </w:style>
  <w:style w:type="paragraph" w:styleId="Komentarotekstas">
    <w:name w:val="annotation text"/>
    <w:basedOn w:val="prastasis"/>
    <w:link w:val="KomentarotekstasDiagrama"/>
    <w:uiPriority w:val="99"/>
    <w:unhideWhenUsed/>
    <w:rsid w:val="00B672C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eastAsia="lt-LT"/>
    </w:rPr>
  </w:style>
  <w:style w:type="character" w:customStyle="1" w:styleId="KomentarotekstasDiagrama">
    <w:name w:val="Komentaro tekstas Diagrama"/>
    <w:basedOn w:val="Numatytasispastraiposriftas"/>
    <w:link w:val="Komentarotekstas"/>
    <w:uiPriority w:val="99"/>
    <w:rsid w:val="00B672CF"/>
    <w:rPr>
      <w:rFonts w:eastAsia="Times New Roman"/>
      <w:bdr w:val="none" w:sz="0" w:space="0" w:color="auto"/>
    </w:rPr>
  </w:style>
  <w:style w:type="character" w:styleId="Neapdorotaspaminjimas">
    <w:name w:val="Unresolved Mention"/>
    <w:basedOn w:val="Numatytasispastraiposriftas"/>
    <w:uiPriority w:val="99"/>
    <w:semiHidden/>
    <w:unhideWhenUsed/>
    <w:rsid w:val="00B672CF"/>
    <w:rPr>
      <w:color w:val="605E5C"/>
      <w:shd w:val="clear" w:color="auto" w:fill="E1DFDD"/>
    </w:rPr>
  </w:style>
  <w:style w:type="table" w:styleId="Lentelstinklelis">
    <w:name w:val="Table Grid"/>
    <w:basedOn w:val="prastojilentel"/>
    <w:uiPriority w:val="39"/>
    <w:rsid w:val="00D40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Numatytasispastraiposriftas"/>
    <w:rsid w:val="003115C4"/>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Para"/>
    <w:basedOn w:val="prastasis"/>
    <w:link w:val="SraopastraipaDiagrama"/>
    <w:uiPriority w:val="34"/>
    <w:qFormat/>
    <w:rsid w:val="00BF73BD"/>
    <w:pPr>
      <w:ind w:left="720"/>
      <w:contextualSpacing/>
    </w:pPr>
  </w:style>
  <w:style w:type="paragraph" w:styleId="prastasiniatinklio">
    <w:name w:val="Normal (Web)"/>
    <w:basedOn w:val="prastasis"/>
    <w:uiPriority w:val="99"/>
    <w:unhideWhenUsed/>
    <w:rsid w:val="001E75B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paragraph" w:styleId="Debesliotekstas">
    <w:name w:val="Balloon Text"/>
    <w:basedOn w:val="prastasis"/>
    <w:link w:val="DebesliotekstasDiagrama"/>
    <w:uiPriority w:val="99"/>
    <w:semiHidden/>
    <w:unhideWhenUsed/>
    <w:rsid w:val="00202069"/>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02069"/>
    <w:rPr>
      <w:rFonts w:ascii="Segoe UI" w:hAnsi="Segoe UI" w:cs="Segoe UI"/>
      <w:sz w:val="18"/>
      <w:szCs w:val="18"/>
      <w:lang w:eastAsia="en-US"/>
    </w:rPr>
  </w:style>
  <w:style w:type="paragraph" w:styleId="Pataisymai">
    <w:name w:val="Revision"/>
    <w:hidden/>
    <w:uiPriority w:val="99"/>
    <w:semiHidden/>
    <w:rsid w:val="00C771B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styleId="Puslapioinaosnuoroda">
    <w:name w:val="footnote reference"/>
    <w:basedOn w:val="Numatytasispastraiposriftas"/>
    <w:uiPriority w:val="99"/>
    <w:rsid w:val="005A378C"/>
    <w:rPr>
      <w:rFonts w:cs="Times New Roman"/>
      <w:vertAlign w:val="superscrip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rsid w:val="005A378C"/>
    <w:rPr>
      <w:sz w:val="24"/>
      <w:szCs w:val="24"/>
      <w:lang w:eastAsia="en-US"/>
    </w:rPr>
  </w:style>
  <w:style w:type="paragraph" w:styleId="Betarp">
    <w:name w:val="No Spacing"/>
    <w:uiPriority w:val="1"/>
    <w:qFormat/>
    <w:rsid w:val="00987F7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2"/>
      <w:szCs w:val="22"/>
      <w:bdr w:val="none" w:sz="0" w:space="0" w:color="auto"/>
      <w:lang w:val="en-US" w:eastAsia="en-US"/>
      <w14:ligatures w14:val="standardContextual"/>
    </w:rPr>
  </w:style>
  <w:style w:type="character" w:customStyle="1" w:styleId="eop">
    <w:name w:val="eop"/>
    <w:basedOn w:val="Numatytasispastraiposriftas"/>
    <w:rsid w:val="00417EBF"/>
  </w:style>
  <w:style w:type="paragraph" w:styleId="HTMLiankstoformatuotas">
    <w:name w:val="HTML Preformatted"/>
    <w:basedOn w:val="prastasis"/>
    <w:link w:val="HTMLiankstoformatuotasDiagrama"/>
    <w:uiPriority w:val="99"/>
    <w:semiHidden/>
    <w:unhideWhenUsed/>
    <w:rsid w:val="00D830BC"/>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D830BC"/>
    <w:rPr>
      <w:rFonts w:ascii="Consolas" w:hAnsi="Consolas"/>
      <w:lang w:eastAsia="en-US"/>
    </w:rPr>
  </w:style>
  <w:style w:type="paragraph" w:styleId="Pagrindinistekstas">
    <w:name w:val="Body Text"/>
    <w:aliases w:val="Char Char,Char,Char Char Char Diagrama Diagrama Diagrama Diagrama Diagrama,Char Char Char Diagrama Diagrama Diagrama Diagrama Diagrama Diagrama Diagrama Diagrama Diagrama Diagrama, Char, Char Char,Footer Char2,Char Char Char Char,bt"/>
    <w:basedOn w:val="prastasis"/>
    <w:link w:val="PagrindinistekstasDiagrama"/>
    <w:uiPriority w:val="99"/>
    <w:unhideWhenUsed/>
    <w:qFormat/>
    <w:rsid w:val="009E2E02"/>
    <w:pPr>
      <w:pBdr>
        <w:top w:val="none" w:sz="0" w:space="0" w:color="auto"/>
        <w:left w:val="none" w:sz="0" w:space="0" w:color="auto"/>
        <w:bottom w:val="none" w:sz="0" w:space="0" w:color="auto"/>
        <w:right w:val="none" w:sz="0" w:space="0" w:color="auto"/>
        <w:between w:val="none" w:sz="0" w:space="0" w:color="auto"/>
        <w:bar w:val="none" w:sz="0" w:color="auto"/>
      </w:pBdr>
      <w:ind w:firstLine="567"/>
      <w:jc w:val="both"/>
    </w:pPr>
    <w:rPr>
      <w:rFonts w:eastAsia="Times New Roman"/>
      <w:szCs w:val="20"/>
      <w:bdr w:val="none" w:sz="0" w:space="0" w:color="auto"/>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uiPriority w:val="99"/>
    <w:rsid w:val="009E2E02"/>
    <w:rPr>
      <w:rFonts w:eastAsia="Times New Roman"/>
      <w:sz w:val="24"/>
      <w:bdr w:val="none" w:sz="0" w:space="0" w:color="auto"/>
      <w:lang w:eastAsia="en-US"/>
    </w:rPr>
  </w:style>
  <w:style w:type="paragraph" w:styleId="Komentarotema">
    <w:name w:val="annotation subject"/>
    <w:basedOn w:val="Komentarotekstas"/>
    <w:next w:val="Komentarotekstas"/>
    <w:link w:val="KomentarotemaDiagrama"/>
    <w:uiPriority w:val="99"/>
    <w:semiHidden/>
    <w:unhideWhenUsed/>
    <w:rsid w:val="00134572"/>
    <w:pPr>
      <w:pBdr>
        <w:top w:val="nil"/>
        <w:left w:val="nil"/>
        <w:bottom w:val="nil"/>
        <w:right w:val="nil"/>
        <w:between w:val="nil"/>
        <w:bar w:val="nil"/>
      </w:pBdr>
    </w:pPr>
    <w:rPr>
      <w:rFonts w:eastAsia="Arial Unicode MS"/>
      <w:b/>
      <w:bCs/>
      <w:bdr w:val="nil"/>
      <w:lang w:eastAsia="en-US"/>
    </w:rPr>
  </w:style>
  <w:style w:type="character" w:customStyle="1" w:styleId="KomentarotemaDiagrama">
    <w:name w:val="Komentaro tema Diagrama"/>
    <w:basedOn w:val="KomentarotekstasDiagrama"/>
    <w:link w:val="Komentarotema"/>
    <w:uiPriority w:val="99"/>
    <w:semiHidden/>
    <w:rsid w:val="00134572"/>
    <w:rPr>
      <w:rFonts w:eastAsia="Times New Roman"/>
      <w:b/>
      <w:bCs/>
      <w:bdr w:val="none" w:sz="0" w:space="0" w:color="auto"/>
      <w:lang w:eastAsia="en-US"/>
    </w:rPr>
  </w:style>
  <w:style w:type="character" w:customStyle="1" w:styleId="fontstyle01">
    <w:name w:val="fontstyle01"/>
    <w:basedOn w:val="Numatytasispastraiposriftas"/>
    <w:rsid w:val="00ED7362"/>
    <w:rPr>
      <w:rFonts w:ascii="TimesNewRomanPSMT" w:hAnsi="TimesNewRomanPSMT" w:hint="default"/>
      <w:b w:val="0"/>
      <w:bCs w:val="0"/>
      <w:i w:val="0"/>
      <w:iCs w:val="0"/>
      <w:color w:val="000000"/>
      <w:sz w:val="24"/>
      <w:szCs w:val="24"/>
    </w:rPr>
  </w:style>
  <w:style w:type="character" w:styleId="Emfaz">
    <w:name w:val="Emphasis"/>
    <w:basedOn w:val="Numatytasispastraiposriftas"/>
    <w:uiPriority w:val="20"/>
    <w:qFormat/>
    <w:rsid w:val="001C2DF5"/>
    <w:rPr>
      <w:i/>
      <w:iCs/>
    </w:rPr>
  </w:style>
  <w:style w:type="table" w:customStyle="1" w:styleId="Lentelstinklelis1">
    <w:name w:val="Lentelės tinklelis1"/>
    <w:basedOn w:val="prastojilentel"/>
    <w:next w:val="Lentelstinklelis"/>
    <w:uiPriority w:val="39"/>
    <w:rsid w:val="00F07B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4B1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33349">
      <w:bodyDiv w:val="1"/>
      <w:marLeft w:val="0"/>
      <w:marRight w:val="0"/>
      <w:marTop w:val="0"/>
      <w:marBottom w:val="0"/>
      <w:divBdr>
        <w:top w:val="none" w:sz="0" w:space="0" w:color="auto"/>
        <w:left w:val="none" w:sz="0" w:space="0" w:color="auto"/>
        <w:bottom w:val="none" w:sz="0" w:space="0" w:color="auto"/>
        <w:right w:val="none" w:sz="0" w:space="0" w:color="auto"/>
      </w:divBdr>
    </w:div>
    <w:div w:id="212039547">
      <w:bodyDiv w:val="1"/>
      <w:marLeft w:val="0"/>
      <w:marRight w:val="0"/>
      <w:marTop w:val="0"/>
      <w:marBottom w:val="0"/>
      <w:divBdr>
        <w:top w:val="none" w:sz="0" w:space="0" w:color="auto"/>
        <w:left w:val="none" w:sz="0" w:space="0" w:color="auto"/>
        <w:bottom w:val="none" w:sz="0" w:space="0" w:color="auto"/>
        <w:right w:val="none" w:sz="0" w:space="0" w:color="auto"/>
      </w:divBdr>
    </w:div>
    <w:div w:id="325598138">
      <w:bodyDiv w:val="1"/>
      <w:marLeft w:val="0"/>
      <w:marRight w:val="0"/>
      <w:marTop w:val="0"/>
      <w:marBottom w:val="0"/>
      <w:divBdr>
        <w:top w:val="none" w:sz="0" w:space="0" w:color="auto"/>
        <w:left w:val="none" w:sz="0" w:space="0" w:color="auto"/>
        <w:bottom w:val="none" w:sz="0" w:space="0" w:color="auto"/>
        <w:right w:val="none" w:sz="0" w:space="0" w:color="auto"/>
      </w:divBdr>
    </w:div>
    <w:div w:id="376440080">
      <w:bodyDiv w:val="1"/>
      <w:marLeft w:val="0"/>
      <w:marRight w:val="0"/>
      <w:marTop w:val="0"/>
      <w:marBottom w:val="0"/>
      <w:divBdr>
        <w:top w:val="none" w:sz="0" w:space="0" w:color="auto"/>
        <w:left w:val="none" w:sz="0" w:space="0" w:color="auto"/>
        <w:bottom w:val="none" w:sz="0" w:space="0" w:color="auto"/>
        <w:right w:val="none" w:sz="0" w:space="0" w:color="auto"/>
      </w:divBdr>
    </w:div>
    <w:div w:id="486091837">
      <w:bodyDiv w:val="1"/>
      <w:marLeft w:val="0"/>
      <w:marRight w:val="0"/>
      <w:marTop w:val="0"/>
      <w:marBottom w:val="0"/>
      <w:divBdr>
        <w:top w:val="none" w:sz="0" w:space="0" w:color="auto"/>
        <w:left w:val="none" w:sz="0" w:space="0" w:color="auto"/>
        <w:bottom w:val="none" w:sz="0" w:space="0" w:color="auto"/>
        <w:right w:val="none" w:sz="0" w:space="0" w:color="auto"/>
      </w:divBdr>
    </w:div>
    <w:div w:id="769080029">
      <w:bodyDiv w:val="1"/>
      <w:marLeft w:val="0"/>
      <w:marRight w:val="0"/>
      <w:marTop w:val="0"/>
      <w:marBottom w:val="0"/>
      <w:divBdr>
        <w:top w:val="none" w:sz="0" w:space="0" w:color="auto"/>
        <w:left w:val="none" w:sz="0" w:space="0" w:color="auto"/>
        <w:bottom w:val="none" w:sz="0" w:space="0" w:color="auto"/>
        <w:right w:val="none" w:sz="0" w:space="0" w:color="auto"/>
      </w:divBdr>
    </w:div>
    <w:div w:id="875771407">
      <w:bodyDiv w:val="1"/>
      <w:marLeft w:val="0"/>
      <w:marRight w:val="0"/>
      <w:marTop w:val="0"/>
      <w:marBottom w:val="0"/>
      <w:divBdr>
        <w:top w:val="none" w:sz="0" w:space="0" w:color="auto"/>
        <w:left w:val="none" w:sz="0" w:space="0" w:color="auto"/>
        <w:bottom w:val="none" w:sz="0" w:space="0" w:color="auto"/>
        <w:right w:val="none" w:sz="0" w:space="0" w:color="auto"/>
      </w:divBdr>
    </w:div>
    <w:div w:id="893855830">
      <w:bodyDiv w:val="1"/>
      <w:marLeft w:val="0"/>
      <w:marRight w:val="0"/>
      <w:marTop w:val="0"/>
      <w:marBottom w:val="0"/>
      <w:divBdr>
        <w:top w:val="none" w:sz="0" w:space="0" w:color="auto"/>
        <w:left w:val="none" w:sz="0" w:space="0" w:color="auto"/>
        <w:bottom w:val="none" w:sz="0" w:space="0" w:color="auto"/>
        <w:right w:val="none" w:sz="0" w:space="0" w:color="auto"/>
      </w:divBdr>
    </w:div>
    <w:div w:id="920724597">
      <w:bodyDiv w:val="1"/>
      <w:marLeft w:val="0"/>
      <w:marRight w:val="0"/>
      <w:marTop w:val="0"/>
      <w:marBottom w:val="0"/>
      <w:divBdr>
        <w:top w:val="none" w:sz="0" w:space="0" w:color="auto"/>
        <w:left w:val="none" w:sz="0" w:space="0" w:color="auto"/>
        <w:bottom w:val="none" w:sz="0" w:space="0" w:color="auto"/>
        <w:right w:val="none" w:sz="0" w:space="0" w:color="auto"/>
      </w:divBdr>
    </w:div>
    <w:div w:id="924876694">
      <w:bodyDiv w:val="1"/>
      <w:marLeft w:val="0"/>
      <w:marRight w:val="0"/>
      <w:marTop w:val="0"/>
      <w:marBottom w:val="0"/>
      <w:divBdr>
        <w:top w:val="none" w:sz="0" w:space="0" w:color="auto"/>
        <w:left w:val="none" w:sz="0" w:space="0" w:color="auto"/>
        <w:bottom w:val="none" w:sz="0" w:space="0" w:color="auto"/>
        <w:right w:val="none" w:sz="0" w:space="0" w:color="auto"/>
      </w:divBdr>
    </w:div>
    <w:div w:id="1021008788">
      <w:bodyDiv w:val="1"/>
      <w:marLeft w:val="0"/>
      <w:marRight w:val="0"/>
      <w:marTop w:val="0"/>
      <w:marBottom w:val="0"/>
      <w:divBdr>
        <w:top w:val="none" w:sz="0" w:space="0" w:color="auto"/>
        <w:left w:val="none" w:sz="0" w:space="0" w:color="auto"/>
        <w:bottom w:val="none" w:sz="0" w:space="0" w:color="auto"/>
        <w:right w:val="none" w:sz="0" w:space="0" w:color="auto"/>
      </w:divBdr>
    </w:div>
    <w:div w:id="1022558872">
      <w:bodyDiv w:val="1"/>
      <w:marLeft w:val="0"/>
      <w:marRight w:val="0"/>
      <w:marTop w:val="0"/>
      <w:marBottom w:val="0"/>
      <w:divBdr>
        <w:top w:val="none" w:sz="0" w:space="0" w:color="auto"/>
        <w:left w:val="none" w:sz="0" w:space="0" w:color="auto"/>
        <w:bottom w:val="none" w:sz="0" w:space="0" w:color="auto"/>
        <w:right w:val="none" w:sz="0" w:space="0" w:color="auto"/>
      </w:divBdr>
    </w:div>
    <w:div w:id="1199313576">
      <w:bodyDiv w:val="1"/>
      <w:marLeft w:val="0"/>
      <w:marRight w:val="0"/>
      <w:marTop w:val="0"/>
      <w:marBottom w:val="0"/>
      <w:divBdr>
        <w:top w:val="none" w:sz="0" w:space="0" w:color="auto"/>
        <w:left w:val="none" w:sz="0" w:space="0" w:color="auto"/>
        <w:bottom w:val="none" w:sz="0" w:space="0" w:color="auto"/>
        <w:right w:val="none" w:sz="0" w:space="0" w:color="auto"/>
      </w:divBdr>
    </w:div>
    <w:div w:id="1216508479">
      <w:bodyDiv w:val="1"/>
      <w:marLeft w:val="0"/>
      <w:marRight w:val="0"/>
      <w:marTop w:val="0"/>
      <w:marBottom w:val="0"/>
      <w:divBdr>
        <w:top w:val="none" w:sz="0" w:space="0" w:color="auto"/>
        <w:left w:val="none" w:sz="0" w:space="0" w:color="auto"/>
        <w:bottom w:val="none" w:sz="0" w:space="0" w:color="auto"/>
        <w:right w:val="none" w:sz="0" w:space="0" w:color="auto"/>
      </w:divBdr>
    </w:div>
    <w:div w:id="1343162398">
      <w:bodyDiv w:val="1"/>
      <w:marLeft w:val="0"/>
      <w:marRight w:val="0"/>
      <w:marTop w:val="0"/>
      <w:marBottom w:val="0"/>
      <w:divBdr>
        <w:top w:val="none" w:sz="0" w:space="0" w:color="auto"/>
        <w:left w:val="none" w:sz="0" w:space="0" w:color="auto"/>
        <w:bottom w:val="none" w:sz="0" w:space="0" w:color="auto"/>
        <w:right w:val="none" w:sz="0" w:space="0" w:color="auto"/>
      </w:divBdr>
    </w:div>
    <w:div w:id="1371495609">
      <w:bodyDiv w:val="1"/>
      <w:marLeft w:val="0"/>
      <w:marRight w:val="0"/>
      <w:marTop w:val="0"/>
      <w:marBottom w:val="0"/>
      <w:divBdr>
        <w:top w:val="none" w:sz="0" w:space="0" w:color="auto"/>
        <w:left w:val="none" w:sz="0" w:space="0" w:color="auto"/>
        <w:bottom w:val="none" w:sz="0" w:space="0" w:color="auto"/>
        <w:right w:val="none" w:sz="0" w:space="0" w:color="auto"/>
      </w:divBdr>
    </w:div>
    <w:div w:id="1472822859">
      <w:bodyDiv w:val="1"/>
      <w:marLeft w:val="0"/>
      <w:marRight w:val="0"/>
      <w:marTop w:val="0"/>
      <w:marBottom w:val="0"/>
      <w:divBdr>
        <w:top w:val="none" w:sz="0" w:space="0" w:color="auto"/>
        <w:left w:val="none" w:sz="0" w:space="0" w:color="auto"/>
        <w:bottom w:val="none" w:sz="0" w:space="0" w:color="auto"/>
        <w:right w:val="none" w:sz="0" w:space="0" w:color="auto"/>
      </w:divBdr>
    </w:div>
    <w:div w:id="1503929068">
      <w:bodyDiv w:val="1"/>
      <w:marLeft w:val="0"/>
      <w:marRight w:val="0"/>
      <w:marTop w:val="0"/>
      <w:marBottom w:val="0"/>
      <w:divBdr>
        <w:top w:val="none" w:sz="0" w:space="0" w:color="auto"/>
        <w:left w:val="none" w:sz="0" w:space="0" w:color="auto"/>
        <w:bottom w:val="none" w:sz="0" w:space="0" w:color="auto"/>
        <w:right w:val="none" w:sz="0" w:space="0" w:color="auto"/>
      </w:divBdr>
    </w:div>
    <w:div w:id="1565023706">
      <w:bodyDiv w:val="1"/>
      <w:marLeft w:val="0"/>
      <w:marRight w:val="0"/>
      <w:marTop w:val="0"/>
      <w:marBottom w:val="0"/>
      <w:divBdr>
        <w:top w:val="none" w:sz="0" w:space="0" w:color="auto"/>
        <w:left w:val="none" w:sz="0" w:space="0" w:color="auto"/>
        <w:bottom w:val="none" w:sz="0" w:space="0" w:color="auto"/>
        <w:right w:val="none" w:sz="0" w:space="0" w:color="auto"/>
      </w:divBdr>
    </w:div>
    <w:div w:id="1579703314">
      <w:bodyDiv w:val="1"/>
      <w:marLeft w:val="0"/>
      <w:marRight w:val="0"/>
      <w:marTop w:val="0"/>
      <w:marBottom w:val="0"/>
      <w:divBdr>
        <w:top w:val="none" w:sz="0" w:space="0" w:color="auto"/>
        <w:left w:val="none" w:sz="0" w:space="0" w:color="auto"/>
        <w:bottom w:val="none" w:sz="0" w:space="0" w:color="auto"/>
        <w:right w:val="none" w:sz="0" w:space="0" w:color="auto"/>
      </w:divBdr>
    </w:div>
    <w:div w:id="1624074803">
      <w:bodyDiv w:val="1"/>
      <w:marLeft w:val="0"/>
      <w:marRight w:val="0"/>
      <w:marTop w:val="0"/>
      <w:marBottom w:val="0"/>
      <w:divBdr>
        <w:top w:val="none" w:sz="0" w:space="0" w:color="auto"/>
        <w:left w:val="none" w:sz="0" w:space="0" w:color="auto"/>
        <w:bottom w:val="none" w:sz="0" w:space="0" w:color="auto"/>
        <w:right w:val="none" w:sz="0" w:space="0" w:color="auto"/>
      </w:divBdr>
    </w:div>
    <w:div w:id="1783987615">
      <w:bodyDiv w:val="1"/>
      <w:marLeft w:val="0"/>
      <w:marRight w:val="0"/>
      <w:marTop w:val="0"/>
      <w:marBottom w:val="0"/>
      <w:divBdr>
        <w:top w:val="none" w:sz="0" w:space="0" w:color="auto"/>
        <w:left w:val="none" w:sz="0" w:space="0" w:color="auto"/>
        <w:bottom w:val="none" w:sz="0" w:space="0" w:color="auto"/>
        <w:right w:val="none" w:sz="0" w:space="0" w:color="auto"/>
      </w:divBdr>
    </w:div>
    <w:div w:id="1801024383">
      <w:bodyDiv w:val="1"/>
      <w:marLeft w:val="0"/>
      <w:marRight w:val="0"/>
      <w:marTop w:val="0"/>
      <w:marBottom w:val="0"/>
      <w:divBdr>
        <w:top w:val="none" w:sz="0" w:space="0" w:color="auto"/>
        <w:left w:val="none" w:sz="0" w:space="0" w:color="auto"/>
        <w:bottom w:val="none" w:sz="0" w:space="0" w:color="auto"/>
        <w:right w:val="none" w:sz="0" w:space="0" w:color="auto"/>
      </w:divBdr>
    </w:div>
    <w:div w:id="2043549834">
      <w:bodyDiv w:val="1"/>
      <w:marLeft w:val="0"/>
      <w:marRight w:val="0"/>
      <w:marTop w:val="0"/>
      <w:marBottom w:val="0"/>
      <w:divBdr>
        <w:top w:val="none" w:sz="0" w:space="0" w:color="auto"/>
        <w:left w:val="none" w:sz="0" w:space="0" w:color="auto"/>
        <w:bottom w:val="none" w:sz="0" w:space="0" w:color="auto"/>
        <w:right w:val="none" w:sz="0" w:space="0" w:color="auto"/>
      </w:divBdr>
    </w:div>
    <w:div w:id="2043944789">
      <w:bodyDiv w:val="1"/>
      <w:marLeft w:val="0"/>
      <w:marRight w:val="0"/>
      <w:marTop w:val="0"/>
      <w:marBottom w:val="0"/>
      <w:divBdr>
        <w:top w:val="none" w:sz="0" w:space="0" w:color="auto"/>
        <w:left w:val="none" w:sz="0" w:space="0" w:color="auto"/>
        <w:bottom w:val="none" w:sz="0" w:space="0" w:color="auto"/>
        <w:right w:val="none" w:sz="0" w:space="0" w:color="auto"/>
      </w:divBdr>
    </w:div>
    <w:div w:id="2131706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eb.connect.trimble.com/projects/Rnz1BT3cJ3I/viewer/3d/?viewId=Ju8FhOsPAYk&amp;=&amp;origin=//app21.connect.trimble.com" TargetMode="External"/><Relationship Id="rId20" Type="http://schemas.openxmlformats.org/officeDocument/2006/relationships/image" Target="cid:image001.png@01DC9CD4.D3ABE55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23BA6EA769C44181DFA482F020C296" ma:contentTypeVersion="15" ma:contentTypeDescription="Create a new document." ma:contentTypeScope="" ma:versionID="8771297ec25b9c0399561f1558052681">
  <xsd:schema xmlns:xsd="http://www.w3.org/2001/XMLSchema" xmlns:xs="http://www.w3.org/2001/XMLSchema" xmlns:p="http://schemas.microsoft.com/office/2006/metadata/properties" xmlns:ns2="7987cee5-cbb3-4eab-ad2c-4406af0f6eb9" xmlns:ns3="5f37ef37-9c49-4000-9131-43b474de2803" targetNamespace="http://schemas.microsoft.com/office/2006/metadata/properties" ma:root="true" ma:fieldsID="c351e7e9a3fb8638024d09703b5e2dd4" ns2:_="" ns3:_="">
    <xsd:import namespace="7987cee5-cbb3-4eab-ad2c-4406af0f6eb9"/>
    <xsd:import namespace="5f37ef37-9c49-4000-9131-43b474de28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7cee5-cbb3-4eab-ad2c-4406af0f6e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f7648de-2460-46fd-a520-37932d78478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7ef37-9c49-4000-9131-43b474de28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3d009df-94e5-435a-aaca-f47962152358}" ma:internalName="TaxCatchAll" ma:showField="CatchAllData" ma:web="5f37ef37-9c49-4000-9131-43b474de28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87cee5-cbb3-4eab-ad2c-4406af0f6eb9">
      <Terms xmlns="http://schemas.microsoft.com/office/infopath/2007/PartnerControls"/>
    </lcf76f155ced4ddcb4097134ff3c332f>
    <TaxCatchAll xmlns="5f37ef37-9c49-4000-9131-43b474de2803" xsi:nil="true"/>
  </documentManagement>
</p:properties>
</file>

<file path=customXml/itemProps1.xml><?xml version="1.0" encoding="utf-8"?>
<ds:datastoreItem xmlns:ds="http://schemas.openxmlformats.org/officeDocument/2006/customXml" ds:itemID="{663A792B-16F4-448A-AA34-30876F5258A8}">
  <ds:schemaRefs>
    <ds:schemaRef ds:uri="http://schemas.microsoft.com/sharepoint/v3/contenttype/forms"/>
  </ds:schemaRefs>
</ds:datastoreItem>
</file>

<file path=customXml/itemProps2.xml><?xml version="1.0" encoding="utf-8"?>
<ds:datastoreItem xmlns:ds="http://schemas.openxmlformats.org/officeDocument/2006/customXml" ds:itemID="{3D3BAF45-8101-476C-8918-2D0E7303E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7cee5-cbb3-4eab-ad2c-4406af0f6eb9"/>
    <ds:schemaRef ds:uri="5f37ef37-9c49-4000-9131-43b474de2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BAB075-C122-48A1-A2D9-FB8041F02B8A}">
  <ds:schemaRefs>
    <ds:schemaRef ds:uri="http://schemas.openxmlformats.org/officeDocument/2006/bibliography"/>
  </ds:schemaRefs>
</ds:datastoreItem>
</file>

<file path=customXml/itemProps4.xml><?xml version="1.0" encoding="utf-8"?>
<ds:datastoreItem xmlns:ds="http://schemas.openxmlformats.org/officeDocument/2006/customXml" ds:itemID="{29866DDE-352A-4D71-A751-9BBC0C519935}">
  <ds:schemaRefs>
    <ds:schemaRef ds:uri="http://schemas.microsoft.com/office/2006/metadata/properties"/>
    <ds:schemaRef ds:uri="http://schemas.microsoft.com/office/infopath/2007/PartnerControls"/>
    <ds:schemaRef ds:uri="7987cee5-cbb3-4eab-ad2c-4406af0f6eb9"/>
    <ds:schemaRef ds:uri="5f37ef37-9c49-4000-9131-43b474de2803"/>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9</Pages>
  <Words>8514</Words>
  <Characters>4853</Characters>
  <Application>Microsoft Office Word</Application>
  <DocSecurity>0</DocSecurity>
  <Lines>40</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Aiškutė Tranienė</dc:creator>
  <cp:lastModifiedBy>Povilas Ivanovas</cp:lastModifiedBy>
  <cp:revision>10</cp:revision>
  <dcterms:created xsi:type="dcterms:W3CDTF">2026-02-17T13:41:00Z</dcterms:created>
  <dcterms:modified xsi:type="dcterms:W3CDTF">2026-02-19T14:10:00Z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0x0101007123BA6EA769C44181DFA482F020C296</vt:lpwstr>
  </property>
  <property fmtid="{D5CDD505-2E9C-101B-9397-08002B2CF9AE}" pid="3" name="MediaServiceImageTags">
    <vt:lpwstr/>
  </property>
  <property fmtid="{D5CDD505-2E9C-101B-9397-08002B2CF9AE}" pid="4" name="MSIP_Label_43f08ec5-d6d9-4227-8387-ccbfcb3632c4_Enabled">
    <vt:lpwstr>true</vt:lpwstr>
  </property>
  <property fmtid="{D5CDD505-2E9C-101B-9397-08002B2CF9AE}" pid="5" name="MSIP_Label_43f08ec5-d6d9-4227-8387-ccbfcb3632c4_SetDate">
    <vt:lpwstr>2025-11-03T07:39:37Z</vt:lpwstr>
  </property>
  <property fmtid="{D5CDD505-2E9C-101B-9397-08002B2CF9AE}" pid="6" name="MSIP_Label_43f08ec5-d6d9-4227-8387-ccbfcb3632c4_Method">
    <vt:lpwstr>Standard</vt:lpwstr>
  </property>
  <property fmtid="{D5CDD505-2E9C-101B-9397-08002B2CF9AE}" pid="7" name="MSIP_Label_43f08ec5-d6d9-4227-8387-ccbfcb3632c4_Name">
    <vt:lpwstr>Sweco Restricted</vt:lpwstr>
  </property>
  <property fmtid="{D5CDD505-2E9C-101B-9397-08002B2CF9AE}" pid="8" name="MSIP_Label_43f08ec5-d6d9-4227-8387-ccbfcb3632c4_SiteId">
    <vt:lpwstr>b7872ef0-9a00-4c18-8a4a-c7d25c778a9e</vt:lpwstr>
  </property>
  <property fmtid="{D5CDD505-2E9C-101B-9397-08002B2CF9AE}" pid="9" name="MSIP_Label_43f08ec5-d6d9-4227-8387-ccbfcb3632c4_ActionId">
    <vt:lpwstr>a28fd1c0-583e-4528-bb40-4871844fcdd7</vt:lpwstr>
  </property>
  <property fmtid="{D5CDD505-2E9C-101B-9397-08002B2CF9AE}" pid="10" name="MSIP_Label_43f08ec5-d6d9-4227-8387-ccbfcb3632c4_ContentBits">
    <vt:lpwstr>0</vt:lpwstr>
  </property>
  <property fmtid="{D5CDD505-2E9C-101B-9397-08002B2CF9AE}" pid="11" name="MSIP_Label_43f08ec5-d6d9-4227-8387-ccbfcb3632c4_Tag">
    <vt:lpwstr>10, 3, 0, 1</vt:lpwstr>
  </property>
</Properties>
</file>