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3152" w14:textId="77777777" w:rsidR="00810D2D" w:rsidRPr="002B4C45" w:rsidRDefault="00810D2D" w:rsidP="00810D2D">
      <w:pPr>
        <w:ind w:right="-421"/>
        <w:jc w:val="center"/>
        <w:rPr>
          <w:rFonts w:ascii="Tahoma" w:hAnsi="Tahoma" w:cs="Tahoma"/>
          <w:b/>
          <w:lang w:eastAsia="lt-LT"/>
        </w:rPr>
      </w:pPr>
      <w:r w:rsidRPr="002B4C45">
        <w:rPr>
          <w:rFonts w:ascii="Tahoma" w:hAnsi="Tahoma" w:cs="Tahoma"/>
          <w:b/>
          <w:lang w:eastAsia="lt-LT"/>
        </w:rPr>
        <w:t>TECHNINĖ SPECIFIKACIJA</w:t>
      </w:r>
    </w:p>
    <w:p w14:paraId="5613D607" w14:textId="2DA111B3" w:rsidR="00810D2D" w:rsidRPr="002B4C45" w:rsidRDefault="004E7BB1" w:rsidP="46C9B15C">
      <w:pPr>
        <w:spacing w:after="0" w:line="240" w:lineRule="auto"/>
        <w:jc w:val="center"/>
        <w:rPr>
          <w:rFonts w:ascii="Tahoma" w:eastAsia="Times New Roman" w:hAnsi="Tahoma" w:cs="Tahoma"/>
          <w:b/>
          <w:bCs/>
          <w:caps/>
          <w:lang w:eastAsia="en-US"/>
        </w:rPr>
      </w:pPr>
      <w:r w:rsidRPr="002B4C45">
        <w:rPr>
          <w:rFonts w:ascii="Tahoma" w:eastAsia="Times New Roman" w:hAnsi="Tahoma" w:cs="Tahoma"/>
          <w:b/>
          <w:bCs/>
          <w:caps/>
        </w:rPr>
        <w:t>SAu</w:t>
      </w:r>
      <w:r w:rsidR="004D3F3B" w:rsidRPr="002B4C45">
        <w:rPr>
          <w:rFonts w:ascii="Tahoma" w:eastAsia="Times New Roman" w:hAnsi="Tahoma" w:cs="Tahoma"/>
          <w:b/>
          <w:bCs/>
          <w:caps/>
        </w:rPr>
        <w:t>GUMO ĮRANGAI SKIRTA TARNYBINĖ STOTIS</w:t>
      </w:r>
    </w:p>
    <w:p w14:paraId="5206B012" w14:textId="77777777" w:rsidR="00810D2D" w:rsidRPr="002B4C45" w:rsidRDefault="00810D2D" w:rsidP="00810D2D">
      <w:pPr>
        <w:autoSpaceDE w:val="0"/>
        <w:autoSpaceDN w:val="0"/>
        <w:adjustRightInd w:val="0"/>
        <w:spacing w:after="0" w:line="240" w:lineRule="auto"/>
        <w:jc w:val="center"/>
        <w:rPr>
          <w:rFonts w:ascii="Tahoma" w:hAnsi="Tahoma" w:cs="Tahoma"/>
          <w:b/>
          <w:bCs/>
          <w:caps/>
        </w:rPr>
      </w:pPr>
      <w:r w:rsidRPr="002B4C45">
        <w:rPr>
          <w:rFonts w:ascii="Tahoma" w:hAnsi="Tahoma" w:cs="Tahoma"/>
          <w:b/>
          <w:bCs/>
          <w:caps/>
        </w:rPr>
        <w:t xml:space="preserve"> </w:t>
      </w:r>
    </w:p>
    <w:p w14:paraId="3801E126" w14:textId="77777777" w:rsidR="00810D2D" w:rsidRPr="002B4C45" w:rsidRDefault="00810D2D" w:rsidP="00810D2D">
      <w:pPr>
        <w:keepNext/>
        <w:numPr>
          <w:ilvl w:val="0"/>
          <w:numId w:val="1"/>
        </w:numPr>
        <w:tabs>
          <w:tab w:val="left" w:pos="709"/>
        </w:tabs>
        <w:spacing w:after="0" w:line="240" w:lineRule="auto"/>
        <w:contextualSpacing/>
        <w:jc w:val="center"/>
        <w:outlineLvl w:val="7"/>
        <w:rPr>
          <w:rFonts w:ascii="Tahoma" w:eastAsia="Times New Roman" w:hAnsi="Tahoma" w:cs="Tahoma"/>
          <w:b/>
          <w:bCs/>
        </w:rPr>
      </w:pPr>
      <w:r w:rsidRPr="002B4C45">
        <w:rPr>
          <w:rFonts w:ascii="Tahoma" w:eastAsia="Times New Roman" w:hAnsi="Tahoma" w:cs="Tahoma"/>
          <w:b/>
          <w:bCs/>
        </w:rPr>
        <w:t>BENDRIEJI REIKALAVIMAI</w:t>
      </w:r>
    </w:p>
    <w:p w14:paraId="3B272E45" w14:textId="77777777" w:rsidR="00810D2D" w:rsidRPr="002B4C45" w:rsidRDefault="00810D2D" w:rsidP="00810D2D">
      <w:pPr>
        <w:spacing w:after="0" w:line="240" w:lineRule="auto"/>
        <w:rPr>
          <w:rFonts w:ascii="Tahoma" w:eastAsia="Times New Roman" w:hAnsi="Tahoma" w:cs="Tahoma"/>
        </w:rPr>
      </w:pPr>
    </w:p>
    <w:p w14:paraId="6926E122" w14:textId="25D4738F" w:rsidR="00810D2D" w:rsidRPr="002B4C45" w:rsidRDefault="00810D2D" w:rsidP="00810D2D">
      <w:pPr>
        <w:pStyle w:val="Sraopastraipa"/>
        <w:numPr>
          <w:ilvl w:val="1"/>
          <w:numId w:val="2"/>
        </w:numPr>
        <w:spacing w:after="0" w:line="240" w:lineRule="auto"/>
        <w:ind w:left="0" w:firstLine="567"/>
        <w:jc w:val="both"/>
        <w:rPr>
          <w:rFonts w:ascii="Tahoma" w:hAnsi="Tahoma" w:cs="Tahoma"/>
        </w:rPr>
      </w:pPr>
      <w:r w:rsidRPr="002B4C45">
        <w:rPr>
          <w:rFonts w:ascii="Tahoma" w:hAnsi="Tahoma" w:cs="Tahoma"/>
        </w:rPr>
        <w:t xml:space="preserve">Valstybės įmonė Registrų centras (toliau – </w:t>
      </w:r>
      <w:r w:rsidR="00412CF0" w:rsidRPr="002B4C45">
        <w:rPr>
          <w:rFonts w:ascii="Tahoma" w:hAnsi="Tahoma" w:cs="Tahoma"/>
        </w:rPr>
        <w:t>P</w:t>
      </w:r>
      <w:r w:rsidRPr="002B4C45">
        <w:rPr>
          <w:rFonts w:ascii="Tahoma" w:hAnsi="Tahoma" w:cs="Tahoma"/>
        </w:rPr>
        <w:t>erkančioji organizacija) numato pirkti</w:t>
      </w:r>
      <w:r>
        <w:br/>
      </w:r>
      <w:r w:rsidR="002B2698" w:rsidRPr="002B4C45">
        <w:rPr>
          <w:rFonts w:ascii="Tahoma" w:hAnsi="Tahoma" w:cs="Tahoma"/>
          <w:b/>
          <w:bCs/>
          <w:lang w:val="en-US"/>
        </w:rPr>
        <w:t>1</w:t>
      </w:r>
      <w:r w:rsidRPr="002B4C45">
        <w:rPr>
          <w:rFonts w:ascii="Tahoma" w:hAnsi="Tahoma" w:cs="Tahoma"/>
          <w:b/>
          <w:bCs/>
        </w:rPr>
        <w:t xml:space="preserve"> vnt.</w:t>
      </w:r>
      <w:r w:rsidRPr="002B4C45">
        <w:rPr>
          <w:rFonts w:ascii="Tahoma" w:hAnsi="Tahoma" w:cs="Tahoma"/>
        </w:rPr>
        <w:t xml:space="preserve"> „rack“ tipo x86-64 architektūros </w:t>
      </w:r>
      <w:r w:rsidR="00A223BA" w:rsidRPr="002B4C45">
        <w:rPr>
          <w:rFonts w:ascii="Tahoma" w:hAnsi="Tahoma" w:cs="Tahoma"/>
        </w:rPr>
        <w:t>tarnybin</w:t>
      </w:r>
      <w:r w:rsidR="00A223BA">
        <w:rPr>
          <w:rFonts w:ascii="Tahoma" w:hAnsi="Tahoma" w:cs="Tahoma"/>
        </w:rPr>
        <w:t>ę</w:t>
      </w:r>
      <w:r w:rsidR="00A223BA" w:rsidRPr="002B4C45">
        <w:rPr>
          <w:rFonts w:ascii="Tahoma" w:hAnsi="Tahoma" w:cs="Tahoma"/>
        </w:rPr>
        <w:t xml:space="preserve"> </w:t>
      </w:r>
      <w:r w:rsidRPr="002B4C45">
        <w:rPr>
          <w:rFonts w:ascii="Tahoma" w:hAnsi="Tahoma" w:cs="Tahoma"/>
        </w:rPr>
        <w:t>stot</w:t>
      </w:r>
      <w:r w:rsidR="00A223BA">
        <w:rPr>
          <w:rFonts w:ascii="Tahoma" w:hAnsi="Tahoma" w:cs="Tahoma"/>
        </w:rPr>
        <w:t>į</w:t>
      </w:r>
      <w:r w:rsidRPr="002B4C45">
        <w:rPr>
          <w:rFonts w:ascii="Tahoma" w:hAnsi="Tahoma" w:cs="Tahoma"/>
        </w:rPr>
        <w:t xml:space="preserve"> su 5 metų garantine technine priežiūra (toliau – </w:t>
      </w:r>
      <w:r w:rsidR="009D4EBB" w:rsidRPr="002B4C45">
        <w:rPr>
          <w:rFonts w:ascii="Tahoma" w:hAnsi="Tahoma" w:cs="Tahoma"/>
        </w:rPr>
        <w:t xml:space="preserve">Prekės arba Tarnybinė </w:t>
      </w:r>
      <w:r w:rsidR="009D4EBB" w:rsidRPr="101B9D68">
        <w:rPr>
          <w:rFonts w:ascii="Tahoma" w:hAnsi="Tahoma" w:cs="Tahoma"/>
        </w:rPr>
        <w:t>stot</w:t>
      </w:r>
      <w:r w:rsidR="05AAC008" w:rsidRPr="101B9D68">
        <w:rPr>
          <w:rFonts w:ascii="Tahoma" w:hAnsi="Tahoma" w:cs="Tahoma"/>
        </w:rPr>
        <w:t>i</w:t>
      </w:r>
      <w:r w:rsidR="009D4EBB" w:rsidRPr="101B9D68">
        <w:rPr>
          <w:rFonts w:ascii="Tahoma" w:hAnsi="Tahoma" w:cs="Tahoma"/>
        </w:rPr>
        <w:t>s</w:t>
      </w:r>
      <w:r w:rsidR="009D4EBB" w:rsidRPr="002B4C45">
        <w:rPr>
          <w:rFonts w:ascii="Tahoma" w:hAnsi="Tahoma" w:cs="Tahoma"/>
        </w:rPr>
        <w:t xml:space="preserve"> ir su jomis susijusios paslaugos</w:t>
      </w:r>
      <w:r w:rsidRPr="002B4C45">
        <w:rPr>
          <w:rFonts w:ascii="Tahoma" w:hAnsi="Tahoma" w:cs="Tahoma"/>
        </w:rPr>
        <w:t>).</w:t>
      </w:r>
    </w:p>
    <w:p w14:paraId="0FBCD329" w14:textId="06EEC61F" w:rsidR="00CC191B" w:rsidRPr="002B4C45" w:rsidRDefault="00CC191B" w:rsidP="00CC191B">
      <w:pPr>
        <w:pStyle w:val="Sraopastraipa"/>
        <w:numPr>
          <w:ilvl w:val="1"/>
          <w:numId w:val="2"/>
        </w:numPr>
        <w:tabs>
          <w:tab w:val="left" w:pos="993"/>
        </w:tabs>
        <w:spacing w:after="0"/>
        <w:ind w:left="0" w:firstLine="567"/>
        <w:jc w:val="both"/>
        <w:rPr>
          <w:rFonts w:ascii="Tahoma" w:hAnsi="Tahoma" w:cs="Tahoma"/>
          <w:lang w:eastAsia="lt-LT"/>
        </w:rPr>
      </w:pPr>
      <w:r w:rsidRPr="002B4C45">
        <w:rPr>
          <w:rFonts w:ascii="Tahoma" w:hAnsi="Tahoma" w:cs="Tahoma"/>
          <w:lang w:eastAsia="lt-LT"/>
        </w:rPr>
        <w:t>Tarnybinė stot</w:t>
      </w:r>
      <w:r w:rsidR="00A223BA">
        <w:rPr>
          <w:rFonts w:ascii="Tahoma" w:hAnsi="Tahoma" w:cs="Tahoma"/>
          <w:lang w:eastAsia="lt-LT"/>
        </w:rPr>
        <w:t>i</w:t>
      </w:r>
      <w:r w:rsidRPr="002B4C45">
        <w:rPr>
          <w:rFonts w:ascii="Tahoma" w:hAnsi="Tahoma" w:cs="Tahoma"/>
          <w:lang w:eastAsia="lt-LT"/>
        </w:rPr>
        <w:t xml:space="preserve">s turi būti pristatytos ir pilnai </w:t>
      </w:r>
      <w:r w:rsidR="00A223BA" w:rsidRPr="002B4C45">
        <w:rPr>
          <w:rFonts w:ascii="Tahoma" w:hAnsi="Tahoma" w:cs="Tahoma"/>
          <w:lang w:eastAsia="lt-LT"/>
        </w:rPr>
        <w:t>paruošt</w:t>
      </w:r>
      <w:r w:rsidR="00A223BA">
        <w:rPr>
          <w:rFonts w:ascii="Tahoma" w:hAnsi="Tahoma" w:cs="Tahoma"/>
          <w:lang w:eastAsia="lt-LT"/>
        </w:rPr>
        <w:t>a</w:t>
      </w:r>
      <w:r w:rsidR="00A223BA" w:rsidRPr="002B4C45">
        <w:rPr>
          <w:rFonts w:ascii="Tahoma" w:hAnsi="Tahoma" w:cs="Tahoma"/>
          <w:lang w:eastAsia="lt-LT"/>
        </w:rPr>
        <w:t xml:space="preserve"> </w:t>
      </w:r>
      <w:r w:rsidRPr="002B4C45">
        <w:rPr>
          <w:rFonts w:ascii="Tahoma" w:hAnsi="Tahoma" w:cs="Tahoma"/>
          <w:lang w:eastAsia="lt-LT"/>
        </w:rPr>
        <w:t xml:space="preserve">naudojimui (įranga pilnai sumontuota, instaliuota (atnaujinta programinė įranga), atlikti testavimo darbai) per </w:t>
      </w:r>
      <w:r w:rsidRPr="002B4C45">
        <w:rPr>
          <w:rFonts w:ascii="Tahoma" w:hAnsi="Tahoma" w:cs="Tahoma"/>
          <w:b/>
          <w:bCs/>
          <w:lang w:eastAsia="lt-LT"/>
        </w:rPr>
        <w:t>90</w:t>
      </w:r>
      <w:r w:rsidRPr="002B4C45">
        <w:rPr>
          <w:rFonts w:ascii="Tahoma" w:hAnsi="Tahoma" w:cs="Tahoma"/>
          <w:lang w:eastAsia="lt-LT"/>
        </w:rPr>
        <w:t xml:space="preserve"> (devyniasdešimt) kalendorinių dienų nuo sutarties įsigaliojimo dienos. Šiame punkte nustatytas terminas gali būti pratęstas ne ilgesniam nei </w:t>
      </w:r>
      <w:r w:rsidRPr="002B4C45">
        <w:rPr>
          <w:rFonts w:ascii="Tahoma" w:hAnsi="Tahoma" w:cs="Tahoma"/>
          <w:b/>
          <w:bCs/>
          <w:lang w:eastAsia="lt-LT"/>
        </w:rPr>
        <w:t>15</w:t>
      </w:r>
      <w:r w:rsidRPr="002B4C45">
        <w:rPr>
          <w:rFonts w:ascii="Tahoma" w:hAnsi="Tahoma" w:cs="Tahoma"/>
          <w:lang w:eastAsia="lt-LT"/>
        </w:rPr>
        <w:t xml:space="preserve"> </w:t>
      </w:r>
      <w:r w:rsidRPr="002B4C45">
        <w:rPr>
          <w:rFonts w:ascii="Tahoma" w:hAnsi="Tahoma" w:cs="Tahoma"/>
        </w:rPr>
        <w:t>(penkiolika)</w:t>
      </w:r>
      <w:r w:rsidRPr="002B4C45">
        <w:rPr>
          <w:rFonts w:ascii="Tahoma" w:hAnsi="Tahoma" w:cs="Tahoma"/>
          <w:lang w:eastAsia="lt-LT"/>
        </w:rPr>
        <w:t xml:space="preserve"> kalendorinių dienų laikotarpiui, esant aplinkybėms nurodytoms Sutartyje.</w:t>
      </w:r>
    </w:p>
    <w:p w14:paraId="539E2C0B" w14:textId="1133416C" w:rsidR="009D4EBB" w:rsidRPr="002B4C45" w:rsidRDefault="00A223BA" w:rsidP="00CC191B">
      <w:pPr>
        <w:pStyle w:val="Sraopastraipa"/>
        <w:numPr>
          <w:ilvl w:val="1"/>
          <w:numId w:val="2"/>
        </w:numPr>
        <w:tabs>
          <w:tab w:val="left" w:pos="993"/>
        </w:tabs>
        <w:spacing w:after="0"/>
        <w:ind w:left="0" w:firstLine="567"/>
        <w:jc w:val="both"/>
        <w:rPr>
          <w:rFonts w:ascii="Tahoma" w:hAnsi="Tahoma" w:cs="Tahoma"/>
          <w:lang w:eastAsia="lt-LT"/>
        </w:rPr>
      </w:pPr>
      <w:r>
        <w:rPr>
          <w:rFonts w:ascii="Tahoma" w:hAnsi="Tahoma" w:cs="Tahoma"/>
          <w:lang w:eastAsia="lt-LT"/>
        </w:rPr>
        <w:t>Prekių</w:t>
      </w:r>
      <w:r w:rsidR="00CC191B" w:rsidRPr="002B4C45">
        <w:rPr>
          <w:rFonts w:ascii="Tahoma" w:hAnsi="Tahoma" w:cs="Tahoma"/>
          <w:lang w:eastAsia="lt-LT"/>
        </w:rPr>
        <w:t xml:space="preserve"> pristatymo vieta –</w:t>
      </w:r>
      <w:r w:rsidR="00CC191B" w:rsidRPr="002B4C45">
        <w:rPr>
          <w:rFonts w:ascii="Tahoma" w:hAnsi="Tahoma" w:cs="Tahoma"/>
        </w:rPr>
        <w:t xml:space="preserve"> </w:t>
      </w:r>
      <w:r w:rsidR="009D4EBB" w:rsidRPr="002B4C45">
        <w:rPr>
          <w:rFonts w:ascii="Tahoma" w:eastAsia="Tahoma" w:hAnsi="Tahoma" w:cs="Tahoma"/>
        </w:rPr>
        <w:t>Valstybės įmonė Registrų centras Vilniuje, Studentų g. 39. Pristatymo vieta gali būti keičiama Vilniaus miesto ribose.</w:t>
      </w:r>
    </w:p>
    <w:p w14:paraId="6EC6DD44" w14:textId="4D2305B1" w:rsidR="00CC191B" w:rsidRPr="002B4C45" w:rsidRDefault="00CC191B" w:rsidP="00CC191B">
      <w:pPr>
        <w:pStyle w:val="Sraopastraipa"/>
        <w:numPr>
          <w:ilvl w:val="1"/>
          <w:numId w:val="2"/>
        </w:numPr>
        <w:tabs>
          <w:tab w:val="left" w:pos="993"/>
        </w:tabs>
        <w:spacing w:after="0"/>
        <w:ind w:left="0" w:firstLine="567"/>
        <w:jc w:val="both"/>
        <w:rPr>
          <w:rFonts w:ascii="Tahoma" w:hAnsi="Tahoma" w:cs="Tahoma"/>
          <w:lang w:eastAsia="lt-LT"/>
        </w:rPr>
      </w:pPr>
      <w:r w:rsidRPr="002B4C45">
        <w:rPr>
          <w:rFonts w:ascii="Tahoma" w:hAnsi="Tahoma" w:cs="Tahoma"/>
          <w:lang w:eastAsia="lt-LT"/>
        </w:rPr>
        <w:t xml:space="preserve"> Tiekėjas, jei jis nėra įrangos gamintojas, </w:t>
      </w:r>
      <w:r w:rsidRPr="002B4C45">
        <w:rPr>
          <w:rFonts w:ascii="Tahoma" w:hAnsi="Tahoma" w:cs="Tahoma"/>
          <w:b/>
          <w:bCs/>
          <w:lang w:eastAsia="lt-LT"/>
        </w:rPr>
        <w:t>kartu su pasiūlymu turi pateikti</w:t>
      </w:r>
      <w:r w:rsidRPr="002B4C45">
        <w:rPr>
          <w:rFonts w:ascii="Tahoma" w:hAnsi="Tahoma" w:cs="Tahoma"/>
          <w:lang w:eastAsia="lt-LT"/>
        </w:rPr>
        <w:t xml:space="preserve"> gamintojo ar jo oficialaus atstovo pažymą, patvirtinančią, kad tiekėjas turi teisę parduoti ir aptarnauti (ar yra sudaręs bendradarbiavimo sutartį su kitu įgaliotu ūkio subjektu galinčiu atlikti garantinį aptarnavimą) siūlomą įrangą.</w:t>
      </w:r>
    </w:p>
    <w:p w14:paraId="5E2364A0" w14:textId="77777777" w:rsidR="00CC191B" w:rsidRPr="002B4C45" w:rsidRDefault="00CC191B" w:rsidP="00CC191B">
      <w:pPr>
        <w:pStyle w:val="Sraopastraipa"/>
        <w:numPr>
          <w:ilvl w:val="1"/>
          <w:numId w:val="2"/>
        </w:numPr>
        <w:tabs>
          <w:tab w:val="left" w:pos="993"/>
        </w:tabs>
        <w:spacing w:after="0"/>
        <w:ind w:left="0" w:firstLine="567"/>
        <w:jc w:val="both"/>
        <w:rPr>
          <w:rFonts w:ascii="Tahoma" w:hAnsi="Tahoma" w:cs="Tahoma"/>
          <w:lang w:eastAsia="lt-LT"/>
        </w:rPr>
      </w:pPr>
      <w:r w:rsidRPr="002B4C45">
        <w:rPr>
          <w:rFonts w:ascii="Tahoma" w:hAnsi="Tahoma" w:cs="Tahoma"/>
          <w:lang w:eastAsia="lt-LT"/>
        </w:rPr>
        <w:t xml:space="preserve">Tiekėjas </w:t>
      </w:r>
      <w:r w:rsidRPr="002B4C45">
        <w:rPr>
          <w:rFonts w:ascii="Tahoma" w:hAnsi="Tahoma" w:cs="Tahoma"/>
          <w:b/>
          <w:bCs/>
          <w:lang w:eastAsia="lt-LT"/>
        </w:rPr>
        <w:t>kartu su pasiūlymu</w:t>
      </w:r>
      <w:r w:rsidRPr="002B4C45">
        <w:rPr>
          <w:rFonts w:ascii="Tahoma" w:hAnsi="Tahoma" w:cs="Tahoma"/>
          <w:lang w:eastAsia="lt-LT"/>
        </w:rPr>
        <w:t xml:space="preserve"> </w:t>
      </w:r>
      <w:r w:rsidRPr="002B4C45">
        <w:rPr>
          <w:rFonts w:ascii="Tahoma" w:hAnsi="Tahoma" w:cs="Tahoma"/>
          <w:b/>
          <w:bCs/>
          <w:lang w:eastAsia="lt-LT"/>
        </w:rPr>
        <w:t>turi pateikti</w:t>
      </w:r>
      <w:r w:rsidRPr="002B4C45">
        <w:rPr>
          <w:rFonts w:ascii="Tahoma" w:hAnsi="Tahoma" w:cs="Tahoma"/>
          <w:lang w:eastAsia="lt-LT"/>
        </w:rPr>
        <w:t xml:space="preserve"> siūlomos įrangos gamintojo ar jo oficialaus atstovo pažymą, patvirtinančią, kad gamintojas nereikalaus sugedusių diskų grąžinimo arba užtikrins duomenų ištrynimą sugedusiuose grąžintuose diskuose.</w:t>
      </w:r>
      <w:r w:rsidRPr="002B4C45">
        <w:rPr>
          <w:rFonts w:ascii="Tahoma" w:hAnsi="Tahoma" w:cs="Tahoma"/>
        </w:rPr>
        <w:t xml:space="preserve"> Kita įranga, kurioje gali būti įrenginio konfigūracijos informacijos, prieš siunčiant ją taisyti, turi būti iš naujo nustatyta į numatytuosius nustatymus arba komponentai, kuriuose saugoma konfigūracija, turi būti pašalinti.</w:t>
      </w:r>
    </w:p>
    <w:p w14:paraId="5B58D74E" w14:textId="01376E5B" w:rsidR="009D4EBB" w:rsidRPr="002B4C45" w:rsidRDefault="009D4EBB" w:rsidP="00853EB9">
      <w:pPr>
        <w:numPr>
          <w:ilvl w:val="1"/>
          <w:numId w:val="2"/>
        </w:numPr>
        <w:tabs>
          <w:tab w:val="left" w:pos="1134"/>
        </w:tabs>
        <w:spacing w:after="0"/>
        <w:ind w:left="0" w:firstLine="567"/>
        <w:jc w:val="both"/>
        <w:rPr>
          <w:rFonts w:ascii="Tahoma" w:eastAsia="Times New Roman" w:hAnsi="Tahoma" w:cs="Tahoma"/>
          <w:bCs/>
        </w:rPr>
      </w:pPr>
      <w:r w:rsidRPr="002B4C45">
        <w:rPr>
          <w:rFonts w:ascii="Tahoma" w:hAnsi="Tahoma" w:cs="Tahoma"/>
          <w:bCs/>
        </w:rPr>
        <w:t xml:space="preserve">Tiekėjas </w:t>
      </w:r>
      <w:r w:rsidRPr="002B4C45">
        <w:rPr>
          <w:rFonts w:ascii="Tahoma" w:hAnsi="Tahoma" w:cs="Tahoma"/>
          <w:b/>
        </w:rPr>
        <w:t>kartu su pasiūlymu turi</w:t>
      </w:r>
      <w:r w:rsidRPr="002B4C45">
        <w:rPr>
          <w:rFonts w:ascii="Tahoma" w:hAnsi="Tahoma" w:cs="Tahoma"/>
          <w:bCs/>
        </w:rPr>
        <w:t xml:space="preserve"> </w:t>
      </w:r>
      <w:r w:rsidRPr="002B4C45">
        <w:rPr>
          <w:rFonts w:ascii="Tahoma" w:hAnsi="Tahoma" w:cs="Tahoma"/>
          <w:b/>
        </w:rPr>
        <w:t>pateikti</w:t>
      </w:r>
      <w:r w:rsidRPr="002B4C45">
        <w:rPr>
          <w:rFonts w:ascii="Tahoma" w:hAnsi="Tahoma" w:cs="Tahoma"/>
          <w:bCs/>
        </w:rPr>
        <w:t xml:space="preserve"> siūlomos įrangos gamintojo ar jo oficialaus atstovo pažymą, patvirtinančią, kad  tiekėjo siūlomos tarnybinės stotys atitinka Perkančiosios organizacijos nustatytus techninius reikalavimus.</w:t>
      </w:r>
    </w:p>
    <w:p w14:paraId="0ED82FC3" w14:textId="4E5F64AA" w:rsidR="00CC191B" w:rsidRPr="002B4C45" w:rsidRDefault="00CC191B" w:rsidP="00CC191B">
      <w:pPr>
        <w:numPr>
          <w:ilvl w:val="1"/>
          <w:numId w:val="2"/>
        </w:numPr>
        <w:tabs>
          <w:tab w:val="left" w:pos="1134"/>
        </w:tabs>
        <w:spacing w:after="0"/>
        <w:ind w:left="0" w:firstLine="567"/>
        <w:jc w:val="both"/>
        <w:rPr>
          <w:rFonts w:ascii="Tahoma" w:eastAsia="Times New Roman" w:hAnsi="Tahoma" w:cs="Tahoma"/>
          <w:iCs/>
        </w:rPr>
      </w:pPr>
      <w:r w:rsidRPr="002B4C45">
        <w:rPr>
          <w:rFonts w:ascii="Tahoma" w:hAnsi="Tahoma" w:cs="Tahoma"/>
          <w:lang w:eastAsia="lt-LT"/>
        </w:rPr>
        <w:t>Tiekėjas turi užtikrinti, kad Tarnybinė stot</w:t>
      </w:r>
      <w:r w:rsidR="00FA1878">
        <w:rPr>
          <w:rFonts w:ascii="Tahoma" w:hAnsi="Tahoma" w:cs="Tahoma"/>
          <w:lang w:eastAsia="lt-LT"/>
        </w:rPr>
        <w:t>is</w:t>
      </w:r>
      <w:r w:rsidRPr="002B4C45">
        <w:rPr>
          <w:rFonts w:ascii="Tahoma" w:hAnsi="Tahoma" w:cs="Tahoma"/>
          <w:lang w:eastAsia="lt-LT"/>
        </w:rPr>
        <w:t xml:space="preserve">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6ACF2F5" w14:textId="77777777" w:rsidR="00CC191B" w:rsidRPr="002B4C45" w:rsidRDefault="00CC191B" w:rsidP="00CC191B">
      <w:pPr>
        <w:numPr>
          <w:ilvl w:val="1"/>
          <w:numId w:val="2"/>
        </w:numPr>
        <w:tabs>
          <w:tab w:val="left" w:pos="1134"/>
        </w:tabs>
        <w:spacing w:after="0"/>
        <w:ind w:left="0" w:firstLine="567"/>
        <w:jc w:val="both"/>
        <w:rPr>
          <w:rFonts w:ascii="Tahoma" w:eastAsia="Times New Roman" w:hAnsi="Tahoma" w:cs="Tahoma"/>
          <w:iCs/>
        </w:rPr>
      </w:pPr>
      <w:r w:rsidRPr="002B4C45">
        <w:rPr>
          <w:rFonts w:ascii="Tahoma" w:eastAsia="Times New Roman" w:hAnsi="Tahoma" w:cs="Tahoma"/>
          <w:iCs/>
        </w:rPr>
        <w:t>Tiekėjo siūlomos prekės</w:t>
      </w:r>
      <w:r w:rsidRPr="002B4C45">
        <w:rPr>
          <w:rStyle w:val="Puslapioinaosnuoroda"/>
          <w:rFonts w:ascii="Tahoma" w:eastAsia="Times New Roman" w:hAnsi="Tahoma" w:cs="Tahoma"/>
          <w:iCs/>
        </w:rPr>
        <w:footnoteReference w:id="1"/>
      </w:r>
      <w:r w:rsidRPr="002B4C45">
        <w:rPr>
          <w:rFonts w:ascii="Tahoma" w:eastAsia="Times New Roman" w:hAnsi="Tahoma" w:cs="Tahoma"/>
          <w:iCs/>
        </w:rPr>
        <w:t xml:space="preserve"> (įskaitant jų gamintojus), paslaugos</w:t>
      </w:r>
      <w:r w:rsidRPr="002B4C45">
        <w:rPr>
          <w:rStyle w:val="Puslapioinaosnuoroda"/>
          <w:rFonts w:ascii="Tahoma" w:eastAsia="Times New Roman" w:hAnsi="Tahoma" w:cs="Tahoma"/>
          <w:iCs/>
        </w:rPr>
        <w:footnoteReference w:id="2"/>
      </w:r>
      <w:r w:rsidRPr="002B4C45">
        <w:rPr>
          <w:rFonts w:ascii="Tahoma" w:eastAsia="Times New Roman" w:hAnsi="Tahoma" w:cs="Tahoma"/>
          <w:iCs/>
        </w:rPr>
        <w:t xml:space="preserve"> ar darbai</w:t>
      </w:r>
      <w:r w:rsidRPr="002B4C45">
        <w:rPr>
          <w:rStyle w:val="Puslapioinaosnuoroda"/>
          <w:rFonts w:ascii="Tahoma" w:eastAsia="Times New Roman" w:hAnsi="Tahoma" w:cs="Tahoma"/>
          <w:iCs/>
        </w:rPr>
        <w:footnoteReference w:id="3"/>
      </w:r>
      <w:r w:rsidRPr="002B4C45">
        <w:rPr>
          <w:rFonts w:ascii="Tahoma" w:eastAsia="Times New Roman" w:hAnsi="Tahoma" w:cs="Tahoma"/>
          <w:iCs/>
        </w:rPr>
        <w:t xml:space="preserve"> neturi kelti grėsmės nacionaliniam saugumui. Tiekėjas teikdamas ir pasirašydamas pasiūlymą patvirtina, kad jo siūlomas prekės</w:t>
      </w:r>
      <w:r w:rsidRPr="002B4C45">
        <w:rPr>
          <w:rStyle w:val="Puslapioinaosnuoroda"/>
          <w:rFonts w:ascii="Tahoma" w:eastAsia="Times New Roman" w:hAnsi="Tahoma" w:cs="Tahoma"/>
          <w:iCs/>
        </w:rPr>
        <w:footnoteReference w:id="4"/>
      </w:r>
      <w:r w:rsidRPr="002B4C45">
        <w:rPr>
          <w:rFonts w:ascii="Tahoma" w:eastAsia="Times New Roman" w:hAnsi="Tahoma" w:cs="Tahoma"/>
          <w:iCs/>
        </w:rPr>
        <w:t xml:space="preserve"> (įskaitant jų gamintojus), paslaugos</w:t>
      </w:r>
      <w:r w:rsidRPr="002B4C45">
        <w:rPr>
          <w:rStyle w:val="Puslapioinaosnuoroda"/>
          <w:rFonts w:ascii="Tahoma" w:eastAsia="Times New Roman" w:hAnsi="Tahoma" w:cs="Tahoma"/>
          <w:iCs/>
        </w:rPr>
        <w:footnoteReference w:id="5"/>
      </w:r>
      <w:r w:rsidRPr="002B4C45">
        <w:rPr>
          <w:rFonts w:ascii="Tahoma" w:eastAsia="Times New Roman" w:hAnsi="Tahoma" w:cs="Tahoma"/>
          <w:iCs/>
        </w:rPr>
        <w:t xml:space="preserve"> ir (ar) darbai</w:t>
      </w:r>
      <w:r w:rsidRPr="002B4C45">
        <w:rPr>
          <w:rStyle w:val="Puslapioinaosnuoroda"/>
          <w:rFonts w:ascii="Tahoma" w:eastAsia="Times New Roman" w:hAnsi="Tahoma" w:cs="Tahoma"/>
          <w:iCs/>
        </w:rPr>
        <w:footnoteReference w:id="6"/>
      </w:r>
      <w:r w:rsidRPr="002B4C45">
        <w:rPr>
          <w:rFonts w:ascii="Tahoma" w:eastAsia="Times New Roman" w:hAnsi="Tahoma" w:cs="Tahoma"/>
          <w:iCs/>
        </w:rPr>
        <w:t xml:space="preserve"> nekelia grėsmės nacionaliniam saugumui. </w:t>
      </w:r>
    </w:p>
    <w:p w14:paraId="0A98CEBB" w14:textId="77777777" w:rsidR="00CC191B" w:rsidRPr="002B4C45" w:rsidRDefault="00CC191B" w:rsidP="00CC191B">
      <w:pPr>
        <w:numPr>
          <w:ilvl w:val="1"/>
          <w:numId w:val="2"/>
        </w:numPr>
        <w:tabs>
          <w:tab w:val="left" w:pos="1134"/>
        </w:tabs>
        <w:spacing w:after="0"/>
        <w:ind w:left="0" w:firstLine="567"/>
        <w:jc w:val="both"/>
        <w:rPr>
          <w:rFonts w:ascii="Tahoma" w:eastAsia="Times New Roman" w:hAnsi="Tahoma" w:cs="Tahoma"/>
          <w:iCs/>
        </w:rPr>
      </w:pPr>
      <w:r w:rsidRPr="002B4C45">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2B4C45">
        <w:rPr>
          <w:rFonts w:ascii="Tahoma" w:eastAsia="Calibri" w:hAnsi="Tahoma" w:cs="Tahoma"/>
          <w:bCs/>
        </w:rPr>
        <w:t xml:space="preserve">Lietuvos Respublikos viešųjų pirkimų įstatymo </w:t>
      </w:r>
      <w:r w:rsidRPr="002B4C45">
        <w:rPr>
          <w:rFonts w:ascii="Tahoma" w:hAnsi="Tahoma" w:cs="Tahoma"/>
        </w:rPr>
        <w:t>37 straipsnio 9 dalis netaikoma.</w:t>
      </w:r>
    </w:p>
    <w:p w14:paraId="233F86F2" w14:textId="77777777" w:rsidR="00CC191B" w:rsidRPr="002B4C45" w:rsidRDefault="00CC191B" w:rsidP="00CC191B">
      <w:pPr>
        <w:numPr>
          <w:ilvl w:val="1"/>
          <w:numId w:val="2"/>
        </w:numPr>
        <w:tabs>
          <w:tab w:val="left" w:pos="1134"/>
        </w:tabs>
        <w:spacing w:after="0"/>
        <w:ind w:left="0" w:firstLine="567"/>
        <w:jc w:val="both"/>
        <w:rPr>
          <w:rFonts w:ascii="Tahoma" w:eastAsia="Times New Roman" w:hAnsi="Tahoma" w:cs="Tahoma"/>
          <w:iCs/>
        </w:rPr>
      </w:pPr>
      <w:r w:rsidRPr="002B4C45">
        <w:rPr>
          <w:rFonts w:ascii="Tahoma" w:hAnsi="Tahoma" w:cs="Tahoma"/>
          <w:iCs/>
        </w:rPr>
        <w:lastRenderedPageBreak/>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4EDEEDAB" w14:textId="76BDB4B4" w:rsidR="00CC191B" w:rsidRPr="002B4C45" w:rsidRDefault="00CC191B" w:rsidP="00CC191B">
      <w:pPr>
        <w:numPr>
          <w:ilvl w:val="1"/>
          <w:numId w:val="2"/>
        </w:numPr>
        <w:tabs>
          <w:tab w:val="left" w:pos="1134"/>
        </w:tabs>
        <w:spacing w:after="0"/>
        <w:ind w:left="0" w:firstLine="567"/>
        <w:jc w:val="both"/>
        <w:rPr>
          <w:rFonts w:ascii="Tahoma" w:hAnsi="Tahoma" w:cs="Tahoma"/>
          <w:bCs/>
          <w:iCs/>
        </w:rPr>
      </w:pPr>
      <w:bookmarkStart w:id="0" w:name="_Hlk200371466"/>
      <w:r w:rsidRPr="002B4C45">
        <w:rPr>
          <w:rFonts w:ascii="Tahoma" w:hAnsi="Tahoma" w:cs="Tahoma"/>
          <w:bCs/>
          <w:u w:val="single"/>
        </w:rPr>
        <w:t>Aplinkos apsaugos</w:t>
      </w:r>
      <w:r w:rsidRPr="002B4C45">
        <w:rPr>
          <w:rFonts w:ascii="Tahoma" w:hAnsi="Tahoma" w:cs="Tahoma"/>
          <w:bCs/>
          <w:iCs/>
          <w:u w:val="single"/>
        </w:rPr>
        <w:t xml:space="preserve"> reikalavimas:</w:t>
      </w:r>
      <w:r w:rsidRPr="002B4C45">
        <w:rPr>
          <w:rFonts w:ascii="Tahoma" w:hAnsi="Tahoma" w:cs="Tahoma"/>
          <w:bCs/>
          <w:iCs/>
        </w:rPr>
        <w:t xml:space="preserve"> Tiekėjas turi surinkti visas </w:t>
      </w:r>
      <w:r w:rsidR="00AC4A82">
        <w:rPr>
          <w:rFonts w:ascii="Tahoma" w:hAnsi="Tahoma" w:cs="Tahoma"/>
          <w:bCs/>
          <w:iCs/>
        </w:rPr>
        <w:t>P</w:t>
      </w:r>
      <w:r w:rsidRPr="002B4C45">
        <w:rPr>
          <w:rFonts w:ascii="Tahoma" w:hAnsi="Tahoma" w:cs="Tahoma"/>
          <w:bCs/>
          <w:iCs/>
        </w:rPr>
        <w:t>rekių pristatymo pakuotes ir jas utilizuoti.</w:t>
      </w:r>
    </w:p>
    <w:bookmarkEnd w:id="0"/>
    <w:p w14:paraId="30C73840" w14:textId="77777777" w:rsidR="00810D2D" w:rsidRPr="002B4C45" w:rsidRDefault="00810D2D" w:rsidP="00810D2D">
      <w:pPr>
        <w:tabs>
          <w:tab w:val="left" w:pos="1440"/>
          <w:tab w:val="left" w:pos="2070"/>
        </w:tabs>
        <w:spacing w:after="0" w:line="240" w:lineRule="auto"/>
        <w:ind w:left="567"/>
        <w:jc w:val="both"/>
        <w:rPr>
          <w:rFonts w:ascii="Tahoma" w:hAnsi="Tahoma" w:cs="Tahoma"/>
        </w:rPr>
      </w:pPr>
    </w:p>
    <w:p w14:paraId="65C5C544" w14:textId="77777777" w:rsidR="00810D2D" w:rsidRPr="002B4C45" w:rsidRDefault="00810D2D" w:rsidP="00810D2D">
      <w:pPr>
        <w:pStyle w:val="Sraopastraipa"/>
        <w:numPr>
          <w:ilvl w:val="0"/>
          <w:numId w:val="1"/>
        </w:numPr>
        <w:tabs>
          <w:tab w:val="left" w:pos="1440"/>
          <w:tab w:val="left" w:pos="2070"/>
        </w:tabs>
        <w:spacing w:after="0" w:line="240" w:lineRule="auto"/>
        <w:jc w:val="center"/>
        <w:rPr>
          <w:rFonts w:ascii="Tahoma" w:hAnsi="Tahoma" w:cs="Tahoma"/>
          <w:b/>
          <w:iCs/>
        </w:rPr>
      </w:pPr>
      <w:r w:rsidRPr="002B4C45">
        <w:rPr>
          <w:rFonts w:ascii="Tahoma" w:hAnsi="Tahoma" w:cs="Tahoma"/>
          <w:b/>
          <w:iCs/>
        </w:rPr>
        <w:t>TECHNINIAI REIKALAVIMAI</w:t>
      </w:r>
    </w:p>
    <w:p w14:paraId="6F2DAF9F" w14:textId="77777777" w:rsidR="00810D2D" w:rsidRPr="002B4C45" w:rsidRDefault="00810D2D" w:rsidP="00853EB9">
      <w:pPr>
        <w:tabs>
          <w:tab w:val="left" w:pos="1440"/>
          <w:tab w:val="left" w:pos="2070"/>
        </w:tabs>
        <w:spacing w:after="0" w:line="240" w:lineRule="auto"/>
        <w:jc w:val="both"/>
        <w:outlineLvl w:val="0"/>
        <w:rPr>
          <w:rFonts w:ascii="Tahoma" w:eastAsia="Times New Roman" w:hAnsi="Tahoma" w:cs="Tahoma"/>
          <w:iCs/>
        </w:rPr>
      </w:pPr>
    </w:p>
    <w:p w14:paraId="5B666CDF" w14:textId="2656489A" w:rsidR="009D4EBB" w:rsidRPr="002B4C45" w:rsidRDefault="009D4EBB" w:rsidP="00853EB9">
      <w:pPr>
        <w:tabs>
          <w:tab w:val="left" w:pos="851"/>
          <w:tab w:val="left" w:pos="2070"/>
        </w:tabs>
        <w:spacing w:after="0" w:line="240" w:lineRule="auto"/>
        <w:ind w:firstLine="567"/>
        <w:jc w:val="both"/>
        <w:outlineLvl w:val="0"/>
        <w:rPr>
          <w:rFonts w:ascii="Tahoma" w:eastAsia="Times New Roman" w:hAnsi="Tahoma" w:cs="Tahoma"/>
          <w:iCs/>
        </w:rPr>
      </w:pPr>
      <w:r w:rsidRPr="002B4C45">
        <w:rPr>
          <w:rFonts w:ascii="Tahoma" w:eastAsia="Times New Roman" w:hAnsi="Tahoma" w:cs="Tahoma"/>
          <w:iCs/>
        </w:rPr>
        <w:t>2.</w:t>
      </w:r>
      <w:r w:rsidRPr="002B4C45">
        <w:rPr>
          <w:rFonts w:ascii="Tahoma" w:eastAsia="Times New Roman" w:hAnsi="Tahoma" w:cs="Tahoma"/>
          <w:iCs/>
        </w:rPr>
        <w:tab/>
        <w:t xml:space="preserve">Žemiau lentelėje pateikiami Prekėms nustatyti techniniai reikalavimai. Visos žemiau išvardytos įrangos savybės yra </w:t>
      </w:r>
      <w:r w:rsidRPr="002B4C45">
        <w:rPr>
          <w:rFonts w:ascii="Tahoma" w:eastAsia="Times New Roman" w:hAnsi="Tahoma" w:cs="Tahoma"/>
          <w:b/>
          <w:bCs/>
          <w:iCs/>
        </w:rPr>
        <w:t>būtinos.</w:t>
      </w:r>
    </w:p>
    <w:p w14:paraId="46B75282" w14:textId="77777777" w:rsidR="00810D2D" w:rsidRPr="002B4C45" w:rsidRDefault="00810D2D" w:rsidP="00810D2D">
      <w:pPr>
        <w:tabs>
          <w:tab w:val="left" w:pos="1440"/>
          <w:tab w:val="left" w:pos="2070"/>
        </w:tabs>
        <w:spacing w:after="0" w:line="240" w:lineRule="auto"/>
        <w:jc w:val="right"/>
        <w:rPr>
          <w:rFonts w:ascii="Tahoma" w:eastAsia="Times New Roman" w:hAnsi="Tahoma" w:cs="Tahoma"/>
          <w:iCs/>
        </w:rPr>
      </w:pPr>
      <w:r w:rsidRPr="002B4C45">
        <w:rPr>
          <w:rFonts w:ascii="Tahoma" w:eastAsia="Times New Roman" w:hAnsi="Tahoma" w:cs="Tahoma"/>
          <w:iCs/>
        </w:rPr>
        <w:t>1 lentelė</w:t>
      </w:r>
    </w:p>
    <w:tbl>
      <w:tblPr>
        <w:tblStyle w:val="Lentelstinklelis7"/>
        <w:tblW w:w="9634" w:type="dxa"/>
        <w:tblLook w:val="04A0" w:firstRow="1" w:lastRow="0" w:firstColumn="1" w:lastColumn="0" w:noHBand="0" w:noVBand="1"/>
      </w:tblPr>
      <w:tblGrid>
        <w:gridCol w:w="883"/>
        <w:gridCol w:w="2487"/>
        <w:gridCol w:w="6264"/>
      </w:tblGrid>
      <w:tr w:rsidR="00810D2D" w:rsidRPr="002B4C45" w14:paraId="1DEFCB06" w14:textId="77777777" w:rsidTr="00700451">
        <w:trPr>
          <w:tblHeader/>
        </w:trPr>
        <w:tc>
          <w:tcPr>
            <w:tcW w:w="883" w:type="dxa"/>
            <w:vAlign w:val="center"/>
          </w:tcPr>
          <w:p w14:paraId="01E526DD" w14:textId="77777777" w:rsidR="00810D2D" w:rsidRPr="002B4C45" w:rsidRDefault="00810D2D" w:rsidP="00700451">
            <w:pPr>
              <w:jc w:val="center"/>
              <w:rPr>
                <w:rFonts w:ascii="Tahoma" w:hAnsi="Tahoma" w:cs="Tahoma"/>
                <w:color w:val="000000"/>
                <w:sz w:val="22"/>
                <w:szCs w:val="22"/>
              </w:rPr>
            </w:pPr>
            <w:r w:rsidRPr="002B4C45">
              <w:rPr>
                <w:rFonts w:ascii="Tahoma" w:hAnsi="Tahoma" w:cs="Tahoma"/>
                <w:color w:val="000000"/>
                <w:sz w:val="22"/>
                <w:szCs w:val="22"/>
              </w:rPr>
              <w:t>Eil. Nr.</w:t>
            </w:r>
          </w:p>
        </w:tc>
        <w:tc>
          <w:tcPr>
            <w:tcW w:w="2487" w:type="dxa"/>
            <w:vAlign w:val="center"/>
          </w:tcPr>
          <w:p w14:paraId="4F109366" w14:textId="77777777" w:rsidR="00810D2D" w:rsidRPr="002B4C45" w:rsidRDefault="00810D2D" w:rsidP="00700451">
            <w:pPr>
              <w:jc w:val="center"/>
              <w:rPr>
                <w:rFonts w:ascii="Tahoma" w:hAnsi="Tahoma" w:cs="Tahoma"/>
                <w:color w:val="000000"/>
                <w:sz w:val="22"/>
                <w:szCs w:val="22"/>
              </w:rPr>
            </w:pPr>
            <w:r w:rsidRPr="002B4C45">
              <w:rPr>
                <w:rFonts w:ascii="Tahoma" w:hAnsi="Tahoma" w:cs="Tahoma"/>
                <w:color w:val="000000"/>
                <w:sz w:val="22"/>
                <w:szCs w:val="22"/>
              </w:rPr>
              <w:t>Rodiklis</w:t>
            </w:r>
          </w:p>
        </w:tc>
        <w:tc>
          <w:tcPr>
            <w:tcW w:w="6264" w:type="dxa"/>
            <w:vAlign w:val="center"/>
          </w:tcPr>
          <w:p w14:paraId="49F382DA" w14:textId="77777777" w:rsidR="00810D2D" w:rsidRPr="002B4C45" w:rsidRDefault="00810D2D" w:rsidP="00700451">
            <w:pPr>
              <w:jc w:val="center"/>
              <w:rPr>
                <w:rFonts w:ascii="Tahoma" w:hAnsi="Tahoma" w:cs="Tahoma"/>
                <w:color w:val="000000"/>
                <w:sz w:val="22"/>
                <w:szCs w:val="22"/>
              </w:rPr>
            </w:pPr>
            <w:r w:rsidRPr="002B4C45">
              <w:rPr>
                <w:rFonts w:ascii="Tahoma" w:hAnsi="Tahoma" w:cs="Tahoma"/>
                <w:color w:val="000000"/>
                <w:sz w:val="22"/>
                <w:szCs w:val="22"/>
              </w:rPr>
              <w:t xml:space="preserve">Reikalavimas </w:t>
            </w:r>
          </w:p>
        </w:tc>
      </w:tr>
      <w:tr w:rsidR="00810D2D" w:rsidRPr="002B4C45" w14:paraId="463220BD" w14:textId="77777777" w:rsidTr="00700451">
        <w:tc>
          <w:tcPr>
            <w:tcW w:w="883" w:type="dxa"/>
            <w:vAlign w:val="center"/>
          </w:tcPr>
          <w:p w14:paraId="05A23D5F"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2.1.</w:t>
            </w:r>
          </w:p>
        </w:tc>
        <w:tc>
          <w:tcPr>
            <w:tcW w:w="2487" w:type="dxa"/>
            <w:vAlign w:val="center"/>
          </w:tcPr>
          <w:p w14:paraId="3C1918D7" w14:textId="77777777" w:rsidR="00810D2D" w:rsidRPr="002B4C45" w:rsidRDefault="00810D2D" w:rsidP="00700451">
            <w:pPr>
              <w:tabs>
                <w:tab w:val="left" w:pos="0"/>
              </w:tabs>
              <w:jc w:val="both"/>
              <w:rPr>
                <w:rFonts w:ascii="Tahoma" w:hAnsi="Tahoma" w:cs="Tahoma"/>
                <w:sz w:val="22"/>
                <w:szCs w:val="22"/>
              </w:rPr>
            </w:pPr>
            <w:r w:rsidRPr="002B4C45">
              <w:rPr>
                <w:rFonts w:ascii="Tahoma" w:hAnsi="Tahoma" w:cs="Tahoma"/>
                <w:sz w:val="22"/>
                <w:szCs w:val="22"/>
              </w:rPr>
              <w:t>Procesoriaus tipas</w:t>
            </w:r>
          </w:p>
        </w:tc>
        <w:tc>
          <w:tcPr>
            <w:tcW w:w="6264" w:type="dxa"/>
          </w:tcPr>
          <w:p w14:paraId="29DAB3D8" w14:textId="77777777" w:rsidR="00810D2D" w:rsidRPr="002B4C45" w:rsidRDefault="00810D2D" w:rsidP="00700451">
            <w:pPr>
              <w:jc w:val="both"/>
              <w:rPr>
                <w:rFonts w:ascii="Tahoma" w:hAnsi="Tahoma" w:cs="Tahoma"/>
                <w:sz w:val="22"/>
                <w:szCs w:val="22"/>
              </w:rPr>
            </w:pPr>
            <w:r w:rsidRPr="002B4C45">
              <w:rPr>
                <w:rFonts w:ascii="Tahoma" w:hAnsi="Tahoma" w:cs="Tahoma"/>
                <w:sz w:val="22"/>
                <w:szCs w:val="22"/>
              </w:rPr>
              <w:t xml:space="preserve">x86-64 architektūros. Turi palaikyti automatinę (pagal patiriamą apkrovą) dažnio ir maitinimo įtampos reguliavimo funkciją. Turi būti aparatinio virtualizavimo (angl. </w:t>
            </w:r>
            <w:r w:rsidRPr="002B4C45">
              <w:rPr>
                <w:rFonts w:ascii="Tahoma" w:hAnsi="Tahoma" w:cs="Tahoma"/>
                <w:i/>
                <w:sz w:val="22"/>
                <w:szCs w:val="22"/>
              </w:rPr>
              <w:t>hardware-assisted virtualization</w:t>
            </w:r>
            <w:r w:rsidRPr="002B4C45">
              <w:rPr>
                <w:rFonts w:ascii="Tahoma" w:hAnsi="Tahoma" w:cs="Tahoma"/>
                <w:sz w:val="22"/>
                <w:szCs w:val="22"/>
              </w:rPr>
              <w:t>) palaikymas.</w:t>
            </w:r>
          </w:p>
        </w:tc>
      </w:tr>
      <w:tr w:rsidR="00810D2D" w:rsidRPr="002B4C45" w14:paraId="0FDB88A6" w14:textId="77777777" w:rsidTr="00700451">
        <w:tc>
          <w:tcPr>
            <w:tcW w:w="883" w:type="dxa"/>
            <w:vAlign w:val="center"/>
          </w:tcPr>
          <w:p w14:paraId="0C1EC024"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2.2.</w:t>
            </w:r>
          </w:p>
        </w:tc>
        <w:tc>
          <w:tcPr>
            <w:tcW w:w="2487" w:type="dxa"/>
            <w:vAlign w:val="center"/>
          </w:tcPr>
          <w:p w14:paraId="12BDD184" w14:textId="77777777" w:rsidR="00810D2D" w:rsidRPr="002B4C45" w:rsidRDefault="00810D2D" w:rsidP="00700451">
            <w:pPr>
              <w:tabs>
                <w:tab w:val="left" w:pos="0"/>
              </w:tabs>
              <w:jc w:val="both"/>
              <w:rPr>
                <w:rFonts w:ascii="Tahoma" w:hAnsi="Tahoma" w:cs="Tahoma"/>
                <w:sz w:val="22"/>
                <w:szCs w:val="22"/>
              </w:rPr>
            </w:pPr>
            <w:r w:rsidRPr="002B4C45">
              <w:rPr>
                <w:rFonts w:ascii="Tahoma" w:hAnsi="Tahoma" w:cs="Tahoma"/>
                <w:sz w:val="22"/>
                <w:szCs w:val="22"/>
              </w:rPr>
              <w:t>Būtinas fizinių procesorių skaičius siūlomoje tarnybinėje stotyje</w:t>
            </w:r>
          </w:p>
        </w:tc>
        <w:tc>
          <w:tcPr>
            <w:tcW w:w="6264" w:type="dxa"/>
          </w:tcPr>
          <w:p w14:paraId="171B5D6B" w14:textId="77777777" w:rsidR="00810D2D" w:rsidRPr="002B4C45" w:rsidRDefault="00810D2D" w:rsidP="00700451">
            <w:pPr>
              <w:jc w:val="both"/>
              <w:rPr>
                <w:rFonts w:ascii="Tahoma" w:hAnsi="Tahoma" w:cs="Tahoma"/>
                <w:sz w:val="22"/>
                <w:szCs w:val="22"/>
              </w:rPr>
            </w:pPr>
            <w:r w:rsidRPr="002B4C45">
              <w:rPr>
                <w:rFonts w:ascii="Tahoma" w:hAnsi="Tahoma" w:cs="Tahoma"/>
                <w:sz w:val="22"/>
                <w:szCs w:val="22"/>
              </w:rPr>
              <w:t>2 vnt.</w:t>
            </w:r>
          </w:p>
        </w:tc>
      </w:tr>
      <w:tr w:rsidR="00810D2D" w:rsidRPr="002B4C45" w14:paraId="387ADF77" w14:textId="77777777" w:rsidTr="00700451">
        <w:tc>
          <w:tcPr>
            <w:tcW w:w="883" w:type="dxa"/>
            <w:vAlign w:val="center"/>
          </w:tcPr>
          <w:p w14:paraId="7415F350"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2.3.</w:t>
            </w:r>
          </w:p>
        </w:tc>
        <w:tc>
          <w:tcPr>
            <w:tcW w:w="2487" w:type="dxa"/>
            <w:vAlign w:val="center"/>
          </w:tcPr>
          <w:p w14:paraId="092427F2" w14:textId="77777777" w:rsidR="00810D2D" w:rsidRPr="002B4C45" w:rsidRDefault="00810D2D" w:rsidP="00700451">
            <w:pPr>
              <w:tabs>
                <w:tab w:val="left" w:pos="0"/>
              </w:tabs>
              <w:jc w:val="both"/>
              <w:rPr>
                <w:rFonts w:ascii="Tahoma" w:hAnsi="Tahoma" w:cs="Tahoma"/>
                <w:sz w:val="22"/>
                <w:szCs w:val="22"/>
              </w:rPr>
            </w:pPr>
            <w:r w:rsidRPr="002B4C45">
              <w:rPr>
                <w:rFonts w:ascii="Tahoma" w:hAnsi="Tahoma" w:cs="Tahoma"/>
                <w:sz w:val="22"/>
                <w:szCs w:val="22"/>
              </w:rPr>
              <w:t>Vieno procesoriaus branduolių (angl. cores)  skaičius</w:t>
            </w:r>
          </w:p>
        </w:tc>
        <w:tc>
          <w:tcPr>
            <w:tcW w:w="6264" w:type="dxa"/>
          </w:tcPr>
          <w:p w14:paraId="4B1D2756" w14:textId="1625DE6F" w:rsidR="00810D2D" w:rsidRPr="002B4C45" w:rsidRDefault="004F4C89" w:rsidP="00700451">
            <w:pPr>
              <w:jc w:val="both"/>
              <w:rPr>
                <w:rFonts w:ascii="Tahoma" w:hAnsi="Tahoma" w:cs="Tahoma"/>
                <w:sz w:val="22"/>
                <w:szCs w:val="22"/>
              </w:rPr>
            </w:pPr>
            <w:r w:rsidRPr="002B4C45">
              <w:rPr>
                <w:rFonts w:ascii="Tahoma" w:hAnsi="Tahoma" w:cs="Tahoma"/>
                <w:sz w:val="22"/>
                <w:szCs w:val="22"/>
              </w:rPr>
              <w:t>48</w:t>
            </w:r>
            <w:r w:rsidR="00810D2D" w:rsidRPr="002B4C45">
              <w:rPr>
                <w:rFonts w:ascii="Tahoma" w:hAnsi="Tahoma" w:cs="Tahoma"/>
                <w:sz w:val="22"/>
                <w:szCs w:val="22"/>
              </w:rPr>
              <w:t xml:space="preserve"> vnt.</w:t>
            </w:r>
          </w:p>
        </w:tc>
      </w:tr>
      <w:tr w:rsidR="00810D2D" w:rsidRPr="002B4C45" w14:paraId="76ED0E13" w14:textId="77777777" w:rsidTr="00700451">
        <w:tc>
          <w:tcPr>
            <w:tcW w:w="883" w:type="dxa"/>
            <w:vAlign w:val="center"/>
          </w:tcPr>
          <w:p w14:paraId="5CDBAE2C"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2.4.</w:t>
            </w:r>
          </w:p>
        </w:tc>
        <w:tc>
          <w:tcPr>
            <w:tcW w:w="2487" w:type="dxa"/>
            <w:vAlign w:val="center"/>
          </w:tcPr>
          <w:p w14:paraId="72B5B4EF" w14:textId="77777777" w:rsidR="00810D2D" w:rsidRPr="002B4C45" w:rsidRDefault="00810D2D" w:rsidP="00700451">
            <w:pPr>
              <w:tabs>
                <w:tab w:val="left" w:pos="0"/>
              </w:tabs>
              <w:jc w:val="both"/>
              <w:rPr>
                <w:rFonts w:ascii="Tahoma" w:hAnsi="Tahoma" w:cs="Tahoma"/>
                <w:sz w:val="22"/>
                <w:szCs w:val="22"/>
              </w:rPr>
            </w:pPr>
            <w:r w:rsidRPr="002B4C45">
              <w:rPr>
                <w:rFonts w:ascii="Tahoma" w:hAnsi="Tahoma" w:cs="Tahoma"/>
                <w:sz w:val="22"/>
                <w:szCs w:val="22"/>
              </w:rPr>
              <w:t>Vieno procesoriaus bazinis dažnis (angl. „Base clock“ arba „Processor Base Frequency“</w:t>
            </w:r>
            <w:r w:rsidRPr="002B4C45">
              <w:rPr>
                <w:rFonts w:ascii="Tahoma" w:hAnsi="Tahoma" w:cs="Tahoma"/>
                <w:bCs/>
                <w:color w:val="000000"/>
                <w:sz w:val="22"/>
                <w:szCs w:val="22"/>
                <w:shd w:val="clear" w:color="auto" w:fill="E1E1E3"/>
              </w:rPr>
              <w:t>)</w:t>
            </w:r>
          </w:p>
        </w:tc>
        <w:tc>
          <w:tcPr>
            <w:tcW w:w="6264" w:type="dxa"/>
          </w:tcPr>
          <w:p w14:paraId="3FEB24B1" w14:textId="15441EC4" w:rsidR="00810D2D" w:rsidRPr="002B4C45" w:rsidRDefault="00810D2D" w:rsidP="00700451">
            <w:pPr>
              <w:jc w:val="both"/>
              <w:rPr>
                <w:rFonts w:ascii="Tahoma" w:hAnsi="Tahoma" w:cs="Tahoma"/>
                <w:sz w:val="22"/>
                <w:szCs w:val="22"/>
              </w:rPr>
            </w:pPr>
            <w:r w:rsidRPr="002B4C45">
              <w:rPr>
                <w:rFonts w:ascii="Tahoma" w:hAnsi="Tahoma" w:cs="Tahoma"/>
                <w:sz w:val="22"/>
                <w:szCs w:val="22"/>
              </w:rPr>
              <w:t xml:space="preserve">Ne mažiau </w:t>
            </w:r>
            <w:r w:rsidR="004F4C89" w:rsidRPr="002B4C45">
              <w:rPr>
                <w:rFonts w:ascii="Tahoma" w:hAnsi="Tahoma" w:cs="Tahoma"/>
                <w:sz w:val="22"/>
                <w:szCs w:val="22"/>
              </w:rPr>
              <w:t>3</w:t>
            </w:r>
            <w:r w:rsidRPr="002B4C45">
              <w:rPr>
                <w:rFonts w:ascii="Tahoma" w:hAnsi="Tahoma" w:cs="Tahoma"/>
                <w:sz w:val="22"/>
                <w:szCs w:val="22"/>
              </w:rPr>
              <w:t>,</w:t>
            </w:r>
            <w:r w:rsidR="004F4C89" w:rsidRPr="002B4C45">
              <w:rPr>
                <w:rFonts w:ascii="Tahoma" w:hAnsi="Tahoma" w:cs="Tahoma"/>
                <w:sz w:val="22"/>
                <w:szCs w:val="22"/>
              </w:rPr>
              <w:t>15</w:t>
            </w:r>
            <w:r w:rsidRPr="002B4C45">
              <w:rPr>
                <w:rFonts w:ascii="Tahoma" w:hAnsi="Tahoma" w:cs="Tahoma"/>
                <w:sz w:val="22"/>
                <w:szCs w:val="22"/>
              </w:rPr>
              <w:t xml:space="preserve"> GHz.</w:t>
            </w:r>
          </w:p>
          <w:p w14:paraId="3AEB7B7C" w14:textId="77777777" w:rsidR="00810D2D" w:rsidRPr="002B4C45" w:rsidRDefault="00810D2D" w:rsidP="00700451">
            <w:pPr>
              <w:jc w:val="both"/>
              <w:rPr>
                <w:rFonts w:ascii="Tahoma" w:hAnsi="Tahoma" w:cs="Tahoma"/>
                <w:sz w:val="22"/>
                <w:szCs w:val="22"/>
              </w:rPr>
            </w:pPr>
          </w:p>
        </w:tc>
      </w:tr>
      <w:tr w:rsidR="00810D2D" w:rsidRPr="002B4C45" w14:paraId="0CE527E5" w14:textId="77777777" w:rsidTr="00700451">
        <w:tc>
          <w:tcPr>
            <w:tcW w:w="883" w:type="dxa"/>
            <w:vAlign w:val="center"/>
          </w:tcPr>
          <w:p w14:paraId="7F41DA6C"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2.5.</w:t>
            </w:r>
          </w:p>
        </w:tc>
        <w:tc>
          <w:tcPr>
            <w:tcW w:w="2487" w:type="dxa"/>
            <w:vAlign w:val="center"/>
          </w:tcPr>
          <w:p w14:paraId="1C655440" w14:textId="77777777" w:rsidR="00810D2D" w:rsidRPr="002B4C45" w:rsidRDefault="00810D2D" w:rsidP="00700451">
            <w:pPr>
              <w:tabs>
                <w:tab w:val="left" w:pos="0"/>
              </w:tabs>
              <w:jc w:val="both"/>
              <w:rPr>
                <w:rFonts w:ascii="Tahoma" w:hAnsi="Tahoma" w:cs="Tahoma"/>
                <w:sz w:val="22"/>
                <w:szCs w:val="22"/>
              </w:rPr>
            </w:pPr>
            <w:r w:rsidRPr="002B4C45">
              <w:rPr>
                <w:rFonts w:ascii="Tahoma" w:hAnsi="Tahoma" w:cs="Tahoma"/>
                <w:sz w:val="22"/>
                <w:szCs w:val="22"/>
              </w:rPr>
              <w:t xml:space="preserve">Siūlomoje tarnybinėje stotyje su siūlomais procesoriais darbo našumas, naudojant </w:t>
            </w:r>
            <w:r w:rsidRPr="002B4C45">
              <w:rPr>
                <w:rFonts w:ascii="Tahoma" w:hAnsi="Tahoma" w:cs="Tahoma"/>
                <w:b/>
                <w:sz w:val="22"/>
                <w:szCs w:val="22"/>
              </w:rPr>
              <w:t>2 (du) tokius pačius, kaip ir siūlomi, procesoriai</w:t>
            </w:r>
            <w:r w:rsidRPr="002B4C45">
              <w:rPr>
                <w:rFonts w:ascii="Tahoma" w:hAnsi="Tahoma" w:cs="Tahoma"/>
                <w:sz w:val="22"/>
                <w:szCs w:val="22"/>
              </w:rPr>
              <w:t xml:space="preserve">, pagal SPEC </w:t>
            </w:r>
            <w:r w:rsidRPr="002B4C45">
              <w:rPr>
                <w:rFonts w:ascii="Tahoma" w:hAnsi="Tahoma" w:cs="Tahoma"/>
                <w:b/>
                <w:sz w:val="22"/>
                <w:szCs w:val="22"/>
              </w:rPr>
              <w:t>CPU2017</w:t>
            </w:r>
            <w:r w:rsidRPr="002B4C45">
              <w:rPr>
                <w:rFonts w:ascii="Tahoma" w:hAnsi="Tahoma" w:cs="Tahoma"/>
                <w:sz w:val="22"/>
                <w:szCs w:val="22"/>
              </w:rPr>
              <w:t xml:space="preserve"> testų matavimus (</w:t>
            </w:r>
            <w:hyperlink r:id="rId11" w:history="1">
              <w:r w:rsidRPr="002B4C45">
                <w:rPr>
                  <w:rStyle w:val="Hipersaitas"/>
                  <w:rFonts w:ascii="Tahoma" w:hAnsi="Tahoma" w:cs="Tahoma"/>
                  <w:sz w:val="22"/>
                  <w:szCs w:val="22"/>
                </w:rPr>
                <w:t>http://www.spec.org/</w:t>
              </w:r>
            </w:hyperlink>
            <w:r w:rsidRPr="002B4C45">
              <w:rPr>
                <w:rFonts w:ascii="Tahoma" w:hAnsi="Tahoma" w:cs="Tahoma"/>
                <w:sz w:val="22"/>
                <w:szCs w:val="22"/>
              </w:rPr>
              <w:t>)</w:t>
            </w:r>
          </w:p>
        </w:tc>
        <w:tc>
          <w:tcPr>
            <w:tcW w:w="6264" w:type="dxa"/>
          </w:tcPr>
          <w:p w14:paraId="765DEE31" w14:textId="77777777" w:rsidR="00810D2D" w:rsidRPr="002B4C45" w:rsidRDefault="00810D2D" w:rsidP="00700451">
            <w:pPr>
              <w:widowControl w:val="0"/>
              <w:tabs>
                <w:tab w:val="center" w:pos="4320"/>
                <w:tab w:val="right" w:pos="8640"/>
              </w:tabs>
              <w:spacing w:after="0"/>
              <w:rPr>
                <w:rFonts w:ascii="Tahoma" w:hAnsi="Tahoma" w:cs="Tahoma"/>
                <w:sz w:val="22"/>
                <w:szCs w:val="22"/>
              </w:rPr>
            </w:pPr>
            <w:r w:rsidRPr="002B4C45">
              <w:rPr>
                <w:rFonts w:ascii="Tahoma" w:hAnsi="Tahoma" w:cs="Tahoma"/>
                <w:sz w:val="22"/>
                <w:szCs w:val="22"/>
              </w:rPr>
              <w:t>Ne mažesnis negu:</w:t>
            </w:r>
          </w:p>
          <w:p w14:paraId="222EE53D" w14:textId="2507ECE8" w:rsidR="005968B0" w:rsidRPr="002B4C45" w:rsidRDefault="005968B0" w:rsidP="005968B0">
            <w:pPr>
              <w:widowControl w:val="0"/>
              <w:tabs>
                <w:tab w:val="center" w:pos="4320"/>
                <w:tab w:val="right" w:pos="8640"/>
              </w:tabs>
              <w:spacing w:after="0"/>
              <w:rPr>
                <w:rFonts w:ascii="Tahoma" w:hAnsi="Tahoma" w:cs="Tahoma"/>
                <w:sz w:val="22"/>
                <w:szCs w:val="22"/>
              </w:rPr>
            </w:pPr>
            <w:r w:rsidRPr="002B4C45">
              <w:rPr>
                <w:rFonts w:ascii="Tahoma" w:hAnsi="Tahoma" w:cs="Tahoma"/>
                <w:sz w:val="22"/>
                <w:szCs w:val="22"/>
              </w:rPr>
              <w:t xml:space="preserve">SPECrate2017_int_base – </w:t>
            </w:r>
            <w:r w:rsidR="004F4C89" w:rsidRPr="002B4C45">
              <w:rPr>
                <w:rFonts w:ascii="Tahoma" w:hAnsi="Tahoma" w:cs="Tahoma"/>
                <w:sz w:val="22"/>
                <w:szCs w:val="22"/>
              </w:rPr>
              <w:t>1200</w:t>
            </w:r>
            <w:r w:rsidRPr="002B4C45">
              <w:rPr>
                <w:rFonts w:ascii="Tahoma" w:hAnsi="Tahoma" w:cs="Tahoma"/>
                <w:sz w:val="22"/>
                <w:szCs w:val="22"/>
              </w:rPr>
              <w:t>;</w:t>
            </w:r>
          </w:p>
          <w:p w14:paraId="7C1D1A2A" w14:textId="223D9ACD" w:rsidR="005968B0" w:rsidRPr="002B4C45" w:rsidRDefault="005968B0" w:rsidP="005968B0">
            <w:pPr>
              <w:widowControl w:val="0"/>
              <w:tabs>
                <w:tab w:val="center" w:pos="4320"/>
                <w:tab w:val="right" w:pos="8640"/>
              </w:tabs>
              <w:spacing w:after="0"/>
              <w:rPr>
                <w:rFonts w:ascii="Tahoma" w:hAnsi="Tahoma" w:cs="Tahoma"/>
                <w:sz w:val="22"/>
                <w:szCs w:val="22"/>
              </w:rPr>
            </w:pPr>
            <w:r w:rsidRPr="002B4C45">
              <w:rPr>
                <w:rFonts w:ascii="Tahoma" w:hAnsi="Tahoma" w:cs="Tahoma"/>
                <w:sz w:val="22"/>
                <w:szCs w:val="22"/>
              </w:rPr>
              <w:t xml:space="preserve">SPECrate2017_fp_base – </w:t>
            </w:r>
            <w:r w:rsidR="004F4C89" w:rsidRPr="002B4C45">
              <w:rPr>
                <w:rFonts w:ascii="Tahoma" w:hAnsi="Tahoma" w:cs="Tahoma"/>
                <w:sz w:val="22"/>
                <w:szCs w:val="22"/>
              </w:rPr>
              <w:t>740</w:t>
            </w:r>
            <w:r w:rsidRPr="002B4C45">
              <w:rPr>
                <w:rFonts w:ascii="Tahoma" w:hAnsi="Tahoma" w:cs="Tahoma"/>
                <w:sz w:val="22"/>
                <w:szCs w:val="22"/>
              </w:rPr>
              <w:t>.</w:t>
            </w:r>
          </w:p>
          <w:p w14:paraId="7437F7EB" w14:textId="77777777" w:rsidR="005968B0" w:rsidRPr="002B4C45" w:rsidRDefault="005968B0" w:rsidP="00700451">
            <w:pPr>
              <w:widowControl w:val="0"/>
              <w:tabs>
                <w:tab w:val="center" w:pos="4320"/>
                <w:tab w:val="right" w:pos="8640"/>
              </w:tabs>
              <w:spacing w:after="0"/>
              <w:rPr>
                <w:rFonts w:ascii="Tahoma" w:hAnsi="Tahoma" w:cs="Tahoma"/>
                <w:sz w:val="22"/>
                <w:szCs w:val="22"/>
              </w:rPr>
            </w:pPr>
          </w:p>
          <w:p w14:paraId="61C5154F" w14:textId="77777777" w:rsidR="00810D2D" w:rsidRPr="002B4C45" w:rsidRDefault="00810D2D" w:rsidP="00700451">
            <w:pPr>
              <w:widowControl w:val="0"/>
              <w:tabs>
                <w:tab w:val="center" w:pos="4320"/>
                <w:tab w:val="right" w:pos="8640"/>
              </w:tabs>
              <w:spacing w:after="0"/>
              <w:rPr>
                <w:rFonts w:ascii="Tahoma" w:hAnsi="Tahoma" w:cs="Tahoma"/>
                <w:sz w:val="22"/>
                <w:szCs w:val="22"/>
                <w:lang w:val="en-US"/>
              </w:rPr>
            </w:pPr>
          </w:p>
          <w:p w14:paraId="60CF5462" w14:textId="77777777" w:rsidR="00810D2D" w:rsidRPr="002B4C45" w:rsidRDefault="00810D2D" w:rsidP="00700451">
            <w:pPr>
              <w:widowControl w:val="0"/>
              <w:tabs>
                <w:tab w:val="center" w:pos="4320"/>
                <w:tab w:val="right" w:pos="8640"/>
              </w:tabs>
              <w:rPr>
                <w:rFonts w:ascii="Tahoma" w:hAnsi="Tahoma" w:cs="Tahoma"/>
                <w:sz w:val="22"/>
                <w:szCs w:val="22"/>
              </w:rPr>
            </w:pPr>
          </w:p>
        </w:tc>
      </w:tr>
      <w:tr w:rsidR="00810D2D" w:rsidRPr="002B4C45" w14:paraId="7225B834" w14:textId="77777777" w:rsidTr="00700451">
        <w:tc>
          <w:tcPr>
            <w:tcW w:w="883" w:type="dxa"/>
            <w:vAlign w:val="center"/>
          </w:tcPr>
          <w:p w14:paraId="4E382C12"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2.6.</w:t>
            </w:r>
          </w:p>
        </w:tc>
        <w:tc>
          <w:tcPr>
            <w:tcW w:w="2487" w:type="dxa"/>
          </w:tcPr>
          <w:p w14:paraId="5BFF8B00" w14:textId="77777777" w:rsidR="00810D2D" w:rsidRPr="002B4C45" w:rsidRDefault="00810D2D" w:rsidP="00700451">
            <w:pPr>
              <w:tabs>
                <w:tab w:val="left" w:pos="0"/>
              </w:tabs>
              <w:jc w:val="both"/>
              <w:rPr>
                <w:rFonts w:ascii="Tahoma" w:hAnsi="Tahoma" w:cs="Tahoma"/>
                <w:sz w:val="22"/>
                <w:szCs w:val="22"/>
              </w:rPr>
            </w:pPr>
            <w:r w:rsidRPr="002B4C45">
              <w:rPr>
                <w:rFonts w:ascii="Tahoma" w:hAnsi="Tahoma" w:cs="Tahoma"/>
                <w:sz w:val="22"/>
                <w:szCs w:val="22"/>
              </w:rPr>
              <w:t xml:space="preserve">Būtinas operatyviosios atminties kiekis </w:t>
            </w:r>
            <w:r w:rsidRPr="002B4C45">
              <w:rPr>
                <w:rFonts w:ascii="Tahoma" w:hAnsi="Tahoma" w:cs="Tahoma"/>
                <w:sz w:val="22"/>
                <w:szCs w:val="22"/>
              </w:rPr>
              <w:lastRenderedPageBreak/>
              <w:t>siūlomoje tarnybinėje stotyje</w:t>
            </w:r>
          </w:p>
        </w:tc>
        <w:tc>
          <w:tcPr>
            <w:tcW w:w="6264" w:type="dxa"/>
          </w:tcPr>
          <w:p w14:paraId="75845E61" w14:textId="41EA5D0A" w:rsidR="00810D2D" w:rsidRPr="002B4C45" w:rsidRDefault="00810D2D" w:rsidP="00700451">
            <w:pPr>
              <w:jc w:val="both"/>
              <w:rPr>
                <w:rFonts w:ascii="Tahoma" w:hAnsi="Tahoma" w:cs="Tahoma"/>
                <w:sz w:val="22"/>
                <w:szCs w:val="22"/>
              </w:rPr>
            </w:pPr>
            <w:r w:rsidRPr="002B4C45">
              <w:rPr>
                <w:rFonts w:ascii="Tahoma" w:hAnsi="Tahoma" w:cs="Tahoma"/>
                <w:sz w:val="22"/>
                <w:szCs w:val="22"/>
              </w:rPr>
              <w:lastRenderedPageBreak/>
              <w:t xml:space="preserve">Ne mažiau kaip </w:t>
            </w:r>
            <w:r w:rsidR="004F4C89" w:rsidRPr="002B4C45">
              <w:rPr>
                <w:rFonts w:ascii="Tahoma" w:hAnsi="Tahoma" w:cs="Tahoma"/>
                <w:sz w:val="22"/>
                <w:szCs w:val="22"/>
              </w:rPr>
              <w:t>256GB</w:t>
            </w:r>
          </w:p>
        </w:tc>
      </w:tr>
      <w:tr w:rsidR="00810D2D" w:rsidRPr="002B4C45" w14:paraId="2F17D904" w14:textId="77777777" w:rsidTr="00700451">
        <w:tc>
          <w:tcPr>
            <w:tcW w:w="883" w:type="dxa"/>
            <w:vAlign w:val="center"/>
          </w:tcPr>
          <w:p w14:paraId="2C18A498" w14:textId="77777777" w:rsidR="00810D2D" w:rsidRPr="002B4C45" w:rsidRDefault="00810D2D" w:rsidP="00700451">
            <w:pPr>
              <w:jc w:val="center"/>
              <w:rPr>
                <w:rFonts w:ascii="Tahoma" w:hAnsi="Tahoma" w:cs="Tahoma"/>
                <w:sz w:val="22"/>
                <w:szCs w:val="22"/>
              </w:rPr>
            </w:pPr>
            <w:r w:rsidRPr="002B4C45">
              <w:rPr>
                <w:rFonts w:ascii="Tahoma" w:hAnsi="Tahoma" w:cs="Tahoma"/>
                <w:sz w:val="22"/>
                <w:szCs w:val="22"/>
              </w:rPr>
              <w:t>2.7.</w:t>
            </w:r>
          </w:p>
        </w:tc>
        <w:tc>
          <w:tcPr>
            <w:tcW w:w="2487" w:type="dxa"/>
          </w:tcPr>
          <w:p w14:paraId="486F1EE1" w14:textId="77777777" w:rsidR="00810D2D" w:rsidRPr="002B4C45" w:rsidRDefault="00810D2D" w:rsidP="00700451">
            <w:pPr>
              <w:tabs>
                <w:tab w:val="left" w:pos="0"/>
              </w:tabs>
              <w:rPr>
                <w:rFonts w:ascii="Tahoma" w:hAnsi="Tahoma" w:cs="Tahoma"/>
                <w:sz w:val="22"/>
                <w:szCs w:val="22"/>
              </w:rPr>
            </w:pPr>
            <w:r w:rsidRPr="002B4C45">
              <w:rPr>
                <w:rFonts w:ascii="Tahoma" w:hAnsi="Tahoma" w:cs="Tahoma"/>
                <w:sz w:val="22"/>
                <w:szCs w:val="22"/>
              </w:rPr>
              <w:t>Vieno atminties modulio talpa</w:t>
            </w:r>
          </w:p>
        </w:tc>
        <w:tc>
          <w:tcPr>
            <w:tcW w:w="6264" w:type="dxa"/>
          </w:tcPr>
          <w:p w14:paraId="6A007866" w14:textId="3C903E1C" w:rsidR="00810D2D" w:rsidRPr="002B4C45" w:rsidRDefault="00810D2D" w:rsidP="00700451">
            <w:pPr>
              <w:jc w:val="both"/>
              <w:rPr>
                <w:rFonts w:ascii="Tahoma" w:hAnsi="Tahoma" w:cs="Tahoma"/>
                <w:sz w:val="22"/>
                <w:szCs w:val="22"/>
              </w:rPr>
            </w:pPr>
            <w:r w:rsidRPr="002B4C45">
              <w:rPr>
                <w:rFonts w:ascii="Tahoma" w:hAnsi="Tahoma" w:cs="Tahoma"/>
                <w:sz w:val="22"/>
                <w:szCs w:val="22"/>
              </w:rPr>
              <w:t xml:space="preserve">Ne mažiau </w:t>
            </w:r>
            <w:r w:rsidRPr="002B4C45">
              <w:rPr>
                <w:rFonts w:ascii="Tahoma" w:hAnsi="Tahoma" w:cs="Tahoma"/>
                <w:bCs/>
                <w:sz w:val="22"/>
                <w:szCs w:val="22"/>
              </w:rPr>
              <w:t xml:space="preserve">kaip </w:t>
            </w:r>
            <w:r w:rsidR="00D9059A" w:rsidRPr="002B4C45">
              <w:rPr>
                <w:rFonts w:ascii="Tahoma" w:hAnsi="Tahoma" w:cs="Tahoma"/>
                <w:bCs/>
                <w:sz w:val="22"/>
                <w:szCs w:val="22"/>
              </w:rPr>
              <w:t>1</w:t>
            </w:r>
            <w:r w:rsidR="004F4C89" w:rsidRPr="002B4C45">
              <w:rPr>
                <w:rFonts w:ascii="Tahoma" w:hAnsi="Tahoma" w:cs="Tahoma"/>
                <w:bCs/>
                <w:sz w:val="22"/>
                <w:szCs w:val="22"/>
              </w:rPr>
              <w:t>6</w:t>
            </w:r>
            <w:r w:rsidRPr="002B4C45">
              <w:rPr>
                <w:rFonts w:ascii="Tahoma" w:hAnsi="Tahoma" w:cs="Tahoma"/>
                <w:bCs/>
                <w:sz w:val="22"/>
                <w:szCs w:val="22"/>
              </w:rPr>
              <w:t xml:space="preserve"> GB</w:t>
            </w:r>
          </w:p>
        </w:tc>
      </w:tr>
      <w:tr w:rsidR="003A6A24" w:rsidRPr="002B4C45" w14:paraId="035F4E17" w14:textId="77777777" w:rsidTr="00700451">
        <w:tc>
          <w:tcPr>
            <w:tcW w:w="883" w:type="dxa"/>
            <w:vAlign w:val="center"/>
          </w:tcPr>
          <w:p w14:paraId="5D341363" w14:textId="771BC872" w:rsidR="003A6A24" w:rsidRPr="002B4C45" w:rsidRDefault="003A6A24" w:rsidP="003A6A24">
            <w:pPr>
              <w:jc w:val="center"/>
              <w:rPr>
                <w:rFonts w:ascii="Tahoma" w:hAnsi="Tahoma" w:cs="Tahoma"/>
                <w:sz w:val="22"/>
                <w:szCs w:val="22"/>
              </w:rPr>
            </w:pPr>
            <w:r w:rsidRPr="002B4C45">
              <w:rPr>
                <w:rFonts w:ascii="Tahoma" w:hAnsi="Tahoma" w:cs="Tahoma"/>
                <w:sz w:val="22"/>
                <w:szCs w:val="22"/>
              </w:rPr>
              <w:t>2.8.</w:t>
            </w:r>
          </w:p>
        </w:tc>
        <w:tc>
          <w:tcPr>
            <w:tcW w:w="2487" w:type="dxa"/>
          </w:tcPr>
          <w:p w14:paraId="31D89CA6" w14:textId="16A5F3DE" w:rsidR="003A6A24" w:rsidRPr="002B4C45" w:rsidRDefault="003A6A24" w:rsidP="003A6A24">
            <w:pPr>
              <w:tabs>
                <w:tab w:val="left" w:pos="0"/>
              </w:tabs>
              <w:rPr>
                <w:rFonts w:ascii="Tahoma" w:hAnsi="Tahoma" w:cs="Tahoma"/>
                <w:sz w:val="22"/>
                <w:szCs w:val="22"/>
              </w:rPr>
            </w:pPr>
            <w:r w:rsidRPr="002B4C45">
              <w:rPr>
                <w:rFonts w:ascii="Tahoma" w:hAnsi="Tahoma" w:cs="Tahoma"/>
                <w:sz w:val="22"/>
                <w:szCs w:val="22"/>
              </w:rPr>
              <w:t>Operatyviosios atminties ir klaidų korekcijos tipas</w:t>
            </w:r>
          </w:p>
        </w:tc>
        <w:tc>
          <w:tcPr>
            <w:tcW w:w="6264" w:type="dxa"/>
          </w:tcPr>
          <w:p w14:paraId="5DFE646B" w14:textId="67A93BE6" w:rsidR="003A6A24" w:rsidRPr="002B4C45" w:rsidRDefault="003A6A24" w:rsidP="003A6A24">
            <w:pPr>
              <w:widowControl w:val="0"/>
              <w:tabs>
                <w:tab w:val="center" w:pos="4320"/>
                <w:tab w:val="right" w:pos="8640"/>
              </w:tabs>
              <w:jc w:val="both"/>
              <w:rPr>
                <w:rFonts w:ascii="Tahoma" w:hAnsi="Tahoma" w:cs="Tahoma"/>
                <w:sz w:val="22"/>
                <w:szCs w:val="22"/>
              </w:rPr>
            </w:pPr>
            <w:r w:rsidRPr="002B4C45">
              <w:rPr>
                <w:rFonts w:ascii="Tahoma" w:hAnsi="Tahoma" w:cs="Tahoma"/>
                <w:sz w:val="22"/>
                <w:szCs w:val="22"/>
              </w:rPr>
              <w:t>Turi būti ne blogesnis kaip DDR5, ECC arba lygiaverčių technologijų palaikymas</w:t>
            </w:r>
          </w:p>
        </w:tc>
      </w:tr>
      <w:tr w:rsidR="003A6A24" w:rsidRPr="002B4C45" w14:paraId="7380CE5F" w14:textId="77777777" w:rsidTr="00700451">
        <w:tc>
          <w:tcPr>
            <w:tcW w:w="883" w:type="dxa"/>
            <w:vAlign w:val="center"/>
          </w:tcPr>
          <w:p w14:paraId="69779939" w14:textId="4B534CFA" w:rsidR="003A6A24" w:rsidRPr="002B4C45" w:rsidRDefault="003A6A24" w:rsidP="003A6A24">
            <w:pPr>
              <w:jc w:val="center"/>
              <w:rPr>
                <w:rFonts w:ascii="Tahoma" w:hAnsi="Tahoma" w:cs="Tahoma"/>
                <w:sz w:val="22"/>
                <w:szCs w:val="22"/>
              </w:rPr>
            </w:pPr>
            <w:r w:rsidRPr="002B4C45">
              <w:rPr>
                <w:rFonts w:ascii="Tahoma" w:hAnsi="Tahoma" w:cs="Tahoma"/>
                <w:sz w:val="22"/>
                <w:szCs w:val="22"/>
              </w:rPr>
              <w:t>2.9.</w:t>
            </w:r>
          </w:p>
        </w:tc>
        <w:tc>
          <w:tcPr>
            <w:tcW w:w="2487" w:type="dxa"/>
          </w:tcPr>
          <w:p w14:paraId="2C3E1B6A" w14:textId="320878D6" w:rsidR="003A6A24" w:rsidRPr="002B4C45" w:rsidRDefault="003A6A24" w:rsidP="003A6A24">
            <w:pPr>
              <w:tabs>
                <w:tab w:val="left" w:pos="0"/>
              </w:tabs>
              <w:rPr>
                <w:rFonts w:ascii="Tahoma" w:hAnsi="Tahoma" w:cs="Tahoma"/>
                <w:sz w:val="22"/>
                <w:szCs w:val="22"/>
              </w:rPr>
            </w:pPr>
            <w:r w:rsidRPr="002B4C45">
              <w:rPr>
                <w:rFonts w:ascii="Tahoma" w:hAnsi="Tahoma" w:cs="Tahoma"/>
                <w:sz w:val="22"/>
                <w:szCs w:val="22"/>
              </w:rPr>
              <w:t>Operatyviosios atmintis standartas</w:t>
            </w:r>
          </w:p>
        </w:tc>
        <w:tc>
          <w:tcPr>
            <w:tcW w:w="6264" w:type="dxa"/>
          </w:tcPr>
          <w:p w14:paraId="65AE8713" w14:textId="0553C83C" w:rsidR="003A6A24" w:rsidRPr="002B4C45" w:rsidRDefault="003A6A24" w:rsidP="003A6A24">
            <w:pPr>
              <w:rPr>
                <w:rFonts w:ascii="Tahoma" w:hAnsi="Tahoma" w:cs="Tahoma"/>
                <w:sz w:val="22"/>
                <w:szCs w:val="22"/>
              </w:rPr>
            </w:pPr>
            <w:r w:rsidRPr="002B4C45">
              <w:rPr>
                <w:rFonts w:ascii="Tahoma" w:hAnsi="Tahoma" w:cs="Tahoma"/>
                <w:sz w:val="22"/>
                <w:szCs w:val="22"/>
              </w:rPr>
              <w:t>Ne blogiau kaip DDR5-6400</w:t>
            </w:r>
          </w:p>
        </w:tc>
      </w:tr>
      <w:tr w:rsidR="003A6A24" w:rsidRPr="002B4C45" w14:paraId="4E9838FE" w14:textId="77777777" w:rsidTr="00700451">
        <w:tc>
          <w:tcPr>
            <w:tcW w:w="883" w:type="dxa"/>
            <w:vAlign w:val="center"/>
          </w:tcPr>
          <w:p w14:paraId="40ED40E0" w14:textId="0254AA61"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0</w:t>
            </w:r>
            <w:r w:rsidRPr="002B4C45">
              <w:rPr>
                <w:rFonts w:ascii="Tahoma" w:hAnsi="Tahoma" w:cs="Tahoma"/>
                <w:sz w:val="22"/>
                <w:szCs w:val="22"/>
              </w:rPr>
              <w:t>.</w:t>
            </w:r>
          </w:p>
        </w:tc>
        <w:tc>
          <w:tcPr>
            <w:tcW w:w="2487" w:type="dxa"/>
          </w:tcPr>
          <w:p w14:paraId="68DEA3B8" w14:textId="77777777" w:rsidR="003A6A24" w:rsidRPr="002B4C45" w:rsidRDefault="003A6A24" w:rsidP="003A6A24">
            <w:pPr>
              <w:tabs>
                <w:tab w:val="left" w:pos="0"/>
              </w:tabs>
              <w:rPr>
                <w:rFonts w:ascii="Tahoma" w:hAnsi="Tahoma" w:cs="Tahoma"/>
                <w:sz w:val="22"/>
                <w:szCs w:val="22"/>
              </w:rPr>
            </w:pPr>
            <w:r w:rsidRPr="002B4C45">
              <w:rPr>
                <w:rFonts w:ascii="Tahoma" w:hAnsi="Tahoma" w:cs="Tahoma"/>
                <w:sz w:val="22"/>
                <w:szCs w:val="22"/>
              </w:rPr>
              <w:t>Vidiniai diskai VMware programinės įrangos diegimui</w:t>
            </w:r>
          </w:p>
        </w:tc>
        <w:tc>
          <w:tcPr>
            <w:tcW w:w="6264" w:type="dxa"/>
          </w:tcPr>
          <w:p w14:paraId="403BBB96" w14:textId="50D34243" w:rsidR="003A6A24" w:rsidRPr="002B4C45" w:rsidRDefault="003A6A24" w:rsidP="003A6A24">
            <w:pPr>
              <w:jc w:val="both"/>
              <w:rPr>
                <w:rFonts w:ascii="Tahoma" w:hAnsi="Tahoma" w:cs="Tahoma"/>
                <w:sz w:val="22"/>
                <w:szCs w:val="22"/>
              </w:rPr>
            </w:pPr>
            <w:r w:rsidRPr="002B4C45">
              <w:rPr>
                <w:rFonts w:ascii="Tahoma" w:hAnsi="Tahoma" w:cs="Tahoma"/>
                <w:sz w:val="22"/>
                <w:szCs w:val="22"/>
                <w:lang w:eastAsia="lt-LT"/>
              </w:rPr>
              <w:t xml:space="preserve">Turi būti </w:t>
            </w:r>
            <w:r w:rsidR="004F4C89" w:rsidRPr="002B4C45">
              <w:rPr>
                <w:rFonts w:ascii="Tahoma" w:hAnsi="Tahoma" w:cs="Tahoma"/>
                <w:sz w:val="22"/>
                <w:szCs w:val="22"/>
                <w:lang w:eastAsia="lt-LT"/>
              </w:rPr>
              <w:t>3</w:t>
            </w:r>
            <w:r w:rsidRPr="002B4C45">
              <w:rPr>
                <w:rFonts w:ascii="Tahoma" w:hAnsi="Tahoma" w:cs="Tahoma"/>
                <w:sz w:val="22"/>
                <w:szCs w:val="22"/>
                <w:lang w:eastAsia="lt-LT"/>
              </w:rPr>
              <w:t xml:space="preserve"> vnt., kurių kiekvieno talpa nemažesnė nei 480 GB, karšto keitimo („hot-swap“), SA</w:t>
            </w:r>
            <w:r w:rsidR="004F4C89" w:rsidRPr="002B4C45">
              <w:rPr>
                <w:rFonts w:ascii="Tahoma" w:hAnsi="Tahoma" w:cs="Tahoma"/>
                <w:sz w:val="22"/>
                <w:szCs w:val="22"/>
                <w:lang w:eastAsia="lt-LT"/>
              </w:rPr>
              <w:t>TA</w:t>
            </w:r>
            <w:r w:rsidRPr="002B4C45">
              <w:rPr>
                <w:rFonts w:ascii="Tahoma" w:hAnsi="Tahoma" w:cs="Tahoma"/>
                <w:sz w:val="22"/>
                <w:szCs w:val="22"/>
                <w:lang w:eastAsia="lt-LT"/>
              </w:rPr>
              <w:t xml:space="preserve"> SSD diskų, apjungtų naudojant RAID valdiklį ir aparatiškai apsaugoti nuo vieno iš diskų gedimo (RAID 1). DWPD ne blogiau kaip 1.</w:t>
            </w:r>
          </w:p>
        </w:tc>
      </w:tr>
      <w:tr w:rsidR="00064D0A" w:rsidRPr="002B4C45" w14:paraId="3E1303C5" w14:textId="77777777" w:rsidTr="00700451">
        <w:tc>
          <w:tcPr>
            <w:tcW w:w="883" w:type="dxa"/>
            <w:vAlign w:val="center"/>
          </w:tcPr>
          <w:p w14:paraId="5C2BC884" w14:textId="0518F653" w:rsidR="00064D0A" w:rsidRPr="002B4C45" w:rsidRDefault="00064D0A"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1</w:t>
            </w:r>
            <w:r w:rsidRPr="002B4C45">
              <w:rPr>
                <w:rFonts w:ascii="Tahoma" w:hAnsi="Tahoma" w:cs="Tahoma"/>
                <w:sz w:val="22"/>
                <w:szCs w:val="22"/>
              </w:rPr>
              <w:t>.</w:t>
            </w:r>
          </w:p>
        </w:tc>
        <w:tc>
          <w:tcPr>
            <w:tcW w:w="2487" w:type="dxa"/>
          </w:tcPr>
          <w:p w14:paraId="16B85A94" w14:textId="74645939" w:rsidR="00064D0A" w:rsidRPr="002B4C45" w:rsidRDefault="00064D0A" w:rsidP="003A6A24">
            <w:pPr>
              <w:tabs>
                <w:tab w:val="left" w:pos="0"/>
              </w:tabs>
              <w:rPr>
                <w:rFonts w:ascii="Tahoma" w:hAnsi="Tahoma" w:cs="Tahoma"/>
                <w:sz w:val="22"/>
                <w:szCs w:val="22"/>
              </w:rPr>
            </w:pPr>
            <w:r w:rsidRPr="002B4C45">
              <w:rPr>
                <w:rFonts w:ascii="Tahoma" w:hAnsi="Tahoma" w:cs="Tahoma"/>
                <w:sz w:val="22"/>
                <w:szCs w:val="22"/>
              </w:rPr>
              <w:t>Vidiniai diskai virtualioms mašinoms</w:t>
            </w:r>
          </w:p>
        </w:tc>
        <w:tc>
          <w:tcPr>
            <w:tcW w:w="6264" w:type="dxa"/>
          </w:tcPr>
          <w:p w14:paraId="3977A573" w14:textId="765838B8" w:rsidR="00064D0A" w:rsidRPr="002B4C45" w:rsidRDefault="00064D0A" w:rsidP="003A6A24">
            <w:pPr>
              <w:jc w:val="both"/>
              <w:rPr>
                <w:rFonts w:ascii="Tahoma" w:hAnsi="Tahoma" w:cs="Tahoma"/>
                <w:sz w:val="22"/>
                <w:szCs w:val="22"/>
                <w:lang w:eastAsia="lt-LT"/>
              </w:rPr>
            </w:pPr>
            <w:r w:rsidRPr="002B4C45">
              <w:rPr>
                <w:rFonts w:ascii="Tahoma" w:hAnsi="Tahoma" w:cs="Tahoma"/>
                <w:sz w:val="22"/>
                <w:szCs w:val="22"/>
                <w:lang w:eastAsia="lt-LT"/>
              </w:rPr>
              <w:t xml:space="preserve">Turi būti 23 vnt., kuriu kiekvieno talpa ne mažesnė nei 7,68TB, atitikti vSAS RI SSD, apjungti naudojant RAID valdiklį ir aparatiškai apsaugoti nuo </w:t>
            </w:r>
            <w:r w:rsidR="00DA7FC4" w:rsidRPr="002B4C45">
              <w:rPr>
                <w:rFonts w:ascii="Tahoma" w:hAnsi="Tahoma" w:cs="Tahoma"/>
                <w:sz w:val="22"/>
                <w:szCs w:val="22"/>
                <w:lang w:eastAsia="lt-LT"/>
              </w:rPr>
              <w:t>2</w:t>
            </w:r>
            <w:r w:rsidRPr="002B4C45">
              <w:rPr>
                <w:rFonts w:ascii="Tahoma" w:hAnsi="Tahoma" w:cs="Tahoma"/>
                <w:sz w:val="22"/>
                <w:szCs w:val="22"/>
                <w:lang w:eastAsia="lt-LT"/>
              </w:rPr>
              <w:t xml:space="preserve"> diskų gedimo ( RAID 6 ). DWPD ne blogiau kaip 1. </w:t>
            </w:r>
          </w:p>
        </w:tc>
      </w:tr>
      <w:tr w:rsidR="003A6A24" w:rsidRPr="002B4C45" w14:paraId="0826612D" w14:textId="77777777" w:rsidTr="00700451">
        <w:tc>
          <w:tcPr>
            <w:tcW w:w="883" w:type="dxa"/>
            <w:vAlign w:val="center"/>
          </w:tcPr>
          <w:p w14:paraId="40CF3766" w14:textId="29AE92A4"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2</w:t>
            </w:r>
            <w:r w:rsidRPr="002B4C45">
              <w:rPr>
                <w:rFonts w:ascii="Tahoma" w:hAnsi="Tahoma" w:cs="Tahoma"/>
                <w:sz w:val="22"/>
                <w:szCs w:val="22"/>
              </w:rPr>
              <w:t>.</w:t>
            </w:r>
          </w:p>
        </w:tc>
        <w:tc>
          <w:tcPr>
            <w:tcW w:w="2487" w:type="dxa"/>
            <w:vAlign w:val="center"/>
          </w:tcPr>
          <w:p w14:paraId="688D16B3" w14:textId="77777777" w:rsidR="003A6A24" w:rsidRPr="002B4C45" w:rsidRDefault="003A6A24" w:rsidP="003A6A24">
            <w:pPr>
              <w:tabs>
                <w:tab w:val="left" w:pos="0"/>
              </w:tabs>
              <w:spacing w:after="0"/>
              <w:jc w:val="both"/>
              <w:rPr>
                <w:rFonts w:ascii="Tahoma" w:hAnsi="Tahoma" w:cs="Tahoma"/>
                <w:sz w:val="22"/>
                <w:szCs w:val="22"/>
              </w:rPr>
            </w:pPr>
            <w:r w:rsidRPr="002B4C45">
              <w:rPr>
                <w:rFonts w:ascii="Tahoma" w:hAnsi="Tahoma" w:cs="Tahoma"/>
                <w:sz w:val="22"/>
                <w:szCs w:val="22"/>
              </w:rPr>
              <w:t>Tarnybinės stoties užimamas aukštis 19” pločio montavimo spintoje</w:t>
            </w:r>
          </w:p>
        </w:tc>
        <w:tc>
          <w:tcPr>
            <w:tcW w:w="6264" w:type="dxa"/>
          </w:tcPr>
          <w:p w14:paraId="07ACB848" w14:textId="3400736E" w:rsidR="003A6A24" w:rsidRPr="002B4C45" w:rsidRDefault="009C18E2" w:rsidP="003A6A24">
            <w:pPr>
              <w:jc w:val="both"/>
              <w:rPr>
                <w:rFonts w:ascii="Tahoma" w:hAnsi="Tahoma" w:cs="Tahoma"/>
                <w:sz w:val="22"/>
                <w:szCs w:val="22"/>
                <w:lang w:val="en-US"/>
              </w:rPr>
            </w:pPr>
            <w:r w:rsidRPr="002B4C45">
              <w:rPr>
                <w:rFonts w:ascii="Tahoma" w:hAnsi="Tahoma" w:cs="Tahoma"/>
                <w:sz w:val="22"/>
                <w:szCs w:val="22"/>
              </w:rPr>
              <w:t>2</w:t>
            </w:r>
            <w:r w:rsidR="003A6A24" w:rsidRPr="002B4C45">
              <w:rPr>
                <w:rFonts w:ascii="Tahoma" w:hAnsi="Tahoma" w:cs="Tahoma"/>
                <w:sz w:val="22"/>
                <w:szCs w:val="22"/>
              </w:rPr>
              <w:t>U</w:t>
            </w:r>
          </w:p>
        </w:tc>
      </w:tr>
      <w:tr w:rsidR="003A6A24" w:rsidRPr="002B4C45" w14:paraId="7EE01AC7" w14:textId="77777777" w:rsidTr="00700451">
        <w:tc>
          <w:tcPr>
            <w:tcW w:w="883" w:type="dxa"/>
            <w:vAlign w:val="center"/>
          </w:tcPr>
          <w:p w14:paraId="436AA59B" w14:textId="293C68CC"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3</w:t>
            </w:r>
            <w:r w:rsidRPr="002B4C45">
              <w:rPr>
                <w:rFonts w:ascii="Tahoma" w:hAnsi="Tahoma" w:cs="Tahoma"/>
                <w:sz w:val="22"/>
                <w:szCs w:val="22"/>
              </w:rPr>
              <w:t>.</w:t>
            </w:r>
          </w:p>
        </w:tc>
        <w:tc>
          <w:tcPr>
            <w:tcW w:w="2487" w:type="dxa"/>
            <w:vAlign w:val="center"/>
          </w:tcPr>
          <w:p w14:paraId="6D60163B" w14:textId="77777777" w:rsidR="003A6A24" w:rsidRPr="002B4C45" w:rsidRDefault="003A6A24" w:rsidP="003A6A24">
            <w:pPr>
              <w:tabs>
                <w:tab w:val="left" w:pos="0"/>
              </w:tabs>
              <w:jc w:val="both"/>
              <w:rPr>
                <w:rFonts w:ascii="Tahoma" w:hAnsi="Tahoma" w:cs="Tahoma"/>
                <w:sz w:val="22"/>
                <w:szCs w:val="22"/>
                <w:lang w:val="en-US"/>
              </w:rPr>
            </w:pPr>
            <w:r w:rsidRPr="002B4C45">
              <w:rPr>
                <w:rFonts w:ascii="Tahoma" w:hAnsi="Tahoma" w:cs="Tahoma"/>
                <w:sz w:val="22"/>
                <w:szCs w:val="22"/>
              </w:rPr>
              <w:t>Tinklo sąsajos</w:t>
            </w:r>
          </w:p>
        </w:tc>
        <w:tc>
          <w:tcPr>
            <w:tcW w:w="6264" w:type="dxa"/>
          </w:tcPr>
          <w:p w14:paraId="1A41B6FE"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Bent 1 adapteris, turintis ne mažiau nei 2 vnt. 32 Gbps FC SAN jungčių.</w:t>
            </w:r>
          </w:p>
          <w:p w14:paraId="6615F4EE"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Komplekte turi būti pateikti 2 vnt. 32Gbps SFP+ moduliai ir „Multi mode“ kabeliai su LC tipo jungtimis. Komplekte pateikiamų optinių kabelių ilgis turi būti 2 metrai.</w:t>
            </w:r>
          </w:p>
          <w:p w14:paraId="73623350"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Ne mažiau kaip 2 vnt. adapterių, kurių kiekvienas turi ne</w:t>
            </w:r>
            <w:r w:rsidRPr="002B4C45" w:rsidDel="00900F08">
              <w:rPr>
                <w:rFonts w:ascii="Tahoma" w:hAnsi="Tahoma" w:cs="Tahoma"/>
                <w:sz w:val="22"/>
                <w:szCs w:val="22"/>
              </w:rPr>
              <w:t xml:space="preserve"> </w:t>
            </w:r>
            <w:r w:rsidRPr="002B4C45">
              <w:rPr>
                <w:rFonts w:ascii="Tahoma" w:hAnsi="Tahoma" w:cs="Tahoma"/>
                <w:sz w:val="22"/>
                <w:szCs w:val="22"/>
              </w:rPr>
              <w:t>mažiau 2 vnt. 25Gbps SFP28 jungčių. Dalis LAN jungčių gali būti realizuota LOM (LAN-on-motherboard) pagalba.</w:t>
            </w:r>
          </w:p>
          <w:p w14:paraId="195770A3"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Komplekte turi būti pateikti 4 vnt. 25 Gbps SFP28 moduliai ir „Multi mode“ kabeliai su LC tipo jungtimis. Komplekte pateikiamų optinių kabelių ilgis turi būti 2 metrai.</w:t>
            </w:r>
          </w:p>
          <w:p w14:paraId="0A48E1A3" w14:textId="4B0FD37F" w:rsidR="003A6A24" w:rsidRPr="002B4C45" w:rsidRDefault="003A6A24" w:rsidP="003A6A24">
            <w:pPr>
              <w:jc w:val="both"/>
              <w:rPr>
                <w:rFonts w:ascii="Tahoma" w:hAnsi="Tahoma" w:cs="Tahoma"/>
                <w:sz w:val="22"/>
                <w:szCs w:val="22"/>
              </w:rPr>
            </w:pPr>
            <w:r w:rsidRPr="002B4C45">
              <w:rPr>
                <w:rFonts w:ascii="Tahoma" w:hAnsi="Tahoma" w:cs="Tahoma"/>
                <w:sz w:val="22"/>
                <w:szCs w:val="22"/>
              </w:rPr>
              <w:t xml:space="preserve">Bent </w:t>
            </w:r>
            <w:r w:rsidR="00064D0A" w:rsidRPr="002B4C45">
              <w:rPr>
                <w:rFonts w:ascii="Tahoma" w:hAnsi="Tahoma" w:cs="Tahoma"/>
                <w:sz w:val="22"/>
                <w:szCs w:val="22"/>
              </w:rPr>
              <w:t>2</w:t>
            </w:r>
            <w:r w:rsidRPr="002B4C45">
              <w:rPr>
                <w:rFonts w:ascii="Tahoma" w:hAnsi="Tahoma" w:cs="Tahoma"/>
                <w:sz w:val="22"/>
                <w:szCs w:val="22"/>
              </w:rPr>
              <w:t xml:space="preserve"> vnt. 1 Gbps jungtis tarnybinės stoties valdymui.</w:t>
            </w:r>
          </w:p>
          <w:p w14:paraId="4A88D855" w14:textId="7F7BA222" w:rsidR="003A6A24" w:rsidRPr="002B4C45" w:rsidRDefault="003A6A24" w:rsidP="003A6A24">
            <w:pPr>
              <w:jc w:val="both"/>
              <w:rPr>
                <w:rFonts w:ascii="Tahoma" w:hAnsi="Tahoma" w:cs="Tahoma"/>
                <w:sz w:val="22"/>
                <w:szCs w:val="22"/>
              </w:rPr>
            </w:pPr>
            <w:r w:rsidRPr="002B4C45">
              <w:rPr>
                <w:rFonts w:ascii="Tahoma" w:hAnsi="Tahoma" w:cs="Tahoma"/>
                <w:sz w:val="22"/>
                <w:szCs w:val="22"/>
              </w:rPr>
              <w:t xml:space="preserve">Komplekte turi būti  pateiktas reikiamas kiekis 2 m ilgio „Multi mode“ optinių kabelių: „Aqua“ spalvos SAN tinklui, „Erica </w:t>
            </w:r>
            <w:r w:rsidRPr="002B4C45">
              <w:rPr>
                <w:rFonts w:ascii="Tahoma" w:hAnsi="Tahoma" w:cs="Tahoma"/>
                <w:sz w:val="22"/>
                <w:szCs w:val="22"/>
              </w:rPr>
              <w:lastRenderedPageBreak/>
              <w:t>violet“ spalvos LAN tinklui. Serverio valdymui: Cat6 UTP, RJ-45, mėlynos spalvos, 2 m.</w:t>
            </w:r>
          </w:p>
        </w:tc>
      </w:tr>
      <w:tr w:rsidR="003A6A24" w:rsidRPr="002B4C45" w14:paraId="679D1716" w14:textId="77777777" w:rsidTr="00700451">
        <w:tc>
          <w:tcPr>
            <w:tcW w:w="883" w:type="dxa"/>
            <w:vAlign w:val="center"/>
          </w:tcPr>
          <w:p w14:paraId="767045B1" w14:textId="0D8D32CA" w:rsidR="003A6A24" w:rsidRPr="002B4C45" w:rsidRDefault="003A6A24" w:rsidP="00064D0A">
            <w:pPr>
              <w:jc w:val="center"/>
              <w:rPr>
                <w:rFonts w:ascii="Tahoma" w:hAnsi="Tahoma" w:cs="Tahoma"/>
                <w:sz w:val="22"/>
                <w:szCs w:val="22"/>
              </w:rPr>
            </w:pPr>
            <w:r w:rsidRPr="002B4C45">
              <w:rPr>
                <w:rFonts w:ascii="Tahoma" w:hAnsi="Tahoma" w:cs="Tahoma"/>
                <w:sz w:val="22"/>
                <w:szCs w:val="22"/>
              </w:rPr>
              <w:lastRenderedPageBreak/>
              <w:t>2.1</w:t>
            </w:r>
            <w:r w:rsidR="0021517C">
              <w:rPr>
                <w:rFonts w:ascii="Tahoma" w:hAnsi="Tahoma" w:cs="Tahoma"/>
                <w:sz w:val="22"/>
                <w:szCs w:val="22"/>
              </w:rPr>
              <w:t>4</w:t>
            </w:r>
            <w:r w:rsidRPr="002B4C45">
              <w:rPr>
                <w:rFonts w:ascii="Tahoma" w:hAnsi="Tahoma" w:cs="Tahoma"/>
                <w:sz w:val="22"/>
                <w:szCs w:val="22"/>
              </w:rPr>
              <w:t>.</w:t>
            </w:r>
          </w:p>
        </w:tc>
        <w:tc>
          <w:tcPr>
            <w:tcW w:w="2487" w:type="dxa"/>
            <w:vAlign w:val="center"/>
          </w:tcPr>
          <w:p w14:paraId="4C2E8BD0"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Maitinimo šaltiniai ir aušintuvai</w:t>
            </w:r>
          </w:p>
        </w:tc>
        <w:tc>
          <w:tcPr>
            <w:tcW w:w="6264" w:type="dxa"/>
          </w:tcPr>
          <w:p w14:paraId="30B695C9"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Tarnybinė stotis turi turėti dubliuotus maitinimo šaltinius ir aušintuvus ir vieno iš jų gedimas neturi sustabdyti tarnybinės stoties darbo.</w:t>
            </w:r>
          </w:p>
        </w:tc>
      </w:tr>
      <w:tr w:rsidR="003A6A24" w:rsidRPr="002B4C45" w14:paraId="413ECEA8" w14:textId="77777777" w:rsidTr="00700451">
        <w:tc>
          <w:tcPr>
            <w:tcW w:w="883" w:type="dxa"/>
            <w:vAlign w:val="center"/>
          </w:tcPr>
          <w:p w14:paraId="108B8362" w14:textId="7CE234F3"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5</w:t>
            </w:r>
            <w:r w:rsidRPr="002B4C45">
              <w:rPr>
                <w:rFonts w:ascii="Tahoma" w:hAnsi="Tahoma" w:cs="Tahoma"/>
                <w:sz w:val="22"/>
                <w:szCs w:val="22"/>
              </w:rPr>
              <w:t>.</w:t>
            </w:r>
          </w:p>
        </w:tc>
        <w:tc>
          <w:tcPr>
            <w:tcW w:w="2487" w:type="dxa"/>
            <w:vAlign w:val="center"/>
          </w:tcPr>
          <w:p w14:paraId="533BF8A7"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Suderinamumas su operacinėmis sistemomis</w:t>
            </w:r>
          </w:p>
        </w:tc>
        <w:tc>
          <w:tcPr>
            <w:tcW w:w="6264" w:type="dxa"/>
          </w:tcPr>
          <w:p w14:paraId="3EBF0565" w14:textId="6083300A" w:rsidR="003A6A24" w:rsidRPr="002B4C45" w:rsidRDefault="003A6A24" w:rsidP="003A6A24">
            <w:pPr>
              <w:jc w:val="both"/>
              <w:rPr>
                <w:rFonts w:ascii="Tahoma" w:hAnsi="Tahoma" w:cs="Tahoma"/>
                <w:sz w:val="22"/>
                <w:szCs w:val="22"/>
              </w:rPr>
            </w:pPr>
            <w:r w:rsidRPr="002B4C45">
              <w:rPr>
                <w:rFonts w:ascii="Tahoma" w:hAnsi="Tahoma" w:cs="Tahoma"/>
                <w:sz w:val="22"/>
                <w:szCs w:val="22"/>
              </w:rPr>
              <w:t>Tarnybinė stotis turi būti sertifikuota darbui su nesenesnėmis operacinėmis sistemomis nei Windows Server 2022 ir Red Hat Enterprise Linux 9.</w:t>
            </w:r>
          </w:p>
        </w:tc>
      </w:tr>
      <w:tr w:rsidR="003A6A24" w:rsidRPr="002B4C45" w14:paraId="41B87144" w14:textId="77777777" w:rsidTr="00700451">
        <w:tc>
          <w:tcPr>
            <w:tcW w:w="883" w:type="dxa"/>
            <w:vAlign w:val="center"/>
          </w:tcPr>
          <w:p w14:paraId="218ACA24" w14:textId="0D16545D"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6</w:t>
            </w:r>
            <w:r w:rsidRPr="002B4C45">
              <w:rPr>
                <w:rFonts w:ascii="Tahoma" w:hAnsi="Tahoma" w:cs="Tahoma"/>
                <w:sz w:val="22"/>
                <w:szCs w:val="22"/>
              </w:rPr>
              <w:t>.</w:t>
            </w:r>
          </w:p>
        </w:tc>
        <w:tc>
          <w:tcPr>
            <w:tcW w:w="2487" w:type="dxa"/>
            <w:vAlign w:val="center"/>
          </w:tcPr>
          <w:p w14:paraId="64798903"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Suderinamumas su VMware programine įranga</w:t>
            </w:r>
          </w:p>
        </w:tc>
        <w:tc>
          <w:tcPr>
            <w:tcW w:w="6264" w:type="dxa"/>
          </w:tcPr>
          <w:p w14:paraId="258A324D" w14:textId="0584969A" w:rsidR="003A6A24" w:rsidRPr="002B4C45" w:rsidRDefault="003A6A24" w:rsidP="003A6A24">
            <w:pPr>
              <w:jc w:val="both"/>
              <w:rPr>
                <w:rFonts w:ascii="Tahoma" w:hAnsi="Tahoma" w:cs="Tahoma"/>
                <w:sz w:val="22"/>
                <w:szCs w:val="22"/>
              </w:rPr>
            </w:pPr>
            <w:r w:rsidRPr="002B4C45">
              <w:rPr>
                <w:rFonts w:ascii="Tahoma" w:hAnsi="Tahoma" w:cs="Tahoma"/>
                <w:sz w:val="22"/>
                <w:szCs w:val="22"/>
              </w:rPr>
              <w:t>Suderinamumas su nesenesne nei VMware ESXi 8.x programine įranga.</w:t>
            </w:r>
          </w:p>
        </w:tc>
      </w:tr>
      <w:tr w:rsidR="003A6A24" w:rsidRPr="002B4C45" w14:paraId="26B16052" w14:textId="77777777" w:rsidTr="00700451">
        <w:tc>
          <w:tcPr>
            <w:tcW w:w="883" w:type="dxa"/>
            <w:vAlign w:val="center"/>
          </w:tcPr>
          <w:p w14:paraId="5BDE0782" w14:textId="2CAF3C3E"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7</w:t>
            </w:r>
            <w:r w:rsidRPr="002B4C45">
              <w:rPr>
                <w:rFonts w:ascii="Tahoma" w:hAnsi="Tahoma" w:cs="Tahoma"/>
                <w:sz w:val="22"/>
                <w:szCs w:val="22"/>
              </w:rPr>
              <w:t>.</w:t>
            </w:r>
          </w:p>
        </w:tc>
        <w:tc>
          <w:tcPr>
            <w:tcW w:w="2487" w:type="dxa"/>
            <w:vAlign w:val="center"/>
          </w:tcPr>
          <w:p w14:paraId="6FD2DCD7"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Reikalavimai nuotolinio valdymo adapteriui</w:t>
            </w:r>
          </w:p>
        </w:tc>
        <w:tc>
          <w:tcPr>
            <w:tcW w:w="6264" w:type="dxa"/>
          </w:tcPr>
          <w:p w14:paraId="076F236A"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1. Su įranga pateikiamas nepriklausomas nuo operacinės sistemos integruotas valdymo adapteris;</w:t>
            </w:r>
          </w:p>
          <w:p w14:paraId="4DAE3DFF"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xml:space="preserve">2. Adapterio privalomos savybės: virtuali, nepriklausanti nuo operacinės sistemos, nutolusi tekstinė ir grafinė konsolė, virtualus maitinimo įjungimas/išjungimas, RJ-45 prijungimas; </w:t>
            </w:r>
          </w:p>
          <w:p w14:paraId="308D4B16"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3. Tarnybinės stoties valdymas per WEB naršyklę, neinstaliuojant papildomos programinės įrangos;</w:t>
            </w:r>
          </w:p>
          <w:p w14:paraId="3786509A"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4. Aparatinės dalies būklės stebėjimas be operacinės sistemos. Stebimos komponentės:</w:t>
            </w:r>
          </w:p>
          <w:p w14:paraId="36CEF3F8"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aušinimo ventiliatoriai;</w:t>
            </w:r>
          </w:p>
          <w:p w14:paraId="3C724AA2"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temperatūra;</w:t>
            </w:r>
          </w:p>
          <w:p w14:paraId="07A60504"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CPU;</w:t>
            </w:r>
          </w:p>
          <w:p w14:paraId="071B2DF8"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operatyvinė atmintis;</w:t>
            </w:r>
          </w:p>
          <w:p w14:paraId="38BF2975"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maitinimo šaltiniai;</w:t>
            </w:r>
          </w:p>
          <w:p w14:paraId="18A64758"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 vidiniai diskai.</w:t>
            </w:r>
          </w:p>
          <w:p w14:paraId="3E0BCCA4"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SNMP pranešimų siuntimas nepriklausomas nuo operacinės sistemos</w:t>
            </w:r>
          </w:p>
          <w:p w14:paraId="65B688F7" w14:textId="77777777" w:rsidR="003A6A24" w:rsidRPr="002B4C45" w:rsidRDefault="003A6A24" w:rsidP="003A6A24">
            <w:pPr>
              <w:spacing w:after="0"/>
              <w:jc w:val="both"/>
              <w:rPr>
                <w:rFonts w:ascii="Tahoma" w:hAnsi="Tahoma" w:cs="Tahoma"/>
                <w:sz w:val="22"/>
                <w:szCs w:val="22"/>
              </w:rPr>
            </w:pPr>
            <w:r w:rsidRPr="002B4C45">
              <w:rPr>
                <w:rFonts w:ascii="Tahoma" w:hAnsi="Tahoma" w:cs="Tahoma"/>
                <w:sz w:val="22"/>
                <w:szCs w:val="22"/>
              </w:rPr>
              <w:t>5. Adapteris turi palaikyti: virtualų CD/DVD (galimybė naudoti nutolusio kompiuterio CD/DVD, CD/DVD atvaizdą ir USB duomenų laikmeną kaip tarnybinės stoties), virtualią KVM.</w:t>
            </w:r>
          </w:p>
        </w:tc>
      </w:tr>
      <w:tr w:rsidR="003A6A24" w:rsidRPr="002B4C45" w14:paraId="230C0B21" w14:textId="77777777" w:rsidTr="00700451">
        <w:tc>
          <w:tcPr>
            <w:tcW w:w="883" w:type="dxa"/>
            <w:vAlign w:val="center"/>
          </w:tcPr>
          <w:p w14:paraId="7DC8F58A" w14:textId="59A6E2CD" w:rsidR="003A6A24" w:rsidRPr="002B4C45" w:rsidRDefault="003A6A24" w:rsidP="003A6A24">
            <w:pPr>
              <w:jc w:val="center"/>
              <w:rPr>
                <w:rFonts w:ascii="Tahoma" w:hAnsi="Tahoma" w:cs="Tahoma"/>
                <w:sz w:val="22"/>
                <w:szCs w:val="22"/>
              </w:rPr>
            </w:pPr>
            <w:r w:rsidRPr="002B4C45">
              <w:rPr>
                <w:rFonts w:ascii="Tahoma" w:hAnsi="Tahoma" w:cs="Tahoma"/>
                <w:sz w:val="22"/>
                <w:szCs w:val="22"/>
              </w:rPr>
              <w:t>2.1</w:t>
            </w:r>
            <w:r w:rsidR="0021517C">
              <w:rPr>
                <w:rFonts w:ascii="Tahoma" w:hAnsi="Tahoma" w:cs="Tahoma"/>
                <w:sz w:val="22"/>
                <w:szCs w:val="22"/>
              </w:rPr>
              <w:t>8</w:t>
            </w:r>
            <w:r w:rsidRPr="002B4C45">
              <w:rPr>
                <w:rFonts w:ascii="Tahoma" w:hAnsi="Tahoma" w:cs="Tahoma"/>
                <w:sz w:val="22"/>
                <w:szCs w:val="22"/>
              </w:rPr>
              <w:t>.</w:t>
            </w:r>
          </w:p>
        </w:tc>
        <w:tc>
          <w:tcPr>
            <w:tcW w:w="2487" w:type="dxa"/>
            <w:vAlign w:val="center"/>
          </w:tcPr>
          <w:p w14:paraId="2180A17A"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Surinkimo reikalavimai</w:t>
            </w:r>
          </w:p>
        </w:tc>
        <w:tc>
          <w:tcPr>
            <w:tcW w:w="6264" w:type="dxa"/>
          </w:tcPr>
          <w:p w14:paraId="5EBF7FFD" w14:textId="1CD5AE48" w:rsidR="003A6A24" w:rsidRPr="002B4C45" w:rsidRDefault="003A6A24" w:rsidP="003A6A24">
            <w:pPr>
              <w:tabs>
                <w:tab w:val="left" w:pos="1440"/>
                <w:tab w:val="left" w:pos="2070"/>
              </w:tabs>
              <w:jc w:val="both"/>
              <w:rPr>
                <w:rFonts w:ascii="Tahoma" w:hAnsi="Tahoma" w:cs="Tahoma"/>
                <w:iCs/>
                <w:sz w:val="22"/>
                <w:szCs w:val="22"/>
              </w:rPr>
            </w:pPr>
            <w:r w:rsidRPr="002B4C45">
              <w:rPr>
                <w:rFonts w:ascii="Tahoma" w:hAnsi="Tahoma" w:cs="Tahoma"/>
                <w:iCs/>
                <w:sz w:val="22"/>
                <w:szCs w:val="22"/>
              </w:rPr>
              <w:t xml:space="preserve">Į </w:t>
            </w:r>
            <w:r w:rsidR="002C2B7E">
              <w:rPr>
                <w:rFonts w:ascii="Tahoma" w:hAnsi="Tahoma" w:cs="Tahoma"/>
                <w:iCs/>
                <w:sz w:val="22"/>
                <w:szCs w:val="22"/>
              </w:rPr>
              <w:t>tarnybinę stotį</w:t>
            </w:r>
            <w:r w:rsidRPr="002B4C45">
              <w:rPr>
                <w:rFonts w:ascii="Tahoma" w:hAnsi="Tahoma" w:cs="Tahoma"/>
                <w:iCs/>
                <w:sz w:val="22"/>
                <w:szCs w:val="22"/>
              </w:rPr>
              <w:t xml:space="preserve"> turi įeiti visos sudedamosios įrangos dalys bei medžiagos, reikalingos sujungti visus sistemos vidinius ir komutavimo įrenginius į vientisą, pilnai paruoštą naudojimui sistemą (pvz., maitinimo, kietojo disko kabeliai, komutavimo kabeliai, alkūnės laidams ir pan.).</w:t>
            </w:r>
          </w:p>
          <w:p w14:paraId="739DEF5D"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 xml:space="preserve">Siūloma įranga turi būti nauja ir ankščiau nenaudota, gamykliškai atnaujinti (angl. </w:t>
            </w:r>
            <w:r w:rsidRPr="002B4C45">
              <w:rPr>
                <w:rFonts w:ascii="Tahoma" w:hAnsi="Tahoma" w:cs="Tahoma"/>
                <w:i/>
                <w:sz w:val="22"/>
                <w:szCs w:val="22"/>
              </w:rPr>
              <w:t>Renewed, Refurbished, Remarketed</w:t>
            </w:r>
            <w:r w:rsidRPr="002B4C45">
              <w:rPr>
                <w:rFonts w:ascii="Tahoma" w:hAnsi="Tahoma" w:cs="Tahoma"/>
                <w:sz w:val="22"/>
                <w:szCs w:val="22"/>
              </w:rPr>
              <w:t>) komponentai neleistini.</w:t>
            </w:r>
          </w:p>
          <w:p w14:paraId="0CF4B68E"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lastRenderedPageBreak/>
              <w:t>Visos komplektuojančios tarnybinės stoties dalys privalo būti komplektuojamos tarnybinės stoties gamintojo ir pažymėtos gamintojo gamykliniais kodais.</w:t>
            </w:r>
          </w:p>
        </w:tc>
      </w:tr>
      <w:tr w:rsidR="003A6A24" w:rsidRPr="002B4C45" w14:paraId="746DBA20" w14:textId="77777777" w:rsidTr="00700451">
        <w:tc>
          <w:tcPr>
            <w:tcW w:w="883" w:type="dxa"/>
            <w:vAlign w:val="center"/>
          </w:tcPr>
          <w:p w14:paraId="2013A48B" w14:textId="7257A8DD" w:rsidR="003A6A24" w:rsidRPr="002B4C45" w:rsidRDefault="003A6A24" w:rsidP="003A6A24">
            <w:pPr>
              <w:jc w:val="center"/>
              <w:rPr>
                <w:rFonts w:ascii="Tahoma" w:hAnsi="Tahoma" w:cs="Tahoma"/>
                <w:sz w:val="22"/>
                <w:szCs w:val="22"/>
              </w:rPr>
            </w:pPr>
            <w:r w:rsidRPr="002B4C45">
              <w:rPr>
                <w:rFonts w:ascii="Tahoma" w:hAnsi="Tahoma" w:cs="Tahoma"/>
                <w:sz w:val="22"/>
                <w:szCs w:val="22"/>
              </w:rPr>
              <w:lastRenderedPageBreak/>
              <w:t>2.</w:t>
            </w:r>
            <w:r w:rsidR="0021517C">
              <w:rPr>
                <w:rFonts w:ascii="Tahoma" w:hAnsi="Tahoma" w:cs="Tahoma"/>
                <w:sz w:val="22"/>
                <w:szCs w:val="22"/>
              </w:rPr>
              <w:t>19</w:t>
            </w:r>
            <w:r w:rsidRPr="002B4C45">
              <w:rPr>
                <w:rFonts w:ascii="Tahoma" w:hAnsi="Tahoma" w:cs="Tahoma"/>
                <w:sz w:val="22"/>
                <w:szCs w:val="22"/>
              </w:rPr>
              <w:t>.</w:t>
            </w:r>
          </w:p>
        </w:tc>
        <w:tc>
          <w:tcPr>
            <w:tcW w:w="2487" w:type="dxa"/>
            <w:vAlign w:val="center"/>
          </w:tcPr>
          <w:p w14:paraId="2C9C1AC6"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iCs/>
                <w:sz w:val="22"/>
                <w:szCs w:val="22"/>
              </w:rPr>
              <w:t>Įrangos elektros maitinimo reikalavimai</w:t>
            </w:r>
          </w:p>
        </w:tc>
        <w:tc>
          <w:tcPr>
            <w:tcW w:w="6264" w:type="dxa"/>
          </w:tcPr>
          <w:p w14:paraId="47B6C7CE" w14:textId="77777777" w:rsidR="003A6A24" w:rsidRPr="002B4C45" w:rsidRDefault="003A6A24" w:rsidP="003A6A24">
            <w:pPr>
              <w:tabs>
                <w:tab w:val="left" w:pos="1440"/>
                <w:tab w:val="left" w:pos="2070"/>
              </w:tabs>
              <w:spacing w:after="0"/>
              <w:jc w:val="both"/>
              <w:rPr>
                <w:rFonts w:ascii="Tahoma" w:hAnsi="Tahoma" w:cs="Tahoma"/>
                <w:iCs/>
                <w:sz w:val="22"/>
                <w:szCs w:val="22"/>
              </w:rPr>
            </w:pPr>
            <w:r w:rsidRPr="002B4C45">
              <w:rPr>
                <w:rFonts w:ascii="Tahoma" w:hAnsi="Tahoma" w:cs="Tahoma"/>
                <w:iCs/>
                <w:sz w:val="22"/>
                <w:szCs w:val="22"/>
              </w:rPr>
              <w:t xml:space="preserve">Turi būti pritaikytas ~220V  50 Hz maitinimo įtampai. Maitinimo kabeliai vienai tarnybinei stočiai: 2 vnt. juodi. </w:t>
            </w:r>
            <w:r w:rsidRPr="002B4C45">
              <w:rPr>
                <w:rFonts w:ascii="Tahoma" w:hAnsi="Tahoma" w:cs="Tahoma"/>
                <w:sz w:val="22"/>
                <w:szCs w:val="22"/>
              </w:rPr>
              <w:t xml:space="preserve"> </w:t>
            </w:r>
            <w:r w:rsidRPr="002B4C45">
              <w:rPr>
                <w:rFonts w:ascii="Tahoma" w:hAnsi="Tahoma" w:cs="Tahoma"/>
                <w:iCs/>
                <w:sz w:val="22"/>
                <w:szCs w:val="22"/>
              </w:rPr>
              <w:t>Perkančioji organizacija neriboja trečiųjų šalių gamintojų maitinimo kabelių naudojimo, jei jie yra:</w:t>
            </w:r>
          </w:p>
          <w:p w14:paraId="310AA6E8" w14:textId="77777777" w:rsidR="003A6A24" w:rsidRPr="002B4C45" w:rsidRDefault="003A6A24" w:rsidP="003A6A24">
            <w:pPr>
              <w:tabs>
                <w:tab w:val="left" w:pos="1440"/>
                <w:tab w:val="left" w:pos="2070"/>
              </w:tabs>
              <w:spacing w:after="0"/>
              <w:jc w:val="both"/>
              <w:rPr>
                <w:rFonts w:ascii="Tahoma" w:hAnsi="Tahoma" w:cs="Tahoma"/>
                <w:iCs/>
                <w:sz w:val="22"/>
                <w:szCs w:val="22"/>
              </w:rPr>
            </w:pPr>
            <w:r w:rsidRPr="002B4C45">
              <w:rPr>
                <w:rFonts w:ascii="Tahoma" w:hAnsi="Tahoma" w:cs="Tahoma"/>
                <w:iCs/>
                <w:sz w:val="22"/>
                <w:szCs w:val="22"/>
              </w:rPr>
              <w:t>Leidžiami šie maitinimo kabelių tipai:</w:t>
            </w:r>
          </w:p>
          <w:p w14:paraId="00B1E65B" w14:textId="77777777" w:rsidR="003A6A24" w:rsidRPr="002B4C45" w:rsidRDefault="003A6A24" w:rsidP="003A6A24">
            <w:pPr>
              <w:tabs>
                <w:tab w:val="left" w:pos="755"/>
                <w:tab w:val="left" w:pos="2070"/>
              </w:tabs>
              <w:spacing w:after="0"/>
              <w:ind w:firstLine="614"/>
              <w:jc w:val="both"/>
              <w:rPr>
                <w:rFonts w:ascii="Tahoma" w:hAnsi="Tahoma" w:cs="Tahoma"/>
                <w:iCs/>
                <w:sz w:val="22"/>
                <w:szCs w:val="22"/>
              </w:rPr>
            </w:pPr>
            <w:r w:rsidRPr="002B4C45">
              <w:rPr>
                <w:rFonts w:ascii="Tahoma" w:hAnsi="Tahoma" w:cs="Tahoma"/>
                <w:iCs/>
                <w:sz w:val="22"/>
                <w:szCs w:val="22"/>
              </w:rPr>
              <w:t>•</w:t>
            </w:r>
            <w:r w:rsidRPr="002B4C45">
              <w:rPr>
                <w:rFonts w:ascii="Tahoma" w:hAnsi="Tahoma" w:cs="Tahoma"/>
                <w:iCs/>
                <w:sz w:val="22"/>
                <w:szCs w:val="22"/>
              </w:rPr>
              <w:tab/>
              <w:t>C13–C14 (pagrindinis reikalaujamas tipas),</w:t>
            </w:r>
          </w:p>
          <w:p w14:paraId="43DEDCE4" w14:textId="77777777" w:rsidR="003A6A24" w:rsidRPr="002B4C45" w:rsidRDefault="003A6A24" w:rsidP="003A6A24">
            <w:pPr>
              <w:tabs>
                <w:tab w:val="left" w:pos="755"/>
                <w:tab w:val="left" w:pos="2070"/>
              </w:tabs>
              <w:spacing w:after="0"/>
              <w:ind w:firstLine="614"/>
              <w:jc w:val="both"/>
              <w:rPr>
                <w:rFonts w:ascii="Tahoma" w:hAnsi="Tahoma" w:cs="Tahoma"/>
                <w:iCs/>
                <w:sz w:val="22"/>
                <w:szCs w:val="22"/>
              </w:rPr>
            </w:pPr>
            <w:r w:rsidRPr="002B4C45">
              <w:rPr>
                <w:rFonts w:ascii="Tahoma" w:hAnsi="Tahoma" w:cs="Tahoma"/>
                <w:iCs/>
                <w:sz w:val="22"/>
                <w:szCs w:val="22"/>
              </w:rPr>
              <w:t>•</w:t>
            </w:r>
            <w:r w:rsidRPr="002B4C45">
              <w:rPr>
                <w:rFonts w:ascii="Tahoma" w:hAnsi="Tahoma" w:cs="Tahoma"/>
                <w:iCs/>
                <w:sz w:val="22"/>
                <w:szCs w:val="22"/>
              </w:rPr>
              <w:tab/>
              <w:t>C19–C20 (kai to reikalauja didesnės galios įranga).</w:t>
            </w:r>
          </w:p>
          <w:p w14:paraId="6DB7FC0E" w14:textId="77777777" w:rsidR="003A6A24" w:rsidRPr="002B4C45" w:rsidRDefault="003A6A24" w:rsidP="003A6A24">
            <w:pPr>
              <w:tabs>
                <w:tab w:val="left" w:pos="1440"/>
                <w:tab w:val="left" w:pos="2070"/>
              </w:tabs>
              <w:spacing w:after="0"/>
              <w:jc w:val="both"/>
              <w:rPr>
                <w:rFonts w:ascii="Tahoma" w:hAnsi="Tahoma" w:cs="Tahoma"/>
                <w:iCs/>
                <w:sz w:val="22"/>
                <w:szCs w:val="22"/>
              </w:rPr>
            </w:pPr>
            <w:r w:rsidRPr="002B4C45">
              <w:rPr>
                <w:rFonts w:ascii="Tahoma" w:hAnsi="Tahoma" w:cs="Tahoma"/>
                <w:iCs/>
                <w:sz w:val="22"/>
                <w:szCs w:val="22"/>
              </w:rPr>
              <w:t>Visiems kabeliams taikomi šie reikalavimai:</w:t>
            </w:r>
          </w:p>
          <w:p w14:paraId="464D91CF" w14:textId="77777777" w:rsidR="003A6A24" w:rsidRPr="002B4C45" w:rsidRDefault="003A6A24" w:rsidP="003A6A24">
            <w:pPr>
              <w:tabs>
                <w:tab w:val="left" w:pos="755"/>
                <w:tab w:val="left" w:pos="2070"/>
              </w:tabs>
              <w:spacing w:after="0"/>
              <w:ind w:firstLine="614"/>
              <w:jc w:val="both"/>
              <w:rPr>
                <w:rFonts w:ascii="Tahoma" w:hAnsi="Tahoma" w:cs="Tahoma"/>
                <w:iCs/>
                <w:sz w:val="22"/>
                <w:szCs w:val="22"/>
              </w:rPr>
            </w:pPr>
            <w:r w:rsidRPr="002B4C45">
              <w:rPr>
                <w:rFonts w:ascii="Tahoma" w:hAnsi="Tahoma" w:cs="Tahoma"/>
                <w:iCs/>
                <w:sz w:val="22"/>
                <w:szCs w:val="22"/>
              </w:rPr>
              <w:t>•</w:t>
            </w:r>
            <w:r w:rsidRPr="002B4C45">
              <w:rPr>
                <w:rFonts w:ascii="Tahoma" w:hAnsi="Tahoma" w:cs="Tahoma"/>
                <w:iCs/>
                <w:sz w:val="22"/>
                <w:szCs w:val="22"/>
              </w:rPr>
              <w:tab/>
              <w:t>turi būti gamykliškai pagaminti (nesavadarbiai),</w:t>
            </w:r>
          </w:p>
          <w:p w14:paraId="28DF7B42" w14:textId="77777777" w:rsidR="003A6A24" w:rsidRPr="002B4C45" w:rsidRDefault="003A6A24" w:rsidP="003A6A24">
            <w:pPr>
              <w:tabs>
                <w:tab w:val="left" w:pos="755"/>
                <w:tab w:val="left" w:pos="2070"/>
              </w:tabs>
              <w:spacing w:after="0"/>
              <w:ind w:firstLine="614"/>
              <w:jc w:val="both"/>
              <w:rPr>
                <w:rFonts w:ascii="Tahoma" w:hAnsi="Tahoma" w:cs="Tahoma"/>
                <w:iCs/>
                <w:sz w:val="22"/>
                <w:szCs w:val="22"/>
              </w:rPr>
            </w:pPr>
            <w:r w:rsidRPr="002B4C45">
              <w:rPr>
                <w:rFonts w:ascii="Tahoma" w:hAnsi="Tahoma" w:cs="Tahoma"/>
                <w:iCs/>
                <w:sz w:val="22"/>
                <w:szCs w:val="22"/>
              </w:rPr>
              <w:t>•</w:t>
            </w:r>
            <w:r w:rsidRPr="002B4C45">
              <w:rPr>
                <w:rFonts w:ascii="Tahoma" w:hAnsi="Tahoma" w:cs="Tahoma"/>
                <w:iCs/>
                <w:sz w:val="22"/>
                <w:szCs w:val="22"/>
              </w:rPr>
              <w:tab/>
              <w:t>turi atitikti visus galiojančius techninius ir saugos reikalavimus;</w:t>
            </w:r>
          </w:p>
          <w:p w14:paraId="7BBBF332" w14:textId="20884A47" w:rsidR="003A6A24" w:rsidRPr="002B4C45" w:rsidRDefault="003A6A24" w:rsidP="003A6A24">
            <w:pPr>
              <w:tabs>
                <w:tab w:val="left" w:pos="755"/>
                <w:tab w:val="left" w:pos="2070"/>
              </w:tabs>
              <w:spacing w:after="0"/>
              <w:ind w:firstLine="614"/>
              <w:jc w:val="both"/>
              <w:rPr>
                <w:rFonts w:ascii="Tahoma" w:hAnsi="Tahoma" w:cs="Tahoma"/>
                <w:iCs/>
                <w:sz w:val="22"/>
                <w:szCs w:val="22"/>
              </w:rPr>
            </w:pPr>
            <w:r w:rsidRPr="002B4C45">
              <w:rPr>
                <w:rFonts w:ascii="Tahoma" w:hAnsi="Tahoma" w:cs="Tahoma"/>
                <w:iCs/>
                <w:sz w:val="22"/>
                <w:szCs w:val="22"/>
              </w:rPr>
              <w:t>•</w:t>
            </w:r>
            <w:r w:rsidRPr="002B4C45">
              <w:rPr>
                <w:rFonts w:ascii="Tahoma" w:hAnsi="Tahoma" w:cs="Tahoma"/>
                <w:iCs/>
                <w:sz w:val="22"/>
                <w:szCs w:val="22"/>
              </w:rPr>
              <w:tab/>
              <w:t>atitinka nurodytą ilgio intervalą (1,8–3 m).</w:t>
            </w:r>
          </w:p>
        </w:tc>
      </w:tr>
      <w:tr w:rsidR="003A6A24" w:rsidRPr="002B4C45" w14:paraId="449DBE06" w14:textId="77777777" w:rsidTr="00700451">
        <w:tc>
          <w:tcPr>
            <w:tcW w:w="9634" w:type="dxa"/>
            <w:gridSpan w:val="3"/>
            <w:vAlign w:val="center"/>
          </w:tcPr>
          <w:p w14:paraId="308A4C4C" w14:textId="77777777" w:rsidR="003A6A24" w:rsidRPr="002B4C45" w:rsidRDefault="003A6A24" w:rsidP="003A6A24">
            <w:pPr>
              <w:tabs>
                <w:tab w:val="left" w:pos="1440"/>
                <w:tab w:val="left" w:pos="2070"/>
              </w:tabs>
              <w:jc w:val="both"/>
              <w:rPr>
                <w:rFonts w:ascii="Tahoma" w:hAnsi="Tahoma" w:cs="Tahoma"/>
                <w:b/>
                <w:iCs/>
                <w:sz w:val="22"/>
                <w:szCs w:val="22"/>
              </w:rPr>
            </w:pPr>
            <w:r w:rsidRPr="002B4C45">
              <w:rPr>
                <w:rFonts w:ascii="Tahoma" w:hAnsi="Tahoma" w:cs="Tahoma"/>
                <w:b/>
                <w:iCs/>
                <w:sz w:val="22"/>
                <w:szCs w:val="22"/>
              </w:rPr>
              <w:t>Tarnybinių stočių parengimo naudoti reikalavimai</w:t>
            </w:r>
          </w:p>
        </w:tc>
      </w:tr>
      <w:tr w:rsidR="003A6A24" w:rsidRPr="002B4C45" w14:paraId="5D9F1167" w14:textId="77777777" w:rsidTr="00700451">
        <w:tc>
          <w:tcPr>
            <w:tcW w:w="883" w:type="dxa"/>
            <w:vAlign w:val="center"/>
          </w:tcPr>
          <w:p w14:paraId="728FD1C8" w14:textId="27F610AF" w:rsidR="003A6A24" w:rsidRPr="002B4C45" w:rsidRDefault="003A6A24" w:rsidP="003A6A24">
            <w:pPr>
              <w:jc w:val="center"/>
              <w:rPr>
                <w:rFonts w:ascii="Tahoma" w:hAnsi="Tahoma" w:cs="Tahoma"/>
                <w:sz w:val="22"/>
                <w:szCs w:val="22"/>
              </w:rPr>
            </w:pPr>
            <w:r w:rsidRPr="002B4C45">
              <w:rPr>
                <w:rFonts w:ascii="Tahoma" w:hAnsi="Tahoma" w:cs="Tahoma"/>
                <w:sz w:val="22"/>
                <w:szCs w:val="22"/>
              </w:rPr>
              <w:t>2.2</w:t>
            </w:r>
            <w:r w:rsidR="0021517C">
              <w:rPr>
                <w:rFonts w:ascii="Tahoma" w:hAnsi="Tahoma" w:cs="Tahoma"/>
                <w:sz w:val="22"/>
                <w:szCs w:val="22"/>
              </w:rPr>
              <w:t>0</w:t>
            </w:r>
            <w:r w:rsidRPr="002B4C45">
              <w:rPr>
                <w:rFonts w:ascii="Tahoma" w:hAnsi="Tahoma" w:cs="Tahoma"/>
                <w:sz w:val="22"/>
                <w:szCs w:val="22"/>
              </w:rPr>
              <w:t>.</w:t>
            </w:r>
          </w:p>
        </w:tc>
        <w:tc>
          <w:tcPr>
            <w:tcW w:w="2487" w:type="dxa"/>
            <w:vAlign w:val="center"/>
          </w:tcPr>
          <w:p w14:paraId="126FCB30" w14:textId="77777777" w:rsidR="003A6A24" w:rsidRPr="002B4C45" w:rsidRDefault="003A6A24" w:rsidP="003A6A24">
            <w:pPr>
              <w:autoSpaceDE w:val="0"/>
              <w:autoSpaceDN w:val="0"/>
              <w:rPr>
                <w:rFonts w:ascii="Tahoma" w:hAnsi="Tahoma" w:cs="Tahoma"/>
                <w:sz w:val="22"/>
                <w:szCs w:val="22"/>
              </w:rPr>
            </w:pPr>
            <w:r w:rsidRPr="002B4C45">
              <w:rPr>
                <w:rFonts w:ascii="Tahoma" w:hAnsi="Tahoma" w:cs="Tahoma"/>
                <w:sz w:val="22"/>
                <w:szCs w:val="22"/>
              </w:rPr>
              <w:t>Parengimas naudoti </w:t>
            </w:r>
          </w:p>
        </w:tc>
        <w:tc>
          <w:tcPr>
            <w:tcW w:w="6264" w:type="dxa"/>
          </w:tcPr>
          <w:p w14:paraId="65D2A8B5" w14:textId="77777777" w:rsidR="003A6A24" w:rsidRPr="002B4C45" w:rsidRDefault="003A6A24" w:rsidP="0016402E">
            <w:pPr>
              <w:autoSpaceDE w:val="0"/>
              <w:autoSpaceDN w:val="0"/>
              <w:jc w:val="both"/>
              <w:rPr>
                <w:rFonts w:ascii="Tahoma" w:hAnsi="Tahoma" w:cs="Tahoma"/>
                <w:sz w:val="22"/>
                <w:szCs w:val="22"/>
              </w:rPr>
            </w:pPr>
            <w:r w:rsidRPr="002B4C45">
              <w:rPr>
                <w:rFonts w:ascii="Tahoma" w:hAnsi="Tahoma" w:cs="Tahoma"/>
                <w:sz w:val="22"/>
                <w:szCs w:val="22"/>
              </w:rPr>
              <w:t>Tiekėjas įrangą turės pristatyti ir sumontuoti. Tiekėjas turės įsivertinti visas montavimui reikalingas priemones (maitinimo kabelius, alkūnę laidams (angl. cable management arm), tvirtinimus, įrankius ir pan.), atlikti įrangos bandymus. Įdiegta įranga turi veikti be klaidų bei įspėjimų apie nekorektišką veikimą ar galimus gedimus. </w:t>
            </w:r>
          </w:p>
        </w:tc>
      </w:tr>
      <w:tr w:rsidR="003A6A24" w:rsidRPr="002B4C45" w14:paraId="484B4C26" w14:textId="77777777" w:rsidTr="00700451">
        <w:tc>
          <w:tcPr>
            <w:tcW w:w="9634" w:type="dxa"/>
            <w:gridSpan w:val="3"/>
            <w:vAlign w:val="center"/>
          </w:tcPr>
          <w:p w14:paraId="3A6B7A9A" w14:textId="77777777" w:rsidR="003A6A24" w:rsidRPr="002B4C45" w:rsidRDefault="003A6A24" w:rsidP="003A6A24">
            <w:pPr>
              <w:jc w:val="both"/>
              <w:rPr>
                <w:rFonts w:ascii="Tahoma" w:hAnsi="Tahoma" w:cs="Tahoma"/>
                <w:b/>
                <w:sz w:val="22"/>
                <w:szCs w:val="22"/>
              </w:rPr>
            </w:pPr>
            <w:r w:rsidRPr="002B4C45">
              <w:rPr>
                <w:rFonts w:ascii="Tahoma" w:hAnsi="Tahoma" w:cs="Tahoma"/>
                <w:b/>
                <w:sz w:val="22"/>
                <w:szCs w:val="22"/>
              </w:rPr>
              <w:t>Reikalavimai garantinei techninei priežiūrai</w:t>
            </w:r>
          </w:p>
        </w:tc>
      </w:tr>
      <w:tr w:rsidR="003A6A24" w:rsidRPr="002B4C45" w14:paraId="02CC6C5D" w14:textId="77777777" w:rsidTr="00700451">
        <w:tc>
          <w:tcPr>
            <w:tcW w:w="883" w:type="dxa"/>
            <w:vAlign w:val="center"/>
          </w:tcPr>
          <w:p w14:paraId="0BB51E5B" w14:textId="25EAE0B8" w:rsidR="003A6A24" w:rsidRPr="002B4C45" w:rsidRDefault="003A6A24" w:rsidP="003A6A24">
            <w:pPr>
              <w:jc w:val="center"/>
              <w:rPr>
                <w:rFonts w:ascii="Tahoma" w:hAnsi="Tahoma" w:cs="Tahoma"/>
                <w:sz w:val="22"/>
                <w:szCs w:val="22"/>
              </w:rPr>
            </w:pPr>
            <w:r w:rsidRPr="002B4C45">
              <w:rPr>
                <w:rFonts w:ascii="Tahoma" w:hAnsi="Tahoma" w:cs="Tahoma"/>
                <w:sz w:val="22"/>
                <w:szCs w:val="22"/>
              </w:rPr>
              <w:t>2.2</w:t>
            </w:r>
            <w:r w:rsidR="0021517C">
              <w:rPr>
                <w:rFonts w:ascii="Tahoma" w:hAnsi="Tahoma" w:cs="Tahoma"/>
                <w:sz w:val="22"/>
                <w:szCs w:val="22"/>
              </w:rPr>
              <w:t>1</w:t>
            </w:r>
            <w:r w:rsidRPr="002B4C45">
              <w:rPr>
                <w:rFonts w:ascii="Tahoma" w:hAnsi="Tahoma" w:cs="Tahoma"/>
                <w:sz w:val="22"/>
                <w:szCs w:val="22"/>
              </w:rPr>
              <w:t>.</w:t>
            </w:r>
          </w:p>
        </w:tc>
        <w:tc>
          <w:tcPr>
            <w:tcW w:w="2487" w:type="dxa"/>
            <w:vAlign w:val="center"/>
          </w:tcPr>
          <w:p w14:paraId="3E5A46A6"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Garantinė techninė priežiūra</w:t>
            </w:r>
          </w:p>
        </w:tc>
        <w:tc>
          <w:tcPr>
            <w:tcW w:w="6264" w:type="dxa"/>
          </w:tcPr>
          <w:p w14:paraId="285533FC"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Garantinė techninė priežiūra įrangai turi būti teikiama 5 metus nuo prekių perdavimo-priėmimo akto pasirašymo dienos.</w:t>
            </w:r>
          </w:p>
          <w:p w14:paraId="67B810AD"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 xml:space="preserve">Į garantinę techninę priežiūrą įeina remonto darbai ir sugedusių komponentų pakeitimas. Esant poreikiui inžinierius turi atvykti į įrangos naudojimo vietą (angl. </w:t>
            </w:r>
            <w:r w:rsidRPr="002B4C45">
              <w:rPr>
                <w:rFonts w:ascii="Tahoma" w:hAnsi="Tahoma" w:cs="Tahoma"/>
                <w:i/>
                <w:iCs/>
                <w:sz w:val="22"/>
                <w:szCs w:val="22"/>
              </w:rPr>
              <w:t>On-site).</w:t>
            </w:r>
            <w:r w:rsidRPr="002B4C45">
              <w:rPr>
                <w:rFonts w:ascii="Tahoma" w:hAnsi="Tahoma" w:cs="Tahoma"/>
                <w:sz w:val="22"/>
                <w:szCs w:val="22"/>
              </w:rPr>
              <w:t xml:space="preserve"> Garantija apima gamintojo ir tiekėjo konsultacija įrangos eksploatavimo klausimais per gamintojo ir tiekėjo palaikymo sistemas. Visos išlaidos susijusios su garantiniu aptarnavimu turi būti įtrauktos į pasiūlymo kainą.</w:t>
            </w:r>
          </w:p>
          <w:p w14:paraId="1B64BDA7"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Bent dviem Perkančiosios organizacijos darbuotojams turi būti suteikta prieiga prie gamintojo palaikymo sistemos (</w:t>
            </w:r>
            <w:r w:rsidRPr="002B4C45">
              <w:rPr>
                <w:rFonts w:ascii="Tahoma" w:hAnsi="Tahoma" w:cs="Tahoma"/>
                <w:i/>
                <w:iCs/>
                <w:sz w:val="22"/>
                <w:szCs w:val="22"/>
              </w:rPr>
              <w:t>angl. support system)</w:t>
            </w:r>
            <w:r w:rsidRPr="002B4C45">
              <w:rPr>
                <w:rFonts w:ascii="Tahoma" w:hAnsi="Tahoma" w:cs="Tahoma"/>
                <w:sz w:val="22"/>
                <w:szCs w:val="22"/>
              </w:rPr>
              <w:t xml:space="preserve"> visu sutarties laikotarpiu.</w:t>
            </w:r>
          </w:p>
        </w:tc>
      </w:tr>
      <w:tr w:rsidR="003A6A24" w:rsidRPr="002B4C45" w14:paraId="46F1F575" w14:textId="77777777" w:rsidTr="00700451">
        <w:tc>
          <w:tcPr>
            <w:tcW w:w="883" w:type="dxa"/>
            <w:vAlign w:val="center"/>
          </w:tcPr>
          <w:p w14:paraId="7765E434" w14:textId="3EBBAFD6" w:rsidR="003A6A24" w:rsidRPr="002B4C45" w:rsidRDefault="003A6A24" w:rsidP="003A6A24">
            <w:pPr>
              <w:jc w:val="center"/>
              <w:rPr>
                <w:rFonts w:ascii="Tahoma" w:hAnsi="Tahoma" w:cs="Tahoma"/>
                <w:sz w:val="22"/>
                <w:szCs w:val="22"/>
              </w:rPr>
            </w:pPr>
            <w:r w:rsidRPr="002B4C45">
              <w:rPr>
                <w:rFonts w:ascii="Tahoma" w:hAnsi="Tahoma" w:cs="Tahoma"/>
                <w:sz w:val="22"/>
                <w:szCs w:val="22"/>
              </w:rPr>
              <w:t>2.2</w:t>
            </w:r>
            <w:r w:rsidR="0021517C">
              <w:rPr>
                <w:rFonts w:ascii="Tahoma" w:hAnsi="Tahoma" w:cs="Tahoma"/>
                <w:sz w:val="22"/>
                <w:szCs w:val="22"/>
              </w:rPr>
              <w:t>2</w:t>
            </w:r>
            <w:r w:rsidRPr="002B4C45">
              <w:rPr>
                <w:rFonts w:ascii="Tahoma" w:hAnsi="Tahoma" w:cs="Tahoma"/>
                <w:sz w:val="22"/>
                <w:szCs w:val="22"/>
              </w:rPr>
              <w:t>.</w:t>
            </w:r>
          </w:p>
        </w:tc>
        <w:tc>
          <w:tcPr>
            <w:tcW w:w="2487" w:type="dxa"/>
            <w:vAlign w:val="center"/>
          </w:tcPr>
          <w:p w14:paraId="1AF0967B" w14:textId="77777777" w:rsidR="003A6A24" w:rsidRPr="002B4C45" w:rsidRDefault="003A6A24" w:rsidP="003A6A24">
            <w:pPr>
              <w:tabs>
                <w:tab w:val="left" w:pos="0"/>
              </w:tabs>
              <w:jc w:val="both"/>
              <w:rPr>
                <w:rFonts w:ascii="Tahoma" w:hAnsi="Tahoma" w:cs="Tahoma"/>
                <w:sz w:val="22"/>
                <w:szCs w:val="22"/>
              </w:rPr>
            </w:pPr>
            <w:r w:rsidRPr="002B4C45">
              <w:rPr>
                <w:rFonts w:ascii="Tahoma" w:hAnsi="Tahoma" w:cs="Tahoma"/>
                <w:sz w:val="22"/>
                <w:szCs w:val="22"/>
              </w:rPr>
              <w:t>Reikalavimai garantinio aptarnavimo laikui ir reakcijos laikui</w:t>
            </w:r>
          </w:p>
        </w:tc>
        <w:tc>
          <w:tcPr>
            <w:tcW w:w="6264" w:type="dxa"/>
          </w:tcPr>
          <w:p w14:paraId="1AC9B358" w14:textId="77777777" w:rsidR="003A6A24" w:rsidRPr="002B4C45" w:rsidRDefault="003A6A24" w:rsidP="003A6A24">
            <w:pPr>
              <w:jc w:val="both"/>
              <w:rPr>
                <w:rFonts w:ascii="Tahoma" w:hAnsi="Tahoma" w:cs="Tahoma"/>
                <w:sz w:val="22"/>
                <w:szCs w:val="22"/>
              </w:rPr>
            </w:pPr>
            <w:r w:rsidRPr="002B4C45">
              <w:rPr>
                <w:rFonts w:ascii="Tahoma" w:hAnsi="Tahoma" w:cs="Tahoma"/>
                <w:sz w:val="22"/>
                <w:szCs w:val="22"/>
              </w:rPr>
              <w:t>Garantinio aptarnavimo laikas ne blogiau kaip 8x5, reakcijos laikas ne ilgiau kaip kita darbo diena (NBD).</w:t>
            </w:r>
          </w:p>
        </w:tc>
      </w:tr>
    </w:tbl>
    <w:p w14:paraId="723FD3DF" w14:textId="77777777" w:rsidR="002A7375" w:rsidRPr="002B4C45" w:rsidRDefault="002A7375" w:rsidP="00C22387">
      <w:pPr>
        <w:rPr>
          <w:rFonts w:ascii="Tahoma" w:hAnsi="Tahoma" w:cs="Tahoma"/>
        </w:rPr>
      </w:pPr>
    </w:p>
    <w:sectPr w:rsidR="002A7375" w:rsidRPr="002B4C45"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4CB0" w14:textId="77777777" w:rsidR="00560254" w:rsidRDefault="00560254" w:rsidP="00DD3A79">
      <w:pPr>
        <w:spacing w:line="240" w:lineRule="auto"/>
      </w:pPr>
      <w:r>
        <w:separator/>
      </w:r>
    </w:p>
  </w:endnote>
  <w:endnote w:type="continuationSeparator" w:id="0">
    <w:p w14:paraId="11772C48" w14:textId="77777777" w:rsidR="00560254" w:rsidRDefault="0056025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C00E" w14:textId="77777777" w:rsidR="00560254" w:rsidRDefault="00560254" w:rsidP="00DD3A79">
      <w:pPr>
        <w:spacing w:line="240" w:lineRule="auto"/>
      </w:pPr>
      <w:r>
        <w:separator/>
      </w:r>
    </w:p>
  </w:footnote>
  <w:footnote w:type="continuationSeparator" w:id="0">
    <w:p w14:paraId="2309137F" w14:textId="77777777" w:rsidR="00560254" w:rsidRDefault="00560254" w:rsidP="00DD3A79">
      <w:pPr>
        <w:spacing w:line="240" w:lineRule="auto"/>
      </w:pPr>
      <w:r>
        <w:continuationSeparator/>
      </w:r>
    </w:p>
  </w:footnote>
  <w:footnote w:id="1">
    <w:p w14:paraId="5950A9BD" w14:textId="77777777" w:rsidR="00CC191B" w:rsidRPr="00152295" w:rsidRDefault="00CC191B" w:rsidP="00CC191B">
      <w:pPr>
        <w:pStyle w:val="Puslapioinaostekstas"/>
        <w:rPr>
          <w:rFonts w:ascii="Tahoma" w:hAnsi="Tahoma" w:cs="Tahoma"/>
          <w:sz w:val="22"/>
          <w:szCs w:val="22"/>
        </w:rPr>
      </w:pPr>
      <w:r w:rsidRPr="00152295">
        <w:rPr>
          <w:rStyle w:val="Puslapioinaosnuoroda"/>
          <w:rFonts w:ascii="Tahoma" w:hAnsi="Tahoma" w:cs="Tahoma"/>
          <w:sz w:val="22"/>
          <w:szCs w:val="22"/>
        </w:rPr>
        <w:footnoteRef/>
      </w:r>
      <w:r w:rsidRPr="00152295">
        <w:rPr>
          <w:rFonts w:ascii="Tahoma" w:hAnsi="Tahoma" w:cs="Tahoma"/>
          <w:sz w:val="22"/>
          <w:szCs w:val="22"/>
        </w:rPr>
        <w:t xml:space="preserve"> Taikoma, kai perkamos prekės.</w:t>
      </w:r>
    </w:p>
  </w:footnote>
  <w:footnote w:id="2">
    <w:p w14:paraId="068C91BA" w14:textId="77777777" w:rsidR="00CC191B" w:rsidRPr="00152295" w:rsidRDefault="00CC191B" w:rsidP="00CC191B">
      <w:pPr>
        <w:pStyle w:val="Puslapioinaostekstas"/>
        <w:rPr>
          <w:rFonts w:ascii="Tahoma" w:hAnsi="Tahoma" w:cs="Tahoma"/>
          <w:sz w:val="22"/>
          <w:szCs w:val="22"/>
        </w:rPr>
      </w:pPr>
      <w:r w:rsidRPr="00152295">
        <w:rPr>
          <w:rStyle w:val="Puslapioinaosnuoroda"/>
          <w:rFonts w:ascii="Tahoma" w:hAnsi="Tahoma" w:cs="Tahoma"/>
          <w:sz w:val="22"/>
          <w:szCs w:val="22"/>
        </w:rPr>
        <w:footnoteRef/>
      </w:r>
      <w:r w:rsidRPr="00152295">
        <w:rPr>
          <w:rFonts w:ascii="Tahoma" w:hAnsi="Tahoma" w:cs="Tahoma"/>
          <w:sz w:val="22"/>
          <w:szCs w:val="22"/>
        </w:rPr>
        <w:t xml:space="preserve"> Taikoma, kai perkamos paslaugos.</w:t>
      </w:r>
    </w:p>
  </w:footnote>
  <w:footnote w:id="3">
    <w:p w14:paraId="59BF4CC8" w14:textId="77777777" w:rsidR="00CC191B" w:rsidRPr="00152295" w:rsidRDefault="00CC191B" w:rsidP="00CC191B">
      <w:pPr>
        <w:pStyle w:val="Puslapioinaostekstas"/>
        <w:rPr>
          <w:rFonts w:ascii="Tahoma" w:hAnsi="Tahoma" w:cs="Tahoma"/>
          <w:sz w:val="22"/>
          <w:szCs w:val="22"/>
        </w:rPr>
      </w:pPr>
      <w:r w:rsidRPr="00152295">
        <w:rPr>
          <w:rStyle w:val="Puslapioinaosnuoroda"/>
          <w:rFonts w:ascii="Tahoma" w:hAnsi="Tahoma" w:cs="Tahoma"/>
          <w:sz w:val="22"/>
          <w:szCs w:val="22"/>
        </w:rPr>
        <w:footnoteRef/>
      </w:r>
      <w:r w:rsidRPr="00152295">
        <w:rPr>
          <w:rFonts w:ascii="Tahoma" w:hAnsi="Tahoma" w:cs="Tahoma"/>
          <w:sz w:val="22"/>
          <w:szCs w:val="22"/>
        </w:rPr>
        <w:t xml:space="preserve"> Taikoma, kai perkami darbai.</w:t>
      </w:r>
    </w:p>
  </w:footnote>
  <w:footnote w:id="4">
    <w:p w14:paraId="1AF1880C" w14:textId="77777777" w:rsidR="00CC191B" w:rsidRPr="00152295" w:rsidRDefault="00CC191B" w:rsidP="00CC191B">
      <w:pPr>
        <w:pStyle w:val="Puslapioinaostekstas"/>
        <w:rPr>
          <w:rFonts w:ascii="Tahoma" w:hAnsi="Tahoma" w:cs="Tahoma"/>
          <w:sz w:val="22"/>
          <w:szCs w:val="22"/>
        </w:rPr>
      </w:pPr>
      <w:r w:rsidRPr="00152295">
        <w:rPr>
          <w:rStyle w:val="Puslapioinaosnuoroda"/>
          <w:rFonts w:ascii="Tahoma" w:hAnsi="Tahoma" w:cs="Tahoma"/>
          <w:sz w:val="22"/>
          <w:szCs w:val="22"/>
        </w:rPr>
        <w:footnoteRef/>
      </w:r>
      <w:r w:rsidRPr="00152295">
        <w:rPr>
          <w:rFonts w:ascii="Tahoma" w:hAnsi="Tahoma" w:cs="Tahoma"/>
          <w:sz w:val="22"/>
          <w:szCs w:val="22"/>
        </w:rPr>
        <w:t xml:space="preserve"> Taikoma, kai perkamos prekės.</w:t>
      </w:r>
    </w:p>
  </w:footnote>
  <w:footnote w:id="5">
    <w:p w14:paraId="3EFD03B5" w14:textId="77777777" w:rsidR="00CC191B" w:rsidRPr="00152295" w:rsidRDefault="00CC191B" w:rsidP="00CC191B">
      <w:pPr>
        <w:pStyle w:val="Puslapioinaostekstas"/>
        <w:rPr>
          <w:rFonts w:ascii="Tahoma" w:hAnsi="Tahoma" w:cs="Tahoma"/>
          <w:sz w:val="22"/>
          <w:szCs w:val="22"/>
        </w:rPr>
      </w:pPr>
      <w:r w:rsidRPr="00152295">
        <w:rPr>
          <w:rStyle w:val="Puslapioinaosnuoroda"/>
          <w:rFonts w:ascii="Tahoma" w:hAnsi="Tahoma" w:cs="Tahoma"/>
          <w:sz w:val="22"/>
          <w:szCs w:val="22"/>
        </w:rPr>
        <w:footnoteRef/>
      </w:r>
      <w:r w:rsidRPr="00152295">
        <w:rPr>
          <w:rFonts w:ascii="Tahoma" w:hAnsi="Tahoma" w:cs="Tahoma"/>
          <w:sz w:val="22"/>
          <w:szCs w:val="22"/>
        </w:rPr>
        <w:t xml:space="preserve"> Taikoma, kai perkamos paslaugos.</w:t>
      </w:r>
    </w:p>
  </w:footnote>
  <w:footnote w:id="6">
    <w:p w14:paraId="0B841E4F" w14:textId="77777777" w:rsidR="00CC191B" w:rsidRDefault="00CC191B" w:rsidP="00CC191B">
      <w:pPr>
        <w:pStyle w:val="Puslapioinaostekstas"/>
      </w:pPr>
      <w:r w:rsidRPr="00152295">
        <w:rPr>
          <w:rStyle w:val="Puslapioinaosnuoroda"/>
          <w:rFonts w:ascii="Tahoma" w:hAnsi="Tahoma" w:cs="Tahoma"/>
          <w:sz w:val="22"/>
          <w:szCs w:val="22"/>
        </w:rPr>
        <w:footnoteRef/>
      </w:r>
      <w:r w:rsidRPr="00152295">
        <w:rPr>
          <w:rFonts w:ascii="Tahoma" w:hAnsi="Tahoma" w:cs="Tahoma"/>
          <w:sz w:val="22"/>
          <w:szCs w:val="22"/>
        </w:rPr>
        <w:t xml:space="preserve"> 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27A1F8A"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218B41F"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23A5"/>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382C1F4C"/>
    <w:multiLevelType w:val="hybridMultilevel"/>
    <w:tmpl w:val="2DDC9D12"/>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4984173">
    <w:abstractNumId w:val="1"/>
  </w:num>
  <w:num w:numId="2" w16cid:durableId="178483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2D"/>
    <w:rsid w:val="0000607C"/>
    <w:rsid w:val="00027F9F"/>
    <w:rsid w:val="00040D52"/>
    <w:rsid w:val="00064D0A"/>
    <w:rsid w:val="00126B0E"/>
    <w:rsid w:val="0016402E"/>
    <w:rsid w:val="001C141B"/>
    <w:rsid w:val="001C6A56"/>
    <w:rsid w:val="0021517C"/>
    <w:rsid w:val="002504EB"/>
    <w:rsid w:val="00263286"/>
    <w:rsid w:val="00274D53"/>
    <w:rsid w:val="002A7375"/>
    <w:rsid w:val="002B2698"/>
    <w:rsid w:val="002B4C45"/>
    <w:rsid w:val="002C2B7E"/>
    <w:rsid w:val="00330208"/>
    <w:rsid w:val="00341BF7"/>
    <w:rsid w:val="00380308"/>
    <w:rsid w:val="00384ABC"/>
    <w:rsid w:val="003A6A24"/>
    <w:rsid w:val="003C1959"/>
    <w:rsid w:val="003E0EE9"/>
    <w:rsid w:val="003E48E6"/>
    <w:rsid w:val="00403C9E"/>
    <w:rsid w:val="00412CF0"/>
    <w:rsid w:val="00431A56"/>
    <w:rsid w:val="004D3F3B"/>
    <w:rsid w:val="004E7BB1"/>
    <w:rsid w:val="004F4C89"/>
    <w:rsid w:val="00521FD9"/>
    <w:rsid w:val="005452D7"/>
    <w:rsid w:val="00560254"/>
    <w:rsid w:val="00580642"/>
    <w:rsid w:val="005968B0"/>
    <w:rsid w:val="005A6433"/>
    <w:rsid w:val="005D2BD9"/>
    <w:rsid w:val="005E69F8"/>
    <w:rsid w:val="00632501"/>
    <w:rsid w:val="0067105F"/>
    <w:rsid w:val="00672D56"/>
    <w:rsid w:val="006F0905"/>
    <w:rsid w:val="0078229D"/>
    <w:rsid w:val="007D1346"/>
    <w:rsid w:val="007D5D92"/>
    <w:rsid w:val="0080336F"/>
    <w:rsid w:val="00805040"/>
    <w:rsid w:val="00810D2D"/>
    <w:rsid w:val="008435F7"/>
    <w:rsid w:val="00852C75"/>
    <w:rsid w:val="00853EB9"/>
    <w:rsid w:val="00876FD3"/>
    <w:rsid w:val="008B65FA"/>
    <w:rsid w:val="00913D71"/>
    <w:rsid w:val="00921985"/>
    <w:rsid w:val="00950786"/>
    <w:rsid w:val="0096031F"/>
    <w:rsid w:val="00972143"/>
    <w:rsid w:val="009C18E2"/>
    <w:rsid w:val="009D400A"/>
    <w:rsid w:val="009D4EBB"/>
    <w:rsid w:val="009F128C"/>
    <w:rsid w:val="00A223BA"/>
    <w:rsid w:val="00A32F42"/>
    <w:rsid w:val="00A66E30"/>
    <w:rsid w:val="00A8769F"/>
    <w:rsid w:val="00AA485E"/>
    <w:rsid w:val="00AB57A3"/>
    <w:rsid w:val="00AC4A82"/>
    <w:rsid w:val="00B6228D"/>
    <w:rsid w:val="00B76466"/>
    <w:rsid w:val="00B84065"/>
    <w:rsid w:val="00BA3334"/>
    <w:rsid w:val="00C010E3"/>
    <w:rsid w:val="00C21BF9"/>
    <w:rsid w:val="00C22387"/>
    <w:rsid w:val="00C2720A"/>
    <w:rsid w:val="00C47ECD"/>
    <w:rsid w:val="00C509C7"/>
    <w:rsid w:val="00C52D05"/>
    <w:rsid w:val="00C75004"/>
    <w:rsid w:val="00CC1027"/>
    <w:rsid w:val="00CC191B"/>
    <w:rsid w:val="00CD0598"/>
    <w:rsid w:val="00D26375"/>
    <w:rsid w:val="00D41524"/>
    <w:rsid w:val="00D46AF2"/>
    <w:rsid w:val="00D75DC2"/>
    <w:rsid w:val="00D76DD0"/>
    <w:rsid w:val="00D9059A"/>
    <w:rsid w:val="00D92BDE"/>
    <w:rsid w:val="00DA5F31"/>
    <w:rsid w:val="00DA7FC4"/>
    <w:rsid w:val="00DB3D56"/>
    <w:rsid w:val="00DD25A4"/>
    <w:rsid w:val="00DD3A79"/>
    <w:rsid w:val="00DE2B49"/>
    <w:rsid w:val="00DF245B"/>
    <w:rsid w:val="00DF3B37"/>
    <w:rsid w:val="00E652F1"/>
    <w:rsid w:val="00EB7864"/>
    <w:rsid w:val="00EC640A"/>
    <w:rsid w:val="00EE0C67"/>
    <w:rsid w:val="00EF6FE3"/>
    <w:rsid w:val="00F209F7"/>
    <w:rsid w:val="00F350AC"/>
    <w:rsid w:val="00FA1878"/>
    <w:rsid w:val="00FB7951"/>
    <w:rsid w:val="00FE4F91"/>
    <w:rsid w:val="01864AC1"/>
    <w:rsid w:val="05207649"/>
    <w:rsid w:val="05AAC008"/>
    <w:rsid w:val="101B9D68"/>
    <w:rsid w:val="2432112F"/>
    <w:rsid w:val="46C9B15C"/>
    <w:rsid w:val="5788F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97DF"/>
  <w15:chartTrackingRefBased/>
  <w15:docId w15:val="{1A798DBD-F66F-44DC-A220-BD1B751C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68B0"/>
    <w:pPr>
      <w:spacing w:after="200" w:line="276" w:lineRule="auto"/>
      <w:ind w:firstLine="0"/>
    </w:pPr>
    <w:rPr>
      <w:rFonts w:asciiTheme="minorHAnsi" w:eastAsiaTheme="minorEastAsia" w:hAnsiTheme="minorHAnsi"/>
      <w:kern w:val="0"/>
      <w:lang w:eastAsia="zh-CN"/>
      <w14:ligatures w14:val="none"/>
    </w:rPr>
  </w:style>
  <w:style w:type="paragraph" w:styleId="Antrat1">
    <w:name w:val="heading 1"/>
    <w:basedOn w:val="prastasis"/>
    <w:next w:val="prastasis"/>
    <w:link w:val="Antrat1Diagrama"/>
    <w:uiPriority w:val="9"/>
    <w:qFormat/>
    <w:rsid w:val="00810D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10D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10D2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10D2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10D2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10D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0D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0D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0D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810D2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10D2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10D2D"/>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10D2D"/>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10D2D"/>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810D2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0D2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10D2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0D2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1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0D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0D2D"/>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0D2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0D2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10D2D"/>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810D2D"/>
    <w:pPr>
      <w:ind w:left="720"/>
      <w:contextualSpacing/>
    </w:pPr>
  </w:style>
  <w:style w:type="character" w:styleId="Rykuspabraukimas">
    <w:name w:val="Intense Emphasis"/>
    <w:basedOn w:val="Numatytasispastraiposriftas"/>
    <w:uiPriority w:val="21"/>
    <w:qFormat/>
    <w:rsid w:val="00810D2D"/>
    <w:rPr>
      <w:i/>
      <w:iCs/>
      <w:color w:val="2E74B5" w:themeColor="accent1" w:themeShade="BF"/>
    </w:rPr>
  </w:style>
  <w:style w:type="paragraph" w:styleId="Iskirtacitata">
    <w:name w:val="Intense Quote"/>
    <w:basedOn w:val="prastasis"/>
    <w:next w:val="prastasis"/>
    <w:link w:val="IskirtacitataDiagrama"/>
    <w:uiPriority w:val="30"/>
    <w:qFormat/>
    <w:rsid w:val="00810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10D2D"/>
    <w:rPr>
      <w:i/>
      <w:iCs/>
      <w:color w:val="2E74B5" w:themeColor="accent1" w:themeShade="BF"/>
    </w:rPr>
  </w:style>
  <w:style w:type="character" w:styleId="Rykinuoroda">
    <w:name w:val="Intense Reference"/>
    <w:basedOn w:val="Numatytasispastraiposriftas"/>
    <w:uiPriority w:val="32"/>
    <w:qFormat/>
    <w:rsid w:val="00810D2D"/>
    <w:rPr>
      <w:b/>
      <w:bCs/>
      <w:smallCaps/>
      <w:color w:val="2E74B5" w:themeColor="accent1" w:themeShade="BF"/>
      <w:spacing w:val="5"/>
    </w:rPr>
  </w:style>
  <w:style w:type="character" w:styleId="Hipersaitas">
    <w:name w:val="Hyperlink"/>
    <w:aliases w:val="Alna"/>
    <w:basedOn w:val="Numatytasispastraiposriftas"/>
    <w:rsid w:val="00810D2D"/>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810D2D"/>
  </w:style>
  <w:style w:type="table" w:customStyle="1" w:styleId="Lentelstinklelis7">
    <w:name w:val="Lentelės tinklelis7"/>
    <w:basedOn w:val="prastojilentel"/>
    <w:next w:val="Lentelstinklelis"/>
    <w:uiPriority w:val="39"/>
    <w:rsid w:val="00810D2D"/>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10D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CC191B"/>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rsid w:val="00CC191B"/>
    <w:rPr>
      <w:rFonts w:asciiTheme="minorHAnsi" w:hAnsiTheme="minorHAnsi"/>
      <w:kern w:val="0"/>
      <w:sz w:val="20"/>
      <w:szCs w:val="20"/>
      <w14:ligatures w14:val="none"/>
    </w:rPr>
  </w:style>
  <w:style w:type="character" w:styleId="Puslapioinaosnuoroda">
    <w:name w:val="footnote reference"/>
    <w:basedOn w:val="Numatytasispastraiposriftas"/>
    <w:unhideWhenUsed/>
    <w:rsid w:val="00CC191B"/>
    <w:rPr>
      <w:vertAlign w:val="superscript"/>
    </w:rPr>
  </w:style>
  <w:style w:type="character" w:styleId="Komentaronuoroda">
    <w:name w:val="annotation reference"/>
    <w:basedOn w:val="Numatytasispastraiposriftas"/>
    <w:uiPriority w:val="99"/>
    <w:semiHidden/>
    <w:unhideWhenUsed/>
    <w:rsid w:val="009D4EBB"/>
    <w:rPr>
      <w:sz w:val="16"/>
      <w:szCs w:val="16"/>
    </w:rPr>
  </w:style>
  <w:style w:type="paragraph" w:styleId="Komentarotekstas">
    <w:name w:val="annotation text"/>
    <w:basedOn w:val="prastasis"/>
    <w:link w:val="KomentarotekstasDiagrama"/>
    <w:uiPriority w:val="99"/>
    <w:unhideWhenUsed/>
    <w:rsid w:val="009D4E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4EBB"/>
    <w:rPr>
      <w:rFonts w:asciiTheme="minorHAnsi" w:eastAsiaTheme="minorEastAsia" w:hAnsiTheme="minorHAnsi"/>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D4EBB"/>
    <w:rPr>
      <w:b/>
      <w:bCs/>
    </w:rPr>
  </w:style>
  <w:style w:type="character" w:customStyle="1" w:styleId="KomentarotemaDiagrama">
    <w:name w:val="Komentaro tema Diagrama"/>
    <w:basedOn w:val="KomentarotekstasDiagrama"/>
    <w:link w:val="Komentarotema"/>
    <w:uiPriority w:val="99"/>
    <w:semiHidden/>
    <w:rsid w:val="009D4EBB"/>
    <w:rPr>
      <w:rFonts w:asciiTheme="minorHAnsi" w:eastAsiaTheme="minorEastAsia" w:hAnsiTheme="minorHAnsi"/>
      <w:b/>
      <w:bCs/>
      <w:kern w:val="0"/>
      <w:sz w:val="20"/>
      <w:szCs w:val="20"/>
      <w:lang w:eastAsia="zh-CN"/>
      <w14:ligatures w14:val="none"/>
    </w:rPr>
  </w:style>
  <w:style w:type="paragraph" w:styleId="Pataisymai">
    <w:name w:val="Revision"/>
    <w:hidden/>
    <w:uiPriority w:val="99"/>
    <w:semiHidden/>
    <w:rsid w:val="009D4EBB"/>
    <w:pPr>
      <w:spacing w:line="240" w:lineRule="auto"/>
      <w:ind w:firstLine="0"/>
    </w:pPr>
    <w:rPr>
      <w:rFonts w:asciiTheme="minorHAnsi" w:eastAsiaTheme="minorEastAsia" w:hAnsiTheme="minorHAns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eb3861a099b80580ec606db908307d06">
  <xsd:schema xmlns:xsd="http://www.w3.org/2001/XMLSchema" xmlns:xs="http://www.w3.org/2001/XMLSchema" xmlns:p="http://schemas.microsoft.com/office/2006/metadata/properties" xmlns:ns2="2237381f-4077-4a49-94a4-1284d7b12bfd" targetNamespace="http://schemas.microsoft.com/office/2006/metadata/properties" ma:root="true" ma:fieldsID="f1d46f8edd9a39c2af0818d5e95423b3"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Props1.xml><?xml version="1.0" encoding="utf-8"?>
<ds:datastoreItem xmlns:ds="http://schemas.openxmlformats.org/officeDocument/2006/customXml" ds:itemID="{029A6E01-7134-47DA-ABD8-80E5DA991B56}">
  <ds:schemaRefs>
    <ds:schemaRef ds:uri="http://schemas.microsoft.com/sharepoint/v3/contenttype/forms"/>
  </ds:schemaRefs>
</ds:datastoreItem>
</file>

<file path=customXml/itemProps2.xml><?xml version="1.0" encoding="utf-8"?>
<ds:datastoreItem xmlns:ds="http://schemas.openxmlformats.org/officeDocument/2006/customXml" ds:itemID="{7ABA0395-CE6F-4EFA-9837-59FBF9D9B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C78A69EC-80E6-4E90-AA74-F3DFE23BF00B}">
  <ds:schemaRefs>
    <ds:schemaRef ds:uri="http://schemas.microsoft.com/office/2006/metadata/properties"/>
    <ds:schemaRef ds:uri="http://schemas.microsoft.com/office/infopath/2007/PartnerControls"/>
    <ds:schemaRef ds:uri="2237381f-4077-4a49-94a4-1284d7b12bf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6541</Words>
  <Characters>3729</Characters>
  <Application>Microsoft Office Word</Application>
  <DocSecurity>0</DocSecurity>
  <Lines>31</Lines>
  <Paragraphs>20</Paragraphs>
  <ScaleCrop>false</ScaleCrop>
  <Company>VĮ Registrų centras</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Zakšauskas</dc:creator>
  <cp:keywords/>
  <dc:description/>
  <cp:lastModifiedBy>Rima Račkauskienė</cp:lastModifiedBy>
  <cp:revision>3</cp:revision>
  <dcterms:created xsi:type="dcterms:W3CDTF">2026-02-23T13:09:00Z</dcterms:created>
  <dcterms:modified xsi:type="dcterms:W3CDTF">2026-02-23T13:10:00Z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2026-01-08T13:43:53Z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1123d6ad-c817-48f1-8481-c7dc81ef0fb7</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y fmtid="{D5CDD505-2E9C-101B-9397-08002B2CF9AE}" pid="10" name="MediaServiceImageTags">
    <vt:lpwstr/>
  </property>
  <property fmtid="{D5CDD505-2E9C-101B-9397-08002B2CF9AE}" pid="11" name="docLang">
    <vt:lpwstr>lt</vt:lpwstr>
  </property>
</Properties>
</file>