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B01276" w14:textId="77777777" w:rsidR="00A276D0" w:rsidRPr="00463FB5" w:rsidRDefault="00A276D0" w:rsidP="00A276D0">
      <w:pPr>
        <w:spacing w:after="0" w:line="240" w:lineRule="auto"/>
        <w:ind w:left="6663"/>
        <w:rPr>
          <w:rFonts w:ascii="Arial" w:hAnsi="Arial" w:cs="Arial"/>
        </w:rPr>
      </w:pPr>
      <w:bookmarkStart w:id="0" w:name="_Hlk92870400"/>
      <w:r w:rsidRPr="00463FB5">
        <w:rPr>
          <w:rFonts w:ascii="Arial" w:hAnsi="Arial" w:cs="Arial"/>
        </w:rPr>
        <w:t>TVIRTINU</w:t>
      </w:r>
    </w:p>
    <w:p w14:paraId="72C13A6A" w14:textId="77777777" w:rsidR="00A276D0" w:rsidRPr="00463FB5" w:rsidRDefault="00A276D0" w:rsidP="00A276D0">
      <w:pPr>
        <w:spacing w:after="0" w:line="240" w:lineRule="auto"/>
        <w:ind w:left="6663"/>
        <w:rPr>
          <w:rFonts w:ascii="Arial" w:hAnsi="Arial" w:cs="Arial"/>
        </w:rPr>
      </w:pPr>
      <w:r w:rsidRPr="00463FB5">
        <w:rPr>
          <w:rFonts w:ascii="Arial" w:hAnsi="Arial" w:cs="Arial"/>
        </w:rPr>
        <w:t>Klaipėdos rajono savivaldybės</w:t>
      </w:r>
    </w:p>
    <w:p w14:paraId="79EAF6F4" w14:textId="77777777" w:rsidR="00A276D0" w:rsidRPr="00463FB5" w:rsidRDefault="00A276D0" w:rsidP="00A276D0">
      <w:pPr>
        <w:spacing w:after="0" w:line="240" w:lineRule="auto"/>
        <w:ind w:left="6663"/>
        <w:rPr>
          <w:rFonts w:ascii="Arial" w:hAnsi="Arial" w:cs="Arial"/>
        </w:rPr>
      </w:pPr>
      <w:r w:rsidRPr="00463FB5">
        <w:rPr>
          <w:rFonts w:ascii="Arial" w:hAnsi="Arial" w:cs="Arial"/>
        </w:rPr>
        <w:t>administracijos direktorius</w:t>
      </w:r>
    </w:p>
    <w:p w14:paraId="4610F7FC" w14:textId="77777777" w:rsidR="00A276D0" w:rsidRPr="00463FB5" w:rsidRDefault="00A276D0" w:rsidP="00A276D0">
      <w:pPr>
        <w:spacing w:after="0" w:line="240" w:lineRule="auto"/>
        <w:ind w:left="6663"/>
        <w:rPr>
          <w:rFonts w:ascii="Arial" w:hAnsi="Arial" w:cs="Arial"/>
        </w:rPr>
      </w:pPr>
      <w:r w:rsidRPr="00463FB5">
        <w:rPr>
          <w:rFonts w:ascii="Arial" w:hAnsi="Arial" w:cs="Arial"/>
        </w:rPr>
        <w:t>_________________</w:t>
      </w:r>
    </w:p>
    <w:p w14:paraId="522EE300" w14:textId="263156F7" w:rsidR="00A276D0" w:rsidRPr="00463FB5" w:rsidRDefault="00463FB5" w:rsidP="00A276D0">
      <w:pPr>
        <w:ind w:left="6663"/>
        <w:rPr>
          <w:rFonts w:ascii="Arial" w:hAnsi="Arial" w:cs="Arial"/>
        </w:rPr>
      </w:pPr>
      <w:r w:rsidRPr="00463FB5">
        <w:rPr>
          <w:rFonts w:ascii="Arial" w:hAnsi="Arial" w:cs="Arial"/>
        </w:rPr>
        <w:t>Jevgenijus Bardauskas</w:t>
      </w:r>
    </w:p>
    <w:bookmarkEnd w:id="0"/>
    <w:p w14:paraId="6BC74872" w14:textId="77777777" w:rsidR="00A276D0" w:rsidRPr="00463FB5" w:rsidRDefault="00A276D0" w:rsidP="00A276D0">
      <w:pPr>
        <w:spacing w:after="0" w:line="240" w:lineRule="auto"/>
        <w:jc w:val="center"/>
        <w:rPr>
          <w:rFonts w:ascii="Arial" w:hAnsi="Arial" w:cs="Arial"/>
          <w:b/>
          <w:bCs/>
          <w:lang w:eastAsia="lt-LT"/>
        </w:rPr>
      </w:pPr>
      <w:r w:rsidRPr="00463FB5">
        <w:rPr>
          <w:rFonts w:ascii="Arial" w:hAnsi="Arial" w:cs="Arial"/>
          <w:b/>
          <w:bCs/>
          <w:lang w:eastAsia="lt-LT"/>
        </w:rPr>
        <w:t xml:space="preserve">BUHALTERINĖS APSKAITOS IR FINANSŲ VALDYMO SISTEMŲ PRIEŽIŪROS, TOBULINIMO IR SISTEMŲ VARTOTOJŲ KONSULTAVIMO PASLAUGŲ PIRKIMO </w:t>
      </w:r>
    </w:p>
    <w:p w14:paraId="57332843" w14:textId="77777777" w:rsidR="00A276D0" w:rsidRPr="00463FB5" w:rsidRDefault="00A276D0" w:rsidP="00A276D0">
      <w:pPr>
        <w:spacing w:after="0" w:line="240" w:lineRule="auto"/>
        <w:jc w:val="center"/>
        <w:rPr>
          <w:rFonts w:ascii="Arial" w:hAnsi="Arial" w:cs="Arial"/>
          <w:b/>
          <w:bCs/>
          <w:lang w:eastAsia="lt-LT"/>
        </w:rPr>
      </w:pPr>
    </w:p>
    <w:p w14:paraId="609C6D14" w14:textId="77777777" w:rsidR="00A276D0" w:rsidRPr="00463FB5" w:rsidRDefault="00A276D0" w:rsidP="00A276D0">
      <w:pPr>
        <w:spacing w:after="0" w:line="240" w:lineRule="auto"/>
        <w:jc w:val="center"/>
        <w:rPr>
          <w:rFonts w:ascii="Arial" w:hAnsi="Arial" w:cs="Arial"/>
          <w:b/>
          <w:bCs/>
          <w:lang w:eastAsia="lt-LT"/>
        </w:rPr>
      </w:pPr>
      <w:r w:rsidRPr="00463FB5">
        <w:rPr>
          <w:rFonts w:ascii="Arial" w:hAnsi="Arial" w:cs="Arial"/>
          <w:b/>
          <w:bCs/>
          <w:lang w:eastAsia="lt-LT"/>
        </w:rPr>
        <w:t>TECHNINĖ SPECIFIKACIJA</w:t>
      </w:r>
    </w:p>
    <w:p w14:paraId="6C1170D4" w14:textId="77777777" w:rsidR="00A276D0" w:rsidRPr="00463FB5" w:rsidRDefault="00A276D0" w:rsidP="00A276D0">
      <w:pPr>
        <w:spacing w:after="0" w:line="240" w:lineRule="auto"/>
        <w:rPr>
          <w:rFonts w:ascii="Arial" w:hAnsi="Arial" w:cs="Arial"/>
          <w:lang w:eastAsia="lt-LT"/>
        </w:rPr>
      </w:pPr>
    </w:p>
    <w:p w14:paraId="742269AD" w14:textId="77777777" w:rsidR="00A276D0" w:rsidRPr="00463FB5" w:rsidRDefault="00A276D0" w:rsidP="00A276D0">
      <w:pPr>
        <w:numPr>
          <w:ilvl w:val="0"/>
          <w:numId w:val="3"/>
        </w:numPr>
        <w:spacing w:after="0" w:line="280" w:lineRule="atLeast"/>
        <w:jc w:val="center"/>
        <w:rPr>
          <w:rFonts w:ascii="Arial" w:hAnsi="Arial" w:cs="Arial"/>
          <w:b/>
          <w:bCs/>
          <w:lang w:eastAsia="zh-CN"/>
        </w:rPr>
      </w:pPr>
      <w:r w:rsidRPr="00463FB5">
        <w:rPr>
          <w:rFonts w:ascii="Arial" w:hAnsi="Arial" w:cs="Arial"/>
          <w:b/>
          <w:bCs/>
          <w:lang w:eastAsia="zh-CN"/>
        </w:rPr>
        <w:t>BENDROJI DALIS</w:t>
      </w:r>
    </w:p>
    <w:p w14:paraId="673D0B01" w14:textId="77777777" w:rsidR="00A276D0" w:rsidRPr="00463FB5" w:rsidRDefault="00A276D0" w:rsidP="00A276D0">
      <w:pPr>
        <w:numPr>
          <w:ilvl w:val="0"/>
          <w:numId w:val="2"/>
        </w:numPr>
        <w:tabs>
          <w:tab w:val="left" w:pos="1134"/>
        </w:tabs>
        <w:spacing w:before="100" w:beforeAutospacing="1" w:after="0" w:afterAutospacing="1" w:line="240" w:lineRule="auto"/>
        <w:ind w:left="0" w:firstLine="851"/>
        <w:jc w:val="both"/>
        <w:rPr>
          <w:rFonts w:ascii="Arial" w:hAnsi="Arial" w:cs="Arial"/>
          <w:lang w:eastAsia="zh-CN"/>
        </w:rPr>
      </w:pPr>
      <w:r w:rsidRPr="00463FB5">
        <w:rPr>
          <w:rFonts w:ascii="Arial" w:hAnsi="Arial" w:cs="Arial"/>
          <w:b/>
          <w:bCs/>
          <w:lang w:eastAsia="zh-CN"/>
        </w:rPr>
        <w:t>Pirkimo objektas</w:t>
      </w:r>
      <w:r w:rsidRPr="00463FB5">
        <w:rPr>
          <w:rFonts w:ascii="Arial" w:hAnsi="Arial" w:cs="Arial"/>
          <w:lang w:eastAsia="zh-CN"/>
        </w:rPr>
        <w:t xml:space="preserve"> – Klaipėdos rajono savivaldybės administracija (toliau – Paslaugų pirkėjas) eksploatuojamos Buhalterinės apskaitos ir finansų valdymo informacinės sistemos (toliau - BAFVS) priežiūra, tobulinimas ir sistemų vartotojų konsultavimo paslaugos (toliau bendrai – Paslaugos).</w:t>
      </w:r>
    </w:p>
    <w:p w14:paraId="2BDC1AA1" w14:textId="77777777" w:rsidR="00A276D0" w:rsidRPr="00463FB5" w:rsidRDefault="00A276D0" w:rsidP="00A276D0">
      <w:pPr>
        <w:numPr>
          <w:ilvl w:val="0"/>
          <w:numId w:val="2"/>
        </w:numPr>
        <w:tabs>
          <w:tab w:val="left" w:pos="1134"/>
        </w:tabs>
        <w:spacing w:before="100" w:beforeAutospacing="1" w:after="0" w:afterAutospacing="1" w:line="240" w:lineRule="auto"/>
        <w:ind w:left="0" w:firstLine="851"/>
        <w:jc w:val="both"/>
        <w:rPr>
          <w:rFonts w:ascii="Arial" w:hAnsi="Arial" w:cs="Arial"/>
          <w:lang w:eastAsia="zh-CN"/>
        </w:rPr>
      </w:pPr>
      <w:r w:rsidRPr="00463FB5">
        <w:rPr>
          <w:rFonts w:ascii="Arial" w:hAnsi="Arial" w:cs="Arial"/>
          <w:u w:val="single"/>
          <w:lang w:eastAsia="zh-CN"/>
        </w:rPr>
        <w:t>BAFVS sudaro :</w:t>
      </w:r>
    </w:p>
    <w:p w14:paraId="35F6503B" w14:textId="77777777" w:rsidR="00A276D0" w:rsidRPr="00463FB5" w:rsidRDefault="00A276D0" w:rsidP="00A276D0">
      <w:pPr>
        <w:numPr>
          <w:ilvl w:val="1"/>
          <w:numId w:val="2"/>
        </w:numPr>
        <w:tabs>
          <w:tab w:val="left" w:pos="1134"/>
        </w:tabs>
        <w:spacing w:before="100" w:beforeAutospacing="1" w:after="0" w:afterAutospacing="1" w:line="240" w:lineRule="auto"/>
        <w:ind w:left="0" w:firstLine="844"/>
        <w:jc w:val="both"/>
        <w:rPr>
          <w:rFonts w:ascii="Arial" w:hAnsi="Arial" w:cs="Arial"/>
          <w:lang w:eastAsia="zh-CN"/>
        </w:rPr>
      </w:pPr>
      <w:r w:rsidRPr="00463FB5">
        <w:rPr>
          <w:rFonts w:ascii="Arial" w:hAnsi="Arial" w:cs="Arial"/>
          <w:lang w:eastAsia="zh-CN"/>
        </w:rPr>
        <w:t xml:space="preserve">Finansų valdymo ir apskaitos informacinė sistema Finas (toliau – Apskaita), kurią sudaro tarpusavyje integruoti moduliai: Didžioji knyga, Biudžetas, Finansavimo valdymas, Pirkimai, Pardavimai, Kasa/Bankas, Atsargos, Ilgalaikis turtas, Atsiskaitymai; </w:t>
      </w:r>
    </w:p>
    <w:p w14:paraId="4570B4AF" w14:textId="77777777" w:rsidR="00A276D0" w:rsidRPr="00463FB5" w:rsidRDefault="00A276D0" w:rsidP="006576FF">
      <w:pPr>
        <w:numPr>
          <w:ilvl w:val="1"/>
          <w:numId w:val="2"/>
        </w:numPr>
        <w:tabs>
          <w:tab w:val="left" w:pos="1134"/>
        </w:tabs>
        <w:spacing w:before="100" w:beforeAutospacing="1" w:after="0" w:afterAutospacing="1" w:line="240" w:lineRule="auto"/>
        <w:ind w:left="0" w:firstLine="844"/>
        <w:jc w:val="both"/>
        <w:rPr>
          <w:rFonts w:ascii="Arial" w:hAnsi="Arial" w:cs="Arial"/>
          <w:lang w:eastAsia="zh-CN"/>
        </w:rPr>
      </w:pPr>
      <w:r w:rsidRPr="00463FB5">
        <w:rPr>
          <w:rFonts w:ascii="Arial" w:hAnsi="Arial" w:cs="Arial"/>
          <w:lang w:eastAsia="zh-CN"/>
        </w:rPr>
        <w:t>Biudžeto valdymo apskaitos sistema „Biudžetas“ – apimanti iždo planavimą ir kontrolę.</w:t>
      </w:r>
    </w:p>
    <w:p w14:paraId="0FD081D5" w14:textId="77777777" w:rsidR="00A276D0" w:rsidRPr="00463FB5" w:rsidRDefault="00A276D0" w:rsidP="00A276D0">
      <w:pPr>
        <w:numPr>
          <w:ilvl w:val="1"/>
          <w:numId w:val="2"/>
        </w:numPr>
        <w:tabs>
          <w:tab w:val="left" w:pos="1134"/>
        </w:tabs>
        <w:spacing w:before="100" w:beforeAutospacing="1" w:after="0" w:afterAutospacing="1" w:line="240" w:lineRule="auto"/>
        <w:ind w:left="0" w:firstLine="851"/>
        <w:jc w:val="both"/>
        <w:rPr>
          <w:rFonts w:ascii="Arial" w:hAnsi="Arial" w:cs="Arial"/>
          <w:lang w:eastAsia="zh-CN"/>
        </w:rPr>
      </w:pPr>
      <w:r w:rsidRPr="00463FB5">
        <w:rPr>
          <w:rFonts w:ascii="Arial" w:hAnsi="Arial" w:cs="Arial"/>
          <w:lang w:eastAsia="zh-CN"/>
        </w:rPr>
        <w:t>Konsolidavimo sistema „</w:t>
      </w:r>
      <w:proofErr w:type="spellStart"/>
      <w:r w:rsidRPr="00463FB5">
        <w:rPr>
          <w:rFonts w:ascii="Arial" w:hAnsi="Arial" w:cs="Arial"/>
          <w:lang w:eastAsia="zh-CN"/>
        </w:rPr>
        <w:t>FinNet</w:t>
      </w:r>
      <w:proofErr w:type="spellEnd"/>
      <w:r w:rsidRPr="00463FB5">
        <w:rPr>
          <w:rFonts w:ascii="Arial" w:hAnsi="Arial" w:cs="Arial"/>
          <w:lang w:eastAsia="zh-CN"/>
        </w:rPr>
        <w:t>“ – konsoliduojanti  asignavimų valdytojų atskaitomybės duomenis.</w:t>
      </w:r>
    </w:p>
    <w:p w14:paraId="4D117D34" w14:textId="77777777" w:rsidR="00A276D0" w:rsidRPr="00463FB5" w:rsidRDefault="00A276D0" w:rsidP="00A276D0">
      <w:pPr>
        <w:numPr>
          <w:ilvl w:val="0"/>
          <w:numId w:val="2"/>
        </w:numPr>
        <w:tabs>
          <w:tab w:val="left" w:pos="1134"/>
        </w:tabs>
        <w:spacing w:before="100" w:beforeAutospacing="1" w:after="0" w:afterAutospacing="1" w:line="240" w:lineRule="auto"/>
        <w:jc w:val="both"/>
        <w:rPr>
          <w:rFonts w:ascii="Arial" w:hAnsi="Arial" w:cs="Arial"/>
          <w:lang w:eastAsia="zh-CN"/>
        </w:rPr>
      </w:pPr>
      <w:r w:rsidRPr="00463FB5">
        <w:rPr>
          <w:rFonts w:ascii="Arial" w:hAnsi="Arial" w:cs="Arial"/>
          <w:lang w:eastAsia="zh-CN"/>
        </w:rPr>
        <w:t xml:space="preserve"> Visi BAFVS moduliai tarpusavyje integruoti.</w:t>
      </w:r>
    </w:p>
    <w:p w14:paraId="32FD0FE7" w14:textId="77777777" w:rsidR="00A276D0" w:rsidRPr="00463FB5" w:rsidRDefault="00A276D0" w:rsidP="00A276D0">
      <w:pPr>
        <w:numPr>
          <w:ilvl w:val="0"/>
          <w:numId w:val="3"/>
        </w:numPr>
        <w:spacing w:after="0" w:line="280" w:lineRule="atLeast"/>
        <w:jc w:val="center"/>
        <w:rPr>
          <w:rFonts w:ascii="Arial" w:hAnsi="Arial" w:cs="Arial"/>
          <w:b/>
          <w:bCs/>
          <w:lang w:eastAsia="zh-CN"/>
        </w:rPr>
      </w:pPr>
      <w:r w:rsidRPr="00463FB5">
        <w:rPr>
          <w:rFonts w:ascii="Arial" w:hAnsi="Arial" w:cs="Arial"/>
          <w:b/>
          <w:bCs/>
          <w:lang w:eastAsia="zh-CN"/>
        </w:rPr>
        <w:t>SĄVOKOS IR TRUMPINIAI</w:t>
      </w:r>
    </w:p>
    <w:p w14:paraId="3157ECDB" w14:textId="77777777" w:rsidR="00A276D0" w:rsidRPr="00463FB5" w:rsidRDefault="00A276D0" w:rsidP="00A276D0">
      <w:pPr>
        <w:spacing w:after="0" w:line="280" w:lineRule="atLeast"/>
        <w:ind w:left="1080"/>
        <w:rPr>
          <w:rFonts w:ascii="Arial" w:hAnsi="Arial" w:cs="Arial"/>
          <w:b/>
          <w:bCs/>
          <w:lang w:eastAsia="zh-CN"/>
        </w:rPr>
      </w:pPr>
    </w:p>
    <w:p w14:paraId="15266288" w14:textId="77777777" w:rsidR="00A276D0" w:rsidRPr="00463FB5" w:rsidRDefault="00A276D0" w:rsidP="00A276D0">
      <w:pPr>
        <w:numPr>
          <w:ilvl w:val="0"/>
          <w:numId w:val="2"/>
        </w:numPr>
        <w:spacing w:after="0" w:line="240" w:lineRule="auto"/>
        <w:ind w:left="0" w:firstLine="851"/>
        <w:jc w:val="both"/>
        <w:rPr>
          <w:rFonts w:ascii="Arial" w:hAnsi="Arial" w:cs="Arial"/>
          <w:lang w:eastAsia="zh-CN"/>
        </w:rPr>
      </w:pPr>
      <w:r w:rsidRPr="00463FB5">
        <w:rPr>
          <w:rFonts w:ascii="Arial" w:hAnsi="Arial" w:cs="Arial"/>
          <w:lang w:eastAsia="zh-CN"/>
        </w:rPr>
        <w:t xml:space="preserve">Techninėje specifikacijoje naudojamos sąvokos ir trumpiniai: </w:t>
      </w:r>
    </w:p>
    <w:p w14:paraId="7C9EAE21" w14:textId="77777777" w:rsidR="00A276D0" w:rsidRPr="00463FB5" w:rsidRDefault="00A276D0" w:rsidP="00A276D0">
      <w:pPr>
        <w:spacing w:after="0" w:line="240" w:lineRule="auto"/>
        <w:ind w:left="851"/>
        <w:jc w:val="right"/>
        <w:rPr>
          <w:rFonts w:ascii="Arial" w:hAnsi="Arial" w:cs="Arial"/>
          <w:b/>
          <w:bCs/>
          <w:lang w:eastAsia="zh-CN"/>
        </w:rPr>
      </w:pPr>
    </w:p>
    <w:tbl>
      <w:tblPr>
        <w:tblW w:w="9740"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5"/>
        <w:gridCol w:w="6905"/>
      </w:tblGrid>
      <w:tr w:rsidR="00A276D0" w:rsidRPr="00463FB5" w14:paraId="5932140F" w14:textId="77777777" w:rsidTr="00A30DA5">
        <w:tc>
          <w:tcPr>
            <w:tcW w:w="2835" w:type="dxa"/>
            <w:vAlign w:val="center"/>
          </w:tcPr>
          <w:p w14:paraId="6E8B2710" w14:textId="77777777" w:rsidR="00A276D0" w:rsidRPr="00463FB5" w:rsidRDefault="00A276D0" w:rsidP="00A30DA5">
            <w:pPr>
              <w:spacing w:after="0" w:line="240" w:lineRule="auto"/>
              <w:rPr>
                <w:rFonts w:ascii="Arial" w:hAnsi="Arial" w:cs="Arial"/>
                <w:b/>
                <w:bCs/>
                <w:lang w:eastAsia="zh-CN"/>
              </w:rPr>
            </w:pPr>
            <w:r w:rsidRPr="00463FB5">
              <w:rPr>
                <w:rFonts w:ascii="Arial" w:hAnsi="Arial" w:cs="Arial"/>
                <w:b/>
                <w:bCs/>
                <w:lang w:eastAsia="zh-CN"/>
              </w:rPr>
              <w:t>Naudojamas trumpinys</w:t>
            </w:r>
          </w:p>
        </w:tc>
        <w:tc>
          <w:tcPr>
            <w:tcW w:w="6905" w:type="dxa"/>
            <w:vAlign w:val="center"/>
          </w:tcPr>
          <w:p w14:paraId="6B669369" w14:textId="77777777" w:rsidR="00A276D0" w:rsidRPr="00463FB5" w:rsidRDefault="00A276D0" w:rsidP="00A30DA5">
            <w:pPr>
              <w:spacing w:after="0" w:line="240" w:lineRule="auto"/>
              <w:jc w:val="center"/>
              <w:rPr>
                <w:rFonts w:ascii="Arial" w:hAnsi="Arial" w:cs="Arial"/>
                <w:b/>
                <w:bCs/>
                <w:lang w:eastAsia="zh-CN"/>
              </w:rPr>
            </w:pPr>
            <w:r w:rsidRPr="00463FB5">
              <w:rPr>
                <w:rFonts w:ascii="Arial" w:hAnsi="Arial" w:cs="Arial"/>
                <w:b/>
                <w:bCs/>
                <w:lang w:eastAsia="zh-CN"/>
              </w:rPr>
              <w:t>Aprašymas</w:t>
            </w:r>
          </w:p>
        </w:tc>
      </w:tr>
      <w:tr w:rsidR="00A276D0" w:rsidRPr="00463FB5" w14:paraId="5B96F503" w14:textId="77777777" w:rsidTr="00A30DA5">
        <w:trPr>
          <w:trHeight w:val="346"/>
        </w:trPr>
        <w:tc>
          <w:tcPr>
            <w:tcW w:w="2835" w:type="dxa"/>
            <w:vAlign w:val="center"/>
          </w:tcPr>
          <w:p w14:paraId="71387975" w14:textId="77777777" w:rsidR="00A276D0" w:rsidRPr="00463FB5" w:rsidRDefault="00A276D0" w:rsidP="00A30DA5">
            <w:pPr>
              <w:spacing w:after="0" w:line="240" w:lineRule="auto"/>
              <w:rPr>
                <w:rFonts w:ascii="Arial" w:hAnsi="Arial" w:cs="Arial"/>
                <w:lang w:eastAsia="zh-CN"/>
              </w:rPr>
            </w:pPr>
            <w:r w:rsidRPr="00463FB5">
              <w:rPr>
                <w:rFonts w:ascii="Arial" w:hAnsi="Arial" w:cs="Arial"/>
                <w:lang w:eastAsia="zh-CN"/>
              </w:rPr>
              <w:t xml:space="preserve">Paslaugų pirkėjas </w:t>
            </w:r>
          </w:p>
        </w:tc>
        <w:tc>
          <w:tcPr>
            <w:tcW w:w="6905" w:type="dxa"/>
          </w:tcPr>
          <w:p w14:paraId="1E9880EE" w14:textId="77777777" w:rsidR="00A276D0" w:rsidRPr="00463FB5" w:rsidRDefault="00A276D0" w:rsidP="00A30DA5">
            <w:pPr>
              <w:spacing w:after="0" w:line="240" w:lineRule="auto"/>
              <w:jc w:val="both"/>
              <w:rPr>
                <w:rFonts w:ascii="Arial" w:hAnsi="Arial" w:cs="Arial"/>
                <w:lang w:eastAsia="zh-CN"/>
              </w:rPr>
            </w:pPr>
            <w:r w:rsidRPr="00463FB5">
              <w:rPr>
                <w:rFonts w:ascii="Arial" w:hAnsi="Arial" w:cs="Arial"/>
                <w:lang w:eastAsia="zh-CN"/>
              </w:rPr>
              <w:t>Klaipėdos rajono savivaldybės administracija</w:t>
            </w:r>
          </w:p>
        </w:tc>
      </w:tr>
      <w:tr w:rsidR="00A276D0" w:rsidRPr="00463FB5" w14:paraId="22238FBE" w14:textId="77777777" w:rsidTr="00A30DA5">
        <w:tc>
          <w:tcPr>
            <w:tcW w:w="2835" w:type="dxa"/>
            <w:vAlign w:val="center"/>
          </w:tcPr>
          <w:p w14:paraId="49426A07" w14:textId="77777777" w:rsidR="00A276D0" w:rsidRPr="00463FB5" w:rsidRDefault="00A276D0" w:rsidP="00A30DA5">
            <w:pPr>
              <w:spacing w:after="0" w:line="240" w:lineRule="auto"/>
              <w:rPr>
                <w:rFonts w:ascii="Arial" w:hAnsi="Arial" w:cs="Arial"/>
                <w:lang w:eastAsia="zh-CN"/>
              </w:rPr>
            </w:pPr>
            <w:r w:rsidRPr="00463FB5">
              <w:rPr>
                <w:rFonts w:ascii="Arial" w:hAnsi="Arial" w:cs="Arial"/>
                <w:lang w:eastAsia="zh-CN"/>
              </w:rPr>
              <w:t>Klaida</w:t>
            </w:r>
          </w:p>
        </w:tc>
        <w:tc>
          <w:tcPr>
            <w:tcW w:w="6905" w:type="dxa"/>
          </w:tcPr>
          <w:p w14:paraId="13EA64A3" w14:textId="77777777" w:rsidR="00A276D0" w:rsidRPr="00463FB5" w:rsidRDefault="00A276D0" w:rsidP="00A30DA5">
            <w:pPr>
              <w:spacing w:after="0" w:line="240" w:lineRule="auto"/>
              <w:jc w:val="both"/>
              <w:rPr>
                <w:rFonts w:ascii="Arial" w:hAnsi="Arial" w:cs="Arial"/>
                <w:lang w:eastAsia="zh-CN"/>
              </w:rPr>
            </w:pPr>
            <w:r w:rsidRPr="00463FB5">
              <w:rPr>
                <w:rFonts w:ascii="Arial" w:hAnsi="Arial" w:cs="Arial"/>
                <w:lang w:eastAsia="zh-CN"/>
              </w:rPr>
              <w:t>BAFVS darbo sutrikimas, dėl kurio visai arba iš dalies neįmanoma atlikti tam tikrų funkcijų arba šios funkcijos pateikiami rezultatai yra klaidingi.</w:t>
            </w:r>
          </w:p>
        </w:tc>
      </w:tr>
      <w:tr w:rsidR="00A276D0" w:rsidRPr="00463FB5" w14:paraId="5488E441" w14:textId="77777777" w:rsidTr="00A30DA5">
        <w:tc>
          <w:tcPr>
            <w:tcW w:w="2835" w:type="dxa"/>
            <w:vAlign w:val="center"/>
          </w:tcPr>
          <w:p w14:paraId="494E2D49" w14:textId="77777777" w:rsidR="00A276D0" w:rsidRPr="00463FB5" w:rsidRDefault="00A276D0" w:rsidP="00A30DA5">
            <w:pPr>
              <w:spacing w:after="0" w:line="240" w:lineRule="auto"/>
              <w:rPr>
                <w:rFonts w:ascii="Arial" w:hAnsi="Arial" w:cs="Arial"/>
                <w:lang w:eastAsia="zh-CN"/>
              </w:rPr>
            </w:pPr>
            <w:r w:rsidRPr="00463FB5">
              <w:rPr>
                <w:rFonts w:ascii="Arial" w:hAnsi="Arial" w:cs="Arial"/>
                <w:lang w:eastAsia="zh-CN"/>
              </w:rPr>
              <w:t xml:space="preserve">Reakcijos laikas </w:t>
            </w:r>
          </w:p>
        </w:tc>
        <w:tc>
          <w:tcPr>
            <w:tcW w:w="6905" w:type="dxa"/>
          </w:tcPr>
          <w:p w14:paraId="572C2B60" w14:textId="77777777" w:rsidR="00A276D0" w:rsidRPr="00463FB5" w:rsidRDefault="00A276D0" w:rsidP="00A30DA5">
            <w:pPr>
              <w:spacing w:after="0" w:line="240" w:lineRule="auto"/>
              <w:jc w:val="both"/>
              <w:rPr>
                <w:rFonts w:ascii="Arial" w:hAnsi="Arial" w:cs="Arial"/>
                <w:lang w:eastAsia="zh-CN"/>
              </w:rPr>
            </w:pPr>
            <w:r w:rsidRPr="00463FB5">
              <w:rPr>
                <w:rFonts w:ascii="Arial" w:hAnsi="Arial" w:cs="Arial"/>
                <w:lang w:eastAsia="zh-CN"/>
              </w:rPr>
              <w:t>Tai laikas nuo momento, kai Paslaugų pirkėjas praneša paslaugų teikėjui apie sutrikimą, iki laiko momento, kai paslaugų teikėjas realiai pradeda sutrikimo šalinimo darbus, prieš tai patvirtinęs informacijos apie sutrikimą gavimą</w:t>
            </w:r>
          </w:p>
        </w:tc>
      </w:tr>
      <w:tr w:rsidR="00A276D0" w:rsidRPr="00463FB5" w14:paraId="0C51354B" w14:textId="77777777" w:rsidTr="00A30DA5">
        <w:tc>
          <w:tcPr>
            <w:tcW w:w="2835" w:type="dxa"/>
            <w:vAlign w:val="center"/>
          </w:tcPr>
          <w:p w14:paraId="22A97E69" w14:textId="77777777" w:rsidR="00A276D0" w:rsidRPr="00463FB5" w:rsidRDefault="00A276D0" w:rsidP="00A30DA5">
            <w:pPr>
              <w:spacing w:after="0" w:line="240" w:lineRule="auto"/>
              <w:rPr>
                <w:rFonts w:ascii="Arial" w:hAnsi="Arial" w:cs="Arial"/>
                <w:lang w:eastAsia="zh-CN"/>
              </w:rPr>
            </w:pPr>
            <w:r w:rsidRPr="00463FB5">
              <w:rPr>
                <w:rFonts w:ascii="Arial" w:hAnsi="Arial" w:cs="Arial"/>
                <w:lang w:eastAsia="zh-CN"/>
              </w:rPr>
              <w:t>Veiklos atstatymo laikas</w:t>
            </w:r>
          </w:p>
        </w:tc>
        <w:tc>
          <w:tcPr>
            <w:tcW w:w="6905" w:type="dxa"/>
          </w:tcPr>
          <w:p w14:paraId="5B635217" w14:textId="77777777" w:rsidR="00A276D0" w:rsidRPr="00463FB5" w:rsidRDefault="00A276D0" w:rsidP="00A30DA5">
            <w:pPr>
              <w:spacing w:after="0" w:line="240" w:lineRule="auto"/>
              <w:jc w:val="both"/>
              <w:rPr>
                <w:rFonts w:ascii="Arial" w:hAnsi="Arial" w:cs="Arial"/>
                <w:lang w:eastAsia="zh-CN"/>
              </w:rPr>
            </w:pPr>
            <w:r w:rsidRPr="00463FB5">
              <w:rPr>
                <w:rFonts w:ascii="Arial" w:hAnsi="Arial" w:cs="Arial"/>
                <w:lang w:eastAsia="zh-CN"/>
              </w:rPr>
              <w:t>tai laikas nuo momento, kai baigėsi Reakcijos laikas, iki momento, kai sistema atstatyta į būseną, buvusią prieš užregistruojant sutrikimą (klaida ištaisyta), ir BAFVS sutrikimo pašalinimo faktas fiksuojamas.</w:t>
            </w:r>
          </w:p>
        </w:tc>
      </w:tr>
      <w:tr w:rsidR="00A276D0" w:rsidRPr="00463FB5" w14:paraId="6905BEB9" w14:textId="77777777" w:rsidTr="00A30DA5">
        <w:tc>
          <w:tcPr>
            <w:tcW w:w="2835" w:type="dxa"/>
            <w:vAlign w:val="center"/>
          </w:tcPr>
          <w:p w14:paraId="2276382B" w14:textId="77777777" w:rsidR="00A276D0" w:rsidRPr="00463FB5" w:rsidRDefault="00A276D0" w:rsidP="00A30DA5">
            <w:pPr>
              <w:spacing w:after="0" w:line="240" w:lineRule="auto"/>
              <w:rPr>
                <w:rFonts w:ascii="Arial" w:hAnsi="Arial" w:cs="Arial"/>
                <w:lang w:eastAsia="zh-CN"/>
              </w:rPr>
            </w:pPr>
            <w:r w:rsidRPr="00463FB5">
              <w:rPr>
                <w:rFonts w:ascii="Arial" w:hAnsi="Arial" w:cs="Arial"/>
                <w:lang w:eastAsia="zh-CN"/>
              </w:rPr>
              <w:t>Kritinė klaida</w:t>
            </w:r>
          </w:p>
        </w:tc>
        <w:tc>
          <w:tcPr>
            <w:tcW w:w="6905" w:type="dxa"/>
          </w:tcPr>
          <w:p w14:paraId="2C558CC2" w14:textId="77777777" w:rsidR="00A276D0" w:rsidRPr="00463FB5" w:rsidRDefault="00A276D0" w:rsidP="00A30DA5">
            <w:pPr>
              <w:spacing w:after="0" w:line="240" w:lineRule="auto"/>
              <w:jc w:val="both"/>
              <w:rPr>
                <w:rFonts w:ascii="Arial" w:hAnsi="Arial" w:cs="Arial"/>
                <w:lang w:eastAsia="zh-CN"/>
              </w:rPr>
            </w:pPr>
            <w:r w:rsidRPr="00463FB5">
              <w:rPr>
                <w:rFonts w:ascii="Arial" w:hAnsi="Arial" w:cs="Arial"/>
                <w:lang w:eastAsia="zh-CN"/>
              </w:rPr>
              <w:t>Nustatytas trikdis, klaida ir/ar problema, dėl kurios BAFVS ar jos dalis nustojo funkcionuoti, Paslaugų pirkėjas negali tęsti darbo. Yra tikimybė prarasti duomenis.</w:t>
            </w:r>
          </w:p>
        </w:tc>
      </w:tr>
      <w:tr w:rsidR="00A276D0" w:rsidRPr="00463FB5" w14:paraId="2864533B" w14:textId="77777777" w:rsidTr="00A30DA5">
        <w:tc>
          <w:tcPr>
            <w:tcW w:w="2835" w:type="dxa"/>
            <w:vAlign w:val="center"/>
          </w:tcPr>
          <w:p w14:paraId="1C72ADA7" w14:textId="77777777" w:rsidR="00A276D0" w:rsidRPr="00463FB5" w:rsidRDefault="00A276D0" w:rsidP="00A30DA5">
            <w:pPr>
              <w:spacing w:after="0" w:line="240" w:lineRule="auto"/>
              <w:rPr>
                <w:rFonts w:ascii="Arial" w:hAnsi="Arial" w:cs="Arial"/>
                <w:highlight w:val="yellow"/>
                <w:lang w:eastAsia="zh-CN"/>
              </w:rPr>
            </w:pPr>
            <w:r w:rsidRPr="00463FB5">
              <w:rPr>
                <w:rFonts w:ascii="Arial" w:hAnsi="Arial" w:cs="Arial"/>
                <w:lang w:eastAsia="zh-CN"/>
              </w:rPr>
              <w:t>Trikdis</w:t>
            </w:r>
          </w:p>
        </w:tc>
        <w:tc>
          <w:tcPr>
            <w:tcW w:w="6905" w:type="dxa"/>
          </w:tcPr>
          <w:p w14:paraId="767CAF77" w14:textId="77777777" w:rsidR="00A276D0" w:rsidRPr="00463FB5" w:rsidRDefault="00A276D0" w:rsidP="00A30DA5">
            <w:pPr>
              <w:spacing w:after="0" w:line="240" w:lineRule="auto"/>
              <w:jc w:val="both"/>
              <w:rPr>
                <w:rFonts w:ascii="Arial" w:hAnsi="Arial" w:cs="Arial"/>
                <w:highlight w:val="yellow"/>
                <w:lang w:eastAsia="zh-CN"/>
              </w:rPr>
            </w:pPr>
            <w:r w:rsidRPr="00463FB5">
              <w:rPr>
                <w:rFonts w:ascii="Arial" w:hAnsi="Arial" w:cs="Arial"/>
                <w:lang w:eastAsia="zh-CN"/>
              </w:rPr>
              <w:t>Nustatytas trikdis, klaida ir/ar problema, nereikalaujanti skubaus sprendimo ir (arba) yra nesudėtingi laikini problemos sprendimo būdai</w:t>
            </w:r>
          </w:p>
        </w:tc>
      </w:tr>
      <w:tr w:rsidR="00A276D0" w:rsidRPr="00463FB5" w14:paraId="33DA5463" w14:textId="77777777" w:rsidTr="00A30DA5">
        <w:tc>
          <w:tcPr>
            <w:tcW w:w="2835" w:type="dxa"/>
            <w:vAlign w:val="center"/>
          </w:tcPr>
          <w:p w14:paraId="2BD9C099" w14:textId="77777777" w:rsidR="00A276D0" w:rsidRPr="00463FB5" w:rsidRDefault="00A276D0" w:rsidP="00A30DA5">
            <w:pPr>
              <w:spacing w:after="0" w:line="240" w:lineRule="auto"/>
              <w:rPr>
                <w:rFonts w:ascii="Arial" w:hAnsi="Arial" w:cs="Arial"/>
                <w:lang w:eastAsia="zh-CN"/>
              </w:rPr>
            </w:pPr>
            <w:r w:rsidRPr="00463FB5">
              <w:rPr>
                <w:rFonts w:ascii="Arial" w:hAnsi="Arial" w:cs="Arial"/>
                <w:lang w:eastAsia="zh-CN"/>
              </w:rPr>
              <w:lastRenderedPageBreak/>
              <w:t>Pranešimas</w:t>
            </w:r>
          </w:p>
        </w:tc>
        <w:tc>
          <w:tcPr>
            <w:tcW w:w="6905" w:type="dxa"/>
          </w:tcPr>
          <w:p w14:paraId="5BBE6FF8" w14:textId="77777777" w:rsidR="00A276D0" w:rsidRPr="00463FB5" w:rsidRDefault="00A276D0" w:rsidP="00A30DA5">
            <w:pPr>
              <w:spacing w:after="0" w:line="240" w:lineRule="auto"/>
              <w:jc w:val="both"/>
              <w:rPr>
                <w:rFonts w:ascii="Arial" w:hAnsi="Arial" w:cs="Arial"/>
                <w:lang w:eastAsia="zh-CN"/>
              </w:rPr>
            </w:pPr>
            <w:r w:rsidRPr="00463FB5">
              <w:rPr>
                <w:rFonts w:ascii="Arial" w:hAnsi="Arial" w:cs="Arial"/>
                <w:lang w:eastAsia="zh-CN"/>
              </w:rPr>
              <w:t>Problema, klausimas, klaida ar trikdis, pastebėtas Perkančiosios organizacijos eksploatuojant Sistemą.</w:t>
            </w:r>
          </w:p>
        </w:tc>
      </w:tr>
      <w:tr w:rsidR="00A276D0" w:rsidRPr="00463FB5" w14:paraId="5835FF5F" w14:textId="77777777" w:rsidTr="00A30DA5">
        <w:tc>
          <w:tcPr>
            <w:tcW w:w="2835" w:type="dxa"/>
            <w:vAlign w:val="center"/>
          </w:tcPr>
          <w:p w14:paraId="59E424E4" w14:textId="77777777" w:rsidR="00A276D0" w:rsidRPr="00463FB5" w:rsidRDefault="00A276D0" w:rsidP="00A30DA5">
            <w:pPr>
              <w:spacing w:after="0" w:line="240" w:lineRule="auto"/>
              <w:rPr>
                <w:rFonts w:ascii="Arial" w:hAnsi="Arial" w:cs="Arial"/>
                <w:lang w:eastAsia="zh-CN"/>
              </w:rPr>
            </w:pPr>
            <w:r w:rsidRPr="00463FB5">
              <w:rPr>
                <w:rFonts w:ascii="Arial" w:hAnsi="Arial" w:cs="Arial"/>
                <w:lang w:eastAsia="zh-CN"/>
              </w:rPr>
              <w:t>Paslaugų teikėjas</w:t>
            </w:r>
          </w:p>
        </w:tc>
        <w:tc>
          <w:tcPr>
            <w:tcW w:w="6905" w:type="dxa"/>
          </w:tcPr>
          <w:p w14:paraId="2068313F" w14:textId="77777777" w:rsidR="00A276D0" w:rsidRPr="00463FB5" w:rsidRDefault="00A276D0" w:rsidP="00A30DA5">
            <w:pPr>
              <w:spacing w:after="0" w:line="240" w:lineRule="auto"/>
              <w:jc w:val="both"/>
              <w:rPr>
                <w:rFonts w:ascii="Arial" w:hAnsi="Arial" w:cs="Arial"/>
                <w:lang w:eastAsia="zh-CN"/>
              </w:rPr>
            </w:pPr>
            <w:r w:rsidRPr="00463FB5">
              <w:rPr>
                <w:rFonts w:ascii="Arial" w:hAnsi="Arial" w:cs="Arial"/>
                <w:lang w:eastAsia="zh-CN"/>
              </w:rPr>
              <w:t>BAFVS priežiūros, konsultavimo ir vystymo paslaugas teikianti įmonė</w:t>
            </w:r>
          </w:p>
        </w:tc>
      </w:tr>
      <w:tr w:rsidR="00A276D0" w:rsidRPr="00463FB5" w14:paraId="68313055" w14:textId="77777777" w:rsidTr="00A30DA5">
        <w:tc>
          <w:tcPr>
            <w:tcW w:w="2835" w:type="dxa"/>
            <w:vAlign w:val="center"/>
          </w:tcPr>
          <w:p w14:paraId="2A92D646" w14:textId="77777777" w:rsidR="00A276D0" w:rsidRPr="00463FB5" w:rsidRDefault="00A276D0" w:rsidP="00A30DA5">
            <w:pPr>
              <w:spacing w:after="0" w:line="240" w:lineRule="auto"/>
              <w:rPr>
                <w:rFonts w:ascii="Arial" w:hAnsi="Arial" w:cs="Arial"/>
                <w:lang w:eastAsia="zh-CN"/>
              </w:rPr>
            </w:pPr>
            <w:r w:rsidRPr="00463FB5">
              <w:rPr>
                <w:rFonts w:ascii="Arial" w:hAnsi="Arial" w:cs="Arial"/>
                <w:lang w:eastAsia="zh-CN"/>
              </w:rPr>
              <w:t>Vartotojai</w:t>
            </w:r>
          </w:p>
        </w:tc>
        <w:tc>
          <w:tcPr>
            <w:tcW w:w="6905" w:type="dxa"/>
          </w:tcPr>
          <w:p w14:paraId="5E331172" w14:textId="77777777" w:rsidR="00A276D0" w:rsidRPr="00463FB5" w:rsidRDefault="00A276D0" w:rsidP="00A30DA5">
            <w:pPr>
              <w:spacing w:after="0" w:line="240" w:lineRule="auto"/>
              <w:jc w:val="both"/>
              <w:rPr>
                <w:rFonts w:ascii="Arial" w:hAnsi="Arial" w:cs="Arial"/>
                <w:lang w:eastAsia="zh-CN"/>
              </w:rPr>
            </w:pPr>
            <w:r w:rsidRPr="00463FB5">
              <w:rPr>
                <w:rFonts w:ascii="Arial" w:hAnsi="Arial" w:cs="Arial"/>
              </w:rPr>
              <w:t>Paslaugų Pirkėjo specialistai, turintys prisijungimo teisę prie BAFVS sistemos</w:t>
            </w:r>
          </w:p>
        </w:tc>
      </w:tr>
      <w:tr w:rsidR="00A276D0" w:rsidRPr="00463FB5" w14:paraId="06AC8737" w14:textId="77777777" w:rsidTr="00A30DA5">
        <w:tc>
          <w:tcPr>
            <w:tcW w:w="2835" w:type="dxa"/>
            <w:vAlign w:val="center"/>
          </w:tcPr>
          <w:p w14:paraId="421818A0" w14:textId="77777777" w:rsidR="00A276D0" w:rsidRPr="00463FB5" w:rsidRDefault="00A276D0" w:rsidP="00A30DA5">
            <w:pPr>
              <w:spacing w:after="0" w:line="240" w:lineRule="auto"/>
              <w:rPr>
                <w:rFonts w:ascii="Arial" w:hAnsi="Arial" w:cs="Arial"/>
                <w:lang w:eastAsia="zh-CN"/>
              </w:rPr>
            </w:pPr>
            <w:r w:rsidRPr="00463FB5">
              <w:rPr>
                <w:rFonts w:ascii="Arial" w:hAnsi="Arial" w:cs="Arial"/>
                <w:lang w:eastAsia="zh-CN"/>
              </w:rPr>
              <w:t>MySQL</w:t>
            </w:r>
          </w:p>
        </w:tc>
        <w:tc>
          <w:tcPr>
            <w:tcW w:w="6905" w:type="dxa"/>
          </w:tcPr>
          <w:p w14:paraId="3175939C" w14:textId="77777777" w:rsidR="00A276D0" w:rsidRPr="00463FB5" w:rsidRDefault="00A276D0" w:rsidP="00A30DA5">
            <w:pPr>
              <w:spacing w:after="0" w:line="240" w:lineRule="auto"/>
              <w:jc w:val="both"/>
              <w:rPr>
                <w:rFonts w:ascii="Arial" w:hAnsi="Arial" w:cs="Arial"/>
              </w:rPr>
            </w:pPr>
            <w:r w:rsidRPr="00463FB5">
              <w:rPr>
                <w:rFonts w:ascii="Arial" w:hAnsi="Arial" w:cs="Arial"/>
              </w:rPr>
              <w:t>MySQL reliacinių duomenų bazių valdymo sistemų.</w:t>
            </w:r>
          </w:p>
        </w:tc>
      </w:tr>
      <w:tr w:rsidR="00A276D0" w:rsidRPr="00463FB5" w14:paraId="1311C3FE" w14:textId="77777777" w:rsidTr="00A30DA5">
        <w:tc>
          <w:tcPr>
            <w:tcW w:w="2835" w:type="dxa"/>
            <w:vAlign w:val="center"/>
          </w:tcPr>
          <w:p w14:paraId="23CBFDA8" w14:textId="77777777" w:rsidR="00A276D0" w:rsidRPr="00463FB5" w:rsidRDefault="00A276D0" w:rsidP="00A30DA5">
            <w:pPr>
              <w:spacing w:after="0" w:line="240" w:lineRule="auto"/>
              <w:rPr>
                <w:rFonts w:ascii="Arial" w:hAnsi="Arial" w:cs="Arial"/>
                <w:lang w:eastAsia="zh-CN"/>
              </w:rPr>
            </w:pPr>
            <w:r w:rsidRPr="00463FB5">
              <w:rPr>
                <w:rFonts w:ascii="Arial" w:hAnsi="Arial" w:cs="Arial"/>
                <w:lang w:eastAsia="zh-CN"/>
              </w:rPr>
              <w:t>HTTP</w:t>
            </w:r>
          </w:p>
        </w:tc>
        <w:tc>
          <w:tcPr>
            <w:tcW w:w="6905" w:type="dxa"/>
          </w:tcPr>
          <w:p w14:paraId="63CEE41B" w14:textId="77777777" w:rsidR="00A276D0" w:rsidRPr="00463FB5" w:rsidRDefault="00A276D0" w:rsidP="00A30DA5">
            <w:pPr>
              <w:spacing w:after="0" w:line="240" w:lineRule="auto"/>
              <w:jc w:val="both"/>
              <w:rPr>
                <w:rStyle w:val="st"/>
                <w:rFonts w:ascii="Arial" w:hAnsi="Arial" w:cs="Arial"/>
              </w:rPr>
            </w:pPr>
            <w:r w:rsidRPr="00463FB5">
              <w:rPr>
                <w:rStyle w:val="st"/>
                <w:rFonts w:ascii="Arial" w:hAnsi="Arial" w:cs="Arial"/>
              </w:rPr>
              <w:t xml:space="preserve">Informacijos pasauliniame tinkle (WWW) perdavimo, pasiekimo ir pateikimo metodas (angl. – </w:t>
            </w:r>
            <w:proofErr w:type="spellStart"/>
            <w:r w:rsidRPr="00463FB5">
              <w:rPr>
                <w:rStyle w:val="st"/>
                <w:rFonts w:ascii="Arial" w:hAnsi="Arial" w:cs="Arial"/>
                <w:i/>
                <w:iCs/>
              </w:rPr>
              <w:t>HyperText</w:t>
            </w:r>
            <w:proofErr w:type="spellEnd"/>
            <w:r w:rsidRPr="00463FB5">
              <w:rPr>
                <w:rStyle w:val="st"/>
                <w:rFonts w:ascii="Arial" w:hAnsi="Arial" w:cs="Arial"/>
                <w:i/>
                <w:iCs/>
              </w:rPr>
              <w:t xml:space="preserve"> </w:t>
            </w:r>
            <w:proofErr w:type="spellStart"/>
            <w:r w:rsidRPr="00463FB5">
              <w:rPr>
                <w:rStyle w:val="st"/>
                <w:rFonts w:ascii="Arial" w:hAnsi="Arial" w:cs="Arial"/>
                <w:i/>
                <w:iCs/>
              </w:rPr>
              <w:t>Transfer</w:t>
            </w:r>
            <w:proofErr w:type="spellEnd"/>
            <w:r w:rsidRPr="00463FB5">
              <w:rPr>
                <w:rStyle w:val="st"/>
                <w:rFonts w:ascii="Arial" w:hAnsi="Arial" w:cs="Arial"/>
                <w:i/>
                <w:iCs/>
              </w:rPr>
              <w:t xml:space="preserve"> </w:t>
            </w:r>
            <w:proofErr w:type="spellStart"/>
            <w:r w:rsidRPr="00463FB5">
              <w:rPr>
                <w:rStyle w:val="st"/>
                <w:rFonts w:ascii="Arial" w:hAnsi="Arial" w:cs="Arial"/>
                <w:i/>
                <w:iCs/>
              </w:rPr>
              <w:t>Protocol</w:t>
            </w:r>
            <w:proofErr w:type="spellEnd"/>
            <w:r w:rsidRPr="00463FB5">
              <w:rPr>
                <w:rStyle w:val="st"/>
                <w:rFonts w:ascii="Arial" w:hAnsi="Arial" w:cs="Arial"/>
              </w:rPr>
              <w:t>)</w:t>
            </w:r>
          </w:p>
        </w:tc>
      </w:tr>
    </w:tbl>
    <w:p w14:paraId="2B989522" w14:textId="77777777" w:rsidR="00A276D0" w:rsidRPr="00463FB5" w:rsidRDefault="00A276D0" w:rsidP="00A276D0">
      <w:pPr>
        <w:spacing w:after="0" w:line="240" w:lineRule="auto"/>
        <w:ind w:left="360"/>
        <w:jc w:val="center"/>
        <w:rPr>
          <w:rFonts w:ascii="Arial" w:hAnsi="Arial" w:cs="Arial"/>
          <w:b/>
          <w:bCs/>
          <w:caps/>
          <w:lang w:eastAsia="zh-CN"/>
        </w:rPr>
      </w:pPr>
    </w:p>
    <w:p w14:paraId="179DF320" w14:textId="77777777" w:rsidR="00A276D0" w:rsidRPr="00463FB5" w:rsidRDefault="00A276D0" w:rsidP="00A276D0">
      <w:pPr>
        <w:numPr>
          <w:ilvl w:val="0"/>
          <w:numId w:val="3"/>
        </w:numPr>
        <w:spacing w:after="0" w:line="240" w:lineRule="auto"/>
        <w:jc w:val="center"/>
        <w:rPr>
          <w:rFonts w:ascii="Arial" w:hAnsi="Arial" w:cs="Arial"/>
          <w:b/>
          <w:bCs/>
          <w:caps/>
          <w:lang w:eastAsia="zh-CN"/>
        </w:rPr>
      </w:pPr>
      <w:r w:rsidRPr="00463FB5">
        <w:rPr>
          <w:rFonts w:ascii="Arial" w:hAnsi="Arial" w:cs="Arial"/>
          <w:b/>
          <w:bCs/>
          <w:caps/>
          <w:lang w:eastAsia="zh-CN"/>
        </w:rPr>
        <w:t xml:space="preserve"> ESAMA SITUACIJA</w:t>
      </w:r>
    </w:p>
    <w:p w14:paraId="2184C7D4" w14:textId="77777777" w:rsidR="00A276D0" w:rsidRPr="00463FB5" w:rsidRDefault="00A276D0" w:rsidP="00A276D0">
      <w:pPr>
        <w:spacing w:after="0" w:line="240" w:lineRule="auto"/>
        <w:ind w:left="1080"/>
        <w:rPr>
          <w:rFonts w:ascii="Arial" w:hAnsi="Arial" w:cs="Arial"/>
          <w:b/>
          <w:bCs/>
          <w:caps/>
          <w:lang w:eastAsia="zh-CN"/>
        </w:rPr>
      </w:pPr>
    </w:p>
    <w:p w14:paraId="7DF2C224" w14:textId="77777777" w:rsidR="00A276D0" w:rsidRPr="00463FB5" w:rsidRDefault="00A276D0" w:rsidP="00A276D0">
      <w:pPr>
        <w:numPr>
          <w:ilvl w:val="0"/>
          <w:numId w:val="2"/>
        </w:numPr>
        <w:tabs>
          <w:tab w:val="left" w:pos="1134"/>
        </w:tabs>
        <w:spacing w:after="0" w:line="240" w:lineRule="auto"/>
        <w:ind w:left="0" w:firstLine="851"/>
        <w:jc w:val="both"/>
        <w:rPr>
          <w:rFonts w:ascii="Arial" w:hAnsi="Arial" w:cs="Arial"/>
          <w:lang w:eastAsia="zh-CN"/>
        </w:rPr>
      </w:pPr>
      <w:r w:rsidRPr="00463FB5">
        <w:rPr>
          <w:rFonts w:ascii="Arial" w:hAnsi="Arial" w:cs="Arial"/>
          <w:lang w:eastAsia="zh-CN"/>
        </w:rPr>
        <w:t xml:space="preserve">Sistema įdiegta Klaipėdos rajono savivaldybės administracija (Klaipėdos g. 2, Gargždai, LT-96130 Klaipėdos r.). </w:t>
      </w:r>
    </w:p>
    <w:p w14:paraId="650ECCC5" w14:textId="77777777" w:rsidR="00A276D0" w:rsidRPr="00463FB5" w:rsidRDefault="00A276D0" w:rsidP="00A276D0">
      <w:pPr>
        <w:numPr>
          <w:ilvl w:val="0"/>
          <w:numId w:val="2"/>
        </w:numPr>
        <w:tabs>
          <w:tab w:val="left" w:pos="1134"/>
        </w:tabs>
        <w:spacing w:after="0" w:line="240" w:lineRule="auto"/>
        <w:ind w:left="0" w:firstLine="851"/>
        <w:jc w:val="both"/>
        <w:rPr>
          <w:rFonts w:ascii="Arial" w:hAnsi="Arial" w:cs="Arial"/>
          <w:lang w:eastAsia="zh-CN"/>
        </w:rPr>
      </w:pPr>
      <w:r w:rsidRPr="00463FB5">
        <w:rPr>
          <w:rFonts w:ascii="Arial" w:hAnsi="Arial" w:cs="Arial"/>
          <w:lang w:eastAsia="zh-CN"/>
        </w:rPr>
        <w:t>Visi Apskaitos moduliai veikia kaip vieninga sistema ir sistema palaiko centralizuotą duomenų modelį, t. y. visų Apskaitos modulių duomenys yra laikomi vienoje MySQL duomenų bazėje.</w:t>
      </w:r>
    </w:p>
    <w:p w14:paraId="39268182" w14:textId="4DDE1FE7" w:rsidR="0021348D" w:rsidRPr="00463FB5" w:rsidRDefault="00A276D0" w:rsidP="0021348D">
      <w:pPr>
        <w:numPr>
          <w:ilvl w:val="0"/>
          <w:numId w:val="2"/>
        </w:numPr>
        <w:tabs>
          <w:tab w:val="left" w:pos="1134"/>
        </w:tabs>
        <w:spacing w:after="0" w:line="240" w:lineRule="auto"/>
        <w:ind w:left="0" w:firstLine="851"/>
        <w:jc w:val="both"/>
        <w:rPr>
          <w:rFonts w:ascii="Arial" w:hAnsi="Arial" w:cs="Arial"/>
          <w:lang w:eastAsia="zh-CN"/>
        </w:rPr>
      </w:pPr>
      <w:bookmarkStart w:id="1" w:name="_Hlk92870568"/>
      <w:r w:rsidRPr="00463FB5">
        <w:rPr>
          <w:rFonts w:ascii="Arial" w:hAnsi="Arial" w:cs="Arial"/>
        </w:rPr>
        <w:t xml:space="preserve">Tiekėjas turi suteikti 1 pagrindinės ir 12 papildomų darbo vietų programinės įrangos </w:t>
      </w:r>
      <w:bookmarkStart w:id="2" w:name="_Hlk92870016"/>
      <w:r w:rsidRPr="00463FB5">
        <w:rPr>
          <w:rFonts w:ascii="Arial" w:hAnsi="Arial" w:cs="Arial"/>
        </w:rPr>
        <w:t xml:space="preserve">„Finas“ </w:t>
      </w:r>
      <w:bookmarkEnd w:id="2"/>
      <w:r w:rsidRPr="00463FB5">
        <w:rPr>
          <w:rFonts w:ascii="Arial" w:hAnsi="Arial" w:cs="Arial"/>
        </w:rPr>
        <w:t xml:space="preserve">aptarnavimo ir priežiūros paslaugas; 1 pagrindinės ir 4 papildomų </w:t>
      </w:r>
      <w:r w:rsidRPr="00463FB5">
        <w:rPr>
          <w:rFonts w:ascii="Arial" w:hAnsi="Arial" w:cs="Arial"/>
          <w:color w:val="000000"/>
        </w:rPr>
        <w:t xml:space="preserve">darbo vietų </w:t>
      </w:r>
      <w:bookmarkStart w:id="3" w:name="_Hlk92870033"/>
      <w:r w:rsidRPr="00463FB5">
        <w:rPr>
          <w:rFonts w:ascii="Arial" w:hAnsi="Arial" w:cs="Arial"/>
          <w:color w:val="000000"/>
        </w:rPr>
        <w:t xml:space="preserve">„Biudžetas“ </w:t>
      </w:r>
      <w:bookmarkEnd w:id="3"/>
      <w:r w:rsidRPr="00463FB5">
        <w:rPr>
          <w:rFonts w:ascii="Arial" w:hAnsi="Arial" w:cs="Arial"/>
          <w:color w:val="000000"/>
        </w:rPr>
        <w:t xml:space="preserve">programos vartotojų aptarnavimo ir priežiūros paslaugas, </w:t>
      </w:r>
      <w:r w:rsidR="00750C53" w:rsidRPr="00463FB5">
        <w:rPr>
          <w:rFonts w:ascii="Arial" w:hAnsi="Arial" w:cs="Arial"/>
          <w:color w:val="000000"/>
        </w:rPr>
        <w:t>10</w:t>
      </w:r>
      <w:r w:rsidRPr="00463FB5">
        <w:rPr>
          <w:rFonts w:ascii="Arial" w:hAnsi="Arial" w:cs="Arial"/>
        </w:rPr>
        <w:t xml:space="preserve"> darbo vietoms internetinės programos </w:t>
      </w:r>
      <w:bookmarkStart w:id="4" w:name="_Hlk92870054"/>
      <w:r w:rsidRPr="00463FB5">
        <w:rPr>
          <w:rFonts w:ascii="Arial" w:hAnsi="Arial" w:cs="Arial"/>
        </w:rPr>
        <w:t>„</w:t>
      </w:r>
      <w:proofErr w:type="spellStart"/>
      <w:r w:rsidRPr="00463FB5">
        <w:rPr>
          <w:rFonts w:ascii="Arial" w:hAnsi="Arial" w:cs="Arial"/>
        </w:rPr>
        <w:t>FinNet</w:t>
      </w:r>
      <w:proofErr w:type="spellEnd"/>
      <w:r w:rsidRPr="00463FB5">
        <w:rPr>
          <w:rFonts w:ascii="Arial" w:hAnsi="Arial" w:cs="Arial"/>
        </w:rPr>
        <w:t xml:space="preserve">“ </w:t>
      </w:r>
      <w:bookmarkEnd w:id="4"/>
      <w:r w:rsidRPr="00463FB5">
        <w:rPr>
          <w:rFonts w:ascii="Arial" w:hAnsi="Arial" w:cs="Arial"/>
        </w:rPr>
        <w:t>(biudžetas) aptarnavimo ir priežiūros paslaugas.</w:t>
      </w:r>
      <w:r w:rsidR="0021348D" w:rsidRPr="00463FB5">
        <w:rPr>
          <w:rFonts w:ascii="Arial" w:hAnsi="Arial" w:cs="Arial"/>
          <w:lang w:eastAsia="zh-CN"/>
        </w:rPr>
        <w:t xml:space="preserve"> Turi teikti „</w:t>
      </w:r>
      <w:proofErr w:type="spellStart"/>
      <w:r w:rsidR="0021348D" w:rsidRPr="00463FB5">
        <w:rPr>
          <w:rFonts w:ascii="Arial" w:hAnsi="Arial" w:cs="Arial"/>
          <w:lang w:eastAsia="zh-CN"/>
        </w:rPr>
        <w:t>FinNet</w:t>
      </w:r>
      <w:proofErr w:type="spellEnd"/>
      <w:r w:rsidR="0021348D" w:rsidRPr="00463FB5">
        <w:rPr>
          <w:rFonts w:ascii="Arial" w:hAnsi="Arial" w:cs="Arial"/>
          <w:lang w:eastAsia="zh-CN"/>
        </w:rPr>
        <w:t>“ dokumentų pasirašymo ir sumų modulio priežiūrą.</w:t>
      </w:r>
    </w:p>
    <w:p w14:paraId="4221D969" w14:textId="77777777" w:rsidR="00A276D0" w:rsidRPr="00463FB5" w:rsidRDefault="00A276D0" w:rsidP="00A276D0">
      <w:pPr>
        <w:numPr>
          <w:ilvl w:val="0"/>
          <w:numId w:val="2"/>
        </w:numPr>
        <w:tabs>
          <w:tab w:val="left" w:pos="1134"/>
        </w:tabs>
        <w:spacing w:after="0" w:line="240" w:lineRule="auto"/>
        <w:ind w:left="0" w:firstLine="851"/>
        <w:jc w:val="both"/>
        <w:rPr>
          <w:rFonts w:ascii="Arial" w:hAnsi="Arial" w:cs="Arial"/>
          <w:lang w:eastAsia="zh-CN"/>
        </w:rPr>
      </w:pPr>
      <w:r w:rsidRPr="00463FB5">
        <w:rPr>
          <w:rFonts w:ascii="Arial" w:hAnsi="Arial" w:cs="Arial"/>
        </w:rPr>
        <w:t xml:space="preserve">Galimybė pasirašyti elektroniniais parašais </w:t>
      </w:r>
      <w:r w:rsidR="00750C53" w:rsidRPr="00463FB5">
        <w:rPr>
          <w:rFonts w:ascii="Arial" w:hAnsi="Arial" w:cs="Arial"/>
        </w:rPr>
        <w:t>„</w:t>
      </w:r>
      <w:proofErr w:type="spellStart"/>
      <w:r w:rsidR="00750C53" w:rsidRPr="00463FB5">
        <w:rPr>
          <w:rFonts w:ascii="Arial" w:hAnsi="Arial" w:cs="Arial"/>
        </w:rPr>
        <w:t>FinNet</w:t>
      </w:r>
      <w:proofErr w:type="spellEnd"/>
      <w:r w:rsidR="00750C53" w:rsidRPr="00463FB5">
        <w:rPr>
          <w:rFonts w:ascii="Arial" w:hAnsi="Arial" w:cs="Arial"/>
        </w:rPr>
        <w:t>“ programoje.</w:t>
      </w:r>
    </w:p>
    <w:p w14:paraId="279E75ED" w14:textId="77777777" w:rsidR="00A276D0" w:rsidRPr="00463FB5" w:rsidRDefault="00A276D0" w:rsidP="00A276D0">
      <w:pPr>
        <w:numPr>
          <w:ilvl w:val="0"/>
          <w:numId w:val="2"/>
        </w:numPr>
        <w:tabs>
          <w:tab w:val="left" w:pos="1134"/>
        </w:tabs>
        <w:spacing w:after="0" w:line="240" w:lineRule="auto"/>
        <w:ind w:left="0" w:firstLine="851"/>
        <w:jc w:val="both"/>
        <w:rPr>
          <w:rFonts w:ascii="Arial" w:hAnsi="Arial" w:cs="Arial"/>
          <w:lang w:eastAsia="zh-CN"/>
        </w:rPr>
      </w:pPr>
      <w:r w:rsidRPr="00463FB5">
        <w:rPr>
          <w:rFonts w:ascii="Arial" w:hAnsi="Arial" w:cs="Arial"/>
        </w:rPr>
        <w:t>Integruota galimybė iš „Fino“ programos išsiųsti suderinimo aktus ir sąskaitas faktūras.</w:t>
      </w:r>
    </w:p>
    <w:p w14:paraId="051EC457" w14:textId="5C5CFCFD" w:rsidR="00750C53" w:rsidRPr="00463FB5" w:rsidRDefault="002B606E" w:rsidP="00A276D0">
      <w:pPr>
        <w:numPr>
          <w:ilvl w:val="0"/>
          <w:numId w:val="2"/>
        </w:numPr>
        <w:tabs>
          <w:tab w:val="left" w:pos="1134"/>
        </w:tabs>
        <w:spacing w:after="0" w:line="240" w:lineRule="auto"/>
        <w:ind w:left="0" w:firstLine="851"/>
        <w:jc w:val="both"/>
        <w:rPr>
          <w:rFonts w:ascii="Arial" w:hAnsi="Arial" w:cs="Arial"/>
          <w:lang w:eastAsia="zh-CN"/>
        </w:rPr>
      </w:pPr>
      <w:r w:rsidRPr="00463FB5">
        <w:rPr>
          <w:rFonts w:ascii="Arial" w:hAnsi="Arial" w:cs="Arial"/>
        </w:rPr>
        <w:t xml:space="preserve">Paslaugų teikimo terminas </w:t>
      </w:r>
      <w:r w:rsidR="0021348D" w:rsidRPr="00463FB5">
        <w:rPr>
          <w:rFonts w:ascii="Arial" w:hAnsi="Arial" w:cs="Arial"/>
        </w:rPr>
        <w:t>12</w:t>
      </w:r>
      <w:r w:rsidRPr="00463FB5">
        <w:rPr>
          <w:rFonts w:ascii="Arial" w:hAnsi="Arial" w:cs="Arial"/>
        </w:rPr>
        <w:t xml:space="preserve"> mėn. Sutartis galioja </w:t>
      </w:r>
      <w:r w:rsidR="0021348D" w:rsidRPr="00463FB5">
        <w:rPr>
          <w:rFonts w:ascii="Arial" w:hAnsi="Arial" w:cs="Arial"/>
        </w:rPr>
        <w:t>13</w:t>
      </w:r>
      <w:r w:rsidRPr="00463FB5">
        <w:rPr>
          <w:rFonts w:ascii="Arial" w:hAnsi="Arial" w:cs="Arial"/>
        </w:rPr>
        <w:t xml:space="preserve"> mėn.</w:t>
      </w:r>
    </w:p>
    <w:p w14:paraId="085EFCC6" w14:textId="77777777" w:rsidR="00AD1C73" w:rsidRPr="00463FB5" w:rsidRDefault="00BE2009" w:rsidP="00A276D0">
      <w:pPr>
        <w:numPr>
          <w:ilvl w:val="0"/>
          <w:numId w:val="2"/>
        </w:numPr>
        <w:tabs>
          <w:tab w:val="left" w:pos="1134"/>
        </w:tabs>
        <w:spacing w:after="0" w:line="240" w:lineRule="auto"/>
        <w:ind w:left="0" w:firstLine="851"/>
        <w:jc w:val="both"/>
        <w:rPr>
          <w:rFonts w:ascii="Arial" w:hAnsi="Arial" w:cs="Arial"/>
          <w:lang w:eastAsia="zh-CN"/>
        </w:rPr>
      </w:pPr>
      <w:r w:rsidRPr="00463FB5">
        <w:rPr>
          <w:rFonts w:ascii="Arial" w:hAnsi="Arial" w:cs="Arial"/>
        </w:rPr>
        <w:t>Kainodara</w:t>
      </w:r>
      <w:r w:rsidR="00AD1C73" w:rsidRPr="00463FB5">
        <w:rPr>
          <w:rFonts w:ascii="Arial" w:hAnsi="Arial" w:cs="Arial"/>
        </w:rPr>
        <w:t>:</w:t>
      </w:r>
    </w:p>
    <w:tbl>
      <w:tblPr>
        <w:tblStyle w:val="Lentelstinklelis"/>
        <w:tblW w:w="0" w:type="auto"/>
        <w:tblInd w:w="137" w:type="dxa"/>
        <w:tblLook w:val="04A0" w:firstRow="1" w:lastRow="0" w:firstColumn="1" w:lastColumn="0" w:noHBand="0" w:noVBand="1"/>
      </w:tblPr>
      <w:tblGrid>
        <w:gridCol w:w="737"/>
        <w:gridCol w:w="2754"/>
        <w:gridCol w:w="750"/>
        <w:gridCol w:w="1431"/>
        <w:gridCol w:w="1574"/>
        <w:gridCol w:w="2246"/>
      </w:tblGrid>
      <w:tr w:rsidR="00BE2009" w:rsidRPr="00463FB5" w14:paraId="7B2CCF21" w14:textId="77777777" w:rsidTr="0021348D">
        <w:tc>
          <w:tcPr>
            <w:tcW w:w="696" w:type="dxa"/>
          </w:tcPr>
          <w:p w14:paraId="3F13F020" w14:textId="77777777" w:rsidR="00AD1C73" w:rsidRPr="00463FB5" w:rsidRDefault="00AD1C73" w:rsidP="00AD1C73">
            <w:pPr>
              <w:tabs>
                <w:tab w:val="left" w:pos="1134"/>
              </w:tabs>
              <w:spacing w:after="0" w:line="240" w:lineRule="auto"/>
              <w:jc w:val="both"/>
              <w:rPr>
                <w:rFonts w:ascii="Arial" w:hAnsi="Arial" w:cs="Arial"/>
                <w:lang w:eastAsia="zh-CN"/>
              </w:rPr>
            </w:pPr>
            <w:r w:rsidRPr="00463FB5">
              <w:rPr>
                <w:rFonts w:ascii="Arial" w:hAnsi="Arial" w:cs="Arial"/>
                <w:lang w:eastAsia="zh-CN"/>
              </w:rPr>
              <w:t>Eilės Nr.</w:t>
            </w:r>
          </w:p>
        </w:tc>
        <w:tc>
          <w:tcPr>
            <w:tcW w:w="2778" w:type="dxa"/>
          </w:tcPr>
          <w:p w14:paraId="7AEFDE4D" w14:textId="77777777" w:rsidR="00AD1C73" w:rsidRPr="00463FB5" w:rsidRDefault="00AD1C73" w:rsidP="00AD1C73">
            <w:pPr>
              <w:tabs>
                <w:tab w:val="left" w:pos="1134"/>
              </w:tabs>
              <w:spacing w:after="0" w:line="240" w:lineRule="auto"/>
              <w:jc w:val="both"/>
              <w:rPr>
                <w:rFonts w:ascii="Arial" w:hAnsi="Arial" w:cs="Arial"/>
                <w:lang w:eastAsia="zh-CN"/>
              </w:rPr>
            </w:pPr>
            <w:r w:rsidRPr="00463FB5">
              <w:rPr>
                <w:rFonts w:ascii="Arial" w:hAnsi="Arial" w:cs="Arial"/>
                <w:lang w:eastAsia="zh-CN"/>
              </w:rPr>
              <w:t>Paslaugų aprašymas</w:t>
            </w:r>
          </w:p>
        </w:tc>
        <w:tc>
          <w:tcPr>
            <w:tcW w:w="723" w:type="dxa"/>
          </w:tcPr>
          <w:p w14:paraId="5F3038A4" w14:textId="77777777" w:rsidR="00AD1C73" w:rsidRPr="00463FB5" w:rsidRDefault="00AD1C73" w:rsidP="00AD1C73">
            <w:pPr>
              <w:tabs>
                <w:tab w:val="left" w:pos="1134"/>
              </w:tabs>
              <w:spacing w:after="0" w:line="240" w:lineRule="auto"/>
              <w:jc w:val="both"/>
              <w:rPr>
                <w:rFonts w:ascii="Arial" w:hAnsi="Arial" w:cs="Arial"/>
                <w:lang w:eastAsia="zh-CN"/>
              </w:rPr>
            </w:pPr>
            <w:r w:rsidRPr="00463FB5">
              <w:rPr>
                <w:rFonts w:ascii="Arial" w:hAnsi="Arial" w:cs="Arial"/>
                <w:lang w:eastAsia="zh-CN"/>
              </w:rPr>
              <w:t>Mato vnt.</w:t>
            </w:r>
          </w:p>
        </w:tc>
        <w:tc>
          <w:tcPr>
            <w:tcW w:w="1443" w:type="dxa"/>
          </w:tcPr>
          <w:p w14:paraId="57F9D168" w14:textId="77777777" w:rsidR="00AD1C73" w:rsidRPr="00463FB5" w:rsidRDefault="00AD1C73" w:rsidP="00AD1C73">
            <w:pPr>
              <w:tabs>
                <w:tab w:val="left" w:pos="1134"/>
              </w:tabs>
              <w:spacing w:after="0" w:line="240" w:lineRule="auto"/>
              <w:jc w:val="both"/>
              <w:rPr>
                <w:rFonts w:ascii="Arial" w:hAnsi="Arial" w:cs="Arial"/>
                <w:lang w:eastAsia="zh-CN"/>
              </w:rPr>
            </w:pPr>
            <w:r w:rsidRPr="00463FB5">
              <w:rPr>
                <w:rFonts w:ascii="Arial" w:hAnsi="Arial" w:cs="Arial"/>
                <w:lang w:eastAsia="zh-CN"/>
              </w:rPr>
              <w:t>Kiekis</w:t>
            </w:r>
          </w:p>
        </w:tc>
        <w:tc>
          <w:tcPr>
            <w:tcW w:w="1583" w:type="dxa"/>
          </w:tcPr>
          <w:p w14:paraId="25E356DA" w14:textId="77777777" w:rsidR="00AD1C73" w:rsidRPr="00463FB5" w:rsidRDefault="00AD1C73" w:rsidP="00AD1C73">
            <w:pPr>
              <w:tabs>
                <w:tab w:val="left" w:pos="1134"/>
              </w:tabs>
              <w:spacing w:after="0" w:line="240" w:lineRule="auto"/>
              <w:jc w:val="both"/>
              <w:rPr>
                <w:rFonts w:ascii="Arial" w:hAnsi="Arial" w:cs="Arial"/>
                <w:lang w:eastAsia="zh-CN"/>
              </w:rPr>
            </w:pPr>
            <w:r w:rsidRPr="00463FB5">
              <w:rPr>
                <w:rFonts w:ascii="Arial" w:hAnsi="Arial" w:cs="Arial"/>
                <w:lang w:eastAsia="zh-CN"/>
              </w:rPr>
              <w:t>1 mato vieneto kaina be PVM</w:t>
            </w:r>
          </w:p>
        </w:tc>
        <w:tc>
          <w:tcPr>
            <w:tcW w:w="2269" w:type="dxa"/>
          </w:tcPr>
          <w:p w14:paraId="1D87BB65" w14:textId="77777777" w:rsidR="00AD1C73" w:rsidRPr="00463FB5" w:rsidRDefault="00AD1C73" w:rsidP="00AD1C73">
            <w:pPr>
              <w:tabs>
                <w:tab w:val="left" w:pos="1134"/>
              </w:tabs>
              <w:spacing w:after="0" w:line="240" w:lineRule="auto"/>
              <w:jc w:val="both"/>
              <w:rPr>
                <w:rFonts w:ascii="Arial" w:hAnsi="Arial" w:cs="Arial"/>
                <w:lang w:eastAsia="zh-CN"/>
              </w:rPr>
            </w:pPr>
            <w:r w:rsidRPr="00463FB5">
              <w:rPr>
                <w:rFonts w:ascii="Arial" w:hAnsi="Arial" w:cs="Arial"/>
                <w:lang w:eastAsia="zh-CN"/>
              </w:rPr>
              <w:t>Suma Eur be PVM</w:t>
            </w:r>
          </w:p>
        </w:tc>
      </w:tr>
      <w:tr w:rsidR="00BE2009" w:rsidRPr="00463FB5" w14:paraId="5AA87B6A" w14:textId="77777777" w:rsidTr="0021348D">
        <w:tc>
          <w:tcPr>
            <w:tcW w:w="696" w:type="dxa"/>
          </w:tcPr>
          <w:p w14:paraId="01132319" w14:textId="77777777" w:rsidR="00AD1C73" w:rsidRPr="00463FB5" w:rsidRDefault="00AD1C73" w:rsidP="00AD1C73">
            <w:pPr>
              <w:tabs>
                <w:tab w:val="left" w:pos="1134"/>
              </w:tabs>
              <w:spacing w:after="0" w:line="240" w:lineRule="auto"/>
              <w:jc w:val="both"/>
              <w:rPr>
                <w:rFonts w:ascii="Arial" w:hAnsi="Arial" w:cs="Arial"/>
                <w:lang w:eastAsia="zh-CN"/>
              </w:rPr>
            </w:pPr>
            <w:r w:rsidRPr="00463FB5">
              <w:rPr>
                <w:rFonts w:ascii="Arial" w:hAnsi="Arial" w:cs="Arial"/>
                <w:lang w:eastAsia="zh-CN"/>
              </w:rPr>
              <w:t>1.</w:t>
            </w:r>
          </w:p>
        </w:tc>
        <w:tc>
          <w:tcPr>
            <w:tcW w:w="2778" w:type="dxa"/>
          </w:tcPr>
          <w:p w14:paraId="56361E2B" w14:textId="77777777" w:rsidR="00AD1C73" w:rsidRPr="00463FB5" w:rsidRDefault="002B0DA9" w:rsidP="00AD1C73">
            <w:pPr>
              <w:tabs>
                <w:tab w:val="left" w:pos="1134"/>
              </w:tabs>
              <w:spacing w:after="0" w:line="240" w:lineRule="auto"/>
              <w:jc w:val="both"/>
              <w:rPr>
                <w:rFonts w:ascii="Arial" w:hAnsi="Arial" w:cs="Arial"/>
                <w:lang w:eastAsia="zh-CN"/>
              </w:rPr>
            </w:pPr>
            <w:r w:rsidRPr="00463FB5">
              <w:rPr>
                <w:rFonts w:ascii="Arial" w:hAnsi="Arial" w:cs="Arial"/>
                <w:lang w:eastAsia="zh-CN"/>
              </w:rPr>
              <w:t>Buhalterinės apskaitos ir finansų valdymo informacinės sistemos (toliau - BAFVS) priežiūra, tobulinimas ir sistemų vartotojų konsultavimo paslaugos</w:t>
            </w:r>
          </w:p>
        </w:tc>
        <w:tc>
          <w:tcPr>
            <w:tcW w:w="723" w:type="dxa"/>
          </w:tcPr>
          <w:p w14:paraId="75303847" w14:textId="77777777" w:rsidR="00AD1C73" w:rsidRPr="00463FB5" w:rsidRDefault="002B0DA9" w:rsidP="00AD1C73">
            <w:pPr>
              <w:tabs>
                <w:tab w:val="left" w:pos="1134"/>
              </w:tabs>
              <w:spacing w:after="0" w:line="240" w:lineRule="auto"/>
              <w:jc w:val="both"/>
              <w:rPr>
                <w:rFonts w:ascii="Arial" w:hAnsi="Arial" w:cs="Arial"/>
                <w:lang w:eastAsia="zh-CN"/>
              </w:rPr>
            </w:pPr>
            <w:r w:rsidRPr="00463FB5">
              <w:rPr>
                <w:rFonts w:ascii="Arial" w:hAnsi="Arial" w:cs="Arial"/>
                <w:lang w:eastAsia="zh-CN"/>
              </w:rPr>
              <w:t>1 mėn.</w:t>
            </w:r>
          </w:p>
        </w:tc>
        <w:tc>
          <w:tcPr>
            <w:tcW w:w="1443" w:type="dxa"/>
          </w:tcPr>
          <w:p w14:paraId="55EBED3C" w14:textId="14280A34" w:rsidR="00AD1C73" w:rsidRPr="00463FB5" w:rsidRDefault="0021348D" w:rsidP="00AD1C73">
            <w:pPr>
              <w:tabs>
                <w:tab w:val="left" w:pos="1134"/>
              </w:tabs>
              <w:spacing w:after="0" w:line="240" w:lineRule="auto"/>
              <w:jc w:val="both"/>
              <w:rPr>
                <w:rFonts w:ascii="Arial" w:hAnsi="Arial" w:cs="Arial"/>
                <w:lang w:eastAsia="zh-CN"/>
              </w:rPr>
            </w:pPr>
            <w:r w:rsidRPr="00463FB5">
              <w:rPr>
                <w:rFonts w:ascii="Arial" w:hAnsi="Arial" w:cs="Arial"/>
                <w:lang w:eastAsia="zh-CN"/>
              </w:rPr>
              <w:t>12</w:t>
            </w:r>
            <w:r w:rsidR="002B0DA9" w:rsidRPr="00463FB5">
              <w:rPr>
                <w:rFonts w:ascii="Arial" w:hAnsi="Arial" w:cs="Arial"/>
                <w:lang w:eastAsia="zh-CN"/>
              </w:rPr>
              <w:t xml:space="preserve"> mėn.</w:t>
            </w:r>
          </w:p>
        </w:tc>
        <w:tc>
          <w:tcPr>
            <w:tcW w:w="1583" w:type="dxa"/>
          </w:tcPr>
          <w:p w14:paraId="56F8F0EF" w14:textId="77777777" w:rsidR="00AD1C73" w:rsidRPr="00463FB5" w:rsidRDefault="002B0DA9" w:rsidP="00AD1C73">
            <w:pPr>
              <w:tabs>
                <w:tab w:val="left" w:pos="1134"/>
              </w:tabs>
              <w:spacing w:after="0" w:line="240" w:lineRule="auto"/>
              <w:jc w:val="both"/>
              <w:rPr>
                <w:rFonts w:ascii="Arial" w:hAnsi="Arial" w:cs="Arial"/>
                <w:lang w:eastAsia="zh-CN"/>
              </w:rPr>
            </w:pPr>
            <w:r w:rsidRPr="00463FB5">
              <w:rPr>
                <w:rFonts w:ascii="Arial" w:hAnsi="Arial" w:cs="Arial"/>
                <w:lang w:eastAsia="zh-CN"/>
              </w:rPr>
              <w:t xml:space="preserve">[įrašyti skaičius] </w:t>
            </w:r>
            <w:proofErr w:type="spellStart"/>
            <w:r w:rsidRPr="00463FB5">
              <w:rPr>
                <w:rFonts w:ascii="Arial" w:hAnsi="Arial" w:cs="Arial"/>
                <w:lang w:eastAsia="zh-CN"/>
              </w:rPr>
              <w:t>X,xx</w:t>
            </w:r>
            <w:proofErr w:type="spellEnd"/>
          </w:p>
        </w:tc>
        <w:tc>
          <w:tcPr>
            <w:tcW w:w="2269" w:type="dxa"/>
          </w:tcPr>
          <w:p w14:paraId="273FEE5F" w14:textId="77777777" w:rsidR="00AD1C73" w:rsidRPr="00463FB5" w:rsidRDefault="002B0DA9" w:rsidP="00AD1C73">
            <w:pPr>
              <w:tabs>
                <w:tab w:val="left" w:pos="1134"/>
              </w:tabs>
              <w:spacing w:after="0" w:line="240" w:lineRule="auto"/>
              <w:jc w:val="both"/>
              <w:rPr>
                <w:rFonts w:ascii="Arial" w:hAnsi="Arial" w:cs="Arial"/>
                <w:lang w:eastAsia="zh-CN"/>
              </w:rPr>
            </w:pPr>
            <w:r w:rsidRPr="00463FB5">
              <w:rPr>
                <w:rFonts w:ascii="Arial" w:hAnsi="Arial" w:cs="Arial"/>
                <w:lang w:eastAsia="zh-CN"/>
              </w:rPr>
              <w:t xml:space="preserve">[įrašyti skaičius] </w:t>
            </w:r>
            <w:proofErr w:type="spellStart"/>
            <w:r w:rsidRPr="00463FB5">
              <w:rPr>
                <w:rFonts w:ascii="Arial" w:hAnsi="Arial" w:cs="Arial"/>
                <w:lang w:eastAsia="zh-CN"/>
              </w:rPr>
              <w:t>X,xx</w:t>
            </w:r>
            <w:proofErr w:type="spellEnd"/>
          </w:p>
        </w:tc>
      </w:tr>
    </w:tbl>
    <w:bookmarkEnd w:id="1"/>
    <w:p w14:paraId="57BE1ADE" w14:textId="77777777" w:rsidR="00A276D0" w:rsidRPr="00463FB5" w:rsidRDefault="00A276D0" w:rsidP="00A276D0">
      <w:pPr>
        <w:numPr>
          <w:ilvl w:val="0"/>
          <w:numId w:val="3"/>
        </w:numPr>
        <w:spacing w:before="100" w:beforeAutospacing="1" w:after="100" w:afterAutospacing="1" w:line="240" w:lineRule="auto"/>
        <w:jc w:val="center"/>
        <w:rPr>
          <w:rFonts w:ascii="Arial" w:hAnsi="Arial" w:cs="Arial"/>
          <w:b/>
          <w:bCs/>
          <w:caps/>
          <w:lang w:eastAsia="zh-CN"/>
        </w:rPr>
      </w:pPr>
      <w:r w:rsidRPr="00463FB5">
        <w:rPr>
          <w:rFonts w:ascii="Arial" w:hAnsi="Arial" w:cs="Arial"/>
          <w:b/>
          <w:bCs/>
          <w:caps/>
          <w:lang w:eastAsia="zh-CN"/>
        </w:rPr>
        <w:t>REIKALAVIMAI BAFVS PRIEŽIŪROS PASLAUGOMS</w:t>
      </w:r>
    </w:p>
    <w:p w14:paraId="331988EC" w14:textId="77777777" w:rsidR="00A276D0" w:rsidRPr="00463FB5" w:rsidRDefault="00A276D0" w:rsidP="00A276D0">
      <w:pPr>
        <w:numPr>
          <w:ilvl w:val="0"/>
          <w:numId w:val="2"/>
        </w:numPr>
        <w:tabs>
          <w:tab w:val="left" w:pos="1134"/>
        </w:tabs>
        <w:spacing w:after="0" w:line="240" w:lineRule="auto"/>
        <w:ind w:left="0" w:firstLine="851"/>
        <w:jc w:val="both"/>
        <w:rPr>
          <w:rFonts w:ascii="Arial" w:hAnsi="Arial" w:cs="Arial"/>
          <w:lang w:eastAsia="zh-CN"/>
        </w:rPr>
      </w:pPr>
      <w:bookmarkStart w:id="5" w:name="page25"/>
      <w:bookmarkEnd w:id="5"/>
      <w:r w:rsidRPr="00463FB5">
        <w:rPr>
          <w:rFonts w:ascii="Arial" w:hAnsi="Arial" w:cs="Arial"/>
          <w:b/>
          <w:bCs/>
          <w:lang w:eastAsia="zh-CN"/>
        </w:rPr>
        <w:t>BAFVS priežiūros paslaugos apima</w:t>
      </w:r>
      <w:r w:rsidRPr="00463FB5">
        <w:rPr>
          <w:rFonts w:ascii="Arial" w:hAnsi="Arial" w:cs="Arial"/>
          <w:lang w:eastAsia="zh-CN"/>
        </w:rPr>
        <w:t>:</w:t>
      </w:r>
    </w:p>
    <w:p w14:paraId="75A68A24" w14:textId="77777777" w:rsidR="00A276D0" w:rsidRPr="00463FB5" w:rsidRDefault="00A276D0" w:rsidP="00A276D0">
      <w:pPr>
        <w:numPr>
          <w:ilvl w:val="1"/>
          <w:numId w:val="2"/>
        </w:numPr>
        <w:tabs>
          <w:tab w:val="left" w:pos="1418"/>
          <w:tab w:val="left" w:pos="1560"/>
        </w:tabs>
        <w:spacing w:before="100" w:beforeAutospacing="1" w:after="0" w:afterAutospacing="1" w:line="240" w:lineRule="auto"/>
        <w:ind w:left="0" w:firstLine="851"/>
        <w:jc w:val="both"/>
        <w:rPr>
          <w:rFonts w:ascii="Arial" w:hAnsi="Arial" w:cs="Arial"/>
          <w:lang w:eastAsia="zh-CN"/>
        </w:rPr>
      </w:pPr>
      <w:r w:rsidRPr="00463FB5">
        <w:rPr>
          <w:rFonts w:ascii="Arial" w:hAnsi="Arial" w:cs="Arial"/>
          <w:lang w:eastAsia="zh-CN"/>
        </w:rPr>
        <w:t>BAFVS funkcionalumo ir nepertraukiamo darbo užtikrinimą;</w:t>
      </w:r>
    </w:p>
    <w:p w14:paraId="110E8111" w14:textId="77777777" w:rsidR="00A276D0" w:rsidRPr="00463FB5" w:rsidRDefault="00A276D0" w:rsidP="00A276D0">
      <w:pPr>
        <w:numPr>
          <w:ilvl w:val="1"/>
          <w:numId w:val="2"/>
        </w:numPr>
        <w:tabs>
          <w:tab w:val="left" w:pos="1418"/>
          <w:tab w:val="left" w:pos="1560"/>
        </w:tabs>
        <w:spacing w:before="100" w:beforeAutospacing="1" w:after="0" w:afterAutospacing="1" w:line="240" w:lineRule="auto"/>
        <w:ind w:left="0" w:firstLine="851"/>
        <w:jc w:val="both"/>
        <w:rPr>
          <w:rFonts w:ascii="Arial" w:hAnsi="Arial" w:cs="Arial"/>
          <w:lang w:eastAsia="zh-CN"/>
        </w:rPr>
      </w:pPr>
      <w:r w:rsidRPr="00463FB5">
        <w:rPr>
          <w:rFonts w:ascii="Arial" w:hAnsi="Arial" w:cs="Arial"/>
        </w:rPr>
        <w:t xml:space="preserve">BAFVS ar atskirų jos dalių programinės įrangos veikimo sutrikimų, visų tipų </w:t>
      </w:r>
      <w:r w:rsidRPr="00463FB5">
        <w:rPr>
          <w:rFonts w:ascii="Arial" w:hAnsi="Arial" w:cs="Arial"/>
          <w:lang w:eastAsia="zh-CN"/>
        </w:rPr>
        <w:t xml:space="preserve">klaidų </w:t>
      </w:r>
      <w:r w:rsidRPr="00463FB5">
        <w:rPr>
          <w:rFonts w:ascii="Arial" w:hAnsi="Arial" w:cs="Arial"/>
        </w:rPr>
        <w:t>šalinimą;</w:t>
      </w:r>
    </w:p>
    <w:p w14:paraId="747A118F" w14:textId="77777777" w:rsidR="00A276D0" w:rsidRPr="00463FB5" w:rsidRDefault="00A276D0" w:rsidP="00A276D0">
      <w:pPr>
        <w:numPr>
          <w:ilvl w:val="1"/>
          <w:numId w:val="2"/>
        </w:numPr>
        <w:tabs>
          <w:tab w:val="left" w:pos="1418"/>
          <w:tab w:val="left" w:pos="1560"/>
        </w:tabs>
        <w:spacing w:before="100" w:beforeAutospacing="1" w:after="0" w:afterAutospacing="1" w:line="240" w:lineRule="auto"/>
        <w:ind w:left="0" w:firstLine="851"/>
        <w:jc w:val="both"/>
        <w:rPr>
          <w:rFonts w:ascii="Arial" w:hAnsi="Arial" w:cs="Arial"/>
          <w:lang w:eastAsia="zh-CN"/>
        </w:rPr>
      </w:pPr>
      <w:r w:rsidRPr="00463FB5">
        <w:rPr>
          <w:rFonts w:ascii="Arial" w:hAnsi="Arial" w:cs="Arial"/>
        </w:rPr>
        <w:t>BAFVS programinės įrangos darbingumo atstatymą visiško ar dalinio BAFVS funkcionavimo sutrikimo atvejais, įskaitant sutrikimus, atsiradusius dėl klaidų programinėje įrangoje, ir dėl klaidų, atsiradusių dėl duomenų praradimų ir netikslumų duomenyse (pvz., techniškai sugadinti įrašai duomenų bazėje, nekorektiškai suformuotas įrašo (-ų) turinys ir pan.);</w:t>
      </w:r>
    </w:p>
    <w:p w14:paraId="0A00977C" w14:textId="77777777" w:rsidR="00A276D0" w:rsidRPr="00463FB5" w:rsidRDefault="00A276D0" w:rsidP="00A276D0">
      <w:pPr>
        <w:numPr>
          <w:ilvl w:val="1"/>
          <w:numId w:val="2"/>
        </w:numPr>
        <w:tabs>
          <w:tab w:val="left" w:pos="1418"/>
          <w:tab w:val="left" w:pos="1560"/>
        </w:tabs>
        <w:spacing w:before="100" w:beforeAutospacing="1" w:after="0" w:afterAutospacing="1" w:line="240" w:lineRule="auto"/>
        <w:ind w:left="0" w:firstLine="851"/>
        <w:jc w:val="both"/>
        <w:rPr>
          <w:rFonts w:ascii="Arial" w:hAnsi="Arial" w:cs="Arial"/>
          <w:lang w:eastAsia="zh-CN"/>
        </w:rPr>
      </w:pPr>
      <w:r w:rsidRPr="00463FB5">
        <w:rPr>
          <w:rFonts w:ascii="Arial" w:hAnsi="Arial" w:cs="Arial"/>
          <w:lang w:eastAsia="zh-CN"/>
        </w:rPr>
        <w:t xml:space="preserve">BAFVS atkūrimą avarijos atveju: </w:t>
      </w:r>
    </w:p>
    <w:p w14:paraId="53C01F53" w14:textId="77777777" w:rsidR="00A276D0" w:rsidRPr="00463FB5" w:rsidRDefault="00A276D0" w:rsidP="00A276D0">
      <w:pPr>
        <w:numPr>
          <w:ilvl w:val="2"/>
          <w:numId w:val="2"/>
        </w:numPr>
        <w:tabs>
          <w:tab w:val="left" w:pos="1418"/>
          <w:tab w:val="left" w:pos="1560"/>
        </w:tabs>
        <w:spacing w:before="100" w:beforeAutospacing="1" w:after="0" w:afterAutospacing="1" w:line="240" w:lineRule="auto"/>
        <w:ind w:left="0" w:firstLine="851"/>
        <w:jc w:val="both"/>
        <w:rPr>
          <w:rFonts w:ascii="Arial" w:hAnsi="Arial" w:cs="Arial"/>
          <w:lang w:eastAsia="zh-CN"/>
        </w:rPr>
      </w:pPr>
      <w:r w:rsidRPr="00463FB5">
        <w:rPr>
          <w:rFonts w:ascii="Arial" w:hAnsi="Arial" w:cs="Arial"/>
          <w:lang w:eastAsia="zh-CN"/>
        </w:rPr>
        <w:lastRenderedPageBreak/>
        <w:t xml:space="preserve">iš atsarginių kopijų atkuriant </w:t>
      </w:r>
      <w:r w:rsidRPr="00463FB5">
        <w:rPr>
          <w:rFonts w:ascii="Arial" w:hAnsi="Arial" w:cs="Arial"/>
        </w:rPr>
        <w:t xml:space="preserve">duomenų bazes, duomenų bazės kopijas, reikalingas atstatymo darbams, pateikia Paslaugų pirkėjas; </w:t>
      </w:r>
    </w:p>
    <w:p w14:paraId="0C7EA499" w14:textId="77777777" w:rsidR="00A276D0" w:rsidRPr="00463FB5" w:rsidRDefault="00A276D0" w:rsidP="00A276D0">
      <w:pPr>
        <w:numPr>
          <w:ilvl w:val="2"/>
          <w:numId w:val="2"/>
        </w:numPr>
        <w:tabs>
          <w:tab w:val="left" w:pos="1418"/>
          <w:tab w:val="left" w:pos="1560"/>
        </w:tabs>
        <w:spacing w:before="100" w:beforeAutospacing="1" w:after="0" w:afterAutospacing="1" w:line="240" w:lineRule="auto"/>
        <w:ind w:left="0" w:firstLine="851"/>
        <w:jc w:val="both"/>
        <w:rPr>
          <w:rFonts w:ascii="Arial" w:hAnsi="Arial" w:cs="Arial"/>
          <w:lang w:eastAsia="zh-CN"/>
        </w:rPr>
      </w:pPr>
      <w:r w:rsidRPr="00463FB5">
        <w:rPr>
          <w:rFonts w:ascii="Arial" w:hAnsi="Arial" w:cs="Arial"/>
        </w:rPr>
        <w:t>programinės įrangos atkūrimą ir konfigūravimą, duomenų bazių procesų atkūrimą;</w:t>
      </w:r>
    </w:p>
    <w:p w14:paraId="717D3534" w14:textId="77777777" w:rsidR="00A276D0" w:rsidRPr="00463FB5" w:rsidRDefault="00A276D0" w:rsidP="00A276D0">
      <w:pPr>
        <w:numPr>
          <w:ilvl w:val="1"/>
          <w:numId w:val="2"/>
        </w:numPr>
        <w:tabs>
          <w:tab w:val="left" w:pos="1418"/>
          <w:tab w:val="left" w:pos="1560"/>
        </w:tabs>
        <w:spacing w:before="100" w:beforeAutospacing="1" w:after="0" w:afterAutospacing="1" w:line="240" w:lineRule="auto"/>
        <w:ind w:left="0" w:firstLine="851"/>
        <w:jc w:val="both"/>
        <w:rPr>
          <w:rFonts w:ascii="Arial" w:hAnsi="Arial" w:cs="Arial"/>
          <w:lang w:eastAsia="zh-CN"/>
        </w:rPr>
      </w:pPr>
      <w:r w:rsidRPr="00463FB5">
        <w:rPr>
          <w:rFonts w:ascii="Arial" w:hAnsi="Arial" w:cs="Arial"/>
        </w:rPr>
        <w:t xml:space="preserve">programinės įrangos nustatymų ir sąsajų, reikalingų programinės įrangos funkcionavimui užtikrinti, tvarkymą; </w:t>
      </w:r>
    </w:p>
    <w:p w14:paraId="6B6F11DC" w14:textId="77777777" w:rsidR="00A276D0" w:rsidRPr="00463FB5" w:rsidRDefault="00A276D0" w:rsidP="00A276D0">
      <w:pPr>
        <w:numPr>
          <w:ilvl w:val="1"/>
          <w:numId w:val="2"/>
        </w:numPr>
        <w:tabs>
          <w:tab w:val="left" w:pos="1418"/>
          <w:tab w:val="left" w:pos="1560"/>
        </w:tabs>
        <w:spacing w:before="100" w:beforeAutospacing="1" w:after="0" w:afterAutospacing="1" w:line="240" w:lineRule="auto"/>
        <w:ind w:left="0" w:firstLine="851"/>
        <w:jc w:val="both"/>
        <w:rPr>
          <w:rFonts w:ascii="Arial" w:hAnsi="Arial" w:cs="Arial"/>
          <w:lang w:eastAsia="zh-CN"/>
        </w:rPr>
      </w:pPr>
      <w:r w:rsidRPr="00463FB5">
        <w:rPr>
          <w:rFonts w:ascii="Arial" w:hAnsi="Arial" w:cs="Arial"/>
        </w:rPr>
        <w:t>programinės įrangos veikimo optimizavimą, reikalingą tinkamai veikimo spartai užtikrinti;</w:t>
      </w:r>
    </w:p>
    <w:p w14:paraId="1F0D1C6F" w14:textId="77777777" w:rsidR="00A276D0" w:rsidRPr="00463FB5" w:rsidRDefault="00A276D0" w:rsidP="00A276D0">
      <w:pPr>
        <w:numPr>
          <w:ilvl w:val="1"/>
          <w:numId w:val="2"/>
        </w:numPr>
        <w:tabs>
          <w:tab w:val="left" w:pos="1418"/>
          <w:tab w:val="left" w:pos="1560"/>
        </w:tabs>
        <w:spacing w:before="100" w:beforeAutospacing="1" w:after="0" w:afterAutospacing="1" w:line="240" w:lineRule="auto"/>
        <w:ind w:left="0" w:firstLine="851"/>
        <w:jc w:val="both"/>
        <w:rPr>
          <w:rFonts w:ascii="Arial" w:hAnsi="Arial" w:cs="Arial"/>
          <w:lang w:eastAsia="zh-CN"/>
        </w:rPr>
      </w:pPr>
      <w:r w:rsidRPr="00463FB5">
        <w:rPr>
          <w:rFonts w:ascii="Arial" w:hAnsi="Arial" w:cs="Arial"/>
          <w:lang w:eastAsia="zh-CN"/>
        </w:rPr>
        <w:t>papildomų darbo vietų programinės įrangos diegimą, duomenų perkėlimą arba atstatymą pagal Paslaugų pirkėjo poreikį arba įvykus sutrikimui;</w:t>
      </w:r>
    </w:p>
    <w:p w14:paraId="55089D5F" w14:textId="77777777" w:rsidR="00A276D0" w:rsidRPr="00463FB5" w:rsidRDefault="00A276D0" w:rsidP="00A276D0">
      <w:pPr>
        <w:numPr>
          <w:ilvl w:val="1"/>
          <w:numId w:val="2"/>
        </w:numPr>
        <w:tabs>
          <w:tab w:val="left" w:pos="1418"/>
          <w:tab w:val="left" w:pos="1560"/>
        </w:tabs>
        <w:spacing w:before="100" w:beforeAutospacing="1" w:after="0" w:afterAutospacing="1" w:line="240" w:lineRule="auto"/>
        <w:ind w:left="0" w:firstLine="851"/>
        <w:jc w:val="both"/>
        <w:rPr>
          <w:rFonts w:ascii="Arial" w:hAnsi="Arial" w:cs="Arial"/>
          <w:lang w:eastAsia="zh-CN"/>
        </w:rPr>
      </w:pPr>
      <w:r w:rsidRPr="00463FB5">
        <w:rPr>
          <w:rFonts w:ascii="Arial" w:hAnsi="Arial" w:cs="Arial"/>
          <w:lang w:eastAsia="zh-CN"/>
        </w:rPr>
        <w:t>pakeitimų realizavimą, pasikeitus Lietuvos Respublikos teisės aktams, reglamentuojantiems viešojo sektoriaus subjektų finansinę apskaitą;</w:t>
      </w:r>
    </w:p>
    <w:p w14:paraId="468A378D" w14:textId="77777777" w:rsidR="00A276D0" w:rsidRPr="00463FB5" w:rsidRDefault="00A276D0" w:rsidP="00A276D0">
      <w:pPr>
        <w:numPr>
          <w:ilvl w:val="0"/>
          <w:numId w:val="2"/>
        </w:numPr>
        <w:tabs>
          <w:tab w:val="left" w:pos="1134"/>
        </w:tabs>
        <w:spacing w:after="0" w:line="240" w:lineRule="auto"/>
        <w:ind w:left="0" w:firstLine="851"/>
        <w:jc w:val="both"/>
        <w:rPr>
          <w:rFonts w:ascii="Arial" w:hAnsi="Arial" w:cs="Arial"/>
          <w:b/>
          <w:bCs/>
          <w:lang w:eastAsia="zh-CN"/>
        </w:rPr>
      </w:pPr>
      <w:r w:rsidRPr="00463FB5">
        <w:rPr>
          <w:rFonts w:ascii="Arial" w:hAnsi="Arial" w:cs="Arial"/>
          <w:b/>
          <w:bCs/>
          <w:lang w:eastAsia="zh-CN"/>
        </w:rPr>
        <w:t>Priežiūros</w:t>
      </w:r>
      <w:r w:rsidRPr="00463FB5">
        <w:rPr>
          <w:rFonts w:ascii="Arial" w:hAnsi="Arial" w:cs="Arial"/>
          <w:b/>
          <w:bCs/>
        </w:rPr>
        <w:t xml:space="preserve"> paslaugų teikimo tvarka:</w:t>
      </w:r>
    </w:p>
    <w:p w14:paraId="3F820798" w14:textId="77777777" w:rsidR="00A276D0" w:rsidRPr="00463FB5" w:rsidRDefault="00A276D0" w:rsidP="00A276D0">
      <w:pPr>
        <w:widowControl w:val="0"/>
        <w:numPr>
          <w:ilvl w:val="1"/>
          <w:numId w:val="2"/>
        </w:numPr>
        <w:overflowPunct w:val="0"/>
        <w:autoSpaceDE w:val="0"/>
        <w:autoSpaceDN w:val="0"/>
        <w:adjustRightInd w:val="0"/>
        <w:spacing w:after="0" w:line="237" w:lineRule="auto"/>
        <w:ind w:left="1560" w:hanging="709"/>
        <w:jc w:val="both"/>
        <w:rPr>
          <w:rFonts w:ascii="Arial" w:hAnsi="Arial" w:cs="Arial"/>
        </w:rPr>
      </w:pPr>
      <w:r w:rsidRPr="00463FB5">
        <w:rPr>
          <w:rFonts w:ascii="Arial" w:hAnsi="Arial" w:cs="Arial"/>
        </w:rPr>
        <w:t xml:space="preserve">Vartotojų konsultavimas vykdomas: </w:t>
      </w:r>
    </w:p>
    <w:p w14:paraId="7A6A3738" w14:textId="77777777" w:rsidR="00A276D0" w:rsidRPr="00463FB5" w:rsidRDefault="00A276D0" w:rsidP="00A276D0">
      <w:pPr>
        <w:widowControl w:val="0"/>
        <w:numPr>
          <w:ilvl w:val="3"/>
          <w:numId w:val="4"/>
        </w:numPr>
        <w:overflowPunct w:val="0"/>
        <w:autoSpaceDE w:val="0"/>
        <w:autoSpaceDN w:val="0"/>
        <w:adjustRightInd w:val="0"/>
        <w:spacing w:after="0" w:line="237" w:lineRule="auto"/>
        <w:jc w:val="both"/>
        <w:rPr>
          <w:rFonts w:ascii="Arial" w:hAnsi="Arial" w:cs="Arial"/>
        </w:rPr>
      </w:pPr>
      <w:r w:rsidRPr="00463FB5">
        <w:rPr>
          <w:rFonts w:ascii="Arial" w:hAnsi="Arial" w:cs="Arial"/>
        </w:rPr>
        <w:t xml:space="preserve">Telefonu kiekvieną darbo dieną nuo 8:00 iki 17:00 valandos; </w:t>
      </w:r>
    </w:p>
    <w:p w14:paraId="57D559DA" w14:textId="77777777" w:rsidR="00A276D0" w:rsidRPr="00463FB5" w:rsidRDefault="00A276D0" w:rsidP="00A276D0">
      <w:pPr>
        <w:widowControl w:val="0"/>
        <w:numPr>
          <w:ilvl w:val="3"/>
          <w:numId w:val="4"/>
        </w:numPr>
        <w:overflowPunct w:val="0"/>
        <w:autoSpaceDE w:val="0"/>
        <w:autoSpaceDN w:val="0"/>
        <w:adjustRightInd w:val="0"/>
        <w:spacing w:after="0" w:line="237" w:lineRule="auto"/>
        <w:jc w:val="both"/>
        <w:rPr>
          <w:rFonts w:ascii="Arial" w:hAnsi="Arial" w:cs="Arial"/>
        </w:rPr>
      </w:pPr>
      <w:r w:rsidRPr="00463FB5">
        <w:rPr>
          <w:rFonts w:ascii="Arial" w:hAnsi="Arial" w:cs="Arial"/>
        </w:rPr>
        <w:t>Nuotoliniu būdu (vartotojams naudojantis Pagalbos sistema)</w:t>
      </w:r>
    </w:p>
    <w:p w14:paraId="2EE4D970" w14:textId="77777777" w:rsidR="00A276D0" w:rsidRPr="00463FB5" w:rsidRDefault="00A276D0" w:rsidP="00A276D0">
      <w:pPr>
        <w:widowControl w:val="0"/>
        <w:numPr>
          <w:ilvl w:val="3"/>
          <w:numId w:val="4"/>
        </w:numPr>
        <w:overflowPunct w:val="0"/>
        <w:autoSpaceDE w:val="0"/>
        <w:autoSpaceDN w:val="0"/>
        <w:adjustRightInd w:val="0"/>
        <w:spacing w:after="0" w:line="249" w:lineRule="auto"/>
        <w:ind w:left="0" w:right="160" w:firstLine="1080"/>
        <w:jc w:val="both"/>
        <w:rPr>
          <w:rFonts w:ascii="Arial" w:hAnsi="Arial" w:cs="Arial"/>
        </w:rPr>
      </w:pPr>
      <w:r w:rsidRPr="00463FB5">
        <w:rPr>
          <w:rFonts w:ascii="Arial" w:hAnsi="Arial" w:cs="Arial"/>
        </w:rPr>
        <w:t>elektroniniu paštu - jei užklausa pateikiama iki 12:00 valandos, tai atsakoma darbo dienos bėgyje; jei užklausa pateikiama po 12:00 valandos, tai atsakoma iki kitos darbo dienos 12:00 valandos).</w:t>
      </w:r>
    </w:p>
    <w:p w14:paraId="1C765DFA" w14:textId="77777777" w:rsidR="00A276D0" w:rsidRPr="00463FB5" w:rsidRDefault="00A276D0" w:rsidP="00A276D0">
      <w:pPr>
        <w:widowControl w:val="0"/>
        <w:numPr>
          <w:ilvl w:val="0"/>
          <w:numId w:val="2"/>
        </w:numPr>
        <w:overflowPunct w:val="0"/>
        <w:autoSpaceDE w:val="0"/>
        <w:autoSpaceDN w:val="0"/>
        <w:adjustRightInd w:val="0"/>
        <w:spacing w:after="0" w:line="237" w:lineRule="auto"/>
        <w:ind w:hanging="644"/>
        <w:jc w:val="both"/>
        <w:rPr>
          <w:rFonts w:ascii="Arial" w:hAnsi="Arial" w:cs="Arial"/>
          <w:b/>
          <w:bCs/>
        </w:rPr>
      </w:pPr>
      <w:r w:rsidRPr="00463FB5">
        <w:rPr>
          <w:rFonts w:ascii="Arial" w:hAnsi="Arial" w:cs="Arial"/>
          <w:b/>
          <w:bCs/>
        </w:rPr>
        <w:t xml:space="preserve">Vartotojų pateiktų klaidų dėl sistemos darbo analizė: </w:t>
      </w:r>
    </w:p>
    <w:p w14:paraId="040013D2" w14:textId="77777777" w:rsidR="00A276D0" w:rsidRPr="00463FB5" w:rsidRDefault="00A276D0" w:rsidP="00A276D0">
      <w:pPr>
        <w:widowControl w:val="0"/>
        <w:numPr>
          <w:ilvl w:val="1"/>
          <w:numId w:val="2"/>
        </w:numPr>
        <w:overflowPunct w:val="0"/>
        <w:autoSpaceDE w:val="0"/>
        <w:autoSpaceDN w:val="0"/>
        <w:adjustRightInd w:val="0"/>
        <w:spacing w:after="0" w:line="230" w:lineRule="auto"/>
        <w:ind w:left="0" w:right="160" w:firstLine="851"/>
        <w:jc w:val="both"/>
        <w:rPr>
          <w:rFonts w:ascii="Arial" w:hAnsi="Arial" w:cs="Arial"/>
        </w:rPr>
      </w:pPr>
      <w:r w:rsidRPr="00463FB5">
        <w:rPr>
          <w:rFonts w:ascii="Arial" w:hAnsi="Arial" w:cs="Arial"/>
        </w:rPr>
        <w:t>Vartotojų elektroniniu paštu arba telefonu pateiktos pastabos ir pranešimai apie problemines situacijas registruojami Paslaugų teikėjo elektroniniame darbų ir užduočių vykdymo žurnale.</w:t>
      </w:r>
    </w:p>
    <w:p w14:paraId="12050428" w14:textId="77777777" w:rsidR="00A276D0" w:rsidRPr="00463FB5" w:rsidRDefault="00A276D0" w:rsidP="00A276D0">
      <w:pPr>
        <w:widowControl w:val="0"/>
        <w:numPr>
          <w:ilvl w:val="1"/>
          <w:numId w:val="2"/>
        </w:numPr>
        <w:overflowPunct w:val="0"/>
        <w:autoSpaceDE w:val="0"/>
        <w:autoSpaceDN w:val="0"/>
        <w:adjustRightInd w:val="0"/>
        <w:spacing w:after="0" w:line="230" w:lineRule="auto"/>
        <w:ind w:left="0" w:firstLine="851"/>
        <w:jc w:val="both"/>
        <w:rPr>
          <w:rFonts w:ascii="Arial" w:hAnsi="Arial" w:cs="Arial"/>
        </w:rPr>
      </w:pPr>
      <w:r w:rsidRPr="00463FB5">
        <w:rPr>
          <w:rFonts w:ascii="Arial" w:hAnsi="Arial" w:cs="Arial"/>
        </w:rPr>
        <w:t xml:space="preserve">probleminės situacijos analizė atliekama per 8 val. nuo pranešimo gavimo, jei Paslaugų teikėjui suteikiamas terminalinis priėjimas prie BAFVS serverio; </w:t>
      </w:r>
    </w:p>
    <w:p w14:paraId="657D3417" w14:textId="77777777" w:rsidR="00A276D0" w:rsidRPr="00463FB5" w:rsidRDefault="00A276D0" w:rsidP="00A276D0">
      <w:pPr>
        <w:widowControl w:val="0"/>
        <w:numPr>
          <w:ilvl w:val="1"/>
          <w:numId w:val="2"/>
        </w:numPr>
        <w:overflowPunct w:val="0"/>
        <w:autoSpaceDE w:val="0"/>
        <w:autoSpaceDN w:val="0"/>
        <w:adjustRightInd w:val="0"/>
        <w:spacing w:after="0" w:line="256" w:lineRule="auto"/>
        <w:ind w:left="0" w:firstLine="851"/>
        <w:jc w:val="both"/>
        <w:rPr>
          <w:rFonts w:ascii="Arial" w:hAnsi="Arial" w:cs="Arial"/>
        </w:rPr>
      </w:pPr>
      <w:r w:rsidRPr="00463FB5">
        <w:rPr>
          <w:rFonts w:ascii="Arial" w:hAnsi="Arial" w:cs="Arial"/>
        </w:rPr>
        <w:t xml:space="preserve">jei probleminė situacija atsirado dėl </w:t>
      </w:r>
      <w:r w:rsidRPr="00463FB5">
        <w:rPr>
          <w:rFonts w:ascii="Arial" w:hAnsi="Arial" w:cs="Arial"/>
          <w:lang w:eastAsia="zh-CN"/>
        </w:rPr>
        <w:t xml:space="preserve">Paslaugų pirkėjas </w:t>
      </w:r>
      <w:r w:rsidRPr="00463FB5">
        <w:rPr>
          <w:rFonts w:ascii="Arial" w:hAnsi="Arial" w:cs="Arial"/>
        </w:rPr>
        <w:t xml:space="preserve">specialistų klaidų ar kompiuterinės technikos gedimų, sistemos sutrikimo priežasčių šalinimo darbai atliekami tik pagal raštišką </w:t>
      </w:r>
      <w:r w:rsidRPr="00463FB5">
        <w:rPr>
          <w:rFonts w:ascii="Arial" w:hAnsi="Arial" w:cs="Arial"/>
          <w:lang w:eastAsia="zh-CN"/>
        </w:rPr>
        <w:t xml:space="preserve">Paslaugų pirkėjas </w:t>
      </w:r>
      <w:r w:rsidRPr="00463FB5">
        <w:rPr>
          <w:rFonts w:ascii="Arial" w:hAnsi="Arial" w:cs="Arial"/>
        </w:rPr>
        <w:t>prašymą, suderinus atlikimo terminus.</w:t>
      </w:r>
    </w:p>
    <w:p w14:paraId="0F445417" w14:textId="77777777" w:rsidR="00A276D0" w:rsidRPr="00463FB5" w:rsidRDefault="00A276D0" w:rsidP="00A276D0">
      <w:pPr>
        <w:widowControl w:val="0"/>
        <w:numPr>
          <w:ilvl w:val="0"/>
          <w:numId w:val="2"/>
        </w:numPr>
        <w:overflowPunct w:val="0"/>
        <w:autoSpaceDE w:val="0"/>
        <w:autoSpaceDN w:val="0"/>
        <w:adjustRightInd w:val="0"/>
        <w:spacing w:after="0" w:line="256" w:lineRule="auto"/>
        <w:ind w:left="0" w:firstLine="851"/>
        <w:jc w:val="both"/>
        <w:rPr>
          <w:rFonts w:ascii="Arial" w:hAnsi="Arial" w:cs="Arial"/>
        </w:rPr>
      </w:pPr>
      <w:r w:rsidRPr="00463FB5">
        <w:rPr>
          <w:rFonts w:ascii="Arial" w:hAnsi="Arial" w:cs="Arial"/>
          <w:lang w:eastAsia="zh-CN"/>
        </w:rPr>
        <w:t>BAFVS programinės įrangos versijų, reikalingų programinei įrangai atstatyti, saugojimą turi užtikrinti Paslaugų teikėjas be papildomo mokesčio.</w:t>
      </w:r>
    </w:p>
    <w:p w14:paraId="4B5AA1E3" w14:textId="77777777" w:rsidR="00A276D0" w:rsidRPr="00463FB5" w:rsidRDefault="00A276D0" w:rsidP="00A276D0">
      <w:pPr>
        <w:tabs>
          <w:tab w:val="left" w:pos="1134"/>
        </w:tabs>
        <w:spacing w:after="0" w:line="240" w:lineRule="auto"/>
        <w:jc w:val="both"/>
        <w:rPr>
          <w:rFonts w:ascii="Arial" w:hAnsi="Arial" w:cs="Arial"/>
          <w:lang w:eastAsia="zh-CN"/>
        </w:rPr>
      </w:pPr>
    </w:p>
    <w:p w14:paraId="6F016FC2" w14:textId="77777777" w:rsidR="00A276D0" w:rsidRPr="00463FB5" w:rsidRDefault="00A276D0" w:rsidP="00A276D0">
      <w:pPr>
        <w:numPr>
          <w:ilvl w:val="0"/>
          <w:numId w:val="3"/>
        </w:numPr>
        <w:spacing w:before="100" w:beforeAutospacing="1" w:after="100" w:afterAutospacing="1" w:line="240" w:lineRule="auto"/>
        <w:jc w:val="center"/>
        <w:rPr>
          <w:rFonts w:ascii="Arial" w:hAnsi="Arial" w:cs="Arial"/>
          <w:b/>
          <w:bCs/>
          <w:caps/>
          <w:lang w:eastAsia="zh-CN"/>
        </w:rPr>
      </w:pPr>
      <w:bookmarkStart w:id="6" w:name="page15"/>
      <w:bookmarkEnd w:id="6"/>
      <w:r w:rsidRPr="00463FB5">
        <w:rPr>
          <w:rFonts w:ascii="Arial" w:hAnsi="Arial" w:cs="Arial"/>
          <w:b/>
          <w:bCs/>
          <w:caps/>
          <w:lang w:eastAsia="zh-CN"/>
        </w:rPr>
        <w:t>DUOMENŲ APSAUGA IR KONFIDENCIALUMAS</w:t>
      </w:r>
    </w:p>
    <w:p w14:paraId="25294DB4" w14:textId="77777777" w:rsidR="00A276D0" w:rsidRPr="00463FB5" w:rsidRDefault="00A276D0" w:rsidP="00A276D0">
      <w:pPr>
        <w:numPr>
          <w:ilvl w:val="0"/>
          <w:numId w:val="2"/>
        </w:numPr>
        <w:tabs>
          <w:tab w:val="left" w:pos="1134"/>
        </w:tabs>
        <w:spacing w:after="0" w:line="240" w:lineRule="auto"/>
        <w:ind w:left="0" w:firstLine="851"/>
        <w:jc w:val="both"/>
        <w:rPr>
          <w:rFonts w:ascii="Arial" w:hAnsi="Arial" w:cs="Arial"/>
          <w:lang w:eastAsia="zh-CN"/>
        </w:rPr>
      </w:pPr>
      <w:r w:rsidRPr="00463FB5">
        <w:rPr>
          <w:rFonts w:ascii="Arial" w:hAnsi="Arial" w:cs="Arial"/>
          <w:lang w:eastAsia="zh-CN"/>
        </w:rPr>
        <w:t>Vykdytojas teikdamas paslaugą užtikrina Bendrojo duomenų apsaugos reglamento (ES)2016/679 nuostatų įgyvendinimą, nurodydamas kokiomis priemonėmis tai bus įgyvendinta.</w:t>
      </w:r>
    </w:p>
    <w:p w14:paraId="3C96BF58" w14:textId="77777777" w:rsidR="00A276D0" w:rsidRPr="00463FB5" w:rsidRDefault="00A276D0" w:rsidP="00A276D0">
      <w:pPr>
        <w:numPr>
          <w:ilvl w:val="0"/>
          <w:numId w:val="2"/>
        </w:numPr>
        <w:tabs>
          <w:tab w:val="left" w:pos="1134"/>
        </w:tabs>
        <w:spacing w:after="0" w:line="240" w:lineRule="auto"/>
        <w:ind w:left="0" w:firstLine="851"/>
        <w:jc w:val="both"/>
        <w:rPr>
          <w:rFonts w:ascii="Arial" w:hAnsi="Arial" w:cs="Arial"/>
          <w:lang w:eastAsia="zh-CN"/>
        </w:rPr>
      </w:pPr>
      <w:r w:rsidRPr="00463FB5">
        <w:rPr>
          <w:rFonts w:ascii="Arial" w:hAnsi="Arial" w:cs="Arial"/>
          <w:lang w:eastAsia="zh-CN"/>
        </w:rPr>
        <w:t>Vykdytojas užtikrina atsakingų darbuotojų prisijungimą prie BAFVS saugiomis priemonėmis ir jas nurodo bei informacijos konfidencialumą.</w:t>
      </w:r>
    </w:p>
    <w:p w14:paraId="7E375B59" w14:textId="77777777" w:rsidR="00A276D0" w:rsidRPr="00463FB5" w:rsidRDefault="00A276D0" w:rsidP="00A276D0">
      <w:pPr>
        <w:tabs>
          <w:tab w:val="left" w:pos="1134"/>
        </w:tabs>
        <w:spacing w:after="0" w:line="240" w:lineRule="auto"/>
        <w:ind w:left="851"/>
        <w:jc w:val="center"/>
        <w:rPr>
          <w:rFonts w:ascii="Arial" w:hAnsi="Arial" w:cs="Arial"/>
          <w:lang w:eastAsia="zh-CN"/>
        </w:rPr>
      </w:pPr>
      <w:r w:rsidRPr="00463FB5">
        <w:rPr>
          <w:rFonts w:ascii="Arial" w:hAnsi="Arial" w:cs="Arial"/>
          <w:lang w:eastAsia="zh-CN"/>
        </w:rPr>
        <w:t>_______________</w:t>
      </w:r>
    </w:p>
    <w:p w14:paraId="2CB85101" w14:textId="77777777" w:rsidR="00A276D0" w:rsidRPr="00463FB5" w:rsidRDefault="00A276D0" w:rsidP="00A276D0">
      <w:pPr>
        <w:spacing w:before="100" w:beforeAutospacing="1" w:after="100" w:afterAutospacing="1" w:line="240" w:lineRule="auto"/>
        <w:ind w:left="1080"/>
        <w:rPr>
          <w:rFonts w:ascii="Arial" w:hAnsi="Arial" w:cs="Arial"/>
          <w:b/>
          <w:bCs/>
          <w:caps/>
          <w:lang w:eastAsia="zh-CN"/>
        </w:rPr>
      </w:pPr>
    </w:p>
    <w:p w14:paraId="36086DF4" w14:textId="77777777" w:rsidR="00A276D0" w:rsidRPr="00463FB5" w:rsidRDefault="00A276D0" w:rsidP="00A276D0">
      <w:pPr>
        <w:spacing w:after="0" w:line="240" w:lineRule="auto"/>
        <w:ind w:left="360"/>
        <w:rPr>
          <w:rFonts w:ascii="Arial" w:hAnsi="Arial" w:cs="Arial"/>
          <w:b/>
          <w:bCs/>
          <w:lang w:eastAsia="lt-LT"/>
        </w:rPr>
        <w:sectPr w:rsidR="00A276D0" w:rsidRPr="00463FB5" w:rsidSect="004B5461">
          <w:pgSz w:w="11907" w:h="16840" w:code="9"/>
          <w:pgMar w:top="1134" w:right="567" w:bottom="1134" w:left="1701" w:header="567" w:footer="567" w:gutter="0"/>
          <w:cols w:space="1296"/>
          <w:titlePg/>
          <w:docGrid w:linePitch="326"/>
        </w:sectPr>
      </w:pPr>
    </w:p>
    <w:p w14:paraId="7C6EF444" w14:textId="77777777" w:rsidR="00A276D0" w:rsidRPr="00463FB5" w:rsidRDefault="00A276D0" w:rsidP="00A276D0">
      <w:pPr>
        <w:ind w:left="7200" w:firstLine="720"/>
        <w:rPr>
          <w:rFonts w:ascii="Arial" w:hAnsi="Arial" w:cs="Arial"/>
          <w:b/>
          <w:bCs/>
          <w:caps/>
          <w:spacing w:val="-6"/>
        </w:rPr>
      </w:pPr>
      <w:r w:rsidRPr="00463FB5">
        <w:rPr>
          <w:rFonts w:ascii="Arial" w:hAnsi="Arial" w:cs="Arial"/>
          <w:b/>
          <w:bCs/>
          <w:caps/>
          <w:spacing w:val="-6"/>
        </w:rPr>
        <w:lastRenderedPageBreak/>
        <w:t>Priedas Nr.1</w:t>
      </w:r>
    </w:p>
    <w:p w14:paraId="479DD19C" w14:textId="77777777" w:rsidR="00A276D0" w:rsidRPr="00463FB5" w:rsidRDefault="00A276D0" w:rsidP="00A276D0">
      <w:pPr>
        <w:pStyle w:val="Antrat5"/>
        <w:numPr>
          <w:ilvl w:val="0"/>
          <w:numId w:val="0"/>
        </w:numPr>
        <w:spacing w:line="360" w:lineRule="auto"/>
        <w:ind w:left="709"/>
        <w:jc w:val="center"/>
        <w:rPr>
          <w:rFonts w:ascii="Arial" w:hAnsi="Arial" w:cs="Arial"/>
          <w:bCs w:val="0"/>
          <w:iCs/>
          <w:sz w:val="24"/>
          <w:szCs w:val="24"/>
        </w:rPr>
      </w:pPr>
      <w:r w:rsidRPr="00463FB5">
        <w:rPr>
          <w:rFonts w:ascii="Arial" w:hAnsi="Arial" w:cs="Arial"/>
          <w:bCs w:val="0"/>
          <w:iCs/>
          <w:sz w:val="24"/>
          <w:szCs w:val="24"/>
        </w:rPr>
        <w:t>PRANEŠIMO APIE GEDIMĄ PROCEDŪRA</w:t>
      </w:r>
    </w:p>
    <w:p w14:paraId="0C7F1FB9" w14:textId="77777777" w:rsidR="00A276D0" w:rsidRPr="00463FB5" w:rsidRDefault="00A276D0" w:rsidP="00A276D0">
      <w:pPr>
        <w:tabs>
          <w:tab w:val="left" w:pos="3260"/>
          <w:tab w:val="left" w:pos="4181"/>
          <w:tab w:val="left" w:pos="5670"/>
          <w:tab w:val="left" w:pos="6662"/>
        </w:tabs>
        <w:spacing w:line="360" w:lineRule="auto"/>
        <w:jc w:val="both"/>
        <w:rPr>
          <w:rFonts w:ascii="Arial" w:hAnsi="Arial" w:cs="Arial"/>
        </w:rPr>
      </w:pPr>
      <w:r w:rsidRPr="00463FB5">
        <w:rPr>
          <w:rFonts w:ascii="Arial" w:hAnsi="Arial" w:cs="Arial"/>
        </w:rPr>
        <w:t>Šalys nustato tokią pranešimo apie gedimą procedūrą:</w:t>
      </w:r>
    </w:p>
    <w:p w14:paraId="03F0ABB7" w14:textId="77777777" w:rsidR="00A276D0" w:rsidRPr="00463FB5" w:rsidRDefault="00A276D0" w:rsidP="00A276D0">
      <w:pPr>
        <w:tabs>
          <w:tab w:val="left" w:pos="3260"/>
          <w:tab w:val="left" w:pos="4181"/>
          <w:tab w:val="left" w:pos="5670"/>
          <w:tab w:val="left" w:pos="6662"/>
        </w:tabs>
        <w:spacing w:line="360" w:lineRule="auto"/>
        <w:jc w:val="both"/>
        <w:rPr>
          <w:rFonts w:ascii="Arial" w:hAnsi="Arial" w:cs="Arial"/>
        </w:rPr>
      </w:pPr>
      <w:r w:rsidRPr="00463FB5">
        <w:rPr>
          <w:rFonts w:ascii="Arial" w:hAnsi="Arial" w:cs="Arial"/>
        </w:rPr>
        <w:t>1. Konsultacijos FVAS klausimais teikiamos</w:t>
      </w:r>
    </w:p>
    <w:tbl>
      <w:tblPr>
        <w:tblW w:w="0" w:type="auto"/>
        <w:tblInd w:w="112" w:type="dxa"/>
        <w:tblLayout w:type="fixed"/>
        <w:tblCellMar>
          <w:left w:w="112" w:type="dxa"/>
          <w:right w:w="112" w:type="dxa"/>
        </w:tblCellMar>
        <w:tblLook w:val="04A0" w:firstRow="1" w:lastRow="0" w:firstColumn="1" w:lastColumn="0" w:noHBand="0" w:noVBand="1"/>
      </w:tblPr>
      <w:tblGrid>
        <w:gridCol w:w="3686"/>
        <w:gridCol w:w="5854"/>
      </w:tblGrid>
      <w:tr w:rsidR="00A276D0" w:rsidRPr="00463FB5" w14:paraId="04968F04" w14:textId="77777777" w:rsidTr="00A30DA5">
        <w:tc>
          <w:tcPr>
            <w:tcW w:w="3686" w:type="dxa"/>
            <w:tcBorders>
              <w:top w:val="single" w:sz="4" w:space="0" w:color="000000"/>
              <w:left w:val="single" w:sz="4" w:space="0" w:color="000000"/>
              <w:bottom w:val="single" w:sz="4" w:space="0" w:color="000000"/>
              <w:right w:val="single" w:sz="4" w:space="0" w:color="000000"/>
            </w:tcBorders>
            <w:hideMark/>
          </w:tcPr>
          <w:p w14:paraId="42F8451A" w14:textId="77777777" w:rsidR="00A276D0" w:rsidRPr="00463FB5" w:rsidRDefault="00A276D0" w:rsidP="00A30DA5">
            <w:pPr>
              <w:tabs>
                <w:tab w:val="left" w:pos="3260"/>
                <w:tab w:val="left" w:pos="4181"/>
                <w:tab w:val="left" w:pos="5670"/>
                <w:tab w:val="left" w:pos="6662"/>
              </w:tabs>
              <w:spacing w:line="360" w:lineRule="auto"/>
              <w:jc w:val="both"/>
              <w:rPr>
                <w:rFonts w:ascii="Arial" w:hAnsi="Arial" w:cs="Arial"/>
              </w:rPr>
            </w:pPr>
            <w:r w:rsidRPr="00463FB5">
              <w:rPr>
                <w:rFonts w:ascii="Arial" w:hAnsi="Arial" w:cs="Arial"/>
              </w:rPr>
              <w:t>Darbo laikas:</w:t>
            </w:r>
          </w:p>
        </w:tc>
        <w:tc>
          <w:tcPr>
            <w:tcW w:w="5854" w:type="dxa"/>
            <w:tcBorders>
              <w:top w:val="single" w:sz="4" w:space="0" w:color="000000"/>
              <w:left w:val="single" w:sz="4" w:space="0" w:color="000000"/>
              <w:bottom w:val="single" w:sz="4" w:space="0" w:color="000000"/>
              <w:right w:val="single" w:sz="4" w:space="0" w:color="000000"/>
            </w:tcBorders>
            <w:hideMark/>
          </w:tcPr>
          <w:p w14:paraId="497FC412" w14:textId="280E07D6" w:rsidR="00A276D0" w:rsidRPr="00463FB5" w:rsidRDefault="00A276D0" w:rsidP="00A30DA5">
            <w:pPr>
              <w:tabs>
                <w:tab w:val="left" w:pos="3260"/>
                <w:tab w:val="left" w:pos="4181"/>
                <w:tab w:val="left" w:pos="5670"/>
                <w:tab w:val="left" w:pos="6662"/>
              </w:tabs>
              <w:spacing w:line="360" w:lineRule="auto"/>
              <w:jc w:val="both"/>
              <w:rPr>
                <w:rFonts w:ascii="Arial" w:hAnsi="Arial" w:cs="Arial"/>
              </w:rPr>
            </w:pPr>
            <w:r w:rsidRPr="00463FB5">
              <w:rPr>
                <w:rFonts w:ascii="Arial" w:hAnsi="Arial" w:cs="Arial"/>
              </w:rPr>
              <w:t>Pirmadieniais- ketvirtadieniais  8.</w:t>
            </w:r>
            <w:r w:rsidR="006576FF">
              <w:rPr>
                <w:rFonts w:ascii="Arial" w:hAnsi="Arial" w:cs="Arial"/>
              </w:rPr>
              <w:t>00</w:t>
            </w:r>
            <w:r w:rsidRPr="00463FB5">
              <w:rPr>
                <w:rFonts w:ascii="Arial" w:hAnsi="Arial" w:cs="Arial"/>
              </w:rPr>
              <w:t xml:space="preserve"> - 17.00</w:t>
            </w:r>
          </w:p>
          <w:p w14:paraId="4591C745" w14:textId="68686A00" w:rsidR="00A276D0" w:rsidRPr="00463FB5" w:rsidRDefault="00A276D0" w:rsidP="00A30DA5">
            <w:pPr>
              <w:tabs>
                <w:tab w:val="left" w:pos="3260"/>
                <w:tab w:val="left" w:pos="4181"/>
                <w:tab w:val="left" w:pos="5670"/>
                <w:tab w:val="left" w:pos="6662"/>
              </w:tabs>
              <w:spacing w:line="360" w:lineRule="auto"/>
              <w:jc w:val="both"/>
              <w:rPr>
                <w:rFonts w:ascii="Arial" w:hAnsi="Arial" w:cs="Arial"/>
              </w:rPr>
            </w:pPr>
            <w:r w:rsidRPr="00463FB5">
              <w:rPr>
                <w:rFonts w:ascii="Arial" w:hAnsi="Arial" w:cs="Arial"/>
              </w:rPr>
              <w:t>Penktadieniais 8.</w:t>
            </w:r>
            <w:r w:rsidR="006576FF">
              <w:rPr>
                <w:rFonts w:ascii="Arial" w:hAnsi="Arial" w:cs="Arial"/>
              </w:rPr>
              <w:t>00</w:t>
            </w:r>
            <w:r w:rsidRPr="00463FB5">
              <w:rPr>
                <w:rFonts w:ascii="Arial" w:hAnsi="Arial" w:cs="Arial"/>
              </w:rPr>
              <w:t xml:space="preserve"> – 1</w:t>
            </w:r>
            <w:r w:rsidR="006576FF">
              <w:rPr>
                <w:rFonts w:ascii="Arial" w:hAnsi="Arial" w:cs="Arial"/>
              </w:rPr>
              <w:t>5</w:t>
            </w:r>
            <w:r w:rsidRPr="00463FB5">
              <w:rPr>
                <w:rFonts w:ascii="Arial" w:hAnsi="Arial" w:cs="Arial"/>
              </w:rPr>
              <w:t>.</w:t>
            </w:r>
            <w:r w:rsidR="006576FF">
              <w:rPr>
                <w:rFonts w:ascii="Arial" w:hAnsi="Arial" w:cs="Arial"/>
              </w:rPr>
              <w:t>45</w:t>
            </w:r>
          </w:p>
        </w:tc>
      </w:tr>
      <w:tr w:rsidR="00A276D0" w:rsidRPr="00463FB5" w14:paraId="4726CAD6" w14:textId="77777777" w:rsidTr="00A30DA5">
        <w:tc>
          <w:tcPr>
            <w:tcW w:w="3686" w:type="dxa"/>
            <w:tcBorders>
              <w:top w:val="single" w:sz="4" w:space="0" w:color="000000"/>
              <w:left w:val="single" w:sz="4" w:space="0" w:color="000000"/>
              <w:bottom w:val="single" w:sz="4" w:space="0" w:color="000000"/>
              <w:right w:val="single" w:sz="4" w:space="0" w:color="000000"/>
            </w:tcBorders>
            <w:hideMark/>
          </w:tcPr>
          <w:p w14:paraId="1EF943FA" w14:textId="77777777" w:rsidR="00A276D0" w:rsidRPr="00463FB5" w:rsidRDefault="00A276D0" w:rsidP="00A30DA5">
            <w:pPr>
              <w:tabs>
                <w:tab w:val="left" w:pos="3260"/>
                <w:tab w:val="left" w:pos="4181"/>
                <w:tab w:val="left" w:pos="5670"/>
                <w:tab w:val="left" w:pos="6662"/>
              </w:tabs>
              <w:spacing w:line="360" w:lineRule="auto"/>
              <w:jc w:val="both"/>
              <w:rPr>
                <w:rFonts w:ascii="Arial" w:hAnsi="Arial" w:cs="Arial"/>
              </w:rPr>
            </w:pPr>
            <w:r w:rsidRPr="00463FB5">
              <w:rPr>
                <w:rFonts w:ascii="Arial" w:hAnsi="Arial" w:cs="Arial"/>
              </w:rPr>
              <w:t>Telefonai konsultacijoms</w:t>
            </w:r>
          </w:p>
        </w:tc>
        <w:tc>
          <w:tcPr>
            <w:tcW w:w="5854" w:type="dxa"/>
            <w:tcBorders>
              <w:top w:val="single" w:sz="4" w:space="0" w:color="000000"/>
              <w:left w:val="single" w:sz="4" w:space="0" w:color="000000"/>
              <w:bottom w:val="single" w:sz="4" w:space="0" w:color="000000"/>
              <w:right w:val="single" w:sz="4" w:space="0" w:color="000000"/>
            </w:tcBorders>
          </w:tcPr>
          <w:p w14:paraId="5BB19826" w14:textId="77777777" w:rsidR="00A276D0" w:rsidRPr="00463FB5" w:rsidRDefault="00A276D0" w:rsidP="00A30DA5">
            <w:pPr>
              <w:tabs>
                <w:tab w:val="left" w:pos="3260"/>
                <w:tab w:val="left" w:pos="4181"/>
                <w:tab w:val="left" w:pos="5670"/>
                <w:tab w:val="left" w:pos="6662"/>
              </w:tabs>
              <w:spacing w:line="360" w:lineRule="auto"/>
              <w:jc w:val="both"/>
              <w:rPr>
                <w:rFonts w:ascii="Arial" w:hAnsi="Arial" w:cs="Arial"/>
                <w:strike/>
              </w:rPr>
            </w:pPr>
          </w:p>
        </w:tc>
      </w:tr>
      <w:tr w:rsidR="00A276D0" w:rsidRPr="00463FB5" w14:paraId="3C65094A" w14:textId="77777777" w:rsidTr="00A30DA5">
        <w:tc>
          <w:tcPr>
            <w:tcW w:w="3686" w:type="dxa"/>
            <w:tcBorders>
              <w:top w:val="single" w:sz="4" w:space="0" w:color="000000"/>
              <w:left w:val="single" w:sz="4" w:space="0" w:color="000000"/>
              <w:bottom w:val="single" w:sz="4" w:space="0" w:color="000000"/>
              <w:right w:val="single" w:sz="4" w:space="0" w:color="000000"/>
            </w:tcBorders>
            <w:hideMark/>
          </w:tcPr>
          <w:p w14:paraId="36405633" w14:textId="77777777" w:rsidR="00A276D0" w:rsidRPr="00463FB5" w:rsidRDefault="00A276D0" w:rsidP="00A30DA5">
            <w:pPr>
              <w:tabs>
                <w:tab w:val="left" w:pos="3260"/>
                <w:tab w:val="left" w:pos="4181"/>
                <w:tab w:val="left" w:pos="5670"/>
                <w:tab w:val="left" w:pos="6662"/>
              </w:tabs>
              <w:spacing w:line="360" w:lineRule="auto"/>
              <w:rPr>
                <w:rFonts w:ascii="Arial" w:hAnsi="Arial" w:cs="Arial"/>
              </w:rPr>
            </w:pPr>
            <w:r w:rsidRPr="00463FB5">
              <w:rPr>
                <w:rFonts w:ascii="Arial" w:hAnsi="Arial" w:cs="Arial"/>
              </w:rPr>
              <w:t>Informacija apie pastebėtas klaidas siunčiama adresais</w:t>
            </w:r>
          </w:p>
        </w:tc>
        <w:tc>
          <w:tcPr>
            <w:tcW w:w="5854" w:type="dxa"/>
            <w:tcBorders>
              <w:top w:val="single" w:sz="4" w:space="0" w:color="000000"/>
              <w:left w:val="single" w:sz="4" w:space="0" w:color="000000"/>
              <w:bottom w:val="single" w:sz="4" w:space="0" w:color="000000"/>
              <w:right w:val="single" w:sz="4" w:space="0" w:color="000000"/>
            </w:tcBorders>
          </w:tcPr>
          <w:p w14:paraId="5D37AFED" w14:textId="77777777" w:rsidR="00A276D0" w:rsidRPr="00463FB5" w:rsidRDefault="00A276D0" w:rsidP="00A30DA5">
            <w:pPr>
              <w:tabs>
                <w:tab w:val="left" w:pos="3260"/>
                <w:tab w:val="left" w:pos="4181"/>
                <w:tab w:val="left" w:pos="5670"/>
                <w:tab w:val="left" w:pos="6662"/>
              </w:tabs>
              <w:spacing w:line="360" w:lineRule="auto"/>
              <w:jc w:val="both"/>
              <w:rPr>
                <w:rFonts w:ascii="Arial" w:hAnsi="Arial" w:cs="Arial"/>
                <w:strike/>
              </w:rPr>
            </w:pPr>
          </w:p>
        </w:tc>
      </w:tr>
    </w:tbl>
    <w:p w14:paraId="0B222ED5" w14:textId="77777777" w:rsidR="00A276D0" w:rsidRPr="00463FB5" w:rsidRDefault="00A276D0" w:rsidP="00A276D0">
      <w:pPr>
        <w:tabs>
          <w:tab w:val="left" w:pos="3260"/>
          <w:tab w:val="left" w:pos="4181"/>
          <w:tab w:val="left" w:pos="5670"/>
          <w:tab w:val="left" w:pos="6662"/>
        </w:tabs>
        <w:spacing w:line="360" w:lineRule="auto"/>
        <w:jc w:val="both"/>
        <w:rPr>
          <w:rFonts w:ascii="Arial" w:hAnsi="Arial" w:cs="Arial"/>
        </w:rPr>
      </w:pPr>
      <w:r w:rsidRPr="00463FB5">
        <w:rPr>
          <w:rFonts w:ascii="Arial" w:hAnsi="Arial" w:cs="Arial"/>
        </w:rPr>
        <w:t>1.</w:t>
      </w:r>
      <w:r w:rsidRPr="00463FB5">
        <w:rPr>
          <w:rFonts w:ascii="Arial" w:hAnsi="Arial" w:cs="Arial"/>
          <w:i/>
        </w:rPr>
        <w:t>Užsakovas</w:t>
      </w:r>
      <w:r w:rsidRPr="00463FB5">
        <w:rPr>
          <w:rFonts w:ascii="Arial" w:hAnsi="Arial" w:cs="Arial"/>
        </w:rPr>
        <w:t xml:space="preserve"> pranešimus apie pastebėtus neatitikimus buhalterinės apskaitos reikalavimams, informuoja </w:t>
      </w:r>
      <w:r w:rsidRPr="00463FB5">
        <w:rPr>
          <w:rFonts w:ascii="Arial" w:hAnsi="Arial" w:cs="Arial"/>
          <w:i/>
        </w:rPr>
        <w:t>Vykdytoją</w:t>
      </w:r>
      <w:r w:rsidRPr="00463FB5">
        <w:rPr>
          <w:rFonts w:ascii="Arial" w:hAnsi="Arial" w:cs="Arial"/>
        </w:rPr>
        <w:t xml:space="preserve"> užpildydamas tokią formą  ir išsiųsdamas aukščiau nurodytu adresu. </w:t>
      </w:r>
    </w:p>
    <w:tbl>
      <w:tblPr>
        <w:tblW w:w="0" w:type="auto"/>
        <w:jc w:val="center"/>
        <w:tblLayout w:type="fixed"/>
        <w:tblCellMar>
          <w:left w:w="112" w:type="dxa"/>
          <w:right w:w="112" w:type="dxa"/>
        </w:tblCellMar>
        <w:tblLook w:val="04A0" w:firstRow="1" w:lastRow="0" w:firstColumn="1" w:lastColumn="0" w:noHBand="0" w:noVBand="1"/>
      </w:tblPr>
      <w:tblGrid>
        <w:gridCol w:w="2976"/>
        <w:gridCol w:w="3520"/>
        <w:gridCol w:w="3144"/>
      </w:tblGrid>
      <w:tr w:rsidR="00A276D0" w:rsidRPr="00463FB5" w14:paraId="6613422F" w14:textId="77777777" w:rsidTr="00A30DA5">
        <w:trPr>
          <w:trHeight w:val="359"/>
          <w:jc w:val="center"/>
        </w:trPr>
        <w:tc>
          <w:tcPr>
            <w:tcW w:w="9640" w:type="dxa"/>
            <w:gridSpan w:val="3"/>
            <w:tcBorders>
              <w:top w:val="single" w:sz="4" w:space="0" w:color="000000"/>
              <w:left w:val="single" w:sz="4" w:space="0" w:color="000000"/>
              <w:bottom w:val="double" w:sz="2" w:space="0" w:color="000000"/>
              <w:right w:val="single" w:sz="4" w:space="0" w:color="000000"/>
            </w:tcBorders>
            <w:vAlign w:val="center"/>
            <w:hideMark/>
          </w:tcPr>
          <w:p w14:paraId="396B57C7" w14:textId="77777777" w:rsidR="00A276D0" w:rsidRPr="00463FB5" w:rsidRDefault="00A276D0" w:rsidP="00A30DA5">
            <w:pPr>
              <w:spacing w:line="360" w:lineRule="auto"/>
              <w:jc w:val="both"/>
              <w:rPr>
                <w:rFonts w:ascii="Arial" w:hAnsi="Arial" w:cs="Arial"/>
              </w:rPr>
            </w:pPr>
            <w:r w:rsidRPr="00463FB5">
              <w:rPr>
                <w:rFonts w:ascii="Arial" w:hAnsi="Arial" w:cs="Arial"/>
              </w:rPr>
              <w:t>Informacija apie klientą</w:t>
            </w:r>
          </w:p>
        </w:tc>
      </w:tr>
      <w:tr w:rsidR="00A276D0" w:rsidRPr="00463FB5" w14:paraId="437981E2" w14:textId="77777777" w:rsidTr="00A30DA5">
        <w:trPr>
          <w:trHeight w:val="320"/>
          <w:jc w:val="center"/>
        </w:trPr>
        <w:tc>
          <w:tcPr>
            <w:tcW w:w="2976" w:type="dxa"/>
            <w:tcBorders>
              <w:top w:val="nil"/>
              <w:left w:val="single" w:sz="4" w:space="0" w:color="000000"/>
              <w:bottom w:val="single" w:sz="4" w:space="0" w:color="000000"/>
              <w:right w:val="double" w:sz="2" w:space="0" w:color="000000"/>
            </w:tcBorders>
            <w:vAlign w:val="center"/>
            <w:hideMark/>
          </w:tcPr>
          <w:p w14:paraId="0BDEFD90" w14:textId="77777777" w:rsidR="00A276D0" w:rsidRPr="00463FB5" w:rsidRDefault="00A276D0" w:rsidP="00A30DA5">
            <w:pPr>
              <w:spacing w:line="360" w:lineRule="auto"/>
              <w:jc w:val="both"/>
              <w:rPr>
                <w:rFonts w:ascii="Arial" w:hAnsi="Arial" w:cs="Arial"/>
              </w:rPr>
            </w:pPr>
            <w:r w:rsidRPr="00463FB5">
              <w:rPr>
                <w:rFonts w:ascii="Arial" w:hAnsi="Arial" w:cs="Arial"/>
              </w:rPr>
              <w:t>Asmuo kontaktams</w:t>
            </w:r>
          </w:p>
        </w:tc>
        <w:tc>
          <w:tcPr>
            <w:tcW w:w="6664" w:type="dxa"/>
            <w:gridSpan w:val="2"/>
            <w:tcBorders>
              <w:top w:val="nil"/>
              <w:left w:val="double" w:sz="2" w:space="0" w:color="000000"/>
              <w:bottom w:val="single" w:sz="4" w:space="0" w:color="000000"/>
              <w:right w:val="single" w:sz="4" w:space="0" w:color="000000"/>
            </w:tcBorders>
            <w:vAlign w:val="center"/>
            <w:hideMark/>
          </w:tcPr>
          <w:p w14:paraId="04B233CA" w14:textId="77777777" w:rsidR="00A276D0" w:rsidRPr="00463FB5" w:rsidRDefault="00A276D0" w:rsidP="00A30DA5">
            <w:pPr>
              <w:spacing w:line="360" w:lineRule="auto"/>
              <w:jc w:val="both"/>
              <w:rPr>
                <w:rFonts w:ascii="Arial" w:hAnsi="Arial" w:cs="Arial"/>
              </w:rPr>
            </w:pPr>
            <w:r w:rsidRPr="00463FB5">
              <w:rPr>
                <w:rFonts w:ascii="Arial" w:hAnsi="Arial" w:cs="Arial"/>
              </w:rPr>
              <w:t xml:space="preserve"> </w:t>
            </w:r>
          </w:p>
        </w:tc>
      </w:tr>
      <w:tr w:rsidR="00A276D0" w:rsidRPr="00463FB5" w14:paraId="1ED11060" w14:textId="77777777" w:rsidTr="00A30DA5">
        <w:trPr>
          <w:trHeight w:val="320"/>
          <w:jc w:val="center"/>
        </w:trPr>
        <w:tc>
          <w:tcPr>
            <w:tcW w:w="2976" w:type="dxa"/>
            <w:tcBorders>
              <w:top w:val="single" w:sz="4" w:space="0" w:color="000000"/>
              <w:left w:val="single" w:sz="4" w:space="0" w:color="000000"/>
              <w:bottom w:val="single" w:sz="4" w:space="0" w:color="000000"/>
              <w:right w:val="double" w:sz="2" w:space="0" w:color="000000"/>
            </w:tcBorders>
            <w:vAlign w:val="center"/>
            <w:hideMark/>
          </w:tcPr>
          <w:p w14:paraId="2778891B" w14:textId="77777777" w:rsidR="00A276D0" w:rsidRPr="00463FB5" w:rsidRDefault="00A276D0" w:rsidP="00A30DA5">
            <w:pPr>
              <w:spacing w:line="360" w:lineRule="auto"/>
              <w:jc w:val="both"/>
              <w:rPr>
                <w:rFonts w:ascii="Arial" w:hAnsi="Arial" w:cs="Arial"/>
              </w:rPr>
            </w:pPr>
            <w:r w:rsidRPr="00463FB5">
              <w:rPr>
                <w:rFonts w:ascii="Arial" w:hAnsi="Arial" w:cs="Arial"/>
              </w:rPr>
              <w:t>Organizacija</w:t>
            </w:r>
          </w:p>
        </w:tc>
        <w:tc>
          <w:tcPr>
            <w:tcW w:w="6664" w:type="dxa"/>
            <w:gridSpan w:val="2"/>
            <w:tcBorders>
              <w:top w:val="single" w:sz="4" w:space="0" w:color="000000"/>
              <w:left w:val="double" w:sz="2" w:space="0" w:color="000000"/>
              <w:bottom w:val="nil"/>
              <w:right w:val="single" w:sz="4" w:space="0" w:color="000000"/>
            </w:tcBorders>
            <w:vAlign w:val="center"/>
          </w:tcPr>
          <w:p w14:paraId="563087A8" w14:textId="77777777" w:rsidR="00A276D0" w:rsidRPr="00463FB5" w:rsidRDefault="00A276D0" w:rsidP="00A30DA5">
            <w:pPr>
              <w:spacing w:line="360" w:lineRule="auto"/>
              <w:jc w:val="both"/>
              <w:rPr>
                <w:rFonts w:ascii="Arial" w:hAnsi="Arial" w:cs="Arial"/>
              </w:rPr>
            </w:pPr>
          </w:p>
        </w:tc>
      </w:tr>
      <w:tr w:rsidR="00A276D0" w:rsidRPr="00463FB5" w14:paraId="330F88E7" w14:textId="77777777" w:rsidTr="00A30DA5">
        <w:trPr>
          <w:trHeight w:val="320"/>
          <w:jc w:val="center"/>
        </w:trPr>
        <w:tc>
          <w:tcPr>
            <w:tcW w:w="2976" w:type="dxa"/>
            <w:tcBorders>
              <w:top w:val="single" w:sz="4" w:space="0" w:color="000000"/>
              <w:left w:val="single" w:sz="4" w:space="0" w:color="000000"/>
              <w:bottom w:val="nil"/>
              <w:right w:val="double" w:sz="2" w:space="0" w:color="000000"/>
            </w:tcBorders>
            <w:vAlign w:val="center"/>
            <w:hideMark/>
          </w:tcPr>
          <w:p w14:paraId="556DEC45" w14:textId="77777777" w:rsidR="00A276D0" w:rsidRPr="00463FB5" w:rsidRDefault="00A276D0" w:rsidP="00A30DA5">
            <w:pPr>
              <w:spacing w:line="360" w:lineRule="auto"/>
              <w:jc w:val="both"/>
              <w:rPr>
                <w:rFonts w:ascii="Arial" w:hAnsi="Arial" w:cs="Arial"/>
              </w:rPr>
            </w:pPr>
            <w:r w:rsidRPr="00463FB5">
              <w:rPr>
                <w:rFonts w:ascii="Arial" w:hAnsi="Arial" w:cs="Arial"/>
              </w:rPr>
              <w:t>Adresas</w:t>
            </w:r>
          </w:p>
        </w:tc>
        <w:tc>
          <w:tcPr>
            <w:tcW w:w="6664" w:type="dxa"/>
            <w:gridSpan w:val="2"/>
            <w:tcBorders>
              <w:top w:val="single" w:sz="4" w:space="0" w:color="000000"/>
              <w:left w:val="double" w:sz="2" w:space="0" w:color="000000"/>
              <w:bottom w:val="nil"/>
              <w:right w:val="single" w:sz="4" w:space="0" w:color="000000"/>
            </w:tcBorders>
            <w:vAlign w:val="center"/>
          </w:tcPr>
          <w:p w14:paraId="750DF226" w14:textId="77777777" w:rsidR="00A276D0" w:rsidRPr="00463FB5" w:rsidRDefault="00A276D0" w:rsidP="00A30DA5">
            <w:pPr>
              <w:spacing w:line="360" w:lineRule="auto"/>
              <w:jc w:val="both"/>
              <w:rPr>
                <w:rFonts w:ascii="Arial" w:hAnsi="Arial" w:cs="Arial"/>
              </w:rPr>
            </w:pPr>
          </w:p>
        </w:tc>
      </w:tr>
      <w:tr w:rsidR="00A276D0" w:rsidRPr="00463FB5" w14:paraId="2EE6B2FB" w14:textId="77777777" w:rsidTr="00A30DA5">
        <w:trPr>
          <w:trHeight w:val="320"/>
          <w:jc w:val="center"/>
        </w:trPr>
        <w:tc>
          <w:tcPr>
            <w:tcW w:w="2976" w:type="dxa"/>
            <w:tcBorders>
              <w:top w:val="single" w:sz="4" w:space="0" w:color="auto"/>
              <w:left w:val="single" w:sz="4" w:space="0" w:color="auto"/>
              <w:bottom w:val="single" w:sz="4" w:space="0" w:color="auto"/>
              <w:right w:val="double" w:sz="2" w:space="0" w:color="000000"/>
            </w:tcBorders>
            <w:vAlign w:val="center"/>
            <w:hideMark/>
          </w:tcPr>
          <w:p w14:paraId="7603CB60" w14:textId="77777777" w:rsidR="00A276D0" w:rsidRPr="00463FB5" w:rsidRDefault="00A276D0" w:rsidP="00A30DA5">
            <w:pPr>
              <w:spacing w:line="360" w:lineRule="auto"/>
              <w:jc w:val="both"/>
              <w:rPr>
                <w:rFonts w:ascii="Arial" w:hAnsi="Arial" w:cs="Arial"/>
              </w:rPr>
            </w:pPr>
            <w:r w:rsidRPr="00463FB5">
              <w:rPr>
                <w:rFonts w:ascii="Arial" w:hAnsi="Arial" w:cs="Arial"/>
              </w:rPr>
              <w:t>Telefonai</w:t>
            </w:r>
          </w:p>
        </w:tc>
        <w:tc>
          <w:tcPr>
            <w:tcW w:w="3520" w:type="dxa"/>
            <w:tcBorders>
              <w:top w:val="single" w:sz="4" w:space="0" w:color="auto"/>
              <w:left w:val="double" w:sz="2" w:space="0" w:color="000000"/>
              <w:bottom w:val="single" w:sz="4" w:space="0" w:color="auto"/>
              <w:right w:val="single" w:sz="4" w:space="0" w:color="000000"/>
            </w:tcBorders>
            <w:vAlign w:val="center"/>
          </w:tcPr>
          <w:p w14:paraId="0A9E0A54" w14:textId="77777777" w:rsidR="00A276D0" w:rsidRPr="00463FB5" w:rsidRDefault="00A276D0" w:rsidP="00A30DA5">
            <w:pPr>
              <w:spacing w:line="360" w:lineRule="auto"/>
              <w:jc w:val="both"/>
              <w:rPr>
                <w:rFonts w:ascii="Arial" w:hAnsi="Arial" w:cs="Arial"/>
              </w:rPr>
            </w:pPr>
          </w:p>
        </w:tc>
        <w:tc>
          <w:tcPr>
            <w:tcW w:w="3144" w:type="dxa"/>
            <w:tcBorders>
              <w:top w:val="single" w:sz="4" w:space="0" w:color="auto"/>
              <w:left w:val="single" w:sz="4" w:space="0" w:color="000000"/>
              <w:bottom w:val="single" w:sz="4" w:space="0" w:color="auto"/>
              <w:right w:val="single" w:sz="4" w:space="0" w:color="auto"/>
            </w:tcBorders>
            <w:vAlign w:val="center"/>
          </w:tcPr>
          <w:p w14:paraId="6BFEF415" w14:textId="77777777" w:rsidR="00A276D0" w:rsidRPr="00463FB5" w:rsidRDefault="00A276D0" w:rsidP="00A30DA5">
            <w:pPr>
              <w:spacing w:line="360" w:lineRule="auto"/>
              <w:jc w:val="both"/>
              <w:rPr>
                <w:rFonts w:ascii="Arial" w:hAnsi="Arial" w:cs="Arial"/>
              </w:rPr>
            </w:pPr>
          </w:p>
        </w:tc>
      </w:tr>
    </w:tbl>
    <w:p w14:paraId="636D09A5" w14:textId="77777777" w:rsidR="00A276D0" w:rsidRPr="00463FB5" w:rsidRDefault="00A276D0" w:rsidP="00A276D0">
      <w:pPr>
        <w:spacing w:line="360" w:lineRule="auto"/>
        <w:jc w:val="both"/>
        <w:rPr>
          <w:rFonts w:ascii="Arial" w:hAnsi="Arial"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3"/>
        <w:gridCol w:w="6663"/>
      </w:tblGrid>
      <w:tr w:rsidR="00A276D0" w:rsidRPr="00463FB5" w14:paraId="040BD175" w14:textId="77777777" w:rsidTr="00A30DA5">
        <w:trPr>
          <w:jc w:val="center"/>
        </w:trPr>
        <w:tc>
          <w:tcPr>
            <w:tcW w:w="2943" w:type="dxa"/>
            <w:tcBorders>
              <w:top w:val="single" w:sz="4" w:space="0" w:color="auto"/>
              <w:left w:val="single" w:sz="4" w:space="0" w:color="auto"/>
              <w:bottom w:val="single" w:sz="4" w:space="0" w:color="auto"/>
              <w:right w:val="single" w:sz="4" w:space="0" w:color="auto"/>
            </w:tcBorders>
            <w:vAlign w:val="center"/>
            <w:hideMark/>
          </w:tcPr>
          <w:p w14:paraId="6917DD33" w14:textId="77777777" w:rsidR="00A276D0" w:rsidRPr="00463FB5" w:rsidRDefault="00A276D0" w:rsidP="00A30DA5">
            <w:pPr>
              <w:spacing w:line="360" w:lineRule="auto"/>
              <w:jc w:val="both"/>
              <w:rPr>
                <w:rFonts w:ascii="Arial" w:hAnsi="Arial" w:cs="Arial"/>
              </w:rPr>
            </w:pPr>
            <w:r w:rsidRPr="00463FB5">
              <w:rPr>
                <w:rFonts w:ascii="Arial" w:hAnsi="Arial" w:cs="Arial"/>
              </w:rPr>
              <w:t>Informacija apie gedimą</w:t>
            </w:r>
          </w:p>
        </w:tc>
        <w:tc>
          <w:tcPr>
            <w:tcW w:w="6663" w:type="dxa"/>
            <w:tcBorders>
              <w:top w:val="single" w:sz="4" w:space="0" w:color="auto"/>
              <w:left w:val="single" w:sz="4" w:space="0" w:color="auto"/>
              <w:bottom w:val="single" w:sz="4" w:space="0" w:color="auto"/>
              <w:right w:val="single" w:sz="4" w:space="0" w:color="auto"/>
            </w:tcBorders>
            <w:vAlign w:val="center"/>
          </w:tcPr>
          <w:p w14:paraId="538DDAB2" w14:textId="77777777" w:rsidR="00A276D0" w:rsidRPr="00463FB5" w:rsidRDefault="00A276D0" w:rsidP="00A30DA5">
            <w:pPr>
              <w:spacing w:line="360" w:lineRule="auto"/>
              <w:jc w:val="both"/>
              <w:rPr>
                <w:rFonts w:ascii="Arial" w:hAnsi="Arial" w:cs="Arial"/>
              </w:rPr>
            </w:pPr>
          </w:p>
        </w:tc>
      </w:tr>
      <w:tr w:rsidR="00A276D0" w:rsidRPr="00463FB5" w14:paraId="4997FDFA" w14:textId="77777777" w:rsidTr="00A30DA5">
        <w:trPr>
          <w:trHeight w:val="3216"/>
          <w:jc w:val="center"/>
        </w:trPr>
        <w:tc>
          <w:tcPr>
            <w:tcW w:w="2943" w:type="dxa"/>
            <w:tcBorders>
              <w:top w:val="single" w:sz="4" w:space="0" w:color="auto"/>
              <w:left w:val="single" w:sz="4" w:space="0" w:color="auto"/>
              <w:bottom w:val="single" w:sz="4" w:space="0" w:color="auto"/>
              <w:right w:val="single" w:sz="4" w:space="0" w:color="auto"/>
            </w:tcBorders>
            <w:hideMark/>
          </w:tcPr>
          <w:p w14:paraId="546F3378" w14:textId="77777777" w:rsidR="00A276D0" w:rsidRPr="00463FB5" w:rsidRDefault="00A276D0" w:rsidP="00A30DA5">
            <w:pPr>
              <w:spacing w:line="360" w:lineRule="auto"/>
              <w:jc w:val="both"/>
              <w:rPr>
                <w:rFonts w:ascii="Arial" w:hAnsi="Arial" w:cs="Arial"/>
              </w:rPr>
            </w:pPr>
            <w:r w:rsidRPr="00463FB5">
              <w:rPr>
                <w:rFonts w:ascii="Arial" w:hAnsi="Arial" w:cs="Arial"/>
              </w:rPr>
              <w:t>Gedimo aprašymas</w:t>
            </w:r>
          </w:p>
        </w:tc>
        <w:tc>
          <w:tcPr>
            <w:tcW w:w="6663" w:type="dxa"/>
            <w:tcBorders>
              <w:top w:val="single" w:sz="4" w:space="0" w:color="auto"/>
              <w:left w:val="single" w:sz="4" w:space="0" w:color="auto"/>
              <w:bottom w:val="single" w:sz="4" w:space="0" w:color="auto"/>
              <w:right w:val="single" w:sz="4" w:space="0" w:color="auto"/>
            </w:tcBorders>
          </w:tcPr>
          <w:p w14:paraId="491664C0" w14:textId="77777777" w:rsidR="00A276D0" w:rsidRPr="00463FB5" w:rsidRDefault="00A276D0" w:rsidP="00A30DA5">
            <w:pPr>
              <w:spacing w:line="360" w:lineRule="auto"/>
              <w:jc w:val="both"/>
              <w:rPr>
                <w:rFonts w:ascii="Arial" w:hAnsi="Arial" w:cs="Arial"/>
              </w:rPr>
            </w:pPr>
            <w:r w:rsidRPr="00463FB5">
              <w:rPr>
                <w:rFonts w:ascii="Arial" w:hAnsi="Arial" w:cs="Arial"/>
              </w:rPr>
              <w:t>1.</w:t>
            </w:r>
          </w:p>
          <w:p w14:paraId="7B23F1A3" w14:textId="77777777" w:rsidR="00A276D0" w:rsidRPr="00463FB5" w:rsidRDefault="00A276D0" w:rsidP="00A30DA5">
            <w:pPr>
              <w:spacing w:line="360" w:lineRule="auto"/>
              <w:jc w:val="both"/>
              <w:rPr>
                <w:rFonts w:ascii="Arial" w:hAnsi="Arial" w:cs="Arial"/>
              </w:rPr>
            </w:pPr>
          </w:p>
          <w:p w14:paraId="2CF9FCE4" w14:textId="77777777" w:rsidR="00A276D0" w:rsidRPr="00463FB5" w:rsidRDefault="00A276D0" w:rsidP="00A30DA5">
            <w:pPr>
              <w:spacing w:line="360" w:lineRule="auto"/>
              <w:jc w:val="both"/>
              <w:rPr>
                <w:rFonts w:ascii="Arial" w:hAnsi="Arial" w:cs="Arial"/>
              </w:rPr>
            </w:pPr>
          </w:p>
          <w:p w14:paraId="0D678847" w14:textId="77777777" w:rsidR="00A276D0" w:rsidRPr="00463FB5" w:rsidRDefault="00A276D0" w:rsidP="00A30DA5">
            <w:pPr>
              <w:spacing w:line="360" w:lineRule="auto"/>
              <w:jc w:val="both"/>
              <w:rPr>
                <w:rFonts w:ascii="Arial" w:hAnsi="Arial" w:cs="Arial"/>
              </w:rPr>
            </w:pPr>
            <w:r w:rsidRPr="00463FB5">
              <w:rPr>
                <w:rFonts w:ascii="Arial" w:hAnsi="Arial" w:cs="Arial"/>
              </w:rPr>
              <w:t>2.</w:t>
            </w:r>
          </w:p>
          <w:p w14:paraId="57E3D047" w14:textId="77777777" w:rsidR="00A276D0" w:rsidRPr="00463FB5" w:rsidRDefault="00A276D0" w:rsidP="00A30DA5">
            <w:pPr>
              <w:spacing w:line="360" w:lineRule="auto"/>
              <w:jc w:val="both"/>
              <w:rPr>
                <w:rFonts w:ascii="Arial" w:hAnsi="Arial" w:cs="Arial"/>
              </w:rPr>
            </w:pPr>
          </w:p>
          <w:p w14:paraId="59BA0E61" w14:textId="77777777" w:rsidR="00A276D0" w:rsidRPr="00463FB5" w:rsidRDefault="00A276D0" w:rsidP="00A30DA5">
            <w:pPr>
              <w:spacing w:line="360" w:lineRule="auto"/>
              <w:jc w:val="both"/>
              <w:rPr>
                <w:rFonts w:ascii="Arial" w:hAnsi="Arial" w:cs="Arial"/>
              </w:rPr>
            </w:pPr>
          </w:p>
          <w:p w14:paraId="51C6903B" w14:textId="77777777" w:rsidR="00A276D0" w:rsidRPr="00463FB5" w:rsidRDefault="00A276D0" w:rsidP="00A30DA5">
            <w:pPr>
              <w:spacing w:line="360" w:lineRule="auto"/>
              <w:jc w:val="both"/>
              <w:rPr>
                <w:rFonts w:ascii="Arial" w:hAnsi="Arial" w:cs="Arial"/>
              </w:rPr>
            </w:pPr>
            <w:r w:rsidRPr="00463FB5">
              <w:rPr>
                <w:rFonts w:ascii="Arial" w:hAnsi="Arial" w:cs="Arial"/>
              </w:rPr>
              <w:t>3.</w:t>
            </w:r>
          </w:p>
        </w:tc>
      </w:tr>
    </w:tbl>
    <w:p w14:paraId="66F731CA" w14:textId="77777777" w:rsidR="00A276D0" w:rsidRPr="00463FB5" w:rsidRDefault="00A276D0" w:rsidP="00A276D0">
      <w:pPr>
        <w:spacing w:line="360" w:lineRule="auto"/>
        <w:jc w:val="both"/>
        <w:rPr>
          <w:rFonts w:ascii="Arial" w:hAnsi="Arial" w:cs="Arial"/>
        </w:rPr>
      </w:pPr>
    </w:p>
    <w:p w14:paraId="4AB8290C" w14:textId="12B1BDE1" w:rsidR="00B64066" w:rsidRPr="00463FB5" w:rsidRDefault="00A276D0" w:rsidP="00C86054">
      <w:pPr>
        <w:spacing w:line="360" w:lineRule="auto"/>
        <w:jc w:val="both"/>
        <w:rPr>
          <w:rFonts w:ascii="Arial" w:hAnsi="Arial" w:cs="Arial"/>
        </w:rPr>
      </w:pPr>
      <w:r w:rsidRPr="00463FB5">
        <w:rPr>
          <w:rFonts w:ascii="Arial" w:hAnsi="Arial" w:cs="Arial"/>
        </w:rPr>
        <w:t>Pranešimą perdavė:  Data : _________________ Laikas ________</w:t>
      </w:r>
    </w:p>
    <w:sectPr w:rsidR="00B64066" w:rsidRPr="00463FB5" w:rsidSect="00E35253">
      <w:headerReference w:type="default" r:id="rId7"/>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98AA05" w14:textId="77777777" w:rsidR="00C842E1" w:rsidRDefault="00C842E1">
      <w:pPr>
        <w:spacing w:after="0" w:line="240" w:lineRule="auto"/>
      </w:pPr>
      <w:r>
        <w:separator/>
      </w:r>
    </w:p>
  </w:endnote>
  <w:endnote w:type="continuationSeparator" w:id="0">
    <w:p w14:paraId="01519789" w14:textId="77777777" w:rsidR="00C842E1" w:rsidRDefault="00C842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A17A" w14:textId="77777777" w:rsidR="00C842E1" w:rsidRDefault="00C842E1">
      <w:pPr>
        <w:spacing w:after="0" w:line="240" w:lineRule="auto"/>
      </w:pPr>
      <w:r>
        <w:separator/>
      </w:r>
    </w:p>
  </w:footnote>
  <w:footnote w:type="continuationSeparator" w:id="0">
    <w:p w14:paraId="5C0A89F9" w14:textId="77777777" w:rsidR="00C842E1" w:rsidRDefault="00C842E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9A64B7" w14:textId="77777777" w:rsidR="001D0DA7" w:rsidRDefault="00000000">
    <w:pPr>
      <w:pStyle w:val="Antrats"/>
      <w:jc w:val="center"/>
    </w:pPr>
    <w:r>
      <w:fldChar w:fldCharType="begin"/>
    </w:r>
    <w:r>
      <w:instrText>PAGE   \* MERGEFORMAT</w:instrText>
    </w:r>
    <w:r>
      <w:fldChar w:fldCharType="separate"/>
    </w:r>
    <w:r>
      <w:rPr>
        <w:noProof/>
      </w:rPr>
      <w:t>5</w:t>
    </w:r>
    <w:r>
      <w:rPr>
        <w:noProof/>
      </w:rPr>
      <w:fldChar w:fldCharType="end"/>
    </w:r>
  </w:p>
  <w:p w14:paraId="3E1662B9" w14:textId="77777777" w:rsidR="001D0DA7" w:rsidRDefault="001D0DA7" w:rsidP="00E35253">
    <w:pPr>
      <w:pStyle w:val="Antrat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E52D6B"/>
    <w:multiLevelType w:val="multilevel"/>
    <w:tmpl w:val="F1AAAA4A"/>
    <w:lvl w:ilvl="0">
      <w:start w:val="1"/>
      <w:numFmt w:val="decimal"/>
      <w:lvlText w:val="%1."/>
      <w:lvlJc w:val="left"/>
      <w:pPr>
        <w:ind w:left="1495" w:hanging="360"/>
      </w:pPr>
      <w:rPr>
        <w:rFonts w:hint="default"/>
        <w:b w:val="0"/>
        <w:bCs w:val="0"/>
      </w:rPr>
    </w:lvl>
    <w:lvl w:ilvl="1">
      <w:start w:val="1"/>
      <w:numFmt w:val="decimal"/>
      <w:lvlText w:val="%1.%2."/>
      <w:lvlJc w:val="left"/>
      <w:pPr>
        <w:ind w:left="3126"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4FF66065"/>
    <w:multiLevelType w:val="hybridMultilevel"/>
    <w:tmpl w:val="E16CAEE8"/>
    <w:lvl w:ilvl="0" w:tplc="D2848DE4">
      <w:start w:val="1"/>
      <w:numFmt w:val="upperRoman"/>
      <w:lvlText w:val="%1."/>
      <w:lvlJc w:val="left"/>
      <w:pPr>
        <w:ind w:left="1080" w:hanging="720"/>
      </w:pPr>
      <w:rPr>
        <w:rFonts w:hint="default"/>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796D0B68"/>
    <w:multiLevelType w:val="multilevel"/>
    <w:tmpl w:val="33E093AE"/>
    <w:lvl w:ilvl="0">
      <w:start w:val="1"/>
      <w:numFmt w:val="decimal"/>
      <w:pStyle w:val="Antrat1"/>
      <w:suff w:val="space"/>
      <w:lvlText w:val="%1."/>
      <w:lvlJc w:val="left"/>
      <w:pPr>
        <w:ind w:left="1152" w:hanging="432"/>
      </w:pPr>
    </w:lvl>
    <w:lvl w:ilvl="1">
      <w:start w:val="1"/>
      <w:numFmt w:val="decimal"/>
      <w:pStyle w:val="Antrat2"/>
      <w:suff w:val="space"/>
      <w:lvlText w:val="%1.%2."/>
      <w:lvlJc w:val="left"/>
      <w:pPr>
        <w:ind w:left="180" w:firstLine="720"/>
      </w:pPr>
      <w:rPr>
        <w:b w:val="0"/>
        <w:bCs w:val="0"/>
        <w:i w:val="0"/>
        <w:iCs w:val="0"/>
        <w:strike/>
      </w:rPr>
    </w:lvl>
    <w:lvl w:ilvl="2">
      <w:start w:val="1"/>
      <w:numFmt w:val="decimal"/>
      <w:pStyle w:val="Antrat3"/>
      <w:suff w:val="space"/>
      <w:lvlText w:val="%1.%2.%3."/>
      <w:lvlJc w:val="left"/>
      <w:pPr>
        <w:ind w:left="-294" w:firstLine="720"/>
      </w:pPr>
    </w:lvl>
    <w:lvl w:ilvl="3">
      <w:start w:val="1"/>
      <w:numFmt w:val="decimal"/>
      <w:pStyle w:val="Antrat4"/>
      <w:lvlText w:val="%1.%2.%3.%4"/>
      <w:lvlJc w:val="left"/>
      <w:pPr>
        <w:tabs>
          <w:tab w:val="num" w:pos="1584"/>
        </w:tabs>
        <w:ind w:left="1584" w:hanging="864"/>
      </w:pPr>
    </w:lvl>
    <w:lvl w:ilvl="4">
      <w:start w:val="1"/>
      <w:numFmt w:val="decimal"/>
      <w:pStyle w:val="Antrat5"/>
      <w:lvlText w:val="%1.%2.%3.%4.%5"/>
      <w:lvlJc w:val="left"/>
      <w:pPr>
        <w:tabs>
          <w:tab w:val="num" w:pos="1728"/>
        </w:tabs>
        <w:ind w:left="1728" w:hanging="1008"/>
      </w:pPr>
    </w:lvl>
    <w:lvl w:ilvl="5">
      <w:start w:val="1"/>
      <w:numFmt w:val="decimal"/>
      <w:pStyle w:val="Antrat6"/>
      <w:lvlText w:val="%1.%2.%3.%4.%5.%6"/>
      <w:lvlJc w:val="left"/>
      <w:pPr>
        <w:tabs>
          <w:tab w:val="num" w:pos="1872"/>
        </w:tabs>
        <w:ind w:left="1872" w:hanging="1152"/>
      </w:pPr>
    </w:lvl>
    <w:lvl w:ilvl="6">
      <w:start w:val="1"/>
      <w:numFmt w:val="decimal"/>
      <w:pStyle w:val="Antrat7"/>
      <w:lvlText w:val="%1.%2.%3.%4.%5.%6.%7"/>
      <w:lvlJc w:val="left"/>
      <w:pPr>
        <w:tabs>
          <w:tab w:val="num" w:pos="2016"/>
        </w:tabs>
        <w:ind w:left="2016" w:hanging="1296"/>
      </w:pPr>
    </w:lvl>
    <w:lvl w:ilvl="7">
      <w:start w:val="1"/>
      <w:numFmt w:val="decimal"/>
      <w:pStyle w:val="Antrat8"/>
      <w:lvlText w:val="%1.%2.%3.%4.%5.%6.%7.%8"/>
      <w:lvlJc w:val="left"/>
      <w:pPr>
        <w:tabs>
          <w:tab w:val="num" w:pos="2160"/>
        </w:tabs>
        <w:ind w:left="2160" w:hanging="1440"/>
      </w:pPr>
    </w:lvl>
    <w:lvl w:ilvl="8">
      <w:start w:val="1"/>
      <w:numFmt w:val="decimal"/>
      <w:pStyle w:val="Antrat9"/>
      <w:lvlText w:val="%1.%2.%3.%4.%5.%6.%7.%8.%9"/>
      <w:lvlJc w:val="left"/>
      <w:pPr>
        <w:tabs>
          <w:tab w:val="num" w:pos="2304"/>
        </w:tabs>
        <w:ind w:left="2304" w:hanging="1584"/>
      </w:pPr>
    </w:lvl>
  </w:abstractNum>
  <w:num w:numId="1" w16cid:durableId="1948540373">
    <w:abstractNumId w:val="2"/>
  </w:num>
  <w:num w:numId="2" w16cid:durableId="48120032">
    <w:abstractNumId w:val="0"/>
  </w:num>
  <w:num w:numId="3" w16cid:durableId="279070972">
    <w:abstractNumId w:val="1"/>
  </w:num>
  <w:num w:numId="4" w16cid:durableId="1777867502">
    <w:abstractNumId w:val="0"/>
    <w:lvlOverride w:ilvl="0">
      <w:lvl w:ilvl="0">
        <w:start w:val="1"/>
        <w:numFmt w:val="decimal"/>
        <w:lvlText w:val="%1."/>
        <w:lvlJc w:val="left"/>
        <w:pPr>
          <w:ind w:left="1495" w:hanging="360"/>
        </w:pPr>
        <w:rPr>
          <w:rFonts w:hint="default"/>
          <w:b w:val="0"/>
          <w:bCs w:val="0"/>
        </w:rPr>
      </w:lvl>
    </w:lvlOverride>
    <w:lvlOverride w:ilvl="1">
      <w:lvl w:ilvl="1">
        <w:start w:val="1"/>
        <w:numFmt w:val="decimal"/>
        <w:lvlText w:val="%1.%2."/>
        <w:lvlJc w:val="left"/>
        <w:pPr>
          <w:ind w:left="3126" w:hanging="432"/>
        </w:pPr>
        <w:rPr>
          <w:rFonts w:hint="default"/>
          <w:b w:val="0"/>
          <w:bCs w:val="0"/>
        </w:rPr>
      </w:lvl>
    </w:lvlOverride>
    <w:lvlOverride w:ilvl="2">
      <w:lvl w:ilvl="2">
        <w:start w:val="1"/>
        <w:numFmt w:val="decimal"/>
        <w:lvlText w:val="%1.%2.%3."/>
        <w:lvlJc w:val="left"/>
        <w:pPr>
          <w:ind w:left="1134" w:hanging="41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6D0"/>
    <w:rsid w:val="00065B31"/>
    <w:rsid w:val="001D0DA7"/>
    <w:rsid w:val="0021348D"/>
    <w:rsid w:val="002B0DA9"/>
    <w:rsid w:val="002B606E"/>
    <w:rsid w:val="00463FB5"/>
    <w:rsid w:val="006576FF"/>
    <w:rsid w:val="00750C53"/>
    <w:rsid w:val="007E0002"/>
    <w:rsid w:val="00822119"/>
    <w:rsid w:val="008533D9"/>
    <w:rsid w:val="009134AE"/>
    <w:rsid w:val="00A276D0"/>
    <w:rsid w:val="00AD1C73"/>
    <w:rsid w:val="00B64066"/>
    <w:rsid w:val="00BE2009"/>
    <w:rsid w:val="00C842E1"/>
    <w:rsid w:val="00C86054"/>
    <w:rsid w:val="00C94C53"/>
    <w:rsid w:val="00D24261"/>
    <w:rsid w:val="00D87AED"/>
    <w:rsid w:val="00E96BA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04571F"/>
  <w15:chartTrackingRefBased/>
  <w15:docId w15:val="{BB37A8F1-34CB-410A-B561-6550C8F82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276D0"/>
    <w:pPr>
      <w:spacing w:after="200" w:line="276" w:lineRule="auto"/>
    </w:pPr>
    <w:rPr>
      <w:rFonts w:ascii="Times New Roman" w:eastAsia="Calibri" w:hAnsi="Times New Roman" w:cs="Times New Roman"/>
      <w:sz w:val="24"/>
      <w:szCs w:val="24"/>
    </w:rPr>
  </w:style>
  <w:style w:type="paragraph" w:styleId="Antrat1">
    <w:name w:val="heading 1"/>
    <w:aliases w:val="Appendix"/>
    <w:basedOn w:val="prastasis"/>
    <w:next w:val="prastasis"/>
    <w:link w:val="Antrat1Diagrama"/>
    <w:uiPriority w:val="99"/>
    <w:qFormat/>
    <w:rsid w:val="00A276D0"/>
    <w:pPr>
      <w:keepNext/>
      <w:numPr>
        <w:numId w:val="1"/>
      </w:numPr>
      <w:spacing w:before="360" w:after="360" w:line="240" w:lineRule="auto"/>
      <w:jc w:val="center"/>
      <w:outlineLvl w:val="0"/>
    </w:pPr>
    <w:rPr>
      <w:rFonts w:eastAsia="Times New Roman"/>
      <w:sz w:val="28"/>
      <w:szCs w:val="28"/>
      <w:lang w:eastAsia="lt-LT"/>
    </w:rPr>
  </w:style>
  <w:style w:type="paragraph" w:styleId="Antrat2">
    <w:name w:val="heading 2"/>
    <w:aliases w:val="Title Header2"/>
    <w:basedOn w:val="prastasis"/>
    <w:next w:val="prastasis"/>
    <w:link w:val="Antrat2Diagrama"/>
    <w:uiPriority w:val="99"/>
    <w:qFormat/>
    <w:rsid w:val="00A276D0"/>
    <w:pPr>
      <w:numPr>
        <w:ilvl w:val="1"/>
        <w:numId w:val="1"/>
      </w:numPr>
      <w:spacing w:after="0" w:line="240" w:lineRule="auto"/>
      <w:jc w:val="both"/>
      <w:outlineLvl w:val="1"/>
    </w:pPr>
    <w:rPr>
      <w:rFonts w:eastAsia="Times New Roman"/>
      <w:lang w:eastAsia="lt-LT"/>
    </w:rPr>
  </w:style>
  <w:style w:type="paragraph" w:styleId="Antrat3">
    <w:name w:val="heading 3"/>
    <w:aliases w:val="Section Header3,Sub-Clause Paragraph"/>
    <w:basedOn w:val="prastasis"/>
    <w:next w:val="prastasis"/>
    <w:link w:val="Antrat3Diagrama"/>
    <w:uiPriority w:val="99"/>
    <w:qFormat/>
    <w:rsid w:val="00A276D0"/>
    <w:pPr>
      <w:keepNext/>
      <w:numPr>
        <w:ilvl w:val="2"/>
        <w:numId w:val="1"/>
      </w:numPr>
      <w:spacing w:after="0" w:line="240" w:lineRule="auto"/>
      <w:jc w:val="both"/>
      <w:outlineLvl w:val="2"/>
    </w:pPr>
    <w:rPr>
      <w:rFonts w:eastAsia="Times New Roman"/>
      <w:lang w:eastAsia="lt-LT"/>
    </w:rPr>
  </w:style>
  <w:style w:type="paragraph" w:styleId="Antrat4">
    <w:name w:val="heading 4"/>
    <w:aliases w:val="Heading 4 Char Char Char Char,Sub-Clause Sub-paragraph"/>
    <w:basedOn w:val="prastasis"/>
    <w:next w:val="prastasis"/>
    <w:link w:val="Antrat4Diagrama"/>
    <w:uiPriority w:val="99"/>
    <w:qFormat/>
    <w:rsid w:val="00A276D0"/>
    <w:pPr>
      <w:keepNext/>
      <w:numPr>
        <w:ilvl w:val="3"/>
        <w:numId w:val="1"/>
      </w:numPr>
      <w:spacing w:after="0" w:line="240" w:lineRule="auto"/>
      <w:outlineLvl w:val="3"/>
    </w:pPr>
    <w:rPr>
      <w:rFonts w:eastAsia="Times New Roman"/>
      <w:b/>
      <w:bCs/>
      <w:sz w:val="44"/>
      <w:szCs w:val="44"/>
      <w:lang w:eastAsia="lt-LT"/>
    </w:rPr>
  </w:style>
  <w:style w:type="paragraph" w:styleId="Antrat5">
    <w:name w:val="heading 5"/>
    <w:basedOn w:val="prastasis"/>
    <w:next w:val="prastasis"/>
    <w:link w:val="Antrat5Diagrama"/>
    <w:uiPriority w:val="99"/>
    <w:qFormat/>
    <w:rsid w:val="00A276D0"/>
    <w:pPr>
      <w:keepNext/>
      <w:numPr>
        <w:ilvl w:val="4"/>
        <w:numId w:val="1"/>
      </w:numPr>
      <w:spacing w:after="0" w:line="240" w:lineRule="auto"/>
      <w:outlineLvl w:val="4"/>
    </w:pPr>
    <w:rPr>
      <w:rFonts w:eastAsia="Times New Roman"/>
      <w:b/>
      <w:bCs/>
      <w:sz w:val="40"/>
      <w:szCs w:val="40"/>
      <w:lang w:eastAsia="lt-LT"/>
    </w:rPr>
  </w:style>
  <w:style w:type="paragraph" w:styleId="Antrat6">
    <w:name w:val="heading 6"/>
    <w:basedOn w:val="prastasis"/>
    <w:next w:val="prastasis"/>
    <w:link w:val="Antrat6Diagrama"/>
    <w:uiPriority w:val="99"/>
    <w:qFormat/>
    <w:rsid w:val="00A276D0"/>
    <w:pPr>
      <w:keepNext/>
      <w:numPr>
        <w:ilvl w:val="5"/>
        <w:numId w:val="1"/>
      </w:numPr>
      <w:spacing w:after="0" w:line="240" w:lineRule="auto"/>
      <w:outlineLvl w:val="5"/>
    </w:pPr>
    <w:rPr>
      <w:rFonts w:eastAsia="Times New Roman"/>
      <w:b/>
      <w:bCs/>
      <w:sz w:val="36"/>
      <w:szCs w:val="36"/>
      <w:lang w:eastAsia="lt-LT"/>
    </w:rPr>
  </w:style>
  <w:style w:type="paragraph" w:styleId="Antrat7">
    <w:name w:val="heading 7"/>
    <w:basedOn w:val="prastasis"/>
    <w:next w:val="prastasis"/>
    <w:link w:val="Antrat7Diagrama"/>
    <w:uiPriority w:val="99"/>
    <w:qFormat/>
    <w:rsid w:val="00A276D0"/>
    <w:pPr>
      <w:keepNext/>
      <w:numPr>
        <w:ilvl w:val="6"/>
        <w:numId w:val="1"/>
      </w:numPr>
      <w:spacing w:after="0" w:line="240" w:lineRule="auto"/>
      <w:outlineLvl w:val="6"/>
    </w:pPr>
    <w:rPr>
      <w:rFonts w:eastAsia="Times New Roman"/>
      <w:sz w:val="48"/>
      <w:szCs w:val="48"/>
      <w:lang w:eastAsia="lt-LT"/>
    </w:rPr>
  </w:style>
  <w:style w:type="paragraph" w:styleId="Antrat8">
    <w:name w:val="heading 8"/>
    <w:basedOn w:val="prastasis"/>
    <w:next w:val="prastasis"/>
    <w:link w:val="Antrat8Diagrama"/>
    <w:uiPriority w:val="99"/>
    <w:qFormat/>
    <w:rsid w:val="00A276D0"/>
    <w:pPr>
      <w:keepNext/>
      <w:numPr>
        <w:ilvl w:val="7"/>
        <w:numId w:val="1"/>
      </w:numPr>
      <w:spacing w:after="0" w:line="240" w:lineRule="auto"/>
      <w:outlineLvl w:val="7"/>
    </w:pPr>
    <w:rPr>
      <w:rFonts w:eastAsia="Times New Roman"/>
      <w:b/>
      <w:bCs/>
      <w:sz w:val="18"/>
      <w:szCs w:val="18"/>
      <w:lang w:eastAsia="lt-LT"/>
    </w:rPr>
  </w:style>
  <w:style w:type="paragraph" w:styleId="Antrat9">
    <w:name w:val="heading 9"/>
    <w:basedOn w:val="prastasis"/>
    <w:next w:val="prastasis"/>
    <w:link w:val="Antrat9Diagrama"/>
    <w:uiPriority w:val="99"/>
    <w:qFormat/>
    <w:rsid w:val="00A276D0"/>
    <w:pPr>
      <w:keepNext/>
      <w:numPr>
        <w:ilvl w:val="8"/>
        <w:numId w:val="1"/>
      </w:numPr>
      <w:spacing w:after="0" w:line="240" w:lineRule="auto"/>
      <w:outlineLvl w:val="8"/>
    </w:pPr>
    <w:rPr>
      <w:rFonts w:eastAsia="Times New Roman"/>
      <w:sz w:val="40"/>
      <w:szCs w:val="4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
    <w:basedOn w:val="Numatytasispastraiposriftas"/>
    <w:link w:val="Antrat1"/>
    <w:uiPriority w:val="99"/>
    <w:rsid w:val="00A276D0"/>
    <w:rPr>
      <w:rFonts w:ascii="Times New Roman" w:eastAsia="Times New Roman" w:hAnsi="Times New Roman" w:cs="Times New Roman"/>
      <w:sz w:val="28"/>
      <w:szCs w:val="28"/>
      <w:lang w:eastAsia="lt-LT"/>
    </w:rPr>
  </w:style>
  <w:style w:type="character" w:customStyle="1" w:styleId="Antrat2Diagrama">
    <w:name w:val="Antraštė 2 Diagrama"/>
    <w:aliases w:val="Title Header2 Diagrama"/>
    <w:basedOn w:val="Numatytasispastraiposriftas"/>
    <w:link w:val="Antrat2"/>
    <w:uiPriority w:val="99"/>
    <w:rsid w:val="00A276D0"/>
    <w:rPr>
      <w:rFonts w:ascii="Times New Roman" w:eastAsia="Times New Roman" w:hAnsi="Times New Roman" w:cs="Times New Roman"/>
      <w:sz w:val="24"/>
      <w:szCs w:val="24"/>
      <w:lang w:eastAsia="lt-LT"/>
    </w:rPr>
  </w:style>
  <w:style w:type="character" w:customStyle="1" w:styleId="Antrat3Diagrama">
    <w:name w:val="Antraštė 3 Diagrama"/>
    <w:aliases w:val="Section Header3 Diagrama,Sub-Clause Paragraph Diagrama"/>
    <w:basedOn w:val="Numatytasispastraiposriftas"/>
    <w:link w:val="Antrat3"/>
    <w:uiPriority w:val="99"/>
    <w:rsid w:val="00A276D0"/>
    <w:rPr>
      <w:rFonts w:ascii="Times New Roman" w:eastAsia="Times New Roman" w:hAnsi="Times New Roman" w:cs="Times New Roman"/>
      <w:sz w:val="24"/>
      <w:szCs w:val="24"/>
      <w:lang w:eastAsia="lt-LT"/>
    </w:rPr>
  </w:style>
  <w:style w:type="character" w:customStyle="1" w:styleId="Antrat4Diagrama">
    <w:name w:val="Antraštė 4 Diagrama"/>
    <w:aliases w:val="Heading 4 Char Char Char Char Diagrama,Sub-Clause Sub-paragraph Diagrama"/>
    <w:basedOn w:val="Numatytasispastraiposriftas"/>
    <w:link w:val="Antrat4"/>
    <w:uiPriority w:val="99"/>
    <w:rsid w:val="00A276D0"/>
    <w:rPr>
      <w:rFonts w:ascii="Times New Roman" w:eastAsia="Times New Roman" w:hAnsi="Times New Roman" w:cs="Times New Roman"/>
      <w:b/>
      <w:bCs/>
      <w:sz w:val="44"/>
      <w:szCs w:val="44"/>
      <w:lang w:eastAsia="lt-LT"/>
    </w:rPr>
  </w:style>
  <w:style w:type="character" w:customStyle="1" w:styleId="Antrat5Diagrama">
    <w:name w:val="Antraštė 5 Diagrama"/>
    <w:basedOn w:val="Numatytasispastraiposriftas"/>
    <w:link w:val="Antrat5"/>
    <w:uiPriority w:val="99"/>
    <w:rsid w:val="00A276D0"/>
    <w:rPr>
      <w:rFonts w:ascii="Times New Roman" w:eastAsia="Times New Roman" w:hAnsi="Times New Roman" w:cs="Times New Roman"/>
      <w:b/>
      <w:bCs/>
      <w:sz w:val="40"/>
      <w:szCs w:val="40"/>
      <w:lang w:eastAsia="lt-LT"/>
    </w:rPr>
  </w:style>
  <w:style w:type="character" w:customStyle="1" w:styleId="Antrat6Diagrama">
    <w:name w:val="Antraštė 6 Diagrama"/>
    <w:basedOn w:val="Numatytasispastraiposriftas"/>
    <w:link w:val="Antrat6"/>
    <w:uiPriority w:val="99"/>
    <w:rsid w:val="00A276D0"/>
    <w:rPr>
      <w:rFonts w:ascii="Times New Roman" w:eastAsia="Times New Roman" w:hAnsi="Times New Roman" w:cs="Times New Roman"/>
      <w:b/>
      <w:bCs/>
      <w:sz w:val="36"/>
      <w:szCs w:val="36"/>
      <w:lang w:eastAsia="lt-LT"/>
    </w:rPr>
  </w:style>
  <w:style w:type="character" w:customStyle="1" w:styleId="Antrat7Diagrama">
    <w:name w:val="Antraštė 7 Diagrama"/>
    <w:basedOn w:val="Numatytasispastraiposriftas"/>
    <w:link w:val="Antrat7"/>
    <w:uiPriority w:val="99"/>
    <w:rsid w:val="00A276D0"/>
    <w:rPr>
      <w:rFonts w:ascii="Times New Roman" w:eastAsia="Times New Roman" w:hAnsi="Times New Roman" w:cs="Times New Roman"/>
      <w:sz w:val="48"/>
      <w:szCs w:val="48"/>
      <w:lang w:eastAsia="lt-LT"/>
    </w:rPr>
  </w:style>
  <w:style w:type="character" w:customStyle="1" w:styleId="Antrat8Diagrama">
    <w:name w:val="Antraštė 8 Diagrama"/>
    <w:basedOn w:val="Numatytasispastraiposriftas"/>
    <w:link w:val="Antrat8"/>
    <w:uiPriority w:val="99"/>
    <w:rsid w:val="00A276D0"/>
    <w:rPr>
      <w:rFonts w:ascii="Times New Roman" w:eastAsia="Times New Roman" w:hAnsi="Times New Roman" w:cs="Times New Roman"/>
      <w:b/>
      <w:bCs/>
      <w:sz w:val="18"/>
      <w:szCs w:val="18"/>
      <w:lang w:eastAsia="lt-LT"/>
    </w:rPr>
  </w:style>
  <w:style w:type="character" w:customStyle="1" w:styleId="Antrat9Diagrama">
    <w:name w:val="Antraštė 9 Diagrama"/>
    <w:basedOn w:val="Numatytasispastraiposriftas"/>
    <w:link w:val="Antrat9"/>
    <w:uiPriority w:val="99"/>
    <w:rsid w:val="00A276D0"/>
    <w:rPr>
      <w:rFonts w:ascii="Times New Roman" w:eastAsia="Times New Roman" w:hAnsi="Times New Roman" w:cs="Times New Roman"/>
      <w:sz w:val="40"/>
      <w:szCs w:val="40"/>
      <w:lang w:eastAsia="lt-LT"/>
    </w:rPr>
  </w:style>
  <w:style w:type="paragraph" w:styleId="Antrats">
    <w:name w:val="header"/>
    <w:aliases w:val="En-tête-1,En-tête-2,hd,Header 2"/>
    <w:basedOn w:val="prastasis"/>
    <w:link w:val="AntratsDiagrama"/>
    <w:uiPriority w:val="99"/>
    <w:rsid w:val="00A276D0"/>
    <w:pPr>
      <w:widowControl w:val="0"/>
      <w:tabs>
        <w:tab w:val="center" w:pos="4153"/>
        <w:tab w:val="right" w:pos="8306"/>
      </w:tabs>
      <w:spacing w:after="20" w:line="240" w:lineRule="auto"/>
      <w:jc w:val="both"/>
    </w:pPr>
    <w:rPr>
      <w:rFonts w:eastAsia="Times New Roman"/>
      <w:lang w:eastAsia="lt-LT"/>
    </w:rPr>
  </w:style>
  <w:style w:type="character" w:customStyle="1" w:styleId="AntratsDiagrama">
    <w:name w:val="Antraštės Diagrama"/>
    <w:aliases w:val="En-tête-1 Diagrama,En-tête-2 Diagrama,hd Diagrama,Header 2 Diagrama"/>
    <w:basedOn w:val="Numatytasispastraiposriftas"/>
    <w:link w:val="Antrats"/>
    <w:uiPriority w:val="99"/>
    <w:rsid w:val="00A276D0"/>
    <w:rPr>
      <w:rFonts w:ascii="Times New Roman" w:eastAsia="Times New Roman" w:hAnsi="Times New Roman" w:cs="Times New Roman"/>
      <w:sz w:val="24"/>
      <w:szCs w:val="24"/>
      <w:lang w:eastAsia="lt-LT"/>
    </w:rPr>
  </w:style>
  <w:style w:type="character" w:customStyle="1" w:styleId="st">
    <w:name w:val="st"/>
    <w:uiPriority w:val="99"/>
    <w:rsid w:val="00A276D0"/>
  </w:style>
  <w:style w:type="table" w:styleId="Lentelstinklelis">
    <w:name w:val="Table Grid"/>
    <w:basedOn w:val="prastojilentel"/>
    <w:uiPriority w:val="39"/>
    <w:rsid w:val="00AD1C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4739</Words>
  <Characters>2702</Characters>
  <Application>Microsoft Office Word</Application>
  <DocSecurity>0</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Bykšaitė-Matulienė</dc:creator>
  <cp:keywords/>
  <dc:description/>
  <cp:lastModifiedBy>Erika Pečiulienė</cp:lastModifiedBy>
  <cp:revision>2</cp:revision>
  <dcterms:created xsi:type="dcterms:W3CDTF">2026-02-25T07:25:00Z</dcterms:created>
  <dcterms:modified xsi:type="dcterms:W3CDTF">2026-02-25T07:25:00Z</dcterms:modified>
</cp:coreProperties>
</file>