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F3328" w14:textId="77777777" w:rsidR="00BA6291" w:rsidRPr="00F77167" w:rsidRDefault="009758CC" w:rsidP="009758CC">
      <w:pPr>
        <w:tabs>
          <w:tab w:val="left" w:pos="8137"/>
        </w:tabs>
        <w:spacing w:after="0" w:line="240" w:lineRule="auto"/>
        <w:jc w:val="right"/>
        <w:rPr>
          <w:rFonts w:ascii="Arial" w:eastAsia="Calibri" w:hAnsi="Arial" w:cs="Arial"/>
          <w:bCs/>
          <w:i/>
          <w:iCs/>
        </w:rPr>
      </w:pPr>
      <w:r w:rsidRPr="00F77167">
        <w:rPr>
          <w:rFonts w:ascii="Arial" w:eastAsia="Calibri" w:hAnsi="Arial" w:cs="Arial"/>
          <w:bCs/>
          <w:i/>
          <w:iCs/>
        </w:rPr>
        <w:t>Konkretaus pirkimo, atliekamo dinaminės pirkimų sistemos pagrindu,</w:t>
      </w:r>
    </w:p>
    <w:p w14:paraId="56E1C958" w14:textId="321D24E8" w:rsidR="009758CC" w:rsidRPr="00F77167" w:rsidRDefault="009758CC" w:rsidP="009758CC">
      <w:pPr>
        <w:tabs>
          <w:tab w:val="left" w:pos="8137"/>
        </w:tabs>
        <w:spacing w:after="0" w:line="240" w:lineRule="auto"/>
        <w:jc w:val="right"/>
        <w:rPr>
          <w:rFonts w:ascii="Arial" w:eastAsia="Calibri" w:hAnsi="Arial" w:cs="Arial"/>
          <w:bCs/>
          <w:i/>
          <w:iCs/>
        </w:rPr>
      </w:pPr>
      <w:r w:rsidRPr="00F77167">
        <w:rPr>
          <w:rFonts w:ascii="Arial" w:eastAsia="Calibri" w:hAnsi="Arial" w:cs="Arial"/>
          <w:bCs/>
          <w:i/>
          <w:iCs/>
        </w:rPr>
        <w:t xml:space="preserve">priedas Nr. </w:t>
      </w:r>
      <w:r w:rsidR="00C40E82" w:rsidRPr="008A66B3">
        <w:rPr>
          <w:rFonts w:ascii="Arial" w:eastAsia="Calibri" w:hAnsi="Arial" w:cs="Arial"/>
          <w:bCs/>
          <w:i/>
          <w:iCs/>
        </w:rPr>
        <w:t>1</w:t>
      </w:r>
      <w:r w:rsidR="00BA6291" w:rsidRPr="008A66B3">
        <w:rPr>
          <w:rFonts w:ascii="Arial" w:eastAsia="Calibri" w:hAnsi="Arial" w:cs="Arial"/>
          <w:bCs/>
          <w:i/>
          <w:iCs/>
        </w:rPr>
        <w:t xml:space="preserve"> „</w:t>
      </w:r>
      <w:r w:rsidR="00B80776" w:rsidRPr="008A66B3">
        <w:rPr>
          <w:rFonts w:ascii="Arial" w:eastAsia="Calibri" w:hAnsi="Arial" w:cs="Arial"/>
          <w:bCs/>
          <w:i/>
          <w:iCs/>
        </w:rPr>
        <w:t>Techninė specifikacija</w:t>
      </w:r>
      <w:r w:rsidR="00BA6291" w:rsidRPr="008A66B3">
        <w:rPr>
          <w:rFonts w:ascii="Arial" w:eastAsia="Calibri" w:hAnsi="Arial" w:cs="Arial"/>
          <w:bCs/>
          <w:i/>
          <w:iCs/>
        </w:rPr>
        <w:t>“</w:t>
      </w:r>
    </w:p>
    <w:p w14:paraId="2EF61B2C" w14:textId="77777777" w:rsidR="009758CC" w:rsidRPr="00F77167" w:rsidRDefault="009758CC" w:rsidP="009758CC">
      <w:pPr>
        <w:tabs>
          <w:tab w:val="left" w:pos="8137"/>
        </w:tabs>
        <w:spacing w:after="0" w:line="240" w:lineRule="auto"/>
        <w:jc w:val="center"/>
        <w:rPr>
          <w:rFonts w:ascii="Arial" w:eastAsia="Calibri" w:hAnsi="Arial" w:cs="Arial"/>
          <w:b/>
          <w:bCs/>
        </w:rPr>
      </w:pPr>
    </w:p>
    <w:p w14:paraId="327D3789" w14:textId="77777777" w:rsidR="009758CC" w:rsidRPr="00F77167" w:rsidRDefault="009758CC" w:rsidP="009758CC">
      <w:pPr>
        <w:tabs>
          <w:tab w:val="left" w:pos="8137"/>
        </w:tabs>
        <w:spacing w:after="0" w:line="240" w:lineRule="auto"/>
        <w:jc w:val="center"/>
        <w:rPr>
          <w:rFonts w:ascii="Arial" w:eastAsia="Calibri" w:hAnsi="Arial" w:cs="Arial"/>
          <w:b/>
          <w:bCs/>
        </w:rPr>
      </w:pPr>
      <w:r w:rsidRPr="00057E36">
        <w:rPr>
          <w:rFonts w:ascii="Arial" w:eastAsia="Calibri" w:hAnsi="Arial" w:cs="Arial"/>
          <w:b/>
          <w:bCs/>
          <w:noProof/>
        </w:rPr>
        <w:drawing>
          <wp:inline distT="0" distB="0" distL="0" distR="0" wp14:anchorId="1490046B" wp14:editId="74064998">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F77167">
        <w:rPr>
          <w:rFonts w:ascii="Arial" w:hAnsi="Arial" w:cs="Arial"/>
          <w:color w:val="000000"/>
          <w:shd w:val="clear" w:color="auto" w:fill="FFFFFF"/>
        </w:rPr>
        <w:br/>
      </w:r>
    </w:p>
    <w:p w14:paraId="08C8405D" w14:textId="77777777" w:rsidR="009758CC" w:rsidRPr="00F77167" w:rsidRDefault="009758CC" w:rsidP="009758CC">
      <w:pPr>
        <w:tabs>
          <w:tab w:val="left" w:pos="8137"/>
        </w:tabs>
        <w:spacing w:after="0" w:line="240" w:lineRule="auto"/>
        <w:jc w:val="center"/>
        <w:rPr>
          <w:rFonts w:ascii="Arial" w:eastAsia="Calibri" w:hAnsi="Arial" w:cs="Arial"/>
          <w:b/>
          <w:bCs/>
        </w:rPr>
      </w:pPr>
      <w:r w:rsidRPr="00F77167">
        <w:rPr>
          <w:rFonts w:ascii="Arial" w:eastAsia="Calibri" w:hAnsi="Arial" w:cs="Arial"/>
          <w:b/>
          <w:bCs/>
        </w:rPr>
        <w:t>TECHNINĖ SPECIFIKACIJA</w:t>
      </w:r>
    </w:p>
    <w:p w14:paraId="0559EF1A" w14:textId="77777777" w:rsidR="009758CC" w:rsidRPr="00F77167" w:rsidRDefault="009758CC" w:rsidP="009758CC">
      <w:pPr>
        <w:tabs>
          <w:tab w:val="left" w:pos="284"/>
        </w:tabs>
        <w:spacing w:after="0" w:line="240" w:lineRule="auto"/>
        <w:ind w:firstLine="851"/>
        <w:jc w:val="center"/>
        <w:rPr>
          <w:rFonts w:ascii="Arial" w:eastAsia="Calibri" w:hAnsi="Arial" w:cs="Arial"/>
          <w:b/>
          <w:bCs/>
        </w:rPr>
      </w:pPr>
    </w:p>
    <w:p w14:paraId="66367E94" w14:textId="77777777" w:rsidR="009758CC" w:rsidRPr="00F77167"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77167">
        <w:rPr>
          <w:rFonts w:ascii="Arial" w:eastAsia="Calibri" w:hAnsi="Arial" w:cs="Arial"/>
          <w:b/>
        </w:rPr>
        <w:t>SĄVOKOS IR SUTRUMPINIMAI/ BENDRA INFORMACIJA</w:t>
      </w:r>
    </w:p>
    <w:p w14:paraId="53A2CE34" w14:textId="77777777" w:rsidR="009758CC" w:rsidRPr="00F77167" w:rsidRDefault="009758CC" w:rsidP="009758CC">
      <w:pPr>
        <w:numPr>
          <w:ilvl w:val="1"/>
          <w:numId w:val="1"/>
        </w:numPr>
        <w:tabs>
          <w:tab w:val="left" w:pos="567"/>
          <w:tab w:val="left" w:pos="851"/>
        </w:tabs>
        <w:spacing w:after="0" w:line="240" w:lineRule="auto"/>
        <w:ind w:left="0" w:firstLine="0"/>
        <w:jc w:val="both"/>
        <w:rPr>
          <w:rFonts w:ascii="Arial" w:eastAsia="Calibri" w:hAnsi="Arial" w:cs="Arial"/>
        </w:rPr>
      </w:pPr>
      <w:r w:rsidRPr="00F77167">
        <w:rPr>
          <w:rFonts w:ascii="Arial" w:eastAsia="Calibri" w:hAnsi="Arial" w:cs="Arial"/>
          <w:b/>
        </w:rPr>
        <w:t>Pirkėjas / Perkančioji organizacija – Vilniaus universitetas.</w:t>
      </w:r>
    </w:p>
    <w:p w14:paraId="27CD83F3" w14:textId="77777777" w:rsidR="009758CC" w:rsidRPr="00F77167" w:rsidRDefault="009758CC" w:rsidP="00A90429">
      <w:pPr>
        <w:numPr>
          <w:ilvl w:val="1"/>
          <w:numId w:val="1"/>
        </w:numPr>
        <w:tabs>
          <w:tab w:val="left" w:pos="567"/>
          <w:tab w:val="left" w:pos="851"/>
        </w:tabs>
        <w:spacing w:after="0" w:line="240" w:lineRule="auto"/>
        <w:ind w:left="0" w:firstLine="0"/>
        <w:jc w:val="both"/>
        <w:rPr>
          <w:rFonts w:ascii="Arial" w:eastAsia="Calibri" w:hAnsi="Arial" w:cs="Arial"/>
        </w:rPr>
      </w:pPr>
      <w:r w:rsidRPr="00F77167">
        <w:rPr>
          <w:rFonts w:ascii="Arial" w:eastAsia="Calibri" w:hAnsi="Arial" w:cs="Arial"/>
          <w:b/>
          <w:bCs/>
        </w:rPr>
        <w:t>Tiekėjas</w:t>
      </w:r>
      <w:r w:rsidRPr="00F77167">
        <w:rPr>
          <w:rFonts w:ascii="Arial" w:eastAsia="Calibri" w:hAnsi="Arial" w:cs="Arial"/>
          <w:bCs/>
        </w:rPr>
        <w:t xml:space="preserve"> – </w:t>
      </w:r>
      <w:r w:rsidRPr="00F77167">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F77167">
        <w:rPr>
          <w:rFonts w:ascii="Arial" w:eastAsia="Calibri" w:hAnsi="Arial" w:cs="Arial"/>
        </w:rPr>
        <w:t>su kuriuo Pirkėjas sudarys šio Pirkimo sutartį.</w:t>
      </w:r>
      <w:r w:rsidRPr="00F77167">
        <w:rPr>
          <w:rFonts w:ascii="Arial" w:hAnsi="Arial" w:cs="Arial"/>
          <w:color w:val="000000"/>
        </w:rPr>
        <w:t xml:space="preserve"> </w:t>
      </w:r>
    </w:p>
    <w:p w14:paraId="124BB9B4" w14:textId="77777777" w:rsidR="009758CC" w:rsidRPr="00F77167" w:rsidRDefault="009758CC" w:rsidP="00FE336E">
      <w:pPr>
        <w:numPr>
          <w:ilvl w:val="1"/>
          <w:numId w:val="1"/>
        </w:numPr>
        <w:tabs>
          <w:tab w:val="left" w:pos="567"/>
          <w:tab w:val="left" w:pos="851"/>
        </w:tabs>
        <w:spacing w:after="0" w:line="240" w:lineRule="auto"/>
        <w:ind w:left="0" w:firstLine="0"/>
        <w:jc w:val="both"/>
        <w:rPr>
          <w:rFonts w:ascii="Arial" w:eastAsia="Calibri" w:hAnsi="Arial" w:cs="Arial"/>
        </w:rPr>
      </w:pPr>
      <w:r w:rsidRPr="00F77167">
        <w:rPr>
          <w:rFonts w:ascii="Arial" w:eastAsia="Calibri" w:hAnsi="Arial" w:cs="Arial"/>
          <w:b/>
        </w:rPr>
        <w:t>Sutartis</w:t>
      </w:r>
      <w:r w:rsidRPr="00F77167">
        <w:rPr>
          <w:rFonts w:ascii="Arial" w:eastAsia="Calibri" w:hAnsi="Arial" w:cs="Arial"/>
        </w:rPr>
        <w:t xml:space="preserve"> – Pirkimo sutartis, sudaroma tarp Tiekėjo ir Pirkėjo dėl šio Pirkimo objekto.</w:t>
      </w:r>
    </w:p>
    <w:p w14:paraId="26DE4232" w14:textId="35C2BD30" w:rsidR="009758CC" w:rsidRPr="00F77167" w:rsidRDefault="009970A5" w:rsidP="00057E36">
      <w:pPr>
        <w:pStyle w:val="ListParagraph"/>
        <w:numPr>
          <w:ilvl w:val="1"/>
          <w:numId w:val="1"/>
        </w:numPr>
        <w:ind w:left="540" w:hanging="540"/>
        <w:jc w:val="both"/>
        <w:rPr>
          <w:rFonts w:ascii="Arial" w:eastAsia="Calibri" w:hAnsi="Arial" w:cs="Arial"/>
        </w:rPr>
      </w:pPr>
      <w:r w:rsidRPr="00F77167">
        <w:rPr>
          <w:rFonts w:ascii="Arial" w:eastAsia="Calibri" w:hAnsi="Arial" w:cs="Arial"/>
        </w:rPr>
        <w:t>Projektas - Vilniaus universitetas, siekdamas įgyvendinti projekto „Misijomis grįstų mokslo ir inovacijų programų įgyvendinimas“ Nr. 02-002-P-0001 paprojektį „Genų technologijų centro (kompetencijų centro) steigimas (TRACEGET)“, numato įsigyti toliau įvardintas prekes.</w:t>
      </w:r>
    </w:p>
    <w:p w14:paraId="379E38D4" w14:textId="77777777" w:rsidR="009758CC" w:rsidRPr="00F77167"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77167">
        <w:rPr>
          <w:rFonts w:ascii="Arial" w:eastAsia="Calibri" w:hAnsi="Arial" w:cs="Arial"/>
          <w:b/>
          <w:shd w:val="clear" w:color="auto" w:fill="D9D9D9" w:themeFill="background1" w:themeFillShade="D9"/>
        </w:rPr>
        <w:t>PIRKIMO OBJEKTAS</w:t>
      </w:r>
    </w:p>
    <w:p w14:paraId="488F5635" w14:textId="5BA198A3" w:rsidR="009970A5" w:rsidRPr="00F77167" w:rsidRDefault="009970A5" w:rsidP="009970A5">
      <w:pPr>
        <w:pStyle w:val="ListParagraph"/>
        <w:numPr>
          <w:ilvl w:val="1"/>
          <w:numId w:val="1"/>
        </w:numPr>
        <w:tabs>
          <w:tab w:val="left" w:pos="567"/>
        </w:tabs>
        <w:spacing w:after="0" w:line="240" w:lineRule="auto"/>
        <w:ind w:left="0" w:firstLine="0"/>
        <w:jc w:val="both"/>
        <w:rPr>
          <w:rFonts w:ascii="Arial" w:hAnsi="Arial" w:cs="Arial"/>
          <w:color w:val="000000" w:themeColor="text1"/>
        </w:rPr>
      </w:pPr>
      <w:r w:rsidRPr="00F77167">
        <w:rPr>
          <w:rFonts w:ascii="Arial" w:hAnsi="Arial" w:cs="Arial"/>
          <w:color w:val="000000" w:themeColor="text1"/>
        </w:rPr>
        <w:t xml:space="preserve">Pirkimo objektas – </w:t>
      </w:r>
      <w:r w:rsidR="00562596" w:rsidRPr="00F77167">
        <w:rPr>
          <w:rFonts w:ascii="Arial" w:hAnsi="Arial" w:cs="Arial"/>
          <w:color w:val="000000" w:themeColor="text1"/>
        </w:rPr>
        <w:t xml:space="preserve">automatizuota pavienių ląstelių dozavimo sistema </w:t>
      </w:r>
      <w:r w:rsidR="00395068" w:rsidRPr="00F77167">
        <w:rPr>
          <w:rFonts w:ascii="Arial" w:hAnsi="Arial" w:cs="Arial"/>
          <w:color w:val="000000" w:themeColor="text1"/>
        </w:rPr>
        <w:t xml:space="preserve"> ir susijusios paslaugos </w:t>
      </w:r>
      <w:r w:rsidRPr="00F77167">
        <w:rPr>
          <w:rFonts w:ascii="Arial" w:hAnsi="Arial" w:cs="Arial"/>
          <w:color w:val="000000" w:themeColor="text1"/>
        </w:rPr>
        <w:t>(toliau – prekės).</w:t>
      </w:r>
      <w:r w:rsidR="002806DA" w:rsidRPr="00F77167">
        <w:rPr>
          <w:rFonts w:ascii="Arial" w:hAnsi="Arial" w:cs="Arial"/>
          <w:color w:val="000000" w:themeColor="text1"/>
        </w:rPr>
        <w:t xml:space="preserve"> Perkamos sistemos sandara:</w:t>
      </w:r>
    </w:p>
    <w:p w14:paraId="1106810A" w14:textId="2CDB6991" w:rsidR="002D2437" w:rsidRPr="00F77167" w:rsidRDefault="00506376" w:rsidP="002D2437">
      <w:pPr>
        <w:pStyle w:val="ListParagraph"/>
        <w:numPr>
          <w:ilvl w:val="2"/>
          <w:numId w:val="1"/>
        </w:numPr>
        <w:tabs>
          <w:tab w:val="left" w:pos="567"/>
        </w:tabs>
        <w:spacing w:after="0" w:line="240" w:lineRule="auto"/>
        <w:jc w:val="both"/>
        <w:rPr>
          <w:rFonts w:ascii="Arial" w:hAnsi="Arial" w:cs="Arial"/>
          <w:color w:val="000000" w:themeColor="text1"/>
        </w:rPr>
      </w:pPr>
      <w:r w:rsidRPr="00F77167">
        <w:rPr>
          <w:rFonts w:ascii="Arial" w:hAnsi="Arial" w:cs="Arial"/>
          <w:color w:val="000000" w:themeColor="text1"/>
        </w:rPr>
        <w:t>Automatizuota p</w:t>
      </w:r>
      <w:r w:rsidR="002D2437" w:rsidRPr="00F77167">
        <w:rPr>
          <w:rFonts w:ascii="Arial" w:hAnsi="Arial" w:cs="Arial"/>
          <w:color w:val="000000" w:themeColor="text1"/>
        </w:rPr>
        <w:t>avienių ląstelių dozavimo sistema</w:t>
      </w:r>
      <w:r w:rsidR="00067BE7" w:rsidRPr="00F77167">
        <w:rPr>
          <w:rFonts w:ascii="Arial" w:hAnsi="Arial" w:cs="Arial"/>
          <w:color w:val="000000" w:themeColor="text1"/>
        </w:rPr>
        <w:t>.</w:t>
      </w:r>
    </w:p>
    <w:p w14:paraId="419107B8" w14:textId="6CED9D28" w:rsidR="002D2437" w:rsidRPr="00F77167" w:rsidRDefault="002D2437" w:rsidP="002D2437">
      <w:pPr>
        <w:pStyle w:val="ListParagraph"/>
        <w:numPr>
          <w:ilvl w:val="2"/>
          <w:numId w:val="1"/>
        </w:numPr>
        <w:tabs>
          <w:tab w:val="left" w:pos="567"/>
        </w:tabs>
        <w:spacing w:after="0" w:line="240" w:lineRule="auto"/>
        <w:jc w:val="both"/>
        <w:rPr>
          <w:rFonts w:ascii="Arial" w:hAnsi="Arial" w:cs="Arial"/>
          <w:color w:val="000000" w:themeColor="text1"/>
        </w:rPr>
      </w:pPr>
      <w:r w:rsidRPr="00F77167">
        <w:rPr>
          <w:rFonts w:ascii="Arial" w:hAnsi="Arial" w:cs="Arial"/>
          <w:color w:val="000000" w:themeColor="text1"/>
        </w:rPr>
        <w:t>Programinė įranga prietaiso valdymui, duomenų analizavimui ir ataskaitų ruošimui.</w:t>
      </w:r>
    </w:p>
    <w:p w14:paraId="0089A192" w14:textId="5091AEAE" w:rsidR="002D2437" w:rsidRPr="00F77167" w:rsidRDefault="002D2437" w:rsidP="002D2437">
      <w:pPr>
        <w:pStyle w:val="ListParagraph"/>
        <w:numPr>
          <w:ilvl w:val="2"/>
          <w:numId w:val="1"/>
        </w:numPr>
        <w:tabs>
          <w:tab w:val="left" w:pos="567"/>
        </w:tabs>
        <w:spacing w:after="0" w:line="240" w:lineRule="auto"/>
        <w:jc w:val="both"/>
        <w:rPr>
          <w:rFonts w:ascii="Arial" w:hAnsi="Arial" w:cs="Arial"/>
          <w:color w:val="000000" w:themeColor="text1"/>
        </w:rPr>
      </w:pPr>
      <w:r w:rsidRPr="00F77167">
        <w:rPr>
          <w:rFonts w:ascii="Arial" w:hAnsi="Arial" w:cs="Arial"/>
          <w:color w:val="000000" w:themeColor="text1"/>
        </w:rPr>
        <w:t>Monitorius, pelė, klaviatūra.</w:t>
      </w:r>
    </w:p>
    <w:p w14:paraId="3DEB020D" w14:textId="77777777" w:rsidR="009970A5" w:rsidRPr="00F77167" w:rsidRDefault="009970A5" w:rsidP="009970A5">
      <w:pPr>
        <w:pStyle w:val="ListParagraph"/>
        <w:numPr>
          <w:ilvl w:val="1"/>
          <w:numId w:val="1"/>
        </w:numPr>
        <w:tabs>
          <w:tab w:val="left" w:pos="567"/>
        </w:tabs>
        <w:spacing w:after="0" w:line="240" w:lineRule="auto"/>
        <w:ind w:left="0" w:firstLine="0"/>
        <w:jc w:val="both"/>
        <w:rPr>
          <w:rFonts w:ascii="Arial" w:hAnsi="Arial" w:cs="Arial"/>
          <w:color w:val="000000" w:themeColor="text1"/>
        </w:rPr>
      </w:pPr>
      <w:r w:rsidRPr="00F77167">
        <w:rPr>
          <w:rFonts w:ascii="Arial" w:hAnsi="Arial" w:cs="Arial"/>
          <w:color w:val="000000" w:themeColor="text1"/>
        </w:rPr>
        <w:t>Pirkimo objektas į pirkimo objekto dalis neskaidomas, todėl Tiekėjas privalo teikti pasiūlymą visai žemiau nurodytai pirkimo objekto apimčiai ir (ar) kiekiui.</w:t>
      </w:r>
    </w:p>
    <w:p w14:paraId="7BBA7B8B" w14:textId="732D9785" w:rsidR="009970A5" w:rsidRPr="00F77167" w:rsidRDefault="009970A5" w:rsidP="00947B9F">
      <w:pPr>
        <w:pStyle w:val="ListParagraph"/>
        <w:numPr>
          <w:ilvl w:val="1"/>
          <w:numId w:val="1"/>
        </w:numPr>
        <w:tabs>
          <w:tab w:val="left" w:pos="567"/>
        </w:tabs>
        <w:spacing w:after="0" w:line="240" w:lineRule="auto"/>
        <w:ind w:left="0" w:firstLine="0"/>
        <w:jc w:val="both"/>
        <w:rPr>
          <w:rFonts w:ascii="Arial" w:hAnsi="Arial" w:cs="Arial"/>
          <w:iCs/>
          <w:color w:val="000000" w:themeColor="text1"/>
        </w:rPr>
      </w:pPr>
      <w:r w:rsidRPr="00F77167">
        <w:rPr>
          <w:rFonts w:ascii="Arial" w:hAnsi="Arial" w:cs="Arial"/>
          <w:color w:val="000000" w:themeColor="text1"/>
        </w:rPr>
        <w:t xml:space="preserve">Prekių pristatymo vieta – </w:t>
      </w:r>
      <w:r w:rsidRPr="00F77167">
        <w:rPr>
          <w:rFonts w:ascii="Arial" w:hAnsi="Arial" w:cs="Arial"/>
          <w:iCs/>
          <w:color w:val="000000" w:themeColor="text1"/>
        </w:rPr>
        <w:t>Vilniaus universitetas, Gyvybės mokslų centras, Saulėtekio al. 7, Vilnius, Lietuva.</w:t>
      </w:r>
    </w:p>
    <w:p w14:paraId="3C2286FF" w14:textId="77777777" w:rsidR="009970A5" w:rsidRPr="00F77167" w:rsidRDefault="009970A5" w:rsidP="00947B9F">
      <w:pPr>
        <w:pStyle w:val="ListParagraph"/>
        <w:numPr>
          <w:ilvl w:val="1"/>
          <w:numId w:val="1"/>
        </w:numPr>
        <w:tabs>
          <w:tab w:val="left" w:pos="567"/>
        </w:tabs>
        <w:spacing w:after="0" w:line="240" w:lineRule="auto"/>
        <w:ind w:left="0" w:firstLine="0"/>
        <w:jc w:val="both"/>
        <w:rPr>
          <w:rFonts w:ascii="Arial" w:hAnsi="Arial" w:cs="Arial"/>
          <w:i/>
          <w:color w:val="000000" w:themeColor="text1"/>
        </w:rPr>
      </w:pPr>
      <w:r w:rsidRPr="00F77167">
        <w:rPr>
          <w:rFonts w:ascii="Arial" w:hAnsi="Arial" w:cs="Arial"/>
          <w:color w:val="000000" w:themeColor="text1"/>
        </w:rPr>
        <w:t>Prekių kiekiai ir (ar) apimtys:</w:t>
      </w:r>
    </w:p>
    <w:p w14:paraId="169CCB72" w14:textId="77777777" w:rsidR="009758CC" w:rsidRPr="00F77167" w:rsidRDefault="009758CC" w:rsidP="009758CC">
      <w:pPr>
        <w:spacing w:after="0" w:line="240" w:lineRule="auto"/>
        <w:jc w:val="right"/>
        <w:rPr>
          <w:rFonts w:ascii="Arial" w:hAnsi="Arial" w:cs="Arial"/>
          <w:b/>
        </w:rPr>
      </w:pPr>
      <w:r w:rsidRPr="00F77167">
        <w:rPr>
          <w:rFonts w:ascii="Arial" w:hAnsi="Arial" w:cs="Arial"/>
          <w:b/>
        </w:rPr>
        <w:t xml:space="preserve">1 lentelė. </w:t>
      </w:r>
    </w:p>
    <w:tbl>
      <w:tblPr>
        <w:tblW w:w="151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4"/>
        <w:gridCol w:w="5732"/>
        <w:gridCol w:w="1701"/>
        <w:gridCol w:w="1843"/>
        <w:gridCol w:w="1701"/>
        <w:gridCol w:w="3119"/>
      </w:tblGrid>
      <w:tr w:rsidR="009970A5" w:rsidRPr="00F77167" w14:paraId="3571F1B1" w14:textId="77777777" w:rsidTr="00467CF4">
        <w:trPr>
          <w:trHeight w:val="15"/>
        </w:trPr>
        <w:tc>
          <w:tcPr>
            <w:tcW w:w="1064" w:type="dxa"/>
            <w:vMerge w:val="restart"/>
            <w:tcBorders>
              <w:top w:val="single" w:sz="6" w:space="0" w:color="000000"/>
              <w:left w:val="single" w:sz="6" w:space="0" w:color="000000"/>
              <w:bottom w:val="single" w:sz="6" w:space="0" w:color="000000"/>
              <w:right w:val="single" w:sz="6" w:space="0" w:color="000000"/>
            </w:tcBorders>
            <w:vAlign w:val="center"/>
            <w:hideMark/>
          </w:tcPr>
          <w:p w14:paraId="5355BC65" w14:textId="77777777" w:rsidR="009970A5" w:rsidRPr="00F77167" w:rsidRDefault="009970A5" w:rsidP="00467CF4">
            <w:pPr>
              <w:jc w:val="center"/>
              <w:textAlignment w:val="baseline"/>
              <w:rPr>
                <w:rFonts w:ascii="Arial" w:eastAsia="Times New Roman" w:hAnsi="Arial" w:cs="Arial"/>
                <w:color w:val="000000" w:themeColor="text1"/>
                <w:lang w:eastAsia="lt-LT"/>
              </w:rPr>
            </w:pPr>
            <w:r w:rsidRPr="00F77167">
              <w:rPr>
                <w:rFonts w:ascii="Arial" w:eastAsia="Times New Roman" w:hAnsi="Arial" w:cs="Arial"/>
                <w:b/>
                <w:bCs/>
                <w:color w:val="000000" w:themeColor="text1"/>
                <w:lang w:eastAsia="lt-LT"/>
              </w:rPr>
              <w:t>Eil. Nr.</w:t>
            </w:r>
            <w:r w:rsidRPr="00F77167">
              <w:rPr>
                <w:rFonts w:ascii="Arial" w:eastAsia="Times New Roman" w:hAnsi="Arial" w:cs="Arial"/>
                <w:color w:val="000000" w:themeColor="text1"/>
                <w:lang w:eastAsia="lt-LT"/>
              </w:rPr>
              <w:t> </w:t>
            </w:r>
          </w:p>
        </w:tc>
        <w:tc>
          <w:tcPr>
            <w:tcW w:w="5732" w:type="dxa"/>
            <w:vMerge w:val="restart"/>
            <w:tcBorders>
              <w:top w:val="single" w:sz="6" w:space="0" w:color="000000"/>
              <w:left w:val="single" w:sz="6" w:space="0" w:color="000000"/>
              <w:bottom w:val="single" w:sz="6" w:space="0" w:color="000000"/>
              <w:right w:val="single" w:sz="6" w:space="0" w:color="000000"/>
            </w:tcBorders>
            <w:vAlign w:val="center"/>
            <w:hideMark/>
          </w:tcPr>
          <w:p w14:paraId="1B295EDD" w14:textId="77777777" w:rsidR="009970A5" w:rsidRPr="00F77167" w:rsidRDefault="009970A5" w:rsidP="00467CF4">
            <w:pPr>
              <w:jc w:val="center"/>
              <w:textAlignment w:val="baseline"/>
              <w:rPr>
                <w:rFonts w:ascii="Arial" w:eastAsia="Times New Roman" w:hAnsi="Arial" w:cs="Arial"/>
                <w:color w:val="000000" w:themeColor="text1"/>
                <w:lang w:eastAsia="lt-LT"/>
              </w:rPr>
            </w:pPr>
            <w:r w:rsidRPr="00F77167">
              <w:rPr>
                <w:rFonts w:ascii="Arial" w:eastAsia="Times New Roman" w:hAnsi="Arial" w:cs="Arial"/>
                <w:b/>
                <w:bCs/>
                <w:color w:val="000000" w:themeColor="text1"/>
                <w:lang w:eastAsia="lt-LT"/>
              </w:rPr>
              <w:t>Prekių pavadinimas</w:t>
            </w:r>
            <w:r w:rsidRPr="00F77167">
              <w:rPr>
                <w:rFonts w:ascii="Arial" w:eastAsia="Times New Roman" w:hAnsi="Arial" w:cs="Arial"/>
                <w:color w:val="000000" w:themeColor="text1"/>
                <w:lang w:eastAsia="lt-LT"/>
              </w:rPr>
              <w:t>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14:paraId="1D28F48B" w14:textId="77777777" w:rsidR="009970A5" w:rsidRPr="00F77167" w:rsidRDefault="009970A5" w:rsidP="00467CF4">
            <w:pPr>
              <w:jc w:val="center"/>
              <w:textAlignment w:val="baseline"/>
              <w:rPr>
                <w:rFonts w:ascii="Arial" w:eastAsia="Times New Roman" w:hAnsi="Arial" w:cs="Arial"/>
                <w:color w:val="000000" w:themeColor="text1"/>
                <w:lang w:eastAsia="lt-LT"/>
              </w:rPr>
            </w:pPr>
            <w:r w:rsidRPr="00F77167">
              <w:rPr>
                <w:rFonts w:ascii="Arial" w:eastAsia="Times New Roman" w:hAnsi="Arial" w:cs="Arial"/>
                <w:b/>
                <w:bCs/>
                <w:color w:val="000000" w:themeColor="text1"/>
                <w:lang w:eastAsia="lt-LT"/>
              </w:rPr>
              <w:t>Prekių kiekis ir mato vnt. </w:t>
            </w:r>
            <w:r w:rsidRPr="00F77167">
              <w:rPr>
                <w:rFonts w:ascii="Arial" w:eastAsia="Times New Roman" w:hAnsi="Arial" w:cs="Arial"/>
                <w:color w:val="000000" w:themeColor="text1"/>
                <w:lang w:eastAsia="lt-LT"/>
              </w:rPr>
              <w:t> </w:t>
            </w:r>
          </w:p>
        </w:tc>
        <w:tc>
          <w:tcPr>
            <w:tcW w:w="3544" w:type="dxa"/>
            <w:gridSpan w:val="2"/>
            <w:tcBorders>
              <w:top w:val="single" w:sz="6" w:space="0" w:color="000000"/>
              <w:left w:val="single" w:sz="6" w:space="0" w:color="000000"/>
              <w:bottom w:val="single" w:sz="6" w:space="0" w:color="auto"/>
              <w:right w:val="single" w:sz="6" w:space="0" w:color="000000"/>
            </w:tcBorders>
            <w:vAlign w:val="center"/>
            <w:hideMark/>
          </w:tcPr>
          <w:p w14:paraId="473A2B13" w14:textId="77777777" w:rsidR="009970A5" w:rsidRPr="00F77167" w:rsidRDefault="009970A5" w:rsidP="00467CF4">
            <w:pPr>
              <w:jc w:val="center"/>
              <w:textAlignment w:val="baseline"/>
              <w:rPr>
                <w:rFonts w:ascii="Arial" w:eastAsia="Times New Roman" w:hAnsi="Arial" w:cs="Arial"/>
                <w:color w:val="000000" w:themeColor="text1"/>
                <w:lang w:eastAsia="lt-LT"/>
              </w:rPr>
            </w:pPr>
            <w:r w:rsidRPr="00F77167">
              <w:rPr>
                <w:rFonts w:ascii="Arial" w:eastAsia="Times New Roman" w:hAnsi="Arial" w:cs="Arial"/>
                <w:b/>
                <w:bCs/>
                <w:color w:val="000000" w:themeColor="text1"/>
                <w:lang w:eastAsia="lt-LT"/>
              </w:rPr>
              <w:t>Užsakymų teikimas</w:t>
            </w:r>
            <w:r w:rsidRPr="00F77167">
              <w:rPr>
                <w:rFonts w:ascii="Arial" w:eastAsia="Times New Roman" w:hAnsi="Arial" w:cs="Arial"/>
                <w:color w:val="000000" w:themeColor="text1"/>
                <w:lang w:eastAsia="lt-LT"/>
              </w:rPr>
              <w:t> </w:t>
            </w:r>
          </w:p>
        </w:tc>
        <w:tc>
          <w:tcPr>
            <w:tcW w:w="3119" w:type="dxa"/>
            <w:vMerge w:val="restart"/>
            <w:tcBorders>
              <w:top w:val="single" w:sz="6" w:space="0" w:color="000000"/>
              <w:left w:val="single" w:sz="6" w:space="0" w:color="000000"/>
              <w:bottom w:val="single" w:sz="6" w:space="0" w:color="000000"/>
              <w:right w:val="single" w:sz="6" w:space="0" w:color="000000"/>
            </w:tcBorders>
            <w:vAlign w:val="center"/>
            <w:hideMark/>
          </w:tcPr>
          <w:p w14:paraId="1D9342AF" w14:textId="175E7B07" w:rsidR="009970A5" w:rsidRPr="00F77167" w:rsidRDefault="009970A5" w:rsidP="00467CF4">
            <w:pPr>
              <w:jc w:val="center"/>
              <w:textAlignment w:val="baseline"/>
              <w:rPr>
                <w:rFonts w:ascii="Arial" w:eastAsia="Times New Roman" w:hAnsi="Arial" w:cs="Arial"/>
                <w:color w:val="000000" w:themeColor="text1"/>
                <w:lang w:eastAsia="lt-LT"/>
              </w:rPr>
            </w:pPr>
            <w:r w:rsidRPr="00F77167">
              <w:rPr>
                <w:rFonts w:ascii="Arial" w:hAnsi="Arial" w:cs="Arial"/>
                <w:b/>
                <w:bCs/>
                <w:color w:val="000000" w:themeColor="text1"/>
              </w:rPr>
              <w:t>Prekių pristatymo</w:t>
            </w:r>
            <w:r w:rsidR="00CC5521" w:rsidRPr="00F77167">
              <w:rPr>
                <w:rFonts w:ascii="Arial" w:hAnsi="Arial" w:cs="Arial"/>
                <w:b/>
                <w:bCs/>
                <w:color w:val="000000" w:themeColor="text1"/>
              </w:rPr>
              <w:t xml:space="preserve"> </w:t>
            </w:r>
            <w:r w:rsidRPr="00F77167">
              <w:rPr>
                <w:rFonts w:ascii="Arial" w:hAnsi="Arial" w:cs="Arial"/>
                <w:b/>
                <w:bCs/>
                <w:color w:val="000000" w:themeColor="text1"/>
              </w:rPr>
              <w:t xml:space="preserve">terminas </w:t>
            </w:r>
          </w:p>
        </w:tc>
      </w:tr>
      <w:tr w:rsidR="009970A5" w:rsidRPr="00F77167" w14:paraId="2767E6EC" w14:textId="77777777" w:rsidTr="008A66B3">
        <w:trPr>
          <w:trHeight w:val="6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51DD07" w14:textId="77777777" w:rsidR="009970A5" w:rsidRPr="00F77167" w:rsidRDefault="009970A5" w:rsidP="00467CF4">
            <w:pPr>
              <w:rPr>
                <w:rFonts w:ascii="Arial" w:eastAsia="Times New Roman" w:hAnsi="Arial" w:cs="Arial"/>
                <w:color w:val="000000" w:themeColor="text1"/>
                <w:lang w:eastAsia="lt-LT"/>
              </w:rPr>
            </w:pPr>
          </w:p>
        </w:tc>
        <w:tc>
          <w:tcPr>
            <w:tcW w:w="5732" w:type="dxa"/>
            <w:vMerge/>
            <w:tcBorders>
              <w:top w:val="single" w:sz="6" w:space="0" w:color="000000"/>
              <w:left w:val="single" w:sz="6" w:space="0" w:color="000000"/>
              <w:bottom w:val="single" w:sz="6" w:space="0" w:color="000000"/>
              <w:right w:val="single" w:sz="6" w:space="0" w:color="000000"/>
            </w:tcBorders>
            <w:vAlign w:val="center"/>
            <w:hideMark/>
          </w:tcPr>
          <w:p w14:paraId="32994B8E" w14:textId="77777777" w:rsidR="009970A5" w:rsidRPr="00F77167" w:rsidRDefault="009970A5" w:rsidP="00467CF4">
            <w:pPr>
              <w:rPr>
                <w:rFonts w:ascii="Arial" w:eastAsia="Times New Roman" w:hAnsi="Arial" w:cs="Arial"/>
                <w:color w:val="000000" w:themeColor="text1"/>
                <w:lang w:eastAsia="lt-LT"/>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3DF463B9" w14:textId="77777777" w:rsidR="009970A5" w:rsidRPr="00F77167" w:rsidRDefault="009970A5" w:rsidP="00467CF4">
            <w:pPr>
              <w:rPr>
                <w:rFonts w:ascii="Arial" w:eastAsia="Times New Roman" w:hAnsi="Arial" w:cs="Arial"/>
                <w:color w:val="000000" w:themeColor="text1"/>
                <w:lang w:eastAsia="lt-LT"/>
              </w:rPr>
            </w:pPr>
          </w:p>
        </w:tc>
        <w:tc>
          <w:tcPr>
            <w:tcW w:w="1843" w:type="dxa"/>
            <w:tcBorders>
              <w:top w:val="single" w:sz="6" w:space="0" w:color="auto"/>
              <w:left w:val="single" w:sz="6" w:space="0" w:color="000000"/>
              <w:bottom w:val="single" w:sz="6" w:space="0" w:color="000000"/>
              <w:right w:val="single" w:sz="6" w:space="0" w:color="auto"/>
            </w:tcBorders>
            <w:vAlign w:val="center"/>
            <w:hideMark/>
          </w:tcPr>
          <w:p w14:paraId="63A28194" w14:textId="77777777" w:rsidR="009970A5" w:rsidRPr="00F77167" w:rsidRDefault="009970A5" w:rsidP="00467CF4">
            <w:pPr>
              <w:jc w:val="center"/>
              <w:textAlignment w:val="baseline"/>
              <w:rPr>
                <w:rFonts w:ascii="Arial" w:eastAsia="Times New Roman" w:hAnsi="Arial" w:cs="Arial"/>
                <w:color w:val="000000" w:themeColor="text1"/>
                <w:lang w:eastAsia="lt-LT"/>
              </w:rPr>
            </w:pPr>
            <w:r w:rsidRPr="00F77167">
              <w:rPr>
                <w:rFonts w:ascii="Arial" w:eastAsia="Times New Roman" w:hAnsi="Arial" w:cs="Arial"/>
                <w:b/>
                <w:bCs/>
                <w:color w:val="000000" w:themeColor="text1"/>
                <w:lang w:eastAsia="lt-LT"/>
              </w:rPr>
              <w:t xml:space="preserve">Taip (žymėti, jei prekių užsakymai bus teikiami pagal poreikį, </w:t>
            </w:r>
            <w:r w:rsidRPr="00F77167">
              <w:rPr>
                <w:rFonts w:ascii="Arial" w:eastAsia="Times New Roman" w:hAnsi="Arial" w:cs="Arial"/>
                <w:b/>
                <w:bCs/>
                <w:color w:val="000000" w:themeColor="text1"/>
                <w:lang w:eastAsia="lt-LT"/>
              </w:rPr>
              <w:lastRenderedPageBreak/>
              <w:t>periodiškai ar kt.)</w:t>
            </w:r>
            <w:r w:rsidRPr="00F77167">
              <w:rPr>
                <w:rFonts w:ascii="Arial" w:eastAsia="Times New Roman" w:hAnsi="Arial" w:cs="Arial"/>
                <w:color w:val="000000" w:themeColor="text1"/>
                <w:lang w:eastAsia="lt-LT"/>
              </w:rPr>
              <w:t> </w:t>
            </w:r>
          </w:p>
        </w:tc>
        <w:tc>
          <w:tcPr>
            <w:tcW w:w="1701" w:type="dxa"/>
            <w:tcBorders>
              <w:top w:val="single" w:sz="6" w:space="0" w:color="auto"/>
              <w:left w:val="single" w:sz="6" w:space="0" w:color="auto"/>
              <w:bottom w:val="single" w:sz="6" w:space="0" w:color="000000"/>
              <w:right w:val="single" w:sz="6" w:space="0" w:color="000000"/>
            </w:tcBorders>
            <w:vAlign w:val="center"/>
            <w:hideMark/>
          </w:tcPr>
          <w:p w14:paraId="6C51EEA5" w14:textId="77777777" w:rsidR="009970A5" w:rsidRPr="00F77167" w:rsidRDefault="009970A5" w:rsidP="00467CF4">
            <w:pPr>
              <w:jc w:val="center"/>
              <w:textAlignment w:val="baseline"/>
              <w:rPr>
                <w:rFonts w:ascii="Arial" w:eastAsia="Times New Roman" w:hAnsi="Arial" w:cs="Arial"/>
                <w:color w:val="000000" w:themeColor="text1"/>
                <w:lang w:eastAsia="lt-LT"/>
              </w:rPr>
            </w:pPr>
            <w:r w:rsidRPr="00F77167">
              <w:rPr>
                <w:rFonts w:ascii="Arial" w:eastAsia="Times New Roman" w:hAnsi="Arial" w:cs="Arial"/>
                <w:b/>
                <w:bCs/>
                <w:color w:val="000000" w:themeColor="text1"/>
                <w:lang w:eastAsia="lt-LT"/>
              </w:rPr>
              <w:lastRenderedPageBreak/>
              <w:t>Ne (žymėti, jei nurodytu laiku bus pristatytas visas perkamas prekių kiekis)</w:t>
            </w:r>
            <w:r w:rsidRPr="00F77167">
              <w:rPr>
                <w:rFonts w:ascii="Arial" w:eastAsia="Times New Roman" w:hAnsi="Arial" w:cs="Arial"/>
                <w:color w:val="000000" w:themeColor="text1"/>
                <w:lang w:eastAsia="lt-LT"/>
              </w:rPr>
              <w:t> </w:t>
            </w:r>
          </w:p>
        </w:tc>
        <w:tc>
          <w:tcPr>
            <w:tcW w:w="3119" w:type="dxa"/>
            <w:vMerge/>
            <w:tcBorders>
              <w:top w:val="single" w:sz="6" w:space="0" w:color="000000"/>
              <w:left w:val="single" w:sz="6" w:space="0" w:color="000000"/>
              <w:bottom w:val="single" w:sz="6" w:space="0" w:color="000000"/>
              <w:right w:val="single" w:sz="6" w:space="0" w:color="000000"/>
            </w:tcBorders>
            <w:vAlign w:val="center"/>
            <w:hideMark/>
          </w:tcPr>
          <w:p w14:paraId="1E3D0EA7" w14:textId="77777777" w:rsidR="009970A5" w:rsidRPr="00F77167" w:rsidRDefault="009970A5" w:rsidP="00467CF4">
            <w:pPr>
              <w:rPr>
                <w:rFonts w:ascii="Arial" w:eastAsia="Times New Roman" w:hAnsi="Arial" w:cs="Arial"/>
                <w:color w:val="000000" w:themeColor="text1"/>
                <w:lang w:eastAsia="lt-LT"/>
              </w:rPr>
            </w:pPr>
          </w:p>
        </w:tc>
      </w:tr>
      <w:tr w:rsidR="009970A5" w:rsidRPr="00F77167" w14:paraId="2F164DE7" w14:textId="77777777" w:rsidTr="00467CF4">
        <w:trPr>
          <w:trHeight w:val="15"/>
        </w:trPr>
        <w:tc>
          <w:tcPr>
            <w:tcW w:w="1064" w:type="dxa"/>
            <w:tcBorders>
              <w:top w:val="single" w:sz="6" w:space="0" w:color="000000"/>
              <w:left w:val="single" w:sz="6" w:space="0" w:color="000000"/>
              <w:bottom w:val="single" w:sz="6" w:space="0" w:color="000000"/>
              <w:right w:val="single" w:sz="6" w:space="0" w:color="000000"/>
            </w:tcBorders>
            <w:vAlign w:val="center"/>
            <w:hideMark/>
          </w:tcPr>
          <w:p w14:paraId="5812C5CC" w14:textId="77777777" w:rsidR="009970A5" w:rsidRPr="00F77167" w:rsidRDefault="009970A5" w:rsidP="00467CF4">
            <w:pPr>
              <w:ind w:firstLine="300"/>
              <w:jc w:val="center"/>
              <w:textAlignment w:val="baseline"/>
              <w:rPr>
                <w:rFonts w:ascii="Arial" w:eastAsia="Times New Roman" w:hAnsi="Arial" w:cs="Arial"/>
                <w:color w:val="000000" w:themeColor="text1"/>
                <w:lang w:eastAsia="lt-LT"/>
              </w:rPr>
            </w:pPr>
            <w:r w:rsidRPr="00F77167">
              <w:rPr>
                <w:rFonts w:ascii="Arial" w:eastAsia="Times New Roman" w:hAnsi="Arial" w:cs="Arial"/>
                <w:color w:val="000000" w:themeColor="text1"/>
                <w:lang w:eastAsia="lt-LT"/>
              </w:rPr>
              <w:t>1.</w:t>
            </w:r>
          </w:p>
        </w:tc>
        <w:tc>
          <w:tcPr>
            <w:tcW w:w="5732" w:type="dxa"/>
            <w:tcBorders>
              <w:top w:val="single" w:sz="6" w:space="0" w:color="000000"/>
              <w:left w:val="single" w:sz="6" w:space="0" w:color="000000"/>
              <w:bottom w:val="single" w:sz="6" w:space="0" w:color="000000"/>
              <w:right w:val="single" w:sz="6" w:space="0" w:color="000000"/>
            </w:tcBorders>
            <w:vAlign w:val="center"/>
            <w:hideMark/>
          </w:tcPr>
          <w:p w14:paraId="633B09AF" w14:textId="7D57035E" w:rsidR="009970A5" w:rsidRPr="00F77167" w:rsidRDefault="00C7399A" w:rsidP="00C7399A">
            <w:pPr>
              <w:textAlignment w:val="baseline"/>
              <w:rPr>
                <w:rFonts w:ascii="Arial" w:eastAsia="Times New Roman" w:hAnsi="Arial" w:cs="Arial"/>
                <w:color w:val="000000" w:themeColor="text1"/>
                <w:lang w:eastAsia="lt-LT"/>
              </w:rPr>
            </w:pPr>
            <w:r w:rsidRPr="00F77167">
              <w:rPr>
                <w:rFonts w:ascii="Arial" w:hAnsi="Arial" w:cs="Arial"/>
                <w:color w:val="000000" w:themeColor="text1"/>
              </w:rPr>
              <w:t>Automatizuota pavienių ląstelių dozavimo sistema</w:t>
            </w:r>
            <w:r w:rsidR="00CA56CE" w:rsidRPr="00F77167">
              <w:rPr>
                <w:rFonts w:ascii="Arial" w:hAnsi="Arial" w:cs="Arial"/>
                <w:color w:val="000000" w:themeColor="text1"/>
              </w:rPr>
              <w:t>,</w:t>
            </w:r>
            <w:r w:rsidR="00D4642B" w:rsidRPr="00F77167">
              <w:rPr>
                <w:rFonts w:ascii="Arial" w:hAnsi="Arial" w:cs="Arial"/>
                <w:color w:val="000000" w:themeColor="text1"/>
              </w:rPr>
              <w:t xml:space="preserve"> </w:t>
            </w:r>
            <w:r w:rsidR="00D4642B" w:rsidRPr="00F77167">
              <w:rPr>
                <w:rStyle w:val="Link"/>
                <w:rFonts w:ascii="Arial" w:hAnsi="Arial" w:cs="Arial"/>
                <w:color w:val="000000" w:themeColor="text1"/>
              </w:rPr>
              <w:t>pristatymas</w:t>
            </w:r>
            <w:r w:rsidR="00C52629" w:rsidRPr="00F77167">
              <w:rPr>
                <w:rStyle w:val="Link"/>
                <w:rFonts w:ascii="Arial" w:hAnsi="Arial" w:cs="Arial"/>
                <w:color w:val="000000" w:themeColor="text1"/>
              </w:rPr>
              <w:t>,</w:t>
            </w:r>
            <w:r w:rsidR="00D4642B" w:rsidRPr="00F77167">
              <w:rPr>
                <w:rStyle w:val="Link"/>
                <w:rFonts w:ascii="Arial" w:hAnsi="Arial" w:cs="Arial"/>
                <w:color w:val="000000" w:themeColor="text1"/>
              </w:rPr>
              <w:t xml:space="preserve"> </w:t>
            </w:r>
            <w:r w:rsidR="00D4642B" w:rsidRPr="00F77167">
              <w:rPr>
                <w:rFonts w:ascii="Arial" w:hAnsi="Arial" w:cs="Arial"/>
                <w:color w:val="000000" w:themeColor="text1"/>
              </w:rPr>
              <w:t xml:space="preserve">instaliavimas (sumontuoti pristatytą techninę įrangą kaip to reikalauja įrangos gamintojas, įdiegti sisteminę programinę įrangą, operacinę sistemą, specializuotą </w:t>
            </w:r>
            <w:r w:rsidR="00D4642B" w:rsidRPr="00F77167">
              <w:rPr>
                <w:rFonts w:ascii="Arial" w:hAnsi="Arial" w:cs="Arial"/>
                <w:color w:val="000000" w:themeColor="text1"/>
                <w:kern w:val="2"/>
              </w:rPr>
              <w:t>programinę įrangą</w:t>
            </w:r>
            <w:r w:rsidR="00D4642B" w:rsidRPr="00F77167">
              <w:rPr>
                <w:rFonts w:ascii="Arial" w:hAnsi="Arial" w:cs="Arial"/>
                <w:color w:val="000000" w:themeColor="text1"/>
              </w:rPr>
              <w:t>), po instaliavimo likusių įpakavimo medžiagų išvežimas (utilizavimas) ir personalo apmokymas.</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6AEF71F6" w14:textId="00D552E2" w:rsidR="009970A5" w:rsidRPr="00F77167" w:rsidRDefault="009970A5" w:rsidP="00467CF4">
            <w:pPr>
              <w:ind w:hanging="15"/>
              <w:jc w:val="center"/>
              <w:textAlignment w:val="baseline"/>
              <w:rPr>
                <w:rFonts w:ascii="Arial" w:eastAsia="Times New Roman" w:hAnsi="Arial" w:cs="Arial"/>
                <w:color w:val="000000" w:themeColor="text1"/>
                <w:lang w:eastAsia="lt-LT"/>
              </w:rPr>
            </w:pPr>
            <w:r w:rsidRPr="00F77167">
              <w:rPr>
                <w:rFonts w:ascii="Arial" w:hAnsi="Arial" w:cs="Arial"/>
                <w:color w:val="000000" w:themeColor="text1"/>
              </w:rPr>
              <w:t xml:space="preserve">1 </w:t>
            </w:r>
            <w:r w:rsidR="00253C0E" w:rsidRPr="00F77167">
              <w:rPr>
                <w:rFonts w:ascii="Arial" w:hAnsi="Arial" w:cs="Arial"/>
                <w:color w:val="000000" w:themeColor="text1"/>
              </w:rPr>
              <w:t>kompl</w:t>
            </w:r>
            <w:r w:rsidRPr="00F77167">
              <w:rPr>
                <w:rFonts w:ascii="Arial" w:hAnsi="Arial" w:cs="Arial"/>
                <w:color w:val="000000" w:themeColor="text1"/>
              </w:rPr>
              <w:t>.</w:t>
            </w:r>
          </w:p>
        </w:tc>
        <w:tc>
          <w:tcPr>
            <w:tcW w:w="1843" w:type="dxa"/>
            <w:tcBorders>
              <w:top w:val="single" w:sz="6" w:space="0" w:color="000000"/>
              <w:left w:val="single" w:sz="6" w:space="0" w:color="000000"/>
              <w:right w:val="single" w:sz="6" w:space="0" w:color="auto"/>
            </w:tcBorders>
            <w:vAlign w:val="center"/>
            <w:hideMark/>
          </w:tcPr>
          <w:p w14:paraId="7EF3E013" w14:textId="77777777" w:rsidR="009970A5" w:rsidRPr="00F77167" w:rsidRDefault="009970A5" w:rsidP="00467CF4">
            <w:pPr>
              <w:jc w:val="center"/>
              <w:textAlignment w:val="baseline"/>
              <w:rPr>
                <w:rFonts w:ascii="Arial" w:eastAsia="Times New Roman" w:hAnsi="Arial" w:cs="Arial"/>
                <w:color w:val="000000" w:themeColor="text1"/>
                <w:lang w:eastAsia="lt-LT"/>
              </w:rPr>
            </w:pPr>
            <w:r w:rsidRPr="00F77167">
              <w:rPr>
                <w:rFonts w:ascii="Segoe UI Symbol" w:eastAsia="Times New Roman" w:hAnsi="Segoe UI Symbol" w:cs="Segoe UI Symbol"/>
                <w:color w:val="000000" w:themeColor="text1"/>
                <w:lang w:eastAsia="lt-LT"/>
              </w:rPr>
              <w:t>☐</w:t>
            </w:r>
          </w:p>
        </w:tc>
        <w:tc>
          <w:tcPr>
            <w:tcW w:w="1701" w:type="dxa"/>
            <w:tcBorders>
              <w:top w:val="single" w:sz="6" w:space="0" w:color="000000"/>
              <w:left w:val="single" w:sz="6" w:space="0" w:color="auto"/>
              <w:right w:val="single" w:sz="6" w:space="0" w:color="000000"/>
            </w:tcBorders>
            <w:vAlign w:val="center"/>
            <w:hideMark/>
          </w:tcPr>
          <w:p w14:paraId="6CE846E4" w14:textId="77777777" w:rsidR="009970A5" w:rsidRPr="00F77167" w:rsidRDefault="009970A5" w:rsidP="00467CF4">
            <w:pPr>
              <w:jc w:val="center"/>
              <w:textAlignment w:val="baseline"/>
              <w:rPr>
                <w:rFonts w:ascii="Arial" w:eastAsia="Times New Roman" w:hAnsi="Arial" w:cs="Arial"/>
                <w:color w:val="000000" w:themeColor="text1"/>
                <w:lang w:eastAsia="lt-LT"/>
              </w:rPr>
            </w:pPr>
            <w:r w:rsidRPr="00F77167">
              <w:rPr>
                <w:rFonts w:ascii="Segoe UI Symbol" w:eastAsia="MS Gothic" w:hAnsi="Segoe UI Symbol" w:cs="Segoe UI Symbol"/>
                <w:color w:val="000000" w:themeColor="text1"/>
              </w:rPr>
              <w:t>☒</w:t>
            </w:r>
          </w:p>
        </w:tc>
        <w:tc>
          <w:tcPr>
            <w:tcW w:w="3119" w:type="dxa"/>
            <w:tcBorders>
              <w:top w:val="single" w:sz="6" w:space="0" w:color="000000"/>
              <w:left w:val="single" w:sz="6" w:space="0" w:color="000000"/>
              <w:right w:val="single" w:sz="6" w:space="0" w:color="000000"/>
            </w:tcBorders>
            <w:vAlign w:val="center"/>
            <w:hideMark/>
          </w:tcPr>
          <w:p w14:paraId="25F47AC3" w14:textId="745DCCB3" w:rsidR="009970A5" w:rsidRPr="00F77167" w:rsidRDefault="009970A5" w:rsidP="00467CF4">
            <w:pPr>
              <w:ind w:hanging="15"/>
              <w:jc w:val="center"/>
              <w:textAlignment w:val="baseline"/>
              <w:rPr>
                <w:rFonts w:ascii="Arial" w:eastAsia="Times New Roman" w:hAnsi="Arial" w:cs="Arial"/>
                <w:color w:val="000000" w:themeColor="text1"/>
                <w:lang w:eastAsia="lt-LT"/>
              </w:rPr>
            </w:pPr>
            <w:r w:rsidRPr="00F77167">
              <w:rPr>
                <w:rFonts w:ascii="Arial" w:hAnsi="Arial" w:cs="Arial"/>
                <w:color w:val="000000" w:themeColor="text1"/>
              </w:rPr>
              <w:t xml:space="preserve">per </w:t>
            </w:r>
            <w:r w:rsidR="00484DA1" w:rsidRPr="00057E36">
              <w:rPr>
                <w:rFonts w:ascii="Arial" w:hAnsi="Arial" w:cs="Arial"/>
                <w:b/>
                <w:bCs/>
                <w:color w:val="000000" w:themeColor="text1"/>
              </w:rPr>
              <w:t>2</w:t>
            </w:r>
            <w:r w:rsidRPr="00F77167">
              <w:rPr>
                <w:rFonts w:ascii="Arial" w:hAnsi="Arial" w:cs="Arial"/>
                <w:b/>
                <w:bCs/>
                <w:color w:val="000000" w:themeColor="text1"/>
              </w:rPr>
              <w:t xml:space="preserve"> (</w:t>
            </w:r>
            <w:r w:rsidR="00484DA1" w:rsidRPr="00F77167">
              <w:rPr>
                <w:rFonts w:ascii="Arial" w:hAnsi="Arial" w:cs="Arial"/>
                <w:b/>
                <w:color w:val="000000" w:themeColor="text1"/>
              </w:rPr>
              <w:t>du</w:t>
            </w:r>
            <w:r w:rsidRPr="00F77167">
              <w:rPr>
                <w:rFonts w:ascii="Arial" w:hAnsi="Arial" w:cs="Arial"/>
                <w:b/>
                <w:color w:val="000000" w:themeColor="text1"/>
              </w:rPr>
              <w:t>) mėn.</w:t>
            </w:r>
            <w:r w:rsidRPr="00F77167">
              <w:rPr>
                <w:rFonts w:ascii="Arial" w:hAnsi="Arial" w:cs="Arial"/>
                <w:color w:val="000000" w:themeColor="text1"/>
              </w:rPr>
              <w:t xml:space="preserve"> nuo Sutarties įsigaliojimo dienos</w:t>
            </w:r>
          </w:p>
        </w:tc>
      </w:tr>
    </w:tbl>
    <w:p w14:paraId="08DC434E" w14:textId="77777777" w:rsidR="009758CC" w:rsidRPr="00F77167" w:rsidRDefault="009758CC" w:rsidP="009758CC">
      <w:pPr>
        <w:spacing w:after="0" w:line="240" w:lineRule="auto"/>
        <w:jc w:val="both"/>
        <w:rPr>
          <w:rFonts w:ascii="Arial" w:hAnsi="Arial" w:cs="Arial"/>
        </w:rPr>
      </w:pPr>
    </w:p>
    <w:p w14:paraId="050EAD54" w14:textId="77777777" w:rsidR="009758CC" w:rsidRPr="00F77167" w:rsidRDefault="009758CC" w:rsidP="009758CC">
      <w:pPr>
        <w:tabs>
          <w:tab w:val="left" w:pos="709"/>
        </w:tabs>
        <w:spacing w:after="0" w:line="240" w:lineRule="auto"/>
        <w:ind w:firstLine="851"/>
        <w:contextualSpacing/>
        <w:rPr>
          <w:rFonts w:ascii="Arial" w:eastAsia="Calibri" w:hAnsi="Arial" w:cs="Arial"/>
          <w:b/>
        </w:rPr>
      </w:pPr>
    </w:p>
    <w:p w14:paraId="1F1C2684" w14:textId="77777777" w:rsidR="009758CC" w:rsidRPr="00F77167"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77167">
        <w:rPr>
          <w:rFonts w:ascii="Arial" w:eastAsia="Calibri" w:hAnsi="Arial" w:cs="Arial"/>
          <w:b/>
        </w:rPr>
        <w:t>REIKALAVIMAI PREKĖMS</w:t>
      </w:r>
    </w:p>
    <w:p w14:paraId="15FE55DF" w14:textId="77777777" w:rsidR="009758CC" w:rsidRPr="00F77167" w:rsidRDefault="009758CC" w:rsidP="009758CC">
      <w:pPr>
        <w:spacing w:after="0" w:line="240" w:lineRule="auto"/>
        <w:jc w:val="both"/>
        <w:rPr>
          <w:rFonts w:ascii="Arial" w:eastAsia="Calibri" w:hAnsi="Arial" w:cs="Arial"/>
        </w:rPr>
      </w:pPr>
      <w:r w:rsidRPr="00F77167">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Pr="00F77167">
        <w:rPr>
          <w:rStyle w:val="FootnoteReference"/>
          <w:rFonts w:ascii="Arial" w:eastAsia="Calibri" w:hAnsi="Arial" w:cs="Arial"/>
        </w:rPr>
        <w:footnoteReference w:id="2"/>
      </w:r>
    </w:p>
    <w:p w14:paraId="52666356" w14:textId="77777777" w:rsidR="00A55A28" w:rsidRPr="00F77167" w:rsidRDefault="00A55A28" w:rsidP="009758CC">
      <w:pPr>
        <w:spacing w:after="0" w:line="240" w:lineRule="auto"/>
        <w:jc w:val="right"/>
        <w:rPr>
          <w:rFonts w:ascii="Arial" w:hAnsi="Arial" w:cs="Arial"/>
          <w:b/>
        </w:rPr>
      </w:pPr>
    </w:p>
    <w:p w14:paraId="65852AC1" w14:textId="5A74EAF3" w:rsidR="009758CC" w:rsidRPr="00F77167" w:rsidRDefault="009758CC" w:rsidP="009758CC">
      <w:pPr>
        <w:spacing w:after="0" w:line="240" w:lineRule="auto"/>
        <w:jc w:val="right"/>
        <w:rPr>
          <w:rFonts w:ascii="Arial" w:hAnsi="Arial" w:cs="Arial"/>
          <w:b/>
        </w:rPr>
      </w:pPr>
      <w:r w:rsidRPr="00F77167">
        <w:rPr>
          <w:rFonts w:ascii="Arial" w:hAnsi="Arial" w:cs="Arial"/>
          <w:b/>
        </w:rPr>
        <w:t xml:space="preserve">2 lentelė. </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351"/>
        <w:gridCol w:w="3418"/>
        <w:gridCol w:w="3512"/>
        <w:gridCol w:w="4050"/>
      </w:tblGrid>
      <w:tr w:rsidR="009970A5" w:rsidRPr="00F77167" w14:paraId="423FF4EA" w14:textId="562DAF2D" w:rsidTr="0629C3CC">
        <w:trPr>
          <w:trHeight w:val="687"/>
        </w:trPr>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C61A4F" w14:textId="77777777" w:rsidR="009970A5" w:rsidRPr="00F77167" w:rsidRDefault="009970A5" w:rsidP="009970A5">
            <w:pPr>
              <w:spacing w:after="0" w:line="240" w:lineRule="auto"/>
              <w:jc w:val="center"/>
              <w:rPr>
                <w:rFonts w:ascii="Arial" w:hAnsi="Arial" w:cs="Arial"/>
                <w:b/>
                <w:color w:val="000000"/>
              </w:rPr>
            </w:pPr>
            <w:r w:rsidRPr="00F77167">
              <w:rPr>
                <w:rFonts w:ascii="Arial" w:hAnsi="Arial" w:cs="Arial"/>
                <w:b/>
                <w:color w:val="000000"/>
              </w:rPr>
              <w:t>Eil.</w:t>
            </w:r>
          </w:p>
          <w:p w14:paraId="0AEC2DA2" w14:textId="77777777" w:rsidR="009970A5" w:rsidRPr="00F77167" w:rsidRDefault="009970A5" w:rsidP="009970A5">
            <w:pPr>
              <w:tabs>
                <w:tab w:val="left" w:pos="567"/>
              </w:tabs>
              <w:spacing w:after="0" w:line="240" w:lineRule="auto"/>
              <w:jc w:val="center"/>
              <w:rPr>
                <w:rFonts w:ascii="Arial" w:hAnsi="Arial" w:cs="Arial"/>
                <w:b/>
                <w:color w:val="000000"/>
              </w:rPr>
            </w:pPr>
            <w:r w:rsidRPr="00F77167">
              <w:rPr>
                <w:rFonts w:ascii="Arial" w:hAnsi="Arial" w:cs="Arial"/>
                <w:b/>
                <w:color w:val="000000"/>
              </w:rPr>
              <w:t>Nr.</w:t>
            </w:r>
          </w:p>
        </w:tc>
        <w:tc>
          <w:tcPr>
            <w:tcW w:w="11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F46AB" w14:textId="0F410215" w:rsidR="009970A5" w:rsidRPr="00F77167" w:rsidRDefault="009970A5" w:rsidP="009970A5">
            <w:pPr>
              <w:spacing w:after="0" w:line="240" w:lineRule="auto"/>
              <w:jc w:val="center"/>
              <w:rPr>
                <w:rFonts w:ascii="Arial" w:hAnsi="Arial" w:cs="Arial"/>
                <w:b/>
                <w:color w:val="000000"/>
              </w:rPr>
            </w:pPr>
            <w:r w:rsidRPr="00F77167">
              <w:rPr>
                <w:rFonts w:ascii="Arial" w:hAnsi="Arial" w:cs="Arial"/>
                <w:b/>
                <w:color w:val="000000" w:themeColor="text1"/>
              </w:rPr>
              <w:t>Parametras**</w:t>
            </w:r>
          </w:p>
        </w:tc>
        <w:tc>
          <w:tcPr>
            <w:tcW w:w="11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6C50A" w14:textId="3FC40D89" w:rsidR="009970A5" w:rsidRPr="00F77167" w:rsidRDefault="009970A5" w:rsidP="009970A5">
            <w:pPr>
              <w:spacing w:after="0" w:line="240" w:lineRule="auto"/>
              <w:jc w:val="center"/>
              <w:rPr>
                <w:rFonts w:ascii="Arial" w:hAnsi="Arial" w:cs="Arial"/>
                <w:b/>
                <w:color w:val="000000"/>
              </w:rPr>
            </w:pPr>
            <w:r w:rsidRPr="00F77167">
              <w:rPr>
                <w:rFonts w:ascii="Arial" w:hAnsi="Arial" w:cs="Arial"/>
                <w:b/>
                <w:color w:val="000000" w:themeColor="text1"/>
              </w:rPr>
              <w:t>Reikalaujama reikšmė</w:t>
            </w:r>
          </w:p>
        </w:tc>
        <w:tc>
          <w:tcPr>
            <w:tcW w:w="1155" w:type="pct"/>
            <w:tcBorders>
              <w:top w:val="single" w:sz="4" w:space="0" w:color="auto"/>
              <w:left w:val="single" w:sz="4" w:space="0" w:color="auto"/>
              <w:bottom w:val="single" w:sz="4" w:space="0" w:color="auto"/>
              <w:right w:val="single" w:sz="4" w:space="0" w:color="auto"/>
            </w:tcBorders>
            <w:shd w:val="clear" w:color="auto" w:fill="FFFFFF" w:themeFill="background1"/>
          </w:tcPr>
          <w:p w14:paraId="5F4807BA" w14:textId="77777777" w:rsidR="009970A5" w:rsidRPr="00F77167" w:rsidRDefault="009970A5" w:rsidP="009970A5">
            <w:pPr>
              <w:jc w:val="center"/>
              <w:rPr>
                <w:rFonts w:ascii="Arial" w:hAnsi="Arial" w:cs="Arial"/>
                <w:b/>
                <w:color w:val="000000" w:themeColor="text1"/>
              </w:rPr>
            </w:pPr>
            <w:r w:rsidRPr="00F77167">
              <w:rPr>
                <w:rFonts w:ascii="Arial" w:hAnsi="Arial" w:cs="Arial"/>
                <w:b/>
                <w:color w:val="000000" w:themeColor="text1"/>
              </w:rPr>
              <w:t>Reikalaujamos reikšmės atitikimas</w:t>
            </w:r>
          </w:p>
          <w:p w14:paraId="683E89F9" w14:textId="2F5E4320" w:rsidR="009970A5" w:rsidRPr="00F77167" w:rsidRDefault="009970A5" w:rsidP="009970A5">
            <w:pPr>
              <w:spacing w:after="0" w:line="240" w:lineRule="auto"/>
              <w:jc w:val="center"/>
              <w:rPr>
                <w:rFonts w:ascii="Arial" w:hAnsi="Arial" w:cs="Arial"/>
                <w:bCs/>
                <w:i/>
                <w:iCs/>
                <w:color w:val="000000"/>
              </w:rPr>
            </w:pPr>
            <w:r w:rsidRPr="00F77167">
              <w:rPr>
                <w:rFonts w:ascii="Arial" w:hAnsi="Arial" w:cs="Arial"/>
                <w:bCs/>
                <w:i/>
                <w:iCs/>
                <w:color w:val="5B9BD5" w:themeColor="accent1"/>
              </w:rPr>
              <w:t xml:space="preserve">(pildo </w:t>
            </w:r>
            <w:r w:rsidR="000D4614" w:rsidRPr="00F77167">
              <w:rPr>
                <w:rFonts w:ascii="Arial" w:hAnsi="Arial" w:cs="Arial"/>
                <w:bCs/>
                <w:i/>
                <w:iCs/>
                <w:color w:val="5B9BD5" w:themeColor="accent1"/>
              </w:rPr>
              <w:t>T</w:t>
            </w:r>
            <w:r w:rsidRPr="00F77167">
              <w:rPr>
                <w:rFonts w:ascii="Arial" w:hAnsi="Arial" w:cs="Arial"/>
                <w:bCs/>
                <w:i/>
                <w:iCs/>
                <w:color w:val="5B9BD5" w:themeColor="accent1"/>
              </w:rPr>
              <w:t>iekėjas)</w:t>
            </w:r>
          </w:p>
        </w:tc>
        <w:tc>
          <w:tcPr>
            <w:tcW w:w="13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A60E9" w14:textId="77777777" w:rsidR="009970A5" w:rsidRPr="00F77167" w:rsidRDefault="009970A5" w:rsidP="009970A5">
            <w:pPr>
              <w:pStyle w:val="Body"/>
              <w:jc w:val="center"/>
              <w:rPr>
                <w:rFonts w:ascii="Arial" w:eastAsia="Arial" w:hAnsi="Arial" w:cs="Arial"/>
                <w:b/>
                <w:bCs/>
                <w:color w:val="000000" w:themeColor="text1"/>
                <w:sz w:val="22"/>
                <w:szCs w:val="22"/>
              </w:rPr>
            </w:pPr>
            <w:r w:rsidRPr="00F77167">
              <w:rPr>
                <w:rFonts w:ascii="Arial" w:hAnsi="Arial" w:cs="Arial"/>
                <w:b/>
                <w:bCs/>
                <w:color w:val="000000" w:themeColor="text1"/>
                <w:sz w:val="22"/>
                <w:szCs w:val="22"/>
              </w:rPr>
              <w:t>Failo, dokumento pavadinimas ir puslapio Nr., pažymintis vietą, kurioje yra siūlomus techninius parametrus patvirtinantys dokumentai, siūlomos prekės katalogo numeris</w:t>
            </w:r>
          </w:p>
          <w:p w14:paraId="31A62EEF" w14:textId="4E41ECBB" w:rsidR="009970A5" w:rsidRPr="00F77167" w:rsidRDefault="009970A5" w:rsidP="009970A5">
            <w:pPr>
              <w:spacing w:after="0" w:line="240" w:lineRule="auto"/>
              <w:jc w:val="center"/>
              <w:rPr>
                <w:rFonts w:ascii="Arial" w:hAnsi="Arial" w:cs="Arial"/>
                <w:b/>
                <w:color w:val="000000"/>
              </w:rPr>
            </w:pPr>
            <w:r w:rsidRPr="00F77167">
              <w:rPr>
                <w:rFonts w:ascii="Arial" w:hAnsi="Arial" w:cs="Arial"/>
                <w:i/>
                <w:iCs/>
                <w:color w:val="5B9BD5" w:themeColor="accent1"/>
                <w:u w:color="4472C4"/>
              </w:rPr>
              <w:t xml:space="preserve">(pildo </w:t>
            </w:r>
            <w:r w:rsidR="000D4614" w:rsidRPr="00F77167">
              <w:rPr>
                <w:rFonts w:ascii="Arial" w:hAnsi="Arial" w:cs="Arial"/>
                <w:i/>
                <w:iCs/>
                <w:color w:val="5B9BD5" w:themeColor="accent1"/>
                <w:u w:color="4472C4"/>
              </w:rPr>
              <w:t>T</w:t>
            </w:r>
            <w:r w:rsidRPr="00F77167">
              <w:rPr>
                <w:rFonts w:ascii="Arial" w:hAnsi="Arial" w:cs="Arial"/>
                <w:i/>
                <w:iCs/>
                <w:color w:val="5B9BD5" w:themeColor="accent1"/>
                <w:u w:color="4472C4"/>
              </w:rPr>
              <w:t>iekėjas)</w:t>
            </w:r>
          </w:p>
        </w:tc>
      </w:tr>
      <w:tr w:rsidR="009970A5" w:rsidRPr="00F77167" w14:paraId="539EEBDF" w14:textId="4F635BA4" w:rsidTr="0629C3CC">
        <w:tc>
          <w:tcPr>
            <w:tcW w:w="287" w:type="pct"/>
            <w:tcBorders>
              <w:top w:val="single" w:sz="4" w:space="0" w:color="auto"/>
              <w:left w:val="single" w:sz="4" w:space="0" w:color="auto"/>
              <w:bottom w:val="single" w:sz="4" w:space="0" w:color="auto"/>
              <w:right w:val="single" w:sz="4" w:space="0" w:color="auto"/>
            </w:tcBorders>
          </w:tcPr>
          <w:p w14:paraId="575FC74A" w14:textId="77777777" w:rsidR="009970A5" w:rsidRPr="00F77167" w:rsidRDefault="009970A5" w:rsidP="008C39A1">
            <w:pPr>
              <w:spacing w:after="0" w:line="240" w:lineRule="auto"/>
              <w:jc w:val="center"/>
              <w:rPr>
                <w:rFonts w:ascii="Arial" w:hAnsi="Arial" w:cs="Arial"/>
                <w:color w:val="000000"/>
              </w:rPr>
            </w:pPr>
            <w:r w:rsidRPr="00F77167">
              <w:rPr>
                <w:rFonts w:ascii="Arial" w:hAnsi="Arial" w:cs="Arial"/>
                <w:color w:val="000000"/>
              </w:rPr>
              <w:t>1.</w:t>
            </w:r>
          </w:p>
        </w:tc>
        <w:tc>
          <w:tcPr>
            <w:tcW w:w="2226" w:type="pct"/>
            <w:gridSpan w:val="2"/>
          </w:tcPr>
          <w:p w14:paraId="4DE5E859" w14:textId="1F322FD4" w:rsidR="009970A5" w:rsidRPr="00F77167" w:rsidRDefault="009970A5" w:rsidP="009B4B57">
            <w:pPr>
              <w:spacing w:after="0" w:line="240" w:lineRule="auto"/>
              <w:jc w:val="both"/>
              <w:rPr>
                <w:rFonts w:ascii="Arial" w:hAnsi="Arial" w:cs="Arial"/>
              </w:rPr>
            </w:pPr>
            <w:r w:rsidRPr="00F77167">
              <w:rPr>
                <w:rFonts w:ascii="Arial" w:hAnsi="Arial" w:cs="Arial"/>
                <w:color w:val="000000" w:themeColor="text1"/>
              </w:rPr>
              <w:t>Nurodyti siūlomos prekės pavadinimą, modelį, gamintoją, kilmės šalį</w:t>
            </w:r>
          </w:p>
        </w:tc>
        <w:tc>
          <w:tcPr>
            <w:tcW w:w="2487" w:type="pct"/>
            <w:gridSpan w:val="2"/>
            <w:tcBorders>
              <w:top w:val="single" w:sz="4" w:space="0" w:color="auto"/>
              <w:left w:val="single" w:sz="4" w:space="0" w:color="auto"/>
              <w:bottom w:val="single" w:sz="4" w:space="0" w:color="auto"/>
              <w:right w:val="single" w:sz="4" w:space="0" w:color="auto"/>
            </w:tcBorders>
          </w:tcPr>
          <w:p w14:paraId="31BF9418" w14:textId="77777777" w:rsidR="009970A5" w:rsidRPr="00F77167" w:rsidRDefault="009970A5" w:rsidP="00D276AE">
            <w:pPr>
              <w:spacing w:after="0" w:line="240" w:lineRule="auto"/>
              <w:rPr>
                <w:rFonts w:ascii="Arial" w:hAnsi="Arial" w:cs="Arial"/>
                <w:color w:val="000000"/>
                <w:lang w:eastAsia="lt-LT"/>
              </w:rPr>
            </w:pPr>
          </w:p>
        </w:tc>
      </w:tr>
      <w:tr w:rsidR="00B1043E" w:rsidRPr="00F77167" w14:paraId="617DE45B" w14:textId="1DA13DAE" w:rsidTr="0629C3CC">
        <w:tc>
          <w:tcPr>
            <w:tcW w:w="287" w:type="pct"/>
            <w:tcBorders>
              <w:top w:val="single" w:sz="4" w:space="0" w:color="auto"/>
              <w:left w:val="single" w:sz="4" w:space="0" w:color="auto"/>
              <w:bottom w:val="single" w:sz="4" w:space="0" w:color="auto"/>
              <w:right w:val="single" w:sz="4" w:space="0" w:color="auto"/>
            </w:tcBorders>
          </w:tcPr>
          <w:p w14:paraId="11E87FFE" w14:textId="56D6FB05" w:rsidR="00B1043E" w:rsidRPr="00F77167" w:rsidRDefault="00B1043E" w:rsidP="00B1043E">
            <w:pPr>
              <w:spacing w:after="0" w:line="240" w:lineRule="auto"/>
              <w:jc w:val="center"/>
              <w:rPr>
                <w:rFonts w:ascii="Arial" w:hAnsi="Arial" w:cs="Arial"/>
                <w:color w:val="000000"/>
              </w:rPr>
            </w:pPr>
            <w:r w:rsidRPr="00F77167">
              <w:rPr>
                <w:rFonts w:ascii="Arial" w:hAnsi="Arial" w:cs="Arial"/>
                <w:color w:val="000000"/>
              </w:rPr>
              <w:lastRenderedPageBreak/>
              <w:t>2.</w:t>
            </w:r>
          </w:p>
        </w:tc>
        <w:tc>
          <w:tcPr>
            <w:tcW w:w="1102" w:type="pct"/>
          </w:tcPr>
          <w:p w14:paraId="1F82F523" w14:textId="1DEEF43C" w:rsidR="00B1043E" w:rsidRPr="00F77167" w:rsidRDefault="00B1043E" w:rsidP="00B1043E">
            <w:pPr>
              <w:spacing w:after="0" w:line="240" w:lineRule="auto"/>
              <w:rPr>
                <w:rFonts w:ascii="Arial" w:hAnsi="Arial" w:cs="Arial"/>
              </w:rPr>
            </w:pPr>
            <w:r w:rsidRPr="00F77167">
              <w:rPr>
                <w:rFonts w:ascii="Arial" w:hAnsi="Arial" w:cs="Arial"/>
              </w:rPr>
              <w:t>Pritaikymas</w:t>
            </w:r>
          </w:p>
        </w:tc>
        <w:tc>
          <w:tcPr>
            <w:tcW w:w="1124" w:type="pct"/>
          </w:tcPr>
          <w:p w14:paraId="7E030C96" w14:textId="1EA28340" w:rsidR="00B1043E" w:rsidRPr="00F77167" w:rsidRDefault="00B1043E" w:rsidP="00B1043E">
            <w:pPr>
              <w:spacing w:after="0" w:line="240" w:lineRule="auto"/>
              <w:jc w:val="both"/>
              <w:rPr>
                <w:rFonts w:ascii="Arial" w:hAnsi="Arial" w:cs="Arial"/>
              </w:rPr>
            </w:pPr>
            <w:r w:rsidRPr="00F77167">
              <w:rPr>
                <w:rFonts w:ascii="Arial" w:hAnsi="Arial" w:cs="Arial"/>
              </w:rPr>
              <w:t>Skirta  atsekamai dozuoti pavienes ląsteles. Sistema turi būti tinkama ląstelių linijų vystymui, monokloninių antikūnų atrankai ir pavienių ląstelių genomikai.</w:t>
            </w:r>
          </w:p>
        </w:tc>
        <w:tc>
          <w:tcPr>
            <w:tcW w:w="1155" w:type="pct"/>
            <w:tcBorders>
              <w:top w:val="single" w:sz="4" w:space="0" w:color="auto"/>
              <w:left w:val="single" w:sz="4" w:space="0" w:color="auto"/>
              <w:bottom w:val="single" w:sz="4" w:space="0" w:color="auto"/>
              <w:right w:val="single" w:sz="4" w:space="0" w:color="auto"/>
            </w:tcBorders>
          </w:tcPr>
          <w:p w14:paraId="5606E4A1" w14:textId="77777777" w:rsidR="00B1043E" w:rsidRPr="00057E36" w:rsidRDefault="00B1043E" w:rsidP="00B1043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4DC7F156" w14:textId="77777777" w:rsidR="00B1043E" w:rsidRPr="00057E36" w:rsidRDefault="00B1043E" w:rsidP="00B1043E">
            <w:pPr>
              <w:spacing w:after="0" w:line="240" w:lineRule="auto"/>
              <w:rPr>
                <w:rFonts w:ascii="Arial" w:hAnsi="Arial" w:cs="Arial"/>
                <w:color w:val="000000"/>
              </w:rPr>
            </w:pPr>
          </w:p>
        </w:tc>
      </w:tr>
      <w:tr w:rsidR="00B1043E" w:rsidRPr="00F77167" w14:paraId="0A6E3858" w14:textId="0A8241C5" w:rsidTr="0629C3CC">
        <w:tc>
          <w:tcPr>
            <w:tcW w:w="287" w:type="pct"/>
            <w:tcBorders>
              <w:top w:val="single" w:sz="4" w:space="0" w:color="auto"/>
              <w:left w:val="single" w:sz="4" w:space="0" w:color="auto"/>
              <w:bottom w:val="single" w:sz="4" w:space="0" w:color="auto"/>
              <w:right w:val="single" w:sz="4" w:space="0" w:color="auto"/>
            </w:tcBorders>
          </w:tcPr>
          <w:p w14:paraId="12CBB610" w14:textId="1D9EF573" w:rsidR="00B1043E" w:rsidRPr="00F77167" w:rsidRDefault="00B1043E" w:rsidP="00B1043E">
            <w:pPr>
              <w:spacing w:after="0" w:line="240" w:lineRule="auto"/>
              <w:jc w:val="center"/>
              <w:rPr>
                <w:rFonts w:ascii="Arial" w:hAnsi="Arial" w:cs="Arial"/>
                <w:color w:val="000000"/>
              </w:rPr>
            </w:pPr>
            <w:r w:rsidRPr="00F77167">
              <w:rPr>
                <w:rFonts w:ascii="Arial" w:hAnsi="Arial" w:cs="Arial"/>
                <w:color w:val="000000"/>
              </w:rPr>
              <w:t>3.</w:t>
            </w:r>
          </w:p>
        </w:tc>
        <w:tc>
          <w:tcPr>
            <w:tcW w:w="1102" w:type="pct"/>
          </w:tcPr>
          <w:p w14:paraId="2C143471" w14:textId="0A0E10AA" w:rsidR="00B1043E" w:rsidRPr="00F77167" w:rsidRDefault="00B1043E" w:rsidP="00B1043E">
            <w:pPr>
              <w:spacing w:after="0" w:line="240" w:lineRule="auto"/>
              <w:rPr>
                <w:rFonts w:ascii="Arial" w:hAnsi="Arial" w:cs="Arial"/>
              </w:rPr>
            </w:pPr>
            <w:r w:rsidRPr="00F77167">
              <w:rPr>
                <w:rFonts w:ascii="Arial" w:hAnsi="Arial" w:cs="Arial"/>
              </w:rPr>
              <w:t>Dozavimo laikas</w:t>
            </w:r>
          </w:p>
        </w:tc>
        <w:tc>
          <w:tcPr>
            <w:tcW w:w="1124" w:type="pct"/>
          </w:tcPr>
          <w:p w14:paraId="577D0F7D" w14:textId="77777777" w:rsidR="00B1043E" w:rsidRPr="00F77167" w:rsidRDefault="00B1043E" w:rsidP="00B1043E">
            <w:pPr>
              <w:spacing w:after="0" w:line="240" w:lineRule="auto"/>
              <w:jc w:val="both"/>
              <w:rPr>
                <w:rFonts w:ascii="Arial" w:hAnsi="Arial" w:cs="Arial"/>
              </w:rPr>
            </w:pPr>
            <w:r w:rsidRPr="00F77167">
              <w:rPr>
                <w:rFonts w:ascii="Arial" w:hAnsi="Arial" w:cs="Arial"/>
              </w:rPr>
              <w:t>1. 96-šulinėlių plokštelėms – ne ilgiau kaip 4 min.</w:t>
            </w:r>
          </w:p>
          <w:p w14:paraId="1E2CA879" w14:textId="73C80C71" w:rsidR="00B1043E" w:rsidRPr="00F77167" w:rsidRDefault="00B1043E" w:rsidP="00B1043E">
            <w:pPr>
              <w:spacing w:after="0" w:line="240" w:lineRule="auto"/>
              <w:jc w:val="both"/>
              <w:rPr>
                <w:rFonts w:ascii="Arial" w:hAnsi="Arial" w:cs="Arial"/>
              </w:rPr>
            </w:pPr>
            <w:r w:rsidRPr="00F77167">
              <w:rPr>
                <w:rFonts w:ascii="Arial" w:hAnsi="Arial" w:cs="Arial"/>
              </w:rPr>
              <w:t>2. 384-šulinėlių plokštelėms – ne ilgiau kaip 16 min.</w:t>
            </w:r>
          </w:p>
        </w:tc>
        <w:tc>
          <w:tcPr>
            <w:tcW w:w="1155" w:type="pct"/>
            <w:tcBorders>
              <w:top w:val="single" w:sz="4" w:space="0" w:color="auto"/>
              <w:left w:val="single" w:sz="4" w:space="0" w:color="auto"/>
              <w:bottom w:val="single" w:sz="4" w:space="0" w:color="auto"/>
              <w:right w:val="single" w:sz="4" w:space="0" w:color="auto"/>
            </w:tcBorders>
          </w:tcPr>
          <w:p w14:paraId="3247E022" w14:textId="19EA99BD" w:rsidR="00B1043E" w:rsidRPr="00057E36" w:rsidRDefault="00B1043E" w:rsidP="00B1043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4221C7A8" w14:textId="77777777" w:rsidR="00B1043E" w:rsidRPr="00057E36" w:rsidRDefault="00B1043E" w:rsidP="00B1043E">
            <w:pPr>
              <w:spacing w:after="0" w:line="240" w:lineRule="auto"/>
              <w:rPr>
                <w:rFonts w:ascii="Arial" w:hAnsi="Arial" w:cs="Arial"/>
                <w:color w:val="000000"/>
              </w:rPr>
            </w:pPr>
          </w:p>
        </w:tc>
      </w:tr>
      <w:tr w:rsidR="00B1043E" w:rsidRPr="00F77167" w14:paraId="09B9FFF5" w14:textId="24F54E80" w:rsidTr="0629C3CC">
        <w:tc>
          <w:tcPr>
            <w:tcW w:w="287" w:type="pct"/>
            <w:tcBorders>
              <w:top w:val="single" w:sz="4" w:space="0" w:color="auto"/>
              <w:left w:val="single" w:sz="4" w:space="0" w:color="auto"/>
              <w:bottom w:val="single" w:sz="4" w:space="0" w:color="auto"/>
              <w:right w:val="single" w:sz="4" w:space="0" w:color="auto"/>
            </w:tcBorders>
          </w:tcPr>
          <w:p w14:paraId="41744017" w14:textId="4F78AFC4" w:rsidR="00B1043E" w:rsidRPr="00F77167" w:rsidRDefault="00B1043E" w:rsidP="00B1043E">
            <w:pPr>
              <w:spacing w:after="0" w:line="240" w:lineRule="auto"/>
              <w:jc w:val="center"/>
              <w:rPr>
                <w:rFonts w:ascii="Arial" w:hAnsi="Arial" w:cs="Arial"/>
                <w:color w:val="000000"/>
              </w:rPr>
            </w:pPr>
            <w:r w:rsidRPr="00F77167">
              <w:rPr>
                <w:rFonts w:ascii="Arial" w:hAnsi="Arial" w:cs="Arial"/>
                <w:color w:val="000000"/>
              </w:rPr>
              <w:t>4.</w:t>
            </w:r>
          </w:p>
        </w:tc>
        <w:tc>
          <w:tcPr>
            <w:tcW w:w="1102" w:type="pct"/>
          </w:tcPr>
          <w:p w14:paraId="5316089A" w14:textId="73217126" w:rsidR="00B1043E" w:rsidRPr="00F77167" w:rsidRDefault="00B1043E" w:rsidP="00B1043E">
            <w:pPr>
              <w:spacing w:after="0" w:line="240" w:lineRule="auto"/>
              <w:rPr>
                <w:rFonts w:ascii="Arial" w:hAnsi="Arial" w:cs="Arial"/>
              </w:rPr>
            </w:pPr>
            <w:r w:rsidRPr="00F77167">
              <w:rPr>
                <w:rFonts w:ascii="Arial" w:hAnsi="Arial" w:cs="Arial"/>
              </w:rPr>
              <w:t>Antgalio skersmuo</w:t>
            </w:r>
          </w:p>
        </w:tc>
        <w:tc>
          <w:tcPr>
            <w:tcW w:w="1124" w:type="pct"/>
          </w:tcPr>
          <w:p w14:paraId="4657DDA5" w14:textId="19B0BB8C" w:rsidR="00B1043E" w:rsidRPr="00F77167" w:rsidRDefault="00B1043E" w:rsidP="00B1043E">
            <w:pPr>
              <w:spacing w:after="0" w:line="240" w:lineRule="auto"/>
              <w:jc w:val="both"/>
              <w:rPr>
                <w:rFonts w:ascii="Arial" w:hAnsi="Arial" w:cs="Arial"/>
              </w:rPr>
            </w:pPr>
            <w:r w:rsidRPr="00F77167">
              <w:rPr>
                <w:rFonts w:ascii="Arial" w:hAnsi="Arial" w:cs="Arial"/>
              </w:rPr>
              <w:t>35±5 μm.</w:t>
            </w:r>
          </w:p>
        </w:tc>
        <w:tc>
          <w:tcPr>
            <w:tcW w:w="1155" w:type="pct"/>
            <w:tcBorders>
              <w:top w:val="single" w:sz="4" w:space="0" w:color="auto"/>
              <w:left w:val="single" w:sz="4" w:space="0" w:color="auto"/>
              <w:bottom w:val="single" w:sz="4" w:space="0" w:color="auto"/>
              <w:right w:val="single" w:sz="4" w:space="0" w:color="auto"/>
            </w:tcBorders>
          </w:tcPr>
          <w:p w14:paraId="33DEE9BE" w14:textId="58189524" w:rsidR="00B1043E" w:rsidRPr="00F77167" w:rsidRDefault="00B1043E" w:rsidP="00B1043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71D14F80" w14:textId="77777777" w:rsidR="00B1043E" w:rsidRPr="00F77167" w:rsidRDefault="00B1043E" w:rsidP="00B1043E">
            <w:pPr>
              <w:spacing w:after="0" w:line="240" w:lineRule="auto"/>
              <w:rPr>
                <w:rFonts w:ascii="Arial" w:hAnsi="Arial" w:cs="Arial"/>
                <w:color w:val="000000"/>
              </w:rPr>
            </w:pPr>
          </w:p>
        </w:tc>
      </w:tr>
      <w:tr w:rsidR="00B1043E" w:rsidRPr="00F77167" w14:paraId="4A6637C2" w14:textId="69A70326" w:rsidTr="0629C3CC">
        <w:tc>
          <w:tcPr>
            <w:tcW w:w="287" w:type="pct"/>
            <w:tcBorders>
              <w:top w:val="single" w:sz="4" w:space="0" w:color="auto"/>
              <w:left w:val="single" w:sz="4" w:space="0" w:color="auto"/>
              <w:bottom w:val="single" w:sz="4" w:space="0" w:color="auto"/>
              <w:right w:val="single" w:sz="4" w:space="0" w:color="auto"/>
            </w:tcBorders>
          </w:tcPr>
          <w:p w14:paraId="2416A6E1" w14:textId="018C4093" w:rsidR="00B1043E" w:rsidRPr="00F77167" w:rsidRDefault="00B1043E" w:rsidP="00B1043E">
            <w:pPr>
              <w:spacing w:after="0" w:line="240" w:lineRule="auto"/>
              <w:jc w:val="center"/>
              <w:rPr>
                <w:rFonts w:ascii="Arial" w:hAnsi="Arial" w:cs="Arial"/>
                <w:color w:val="000000"/>
              </w:rPr>
            </w:pPr>
            <w:r w:rsidRPr="00F77167">
              <w:rPr>
                <w:rFonts w:ascii="Arial" w:hAnsi="Arial" w:cs="Arial"/>
                <w:color w:val="000000"/>
              </w:rPr>
              <w:t>5.</w:t>
            </w:r>
          </w:p>
        </w:tc>
        <w:tc>
          <w:tcPr>
            <w:tcW w:w="1102" w:type="pct"/>
          </w:tcPr>
          <w:p w14:paraId="140CBB77" w14:textId="20A861AB" w:rsidR="00B1043E" w:rsidRPr="00F77167" w:rsidRDefault="00B1043E" w:rsidP="00B1043E">
            <w:pPr>
              <w:spacing w:after="0" w:line="240" w:lineRule="auto"/>
              <w:rPr>
                <w:rFonts w:ascii="Arial" w:hAnsi="Arial" w:cs="Arial"/>
              </w:rPr>
            </w:pPr>
            <w:r w:rsidRPr="00F77167">
              <w:rPr>
                <w:rFonts w:ascii="Arial" w:hAnsi="Arial" w:cs="Arial"/>
              </w:rPr>
              <w:t>Minimalus ląstelių skaičius</w:t>
            </w:r>
          </w:p>
        </w:tc>
        <w:tc>
          <w:tcPr>
            <w:tcW w:w="1124" w:type="pct"/>
          </w:tcPr>
          <w:p w14:paraId="478080C6" w14:textId="5E165157" w:rsidR="00B1043E" w:rsidRPr="00F77167" w:rsidRDefault="00B1043E" w:rsidP="00B1043E">
            <w:pPr>
              <w:spacing w:after="0" w:line="240" w:lineRule="auto"/>
              <w:jc w:val="both"/>
              <w:rPr>
                <w:rFonts w:ascii="Arial" w:hAnsi="Arial" w:cs="Arial"/>
              </w:rPr>
            </w:pPr>
            <w:r w:rsidRPr="00F77167">
              <w:rPr>
                <w:rFonts w:ascii="Arial" w:hAnsi="Arial" w:cs="Arial"/>
              </w:rPr>
              <w:t>Ne mažiau kaip 200</w:t>
            </w:r>
            <w:r w:rsidR="4868B9F9" w:rsidRPr="00F77167">
              <w:rPr>
                <w:rFonts w:ascii="Arial" w:hAnsi="Arial" w:cs="Arial"/>
              </w:rPr>
              <w:t>.</w:t>
            </w:r>
          </w:p>
        </w:tc>
        <w:tc>
          <w:tcPr>
            <w:tcW w:w="1155" w:type="pct"/>
            <w:tcBorders>
              <w:top w:val="single" w:sz="4" w:space="0" w:color="auto"/>
              <w:left w:val="single" w:sz="4" w:space="0" w:color="auto"/>
              <w:bottom w:val="single" w:sz="4" w:space="0" w:color="auto"/>
              <w:right w:val="single" w:sz="4" w:space="0" w:color="auto"/>
            </w:tcBorders>
          </w:tcPr>
          <w:p w14:paraId="27D8FCC7" w14:textId="77777777" w:rsidR="00B1043E" w:rsidRPr="00F77167" w:rsidRDefault="00B1043E" w:rsidP="00B1043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4730C1AA" w14:textId="77777777" w:rsidR="00B1043E" w:rsidRPr="00F77167" w:rsidRDefault="00B1043E" w:rsidP="00B1043E">
            <w:pPr>
              <w:spacing w:after="0" w:line="240" w:lineRule="auto"/>
              <w:rPr>
                <w:rFonts w:ascii="Arial" w:hAnsi="Arial" w:cs="Arial"/>
                <w:color w:val="000000"/>
              </w:rPr>
            </w:pPr>
          </w:p>
        </w:tc>
      </w:tr>
      <w:tr w:rsidR="00B1043E" w:rsidRPr="00F77167" w14:paraId="06F1DD83" w14:textId="34827013" w:rsidTr="0629C3CC">
        <w:trPr>
          <w:trHeight w:val="258"/>
        </w:trPr>
        <w:tc>
          <w:tcPr>
            <w:tcW w:w="287" w:type="pct"/>
            <w:tcBorders>
              <w:top w:val="single" w:sz="4" w:space="0" w:color="auto"/>
              <w:left w:val="single" w:sz="4" w:space="0" w:color="auto"/>
              <w:bottom w:val="single" w:sz="4" w:space="0" w:color="auto"/>
              <w:right w:val="single" w:sz="4" w:space="0" w:color="auto"/>
            </w:tcBorders>
          </w:tcPr>
          <w:p w14:paraId="3F9D1CFD" w14:textId="231960A5" w:rsidR="00B1043E" w:rsidRPr="00F77167" w:rsidRDefault="00B1043E" w:rsidP="00B1043E">
            <w:pPr>
              <w:spacing w:after="0" w:line="240" w:lineRule="auto"/>
              <w:jc w:val="center"/>
              <w:rPr>
                <w:rFonts w:ascii="Arial" w:hAnsi="Arial" w:cs="Arial"/>
                <w:color w:val="000000"/>
              </w:rPr>
            </w:pPr>
            <w:r w:rsidRPr="00F77167">
              <w:rPr>
                <w:rFonts w:ascii="Arial" w:hAnsi="Arial" w:cs="Arial"/>
                <w:color w:val="000000"/>
              </w:rPr>
              <w:t>6.</w:t>
            </w:r>
          </w:p>
        </w:tc>
        <w:tc>
          <w:tcPr>
            <w:tcW w:w="1102" w:type="pct"/>
          </w:tcPr>
          <w:p w14:paraId="5BCC90D0" w14:textId="19A51149" w:rsidR="00B1043E" w:rsidRPr="00F77167" w:rsidRDefault="00B1043E" w:rsidP="00B1043E">
            <w:pPr>
              <w:spacing w:after="0" w:line="240" w:lineRule="auto"/>
              <w:rPr>
                <w:rFonts w:ascii="Arial" w:hAnsi="Arial" w:cs="Arial"/>
              </w:rPr>
            </w:pPr>
            <w:r w:rsidRPr="00F77167">
              <w:rPr>
                <w:rFonts w:ascii="Arial" w:hAnsi="Arial" w:cs="Arial"/>
              </w:rPr>
              <w:t>Mėginio paruošimas</w:t>
            </w:r>
          </w:p>
        </w:tc>
        <w:tc>
          <w:tcPr>
            <w:tcW w:w="1124" w:type="pct"/>
          </w:tcPr>
          <w:p w14:paraId="51DC70F9" w14:textId="2339C2C9" w:rsidR="00B1043E" w:rsidRPr="00F77167" w:rsidRDefault="00B1043E" w:rsidP="00B1043E">
            <w:pPr>
              <w:spacing w:after="0" w:line="240" w:lineRule="auto"/>
              <w:jc w:val="both"/>
              <w:rPr>
                <w:rFonts w:ascii="Arial" w:hAnsi="Arial" w:cs="Arial"/>
              </w:rPr>
            </w:pPr>
            <w:r w:rsidRPr="00F77167">
              <w:rPr>
                <w:rFonts w:ascii="Arial" w:hAnsi="Arial" w:cs="Arial"/>
              </w:rPr>
              <w:t>Ne ilgiau kaip 30 min.</w:t>
            </w:r>
          </w:p>
        </w:tc>
        <w:tc>
          <w:tcPr>
            <w:tcW w:w="1155" w:type="pct"/>
            <w:tcBorders>
              <w:top w:val="single" w:sz="4" w:space="0" w:color="auto"/>
              <w:left w:val="single" w:sz="4" w:space="0" w:color="auto"/>
              <w:bottom w:val="single" w:sz="4" w:space="0" w:color="auto"/>
              <w:right w:val="single" w:sz="4" w:space="0" w:color="auto"/>
            </w:tcBorders>
          </w:tcPr>
          <w:p w14:paraId="10E6F280" w14:textId="421E69BC" w:rsidR="00B1043E" w:rsidRPr="00F77167" w:rsidRDefault="00B1043E" w:rsidP="00B1043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0B12502A" w14:textId="77777777" w:rsidR="00B1043E" w:rsidRPr="00F77167" w:rsidRDefault="00B1043E" w:rsidP="00B1043E">
            <w:pPr>
              <w:spacing w:after="0" w:line="240" w:lineRule="auto"/>
              <w:rPr>
                <w:rFonts w:ascii="Arial" w:hAnsi="Arial" w:cs="Arial"/>
                <w:color w:val="000000"/>
              </w:rPr>
            </w:pPr>
          </w:p>
        </w:tc>
      </w:tr>
      <w:tr w:rsidR="00B1043E" w:rsidRPr="00F77167" w14:paraId="6386D9EC" w14:textId="589A04C4" w:rsidTr="0629C3CC">
        <w:tc>
          <w:tcPr>
            <w:tcW w:w="287" w:type="pct"/>
            <w:tcBorders>
              <w:top w:val="single" w:sz="4" w:space="0" w:color="auto"/>
              <w:left w:val="single" w:sz="4" w:space="0" w:color="auto"/>
              <w:bottom w:val="single" w:sz="4" w:space="0" w:color="auto"/>
              <w:right w:val="single" w:sz="4" w:space="0" w:color="auto"/>
            </w:tcBorders>
          </w:tcPr>
          <w:p w14:paraId="0104B7CF" w14:textId="71004FEB" w:rsidR="00B1043E" w:rsidRPr="00F77167" w:rsidRDefault="00B1043E" w:rsidP="00B1043E">
            <w:pPr>
              <w:spacing w:after="0" w:line="240" w:lineRule="auto"/>
              <w:jc w:val="center"/>
              <w:rPr>
                <w:rFonts w:ascii="Arial" w:hAnsi="Arial" w:cs="Arial"/>
                <w:color w:val="000000"/>
              </w:rPr>
            </w:pPr>
            <w:r w:rsidRPr="00F77167">
              <w:rPr>
                <w:rFonts w:ascii="Arial" w:hAnsi="Arial" w:cs="Arial"/>
                <w:color w:val="000000"/>
              </w:rPr>
              <w:t>7.</w:t>
            </w:r>
          </w:p>
        </w:tc>
        <w:tc>
          <w:tcPr>
            <w:tcW w:w="1102" w:type="pct"/>
          </w:tcPr>
          <w:p w14:paraId="2D0C1EEC" w14:textId="63670806" w:rsidR="00B1043E" w:rsidRPr="00F77167" w:rsidRDefault="00B1043E" w:rsidP="00B1043E">
            <w:pPr>
              <w:spacing w:after="0" w:line="240" w:lineRule="auto"/>
              <w:rPr>
                <w:rFonts w:ascii="Arial" w:hAnsi="Arial" w:cs="Arial"/>
              </w:rPr>
            </w:pPr>
            <w:r w:rsidRPr="00F77167">
              <w:rPr>
                <w:rFonts w:ascii="Arial" w:hAnsi="Arial" w:cs="Arial"/>
              </w:rPr>
              <w:t>Plokštelės laikiklis</w:t>
            </w:r>
          </w:p>
        </w:tc>
        <w:tc>
          <w:tcPr>
            <w:tcW w:w="1124" w:type="pct"/>
          </w:tcPr>
          <w:p w14:paraId="450B0958" w14:textId="16B0C0B7" w:rsidR="00B1043E" w:rsidRPr="00F77167" w:rsidRDefault="00B1043E" w:rsidP="00B1043E">
            <w:pPr>
              <w:spacing w:after="0" w:line="240" w:lineRule="auto"/>
              <w:jc w:val="both"/>
              <w:rPr>
                <w:rFonts w:ascii="Arial" w:hAnsi="Arial" w:cs="Arial"/>
              </w:rPr>
            </w:pPr>
            <w:r w:rsidRPr="00F77167">
              <w:rPr>
                <w:rFonts w:ascii="Arial" w:hAnsi="Arial" w:cs="Arial"/>
              </w:rPr>
              <w:t xml:space="preserve">Ne mažiau kaip 1 laikiklis, kuris turi būti tinkamas 96- </w:t>
            </w:r>
            <w:r w:rsidR="00EE5CC1" w:rsidRPr="00F77167">
              <w:rPr>
                <w:rFonts w:ascii="Arial" w:hAnsi="Arial" w:cs="Arial"/>
              </w:rPr>
              <w:t>i</w:t>
            </w:r>
            <w:r w:rsidRPr="00F77167">
              <w:rPr>
                <w:rFonts w:ascii="Arial" w:hAnsi="Arial" w:cs="Arial"/>
              </w:rPr>
              <w:t>r 384-šulinėlių plokštelėms</w:t>
            </w:r>
            <w:r w:rsidR="00091CE8" w:rsidRPr="00F77167">
              <w:rPr>
                <w:rFonts w:ascii="Arial" w:hAnsi="Arial" w:cs="Arial"/>
              </w:rPr>
              <w:t xml:space="preserve"> </w:t>
            </w:r>
            <w:r w:rsidR="00A848CD" w:rsidRPr="00F77167">
              <w:rPr>
                <w:rFonts w:ascii="Arial" w:hAnsi="Arial" w:cs="Arial"/>
              </w:rPr>
              <w:t>(</w:t>
            </w:r>
            <w:r w:rsidR="00A848CD" w:rsidRPr="00057E36">
              <w:rPr>
                <w:rFonts w:ascii="Arial" w:hAnsi="Arial" w:cs="Arial"/>
              </w:rPr>
              <w:t>gali būti skirtingi laikikliai skirtingoms šulinėlių plokštelėms</w:t>
            </w:r>
            <w:r w:rsidR="00DC5BB0" w:rsidRPr="00057E36">
              <w:rPr>
                <w:rFonts w:ascii="Arial" w:hAnsi="Arial" w:cs="Arial"/>
              </w:rPr>
              <w:t xml:space="preserve">. </w:t>
            </w:r>
            <w:r w:rsidR="001655A8" w:rsidRPr="00057E36">
              <w:rPr>
                <w:rFonts w:ascii="Arial" w:hAnsi="Arial" w:cs="Arial"/>
              </w:rPr>
              <w:t xml:space="preserve">Komplekte </w:t>
            </w:r>
            <w:r w:rsidR="00DC5BB0" w:rsidRPr="00057E36">
              <w:rPr>
                <w:rFonts w:ascii="Arial" w:hAnsi="Arial" w:cs="Arial"/>
              </w:rPr>
              <w:t xml:space="preserve">taip pat </w:t>
            </w:r>
            <w:r w:rsidR="001655A8" w:rsidRPr="00057E36">
              <w:rPr>
                <w:rFonts w:ascii="Arial" w:hAnsi="Arial" w:cs="Arial"/>
              </w:rPr>
              <w:t xml:space="preserve">gali būti </w:t>
            </w:r>
            <w:r w:rsidR="00A87031" w:rsidRPr="00057E36">
              <w:rPr>
                <w:rStyle w:val="CommentReference"/>
                <w:rFonts w:ascii="Arial" w:hAnsi="Arial" w:cs="Arial"/>
                <w:sz w:val="22"/>
                <w:szCs w:val="22"/>
              </w:rPr>
              <w:t>laikiklis (-iai)</w:t>
            </w:r>
            <w:r w:rsidR="00023C0B" w:rsidRPr="00F77167">
              <w:rPr>
                <w:rStyle w:val="CommentReference"/>
                <w:rFonts w:ascii="Arial" w:hAnsi="Arial" w:cs="Arial"/>
                <w:sz w:val="22"/>
                <w:szCs w:val="22"/>
              </w:rPr>
              <w:t>,</w:t>
            </w:r>
            <w:r w:rsidR="00A87031" w:rsidRPr="00057E36">
              <w:rPr>
                <w:rStyle w:val="CommentReference"/>
                <w:rFonts w:ascii="Arial" w:hAnsi="Arial" w:cs="Arial"/>
                <w:sz w:val="22"/>
                <w:szCs w:val="22"/>
              </w:rPr>
              <w:t xml:space="preserve"> kurie bus tinkami ir kitokioms be jau nurodytų šulinėlių plokštelių</w:t>
            </w:r>
            <w:r w:rsidR="00DC5BB0" w:rsidRPr="00057E36">
              <w:rPr>
                <w:rStyle w:val="CommentReference"/>
                <w:rFonts w:ascii="Arial" w:hAnsi="Arial" w:cs="Arial"/>
                <w:sz w:val="22"/>
                <w:szCs w:val="22"/>
              </w:rPr>
              <w:t xml:space="preserve">, tačiau laikiklis (-iai) </w:t>
            </w:r>
            <w:r w:rsidR="008C5EB6" w:rsidRPr="00057E36">
              <w:rPr>
                <w:rStyle w:val="CommentReference"/>
                <w:rFonts w:ascii="Arial" w:hAnsi="Arial" w:cs="Arial"/>
                <w:sz w:val="22"/>
                <w:szCs w:val="22"/>
              </w:rPr>
              <w:t xml:space="preserve">tinkamas </w:t>
            </w:r>
            <w:r w:rsidR="00DC5BB0" w:rsidRPr="00F77167">
              <w:rPr>
                <w:rFonts w:ascii="Arial" w:hAnsi="Arial" w:cs="Arial"/>
              </w:rPr>
              <w:t>96- ir 384-</w:t>
            </w:r>
            <w:r w:rsidR="00023C0B" w:rsidRPr="00F77167">
              <w:rPr>
                <w:rFonts w:ascii="Arial" w:hAnsi="Arial" w:cs="Arial"/>
              </w:rPr>
              <w:t xml:space="preserve"> </w:t>
            </w:r>
            <w:r w:rsidR="00DC5BB0" w:rsidRPr="00F77167">
              <w:rPr>
                <w:rFonts w:ascii="Arial" w:hAnsi="Arial" w:cs="Arial"/>
              </w:rPr>
              <w:t>šulinėlių plokštelėms</w:t>
            </w:r>
            <w:r w:rsidR="008C5EB6" w:rsidRPr="00F77167">
              <w:rPr>
                <w:rFonts w:ascii="Arial" w:hAnsi="Arial" w:cs="Arial"/>
              </w:rPr>
              <w:t xml:space="preserve"> yra privalomas</w:t>
            </w:r>
            <w:r w:rsidR="00023C0B" w:rsidRPr="00F77167">
              <w:rPr>
                <w:rFonts w:ascii="Arial" w:hAnsi="Arial" w:cs="Arial"/>
              </w:rPr>
              <w:t xml:space="preserve"> </w:t>
            </w:r>
            <w:r w:rsidR="00F36EAF" w:rsidRPr="00F77167">
              <w:rPr>
                <w:rFonts w:ascii="Arial" w:hAnsi="Arial" w:cs="Arial"/>
              </w:rPr>
              <w:t>(-i)</w:t>
            </w:r>
            <w:r w:rsidR="008C5EB6" w:rsidRPr="00F77167">
              <w:rPr>
                <w:rFonts w:ascii="Arial" w:hAnsi="Arial" w:cs="Arial"/>
              </w:rPr>
              <w:t>)</w:t>
            </w:r>
          </w:p>
        </w:tc>
        <w:tc>
          <w:tcPr>
            <w:tcW w:w="1155" w:type="pct"/>
            <w:tcBorders>
              <w:top w:val="single" w:sz="4" w:space="0" w:color="auto"/>
              <w:left w:val="single" w:sz="4" w:space="0" w:color="auto"/>
              <w:bottom w:val="single" w:sz="4" w:space="0" w:color="auto"/>
              <w:right w:val="single" w:sz="4" w:space="0" w:color="auto"/>
            </w:tcBorders>
          </w:tcPr>
          <w:p w14:paraId="5372507E" w14:textId="41DB8B10" w:rsidR="00B1043E" w:rsidRPr="00F77167" w:rsidRDefault="00B1043E" w:rsidP="00B1043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27B5C52C" w14:textId="77777777" w:rsidR="00B1043E" w:rsidRPr="00F77167" w:rsidRDefault="00B1043E" w:rsidP="00B1043E">
            <w:pPr>
              <w:spacing w:after="0" w:line="240" w:lineRule="auto"/>
              <w:rPr>
                <w:rFonts w:ascii="Arial" w:hAnsi="Arial" w:cs="Arial"/>
                <w:color w:val="000000"/>
              </w:rPr>
            </w:pPr>
          </w:p>
        </w:tc>
      </w:tr>
      <w:tr w:rsidR="00B1043E" w:rsidRPr="00F77167" w14:paraId="40DD4D12" w14:textId="0359E707" w:rsidTr="0629C3CC">
        <w:tc>
          <w:tcPr>
            <w:tcW w:w="287" w:type="pct"/>
            <w:tcBorders>
              <w:top w:val="single" w:sz="4" w:space="0" w:color="auto"/>
              <w:left w:val="single" w:sz="4" w:space="0" w:color="auto"/>
              <w:bottom w:val="single" w:sz="4" w:space="0" w:color="auto"/>
              <w:right w:val="single" w:sz="4" w:space="0" w:color="auto"/>
            </w:tcBorders>
          </w:tcPr>
          <w:p w14:paraId="5308DA0E" w14:textId="08451C72" w:rsidR="00B1043E" w:rsidRPr="00F77167" w:rsidRDefault="00B1043E" w:rsidP="00B1043E">
            <w:pPr>
              <w:spacing w:after="0" w:line="240" w:lineRule="auto"/>
              <w:jc w:val="center"/>
              <w:rPr>
                <w:rFonts w:ascii="Arial" w:hAnsi="Arial" w:cs="Arial"/>
                <w:color w:val="000000"/>
              </w:rPr>
            </w:pPr>
            <w:r w:rsidRPr="00F77167">
              <w:rPr>
                <w:rFonts w:ascii="Arial" w:hAnsi="Arial" w:cs="Arial"/>
                <w:color w:val="000000"/>
              </w:rPr>
              <w:t>8.</w:t>
            </w:r>
          </w:p>
        </w:tc>
        <w:tc>
          <w:tcPr>
            <w:tcW w:w="1102" w:type="pct"/>
          </w:tcPr>
          <w:p w14:paraId="15A22348" w14:textId="0D94A677" w:rsidR="00B1043E" w:rsidRPr="00F77167" w:rsidRDefault="00B1043E" w:rsidP="00B1043E">
            <w:pPr>
              <w:spacing w:after="0" w:line="240" w:lineRule="auto"/>
              <w:rPr>
                <w:rFonts w:ascii="Arial" w:hAnsi="Arial" w:cs="Arial"/>
              </w:rPr>
            </w:pPr>
            <w:r w:rsidRPr="00F77167">
              <w:rPr>
                <w:rFonts w:ascii="Arial" w:hAnsi="Arial" w:cs="Arial"/>
              </w:rPr>
              <w:t>Mikroplokštelių suderinamumas</w:t>
            </w:r>
          </w:p>
        </w:tc>
        <w:tc>
          <w:tcPr>
            <w:tcW w:w="1124" w:type="pct"/>
          </w:tcPr>
          <w:p w14:paraId="4109C009" w14:textId="0AF8C9E6" w:rsidR="00B1043E" w:rsidRPr="00F77167" w:rsidRDefault="00B1043E" w:rsidP="00B1043E">
            <w:pPr>
              <w:spacing w:after="0" w:line="240" w:lineRule="auto"/>
              <w:jc w:val="both"/>
              <w:rPr>
                <w:rFonts w:ascii="Arial" w:hAnsi="Arial" w:cs="Arial"/>
              </w:rPr>
            </w:pPr>
            <w:r w:rsidRPr="00F77167">
              <w:rPr>
                <w:rFonts w:ascii="Arial" w:hAnsi="Arial" w:cs="Arial"/>
              </w:rPr>
              <w:t>Sistema turi būti suderinama su skirtingais plokštelių formatais ir tūriais</w:t>
            </w:r>
            <w:r w:rsidR="00C35BC6" w:rsidRPr="00F77167">
              <w:rPr>
                <w:rFonts w:ascii="Arial" w:hAnsi="Arial" w:cs="Arial"/>
              </w:rPr>
              <w:t xml:space="preserve">, minimaliai privalomas </w:t>
            </w:r>
            <w:r w:rsidR="00B05EC3" w:rsidRPr="00F77167">
              <w:rPr>
                <w:rFonts w:ascii="Arial" w:hAnsi="Arial" w:cs="Arial"/>
              </w:rPr>
              <w:t>suderinamumas</w:t>
            </w:r>
            <w:r w:rsidRPr="00F77167">
              <w:rPr>
                <w:rFonts w:ascii="Arial" w:hAnsi="Arial" w:cs="Arial"/>
              </w:rPr>
              <w:t>:</w:t>
            </w:r>
          </w:p>
          <w:p w14:paraId="2E18FAFA" w14:textId="77777777" w:rsidR="00B1043E" w:rsidRPr="00F77167" w:rsidRDefault="00B1043E" w:rsidP="00B1043E">
            <w:pPr>
              <w:spacing w:after="0" w:line="240" w:lineRule="auto"/>
              <w:jc w:val="both"/>
              <w:rPr>
                <w:rFonts w:ascii="Arial" w:hAnsi="Arial" w:cs="Arial"/>
              </w:rPr>
            </w:pPr>
            <w:r w:rsidRPr="00F77167">
              <w:rPr>
                <w:rFonts w:ascii="Arial" w:hAnsi="Arial" w:cs="Arial"/>
              </w:rPr>
              <w:t>1) 96-šulinėlių plokštelėmis, kurių tūris ne daugiau kaip 200 μL;</w:t>
            </w:r>
          </w:p>
          <w:p w14:paraId="3B2C6A5D" w14:textId="0F611D45" w:rsidR="00B1043E" w:rsidRPr="00F77167" w:rsidRDefault="00B1043E" w:rsidP="00947B9F">
            <w:pPr>
              <w:spacing w:after="0" w:line="240" w:lineRule="auto"/>
              <w:jc w:val="both"/>
              <w:rPr>
                <w:rFonts w:ascii="Arial" w:hAnsi="Arial" w:cs="Arial"/>
              </w:rPr>
            </w:pPr>
            <w:r w:rsidRPr="00F77167">
              <w:rPr>
                <w:rFonts w:ascii="Arial" w:hAnsi="Arial" w:cs="Arial"/>
              </w:rPr>
              <w:t>2) 384-šulinėlių plokštelėmis, kurių tūris ne daugiau kaip 50 μL.</w:t>
            </w:r>
          </w:p>
        </w:tc>
        <w:tc>
          <w:tcPr>
            <w:tcW w:w="1155" w:type="pct"/>
            <w:tcBorders>
              <w:top w:val="single" w:sz="4" w:space="0" w:color="auto"/>
              <w:left w:val="single" w:sz="4" w:space="0" w:color="auto"/>
              <w:bottom w:val="single" w:sz="4" w:space="0" w:color="auto"/>
              <w:right w:val="single" w:sz="4" w:space="0" w:color="auto"/>
            </w:tcBorders>
          </w:tcPr>
          <w:p w14:paraId="31F937C5" w14:textId="77777777" w:rsidR="00B1043E" w:rsidRPr="00F77167" w:rsidRDefault="00B1043E" w:rsidP="00B1043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2B00BA4E" w14:textId="77777777" w:rsidR="00B1043E" w:rsidRPr="00F77167" w:rsidRDefault="00B1043E" w:rsidP="00B1043E">
            <w:pPr>
              <w:spacing w:after="0" w:line="240" w:lineRule="auto"/>
              <w:rPr>
                <w:rFonts w:ascii="Arial" w:hAnsi="Arial" w:cs="Arial"/>
                <w:color w:val="000000"/>
              </w:rPr>
            </w:pPr>
          </w:p>
        </w:tc>
      </w:tr>
      <w:tr w:rsidR="00B1043E" w:rsidRPr="00F77167" w14:paraId="24F18152" w14:textId="35C28C21" w:rsidTr="0629C3CC">
        <w:tc>
          <w:tcPr>
            <w:tcW w:w="287" w:type="pct"/>
            <w:tcBorders>
              <w:top w:val="single" w:sz="4" w:space="0" w:color="auto"/>
              <w:left w:val="single" w:sz="4" w:space="0" w:color="auto"/>
              <w:bottom w:val="single" w:sz="4" w:space="0" w:color="auto"/>
              <w:right w:val="single" w:sz="4" w:space="0" w:color="auto"/>
            </w:tcBorders>
          </w:tcPr>
          <w:p w14:paraId="22F2A79C" w14:textId="0463C11F" w:rsidR="00B1043E" w:rsidRPr="00F77167" w:rsidRDefault="00B1043E" w:rsidP="00B1043E">
            <w:pPr>
              <w:spacing w:after="0" w:line="240" w:lineRule="auto"/>
              <w:jc w:val="center"/>
              <w:rPr>
                <w:rFonts w:ascii="Arial" w:hAnsi="Arial" w:cs="Arial"/>
                <w:color w:val="000000"/>
              </w:rPr>
            </w:pPr>
            <w:r w:rsidRPr="00F77167">
              <w:rPr>
                <w:rFonts w:ascii="Arial" w:hAnsi="Arial" w:cs="Arial"/>
                <w:color w:val="000000"/>
              </w:rPr>
              <w:t>9.</w:t>
            </w:r>
          </w:p>
        </w:tc>
        <w:tc>
          <w:tcPr>
            <w:tcW w:w="1102" w:type="pct"/>
          </w:tcPr>
          <w:p w14:paraId="5214CEA8" w14:textId="35C63EBD" w:rsidR="00B1043E" w:rsidRPr="00F77167" w:rsidRDefault="00B1043E" w:rsidP="00B1043E">
            <w:pPr>
              <w:spacing w:after="0" w:line="240" w:lineRule="auto"/>
              <w:rPr>
                <w:rFonts w:ascii="Arial" w:hAnsi="Arial" w:cs="Arial"/>
                <w:highlight w:val="red"/>
              </w:rPr>
            </w:pPr>
            <w:r w:rsidRPr="00F77167">
              <w:rPr>
                <w:rFonts w:ascii="Arial" w:hAnsi="Arial" w:cs="Arial"/>
              </w:rPr>
              <w:t>Ląstelių dozavimo režimai</w:t>
            </w:r>
          </w:p>
        </w:tc>
        <w:tc>
          <w:tcPr>
            <w:tcW w:w="1124" w:type="pct"/>
          </w:tcPr>
          <w:p w14:paraId="21811AEA" w14:textId="3DB2A2EC" w:rsidR="00B1043E" w:rsidRPr="00F77167" w:rsidRDefault="00B1043E" w:rsidP="00B1043E">
            <w:pPr>
              <w:spacing w:after="0" w:line="240" w:lineRule="auto"/>
              <w:jc w:val="both"/>
              <w:rPr>
                <w:rFonts w:ascii="Arial" w:hAnsi="Arial" w:cs="Arial"/>
              </w:rPr>
            </w:pPr>
            <w:r w:rsidRPr="00F77167">
              <w:rPr>
                <w:rFonts w:ascii="Arial" w:hAnsi="Arial" w:cs="Arial"/>
              </w:rPr>
              <w:t xml:space="preserve">Turi būti </w:t>
            </w:r>
            <w:r w:rsidR="00606A28" w:rsidRPr="00F77167">
              <w:rPr>
                <w:rFonts w:ascii="Arial" w:hAnsi="Arial" w:cs="Arial"/>
              </w:rPr>
              <w:t xml:space="preserve">ne mažiau kaip </w:t>
            </w:r>
            <w:r w:rsidRPr="00F77167">
              <w:rPr>
                <w:rFonts w:ascii="Arial" w:hAnsi="Arial" w:cs="Arial"/>
              </w:rPr>
              <w:t>šie režimai:</w:t>
            </w:r>
          </w:p>
          <w:p w14:paraId="505C4523" w14:textId="5F8E99FB" w:rsidR="00B1043E" w:rsidRPr="00F77167" w:rsidRDefault="00B1043E" w:rsidP="00B1043E">
            <w:pPr>
              <w:spacing w:after="0" w:line="240" w:lineRule="auto"/>
              <w:jc w:val="both"/>
              <w:rPr>
                <w:rFonts w:ascii="Arial" w:hAnsi="Arial" w:cs="Arial"/>
              </w:rPr>
            </w:pPr>
            <w:r w:rsidRPr="00F77167">
              <w:rPr>
                <w:rFonts w:ascii="Arial" w:hAnsi="Arial" w:cs="Arial"/>
              </w:rPr>
              <w:t>1) ląstelių skaičiavimo režimas, nurodantis, kiek ląstelių paskirstyti į kiekvieną šulinėlį;</w:t>
            </w:r>
          </w:p>
          <w:p w14:paraId="0348EBB6" w14:textId="22B82665" w:rsidR="00B1043E" w:rsidRPr="00F77167" w:rsidRDefault="00B1043E" w:rsidP="00947B9F">
            <w:pPr>
              <w:spacing w:after="0"/>
              <w:jc w:val="both"/>
            </w:pPr>
            <w:r w:rsidRPr="00F77167">
              <w:rPr>
                <w:rFonts w:ascii="Arial" w:hAnsi="Arial" w:cs="Arial"/>
              </w:rPr>
              <w:lastRenderedPageBreak/>
              <w:t>2) skiedimo režimas, leidžiantis paskirstyti fiksuotą tūrio kiekį į kiekvieną šulinėlį. Išreikšta sekundėmis pagal dozavimo laiko parametrą.</w:t>
            </w:r>
          </w:p>
        </w:tc>
        <w:tc>
          <w:tcPr>
            <w:tcW w:w="1155" w:type="pct"/>
            <w:tcBorders>
              <w:top w:val="single" w:sz="4" w:space="0" w:color="auto"/>
              <w:left w:val="single" w:sz="4" w:space="0" w:color="auto"/>
              <w:bottom w:val="single" w:sz="4" w:space="0" w:color="auto"/>
              <w:right w:val="single" w:sz="4" w:space="0" w:color="auto"/>
            </w:tcBorders>
          </w:tcPr>
          <w:p w14:paraId="1F874F14" w14:textId="7B71CAE5" w:rsidR="00B1043E" w:rsidRPr="00F77167" w:rsidRDefault="00B1043E" w:rsidP="00B1043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0386A954" w14:textId="77777777" w:rsidR="00B1043E" w:rsidRPr="00F77167" w:rsidRDefault="00B1043E" w:rsidP="00B1043E">
            <w:pPr>
              <w:spacing w:after="0" w:line="240" w:lineRule="auto"/>
              <w:rPr>
                <w:rFonts w:ascii="Arial" w:hAnsi="Arial" w:cs="Arial"/>
                <w:color w:val="000000"/>
              </w:rPr>
            </w:pPr>
          </w:p>
        </w:tc>
      </w:tr>
      <w:tr w:rsidR="00B1043E" w:rsidRPr="00F77167" w14:paraId="6D4D0DC8" w14:textId="125A3E67" w:rsidTr="0629C3CC">
        <w:tc>
          <w:tcPr>
            <w:tcW w:w="287" w:type="pct"/>
            <w:tcBorders>
              <w:top w:val="single" w:sz="4" w:space="0" w:color="auto"/>
              <w:left w:val="single" w:sz="4" w:space="0" w:color="auto"/>
              <w:bottom w:val="single" w:sz="4" w:space="0" w:color="auto"/>
              <w:right w:val="single" w:sz="4" w:space="0" w:color="auto"/>
            </w:tcBorders>
          </w:tcPr>
          <w:p w14:paraId="210CB3A8" w14:textId="17648738" w:rsidR="00B1043E" w:rsidRPr="00F77167" w:rsidRDefault="00B1043E" w:rsidP="00B1043E">
            <w:pPr>
              <w:spacing w:after="0" w:line="240" w:lineRule="auto"/>
              <w:jc w:val="center"/>
              <w:rPr>
                <w:rFonts w:ascii="Arial" w:hAnsi="Arial" w:cs="Arial"/>
                <w:color w:val="000000"/>
              </w:rPr>
            </w:pPr>
            <w:r w:rsidRPr="00F77167">
              <w:rPr>
                <w:rFonts w:ascii="Arial" w:hAnsi="Arial" w:cs="Arial"/>
                <w:color w:val="000000"/>
              </w:rPr>
              <w:t>10.</w:t>
            </w:r>
          </w:p>
        </w:tc>
        <w:tc>
          <w:tcPr>
            <w:tcW w:w="1102" w:type="pct"/>
          </w:tcPr>
          <w:p w14:paraId="7F54FDFB" w14:textId="67197C2A" w:rsidR="00B1043E" w:rsidRPr="00F77167" w:rsidRDefault="00B1043E" w:rsidP="00B1043E">
            <w:pPr>
              <w:pStyle w:val="Default"/>
              <w:rPr>
                <w:rFonts w:ascii="Arial" w:hAnsi="Arial" w:cs="Arial"/>
                <w:sz w:val="22"/>
                <w:szCs w:val="22"/>
                <w:highlight w:val="red"/>
              </w:rPr>
            </w:pPr>
            <w:r w:rsidRPr="00F77167">
              <w:rPr>
                <w:rFonts w:ascii="Arial" w:hAnsi="Arial" w:cs="Arial"/>
                <w:sz w:val="22"/>
                <w:szCs w:val="22"/>
              </w:rPr>
              <w:t>Klonavimo efektyvumas</w:t>
            </w:r>
          </w:p>
        </w:tc>
        <w:tc>
          <w:tcPr>
            <w:tcW w:w="1124" w:type="pct"/>
            <w:vAlign w:val="bottom"/>
          </w:tcPr>
          <w:p w14:paraId="7AA09119" w14:textId="3E0E2B76" w:rsidR="00B1043E" w:rsidRPr="00F77167" w:rsidRDefault="00B1043E" w:rsidP="00B1043E">
            <w:pPr>
              <w:spacing w:after="0" w:line="240" w:lineRule="auto"/>
              <w:jc w:val="both"/>
              <w:rPr>
                <w:rFonts w:ascii="Arial" w:hAnsi="Arial" w:cs="Arial"/>
              </w:rPr>
            </w:pPr>
            <w:r w:rsidRPr="00F77167">
              <w:rPr>
                <w:rFonts w:ascii="Arial" w:hAnsi="Arial" w:cs="Arial"/>
              </w:rPr>
              <w:t>Ne mažiau kaip 97 %.</w:t>
            </w:r>
          </w:p>
        </w:tc>
        <w:tc>
          <w:tcPr>
            <w:tcW w:w="1155" w:type="pct"/>
            <w:tcBorders>
              <w:top w:val="single" w:sz="4" w:space="0" w:color="auto"/>
              <w:left w:val="single" w:sz="4" w:space="0" w:color="auto"/>
              <w:bottom w:val="single" w:sz="4" w:space="0" w:color="auto"/>
              <w:right w:val="single" w:sz="4" w:space="0" w:color="auto"/>
            </w:tcBorders>
          </w:tcPr>
          <w:p w14:paraId="7CEB634A" w14:textId="3EE077A2" w:rsidR="00B1043E" w:rsidRPr="00F77167" w:rsidRDefault="00B1043E" w:rsidP="00B1043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2B18AF0A" w14:textId="77777777" w:rsidR="00B1043E" w:rsidRPr="00F77167" w:rsidRDefault="00B1043E" w:rsidP="00B1043E">
            <w:pPr>
              <w:spacing w:after="0" w:line="240" w:lineRule="auto"/>
              <w:rPr>
                <w:rFonts w:ascii="Arial" w:hAnsi="Arial" w:cs="Arial"/>
                <w:color w:val="000000"/>
              </w:rPr>
            </w:pPr>
          </w:p>
        </w:tc>
      </w:tr>
      <w:tr w:rsidR="00B1043E" w:rsidRPr="00F77167" w14:paraId="35524352" w14:textId="6CFFE042" w:rsidTr="0629C3CC">
        <w:tc>
          <w:tcPr>
            <w:tcW w:w="287" w:type="pct"/>
            <w:tcBorders>
              <w:top w:val="single" w:sz="4" w:space="0" w:color="auto"/>
              <w:left w:val="single" w:sz="4" w:space="0" w:color="auto"/>
              <w:bottom w:val="single" w:sz="4" w:space="0" w:color="auto"/>
              <w:right w:val="single" w:sz="4" w:space="0" w:color="auto"/>
            </w:tcBorders>
          </w:tcPr>
          <w:p w14:paraId="4016B442" w14:textId="0EC8F410" w:rsidR="00B1043E" w:rsidRPr="00F77167" w:rsidRDefault="00B1043E" w:rsidP="00B1043E">
            <w:pPr>
              <w:spacing w:after="0" w:line="240" w:lineRule="auto"/>
              <w:jc w:val="center"/>
              <w:rPr>
                <w:rFonts w:ascii="Arial" w:hAnsi="Arial" w:cs="Arial"/>
                <w:color w:val="000000"/>
              </w:rPr>
            </w:pPr>
            <w:r w:rsidRPr="00F77167">
              <w:rPr>
                <w:rFonts w:ascii="Arial" w:hAnsi="Arial" w:cs="Arial"/>
              </w:rPr>
              <w:t>11</w:t>
            </w:r>
            <w:r w:rsidR="00482048" w:rsidRPr="00F77167">
              <w:rPr>
                <w:rFonts w:ascii="Arial" w:hAnsi="Arial" w:cs="Arial"/>
              </w:rPr>
              <w:t>.</w:t>
            </w:r>
          </w:p>
        </w:tc>
        <w:tc>
          <w:tcPr>
            <w:tcW w:w="1102" w:type="pct"/>
          </w:tcPr>
          <w:p w14:paraId="420E1288" w14:textId="5C43B5EB" w:rsidR="00B1043E" w:rsidRPr="00F77167" w:rsidRDefault="00B1043E" w:rsidP="00B1043E">
            <w:pPr>
              <w:pStyle w:val="Default"/>
              <w:rPr>
                <w:rFonts w:ascii="Arial" w:hAnsi="Arial" w:cs="Arial"/>
                <w:sz w:val="22"/>
                <w:szCs w:val="22"/>
                <w:highlight w:val="red"/>
              </w:rPr>
            </w:pPr>
            <w:r w:rsidRPr="00F77167">
              <w:rPr>
                <w:rFonts w:ascii="Arial" w:hAnsi="Arial" w:cs="Arial"/>
                <w:sz w:val="22"/>
                <w:szCs w:val="22"/>
              </w:rPr>
              <w:t>Monokloninis patikimumas</w:t>
            </w:r>
          </w:p>
        </w:tc>
        <w:tc>
          <w:tcPr>
            <w:tcW w:w="1124" w:type="pct"/>
            <w:vAlign w:val="bottom"/>
          </w:tcPr>
          <w:p w14:paraId="30E9BAFB" w14:textId="0FA0FE1A" w:rsidR="00B1043E" w:rsidRPr="00F77167" w:rsidRDefault="00B1043E" w:rsidP="00B1043E">
            <w:pPr>
              <w:spacing w:after="0" w:line="240" w:lineRule="auto"/>
              <w:jc w:val="both"/>
              <w:rPr>
                <w:rFonts w:ascii="Arial" w:hAnsi="Arial" w:cs="Arial"/>
              </w:rPr>
            </w:pPr>
            <w:r w:rsidRPr="00F77167">
              <w:rPr>
                <w:rFonts w:ascii="Arial" w:hAnsi="Arial" w:cs="Arial"/>
              </w:rPr>
              <w:t xml:space="preserve">Ne </w:t>
            </w:r>
            <w:r w:rsidR="00DF456B" w:rsidRPr="00F77167">
              <w:rPr>
                <w:rFonts w:ascii="Arial" w:hAnsi="Arial" w:cs="Arial"/>
              </w:rPr>
              <w:t>mažiau</w:t>
            </w:r>
            <w:r w:rsidRPr="00F77167">
              <w:rPr>
                <w:rFonts w:ascii="Arial" w:hAnsi="Arial" w:cs="Arial"/>
              </w:rPr>
              <w:t xml:space="preserve"> kaip 95 %.</w:t>
            </w:r>
          </w:p>
        </w:tc>
        <w:tc>
          <w:tcPr>
            <w:tcW w:w="1155" w:type="pct"/>
            <w:tcBorders>
              <w:top w:val="single" w:sz="4" w:space="0" w:color="auto"/>
              <w:left w:val="single" w:sz="4" w:space="0" w:color="auto"/>
              <w:bottom w:val="single" w:sz="4" w:space="0" w:color="auto"/>
              <w:right w:val="single" w:sz="4" w:space="0" w:color="auto"/>
            </w:tcBorders>
          </w:tcPr>
          <w:p w14:paraId="11B70548" w14:textId="2FC34247" w:rsidR="00B1043E" w:rsidRPr="00F77167" w:rsidRDefault="00B1043E" w:rsidP="00B1043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2F4B24B6" w14:textId="77777777" w:rsidR="00B1043E" w:rsidRPr="00F77167" w:rsidRDefault="00B1043E" w:rsidP="00B1043E">
            <w:pPr>
              <w:spacing w:after="0" w:line="240" w:lineRule="auto"/>
              <w:rPr>
                <w:rFonts w:ascii="Arial" w:hAnsi="Arial" w:cs="Arial"/>
                <w:color w:val="000000"/>
              </w:rPr>
            </w:pPr>
          </w:p>
        </w:tc>
      </w:tr>
      <w:tr w:rsidR="00B1043E" w:rsidRPr="00F77167" w14:paraId="45815A38" w14:textId="70CC20C6" w:rsidTr="0629C3CC">
        <w:tc>
          <w:tcPr>
            <w:tcW w:w="287" w:type="pct"/>
            <w:tcBorders>
              <w:top w:val="single" w:sz="4" w:space="0" w:color="auto"/>
              <w:left w:val="single" w:sz="4" w:space="0" w:color="auto"/>
              <w:bottom w:val="single" w:sz="4" w:space="0" w:color="auto"/>
              <w:right w:val="single" w:sz="4" w:space="0" w:color="auto"/>
            </w:tcBorders>
          </w:tcPr>
          <w:p w14:paraId="3DCB2EEB" w14:textId="4E47CA1A" w:rsidR="00B1043E" w:rsidRPr="00F77167" w:rsidRDefault="00B1043E" w:rsidP="00B1043E">
            <w:pPr>
              <w:spacing w:after="0" w:line="240" w:lineRule="auto"/>
              <w:jc w:val="center"/>
              <w:rPr>
                <w:rFonts w:ascii="Arial" w:hAnsi="Arial" w:cs="Arial"/>
                <w:color w:val="000000"/>
              </w:rPr>
            </w:pPr>
            <w:r w:rsidRPr="00F77167">
              <w:rPr>
                <w:rFonts w:ascii="Arial" w:hAnsi="Arial" w:cs="Arial"/>
              </w:rPr>
              <w:t>12</w:t>
            </w:r>
            <w:r w:rsidR="00482048" w:rsidRPr="00F77167">
              <w:rPr>
                <w:rFonts w:ascii="Arial" w:hAnsi="Arial" w:cs="Arial"/>
              </w:rPr>
              <w:t>.</w:t>
            </w:r>
          </w:p>
        </w:tc>
        <w:tc>
          <w:tcPr>
            <w:tcW w:w="1102" w:type="pct"/>
          </w:tcPr>
          <w:p w14:paraId="36D3D107" w14:textId="6A28DB13" w:rsidR="00B1043E" w:rsidRPr="00F77167" w:rsidRDefault="00885A60" w:rsidP="00B1043E">
            <w:pPr>
              <w:spacing w:after="0" w:line="240" w:lineRule="auto"/>
              <w:rPr>
                <w:rFonts w:ascii="Arial" w:hAnsi="Arial" w:cs="Arial"/>
                <w:highlight w:val="red"/>
              </w:rPr>
            </w:pPr>
            <w:r w:rsidRPr="00F77167">
              <w:rPr>
                <w:rFonts w:ascii="Arial" w:hAnsi="Arial" w:cs="Arial"/>
              </w:rPr>
              <w:t xml:space="preserve">Prietaiso </w:t>
            </w:r>
            <w:r w:rsidR="004401AC" w:rsidRPr="00F77167">
              <w:rPr>
                <w:rFonts w:ascii="Arial" w:hAnsi="Arial" w:cs="Arial"/>
              </w:rPr>
              <w:t>d</w:t>
            </w:r>
            <w:r w:rsidR="00B1043E" w:rsidRPr="00F77167">
              <w:rPr>
                <w:rFonts w:ascii="Arial" w:hAnsi="Arial" w:cs="Arial"/>
              </w:rPr>
              <w:t>arbo aplinkos temperatūra</w:t>
            </w:r>
          </w:p>
        </w:tc>
        <w:tc>
          <w:tcPr>
            <w:tcW w:w="1124" w:type="pct"/>
            <w:vAlign w:val="bottom"/>
          </w:tcPr>
          <w:p w14:paraId="7706C358" w14:textId="0BDCBC94" w:rsidR="00B1043E" w:rsidRPr="00F77167" w:rsidRDefault="00B1043E" w:rsidP="00B1043E">
            <w:pPr>
              <w:spacing w:after="0" w:line="240" w:lineRule="auto"/>
              <w:jc w:val="both"/>
              <w:rPr>
                <w:rFonts w:ascii="Arial" w:hAnsi="Arial" w:cs="Arial"/>
                <w:highlight w:val="red"/>
              </w:rPr>
            </w:pPr>
            <w:r w:rsidRPr="00F77167">
              <w:rPr>
                <w:rFonts w:ascii="Arial" w:hAnsi="Arial" w:cs="Arial"/>
              </w:rPr>
              <w:t>Ne mažiau kaip 5°C ir ne daugiau kaip 40°C.</w:t>
            </w:r>
          </w:p>
        </w:tc>
        <w:tc>
          <w:tcPr>
            <w:tcW w:w="1155" w:type="pct"/>
            <w:tcBorders>
              <w:top w:val="single" w:sz="4" w:space="0" w:color="auto"/>
              <w:left w:val="single" w:sz="4" w:space="0" w:color="auto"/>
              <w:bottom w:val="single" w:sz="4" w:space="0" w:color="auto"/>
              <w:right w:val="single" w:sz="4" w:space="0" w:color="auto"/>
            </w:tcBorders>
          </w:tcPr>
          <w:p w14:paraId="598103F3" w14:textId="63279C45" w:rsidR="00B1043E" w:rsidRPr="00F77167" w:rsidRDefault="00B1043E" w:rsidP="00B1043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621230C8" w14:textId="77777777" w:rsidR="00B1043E" w:rsidRPr="00F77167" w:rsidRDefault="00B1043E" w:rsidP="00B1043E">
            <w:pPr>
              <w:spacing w:after="0" w:line="240" w:lineRule="auto"/>
              <w:rPr>
                <w:rFonts w:ascii="Arial" w:hAnsi="Arial" w:cs="Arial"/>
                <w:color w:val="000000"/>
              </w:rPr>
            </w:pPr>
          </w:p>
        </w:tc>
      </w:tr>
      <w:tr w:rsidR="00B1043E" w:rsidRPr="00F77167" w14:paraId="3D77B588" w14:textId="6EE6553A" w:rsidTr="0629C3CC">
        <w:tc>
          <w:tcPr>
            <w:tcW w:w="287" w:type="pct"/>
            <w:tcBorders>
              <w:top w:val="single" w:sz="4" w:space="0" w:color="auto"/>
              <w:left w:val="single" w:sz="4" w:space="0" w:color="auto"/>
              <w:bottom w:val="single" w:sz="4" w:space="0" w:color="auto"/>
              <w:right w:val="single" w:sz="4" w:space="0" w:color="auto"/>
            </w:tcBorders>
          </w:tcPr>
          <w:p w14:paraId="18890B45" w14:textId="33211B71" w:rsidR="00B1043E" w:rsidRPr="00F77167" w:rsidRDefault="00B1043E" w:rsidP="00B1043E">
            <w:pPr>
              <w:spacing w:after="0" w:line="240" w:lineRule="auto"/>
              <w:jc w:val="center"/>
              <w:rPr>
                <w:rFonts w:ascii="Arial" w:hAnsi="Arial" w:cs="Arial"/>
                <w:color w:val="000000"/>
              </w:rPr>
            </w:pPr>
            <w:r w:rsidRPr="00F77167">
              <w:rPr>
                <w:rFonts w:ascii="Arial" w:hAnsi="Arial" w:cs="Arial"/>
              </w:rPr>
              <w:t>13</w:t>
            </w:r>
            <w:r w:rsidR="00482048" w:rsidRPr="00F77167">
              <w:rPr>
                <w:rFonts w:ascii="Arial" w:hAnsi="Arial" w:cs="Arial"/>
              </w:rPr>
              <w:t>.</w:t>
            </w:r>
          </w:p>
        </w:tc>
        <w:tc>
          <w:tcPr>
            <w:tcW w:w="1102" w:type="pct"/>
          </w:tcPr>
          <w:p w14:paraId="5C820472" w14:textId="40B4EC09" w:rsidR="00B1043E" w:rsidRPr="00F77167" w:rsidRDefault="00B1043E" w:rsidP="00B1043E">
            <w:pPr>
              <w:spacing w:after="0" w:line="240" w:lineRule="auto"/>
              <w:rPr>
                <w:rFonts w:ascii="Arial" w:hAnsi="Arial" w:cs="Arial"/>
              </w:rPr>
            </w:pPr>
            <w:r w:rsidRPr="00F77167">
              <w:rPr>
                <w:rFonts w:ascii="Arial" w:hAnsi="Arial" w:cs="Arial"/>
              </w:rPr>
              <w:t>Vienos ląstelės izoliavimo efektyvumas</w:t>
            </w:r>
          </w:p>
        </w:tc>
        <w:tc>
          <w:tcPr>
            <w:tcW w:w="1124" w:type="pct"/>
            <w:vAlign w:val="center"/>
          </w:tcPr>
          <w:p w14:paraId="02F173F7" w14:textId="1AA67008" w:rsidR="00B1043E" w:rsidRPr="00F77167" w:rsidRDefault="00B1043E" w:rsidP="00B1043E">
            <w:pPr>
              <w:spacing w:after="0" w:line="240" w:lineRule="auto"/>
              <w:jc w:val="both"/>
              <w:rPr>
                <w:rFonts w:ascii="Arial" w:hAnsi="Arial" w:cs="Arial"/>
              </w:rPr>
            </w:pPr>
            <w:r w:rsidRPr="00F77167">
              <w:rPr>
                <w:rFonts w:ascii="Arial" w:hAnsi="Arial" w:cs="Arial"/>
              </w:rPr>
              <w:t xml:space="preserve">Ne </w:t>
            </w:r>
            <w:r w:rsidR="00DF456B" w:rsidRPr="00F77167">
              <w:rPr>
                <w:rFonts w:ascii="Arial" w:hAnsi="Arial" w:cs="Arial"/>
              </w:rPr>
              <w:t>mažiau</w:t>
            </w:r>
            <w:r w:rsidRPr="00F77167">
              <w:rPr>
                <w:rFonts w:ascii="Arial" w:hAnsi="Arial" w:cs="Arial"/>
              </w:rPr>
              <w:t xml:space="preserve"> kaip 85 %.</w:t>
            </w:r>
          </w:p>
        </w:tc>
        <w:tc>
          <w:tcPr>
            <w:tcW w:w="1155" w:type="pct"/>
            <w:tcBorders>
              <w:top w:val="single" w:sz="4" w:space="0" w:color="auto"/>
              <w:left w:val="single" w:sz="4" w:space="0" w:color="auto"/>
              <w:bottom w:val="single" w:sz="4" w:space="0" w:color="auto"/>
              <w:right w:val="single" w:sz="4" w:space="0" w:color="auto"/>
            </w:tcBorders>
          </w:tcPr>
          <w:p w14:paraId="03FA8973" w14:textId="278D0D9D" w:rsidR="00B1043E" w:rsidRPr="00F77167" w:rsidRDefault="00B1043E" w:rsidP="00B1043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1560737B" w14:textId="77777777" w:rsidR="00B1043E" w:rsidRPr="00F77167" w:rsidRDefault="00B1043E" w:rsidP="00B1043E">
            <w:pPr>
              <w:spacing w:after="0" w:line="240" w:lineRule="auto"/>
              <w:rPr>
                <w:rFonts w:ascii="Arial" w:hAnsi="Arial" w:cs="Arial"/>
                <w:color w:val="000000"/>
              </w:rPr>
            </w:pPr>
          </w:p>
        </w:tc>
      </w:tr>
      <w:tr w:rsidR="00B1043E" w:rsidRPr="00F77167" w14:paraId="22578FE0" w14:textId="303AEE41" w:rsidTr="0629C3CC">
        <w:tc>
          <w:tcPr>
            <w:tcW w:w="287" w:type="pct"/>
            <w:tcBorders>
              <w:top w:val="single" w:sz="4" w:space="0" w:color="auto"/>
              <w:left w:val="single" w:sz="4" w:space="0" w:color="auto"/>
              <w:bottom w:val="single" w:sz="4" w:space="0" w:color="auto"/>
              <w:right w:val="single" w:sz="4" w:space="0" w:color="auto"/>
            </w:tcBorders>
          </w:tcPr>
          <w:p w14:paraId="347BE815" w14:textId="18268948" w:rsidR="00B1043E" w:rsidRPr="00F77167" w:rsidRDefault="00B1043E" w:rsidP="00B1043E">
            <w:pPr>
              <w:spacing w:after="0" w:line="240" w:lineRule="auto"/>
              <w:jc w:val="center"/>
              <w:rPr>
                <w:rFonts w:ascii="Arial" w:hAnsi="Arial" w:cs="Arial"/>
                <w:color w:val="000000"/>
              </w:rPr>
            </w:pPr>
            <w:r w:rsidRPr="00F77167">
              <w:rPr>
                <w:rFonts w:ascii="Arial" w:hAnsi="Arial" w:cs="Arial"/>
              </w:rPr>
              <w:t>14</w:t>
            </w:r>
            <w:r w:rsidR="00482048" w:rsidRPr="00F77167">
              <w:rPr>
                <w:rFonts w:ascii="Arial" w:hAnsi="Arial" w:cs="Arial"/>
              </w:rPr>
              <w:t>.</w:t>
            </w:r>
          </w:p>
        </w:tc>
        <w:tc>
          <w:tcPr>
            <w:tcW w:w="1102" w:type="pct"/>
          </w:tcPr>
          <w:p w14:paraId="10833557" w14:textId="7A3CB67B" w:rsidR="00B1043E" w:rsidRPr="00F77167" w:rsidRDefault="00B1043E" w:rsidP="00B1043E">
            <w:pPr>
              <w:spacing w:after="0" w:line="240" w:lineRule="auto"/>
              <w:rPr>
                <w:rFonts w:ascii="Arial" w:hAnsi="Arial" w:cs="Arial"/>
              </w:rPr>
            </w:pPr>
            <w:r w:rsidRPr="00F77167">
              <w:rPr>
                <w:rFonts w:ascii="Arial" w:hAnsi="Arial" w:cs="Arial"/>
              </w:rPr>
              <w:t>Maitinimo šaltinis</w:t>
            </w:r>
          </w:p>
        </w:tc>
        <w:tc>
          <w:tcPr>
            <w:tcW w:w="1124" w:type="pct"/>
            <w:vAlign w:val="bottom"/>
          </w:tcPr>
          <w:p w14:paraId="14A1F791" w14:textId="5B920192" w:rsidR="00B1043E" w:rsidRPr="00F77167" w:rsidRDefault="00B1043E" w:rsidP="00B1043E">
            <w:pPr>
              <w:spacing w:after="0" w:line="240" w:lineRule="auto"/>
              <w:jc w:val="both"/>
              <w:rPr>
                <w:rFonts w:ascii="Arial" w:hAnsi="Arial" w:cs="Arial"/>
              </w:rPr>
            </w:pPr>
            <w:r w:rsidRPr="00F77167">
              <w:rPr>
                <w:rFonts w:ascii="Arial" w:hAnsi="Arial" w:cs="Arial"/>
              </w:rPr>
              <w:t>100-240 V, 50-60 Hz</w:t>
            </w:r>
            <w:r w:rsidR="00091CE8" w:rsidRPr="00F77167">
              <w:rPr>
                <w:rFonts w:ascii="Arial" w:hAnsi="Arial" w:cs="Arial"/>
              </w:rPr>
              <w:t xml:space="preserve"> arba lygiavertis</w:t>
            </w:r>
          </w:p>
        </w:tc>
        <w:tc>
          <w:tcPr>
            <w:tcW w:w="1155" w:type="pct"/>
            <w:tcBorders>
              <w:top w:val="single" w:sz="4" w:space="0" w:color="auto"/>
              <w:left w:val="single" w:sz="4" w:space="0" w:color="auto"/>
              <w:bottom w:val="single" w:sz="4" w:space="0" w:color="auto"/>
              <w:right w:val="single" w:sz="4" w:space="0" w:color="auto"/>
            </w:tcBorders>
          </w:tcPr>
          <w:p w14:paraId="24A3288E" w14:textId="694FF6BB" w:rsidR="00B1043E" w:rsidRPr="00F77167" w:rsidRDefault="00B1043E" w:rsidP="00B1043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5FD312C5" w14:textId="77777777" w:rsidR="00B1043E" w:rsidRPr="00F77167" w:rsidRDefault="00B1043E" w:rsidP="00B1043E">
            <w:pPr>
              <w:spacing w:after="0" w:line="240" w:lineRule="auto"/>
              <w:rPr>
                <w:rFonts w:ascii="Arial" w:hAnsi="Arial" w:cs="Arial"/>
                <w:color w:val="000000"/>
              </w:rPr>
            </w:pPr>
          </w:p>
        </w:tc>
      </w:tr>
      <w:tr w:rsidR="00B1043E" w:rsidRPr="00F77167" w14:paraId="6DCEBBD1" w14:textId="3F8403A1" w:rsidTr="0629C3CC">
        <w:tc>
          <w:tcPr>
            <w:tcW w:w="287" w:type="pct"/>
            <w:tcBorders>
              <w:top w:val="single" w:sz="4" w:space="0" w:color="auto"/>
              <w:left w:val="single" w:sz="4" w:space="0" w:color="auto"/>
              <w:bottom w:val="single" w:sz="4" w:space="0" w:color="auto"/>
              <w:right w:val="single" w:sz="4" w:space="0" w:color="auto"/>
            </w:tcBorders>
          </w:tcPr>
          <w:p w14:paraId="1437585F" w14:textId="0BC4FC6B" w:rsidR="00B1043E" w:rsidRPr="00F77167" w:rsidRDefault="001D68BD" w:rsidP="00B1043E">
            <w:pPr>
              <w:spacing w:after="0" w:line="240" w:lineRule="auto"/>
              <w:jc w:val="center"/>
              <w:rPr>
                <w:rFonts w:ascii="Arial" w:hAnsi="Arial" w:cs="Arial"/>
                <w:color w:val="000000"/>
              </w:rPr>
            </w:pPr>
            <w:r w:rsidRPr="00F77167">
              <w:rPr>
                <w:rFonts w:ascii="Arial" w:hAnsi="Arial" w:cs="Arial"/>
                <w:color w:val="000000"/>
              </w:rPr>
              <w:t>15</w:t>
            </w:r>
            <w:r w:rsidR="00B1043E" w:rsidRPr="00F77167">
              <w:rPr>
                <w:rFonts w:ascii="Arial" w:hAnsi="Arial" w:cs="Arial"/>
                <w:color w:val="000000"/>
              </w:rPr>
              <w:t>.</w:t>
            </w:r>
          </w:p>
        </w:tc>
        <w:tc>
          <w:tcPr>
            <w:tcW w:w="1102" w:type="pct"/>
          </w:tcPr>
          <w:p w14:paraId="2A45FFBE" w14:textId="5ECF01C9" w:rsidR="00B1043E" w:rsidRPr="00F77167" w:rsidRDefault="00225F9C" w:rsidP="00B1043E">
            <w:pPr>
              <w:spacing w:after="0" w:line="240" w:lineRule="auto"/>
              <w:rPr>
                <w:rFonts w:ascii="Arial" w:hAnsi="Arial" w:cs="Arial"/>
                <w:highlight w:val="red"/>
              </w:rPr>
            </w:pPr>
            <w:r w:rsidRPr="00F77167">
              <w:rPr>
                <w:rFonts w:ascii="Arial" w:hAnsi="Arial" w:cs="Arial"/>
              </w:rPr>
              <w:t>Programinė įranga</w:t>
            </w:r>
          </w:p>
        </w:tc>
        <w:tc>
          <w:tcPr>
            <w:tcW w:w="1124" w:type="pct"/>
          </w:tcPr>
          <w:p w14:paraId="00820C64" w14:textId="77777777" w:rsidR="00FB721A" w:rsidRPr="00F77167" w:rsidRDefault="00FB721A" w:rsidP="00FB721A">
            <w:pPr>
              <w:spacing w:after="0" w:line="240" w:lineRule="auto"/>
              <w:jc w:val="both"/>
              <w:rPr>
                <w:rFonts w:ascii="Arial" w:hAnsi="Arial" w:cs="Arial"/>
              </w:rPr>
            </w:pPr>
            <w:r w:rsidRPr="00F77167">
              <w:rPr>
                <w:rFonts w:ascii="Arial" w:hAnsi="Arial" w:cs="Arial"/>
              </w:rPr>
              <w:t>1. Privalo atlikti automatinę analizę kiekviename mikroplokštelės šulinėlyje. Automatinė analizė turėtų būti atnaujinta, kai pakeičiami aptikimo parametrai, kad būtų pateikiami tikslūs rezultatai.</w:t>
            </w:r>
          </w:p>
          <w:p w14:paraId="1821F64D" w14:textId="77777777" w:rsidR="00FB721A" w:rsidRPr="00F77167" w:rsidRDefault="00FB721A" w:rsidP="00FB721A">
            <w:pPr>
              <w:spacing w:after="0" w:line="240" w:lineRule="auto"/>
              <w:jc w:val="both"/>
              <w:rPr>
                <w:rFonts w:ascii="Arial" w:hAnsi="Arial" w:cs="Arial"/>
              </w:rPr>
            </w:pPr>
            <w:r w:rsidRPr="00F77167">
              <w:rPr>
                <w:rFonts w:ascii="Arial" w:hAnsi="Arial" w:cs="Arial"/>
              </w:rPr>
              <w:t>2. Programinė įranga turi turėti kokybės kontrolės funkciją, atmesdama šulinėlius, neatitinkančius pavienių ląstelių kokybės kontrolės kriterijų automatinėje analizėje.</w:t>
            </w:r>
          </w:p>
          <w:p w14:paraId="69F2B4A0" w14:textId="0B531748" w:rsidR="00FB721A" w:rsidRPr="00F77167" w:rsidRDefault="00FB721A" w:rsidP="00FB721A">
            <w:pPr>
              <w:spacing w:after="0" w:line="240" w:lineRule="auto"/>
              <w:jc w:val="both"/>
              <w:rPr>
                <w:rFonts w:ascii="Arial" w:hAnsi="Arial" w:cs="Arial"/>
              </w:rPr>
            </w:pPr>
            <w:r w:rsidRPr="00F77167">
              <w:rPr>
                <w:rFonts w:ascii="Arial" w:hAnsi="Arial" w:cs="Arial"/>
              </w:rPr>
              <w:t xml:space="preserve">3. Programinėje įrangoje turi būti </w:t>
            </w:r>
            <w:r w:rsidR="000A29D4" w:rsidRPr="00F77167">
              <w:rPr>
                <w:rFonts w:ascii="Arial" w:hAnsi="Arial" w:cs="Arial"/>
              </w:rPr>
              <w:t>ne maž</w:t>
            </w:r>
            <w:r w:rsidR="001150A7" w:rsidRPr="00F77167">
              <w:rPr>
                <w:rFonts w:ascii="Arial" w:hAnsi="Arial" w:cs="Arial"/>
              </w:rPr>
              <w:t>iau kaip</w:t>
            </w:r>
            <w:r w:rsidR="000A29D4" w:rsidRPr="00F77167">
              <w:rPr>
                <w:rFonts w:ascii="Arial" w:hAnsi="Arial" w:cs="Arial"/>
              </w:rPr>
              <w:t xml:space="preserve"> </w:t>
            </w:r>
            <w:r w:rsidRPr="00F77167">
              <w:rPr>
                <w:rFonts w:ascii="Arial" w:hAnsi="Arial" w:cs="Arial"/>
              </w:rPr>
              <w:t xml:space="preserve">2 </w:t>
            </w:r>
            <w:r w:rsidR="209FDBA5" w:rsidRPr="00F77167">
              <w:rPr>
                <w:rFonts w:ascii="Arial" w:hAnsi="Arial" w:cs="Arial"/>
              </w:rPr>
              <w:t xml:space="preserve">surinktų duomenų parametrų </w:t>
            </w:r>
            <w:r w:rsidRPr="00F77167">
              <w:rPr>
                <w:rFonts w:ascii="Arial" w:hAnsi="Arial" w:cs="Arial"/>
              </w:rPr>
              <w:t xml:space="preserve">slenksčiai (angl. </w:t>
            </w:r>
            <w:r w:rsidRPr="00F77167">
              <w:rPr>
                <w:rFonts w:ascii="Arial" w:hAnsi="Arial" w:cs="Arial"/>
                <w:i/>
                <w:iCs/>
              </w:rPr>
              <w:t>threshold</w:t>
            </w:r>
            <w:r w:rsidRPr="00F77167">
              <w:rPr>
                <w:rFonts w:ascii="Arial" w:hAnsi="Arial" w:cs="Arial"/>
              </w:rPr>
              <w:t xml:space="preserve">), kad vėliau būtų galima apdoroti duomenis, </w:t>
            </w:r>
            <w:r w:rsidR="1B60FA1F" w:rsidRPr="00F77167">
              <w:rPr>
                <w:rFonts w:ascii="Arial" w:hAnsi="Arial" w:cs="Arial"/>
              </w:rPr>
              <w:t>įvertinant iš</w:t>
            </w:r>
            <w:r w:rsidRPr="00F77167">
              <w:rPr>
                <w:rFonts w:ascii="Arial" w:hAnsi="Arial" w:cs="Arial"/>
              </w:rPr>
              <w:t>dozuo</w:t>
            </w:r>
            <w:r w:rsidR="11B1517D" w:rsidRPr="00F77167">
              <w:rPr>
                <w:rFonts w:ascii="Arial" w:hAnsi="Arial" w:cs="Arial"/>
              </w:rPr>
              <w:t>tų</w:t>
            </w:r>
            <w:r w:rsidR="65CD81C1" w:rsidRPr="00F77167">
              <w:rPr>
                <w:rFonts w:ascii="Arial" w:hAnsi="Arial" w:cs="Arial"/>
              </w:rPr>
              <w:t xml:space="preserve"> šulinėlių kokybę</w:t>
            </w:r>
            <w:r w:rsidRPr="00F77167">
              <w:rPr>
                <w:rFonts w:ascii="Arial" w:hAnsi="Arial" w:cs="Arial"/>
              </w:rPr>
              <w:t xml:space="preserve"> multi-šulinėlių plokštelėse</w:t>
            </w:r>
            <w:r w:rsidR="05616B6E" w:rsidRPr="00F77167">
              <w:rPr>
                <w:rFonts w:ascii="Arial" w:hAnsi="Arial" w:cs="Arial"/>
              </w:rPr>
              <w:t>.</w:t>
            </w:r>
          </w:p>
          <w:p w14:paraId="5A70DD96" w14:textId="1AB0ACF5" w:rsidR="00B1043E" w:rsidRPr="00F77167" w:rsidRDefault="00FB721A" w:rsidP="00FB721A">
            <w:pPr>
              <w:spacing w:after="0" w:line="240" w:lineRule="auto"/>
              <w:jc w:val="both"/>
              <w:rPr>
                <w:rFonts w:ascii="Arial" w:hAnsi="Arial" w:cs="Arial"/>
                <w:highlight w:val="red"/>
              </w:rPr>
            </w:pPr>
            <w:r w:rsidRPr="00F77167">
              <w:rPr>
                <w:rFonts w:ascii="Arial" w:hAnsi="Arial" w:cs="Arial"/>
              </w:rPr>
              <w:t xml:space="preserve">4. Kiekvienam eksperimentui galima sukurti monokloniškumo ataskaitą, o duomenis </w:t>
            </w:r>
            <w:r w:rsidRPr="00F77167">
              <w:rPr>
                <w:rFonts w:ascii="Arial" w:hAnsi="Arial" w:cs="Arial"/>
              </w:rPr>
              <w:lastRenderedPageBreak/>
              <w:t xml:space="preserve">eksportuoti .pdf </w:t>
            </w:r>
            <w:r w:rsidR="001150A7" w:rsidRPr="00F77167">
              <w:rPr>
                <w:rFonts w:ascii="Arial" w:hAnsi="Arial" w:cs="Arial"/>
              </w:rPr>
              <w:t>ir (</w:t>
            </w:r>
            <w:r w:rsidRPr="00F77167">
              <w:rPr>
                <w:rFonts w:ascii="Arial" w:hAnsi="Arial" w:cs="Arial"/>
              </w:rPr>
              <w:t>arba</w:t>
            </w:r>
            <w:r w:rsidR="001150A7" w:rsidRPr="00F77167">
              <w:rPr>
                <w:rFonts w:ascii="Arial" w:hAnsi="Arial" w:cs="Arial"/>
              </w:rPr>
              <w:t>)</w:t>
            </w:r>
            <w:r w:rsidRPr="00F77167">
              <w:rPr>
                <w:rFonts w:ascii="Arial" w:hAnsi="Arial" w:cs="Arial"/>
              </w:rPr>
              <w:t xml:space="preserve"> .csv formatu.</w:t>
            </w:r>
            <w:r w:rsidR="006220EE" w:rsidRPr="00F77167">
              <w:rPr>
                <w:rFonts w:ascii="Arial" w:hAnsi="Arial" w:cs="Arial"/>
              </w:rPr>
              <w:t xml:space="preserve"> </w:t>
            </w:r>
          </w:p>
        </w:tc>
        <w:tc>
          <w:tcPr>
            <w:tcW w:w="1155" w:type="pct"/>
            <w:tcBorders>
              <w:top w:val="single" w:sz="4" w:space="0" w:color="auto"/>
              <w:left w:val="single" w:sz="4" w:space="0" w:color="auto"/>
              <w:bottom w:val="single" w:sz="4" w:space="0" w:color="auto"/>
              <w:right w:val="single" w:sz="4" w:space="0" w:color="auto"/>
            </w:tcBorders>
          </w:tcPr>
          <w:p w14:paraId="36F19ADC" w14:textId="72484080" w:rsidR="00B1043E" w:rsidRPr="00F77167" w:rsidRDefault="00B1043E" w:rsidP="00B1043E">
            <w:pPr>
              <w:spacing w:after="0" w:line="240" w:lineRule="auto"/>
              <w:rPr>
                <w:rFonts w:ascii="Arial" w:hAnsi="Arial" w:cs="Arial"/>
                <w:color w:val="000000"/>
              </w:rPr>
            </w:pPr>
          </w:p>
        </w:tc>
        <w:tc>
          <w:tcPr>
            <w:tcW w:w="1332" w:type="pct"/>
            <w:tcBorders>
              <w:top w:val="single" w:sz="4" w:space="0" w:color="auto"/>
              <w:left w:val="single" w:sz="4" w:space="0" w:color="auto"/>
              <w:bottom w:val="single" w:sz="4" w:space="0" w:color="auto"/>
              <w:right w:val="single" w:sz="4" w:space="0" w:color="auto"/>
            </w:tcBorders>
          </w:tcPr>
          <w:p w14:paraId="468C1F30" w14:textId="77777777" w:rsidR="00B1043E" w:rsidRPr="00F77167" w:rsidRDefault="00B1043E" w:rsidP="00B1043E">
            <w:pPr>
              <w:spacing w:after="0" w:line="240" w:lineRule="auto"/>
              <w:rPr>
                <w:rFonts w:ascii="Arial" w:hAnsi="Arial" w:cs="Arial"/>
                <w:color w:val="000000"/>
              </w:rPr>
            </w:pPr>
          </w:p>
        </w:tc>
      </w:tr>
      <w:tr w:rsidR="00067BE7" w:rsidRPr="00F77167" w14:paraId="0EF13AA4" w14:textId="77777777" w:rsidTr="0629C3CC">
        <w:tc>
          <w:tcPr>
            <w:tcW w:w="287" w:type="pct"/>
            <w:tcBorders>
              <w:top w:val="single" w:sz="4" w:space="0" w:color="auto"/>
              <w:left w:val="single" w:sz="4" w:space="0" w:color="auto"/>
              <w:bottom w:val="single" w:sz="4" w:space="0" w:color="auto"/>
              <w:right w:val="single" w:sz="4" w:space="0" w:color="auto"/>
            </w:tcBorders>
          </w:tcPr>
          <w:p w14:paraId="3749E417" w14:textId="4D579F33" w:rsidR="00067BE7" w:rsidRPr="00F77167" w:rsidRDefault="00067BE7" w:rsidP="00B1043E">
            <w:pPr>
              <w:spacing w:after="0" w:line="240" w:lineRule="auto"/>
              <w:jc w:val="center"/>
              <w:rPr>
                <w:rFonts w:ascii="Arial" w:hAnsi="Arial" w:cs="Arial"/>
                <w:color w:val="000000"/>
              </w:rPr>
            </w:pPr>
            <w:r w:rsidRPr="00F77167">
              <w:rPr>
                <w:rFonts w:ascii="Arial" w:hAnsi="Arial" w:cs="Arial"/>
                <w:color w:val="000000"/>
              </w:rPr>
              <w:t>16.</w:t>
            </w:r>
          </w:p>
        </w:tc>
        <w:tc>
          <w:tcPr>
            <w:tcW w:w="1102" w:type="pct"/>
          </w:tcPr>
          <w:p w14:paraId="28C00D8A" w14:textId="382C7DCD" w:rsidR="00067BE7" w:rsidRPr="00F77167" w:rsidRDefault="00067BE7" w:rsidP="00B1043E">
            <w:pPr>
              <w:spacing w:after="0" w:line="240" w:lineRule="auto"/>
              <w:rPr>
                <w:rFonts w:ascii="Arial" w:hAnsi="Arial" w:cs="Arial"/>
              </w:rPr>
            </w:pPr>
            <w:r w:rsidRPr="00F77167">
              <w:rPr>
                <w:rFonts w:ascii="Arial" w:hAnsi="Arial" w:cs="Arial"/>
              </w:rPr>
              <w:t xml:space="preserve">Kompiuteris </w:t>
            </w:r>
            <w:r w:rsidR="008572A3" w:rsidRPr="00F77167">
              <w:rPr>
                <w:rFonts w:ascii="Arial" w:hAnsi="Arial" w:cs="Arial"/>
              </w:rPr>
              <w:t>*</w:t>
            </w:r>
          </w:p>
        </w:tc>
        <w:tc>
          <w:tcPr>
            <w:tcW w:w="1124" w:type="pct"/>
          </w:tcPr>
          <w:p w14:paraId="6E034543" w14:textId="4458DB70" w:rsidR="00067BE7" w:rsidRPr="00F77167" w:rsidRDefault="00067BE7" w:rsidP="00FB721A">
            <w:pPr>
              <w:spacing w:after="0" w:line="240" w:lineRule="auto"/>
              <w:jc w:val="both"/>
              <w:rPr>
                <w:rFonts w:ascii="Arial" w:hAnsi="Arial" w:cs="Arial"/>
              </w:rPr>
            </w:pPr>
            <w:r w:rsidRPr="00F77167">
              <w:rPr>
                <w:rFonts w:ascii="Arial" w:hAnsi="Arial" w:cs="Arial"/>
              </w:rPr>
              <w:t>Turi būti pateiktas su sistema suderinamas kompiuteris 1 vnt.</w:t>
            </w:r>
            <w:r w:rsidR="00C966E3" w:rsidRPr="00F77167">
              <w:rPr>
                <w:rFonts w:ascii="Arial" w:hAnsi="Arial" w:cs="Arial"/>
              </w:rPr>
              <w:t xml:space="preserve"> </w:t>
            </w:r>
            <w:r w:rsidR="00C966E3" w:rsidRPr="00F77167">
              <w:rPr>
                <w:rFonts w:ascii="Arial" w:eastAsia="Times New Roman" w:hAnsi="Arial" w:cs="Arial"/>
              </w:rPr>
              <w:t>pagal įrangos gamintojo rekomendacijas</w:t>
            </w:r>
            <w:r w:rsidR="00012BF5" w:rsidRPr="00F77167">
              <w:rPr>
                <w:rFonts w:ascii="Arial" w:eastAsia="Times New Roman" w:hAnsi="Arial" w:cs="Arial"/>
              </w:rPr>
              <w:t>.</w:t>
            </w:r>
            <w:r w:rsidR="003F48B0" w:rsidRPr="00F77167">
              <w:rPr>
                <w:rFonts w:ascii="Arial" w:hAnsi="Arial" w:cs="Arial"/>
              </w:rPr>
              <w:t xml:space="preserve"> </w:t>
            </w:r>
            <w:r w:rsidRPr="00F77167">
              <w:rPr>
                <w:rFonts w:ascii="Arial" w:hAnsi="Arial" w:cs="Arial"/>
              </w:rPr>
              <w:t xml:space="preserve"> </w:t>
            </w:r>
          </w:p>
          <w:p w14:paraId="01C7B67C" w14:textId="77777777" w:rsidR="00465E52" w:rsidRPr="00057E36" w:rsidRDefault="00465E52" w:rsidP="00FB721A">
            <w:pPr>
              <w:spacing w:after="0" w:line="240" w:lineRule="auto"/>
              <w:jc w:val="both"/>
              <w:rPr>
                <w:rFonts w:ascii="Arial" w:eastAsia="Times New Roman" w:hAnsi="Arial" w:cs="Arial"/>
                <w:color w:val="000000"/>
                <w:u w:color="000000"/>
              </w:rPr>
            </w:pPr>
          </w:p>
          <w:p w14:paraId="6AD43009" w14:textId="7E9765D9" w:rsidR="00465E52" w:rsidRPr="00F77167" w:rsidRDefault="00465E52" w:rsidP="00FB721A">
            <w:pPr>
              <w:spacing w:after="0" w:line="240" w:lineRule="auto"/>
              <w:jc w:val="both"/>
              <w:rPr>
                <w:rFonts w:ascii="Arial" w:hAnsi="Arial" w:cs="Arial"/>
              </w:rPr>
            </w:pPr>
            <w:r w:rsidRPr="00057E36">
              <w:rPr>
                <w:rFonts w:ascii="Arial" w:eastAsia="Times New Roman" w:hAnsi="Arial" w:cs="Arial"/>
                <w:color w:val="000000"/>
                <w:u w:color="000000"/>
              </w:rPr>
              <w:t xml:space="preserve">*Jei pagal gamintojo rekomendacijas komplektuojamai kompiuterinei valdymo įrangai taikomi reikalavimai pagal  </w:t>
            </w:r>
            <w:r w:rsidRPr="00057E36">
              <w:rPr>
                <w:rStyle w:val="normaltextrun"/>
                <w:rFonts w:ascii="Arial" w:hAnsi="Arial" w:cs="Arial"/>
              </w:rPr>
              <w:t>Aplinkos apsaugos kriterijų taikymo, vykdant žaliuosius pirkimus, tvarkos aprašo, patvirtinto 2011 m. birželio 28 d. įsakymu D1-508 „Dėl Aplinkos apsaugos kriterijų taikymo, vykdant žaliuosius pirkimus, tvarkos aprašo patvirtinimo“</w:t>
            </w:r>
            <w:r w:rsidRPr="00057E36">
              <w:rPr>
                <w:rFonts w:ascii="Arial" w:eastAsia="Times New Roman" w:hAnsi="Arial" w:cs="Arial"/>
              </w:rPr>
              <w:t xml:space="preserve">  2 priedo IV skyriaus „Kompiuteriai ir planšetės“ reikalavimus, sutarties vykdymo metu pristačius prekes, pateikiami dokumentai, įrodantys šių reikalavimų atitikimą. Jei reikalavimai netaikomi, Tiekėjas turi pateikti tai pagrindžiančius  dokumentus/paaiškinimus.</w:t>
            </w:r>
          </w:p>
        </w:tc>
        <w:tc>
          <w:tcPr>
            <w:tcW w:w="1155" w:type="pct"/>
            <w:tcBorders>
              <w:top w:val="single" w:sz="4" w:space="0" w:color="auto"/>
              <w:left w:val="single" w:sz="4" w:space="0" w:color="auto"/>
              <w:bottom w:val="single" w:sz="4" w:space="0" w:color="auto"/>
              <w:right w:val="single" w:sz="4" w:space="0" w:color="auto"/>
            </w:tcBorders>
          </w:tcPr>
          <w:p w14:paraId="6943BF5B" w14:textId="2377E455" w:rsidR="00067BE7" w:rsidRPr="00F77167" w:rsidRDefault="00067BE7" w:rsidP="00B1043E">
            <w:pPr>
              <w:spacing w:after="0" w:line="240" w:lineRule="auto"/>
              <w:rPr>
                <w:rFonts w:ascii="Arial" w:hAnsi="Arial" w:cs="Arial"/>
                <w:color w:val="000000"/>
              </w:rPr>
            </w:pPr>
            <w:r w:rsidRPr="00F77167">
              <w:rPr>
                <w:rFonts w:ascii="Arial" w:hAnsi="Arial" w:cs="Arial"/>
                <w:color w:val="000000"/>
              </w:rPr>
              <w:t>TAIP/NE</w:t>
            </w:r>
          </w:p>
        </w:tc>
        <w:tc>
          <w:tcPr>
            <w:tcW w:w="1332" w:type="pct"/>
            <w:tcBorders>
              <w:top w:val="single" w:sz="4" w:space="0" w:color="auto"/>
              <w:left w:val="single" w:sz="4" w:space="0" w:color="auto"/>
              <w:bottom w:val="single" w:sz="4" w:space="0" w:color="auto"/>
              <w:right w:val="single" w:sz="4" w:space="0" w:color="auto"/>
            </w:tcBorders>
          </w:tcPr>
          <w:p w14:paraId="6710EA16" w14:textId="5215B218" w:rsidR="00067BE7" w:rsidRPr="00F77167" w:rsidRDefault="00067BE7" w:rsidP="00B1043E">
            <w:pPr>
              <w:spacing w:after="0" w:line="240" w:lineRule="auto"/>
              <w:rPr>
                <w:rFonts w:ascii="Arial" w:hAnsi="Arial" w:cs="Arial"/>
                <w:color w:val="000000"/>
              </w:rPr>
            </w:pPr>
            <w:r w:rsidRPr="00F77167">
              <w:rPr>
                <w:rFonts w:ascii="Arial" w:hAnsi="Arial" w:cs="Arial"/>
                <w:i/>
                <w:iCs/>
                <w:color w:val="000000" w:themeColor="text1"/>
              </w:rPr>
              <w:t>Pasiūlymo pateikimo metu deklaruojamas parametro atitikimas, papildomų techninių dokumentų pateikti nereikalaujama</w:t>
            </w:r>
          </w:p>
        </w:tc>
      </w:tr>
      <w:tr w:rsidR="00066130" w:rsidRPr="00F77167" w14:paraId="57106EE6" w14:textId="08955D44" w:rsidTr="0629C3CC">
        <w:tc>
          <w:tcPr>
            <w:tcW w:w="287" w:type="pct"/>
            <w:tcBorders>
              <w:top w:val="single" w:sz="4" w:space="0" w:color="auto"/>
              <w:left w:val="single" w:sz="4" w:space="0" w:color="auto"/>
              <w:bottom w:val="single" w:sz="4" w:space="0" w:color="auto"/>
              <w:right w:val="single" w:sz="4" w:space="0" w:color="auto"/>
            </w:tcBorders>
          </w:tcPr>
          <w:p w14:paraId="4DE2BCAD" w14:textId="15DDF803" w:rsidR="00066130" w:rsidRPr="00F77167" w:rsidRDefault="00066130" w:rsidP="00066130">
            <w:pPr>
              <w:spacing w:after="0" w:line="240" w:lineRule="auto"/>
              <w:jc w:val="center"/>
              <w:rPr>
                <w:rFonts w:ascii="Arial" w:hAnsi="Arial" w:cs="Arial"/>
                <w:color w:val="000000"/>
              </w:rPr>
            </w:pPr>
            <w:r w:rsidRPr="00F77167">
              <w:rPr>
                <w:rFonts w:ascii="Arial" w:hAnsi="Arial" w:cs="Arial"/>
                <w:color w:val="000000"/>
              </w:rPr>
              <w:t>1</w:t>
            </w:r>
            <w:r w:rsidR="00067BE7" w:rsidRPr="00F77167">
              <w:rPr>
                <w:rFonts w:ascii="Arial" w:hAnsi="Arial" w:cs="Arial"/>
                <w:color w:val="000000"/>
              </w:rPr>
              <w:t>7</w:t>
            </w:r>
            <w:r w:rsidRPr="00F77167">
              <w:rPr>
                <w:rFonts w:ascii="Arial" w:hAnsi="Arial" w:cs="Arial"/>
                <w:color w:val="000000"/>
              </w:rPr>
              <w:t>.</w:t>
            </w:r>
          </w:p>
        </w:tc>
        <w:tc>
          <w:tcPr>
            <w:tcW w:w="1102" w:type="pct"/>
          </w:tcPr>
          <w:p w14:paraId="0E6D0EF2" w14:textId="54E079A8" w:rsidR="00066130" w:rsidRPr="00F77167" w:rsidRDefault="00066130" w:rsidP="00066130">
            <w:pPr>
              <w:pStyle w:val="Default"/>
              <w:rPr>
                <w:rFonts w:ascii="Arial" w:hAnsi="Arial" w:cs="Arial"/>
                <w:sz w:val="22"/>
                <w:szCs w:val="22"/>
              </w:rPr>
            </w:pPr>
            <w:r w:rsidRPr="00F77167">
              <w:rPr>
                <w:rFonts w:ascii="Arial" w:hAnsi="Arial" w:cs="Arial"/>
                <w:sz w:val="22"/>
                <w:szCs w:val="22"/>
              </w:rPr>
              <w:t>Kompiuterio priedai *</w:t>
            </w:r>
          </w:p>
        </w:tc>
        <w:tc>
          <w:tcPr>
            <w:tcW w:w="1124" w:type="pct"/>
          </w:tcPr>
          <w:p w14:paraId="434E9739" w14:textId="7F804229" w:rsidR="00066130" w:rsidRPr="00F77167" w:rsidRDefault="00066130" w:rsidP="00066130">
            <w:pPr>
              <w:spacing w:after="0" w:line="240" w:lineRule="auto"/>
              <w:jc w:val="both"/>
              <w:rPr>
                <w:rFonts w:ascii="Arial" w:hAnsi="Arial" w:cs="Arial"/>
              </w:rPr>
            </w:pPr>
            <w:r w:rsidRPr="00F77167">
              <w:rPr>
                <w:rFonts w:ascii="Arial" w:hAnsi="Arial" w:cs="Arial"/>
              </w:rPr>
              <w:t>Turi būti pateikti šie su kompiuteriu suderinami priedai</w:t>
            </w:r>
            <w:r w:rsidR="00FA454B" w:rsidRPr="00F77167">
              <w:rPr>
                <w:rFonts w:ascii="Arial" w:hAnsi="Arial" w:cs="Arial"/>
              </w:rPr>
              <w:t>,</w:t>
            </w:r>
            <w:r w:rsidRPr="00F77167">
              <w:rPr>
                <w:rFonts w:ascii="Arial" w:hAnsi="Arial" w:cs="Arial"/>
              </w:rPr>
              <w:t xml:space="preserve"> </w:t>
            </w:r>
            <w:r w:rsidR="00FA454B" w:rsidRPr="00F77167">
              <w:rPr>
                <w:rFonts w:ascii="Arial" w:hAnsi="Arial" w:cs="Arial"/>
              </w:rPr>
              <w:t>ne mažiau kaip:</w:t>
            </w:r>
            <w:r w:rsidR="003E1B13" w:rsidRPr="00F77167">
              <w:rPr>
                <w:rFonts w:ascii="Arial" w:hAnsi="Arial" w:cs="Arial"/>
              </w:rPr>
              <w:t xml:space="preserve"> </w:t>
            </w:r>
            <w:r w:rsidRPr="00F77167">
              <w:rPr>
                <w:rFonts w:ascii="Arial" w:hAnsi="Arial" w:cs="Arial"/>
              </w:rPr>
              <w:t>monitorius</w:t>
            </w:r>
            <w:r w:rsidR="00D5411C" w:rsidRPr="00F77167">
              <w:rPr>
                <w:rFonts w:ascii="Arial" w:hAnsi="Arial" w:cs="Arial"/>
              </w:rPr>
              <w:t xml:space="preserve"> 1 vnt.</w:t>
            </w:r>
            <w:r w:rsidRPr="00F77167">
              <w:rPr>
                <w:rFonts w:ascii="Arial" w:hAnsi="Arial" w:cs="Arial"/>
              </w:rPr>
              <w:t>, pelė</w:t>
            </w:r>
            <w:r w:rsidR="00D5411C" w:rsidRPr="00F77167">
              <w:rPr>
                <w:rFonts w:ascii="Arial" w:hAnsi="Arial" w:cs="Arial"/>
              </w:rPr>
              <w:t xml:space="preserve"> 1 vnt.</w:t>
            </w:r>
            <w:r w:rsidRPr="00F77167">
              <w:rPr>
                <w:rFonts w:ascii="Arial" w:hAnsi="Arial" w:cs="Arial"/>
              </w:rPr>
              <w:t>, klaviatūra</w:t>
            </w:r>
            <w:r w:rsidR="00D5411C" w:rsidRPr="00F77167">
              <w:rPr>
                <w:rFonts w:ascii="Arial" w:hAnsi="Arial" w:cs="Arial"/>
              </w:rPr>
              <w:t xml:space="preserve"> 1 vnt.</w:t>
            </w:r>
            <w:r w:rsidRPr="00F77167">
              <w:rPr>
                <w:rFonts w:ascii="Arial" w:hAnsi="Arial" w:cs="Arial"/>
              </w:rPr>
              <w:t xml:space="preserve"> </w:t>
            </w:r>
          </w:p>
          <w:p w14:paraId="474392D8" w14:textId="77777777" w:rsidR="00FE336E" w:rsidRPr="00F77167" w:rsidRDefault="00FE336E" w:rsidP="00066130">
            <w:pPr>
              <w:spacing w:after="0" w:line="240" w:lineRule="auto"/>
              <w:jc w:val="both"/>
              <w:rPr>
                <w:rFonts w:ascii="Arial" w:hAnsi="Arial" w:cs="Arial"/>
              </w:rPr>
            </w:pPr>
          </w:p>
          <w:p w14:paraId="5BFD4150" w14:textId="77777777" w:rsidR="00FE336E" w:rsidRPr="00057E36" w:rsidRDefault="00FE336E" w:rsidP="00057E36">
            <w:pPr>
              <w:pStyle w:val="Body"/>
              <w:jc w:val="both"/>
              <w:rPr>
                <w:rFonts w:ascii="Arial" w:eastAsia="Times New Roman" w:hAnsi="Arial" w:cs="Arial"/>
                <w:sz w:val="22"/>
                <w:szCs w:val="22"/>
              </w:rPr>
            </w:pPr>
            <w:r w:rsidRPr="00057E36">
              <w:rPr>
                <w:rFonts w:ascii="Arial" w:eastAsia="Times New Roman" w:hAnsi="Arial" w:cs="Arial"/>
                <w:sz w:val="22"/>
                <w:szCs w:val="22"/>
              </w:rPr>
              <w:t>Privaloma komplektuoti visas reikalingas jungtis ir priedus būtinus prietaiso valdymui.</w:t>
            </w:r>
          </w:p>
          <w:p w14:paraId="43107C34" w14:textId="77777777" w:rsidR="00465E52" w:rsidRPr="00F77167" w:rsidRDefault="00465E52" w:rsidP="00066130">
            <w:pPr>
              <w:spacing w:after="0" w:line="240" w:lineRule="auto"/>
              <w:jc w:val="both"/>
              <w:rPr>
                <w:rFonts w:ascii="Arial" w:hAnsi="Arial" w:cs="Arial"/>
              </w:rPr>
            </w:pPr>
          </w:p>
          <w:p w14:paraId="08E30214" w14:textId="77C6196F" w:rsidR="00465E52" w:rsidRPr="00F77167" w:rsidRDefault="00465E52" w:rsidP="00066130">
            <w:pPr>
              <w:spacing w:after="0" w:line="240" w:lineRule="auto"/>
              <w:jc w:val="both"/>
              <w:rPr>
                <w:rFonts w:ascii="Arial" w:hAnsi="Arial" w:cs="Arial"/>
              </w:rPr>
            </w:pPr>
            <w:r w:rsidRPr="00057E36">
              <w:rPr>
                <w:rFonts w:ascii="Arial" w:eastAsia="Times New Roman" w:hAnsi="Arial" w:cs="Arial"/>
                <w:color w:val="000000"/>
                <w:u w:color="000000"/>
              </w:rPr>
              <w:lastRenderedPageBreak/>
              <w:t xml:space="preserve">*Jei pagal gamintojo rekomendacijas komplektuojamoms atskiroms kompiuterio įrangos dalims taikomi reikalavimai pagal </w:t>
            </w:r>
            <w:r w:rsidRPr="00057E36">
              <w:rPr>
                <w:rStyle w:val="normaltextrun"/>
                <w:rFonts w:ascii="Arial" w:hAnsi="Arial" w:cs="Arial"/>
              </w:rPr>
              <w:t>Aplinkos apsaugos kriterijų taikymo, vykdant žaliuosius pirkimus, tvarkos aprašo, patvirtinto 2011 m. birželio 28 d. įsakymu D1-508 „Dėl Aplinkos apsaugos kriterijų taikymo, vykdant žaliuosius pirkimus, tvarkos aprašo patvirtinimo“</w:t>
            </w:r>
            <w:r w:rsidRPr="00057E36">
              <w:rPr>
                <w:rFonts w:ascii="Arial" w:eastAsia="Times New Roman" w:hAnsi="Arial" w:cs="Arial"/>
              </w:rPr>
              <w:t xml:space="preserve"> 2 priedo VI skyriaus „Televizoriai ir monitoriai“ reikalavimus, sutarties vykdymo metu pristačius prekes, pateikiami dokumentai, įrodantys šių reikalavimų atitikimą. Jei reikalavimai netaikomi, Tiekėjas turi pateikti tai pagrindžiančius  dokumentus/paaiškinimus.</w:t>
            </w:r>
          </w:p>
        </w:tc>
        <w:tc>
          <w:tcPr>
            <w:tcW w:w="1155" w:type="pct"/>
            <w:tcBorders>
              <w:top w:val="single" w:sz="4" w:space="0" w:color="auto"/>
              <w:left w:val="single" w:sz="4" w:space="0" w:color="auto"/>
              <w:bottom w:val="single" w:sz="4" w:space="0" w:color="auto"/>
              <w:right w:val="single" w:sz="4" w:space="0" w:color="auto"/>
            </w:tcBorders>
          </w:tcPr>
          <w:p w14:paraId="07D37A88" w14:textId="6E419257" w:rsidR="00066130" w:rsidRPr="00F77167" w:rsidRDefault="00066130" w:rsidP="00066130">
            <w:pPr>
              <w:spacing w:after="0" w:line="240" w:lineRule="auto"/>
              <w:rPr>
                <w:rFonts w:ascii="Arial" w:hAnsi="Arial" w:cs="Arial"/>
              </w:rPr>
            </w:pPr>
            <w:r w:rsidRPr="00F77167">
              <w:lastRenderedPageBreak/>
              <w:t xml:space="preserve"> </w:t>
            </w:r>
            <w:r w:rsidRPr="00F77167">
              <w:rPr>
                <w:rFonts w:ascii="Arial" w:hAnsi="Arial" w:cs="Arial"/>
              </w:rPr>
              <w:t>TAIP/NE</w:t>
            </w:r>
          </w:p>
        </w:tc>
        <w:tc>
          <w:tcPr>
            <w:tcW w:w="1332" w:type="pct"/>
            <w:tcBorders>
              <w:top w:val="single" w:sz="4" w:space="0" w:color="auto"/>
              <w:left w:val="single" w:sz="4" w:space="0" w:color="auto"/>
              <w:bottom w:val="single" w:sz="4" w:space="0" w:color="auto"/>
              <w:right w:val="single" w:sz="4" w:space="0" w:color="auto"/>
            </w:tcBorders>
          </w:tcPr>
          <w:p w14:paraId="6527B199" w14:textId="64980A84" w:rsidR="00066130" w:rsidRPr="00F77167" w:rsidRDefault="00066130" w:rsidP="00066130">
            <w:pPr>
              <w:spacing w:after="0" w:line="240" w:lineRule="auto"/>
              <w:rPr>
                <w:rFonts w:ascii="Arial" w:hAnsi="Arial" w:cs="Arial"/>
                <w:color w:val="000000"/>
              </w:rPr>
            </w:pPr>
            <w:r w:rsidRPr="00F77167">
              <w:rPr>
                <w:rFonts w:ascii="Arial" w:hAnsi="Arial" w:cs="Arial"/>
                <w:i/>
                <w:iCs/>
                <w:color w:val="000000" w:themeColor="text1"/>
              </w:rPr>
              <w:t xml:space="preserve"> Pasiūlymo pateikimo metu deklaruojamas parametro atitikimas, papildomų techninių dokumentų pateikti nereikalaujama</w:t>
            </w:r>
          </w:p>
        </w:tc>
      </w:tr>
      <w:tr w:rsidR="00066130" w:rsidRPr="00F77167" w14:paraId="30967394" w14:textId="77777777" w:rsidTr="0629C3CC">
        <w:tc>
          <w:tcPr>
            <w:tcW w:w="287" w:type="pct"/>
            <w:tcBorders>
              <w:top w:val="single" w:sz="4" w:space="0" w:color="auto"/>
              <w:left w:val="single" w:sz="4" w:space="0" w:color="auto"/>
              <w:bottom w:val="single" w:sz="4" w:space="0" w:color="auto"/>
              <w:right w:val="single" w:sz="4" w:space="0" w:color="auto"/>
            </w:tcBorders>
          </w:tcPr>
          <w:p w14:paraId="6F77406B" w14:textId="6F8B73E6" w:rsidR="00066130" w:rsidRPr="00F77167" w:rsidRDefault="00066130" w:rsidP="00066130">
            <w:pPr>
              <w:spacing w:after="0" w:line="240" w:lineRule="auto"/>
              <w:jc w:val="center"/>
              <w:rPr>
                <w:rFonts w:ascii="Arial" w:hAnsi="Arial" w:cs="Arial"/>
                <w:color w:val="000000"/>
              </w:rPr>
            </w:pPr>
            <w:r w:rsidRPr="00F77167">
              <w:rPr>
                <w:rFonts w:ascii="Arial" w:hAnsi="Arial" w:cs="Arial"/>
                <w:color w:val="000000"/>
              </w:rPr>
              <w:t>1</w:t>
            </w:r>
            <w:r w:rsidR="006C095B" w:rsidRPr="00F77167">
              <w:rPr>
                <w:rFonts w:ascii="Arial" w:hAnsi="Arial" w:cs="Arial"/>
                <w:color w:val="000000"/>
              </w:rPr>
              <w:t>8</w:t>
            </w:r>
            <w:r w:rsidRPr="00F77167">
              <w:rPr>
                <w:rFonts w:ascii="Arial" w:hAnsi="Arial" w:cs="Arial"/>
                <w:color w:val="000000"/>
              </w:rPr>
              <w:t>.</w:t>
            </w:r>
          </w:p>
        </w:tc>
        <w:tc>
          <w:tcPr>
            <w:tcW w:w="1102" w:type="pct"/>
          </w:tcPr>
          <w:p w14:paraId="4CEF4926" w14:textId="635CAD57" w:rsidR="00066130" w:rsidRPr="00F77167" w:rsidRDefault="00066130" w:rsidP="00066130">
            <w:pPr>
              <w:pStyle w:val="Default"/>
              <w:rPr>
                <w:rFonts w:ascii="Arial" w:hAnsi="Arial" w:cs="Arial"/>
                <w:sz w:val="22"/>
                <w:szCs w:val="22"/>
              </w:rPr>
            </w:pPr>
            <w:r w:rsidRPr="00F77167">
              <w:rPr>
                <w:rFonts w:ascii="Arial" w:hAnsi="Arial" w:cs="Arial"/>
                <w:sz w:val="22"/>
                <w:szCs w:val="22"/>
              </w:rPr>
              <w:t>Priedai *</w:t>
            </w:r>
          </w:p>
        </w:tc>
        <w:tc>
          <w:tcPr>
            <w:tcW w:w="1124" w:type="pct"/>
          </w:tcPr>
          <w:p w14:paraId="12D60F73" w14:textId="07517E8D" w:rsidR="00066130" w:rsidRPr="00F77167" w:rsidRDefault="00066130" w:rsidP="00066130">
            <w:pPr>
              <w:spacing w:after="0" w:line="240" w:lineRule="auto"/>
              <w:jc w:val="both"/>
              <w:rPr>
                <w:rFonts w:ascii="Arial" w:hAnsi="Arial" w:cs="Arial"/>
              </w:rPr>
            </w:pPr>
            <w:r w:rsidRPr="00F77167">
              <w:rPr>
                <w:rFonts w:ascii="Arial" w:hAnsi="Arial" w:cs="Arial"/>
              </w:rPr>
              <w:t>Į pasiūlymą turi būti įtraukti ir sunaudojamų priemonių rinkiniai, skirti atlikti bent 48 eksperimentus.</w:t>
            </w:r>
            <w:r w:rsidR="00781CF3">
              <w:rPr>
                <w:rFonts w:ascii="Arial" w:hAnsi="Arial" w:cs="Arial"/>
              </w:rPr>
              <w:t xml:space="preserve"> Priemonių</w:t>
            </w:r>
            <w:r w:rsidR="00781CF3">
              <w:t xml:space="preserve"> </w:t>
            </w:r>
            <w:r w:rsidR="00781CF3" w:rsidRPr="00781CF3">
              <w:rPr>
                <w:rFonts w:ascii="Arial" w:hAnsi="Arial" w:cs="Arial"/>
              </w:rPr>
              <w:t>galiojimo data turi būti ne trump</w:t>
            </w:r>
            <w:r w:rsidR="00781CF3">
              <w:rPr>
                <w:rFonts w:ascii="Arial" w:hAnsi="Arial" w:cs="Arial"/>
              </w:rPr>
              <w:t>esnė</w:t>
            </w:r>
            <w:r w:rsidR="00781CF3" w:rsidRPr="00781CF3">
              <w:rPr>
                <w:rFonts w:ascii="Arial" w:hAnsi="Arial" w:cs="Arial"/>
              </w:rPr>
              <w:t xml:space="preserve"> nei 12 mėn. </w:t>
            </w:r>
            <w:r w:rsidR="00781CF3">
              <w:rPr>
                <w:rFonts w:ascii="Arial" w:hAnsi="Arial" w:cs="Arial"/>
              </w:rPr>
              <w:t xml:space="preserve">nuo </w:t>
            </w:r>
            <w:r w:rsidR="00781CF3" w:rsidRPr="00781CF3">
              <w:rPr>
                <w:rFonts w:ascii="Arial" w:hAnsi="Arial" w:cs="Arial"/>
              </w:rPr>
              <w:t>perdavimo-priėmimo akto</w:t>
            </w:r>
            <w:r w:rsidR="00781CF3">
              <w:rPr>
                <w:rFonts w:ascii="Arial" w:hAnsi="Arial" w:cs="Arial"/>
              </w:rPr>
              <w:t xml:space="preserve"> pasirašymo datos.</w:t>
            </w:r>
          </w:p>
        </w:tc>
        <w:tc>
          <w:tcPr>
            <w:tcW w:w="1155" w:type="pct"/>
            <w:tcBorders>
              <w:top w:val="single" w:sz="4" w:space="0" w:color="auto"/>
              <w:left w:val="single" w:sz="4" w:space="0" w:color="auto"/>
              <w:bottom w:val="single" w:sz="4" w:space="0" w:color="auto"/>
              <w:right w:val="single" w:sz="4" w:space="0" w:color="auto"/>
            </w:tcBorders>
          </w:tcPr>
          <w:p w14:paraId="391B5DAF" w14:textId="34018BA5" w:rsidR="00066130" w:rsidRPr="00F77167" w:rsidRDefault="00066130" w:rsidP="00066130">
            <w:pPr>
              <w:spacing w:after="0" w:line="240" w:lineRule="auto"/>
              <w:rPr>
                <w:rFonts w:ascii="Arial" w:hAnsi="Arial" w:cs="Arial"/>
              </w:rPr>
            </w:pPr>
            <w:r w:rsidRPr="00F77167">
              <w:t xml:space="preserve"> </w:t>
            </w:r>
            <w:r w:rsidRPr="00F77167">
              <w:rPr>
                <w:rFonts w:ascii="Arial" w:hAnsi="Arial" w:cs="Arial"/>
              </w:rPr>
              <w:t>TAIP/NE</w:t>
            </w:r>
          </w:p>
        </w:tc>
        <w:tc>
          <w:tcPr>
            <w:tcW w:w="1332" w:type="pct"/>
            <w:tcBorders>
              <w:top w:val="single" w:sz="4" w:space="0" w:color="auto"/>
              <w:left w:val="single" w:sz="4" w:space="0" w:color="auto"/>
              <w:bottom w:val="single" w:sz="4" w:space="0" w:color="auto"/>
              <w:right w:val="single" w:sz="4" w:space="0" w:color="auto"/>
            </w:tcBorders>
          </w:tcPr>
          <w:p w14:paraId="69E5D12C" w14:textId="3A5706CB" w:rsidR="00066130" w:rsidRPr="00F77167" w:rsidRDefault="00066130" w:rsidP="00066130">
            <w:pPr>
              <w:spacing w:after="0" w:line="240" w:lineRule="auto"/>
              <w:rPr>
                <w:rFonts w:ascii="Arial" w:hAnsi="Arial" w:cs="Arial"/>
                <w:color w:val="000000"/>
              </w:rPr>
            </w:pPr>
            <w:r w:rsidRPr="00F77167">
              <w:rPr>
                <w:rFonts w:ascii="Arial" w:hAnsi="Arial" w:cs="Arial"/>
                <w:i/>
                <w:iCs/>
                <w:color w:val="000000" w:themeColor="text1"/>
              </w:rPr>
              <w:t xml:space="preserve"> Pasiūlymo pateikimo metu deklaruojamas parametro atitikimas, papildomų techninių dokumentų pateikti nereikalaujama</w:t>
            </w:r>
          </w:p>
        </w:tc>
      </w:tr>
      <w:tr w:rsidR="00066130" w:rsidRPr="00F77167" w14:paraId="00078B98" w14:textId="77777777" w:rsidTr="0629C3CC">
        <w:tc>
          <w:tcPr>
            <w:tcW w:w="287" w:type="pct"/>
            <w:tcBorders>
              <w:top w:val="single" w:sz="4" w:space="0" w:color="auto"/>
              <w:left w:val="single" w:sz="4" w:space="0" w:color="auto"/>
              <w:bottom w:val="single" w:sz="4" w:space="0" w:color="auto"/>
              <w:right w:val="single" w:sz="4" w:space="0" w:color="auto"/>
            </w:tcBorders>
          </w:tcPr>
          <w:p w14:paraId="4BF722DD" w14:textId="53EA35D7" w:rsidR="00066130" w:rsidRPr="00F77167" w:rsidRDefault="00066130" w:rsidP="00066130">
            <w:pPr>
              <w:spacing w:after="0" w:line="240" w:lineRule="auto"/>
              <w:jc w:val="center"/>
              <w:rPr>
                <w:rFonts w:ascii="Arial" w:hAnsi="Arial" w:cs="Arial"/>
                <w:color w:val="000000"/>
              </w:rPr>
            </w:pPr>
            <w:r w:rsidRPr="00F77167">
              <w:rPr>
                <w:rFonts w:ascii="Arial" w:hAnsi="Arial" w:cs="Arial"/>
                <w:color w:val="000000"/>
              </w:rPr>
              <w:t>1</w:t>
            </w:r>
            <w:r w:rsidR="006C095B" w:rsidRPr="00F77167">
              <w:rPr>
                <w:rFonts w:ascii="Arial" w:hAnsi="Arial" w:cs="Arial"/>
                <w:color w:val="000000"/>
              </w:rPr>
              <w:t>9</w:t>
            </w:r>
            <w:r w:rsidRPr="00F77167">
              <w:rPr>
                <w:rFonts w:ascii="Arial" w:hAnsi="Arial" w:cs="Arial"/>
                <w:color w:val="000000"/>
              </w:rPr>
              <w:t>.</w:t>
            </w:r>
          </w:p>
        </w:tc>
        <w:tc>
          <w:tcPr>
            <w:tcW w:w="1102" w:type="pct"/>
          </w:tcPr>
          <w:p w14:paraId="63014888" w14:textId="7F977E6B" w:rsidR="00066130" w:rsidRPr="00F77167" w:rsidRDefault="00066130" w:rsidP="00066130">
            <w:pPr>
              <w:pStyle w:val="Default"/>
              <w:rPr>
                <w:rFonts w:ascii="Arial" w:hAnsi="Arial" w:cs="Arial"/>
                <w:sz w:val="22"/>
                <w:szCs w:val="22"/>
              </w:rPr>
            </w:pPr>
            <w:r w:rsidRPr="00F77167">
              <w:rPr>
                <w:rFonts w:ascii="Arial" w:hAnsi="Arial" w:cs="Arial"/>
                <w:color w:val="000000" w:themeColor="text1"/>
                <w:sz w:val="22"/>
                <w:szCs w:val="22"/>
              </w:rPr>
              <w:t>Personalo mokymai *</w:t>
            </w:r>
          </w:p>
        </w:tc>
        <w:tc>
          <w:tcPr>
            <w:tcW w:w="1124" w:type="pct"/>
          </w:tcPr>
          <w:p w14:paraId="71D9CD92" w14:textId="1B500543" w:rsidR="00066130" w:rsidRPr="00F77167" w:rsidRDefault="00066130" w:rsidP="002039CB">
            <w:pPr>
              <w:jc w:val="both"/>
              <w:rPr>
                <w:rFonts w:ascii="Arial" w:hAnsi="Arial" w:cs="Arial"/>
                <w:color w:val="000000" w:themeColor="text1"/>
              </w:rPr>
            </w:pPr>
            <w:r w:rsidRPr="00F77167">
              <w:rPr>
                <w:rFonts w:ascii="Arial" w:hAnsi="Arial" w:cs="Arial"/>
                <w:color w:val="000000" w:themeColor="text1"/>
              </w:rPr>
              <w:t xml:space="preserve">Mokymai ≥ </w:t>
            </w:r>
            <w:r w:rsidR="00FF78FB" w:rsidRPr="00F77167">
              <w:rPr>
                <w:rFonts w:ascii="Arial" w:hAnsi="Arial" w:cs="Arial"/>
                <w:color w:val="000000" w:themeColor="text1"/>
              </w:rPr>
              <w:t>1</w:t>
            </w:r>
            <w:r w:rsidRPr="00F77167">
              <w:rPr>
                <w:rFonts w:ascii="Arial" w:hAnsi="Arial" w:cs="Arial"/>
                <w:color w:val="000000" w:themeColor="text1"/>
              </w:rPr>
              <w:t xml:space="preserve"> darbuotoj</w:t>
            </w:r>
            <w:r w:rsidR="00E078C9" w:rsidRPr="00F77167">
              <w:rPr>
                <w:rFonts w:ascii="Arial" w:hAnsi="Arial" w:cs="Arial"/>
                <w:color w:val="000000" w:themeColor="text1"/>
              </w:rPr>
              <w:t>ui (-</w:t>
            </w:r>
            <w:r w:rsidRPr="00F77167">
              <w:rPr>
                <w:rFonts w:ascii="Arial" w:hAnsi="Arial" w:cs="Arial"/>
                <w:color w:val="000000" w:themeColor="text1"/>
              </w:rPr>
              <w:t>ams</w:t>
            </w:r>
            <w:r w:rsidR="00E078C9" w:rsidRPr="00F77167">
              <w:rPr>
                <w:rFonts w:ascii="Arial" w:hAnsi="Arial" w:cs="Arial"/>
                <w:color w:val="000000" w:themeColor="text1"/>
              </w:rPr>
              <w:t>)</w:t>
            </w:r>
            <w:r w:rsidRPr="00F77167">
              <w:rPr>
                <w:rFonts w:ascii="Arial" w:hAnsi="Arial" w:cs="Arial"/>
                <w:color w:val="000000" w:themeColor="text1"/>
              </w:rPr>
              <w:t>. Mokymų trukmė ≥ 2 akademin</w:t>
            </w:r>
            <w:r w:rsidR="00067F97" w:rsidRPr="00F77167">
              <w:rPr>
                <w:rFonts w:ascii="Arial" w:hAnsi="Arial" w:cs="Arial"/>
                <w:color w:val="000000" w:themeColor="text1"/>
              </w:rPr>
              <w:t>ės</w:t>
            </w:r>
            <w:r w:rsidRPr="00F77167">
              <w:rPr>
                <w:rFonts w:ascii="Arial" w:hAnsi="Arial" w:cs="Arial"/>
                <w:color w:val="000000" w:themeColor="text1"/>
              </w:rPr>
              <w:t xml:space="preserve"> val.</w:t>
            </w:r>
          </w:p>
          <w:p w14:paraId="4BB0603C" w14:textId="77777777" w:rsidR="00066130" w:rsidRPr="00F77167" w:rsidRDefault="00066130" w:rsidP="002039CB">
            <w:pPr>
              <w:jc w:val="both"/>
              <w:rPr>
                <w:rFonts w:ascii="Arial" w:hAnsi="Arial" w:cs="Arial"/>
                <w:color w:val="000000" w:themeColor="text1"/>
              </w:rPr>
            </w:pPr>
            <w:r w:rsidRPr="00F77167">
              <w:rPr>
                <w:rFonts w:ascii="Arial" w:hAnsi="Arial" w:cs="Arial"/>
                <w:color w:val="000000" w:themeColor="text1"/>
              </w:rPr>
              <w:t>Po mokymų pateikti aktą / sertifikatą arba kitą mokymų faktą įrodantį dokumentą.</w:t>
            </w:r>
          </w:p>
          <w:p w14:paraId="434877DA" w14:textId="72C7526A" w:rsidR="00066130" w:rsidRPr="00F77167" w:rsidRDefault="00066130" w:rsidP="00066130">
            <w:pPr>
              <w:spacing w:after="0" w:line="240" w:lineRule="auto"/>
              <w:jc w:val="both"/>
              <w:rPr>
                <w:rFonts w:ascii="Arial" w:hAnsi="Arial" w:cs="Arial"/>
              </w:rPr>
            </w:pPr>
            <w:r w:rsidRPr="00F77167">
              <w:rPr>
                <w:rStyle w:val="normaltextrun"/>
                <w:rFonts w:ascii="Arial" w:hAnsi="Arial" w:cs="Arial"/>
                <w:color w:val="000000" w:themeColor="text1"/>
                <w:shd w:val="clear" w:color="auto" w:fill="FFFFFF"/>
              </w:rPr>
              <w:lastRenderedPageBreak/>
              <w:t xml:space="preserve">Mokymų tiksli data, laikas turi būti iš anksto suderinti su Pirkėju. Mokymai vykdomi </w:t>
            </w:r>
            <w:r w:rsidR="003C04CC" w:rsidRPr="00F77167">
              <w:rPr>
                <w:rStyle w:val="normaltextrun"/>
                <w:rFonts w:ascii="Arial" w:hAnsi="Arial" w:cs="Arial"/>
                <w:color w:val="000000" w:themeColor="text1"/>
                <w:shd w:val="clear" w:color="auto" w:fill="FFFFFF"/>
              </w:rPr>
              <w:t>P</w:t>
            </w:r>
            <w:r w:rsidRPr="00F77167">
              <w:rPr>
                <w:rStyle w:val="normaltextrun"/>
                <w:rFonts w:ascii="Arial" w:hAnsi="Arial" w:cs="Arial"/>
                <w:color w:val="000000" w:themeColor="text1"/>
                <w:shd w:val="clear" w:color="auto" w:fill="FFFFFF"/>
              </w:rPr>
              <w:t>irkėjo patalpose.</w:t>
            </w:r>
          </w:p>
        </w:tc>
        <w:tc>
          <w:tcPr>
            <w:tcW w:w="1155" w:type="pct"/>
            <w:tcBorders>
              <w:top w:val="single" w:sz="4" w:space="0" w:color="auto"/>
              <w:left w:val="single" w:sz="4" w:space="0" w:color="auto"/>
              <w:bottom w:val="single" w:sz="4" w:space="0" w:color="auto"/>
              <w:right w:val="single" w:sz="4" w:space="0" w:color="auto"/>
            </w:tcBorders>
          </w:tcPr>
          <w:p w14:paraId="4E2AB5FE" w14:textId="79F4A42D" w:rsidR="00066130" w:rsidRPr="00F77167" w:rsidRDefault="00066130" w:rsidP="00066130">
            <w:pPr>
              <w:spacing w:after="0" w:line="240" w:lineRule="auto"/>
              <w:rPr>
                <w:rFonts w:ascii="Arial" w:hAnsi="Arial" w:cs="Arial"/>
                <w:color w:val="000000"/>
              </w:rPr>
            </w:pPr>
            <w:r w:rsidRPr="00F77167">
              <w:lastRenderedPageBreak/>
              <w:t xml:space="preserve"> </w:t>
            </w:r>
            <w:r w:rsidRPr="00F77167">
              <w:rPr>
                <w:rFonts w:ascii="Arial" w:hAnsi="Arial" w:cs="Arial"/>
                <w:color w:val="000000" w:themeColor="text1"/>
              </w:rPr>
              <w:t>TAIP/NE</w:t>
            </w:r>
          </w:p>
        </w:tc>
        <w:tc>
          <w:tcPr>
            <w:tcW w:w="1332" w:type="pct"/>
            <w:tcBorders>
              <w:top w:val="single" w:sz="4" w:space="0" w:color="auto"/>
              <w:left w:val="single" w:sz="4" w:space="0" w:color="auto"/>
              <w:bottom w:val="single" w:sz="4" w:space="0" w:color="auto"/>
              <w:right w:val="single" w:sz="4" w:space="0" w:color="auto"/>
            </w:tcBorders>
          </w:tcPr>
          <w:p w14:paraId="5794BC45" w14:textId="1934E259" w:rsidR="00066130" w:rsidRPr="00F77167" w:rsidRDefault="00066130" w:rsidP="00066130">
            <w:pPr>
              <w:spacing w:after="0" w:line="240" w:lineRule="auto"/>
              <w:rPr>
                <w:rFonts w:ascii="Arial" w:hAnsi="Arial" w:cs="Arial"/>
                <w:color w:val="000000"/>
              </w:rPr>
            </w:pPr>
            <w:r w:rsidRPr="00F77167">
              <w:rPr>
                <w:rFonts w:ascii="Arial" w:hAnsi="Arial" w:cs="Arial"/>
                <w:i/>
                <w:iCs/>
                <w:color w:val="000000" w:themeColor="text1"/>
              </w:rPr>
              <w:t xml:space="preserve"> Pasiūlymo pateikimo metu deklaruojamas parametro atitikimas, papildomų techninių dokumentų pateikti nereikalaujama</w:t>
            </w:r>
          </w:p>
        </w:tc>
      </w:tr>
      <w:tr w:rsidR="00066130" w:rsidRPr="00F77167" w14:paraId="1AB6DE15" w14:textId="77777777" w:rsidTr="0629C3CC">
        <w:tc>
          <w:tcPr>
            <w:tcW w:w="287" w:type="pct"/>
            <w:tcBorders>
              <w:top w:val="single" w:sz="4" w:space="0" w:color="auto"/>
              <w:left w:val="single" w:sz="4" w:space="0" w:color="auto"/>
              <w:bottom w:val="single" w:sz="4" w:space="0" w:color="auto"/>
              <w:right w:val="single" w:sz="4" w:space="0" w:color="auto"/>
            </w:tcBorders>
          </w:tcPr>
          <w:p w14:paraId="3C83089B" w14:textId="5B205989" w:rsidR="00066130" w:rsidRPr="00F77167" w:rsidRDefault="006C095B" w:rsidP="00066130">
            <w:pPr>
              <w:spacing w:after="0" w:line="240" w:lineRule="auto"/>
              <w:jc w:val="center"/>
              <w:rPr>
                <w:rFonts w:ascii="Arial" w:hAnsi="Arial" w:cs="Arial"/>
                <w:color w:val="000000"/>
              </w:rPr>
            </w:pPr>
            <w:r w:rsidRPr="00F77167">
              <w:rPr>
                <w:rFonts w:ascii="Arial" w:hAnsi="Arial" w:cs="Arial"/>
                <w:color w:val="000000"/>
              </w:rPr>
              <w:t>20</w:t>
            </w:r>
            <w:r w:rsidR="00066130" w:rsidRPr="00F77167">
              <w:rPr>
                <w:rFonts w:ascii="Arial" w:hAnsi="Arial" w:cs="Arial"/>
                <w:color w:val="000000"/>
              </w:rPr>
              <w:t>.</w:t>
            </w:r>
          </w:p>
        </w:tc>
        <w:tc>
          <w:tcPr>
            <w:tcW w:w="1102" w:type="pct"/>
          </w:tcPr>
          <w:p w14:paraId="09EDF99B" w14:textId="517107D6" w:rsidR="00066130" w:rsidRPr="00F77167" w:rsidRDefault="00066130" w:rsidP="00066130">
            <w:pPr>
              <w:pStyle w:val="Default"/>
              <w:rPr>
                <w:rFonts w:ascii="Arial" w:hAnsi="Arial" w:cs="Arial"/>
                <w:sz w:val="22"/>
                <w:szCs w:val="22"/>
              </w:rPr>
            </w:pPr>
            <w:r w:rsidRPr="00F77167">
              <w:rPr>
                <w:rFonts w:ascii="Arial" w:hAnsi="Arial" w:cs="Arial"/>
                <w:color w:val="000000" w:themeColor="text1"/>
                <w:sz w:val="22"/>
                <w:szCs w:val="22"/>
              </w:rPr>
              <w:t>Kartu su įranga pateikiama dokumentacija</w:t>
            </w:r>
            <w:r w:rsidR="00E835C7" w:rsidRPr="00F77167">
              <w:rPr>
                <w:rFonts w:ascii="Arial" w:hAnsi="Arial" w:cs="Arial"/>
                <w:color w:val="000000" w:themeColor="text1"/>
                <w:sz w:val="22"/>
                <w:szCs w:val="22"/>
              </w:rPr>
              <w:t xml:space="preserve"> </w:t>
            </w:r>
            <w:r w:rsidRPr="00F77167">
              <w:rPr>
                <w:rFonts w:ascii="Arial" w:hAnsi="Arial" w:cs="Arial"/>
                <w:color w:val="000000" w:themeColor="text1"/>
                <w:sz w:val="22"/>
                <w:szCs w:val="22"/>
              </w:rPr>
              <w:t>*</w:t>
            </w:r>
          </w:p>
        </w:tc>
        <w:tc>
          <w:tcPr>
            <w:tcW w:w="1124" w:type="pct"/>
            <w:shd w:val="clear" w:color="auto" w:fill="FFFFFF" w:themeFill="background1"/>
          </w:tcPr>
          <w:p w14:paraId="399DEC27" w14:textId="3F2AC4C4" w:rsidR="00066130" w:rsidRPr="00F77167" w:rsidRDefault="00066130" w:rsidP="002039CB">
            <w:pPr>
              <w:jc w:val="both"/>
              <w:rPr>
                <w:rFonts w:ascii="Arial" w:hAnsi="Arial" w:cs="Arial"/>
                <w:color w:val="000000" w:themeColor="text1"/>
              </w:rPr>
            </w:pPr>
            <w:r w:rsidRPr="00F77167">
              <w:rPr>
                <w:rFonts w:ascii="Arial" w:hAnsi="Arial" w:cs="Arial"/>
                <w:color w:val="000000" w:themeColor="text1"/>
              </w:rPr>
              <w:t xml:space="preserve">1. Naudojimo instrukcija lietuvių </w:t>
            </w:r>
            <w:r w:rsidR="00E835C7" w:rsidRPr="00F77167">
              <w:rPr>
                <w:rFonts w:ascii="Arial" w:hAnsi="Arial" w:cs="Arial"/>
                <w:color w:val="000000" w:themeColor="text1"/>
              </w:rPr>
              <w:t>ir (</w:t>
            </w:r>
            <w:r w:rsidRPr="00F77167">
              <w:rPr>
                <w:rFonts w:ascii="Arial" w:hAnsi="Arial" w:cs="Arial"/>
                <w:color w:val="000000" w:themeColor="text1"/>
              </w:rPr>
              <w:t>arba</w:t>
            </w:r>
            <w:r w:rsidR="00E835C7" w:rsidRPr="00F77167">
              <w:rPr>
                <w:rFonts w:ascii="Arial" w:hAnsi="Arial" w:cs="Arial"/>
                <w:color w:val="000000" w:themeColor="text1"/>
              </w:rPr>
              <w:t>)</w:t>
            </w:r>
            <w:r w:rsidRPr="00F77167">
              <w:rPr>
                <w:rFonts w:ascii="Arial" w:hAnsi="Arial" w:cs="Arial"/>
                <w:color w:val="000000" w:themeColor="text1"/>
              </w:rPr>
              <w:t xml:space="preserve"> anglų kalba.</w:t>
            </w:r>
          </w:p>
          <w:p w14:paraId="7A79617E" w14:textId="093A2D09" w:rsidR="00066130" w:rsidRPr="00F77167" w:rsidRDefault="00066130" w:rsidP="002039CB">
            <w:pPr>
              <w:jc w:val="both"/>
              <w:rPr>
                <w:rFonts w:ascii="Arial" w:hAnsi="Arial" w:cs="Arial"/>
                <w:color w:val="000000" w:themeColor="text1"/>
              </w:rPr>
            </w:pPr>
            <w:r w:rsidRPr="00F77167">
              <w:rPr>
                <w:rFonts w:ascii="Arial" w:hAnsi="Arial" w:cs="Arial"/>
                <w:color w:val="000000" w:themeColor="text1"/>
              </w:rPr>
              <w:t xml:space="preserve">2. Serviso dokumentacija lietuvių </w:t>
            </w:r>
            <w:r w:rsidR="007A3330" w:rsidRPr="00F77167">
              <w:rPr>
                <w:rFonts w:ascii="Arial" w:hAnsi="Arial" w:cs="Arial"/>
                <w:color w:val="000000" w:themeColor="text1"/>
              </w:rPr>
              <w:t>ir (</w:t>
            </w:r>
            <w:r w:rsidRPr="00F77167">
              <w:rPr>
                <w:rFonts w:ascii="Arial" w:hAnsi="Arial" w:cs="Arial"/>
                <w:color w:val="000000" w:themeColor="text1"/>
              </w:rPr>
              <w:t>arba</w:t>
            </w:r>
            <w:r w:rsidR="007A3330" w:rsidRPr="00F77167">
              <w:rPr>
                <w:rFonts w:ascii="Arial" w:hAnsi="Arial" w:cs="Arial"/>
                <w:color w:val="000000" w:themeColor="text1"/>
              </w:rPr>
              <w:t>)</w:t>
            </w:r>
            <w:r w:rsidRPr="00F77167">
              <w:rPr>
                <w:rFonts w:ascii="Arial" w:hAnsi="Arial" w:cs="Arial"/>
                <w:color w:val="000000" w:themeColor="text1"/>
              </w:rPr>
              <w:t xml:space="preserve"> anglų kalba.</w:t>
            </w:r>
          </w:p>
          <w:p w14:paraId="098D6184" w14:textId="0317D436" w:rsidR="00066130" w:rsidRPr="00F77167" w:rsidRDefault="00066130" w:rsidP="00066130">
            <w:pPr>
              <w:spacing w:after="0" w:line="240" w:lineRule="auto"/>
              <w:jc w:val="both"/>
              <w:rPr>
                <w:rFonts w:ascii="Arial" w:hAnsi="Arial" w:cs="Arial"/>
              </w:rPr>
            </w:pPr>
            <w:r w:rsidRPr="00F77167">
              <w:rPr>
                <w:rFonts w:ascii="Arial" w:hAnsi="Arial" w:cs="Arial"/>
                <w:color w:val="000000" w:themeColor="text1"/>
              </w:rPr>
              <w:t>3. Periodiškai atliekamų techninės priežiūros (TP) darbų sąvadas</w:t>
            </w:r>
            <w:r w:rsidR="00D5411C" w:rsidRPr="00F77167">
              <w:rPr>
                <w:rFonts w:ascii="Arial" w:hAnsi="Arial" w:cs="Arial"/>
                <w:color w:val="000000" w:themeColor="text1"/>
              </w:rPr>
              <w:t xml:space="preserve"> ir</w:t>
            </w:r>
            <w:r w:rsidR="0080173F" w:rsidRPr="00F77167">
              <w:rPr>
                <w:rFonts w:ascii="Arial" w:hAnsi="Arial" w:cs="Arial"/>
                <w:color w:val="000000" w:themeColor="text1"/>
              </w:rPr>
              <w:t xml:space="preserve"> (arba)</w:t>
            </w:r>
            <w:r w:rsidR="00D5411C" w:rsidRPr="00F77167">
              <w:rPr>
                <w:rFonts w:ascii="Arial" w:hAnsi="Arial" w:cs="Arial"/>
                <w:color w:val="000000" w:themeColor="text1"/>
              </w:rPr>
              <w:t xml:space="preserve"> reglamentas</w:t>
            </w:r>
            <w:r w:rsidRPr="00F77167">
              <w:rPr>
                <w:rFonts w:ascii="Arial" w:hAnsi="Arial" w:cs="Arial"/>
                <w:color w:val="000000" w:themeColor="text1"/>
              </w:rPr>
              <w:t xml:space="preserve">, su nuorodomis į gamintojo techninės eksploatacijos dokumentus. </w:t>
            </w:r>
            <w:r w:rsidR="00D5411C" w:rsidRPr="00F77167">
              <w:rPr>
                <w:rFonts w:ascii="Arial" w:hAnsi="Arial" w:cs="Arial"/>
                <w:color w:val="000000" w:themeColor="text1"/>
              </w:rPr>
              <w:t>Sąvade ir</w:t>
            </w:r>
            <w:r w:rsidR="0080173F" w:rsidRPr="00F77167">
              <w:rPr>
                <w:rFonts w:ascii="Arial" w:hAnsi="Arial" w:cs="Arial"/>
                <w:color w:val="000000" w:themeColor="text1"/>
              </w:rPr>
              <w:t xml:space="preserve"> (arba)</w:t>
            </w:r>
            <w:r w:rsidR="00D5411C" w:rsidRPr="00F77167">
              <w:rPr>
                <w:rFonts w:ascii="Arial" w:hAnsi="Arial" w:cs="Arial"/>
                <w:color w:val="000000" w:themeColor="text1"/>
              </w:rPr>
              <w:t xml:space="preserve"> r</w:t>
            </w:r>
            <w:r w:rsidRPr="00F77167">
              <w:rPr>
                <w:rFonts w:ascii="Arial" w:hAnsi="Arial" w:cs="Arial"/>
                <w:color w:val="000000" w:themeColor="text1"/>
              </w:rPr>
              <w:t xml:space="preserve">eglamente taip pat nurodoma: TP periodiškumas, darbo priemonės, dalys ir medžiagos, reikalingos TP atlikti bei jos darbų trukmė. Jei gamintojas TP nereglamentuoja - vietoje </w:t>
            </w:r>
            <w:r w:rsidR="00D5411C" w:rsidRPr="00F77167">
              <w:rPr>
                <w:rFonts w:ascii="Arial" w:hAnsi="Arial" w:cs="Arial"/>
                <w:color w:val="000000" w:themeColor="text1"/>
              </w:rPr>
              <w:t>sąvado ir</w:t>
            </w:r>
            <w:r w:rsidR="0080173F" w:rsidRPr="00F77167">
              <w:rPr>
                <w:rFonts w:ascii="Arial" w:hAnsi="Arial" w:cs="Arial"/>
                <w:color w:val="000000" w:themeColor="text1"/>
              </w:rPr>
              <w:t xml:space="preserve"> (arba)</w:t>
            </w:r>
            <w:r w:rsidR="00D5411C" w:rsidRPr="00F77167">
              <w:rPr>
                <w:rFonts w:ascii="Arial" w:hAnsi="Arial" w:cs="Arial"/>
                <w:color w:val="000000" w:themeColor="text1"/>
              </w:rPr>
              <w:t xml:space="preserve"> </w:t>
            </w:r>
            <w:r w:rsidRPr="00F77167">
              <w:rPr>
                <w:rFonts w:ascii="Arial" w:hAnsi="Arial" w:cs="Arial"/>
                <w:color w:val="000000" w:themeColor="text1"/>
              </w:rPr>
              <w:t>reglamento Tiekėjas pateikia pažymą, jog gamintojas TP nenumato.</w:t>
            </w:r>
            <w:r w:rsidRPr="00F77167">
              <w:rPr>
                <w:rFonts w:ascii="Arial" w:hAnsi="Arial" w:cs="Arial"/>
                <w:color w:val="000000" w:themeColor="text1"/>
              </w:rPr>
              <w:tab/>
            </w:r>
          </w:p>
        </w:tc>
        <w:tc>
          <w:tcPr>
            <w:tcW w:w="1155" w:type="pct"/>
            <w:tcBorders>
              <w:top w:val="single" w:sz="4" w:space="0" w:color="auto"/>
              <w:left w:val="single" w:sz="4" w:space="0" w:color="auto"/>
              <w:bottom w:val="single" w:sz="4" w:space="0" w:color="auto"/>
              <w:right w:val="single" w:sz="4" w:space="0" w:color="auto"/>
            </w:tcBorders>
          </w:tcPr>
          <w:p w14:paraId="0FE2ACE5" w14:textId="48AEFBD2" w:rsidR="00066130" w:rsidRPr="00F77167" w:rsidRDefault="00066130" w:rsidP="00066130">
            <w:pPr>
              <w:spacing w:after="0" w:line="240" w:lineRule="auto"/>
              <w:rPr>
                <w:rFonts w:ascii="Arial" w:hAnsi="Arial" w:cs="Arial"/>
                <w:color w:val="000000"/>
              </w:rPr>
            </w:pPr>
            <w:r w:rsidRPr="00F77167">
              <w:t xml:space="preserve"> </w:t>
            </w:r>
            <w:r w:rsidRPr="00F77167">
              <w:rPr>
                <w:rFonts w:ascii="Arial" w:hAnsi="Arial" w:cs="Arial"/>
                <w:color w:val="000000" w:themeColor="text1"/>
              </w:rPr>
              <w:t>TAIP/NE</w:t>
            </w:r>
          </w:p>
        </w:tc>
        <w:tc>
          <w:tcPr>
            <w:tcW w:w="1332" w:type="pct"/>
            <w:tcBorders>
              <w:top w:val="single" w:sz="4" w:space="0" w:color="auto"/>
              <w:left w:val="single" w:sz="4" w:space="0" w:color="auto"/>
              <w:bottom w:val="single" w:sz="4" w:space="0" w:color="auto"/>
              <w:right w:val="single" w:sz="4" w:space="0" w:color="auto"/>
            </w:tcBorders>
          </w:tcPr>
          <w:p w14:paraId="060F798E" w14:textId="166DE51E" w:rsidR="00066130" w:rsidRPr="00F77167" w:rsidRDefault="00066130" w:rsidP="00066130">
            <w:pPr>
              <w:spacing w:after="0" w:line="240" w:lineRule="auto"/>
              <w:rPr>
                <w:rFonts w:ascii="Arial" w:hAnsi="Arial" w:cs="Arial"/>
                <w:color w:val="000000"/>
              </w:rPr>
            </w:pPr>
            <w:r w:rsidRPr="00F77167">
              <w:rPr>
                <w:rFonts w:ascii="Arial" w:hAnsi="Arial" w:cs="Arial"/>
                <w:i/>
                <w:iCs/>
                <w:color w:val="000000" w:themeColor="text1"/>
              </w:rPr>
              <w:t xml:space="preserve"> Pasiūlymo pateikimo metu deklaruojamas parametro atitikimas, papildomų techninių dokumentų pateikti nereikalaujama</w:t>
            </w:r>
          </w:p>
        </w:tc>
      </w:tr>
      <w:tr w:rsidR="00066130" w:rsidRPr="00F77167" w14:paraId="02E5A4F2" w14:textId="77777777" w:rsidTr="0629C3CC">
        <w:tc>
          <w:tcPr>
            <w:tcW w:w="287" w:type="pct"/>
            <w:tcBorders>
              <w:top w:val="single" w:sz="4" w:space="0" w:color="auto"/>
              <w:left w:val="single" w:sz="4" w:space="0" w:color="auto"/>
              <w:bottom w:val="single" w:sz="4" w:space="0" w:color="auto"/>
              <w:right w:val="single" w:sz="4" w:space="0" w:color="auto"/>
            </w:tcBorders>
          </w:tcPr>
          <w:p w14:paraId="74728685" w14:textId="4434BD43" w:rsidR="00066130" w:rsidRPr="00F77167" w:rsidRDefault="00066130" w:rsidP="00066130">
            <w:pPr>
              <w:spacing w:after="0" w:line="240" w:lineRule="auto"/>
              <w:jc w:val="center"/>
              <w:rPr>
                <w:rFonts w:ascii="Arial" w:hAnsi="Arial" w:cs="Arial"/>
                <w:color w:val="000000"/>
              </w:rPr>
            </w:pPr>
            <w:r w:rsidRPr="00F77167">
              <w:rPr>
                <w:rFonts w:ascii="Arial" w:hAnsi="Arial" w:cs="Arial"/>
                <w:color w:val="000000"/>
              </w:rPr>
              <w:t>2</w:t>
            </w:r>
            <w:r w:rsidR="006C095B" w:rsidRPr="00F77167">
              <w:rPr>
                <w:rFonts w:ascii="Arial" w:hAnsi="Arial" w:cs="Arial"/>
                <w:color w:val="000000"/>
              </w:rPr>
              <w:t>1</w:t>
            </w:r>
            <w:r w:rsidRPr="00F77167">
              <w:rPr>
                <w:rFonts w:ascii="Arial" w:hAnsi="Arial" w:cs="Arial"/>
                <w:color w:val="000000"/>
              </w:rPr>
              <w:t>.</w:t>
            </w:r>
          </w:p>
        </w:tc>
        <w:tc>
          <w:tcPr>
            <w:tcW w:w="1102" w:type="pct"/>
          </w:tcPr>
          <w:p w14:paraId="689F93AD" w14:textId="7EEC398A" w:rsidR="00066130" w:rsidRPr="00F77167" w:rsidRDefault="00066130" w:rsidP="00066130">
            <w:pPr>
              <w:pStyle w:val="Default"/>
              <w:rPr>
                <w:rFonts w:ascii="Arial" w:hAnsi="Arial" w:cs="Arial"/>
                <w:sz w:val="22"/>
                <w:szCs w:val="22"/>
              </w:rPr>
            </w:pPr>
            <w:r w:rsidRPr="00F77167">
              <w:rPr>
                <w:rFonts w:ascii="Arial" w:hAnsi="Arial" w:cs="Arial"/>
                <w:color w:val="000000" w:themeColor="text1"/>
                <w:sz w:val="22"/>
                <w:szCs w:val="22"/>
              </w:rPr>
              <w:t>Garantinis laikotarpis</w:t>
            </w:r>
            <w:r w:rsidR="007A3330" w:rsidRPr="00F77167">
              <w:rPr>
                <w:rFonts w:ascii="Arial" w:hAnsi="Arial" w:cs="Arial"/>
                <w:color w:val="000000" w:themeColor="text1"/>
                <w:sz w:val="22"/>
                <w:szCs w:val="22"/>
              </w:rPr>
              <w:t xml:space="preserve"> </w:t>
            </w:r>
            <w:r w:rsidRPr="00F77167">
              <w:rPr>
                <w:rFonts w:ascii="Arial" w:hAnsi="Arial" w:cs="Arial"/>
                <w:color w:val="000000" w:themeColor="text1"/>
                <w:sz w:val="22"/>
                <w:szCs w:val="22"/>
              </w:rPr>
              <w:t>*</w:t>
            </w:r>
          </w:p>
        </w:tc>
        <w:tc>
          <w:tcPr>
            <w:tcW w:w="1124" w:type="pct"/>
          </w:tcPr>
          <w:p w14:paraId="43210C99" w14:textId="3047EF1C" w:rsidR="00066130" w:rsidRPr="00F77167" w:rsidRDefault="00066130" w:rsidP="002039CB">
            <w:pPr>
              <w:jc w:val="both"/>
              <w:rPr>
                <w:rFonts w:ascii="Arial" w:hAnsi="Arial" w:cs="Arial"/>
                <w:color w:val="000000" w:themeColor="text1"/>
              </w:rPr>
            </w:pPr>
            <w:r w:rsidRPr="00F77167">
              <w:rPr>
                <w:rFonts w:ascii="Arial" w:hAnsi="Arial" w:cs="Arial"/>
                <w:color w:val="000000" w:themeColor="text1"/>
              </w:rPr>
              <w:t xml:space="preserve">1. </w:t>
            </w:r>
            <w:r w:rsidR="00D24654" w:rsidRPr="00F77167">
              <w:rPr>
                <w:rFonts w:ascii="Arial" w:hAnsi="Arial" w:cs="Arial"/>
                <w:color w:val="000000" w:themeColor="text1"/>
              </w:rPr>
              <w:t>Automatizuota</w:t>
            </w:r>
            <w:r w:rsidR="00AB5454" w:rsidRPr="00F77167">
              <w:rPr>
                <w:rFonts w:ascii="Arial" w:hAnsi="Arial" w:cs="Arial"/>
                <w:color w:val="000000" w:themeColor="text1"/>
              </w:rPr>
              <w:t>i</w:t>
            </w:r>
            <w:r w:rsidR="00D24654" w:rsidRPr="00F77167">
              <w:rPr>
                <w:rFonts w:ascii="Arial" w:hAnsi="Arial" w:cs="Arial"/>
                <w:color w:val="000000" w:themeColor="text1"/>
              </w:rPr>
              <w:t xml:space="preserve"> pavienių ląstelių dozavimo </w:t>
            </w:r>
            <w:r w:rsidR="00AB5454" w:rsidRPr="00F77167">
              <w:rPr>
                <w:rFonts w:ascii="Arial" w:hAnsi="Arial" w:cs="Arial"/>
                <w:color w:val="000000" w:themeColor="text1"/>
              </w:rPr>
              <w:t>įrangai -</w:t>
            </w:r>
            <w:r w:rsidR="00D24654" w:rsidRPr="00F77167">
              <w:rPr>
                <w:rFonts w:ascii="Arial" w:hAnsi="Arial" w:cs="Arial"/>
                <w:color w:val="000000" w:themeColor="text1"/>
              </w:rPr>
              <w:t xml:space="preserve"> </w:t>
            </w:r>
            <w:r w:rsidR="00AB5454" w:rsidRPr="00F77167">
              <w:rPr>
                <w:rFonts w:ascii="Arial" w:hAnsi="Arial" w:cs="Arial"/>
                <w:color w:val="000000" w:themeColor="text1"/>
              </w:rPr>
              <w:t>n</w:t>
            </w:r>
            <w:r w:rsidRPr="00F77167">
              <w:rPr>
                <w:rFonts w:ascii="Arial" w:hAnsi="Arial" w:cs="Arial"/>
                <w:color w:val="000000" w:themeColor="text1"/>
              </w:rPr>
              <w:t>e mažiau nei 24 mėn.</w:t>
            </w:r>
            <w:r w:rsidR="004675E2" w:rsidRPr="00F77167">
              <w:rPr>
                <w:rFonts w:ascii="Arial" w:hAnsi="Arial" w:cs="Arial"/>
                <w:color w:val="000000" w:themeColor="text1"/>
              </w:rPr>
              <w:t xml:space="preserve"> </w:t>
            </w:r>
            <w:r w:rsidR="00AB5454" w:rsidRPr="00F77167">
              <w:rPr>
                <w:rFonts w:ascii="Arial" w:hAnsi="Arial" w:cs="Arial"/>
                <w:color w:val="000000" w:themeColor="text1"/>
              </w:rPr>
              <w:t xml:space="preserve">garantija </w:t>
            </w:r>
            <w:r w:rsidR="004675E2" w:rsidRPr="00F77167">
              <w:rPr>
                <w:rFonts w:ascii="Arial" w:hAnsi="Arial" w:cs="Arial"/>
                <w:color w:val="000000" w:themeColor="text1"/>
              </w:rPr>
              <w:t>(</w:t>
            </w:r>
            <w:r w:rsidR="1EB460EF" w:rsidRPr="00F77167">
              <w:rPr>
                <w:rFonts w:ascii="Arial" w:hAnsi="Arial" w:cs="Arial"/>
                <w:color w:val="000000" w:themeColor="text1"/>
              </w:rPr>
              <w:t xml:space="preserve"> priedams, išvardintiems</w:t>
            </w:r>
            <w:r w:rsidR="004675E2" w:rsidRPr="00F77167">
              <w:rPr>
                <w:rFonts w:ascii="Arial" w:hAnsi="Arial" w:cs="Arial"/>
                <w:color w:val="000000" w:themeColor="text1"/>
              </w:rPr>
              <w:t xml:space="preserve"> </w:t>
            </w:r>
            <w:r w:rsidR="0001095A" w:rsidRPr="00F77167">
              <w:rPr>
                <w:rFonts w:ascii="Arial" w:hAnsi="Arial" w:cs="Arial"/>
                <w:color w:val="000000" w:themeColor="text1"/>
              </w:rPr>
              <w:t>16, 17</w:t>
            </w:r>
            <w:r w:rsidR="006C095B" w:rsidRPr="00F77167">
              <w:rPr>
                <w:rFonts w:ascii="Arial" w:hAnsi="Arial" w:cs="Arial"/>
                <w:color w:val="000000" w:themeColor="text1"/>
              </w:rPr>
              <w:t xml:space="preserve">, </w:t>
            </w:r>
            <w:r w:rsidR="001679DF" w:rsidRPr="00F77167">
              <w:rPr>
                <w:rFonts w:ascii="Arial" w:hAnsi="Arial" w:cs="Arial"/>
                <w:color w:val="000000" w:themeColor="text1"/>
              </w:rPr>
              <w:t>punktuose</w:t>
            </w:r>
            <w:r w:rsidR="00D24654" w:rsidRPr="00F77167">
              <w:rPr>
                <w:rFonts w:ascii="Arial" w:hAnsi="Arial" w:cs="Arial"/>
                <w:color w:val="000000" w:themeColor="text1"/>
              </w:rPr>
              <w:t>,</w:t>
            </w:r>
            <w:r w:rsidR="001679DF" w:rsidRPr="00F77167">
              <w:rPr>
                <w:rFonts w:ascii="Arial" w:hAnsi="Arial" w:cs="Arial"/>
                <w:color w:val="000000" w:themeColor="text1"/>
              </w:rPr>
              <w:t xml:space="preserve"> </w:t>
            </w:r>
            <w:r w:rsidR="008D1F73" w:rsidRPr="00F77167">
              <w:rPr>
                <w:rFonts w:ascii="Arial" w:hAnsi="Arial" w:cs="Arial"/>
                <w:color w:val="000000" w:themeColor="text1"/>
              </w:rPr>
              <w:t>ne mažiau nei 12 mėn.</w:t>
            </w:r>
            <w:r w:rsidR="00AB5454" w:rsidRPr="00F77167">
              <w:rPr>
                <w:rFonts w:ascii="Arial" w:hAnsi="Arial" w:cs="Arial"/>
                <w:color w:val="000000" w:themeColor="text1"/>
              </w:rPr>
              <w:t xml:space="preserve"> garantija</w:t>
            </w:r>
            <w:r w:rsidR="0001095A" w:rsidRPr="00F77167">
              <w:rPr>
                <w:rFonts w:ascii="Arial" w:hAnsi="Arial" w:cs="Arial"/>
                <w:color w:val="000000" w:themeColor="text1"/>
              </w:rPr>
              <w:t>)</w:t>
            </w:r>
            <w:r w:rsidRPr="00F77167">
              <w:rPr>
                <w:rFonts w:ascii="Arial" w:hAnsi="Arial" w:cs="Arial"/>
                <w:color w:val="000000" w:themeColor="text1"/>
              </w:rPr>
              <w:t xml:space="preserve"> (garantinio aptarnavimo laikas pradedamas skaičiuoti nuo perdavimo-priėmimo akto pasirašymo datos</w:t>
            </w:r>
            <w:r w:rsidR="00E27BCF" w:rsidRPr="00F77167">
              <w:rPr>
                <w:rFonts w:ascii="Arial" w:hAnsi="Arial" w:cs="Arial"/>
                <w:color w:val="000000" w:themeColor="text1"/>
              </w:rPr>
              <w:t xml:space="preserve">, </w:t>
            </w:r>
            <w:r w:rsidR="00E27BCF" w:rsidRPr="00F77167">
              <w:rPr>
                <w:rFonts w:ascii="Arial" w:eastAsia="Arial" w:hAnsi="Arial" w:cs="Arial"/>
              </w:rPr>
              <w:t>kai prekės pristatomos Pirkėjui</w:t>
            </w:r>
            <w:r w:rsidRPr="00F77167">
              <w:rPr>
                <w:rFonts w:ascii="Arial" w:hAnsi="Arial" w:cs="Arial"/>
                <w:color w:val="000000" w:themeColor="text1"/>
              </w:rPr>
              <w:t>)</w:t>
            </w:r>
            <w:r w:rsidR="00E27BCF" w:rsidRPr="00F77167">
              <w:rPr>
                <w:rFonts w:ascii="Arial" w:hAnsi="Arial" w:cs="Arial"/>
                <w:color w:val="000000" w:themeColor="text1"/>
              </w:rPr>
              <w:t>;</w:t>
            </w:r>
            <w:r w:rsidRPr="00F77167">
              <w:tab/>
            </w:r>
          </w:p>
          <w:p w14:paraId="65ED2A76" w14:textId="77777777" w:rsidR="00066130" w:rsidRPr="00F77167" w:rsidRDefault="00066130" w:rsidP="002039CB">
            <w:pPr>
              <w:jc w:val="both"/>
              <w:rPr>
                <w:rFonts w:ascii="Arial" w:hAnsi="Arial" w:cs="Arial"/>
                <w:color w:val="000000" w:themeColor="text1"/>
              </w:rPr>
            </w:pPr>
            <w:r w:rsidRPr="00F77167">
              <w:rPr>
                <w:rFonts w:ascii="Arial" w:hAnsi="Arial" w:cs="Arial"/>
                <w:color w:val="000000" w:themeColor="text1"/>
              </w:rPr>
              <w:lastRenderedPageBreak/>
              <w:t xml:space="preserve">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w:t>
            </w:r>
          </w:p>
          <w:p w14:paraId="4CF13B53" w14:textId="5682EBC0" w:rsidR="00066130" w:rsidRPr="00F77167" w:rsidRDefault="00066130" w:rsidP="00066130">
            <w:pPr>
              <w:spacing w:after="0" w:line="240" w:lineRule="auto"/>
              <w:jc w:val="both"/>
              <w:rPr>
                <w:rFonts w:ascii="Arial" w:hAnsi="Arial" w:cs="Arial"/>
              </w:rPr>
            </w:pPr>
            <w:r w:rsidRPr="00F77167">
              <w:rPr>
                <w:rFonts w:ascii="Arial" w:hAnsi="Arial" w:cs="Arial"/>
                <w:color w:val="000000" w:themeColor="text1"/>
              </w:rPr>
              <w:t>Reikalavimai netaikomi garantijos sąlygų neatitinkančių gedimų atvejams, kai įranga sugenda dėl vartotojo kaltės.</w:t>
            </w:r>
          </w:p>
        </w:tc>
        <w:tc>
          <w:tcPr>
            <w:tcW w:w="1155" w:type="pct"/>
            <w:tcBorders>
              <w:top w:val="single" w:sz="4" w:space="0" w:color="auto"/>
              <w:left w:val="single" w:sz="4" w:space="0" w:color="auto"/>
              <w:bottom w:val="single" w:sz="4" w:space="0" w:color="auto"/>
              <w:right w:val="single" w:sz="4" w:space="0" w:color="auto"/>
            </w:tcBorders>
          </w:tcPr>
          <w:p w14:paraId="5D7DB312" w14:textId="753632EE" w:rsidR="00066130" w:rsidRPr="00F77167" w:rsidRDefault="00066130" w:rsidP="00066130">
            <w:pPr>
              <w:spacing w:after="0" w:line="240" w:lineRule="auto"/>
              <w:rPr>
                <w:rFonts w:ascii="Arial" w:hAnsi="Arial" w:cs="Arial"/>
                <w:color w:val="000000"/>
              </w:rPr>
            </w:pPr>
            <w:r w:rsidRPr="00F77167">
              <w:lastRenderedPageBreak/>
              <w:t xml:space="preserve"> </w:t>
            </w:r>
            <w:r w:rsidRPr="00F77167">
              <w:rPr>
                <w:rFonts w:ascii="Arial" w:hAnsi="Arial" w:cs="Arial"/>
                <w:color w:val="000000" w:themeColor="text1"/>
              </w:rPr>
              <w:t>TAIP/NE</w:t>
            </w:r>
          </w:p>
        </w:tc>
        <w:tc>
          <w:tcPr>
            <w:tcW w:w="1332" w:type="pct"/>
            <w:tcBorders>
              <w:top w:val="single" w:sz="4" w:space="0" w:color="auto"/>
              <w:left w:val="single" w:sz="4" w:space="0" w:color="auto"/>
              <w:bottom w:val="single" w:sz="4" w:space="0" w:color="auto"/>
              <w:right w:val="single" w:sz="4" w:space="0" w:color="auto"/>
            </w:tcBorders>
          </w:tcPr>
          <w:p w14:paraId="3A4BA42A" w14:textId="0959FF9E" w:rsidR="00066130" w:rsidRPr="00F77167" w:rsidRDefault="00066130" w:rsidP="00066130">
            <w:pPr>
              <w:spacing w:after="0" w:line="240" w:lineRule="auto"/>
              <w:rPr>
                <w:rFonts w:ascii="Arial" w:hAnsi="Arial" w:cs="Arial"/>
                <w:color w:val="000000"/>
              </w:rPr>
            </w:pPr>
            <w:r w:rsidRPr="00F77167">
              <w:rPr>
                <w:rFonts w:ascii="Arial" w:hAnsi="Arial" w:cs="Arial"/>
                <w:i/>
                <w:iCs/>
                <w:color w:val="000000" w:themeColor="text1"/>
              </w:rPr>
              <w:t xml:space="preserve"> Pasiūlymo pateikimo metu deklaruojamas parametro atitikimas, papildomų techninių dokumentų pateikti nereikalaujama</w:t>
            </w:r>
          </w:p>
        </w:tc>
      </w:tr>
      <w:tr w:rsidR="00066130" w:rsidRPr="00F77167" w14:paraId="67D1C08D" w14:textId="77777777" w:rsidTr="0629C3CC">
        <w:tc>
          <w:tcPr>
            <w:tcW w:w="287" w:type="pct"/>
            <w:tcBorders>
              <w:top w:val="single" w:sz="4" w:space="0" w:color="auto"/>
              <w:left w:val="single" w:sz="4" w:space="0" w:color="auto"/>
              <w:bottom w:val="single" w:sz="4" w:space="0" w:color="auto"/>
              <w:right w:val="single" w:sz="4" w:space="0" w:color="auto"/>
            </w:tcBorders>
          </w:tcPr>
          <w:p w14:paraId="5059B063" w14:textId="52ACCBE7" w:rsidR="00066130" w:rsidRPr="00F77167" w:rsidRDefault="00066130" w:rsidP="00066130">
            <w:pPr>
              <w:spacing w:after="0" w:line="240" w:lineRule="auto"/>
              <w:jc w:val="center"/>
              <w:rPr>
                <w:rFonts w:ascii="Arial" w:hAnsi="Arial" w:cs="Arial"/>
                <w:color w:val="000000"/>
              </w:rPr>
            </w:pPr>
            <w:r w:rsidRPr="00F77167">
              <w:rPr>
                <w:rFonts w:ascii="Arial" w:hAnsi="Arial" w:cs="Arial"/>
                <w:color w:val="000000"/>
              </w:rPr>
              <w:t>2</w:t>
            </w:r>
            <w:r w:rsidR="006C095B" w:rsidRPr="00F77167">
              <w:rPr>
                <w:rFonts w:ascii="Arial" w:hAnsi="Arial" w:cs="Arial"/>
                <w:color w:val="000000"/>
              </w:rPr>
              <w:t>2</w:t>
            </w:r>
            <w:r w:rsidRPr="00F77167">
              <w:rPr>
                <w:rFonts w:ascii="Arial" w:hAnsi="Arial" w:cs="Arial"/>
                <w:color w:val="000000"/>
              </w:rPr>
              <w:t>.</w:t>
            </w:r>
          </w:p>
        </w:tc>
        <w:tc>
          <w:tcPr>
            <w:tcW w:w="1102" w:type="pct"/>
            <w:vAlign w:val="center"/>
          </w:tcPr>
          <w:p w14:paraId="1BD0A56D" w14:textId="64F7CC74" w:rsidR="00066130" w:rsidRPr="00522E57" w:rsidRDefault="0018156C" w:rsidP="00066130">
            <w:pPr>
              <w:pStyle w:val="Default"/>
              <w:rPr>
                <w:rFonts w:ascii="Arial" w:hAnsi="Arial" w:cs="Arial"/>
                <w:sz w:val="22"/>
                <w:szCs w:val="22"/>
              </w:rPr>
            </w:pPr>
            <w:r w:rsidRPr="00522E57">
              <w:rPr>
                <w:rFonts w:ascii="Arial" w:eastAsia="Times New Roman" w:hAnsi="Arial" w:cs="Arial"/>
                <w:sz w:val="22"/>
                <w:szCs w:val="22"/>
                <w:lang w:eastAsia="lt-LT"/>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w:t>
            </w:r>
            <w:r w:rsidR="00522E57">
              <w:rPr>
                <w:rFonts w:ascii="Arial" w:eastAsia="Times New Roman" w:hAnsi="Arial" w:cs="Arial"/>
                <w:sz w:val="22"/>
                <w:szCs w:val="22"/>
                <w:lang w:eastAsia="lt-LT"/>
              </w:rPr>
              <w:t xml:space="preserve"> *</w:t>
            </w:r>
          </w:p>
        </w:tc>
        <w:tc>
          <w:tcPr>
            <w:tcW w:w="1124" w:type="pct"/>
          </w:tcPr>
          <w:p w14:paraId="2E6709CF" w14:textId="01732556" w:rsidR="00066130" w:rsidRPr="00F77167" w:rsidRDefault="00F95ECC" w:rsidP="00066130">
            <w:pPr>
              <w:spacing w:after="0" w:line="240" w:lineRule="auto"/>
              <w:jc w:val="both"/>
              <w:rPr>
                <w:rFonts w:ascii="Arial" w:hAnsi="Arial" w:cs="Arial"/>
              </w:rPr>
            </w:pPr>
            <w:r>
              <w:rPr>
                <w:rFonts w:ascii="Arial" w:hAnsi="Arial" w:cs="Arial"/>
                <w:color w:val="000000" w:themeColor="text1"/>
              </w:rPr>
              <w:t>Taikoma</w:t>
            </w:r>
          </w:p>
        </w:tc>
        <w:tc>
          <w:tcPr>
            <w:tcW w:w="1155" w:type="pct"/>
            <w:tcBorders>
              <w:top w:val="single" w:sz="4" w:space="0" w:color="auto"/>
              <w:left w:val="single" w:sz="4" w:space="0" w:color="auto"/>
              <w:bottom w:val="single" w:sz="4" w:space="0" w:color="auto"/>
              <w:right w:val="single" w:sz="4" w:space="0" w:color="auto"/>
            </w:tcBorders>
          </w:tcPr>
          <w:p w14:paraId="41F0216A" w14:textId="76EE767D" w:rsidR="00066130" w:rsidRPr="00F77167" w:rsidRDefault="00066130" w:rsidP="00066130">
            <w:pPr>
              <w:spacing w:after="0" w:line="240" w:lineRule="auto"/>
              <w:rPr>
                <w:rFonts w:ascii="Arial" w:hAnsi="Arial" w:cs="Arial"/>
                <w:color w:val="000000"/>
              </w:rPr>
            </w:pPr>
            <w:r w:rsidRPr="00F77167">
              <w:t xml:space="preserve"> </w:t>
            </w:r>
            <w:r w:rsidRPr="00F77167">
              <w:rPr>
                <w:rFonts w:ascii="Arial" w:hAnsi="Arial" w:cs="Arial"/>
                <w:color w:val="000000" w:themeColor="text1"/>
              </w:rPr>
              <w:t>TAIP/NE</w:t>
            </w:r>
          </w:p>
        </w:tc>
        <w:tc>
          <w:tcPr>
            <w:tcW w:w="1332" w:type="pct"/>
            <w:tcBorders>
              <w:top w:val="single" w:sz="4" w:space="0" w:color="auto"/>
              <w:left w:val="single" w:sz="4" w:space="0" w:color="auto"/>
              <w:bottom w:val="single" w:sz="4" w:space="0" w:color="auto"/>
              <w:right w:val="single" w:sz="4" w:space="0" w:color="auto"/>
            </w:tcBorders>
          </w:tcPr>
          <w:p w14:paraId="343EC9D5" w14:textId="35448C47" w:rsidR="00066130" w:rsidRPr="00F77167" w:rsidRDefault="00066130" w:rsidP="00066130">
            <w:pPr>
              <w:spacing w:after="0" w:line="240" w:lineRule="auto"/>
              <w:rPr>
                <w:rFonts w:ascii="Arial" w:hAnsi="Arial" w:cs="Arial"/>
                <w:color w:val="000000"/>
              </w:rPr>
            </w:pPr>
            <w:r w:rsidRPr="00F77167">
              <w:rPr>
                <w:rFonts w:ascii="Arial" w:hAnsi="Arial" w:cs="Arial"/>
                <w:i/>
                <w:iCs/>
                <w:color w:val="000000" w:themeColor="text1"/>
              </w:rPr>
              <w:t xml:space="preserve"> Pasiūlymo pateikimo metu deklaruojamas parametro atitikimas, papildomų techninių dokumentų pateikti nereikalaujama</w:t>
            </w:r>
          </w:p>
        </w:tc>
      </w:tr>
      <w:tr w:rsidR="00BD4F5A" w:rsidRPr="00F77167" w14:paraId="6D4073C9" w14:textId="77777777" w:rsidTr="0629C3CC">
        <w:tc>
          <w:tcPr>
            <w:tcW w:w="287" w:type="pct"/>
            <w:tcBorders>
              <w:top w:val="single" w:sz="4" w:space="0" w:color="auto"/>
              <w:left w:val="single" w:sz="4" w:space="0" w:color="auto"/>
              <w:bottom w:val="single" w:sz="4" w:space="0" w:color="auto"/>
              <w:right w:val="single" w:sz="4" w:space="0" w:color="auto"/>
            </w:tcBorders>
          </w:tcPr>
          <w:p w14:paraId="74D4C8B2" w14:textId="40647D9D" w:rsidR="00BD4F5A" w:rsidRPr="00F77167" w:rsidRDefault="00BD4F5A" w:rsidP="00BD4F5A">
            <w:pPr>
              <w:spacing w:after="0" w:line="240" w:lineRule="auto"/>
              <w:jc w:val="center"/>
              <w:rPr>
                <w:rFonts w:ascii="Arial" w:hAnsi="Arial" w:cs="Arial"/>
                <w:color w:val="000000"/>
              </w:rPr>
            </w:pPr>
            <w:r w:rsidRPr="00F77167">
              <w:rPr>
                <w:rFonts w:ascii="Arial" w:hAnsi="Arial" w:cs="Arial"/>
                <w:color w:val="000000"/>
              </w:rPr>
              <w:lastRenderedPageBreak/>
              <w:t>22.</w:t>
            </w:r>
          </w:p>
        </w:tc>
        <w:tc>
          <w:tcPr>
            <w:tcW w:w="1102" w:type="pct"/>
          </w:tcPr>
          <w:p w14:paraId="22244EF3" w14:textId="06C55C5A" w:rsidR="00BD4F5A" w:rsidRPr="00F77167" w:rsidRDefault="00BD4F5A" w:rsidP="00BD4F5A">
            <w:pPr>
              <w:pStyle w:val="Default"/>
              <w:rPr>
                <w:rFonts w:ascii="Arial" w:hAnsi="Arial" w:cs="Arial"/>
                <w:sz w:val="22"/>
                <w:szCs w:val="22"/>
              </w:rPr>
            </w:pPr>
            <w:r w:rsidRPr="00F77167">
              <w:rPr>
                <w:rFonts w:ascii="Arial" w:hAnsi="Arial" w:cs="Arial"/>
                <w:color w:val="000000" w:themeColor="text1"/>
                <w:sz w:val="22"/>
                <w:szCs w:val="22"/>
              </w:rPr>
              <w:t>Įrangos pristatymas, instaliavimas ir garantinis aptarnavimas*</w:t>
            </w:r>
          </w:p>
        </w:tc>
        <w:tc>
          <w:tcPr>
            <w:tcW w:w="1124" w:type="pct"/>
          </w:tcPr>
          <w:p w14:paraId="7F7FCC21" w14:textId="4BA6ECE6" w:rsidR="00BD4F5A" w:rsidRPr="00F77167" w:rsidRDefault="00BD4F5A" w:rsidP="00496355">
            <w:pPr>
              <w:jc w:val="both"/>
              <w:rPr>
                <w:rFonts w:ascii="Arial" w:hAnsi="Arial" w:cs="Arial"/>
              </w:rPr>
            </w:pPr>
            <w:r w:rsidRPr="00F77167">
              <w:rPr>
                <w:rStyle w:val="normaltextrun"/>
                <w:rFonts w:ascii="Arial" w:eastAsia="Calibri" w:hAnsi="Arial" w:cs="Arial"/>
                <w:color w:val="000000"/>
                <w:bdr w:val="none" w:sz="0" w:space="0" w:color="auto" w:frame="1"/>
              </w:rPr>
              <w:t xml:space="preserve">Tiekėjas atsako už įrangos pristatymą, instaliavimą ir tinkamą parengimą darbui </w:t>
            </w:r>
            <w:r w:rsidRPr="00F77167">
              <w:rPr>
                <w:rFonts w:ascii="Arial" w:hAnsi="Arial" w:cs="Arial"/>
              </w:rPr>
              <w:t xml:space="preserve">kaip to reikalauja įrangos gamintojas, bei </w:t>
            </w:r>
            <w:r w:rsidRPr="00F77167">
              <w:rPr>
                <w:rFonts w:ascii="Arial" w:hAnsi="Arial" w:cs="Arial"/>
                <w:color w:val="000000" w:themeColor="text1"/>
                <w:kern w:val="2"/>
              </w:rPr>
              <w:t>sisteminės, operacinės bei specializuotos programinės įrangos įdiegimą.</w:t>
            </w:r>
          </w:p>
          <w:p w14:paraId="64C6FD54" w14:textId="77777777" w:rsidR="00BD4F5A" w:rsidRPr="00F77167" w:rsidRDefault="00BD4F5A" w:rsidP="00057E36">
            <w:pPr>
              <w:jc w:val="both"/>
              <w:rPr>
                <w:rFonts w:ascii="Arial" w:hAnsi="Arial" w:cs="Arial"/>
              </w:rPr>
            </w:pPr>
          </w:p>
          <w:p w14:paraId="40F17C92" w14:textId="04FDE7B1" w:rsidR="00BD4F5A" w:rsidRPr="00F77167" w:rsidRDefault="00BD4F5A" w:rsidP="00057E36">
            <w:pPr>
              <w:jc w:val="both"/>
              <w:rPr>
                <w:rFonts w:ascii="Arial" w:hAnsi="Arial" w:cs="Arial"/>
              </w:rPr>
            </w:pPr>
            <w:r w:rsidRPr="00F77167">
              <w:rPr>
                <w:rFonts w:ascii="Arial" w:hAnsi="Arial" w:cs="Arial"/>
              </w:rPr>
              <w:t xml:space="preserve">Tiekėjas turi būti siūlomos technologinės įrangos prekių gamintojas arba turėti gamintojo įgaliojimą atlikti siūlomos įrangos instaliavimą ir garantinį aptarnavimą, arba turi turėti rašytinį susitarimą su kitu ūkio subjektu, kuris yra gamintojo įgaliotas atlikti šios įrangos instaliavimą ir garantinį aptarnavimą. </w:t>
            </w:r>
          </w:p>
          <w:p w14:paraId="0B44CCF3" w14:textId="77777777" w:rsidR="00BD4F5A" w:rsidRPr="00F77167" w:rsidRDefault="00BD4F5A" w:rsidP="00BD4F5A">
            <w:pPr>
              <w:rPr>
                <w:rFonts w:ascii="Arial" w:hAnsi="Arial" w:cs="Arial"/>
              </w:rPr>
            </w:pPr>
          </w:p>
          <w:p w14:paraId="65F58489" w14:textId="005CD06D" w:rsidR="00BD4F5A" w:rsidRPr="00F77167" w:rsidRDefault="00BD4F5A" w:rsidP="00BD4F5A">
            <w:pPr>
              <w:spacing w:after="0" w:line="240" w:lineRule="auto"/>
              <w:jc w:val="both"/>
              <w:rPr>
                <w:rFonts w:ascii="Arial" w:hAnsi="Arial" w:cs="Arial"/>
              </w:rPr>
            </w:pPr>
            <w:r w:rsidRPr="00F77167">
              <w:rPr>
                <w:rFonts w:ascii="Arial" w:hAnsi="Arial" w:cs="Arial"/>
              </w:rPr>
              <w:t xml:space="preserve">Tiekėjas dokumentus, įrodančius, kad pirkimo sutartį vykdys turėdami teisę instaliuoti ir teikti garantinį aptarnavimą, privalo pristatyti </w:t>
            </w:r>
            <w:r w:rsidR="00057E36" w:rsidRPr="00057E36">
              <w:rPr>
                <w:rFonts w:ascii="Arial" w:hAnsi="Arial" w:cs="Arial"/>
              </w:rPr>
              <w:t>Sutarties vykdymo metu iki instaliavimo pradžios</w:t>
            </w:r>
            <w:r w:rsidRPr="00F77167">
              <w:rPr>
                <w:rFonts w:ascii="Arial" w:hAnsi="Arial" w:cs="Arial"/>
              </w:rPr>
              <w:t xml:space="preserve">. </w:t>
            </w:r>
          </w:p>
        </w:tc>
        <w:tc>
          <w:tcPr>
            <w:tcW w:w="1155" w:type="pct"/>
            <w:tcBorders>
              <w:top w:val="single" w:sz="4" w:space="0" w:color="auto"/>
              <w:left w:val="single" w:sz="4" w:space="0" w:color="auto"/>
              <w:bottom w:val="single" w:sz="4" w:space="0" w:color="auto"/>
              <w:right w:val="single" w:sz="4" w:space="0" w:color="auto"/>
            </w:tcBorders>
          </w:tcPr>
          <w:p w14:paraId="16EA67D2" w14:textId="0E792FDE" w:rsidR="00BD4F5A" w:rsidRPr="00F77167" w:rsidRDefault="00BD4F5A" w:rsidP="00BD4F5A">
            <w:pPr>
              <w:spacing w:after="0" w:line="240" w:lineRule="auto"/>
              <w:rPr>
                <w:rFonts w:ascii="Arial" w:hAnsi="Arial" w:cs="Arial"/>
                <w:color w:val="000000"/>
              </w:rPr>
            </w:pPr>
            <w:r w:rsidRPr="00F77167">
              <w:t xml:space="preserve"> </w:t>
            </w:r>
            <w:r w:rsidRPr="00F77167">
              <w:rPr>
                <w:rFonts w:ascii="Arial" w:hAnsi="Arial" w:cs="Arial"/>
                <w:color w:val="000000" w:themeColor="text1"/>
              </w:rPr>
              <w:t>TAIP/NE</w:t>
            </w:r>
          </w:p>
        </w:tc>
        <w:tc>
          <w:tcPr>
            <w:tcW w:w="1332" w:type="pct"/>
            <w:tcBorders>
              <w:top w:val="single" w:sz="4" w:space="0" w:color="auto"/>
              <w:left w:val="single" w:sz="4" w:space="0" w:color="auto"/>
              <w:bottom w:val="single" w:sz="4" w:space="0" w:color="auto"/>
              <w:right w:val="single" w:sz="4" w:space="0" w:color="auto"/>
            </w:tcBorders>
          </w:tcPr>
          <w:p w14:paraId="399D93EB" w14:textId="3658FAAC" w:rsidR="00BD4F5A" w:rsidRPr="00F77167" w:rsidRDefault="00BD4F5A" w:rsidP="00BD4F5A">
            <w:pPr>
              <w:spacing w:after="0" w:line="240" w:lineRule="auto"/>
              <w:rPr>
                <w:rFonts w:ascii="Arial" w:hAnsi="Arial" w:cs="Arial"/>
                <w:color w:val="000000"/>
              </w:rPr>
            </w:pPr>
            <w:r w:rsidRPr="00F77167">
              <w:rPr>
                <w:rFonts w:ascii="Arial" w:hAnsi="Arial" w:cs="Arial"/>
                <w:i/>
                <w:iCs/>
                <w:color w:val="000000" w:themeColor="text1"/>
              </w:rPr>
              <w:t xml:space="preserve"> Pasiūlymo pateikimo metu deklaruojamas parametro atitikimas, papildomų techninių dokumentų pateikti nereikalaujama</w:t>
            </w:r>
          </w:p>
        </w:tc>
      </w:tr>
    </w:tbl>
    <w:p w14:paraId="6B6A6398" w14:textId="77777777" w:rsidR="00A55A28" w:rsidRPr="00F77167" w:rsidRDefault="00A55A28" w:rsidP="009758CC">
      <w:pPr>
        <w:spacing w:after="0"/>
        <w:jc w:val="both"/>
        <w:rPr>
          <w:rFonts w:ascii="Arial" w:hAnsi="Arial" w:cs="Arial"/>
          <w:b/>
          <w:snapToGrid w:val="0"/>
        </w:rPr>
      </w:pPr>
    </w:p>
    <w:p w14:paraId="1DC78DAB" w14:textId="77777777" w:rsidR="009970A5" w:rsidRPr="00F77167" w:rsidRDefault="009970A5" w:rsidP="009970A5">
      <w:pPr>
        <w:spacing w:after="0"/>
        <w:jc w:val="both"/>
        <w:rPr>
          <w:rFonts w:ascii="Arial" w:hAnsi="Arial" w:cs="Arial"/>
          <w:b/>
          <w:snapToGrid w:val="0"/>
          <w:color w:val="000000" w:themeColor="text1"/>
        </w:rPr>
      </w:pPr>
      <w:r w:rsidRPr="00F77167">
        <w:rPr>
          <w:rFonts w:ascii="Arial" w:hAnsi="Arial" w:cs="Arial"/>
          <w:color w:val="000000" w:themeColor="text1"/>
        </w:rPr>
        <w:t xml:space="preserve">** </w:t>
      </w:r>
      <w:r w:rsidRPr="00F77167">
        <w:rPr>
          <w:rFonts w:ascii="Arial" w:hAnsi="Arial" w:cs="Arial"/>
          <w:b/>
          <w:snapToGrid w:val="0"/>
          <w:color w:val="000000" w:themeColor="text1"/>
        </w:rPr>
        <w:t xml:space="preserve">Pateikti kartu su pasiūlymu siūlomos įrangos techninius parametrus, </w:t>
      </w:r>
      <w:r w:rsidRPr="00F77167">
        <w:rPr>
          <w:rFonts w:ascii="Arial" w:hAnsi="Arial" w:cs="Arial"/>
          <w:b/>
          <w:snapToGrid w:val="0"/>
          <w:color w:val="000000" w:themeColor="text1"/>
          <w:u w:val="single"/>
        </w:rPr>
        <w:t>išskyrus pažymėtus *</w:t>
      </w:r>
      <w:r w:rsidRPr="00F77167">
        <w:rPr>
          <w:rFonts w:ascii="Arial" w:hAnsi="Arial" w:cs="Arial"/>
          <w:b/>
          <w:snapToGrid w:val="0"/>
          <w:color w:val="000000" w:themeColor="text1"/>
        </w:rPr>
        <w:t>, patikimai patvirtinančius dokumentus (pvz., gamintojo prekės aprašymas, internetinė nuoroda į gamintojo psl. arba kiti lygiaverčiai dokumentai).</w:t>
      </w:r>
    </w:p>
    <w:p w14:paraId="26DBC707" w14:textId="77777777" w:rsidR="00A55A28" w:rsidRPr="00F77167" w:rsidRDefault="00A55A28" w:rsidP="009758CC">
      <w:pPr>
        <w:spacing w:after="0"/>
        <w:jc w:val="both"/>
        <w:rPr>
          <w:rFonts w:ascii="Arial" w:hAnsi="Arial" w:cs="Arial"/>
          <w:b/>
          <w:snapToGrid w:val="0"/>
        </w:rPr>
      </w:pPr>
    </w:p>
    <w:p w14:paraId="4C347263" w14:textId="77777777" w:rsidR="009758CC" w:rsidRPr="00F77167"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77167">
        <w:rPr>
          <w:rFonts w:ascii="Arial" w:eastAsia="Calibri" w:hAnsi="Arial" w:cs="Arial"/>
          <w:b/>
        </w:rPr>
        <w:t>APLINKOSAUGINIAI REIKALAVIMAI</w:t>
      </w:r>
    </w:p>
    <w:p w14:paraId="595EA7A0" w14:textId="55750BC6" w:rsidR="001114F4" w:rsidRPr="00522E57" w:rsidRDefault="009758CC" w:rsidP="00522E57">
      <w:pPr>
        <w:pStyle w:val="Body"/>
        <w:ind w:left="270" w:firstLine="180"/>
        <w:jc w:val="both"/>
        <w:rPr>
          <w:rFonts w:ascii="Arial" w:eastAsia="Arial" w:hAnsi="Arial" w:cs="Arial"/>
          <w:b/>
          <w:bCs/>
          <w:color w:val="000000" w:themeColor="text1"/>
          <w:sz w:val="22"/>
          <w:szCs w:val="22"/>
        </w:rPr>
      </w:pPr>
      <w:r w:rsidRPr="00F77167">
        <w:rPr>
          <w:rFonts w:ascii="Arial" w:hAnsi="Arial" w:cs="Arial"/>
          <w:sz w:val="22"/>
          <w:szCs w:val="22"/>
        </w:rPr>
        <w:t xml:space="preserve">4.1. </w:t>
      </w:r>
      <w:r w:rsidR="009970A5" w:rsidRPr="00F77167">
        <w:rPr>
          <w:rFonts w:ascii="Arial" w:hAnsi="Arial" w:cs="Arial"/>
          <w:sz w:val="22"/>
          <w:szCs w:val="22"/>
        </w:rPr>
        <w:t xml:space="preserve">Aplinkosauginiai </w:t>
      </w:r>
      <w:r w:rsidR="009970A5" w:rsidRPr="00F77167">
        <w:rPr>
          <w:rFonts w:ascii="Arial" w:hAnsi="Arial" w:cs="Arial"/>
          <w:color w:val="000000" w:themeColor="text1"/>
          <w:sz w:val="22"/>
          <w:szCs w:val="22"/>
        </w:rPr>
        <w:t>kriterijai prekėms nurodyti pirkimo sąlygų priede Nr. 3 „Sutarties projektas“.</w:t>
      </w:r>
    </w:p>
    <w:sectPr w:rsidR="001114F4" w:rsidRPr="00522E57" w:rsidSect="009970A5">
      <w:footerReference w:type="default" r:id="rId11"/>
      <w:headerReference w:type="first" r:id="rId12"/>
      <w:pgSz w:w="16838" w:h="11906" w:orient="landscape"/>
      <w:pgMar w:top="567" w:right="709" w:bottom="1701"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6FCA" w14:textId="77777777" w:rsidR="002162A5" w:rsidRDefault="002162A5" w:rsidP="009758CC">
      <w:pPr>
        <w:spacing w:after="0" w:line="240" w:lineRule="auto"/>
      </w:pPr>
      <w:r>
        <w:separator/>
      </w:r>
    </w:p>
  </w:endnote>
  <w:endnote w:type="continuationSeparator" w:id="0">
    <w:p w14:paraId="75380168" w14:textId="77777777" w:rsidR="002162A5" w:rsidRDefault="002162A5" w:rsidP="009758CC">
      <w:pPr>
        <w:spacing w:after="0" w:line="240" w:lineRule="auto"/>
      </w:pPr>
      <w:r>
        <w:continuationSeparator/>
      </w:r>
    </w:p>
  </w:endnote>
  <w:endnote w:type="continuationNotice" w:id="1">
    <w:p w14:paraId="502F8456" w14:textId="77777777" w:rsidR="002162A5" w:rsidRDefault="00216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D7F7" w14:textId="77777777" w:rsidR="001114F4" w:rsidRDefault="001114F4">
    <w:pPr>
      <w:pStyle w:val="Footer"/>
    </w:pPr>
  </w:p>
  <w:p w14:paraId="7BBF1FE7" w14:textId="77777777" w:rsidR="001114F4" w:rsidRDefault="0011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D024D" w14:textId="77777777" w:rsidR="002162A5" w:rsidRDefault="002162A5" w:rsidP="009758CC">
      <w:pPr>
        <w:spacing w:after="0" w:line="240" w:lineRule="auto"/>
      </w:pPr>
      <w:r>
        <w:separator/>
      </w:r>
    </w:p>
  </w:footnote>
  <w:footnote w:type="continuationSeparator" w:id="0">
    <w:p w14:paraId="0235CFCF" w14:textId="77777777" w:rsidR="002162A5" w:rsidRDefault="002162A5" w:rsidP="009758CC">
      <w:pPr>
        <w:spacing w:after="0" w:line="240" w:lineRule="auto"/>
      </w:pPr>
      <w:r>
        <w:continuationSeparator/>
      </w:r>
    </w:p>
  </w:footnote>
  <w:footnote w:type="continuationNotice" w:id="1">
    <w:p w14:paraId="5E0F21A9" w14:textId="77777777" w:rsidR="002162A5" w:rsidRDefault="002162A5">
      <w:pPr>
        <w:spacing w:after="0" w:line="240" w:lineRule="auto"/>
      </w:pPr>
    </w:p>
  </w:footnote>
  <w:footnote w:id="2">
    <w:p w14:paraId="1C3C1C17" w14:textId="77777777" w:rsidR="009758CC" w:rsidRPr="00F851D8" w:rsidRDefault="009758CC" w:rsidP="009758CC">
      <w:pPr>
        <w:pStyle w:val="FootnoteText"/>
        <w:jc w:val="both"/>
        <w:rPr>
          <w:rFonts w:ascii="Arial" w:hAnsi="Arial" w:cs="Arial"/>
          <w:sz w:val="16"/>
          <w:szCs w:val="16"/>
        </w:rPr>
      </w:pPr>
      <w:r w:rsidRPr="00F851D8">
        <w:rPr>
          <w:rStyle w:val="FootnoteReference"/>
          <w:rFonts w:ascii="Arial" w:hAnsi="Arial" w:cs="Arial"/>
          <w:sz w:val="16"/>
          <w:szCs w:val="16"/>
        </w:rPr>
        <w:footnoteRef/>
      </w:r>
      <w:r w:rsidRPr="00F851D8">
        <w:rPr>
          <w:rFonts w:ascii="Arial" w:hAnsi="Arial" w:cs="Arial"/>
          <w:sz w:val="16"/>
          <w:szCs w:val="16"/>
        </w:rPr>
        <w:t>Lygiaverčiu laikomas pirkimo objektas, kurio savybės nėra prastesnės (t.</w:t>
      </w:r>
      <w:r>
        <w:rPr>
          <w:rFonts w:ascii="Arial" w:hAnsi="Arial" w:cs="Arial"/>
          <w:sz w:val="16"/>
          <w:szCs w:val="16"/>
        </w:rPr>
        <w:t xml:space="preserve"> </w:t>
      </w:r>
      <w:r w:rsidRPr="00F851D8">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490E70ED"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neatliekant papildomų sąveikaujančių elementų pakeitimų;</w:t>
      </w:r>
    </w:p>
    <w:p w14:paraId="4A0F1461"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panaudojimas neturės įtakos sąveikaujančių elementų greitesniam susidėvėjimui, gedimams ir (ar) garantijos praradimui;</w:t>
      </w:r>
    </w:p>
    <w:p w14:paraId="3F8DB6BD"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numatytas tarnavimo laikotarpis nėra  trumpesnis;</w:t>
      </w:r>
    </w:p>
    <w:p w14:paraId="3AA840E9"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nėra prastesnio techninio pažangumo lygio.</w:t>
      </w:r>
    </w:p>
    <w:p w14:paraId="63CEF2B9"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w:t>
      </w:r>
    </w:p>
    <w:p w14:paraId="1542995F" w14:textId="77777777" w:rsidR="009758CC" w:rsidRDefault="009758CC" w:rsidP="009758CC">
      <w:pPr>
        <w:pStyle w:val="FootnoteText"/>
        <w:jc w:val="both"/>
      </w:pPr>
      <w:r w:rsidRPr="00F851D8">
        <w:rPr>
          <w:rFonts w:ascii="Arial" w:hAnsi="Arial" w:cs="Arial"/>
          <w:sz w:val="16"/>
          <w:szCs w:val="16"/>
        </w:rPr>
        <w:t>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AA2D" w14:textId="77777777" w:rsidR="001114F4" w:rsidRPr="00682323" w:rsidRDefault="00DF015B"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065"/>
    <w:multiLevelType w:val="hybridMultilevel"/>
    <w:tmpl w:val="D2745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A95590"/>
    <w:multiLevelType w:val="hybridMultilevel"/>
    <w:tmpl w:val="CBEE2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AF5615"/>
    <w:multiLevelType w:val="hybridMultilevel"/>
    <w:tmpl w:val="153C1998"/>
    <w:lvl w:ilvl="0" w:tplc="4446C29C">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342D4B"/>
    <w:multiLevelType w:val="hybridMultilevel"/>
    <w:tmpl w:val="694AACCC"/>
    <w:lvl w:ilvl="0" w:tplc="FD322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5D0DB6"/>
    <w:multiLevelType w:val="hybridMultilevel"/>
    <w:tmpl w:val="6B204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7D0713"/>
    <w:multiLevelType w:val="multilevel"/>
    <w:tmpl w:val="0B54E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F2555C"/>
    <w:multiLevelType w:val="multilevel"/>
    <w:tmpl w:val="BEC0407C"/>
    <w:lvl w:ilvl="0">
      <w:start w:val="3"/>
      <w:numFmt w:val="decimal"/>
      <w:lvlText w:val="%1."/>
      <w:lvlJc w:val="left"/>
      <w:pPr>
        <w:ind w:left="9999"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FC1CDC"/>
    <w:multiLevelType w:val="hybridMultilevel"/>
    <w:tmpl w:val="DE2AA44E"/>
    <w:lvl w:ilvl="0" w:tplc="D2D8673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840AFB"/>
    <w:multiLevelType w:val="hybridMultilevel"/>
    <w:tmpl w:val="1070D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D5A59"/>
    <w:multiLevelType w:val="hybridMultilevel"/>
    <w:tmpl w:val="5B869D5A"/>
    <w:lvl w:ilvl="0" w:tplc="05C0EEA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EDD351E"/>
    <w:multiLevelType w:val="hybridMultilevel"/>
    <w:tmpl w:val="F17243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8"/>
  </w:num>
  <w:num w:numId="5">
    <w:abstractNumId w:val="10"/>
  </w:num>
  <w:num w:numId="6">
    <w:abstractNumId w:val="3"/>
  </w:num>
  <w:num w:numId="7">
    <w:abstractNumId w:val="0"/>
  </w:num>
  <w:num w:numId="8">
    <w:abstractNumId w:val="5"/>
  </w:num>
  <w:num w:numId="9">
    <w:abstractNumId w:val="2"/>
  </w:num>
  <w:num w:numId="10">
    <w:abstractNumId w:val="9"/>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CC"/>
    <w:rsid w:val="0001095A"/>
    <w:rsid w:val="00012BF5"/>
    <w:rsid w:val="000148B0"/>
    <w:rsid w:val="00015BFD"/>
    <w:rsid w:val="00016893"/>
    <w:rsid w:val="00022B44"/>
    <w:rsid w:val="00023C0B"/>
    <w:rsid w:val="00031195"/>
    <w:rsid w:val="00046793"/>
    <w:rsid w:val="00057E36"/>
    <w:rsid w:val="00064D4F"/>
    <w:rsid w:val="00066130"/>
    <w:rsid w:val="00067BE7"/>
    <w:rsid w:val="00067DA9"/>
    <w:rsid w:val="00067F97"/>
    <w:rsid w:val="000834F1"/>
    <w:rsid w:val="000845A2"/>
    <w:rsid w:val="00085573"/>
    <w:rsid w:val="00087DB2"/>
    <w:rsid w:val="000914CA"/>
    <w:rsid w:val="00091CE8"/>
    <w:rsid w:val="0009664C"/>
    <w:rsid w:val="000A29D4"/>
    <w:rsid w:val="000B41C0"/>
    <w:rsid w:val="000B6D4C"/>
    <w:rsid w:val="000C4600"/>
    <w:rsid w:val="000C7C9A"/>
    <w:rsid w:val="000D4614"/>
    <w:rsid w:val="000D78CF"/>
    <w:rsid w:val="000E21E6"/>
    <w:rsid w:val="000E5A27"/>
    <w:rsid w:val="000F1FD1"/>
    <w:rsid w:val="001107A1"/>
    <w:rsid w:val="001114F4"/>
    <w:rsid w:val="001150A7"/>
    <w:rsid w:val="00115357"/>
    <w:rsid w:val="00117DF1"/>
    <w:rsid w:val="00120D97"/>
    <w:rsid w:val="00122A3B"/>
    <w:rsid w:val="00123AF6"/>
    <w:rsid w:val="001302AF"/>
    <w:rsid w:val="00130DB3"/>
    <w:rsid w:val="00134842"/>
    <w:rsid w:val="00135C4D"/>
    <w:rsid w:val="001551EE"/>
    <w:rsid w:val="0015575C"/>
    <w:rsid w:val="0015797B"/>
    <w:rsid w:val="00157D91"/>
    <w:rsid w:val="001649E8"/>
    <w:rsid w:val="001655A8"/>
    <w:rsid w:val="001679DF"/>
    <w:rsid w:val="00171296"/>
    <w:rsid w:val="00176FB8"/>
    <w:rsid w:val="00177FFE"/>
    <w:rsid w:val="0018156C"/>
    <w:rsid w:val="001816DE"/>
    <w:rsid w:val="001912ED"/>
    <w:rsid w:val="00196486"/>
    <w:rsid w:val="00196678"/>
    <w:rsid w:val="00197CB9"/>
    <w:rsid w:val="001A1204"/>
    <w:rsid w:val="001B221A"/>
    <w:rsid w:val="001B307F"/>
    <w:rsid w:val="001B4D65"/>
    <w:rsid w:val="001C6BCF"/>
    <w:rsid w:val="001D68BD"/>
    <w:rsid w:val="001E1344"/>
    <w:rsid w:val="001F3699"/>
    <w:rsid w:val="001F3E4A"/>
    <w:rsid w:val="001F5F30"/>
    <w:rsid w:val="001F7237"/>
    <w:rsid w:val="002039CB"/>
    <w:rsid w:val="002057F4"/>
    <w:rsid w:val="002058FE"/>
    <w:rsid w:val="00210FF6"/>
    <w:rsid w:val="002110A6"/>
    <w:rsid w:val="00214A80"/>
    <w:rsid w:val="002162A5"/>
    <w:rsid w:val="00216C76"/>
    <w:rsid w:val="00225F9C"/>
    <w:rsid w:val="00227145"/>
    <w:rsid w:val="00237A14"/>
    <w:rsid w:val="00245A04"/>
    <w:rsid w:val="0025145A"/>
    <w:rsid w:val="00253C0E"/>
    <w:rsid w:val="00253E4F"/>
    <w:rsid w:val="00256464"/>
    <w:rsid w:val="00270598"/>
    <w:rsid w:val="00275503"/>
    <w:rsid w:val="002806DA"/>
    <w:rsid w:val="002B20B1"/>
    <w:rsid w:val="002B21BB"/>
    <w:rsid w:val="002B3699"/>
    <w:rsid w:val="002B72BA"/>
    <w:rsid w:val="002B7387"/>
    <w:rsid w:val="002C2DC1"/>
    <w:rsid w:val="002C304A"/>
    <w:rsid w:val="002D2437"/>
    <w:rsid w:val="002D3A42"/>
    <w:rsid w:val="002E403F"/>
    <w:rsid w:val="002F2AB1"/>
    <w:rsid w:val="00300FDE"/>
    <w:rsid w:val="003023DA"/>
    <w:rsid w:val="0031000C"/>
    <w:rsid w:val="00323F83"/>
    <w:rsid w:val="0032698E"/>
    <w:rsid w:val="00326F87"/>
    <w:rsid w:val="00337B88"/>
    <w:rsid w:val="00351033"/>
    <w:rsid w:val="003520FE"/>
    <w:rsid w:val="00360E6A"/>
    <w:rsid w:val="00360EE2"/>
    <w:rsid w:val="00363219"/>
    <w:rsid w:val="00373FED"/>
    <w:rsid w:val="00386D26"/>
    <w:rsid w:val="00393274"/>
    <w:rsid w:val="00395068"/>
    <w:rsid w:val="003A1391"/>
    <w:rsid w:val="003A5F30"/>
    <w:rsid w:val="003B3193"/>
    <w:rsid w:val="003B3FAE"/>
    <w:rsid w:val="003B5750"/>
    <w:rsid w:val="003C04CC"/>
    <w:rsid w:val="003C05DE"/>
    <w:rsid w:val="003C32CA"/>
    <w:rsid w:val="003D6AD5"/>
    <w:rsid w:val="003D6B94"/>
    <w:rsid w:val="003D749A"/>
    <w:rsid w:val="003E1B13"/>
    <w:rsid w:val="003E64AD"/>
    <w:rsid w:val="003E693A"/>
    <w:rsid w:val="003F470A"/>
    <w:rsid w:val="003F48B0"/>
    <w:rsid w:val="00403AD7"/>
    <w:rsid w:val="0041202F"/>
    <w:rsid w:val="0041308F"/>
    <w:rsid w:val="004212A6"/>
    <w:rsid w:val="00425DDC"/>
    <w:rsid w:val="004264CD"/>
    <w:rsid w:val="0043071C"/>
    <w:rsid w:val="004309D5"/>
    <w:rsid w:val="004401AC"/>
    <w:rsid w:val="00440811"/>
    <w:rsid w:val="00440887"/>
    <w:rsid w:val="00441A83"/>
    <w:rsid w:val="0044763E"/>
    <w:rsid w:val="00454AB8"/>
    <w:rsid w:val="00455EFC"/>
    <w:rsid w:val="00465E52"/>
    <w:rsid w:val="004675E2"/>
    <w:rsid w:val="00476E04"/>
    <w:rsid w:val="004770D8"/>
    <w:rsid w:val="004806AC"/>
    <w:rsid w:val="00482048"/>
    <w:rsid w:val="00482740"/>
    <w:rsid w:val="004833A1"/>
    <w:rsid w:val="00484DA1"/>
    <w:rsid w:val="00484DBC"/>
    <w:rsid w:val="00493405"/>
    <w:rsid w:val="00496355"/>
    <w:rsid w:val="004A06A2"/>
    <w:rsid w:val="004B28A4"/>
    <w:rsid w:val="004C547D"/>
    <w:rsid w:val="004D5E63"/>
    <w:rsid w:val="004D7B06"/>
    <w:rsid w:val="004E30F8"/>
    <w:rsid w:val="004E5329"/>
    <w:rsid w:val="004E6838"/>
    <w:rsid w:val="004F6DF3"/>
    <w:rsid w:val="00505D7F"/>
    <w:rsid w:val="00506376"/>
    <w:rsid w:val="00522693"/>
    <w:rsid w:val="00522E57"/>
    <w:rsid w:val="005433C7"/>
    <w:rsid w:val="005468DA"/>
    <w:rsid w:val="0054772A"/>
    <w:rsid w:val="00553A88"/>
    <w:rsid w:val="00554529"/>
    <w:rsid w:val="00561DCC"/>
    <w:rsid w:val="00562596"/>
    <w:rsid w:val="00567397"/>
    <w:rsid w:val="00575370"/>
    <w:rsid w:val="005805F0"/>
    <w:rsid w:val="00581339"/>
    <w:rsid w:val="00582545"/>
    <w:rsid w:val="00583276"/>
    <w:rsid w:val="00591086"/>
    <w:rsid w:val="005943AC"/>
    <w:rsid w:val="00597AA7"/>
    <w:rsid w:val="00597F2F"/>
    <w:rsid w:val="005A1BEA"/>
    <w:rsid w:val="005A7EAA"/>
    <w:rsid w:val="005B2515"/>
    <w:rsid w:val="005C041F"/>
    <w:rsid w:val="005C462A"/>
    <w:rsid w:val="005C7D75"/>
    <w:rsid w:val="005D0A72"/>
    <w:rsid w:val="005E470B"/>
    <w:rsid w:val="005E4731"/>
    <w:rsid w:val="005F7673"/>
    <w:rsid w:val="005F7C46"/>
    <w:rsid w:val="00602DED"/>
    <w:rsid w:val="0060300A"/>
    <w:rsid w:val="00606A28"/>
    <w:rsid w:val="006168CE"/>
    <w:rsid w:val="00617370"/>
    <w:rsid w:val="00620209"/>
    <w:rsid w:val="00620E9A"/>
    <w:rsid w:val="006220EE"/>
    <w:rsid w:val="00625A80"/>
    <w:rsid w:val="006332A5"/>
    <w:rsid w:val="00650E49"/>
    <w:rsid w:val="00654367"/>
    <w:rsid w:val="00664213"/>
    <w:rsid w:val="00687C75"/>
    <w:rsid w:val="00692933"/>
    <w:rsid w:val="00693533"/>
    <w:rsid w:val="00693E3E"/>
    <w:rsid w:val="006A52E3"/>
    <w:rsid w:val="006B2890"/>
    <w:rsid w:val="006C095B"/>
    <w:rsid w:val="006D1426"/>
    <w:rsid w:val="006D730B"/>
    <w:rsid w:val="006E401E"/>
    <w:rsid w:val="006F4C3B"/>
    <w:rsid w:val="006F7B7A"/>
    <w:rsid w:val="00702C07"/>
    <w:rsid w:val="00717901"/>
    <w:rsid w:val="00723D2A"/>
    <w:rsid w:val="007311C9"/>
    <w:rsid w:val="00735E5A"/>
    <w:rsid w:val="00744AA8"/>
    <w:rsid w:val="00747614"/>
    <w:rsid w:val="00751450"/>
    <w:rsid w:val="00751D40"/>
    <w:rsid w:val="007578AB"/>
    <w:rsid w:val="007755DE"/>
    <w:rsid w:val="00781CF3"/>
    <w:rsid w:val="0078385B"/>
    <w:rsid w:val="00786AA6"/>
    <w:rsid w:val="0079193E"/>
    <w:rsid w:val="00795892"/>
    <w:rsid w:val="00797BB3"/>
    <w:rsid w:val="007A1EF2"/>
    <w:rsid w:val="007A3330"/>
    <w:rsid w:val="007C05A1"/>
    <w:rsid w:val="007C07F8"/>
    <w:rsid w:val="007C43BE"/>
    <w:rsid w:val="007C5559"/>
    <w:rsid w:val="007C71A1"/>
    <w:rsid w:val="007C7C8C"/>
    <w:rsid w:val="007D2FB7"/>
    <w:rsid w:val="007D6160"/>
    <w:rsid w:val="007F332E"/>
    <w:rsid w:val="007F391B"/>
    <w:rsid w:val="0080173F"/>
    <w:rsid w:val="0082110A"/>
    <w:rsid w:val="00834C67"/>
    <w:rsid w:val="008435E7"/>
    <w:rsid w:val="00844E28"/>
    <w:rsid w:val="008572A3"/>
    <w:rsid w:val="008627EC"/>
    <w:rsid w:val="00866CA2"/>
    <w:rsid w:val="0087645C"/>
    <w:rsid w:val="00883794"/>
    <w:rsid w:val="00883E57"/>
    <w:rsid w:val="00885A60"/>
    <w:rsid w:val="00885C83"/>
    <w:rsid w:val="00886550"/>
    <w:rsid w:val="00886EB1"/>
    <w:rsid w:val="00893D7A"/>
    <w:rsid w:val="008A66B3"/>
    <w:rsid w:val="008B1070"/>
    <w:rsid w:val="008B1DB5"/>
    <w:rsid w:val="008C0482"/>
    <w:rsid w:val="008C0971"/>
    <w:rsid w:val="008C1443"/>
    <w:rsid w:val="008C2745"/>
    <w:rsid w:val="008C39A1"/>
    <w:rsid w:val="008C5EB6"/>
    <w:rsid w:val="008D1F73"/>
    <w:rsid w:val="008F0FE7"/>
    <w:rsid w:val="008F3B2B"/>
    <w:rsid w:val="008F63A2"/>
    <w:rsid w:val="00903126"/>
    <w:rsid w:val="00905F5D"/>
    <w:rsid w:val="00923DE0"/>
    <w:rsid w:val="00925C2A"/>
    <w:rsid w:val="00927A9A"/>
    <w:rsid w:val="00936C71"/>
    <w:rsid w:val="00942E9D"/>
    <w:rsid w:val="00947B9F"/>
    <w:rsid w:val="009705F8"/>
    <w:rsid w:val="00971451"/>
    <w:rsid w:val="00972C8F"/>
    <w:rsid w:val="00974ECA"/>
    <w:rsid w:val="009758CC"/>
    <w:rsid w:val="0098441E"/>
    <w:rsid w:val="009970A5"/>
    <w:rsid w:val="009B4B57"/>
    <w:rsid w:val="009B64B7"/>
    <w:rsid w:val="009C4A8C"/>
    <w:rsid w:val="009D13AC"/>
    <w:rsid w:val="009D24E5"/>
    <w:rsid w:val="009E098A"/>
    <w:rsid w:val="009E69BF"/>
    <w:rsid w:val="009F343D"/>
    <w:rsid w:val="00A0460A"/>
    <w:rsid w:val="00A05E24"/>
    <w:rsid w:val="00A06B94"/>
    <w:rsid w:val="00A1723E"/>
    <w:rsid w:val="00A204FE"/>
    <w:rsid w:val="00A21223"/>
    <w:rsid w:val="00A22509"/>
    <w:rsid w:val="00A22F9A"/>
    <w:rsid w:val="00A23F66"/>
    <w:rsid w:val="00A363BE"/>
    <w:rsid w:val="00A36A41"/>
    <w:rsid w:val="00A54A4F"/>
    <w:rsid w:val="00A55A28"/>
    <w:rsid w:val="00A56B99"/>
    <w:rsid w:val="00A57449"/>
    <w:rsid w:val="00A61C6E"/>
    <w:rsid w:val="00A76FAA"/>
    <w:rsid w:val="00A840AE"/>
    <w:rsid w:val="00A848CD"/>
    <w:rsid w:val="00A84FB0"/>
    <w:rsid w:val="00A8520C"/>
    <w:rsid w:val="00A860E0"/>
    <w:rsid w:val="00A87031"/>
    <w:rsid w:val="00A90429"/>
    <w:rsid w:val="00A92166"/>
    <w:rsid w:val="00AA61B5"/>
    <w:rsid w:val="00AB0860"/>
    <w:rsid w:val="00AB5367"/>
    <w:rsid w:val="00AB5454"/>
    <w:rsid w:val="00AD3CAF"/>
    <w:rsid w:val="00AE53F3"/>
    <w:rsid w:val="00AE57FF"/>
    <w:rsid w:val="00AF0091"/>
    <w:rsid w:val="00B05EC3"/>
    <w:rsid w:val="00B1043E"/>
    <w:rsid w:val="00B10C2A"/>
    <w:rsid w:val="00B21C5A"/>
    <w:rsid w:val="00B21FAF"/>
    <w:rsid w:val="00B22425"/>
    <w:rsid w:val="00B22666"/>
    <w:rsid w:val="00B2323E"/>
    <w:rsid w:val="00B23974"/>
    <w:rsid w:val="00B2759C"/>
    <w:rsid w:val="00B36625"/>
    <w:rsid w:val="00B36920"/>
    <w:rsid w:val="00B445D5"/>
    <w:rsid w:val="00B474D4"/>
    <w:rsid w:val="00B57F6E"/>
    <w:rsid w:val="00B62557"/>
    <w:rsid w:val="00B774C1"/>
    <w:rsid w:val="00B80776"/>
    <w:rsid w:val="00B85E3A"/>
    <w:rsid w:val="00BA6291"/>
    <w:rsid w:val="00BB4218"/>
    <w:rsid w:val="00BC7618"/>
    <w:rsid w:val="00BC7AD7"/>
    <w:rsid w:val="00BD1BA3"/>
    <w:rsid w:val="00BD4CE9"/>
    <w:rsid w:val="00BD4F5A"/>
    <w:rsid w:val="00BD5B65"/>
    <w:rsid w:val="00BE2FE6"/>
    <w:rsid w:val="00BE34F3"/>
    <w:rsid w:val="00BE5830"/>
    <w:rsid w:val="00BF29ED"/>
    <w:rsid w:val="00C05AD3"/>
    <w:rsid w:val="00C12E7C"/>
    <w:rsid w:val="00C14A8E"/>
    <w:rsid w:val="00C218EE"/>
    <w:rsid w:val="00C24B6F"/>
    <w:rsid w:val="00C2790A"/>
    <w:rsid w:val="00C307B6"/>
    <w:rsid w:val="00C35BC6"/>
    <w:rsid w:val="00C36695"/>
    <w:rsid w:val="00C40E82"/>
    <w:rsid w:val="00C40F6B"/>
    <w:rsid w:val="00C440FD"/>
    <w:rsid w:val="00C503BC"/>
    <w:rsid w:val="00C52629"/>
    <w:rsid w:val="00C55337"/>
    <w:rsid w:val="00C55E80"/>
    <w:rsid w:val="00C617CD"/>
    <w:rsid w:val="00C66C93"/>
    <w:rsid w:val="00C7071F"/>
    <w:rsid w:val="00C70CD9"/>
    <w:rsid w:val="00C7399A"/>
    <w:rsid w:val="00C74F39"/>
    <w:rsid w:val="00C840FA"/>
    <w:rsid w:val="00C854BD"/>
    <w:rsid w:val="00C92F0F"/>
    <w:rsid w:val="00C94090"/>
    <w:rsid w:val="00C95EBD"/>
    <w:rsid w:val="00C966E3"/>
    <w:rsid w:val="00CA2194"/>
    <w:rsid w:val="00CA56CE"/>
    <w:rsid w:val="00CB6F41"/>
    <w:rsid w:val="00CC477E"/>
    <w:rsid w:val="00CC5521"/>
    <w:rsid w:val="00CD665A"/>
    <w:rsid w:val="00CE233D"/>
    <w:rsid w:val="00CE2F20"/>
    <w:rsid w:val="00CF2E6A"/>
    <w:rsid w:val="00CF5EC2"/>
    <w:rsid w:val="00D05379"/>
    <w:rsid w:val="00D05CBD"/>
    <w:rsid w:val="00D13E04"/>
    <w:rsid w:val="00D17E63"/>
    <w:rsid w:val="00D20076"/>
    <w:rsid w:val="00D22296"/>
    <w:rsid w:val="00D22FC5"/>
    <w:rsid w:val="00D24654"/>
    <w:rsid w:val="00D276AE"/>
    <w:rsid w:val="00D27E1F"/>
    <w:rsid w:val="00D4642B"/>
    <w:rsid w:val="00D46EB7"/>
    <w:rsid w:val="00D5411C"/>
    <w:rsid w:val="00D541A2"/>
    <w:rsid w:val="00D55A36"/>
    <w:rsid w:val="00D632A6"/>
    <w:rsid w:val="00D63AAB"/>
    <w:rsid w:val="00D73C45"/>
    <w:rsid w:val="00D762F6"/>
    <w:rsid w:val="00D76E02"/>
    <w:rsid w:val="00D92722"/>
    <w:rsid w:val="00D95A7A"/>
    <w:rsid w:val="00D9635B"/>
    <w:rsid w:val="00D965AF"/>
    <w:rsid w:val="00DA4415"/>
    <w:rsid w:val="00DA52C6"/>
    <w:rsid w:val="00DA5D52"/>
    <w:rsid w:val="00DA63F1"/>
    <w:rsid w:val="00DA6429"/>
    <w:rsid w:val="00DB0BC2"/>
    <w:rsid w:val="00DB55C6"/>
    <w:rsid w:val="00DC14D1"/>
    <w:rsid w:val="00DC5BB0"/>
    <w:rsid w:val="00DC654A"/>
    <w:rsid w:val="00DC7024"/>
    <w:rsid w:val="00DD06D5"/>
    <w:rsid w:val="00DD44B7"/>
    <w:rsid w:val="00DD5B14"/>
    <w:rsid w:val="00DE2A8E"/>
    <w:rsid w:val="00DF015B"/>
    <w:rsid w:val="00DF456B"/>
    <w:rsid w:val="00DF5DBA"/>
    <w:rsid w:val="00E078C9"/>
    <w:rsid w:val="00E1050A"/>
    <w:rsid w:val="00E11EDD"/>
    <w:rsid w:val="00E12F22"/>
    <w:rsid w:val="00E12FA5"/>
    <w:rsid w:val="00E24B36"/>
    <w:rsid w:val="00E27BCF"/>
    <w:rsid w:val="00E321A9"/>
    <w:rsid w:val="00E37BA4"/>
    <w:rsid w:val="00E57A76"/>
    <w:rsid w:val="00E613D8"/>
    <w:rsid w:val="00E63D7C"/>
    <w:rsid w:val="00E714EA"/>
    <w:rsid w:val="00E835C7"/>
    <w:rsid w:val="00E846D3"/>
    <w:rsid w:val="00E91545"/>
    <w:rsid w:val="00E926D0"/>
    <w:rsid w:val="00EA3372"/>
    <w:rsid w:val="00EA46FE"/>
    <w:rsid w:val="00EA4716"/>
    <w:rsid w:val="00EA5276"/>
    <w:rsid w:val="00EA5528"/>
    <w:rsid w:val="00EB24AE"/>
    <w:rsid w:val="00EB5481"/>
    <w:rsid w:val="00EB561E"/>
    <w:rsid w:val="00EB6743"/>
    <w:rsid w:val="00EE5CC1"/>
    <w:rsid w:val="00EE6366"/>
    <w:rsid w:val="00EF0968"/>
    <w:rsid w:val="00EF1FB4"/>
    <w:rsid w:val="00EF202E"/>
    <w:rsid w:val="00F03F80"/>
    <w:rsid w:val="00F04AEE"/>
    <w:rsid w:val="00F077CE"/>
    <w:rsid w:val="00F14AB8"/>
    <w:rsid w:val="00F34999"/>
    <w:rsid w:val="00F36EAF"/>
    <w:rsid w:val="00F36FDF"/>
    <w:rsid w:val="00F40648"/>
    <w:rsid w:val="00F41EE7"/>
    <w:rsid w:val="00F43B83"/>
    <w:rsid w:val="00F50129"/>
    <w:rsid w:val="00F521C0"/>
    <w:rsid w:val="00F649BE"/>
    <w:rsid w:val="00F65819"/>
    <w:rsid w:val="00F7007F"/>
    <w:rsid w:val="00F71E40"/>
    <w:rsid w:val="00F72E84"/>
    <w:rsid w:val="00F77167"/>
    <w:rsid w:val="00F779E7"/>
    <w:rsid w:val="00F8093A"/>
    <w:rsid w:val="00F92A1B"/>
    <w:rsid w:val="00F95161"/>
    <w:rsid w:val="00F95ECC"/>
    <w:rsid w:val="00FA2E9A"/>
    <w:rsid w:val="00FA454B"/>
    <w:rsid w:val="00FA5117"/>
    <w:rsid w:val="00FB57EB"/>
    <w:rsid w:val="00FB721A"/>
    <w:rsid w:val="00FC0CA9"/>
    <w:rsid w:val="00FC5078"/>
    <w:rsid w:val="00FC5C6F"/>
    <w:rsid w:val="00FD1872"/>
    <w:rsid w:val="00FD1F2B"/>
    <w:rsid w:val="00FE0336"/>
    <w:rsid w:val="00FE05E5"/>
    <w:rsid w:val="00FE1E9C"/>
    <w:rsid w:val="00FE336E"/>
    <w:rsid w:val="00FE7A3D"/>
    <w:rsid w:val="00FF1D0D"/>
    <w:rsid w:val="00FF21D0"/>
    <w:rsid w:val="00FF78FB"/>
    <w:rsid w:val="015A59C1"/>
    <w:rsid w:val="05616B6E"/>
    <w:rsid w:val="0629C3CC"/>
    <w:rsid w:val="11B1517D"/>
    <w:rsid w:val="1B60FA1F"/>
    <w:rsid w:val="1D5DED76"/>
    <w:rsid w:val="1EB460EF"/>
    <w:rsid w:val="209FDBA5"/>
    <w:rsid w:val="28F3B6EF"/>
    <w:rsid w:val="3840F722"/>
    <w:rsid w:val="3D779DD0"/>
    <w:rsid w:val="4563B18C"/>
    <w:rsid w:val="4868B9F9"/>
    <w:rsid w:val="498F7509"/>
    <w:rsid w:val="5B2C13D9"/>
    <w:rsid w:val="5B348C25"/>
    <w:rsid w:val="5B3C6282"/>
    <w:rsid w:val="65CD81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245B"/>
  <w15:chartTrackingRefBased/>
  <w15:docId w15:val="{AD31EB3F-A150-49BA-91EA-599E62A3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58C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9758CC"/>
    <w:pPr>
      <w:ind w:left="720"/>
      <w:contextualSpacing/>
    </w:pPr>
  </w:style>
  <w:style w:type="character" w:styleId="CommentReference">
    <w:name w:val="annotation reference"/>
    <w:basedOn w:val="DefaultParagraphFont"/>
    <w:uiPriority w:val="99"/>
    <w:semiHidden/>
    <w:unhideWhenUsed/>
    <w:rsid w:val="009758CC"/>
    <w:rPr>
      <w:sz w:val="16"/>
      <w:szCs w:val="16"/>
    </w:rPr>
  </w:style>
  <w:style w:type="paragraph" w:styleId="CommentText">
    <w:name w:val="annotation text"/>
    <w:basedOn w:val="Normal"/>
    <w:link w:val="CommentTextChar"/>
    <w:uiPriority w:val="99"/>
    <w:unhideWhenUsed/>
    <w:rsid w:val="009758CC"/>
    <w:pPr>
      <w:spacing w:line="240" w:lineRule="auto"/>
    </w:pPr>
    <w:rPr>
      <w:sz w:val="20"/>
      <w:szCs w:val="20"/>
    </w:rPr>
  </w:style>
  <w:style w:type="character" w:customStyle="1" w:styleId="CommentTextChar">
    <w:name w:val="Comment Text Char"/>
    <w:basedOn w:val="DefaultParagraphFont"/>
    <w:link w:val="CommentText"/>
    <w:uiPriority w:val="99"/>
    <w:rsid w:val="009758CC"/>
    <w:rPr>
      <w:sz w:val="20"/>
      <w:szCs w:val="20"/>
    </w:rPr>
  </w:style>
  <w:style w:type="paragraph" w:styleId="Header">
    <w:name w:val="header"/>
    <w:basedOn w:val="Normal"/>
    <w:link w:val="HeaderChar"/>
    <w:uiPriority w:val="99"/>
    <w:unhideWhenUsed/>
    <w:rsid w:val="00975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58CC"/>
  </w:style>
  <w:style w:type="paragraph" w:styleId="Footer">
    <w:name w:val="footer"/>
    <w:basedOn w:val="Normal"/>
    <w:link w:val="FooterChar"/>
    <w:uiPriority w:val="99"/>
    <w:unhideWhenUsed/>
    <w:rsid w:val="00975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58CC"/>
  </w:style>
  <w:style w:type="paragraph" w:styleId="FootnoteText">
    <w:name w:val="footnote text"/>
    <w:basedOn w:val="Normal"/>
    <w:link w:val="FootnoteTextChar"/>
    <w:uiPriority w:val="99"/>
    <w:semiHidden/>
    <w:unhideWhenUsed/>
    <w:rsid w:val="009758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8CC"/>
    <w:rPr>
      <w:sz w:val="20"/>
      <w:szCs w:val="20"/>
    </w:rPr>
  </w:style>
  <w:style w:type="character" w:styleId="FootnoteReference">
    <w:name w:val="footnote reference"/>
    <w:basedOn w:val="DefaultParagraphFont"/>
    <w:uiPriority w:val="99"/>
    <w:semiHidden/>
    <w:unhideWhenUsed/>
    <w:rsid w:val="009758CC"/>
    <w:rPr>
      <w:vertAlign w:val="superscript"/>
    </w:rPr>
  </w:style>
  <w:style w:type="character" w:customStyle="1" w:styleId="normaltextrun">
    <w:name w:val="normaltextrun"/>
    <w:basedOn w:val="DefaultParagraphFont"/>
    <w:rsid w:val="009758CC"/>
  </w:style>
  <w:style w:type="character" w:styleId="Hyperlink">
    <w:name w:val="Hyperlink"/>
    <w:basedOn w:val="DefaultParagraphFont"/>
    <w:uiPriority w:val="99"/>
    <w:unhideWhenUsed/>
    <w:rsid w:val="009758CC"/>
    <w:rPr>
      <w:color w:val="0563C1" w:themeColor="hyperlink"/>
      <w:u w:val="single"/>
    </w:rPr>
  </w:style>
  <w:style w:type="paragraph" w:styleId="BalloonText">
    <w:name w:val="Balloon Text"/>
    <w:basedOn w:val="Normal"/>
    <w:link w:val="BalloonTextChar"/>
    <w:uiPriority w:val="99"/>
    <w:semiHidden/>
    <w:unhideWhenUsed/>
    <w:rsid w:val="00975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CC"/>
    <w:rPr>
      <w:rFonts w:ascii="Segoe UI" w:hAnsi="Segoe UI" w:cs="Segoe UI"/>
      <w:sz w:val="18"/>
      <w:szCs w:val="18"/>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844E28"/>
  </w:style>
  <w:style w:type="paragraph" w:styleId="CommentSubject">
    <w:name w:val="annotation subject"/>
    <w:basedOn w:val="CommentText"/>
    <w:next w:val="CommentText"/>
    <w:link w:val="CommentSubjectChar"/>
    <w:uiPriority w:val="99"/>
    <w:semiHidden/>
    <w:unhideWhenUsed/>
    <w:rsid w:val="005E4731"/>
    <w:rPr>
      <w:b/>
      <w:bCs/>
    </w:rPr>
  </w:style>
  <w:style w:type="character" w:customStyle="1" w:styleId="CommentSubjectChar">
    <w:name w:val="Comment Subject Char"/>
    <w:basedOn w:val="CommentTextChar"/>
    <w:link w:val="CommentSubject"/>
    <w:uiPriority w:val="99"/>
    <w:semiHidden/>
    <w:rsid w:val="005E4731"/>
    <w:rPr>
      <w:b/>
      <w:bCs/>
      <w:sz w:val="20"/>
      <w:szCs w:val="20"/>
    </w:rPr>
  </w:style>
  <w:style w:type="paragraph" w:customStyle="1" w:styleId="Default">
    <w:name w:val="Default"/>
    <w:rsid w:val="00E24B3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12F22"/>
    <w:pPr>
      <w:spacing w:after="0" w:line="240" w:lineRule="auto"/>
    </w:pPr>
  </w:style>
  <w:style w:type="paragraph" w:customStyle="1" w:styleId="Body">
    <w:name w:val="Body"/>
    <w:rsid w:val="009970A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Link">
    <w:name w:val="Link"/>
    <w:rsid w:val="00D4642B"/>
    <w:rPr>
      <w:outline w:val="0"/>
      <w:color w:val="0000FF"/>
      <w:u w:val="single" w:color="0000FF"/>
    </w:rPr>
  </w:style>
  <w:style w:type="character" w:styleId="UnresolvedMention">
    <w:name w:val="Unresolved Mention"/>
    <w:basedOn w:val="DefaultParagraphFont"/>
    <w:uiPriority w:val="99"/>
    <w:semiHidden/>
    <w:unhideWhenUsed/>
    <w:rsid w:val="00E91545"/>
    <w:rPr>
      <w:color w:val="605E5C"/>
      <w:shd w:val="clear" w:color="auto" w:fill="E1DFDD"/>
    </w:rPr>
  </w:style>
  <w:style w:type="paragraph" w:customStyle="1" w:styleId="paragraph">
    <w:name w:val="paragraph"/>
    <w:basedOn w:val="Normal"/>
    <w:rsid w:val="00A848C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A848CD"/>
  </w:style>
  <w:style w:type="character" w:customStyle="1" w:styleId="superscript">
    <w:name w:val="superscript"/>
    <w:basedOn w:val="DefaultParagraphFont"/>
    <w:rsid w:val="00B6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2510">
      <w:bodyDiv w:val="1"/>
      <w:marLeft w:val="0"/>
      <w:marRight w:val="0"/>
      <w:marTop w:val="0"/>
      <w:marBottom w:val="0"/>
      <w:divBdr>
        <w:top w:val="none" w:sz="0" w:space="0" w:color="auto"/>
        <w:left w:val="none" w:sz="0" w:space="0" w:color="auto"/>
        <w:bottom w:val="none" w:sz="0" w:space="0" w:color="auto"/>
        <w:right w:val="none" w:sz="0" w:space="0" w:color="auto"/>
      </w:divBdr>
      <w:divsChild>
        <w:div w:id="1384331466">
          <w:marLeft w:val="0"/>
          <w:marRight w:val="0"/>
          <w:marTop w:val="0"/>
          <w:marBottom w:val="0"/>
          <w:divBdr>
            <w:top w:val="none" w:sz="0" w:space="0" w:color="auto"/>
            <w:left w:val="none" w:sz="0" w:space="0" w:color="auto"/>
            <w:bottom w:val="none" w:sz="0" w:space="0" w:color="auto"/>
            <w:right w:val="none" w:sz="0" w:space="0" w:color="auto"/>
          </w:divBdr>
        </w:div>
        <w:div w:id="707796692">
          <w:marLeft w:val="0"/>
          <w:marRight w:val="0"/>
          <w:marTop w:val="0"/>
          <w:marBottom w:val="0"/>
          <w:divBdr>
            <w:top w:val="none" w:sz="0" w:space="0" w:color="auto"/>
            <w:left w:val="none" w:sz="0" w:space="0" w:color="auto"/>
            <w:bottom w:val="none" w:sz="0" w:space="0" w:color="auto"/>
            <w:right w:val="none" w:sz="0" w:space="0" w:color="auto"/>
          </w:divBdr>
        </w:div>
        <w:div w:id="987393162">
          <w:marLeft w:val="0"/>
          <w:marRight w:val="0"/>
          <w:marTop w:val="0"/>
          <w:marBottom w:val="0"/>
          <w:divBdr>
            <w:top w:val="none" w:sz="0" w:space="0" w:color="auto"/>
            <w:left w:val="none" w:sz="0" w:space="0" w:color="auto"/>
            <w:bottom w:val="none" w:sz="0" w:space="0" w:color="auto"/>
            <w:right w:val="none" w:sz="0" w:space="0" w:color="auto"/>
          </w:divBdr>
        </w:div>
        <w:div w:id="27412380">
          <w:marLeft w:val="0"/>
          <w:marRight w:val="0"/>
          <w:marTop w:val="0"/>
          <w:marBottom w:val="0"/>
          <w:divBdr>
            <w:top w:val="none" w:sz="0" w:space="0" w:color="auto"/>
            <w:left w:val="none" w:sz="0" w:space="0" w:color="auto"/>
            <w:bottom w:val="none" w:sz="0" w:space="0" w:color="auto"/>
            <w:right w:val="none" w:sz="0" w:space="0" w:color="auto"/>
          </w:divBdr>
        </w:div>
        <w:div w:id="1042635940">
          <w:marLeft w:val="0"/>
          <w:marRight w:val="0"/>
          <w:marTop w:val="0"/>
          <w:marBottom w:val="0"/>
          <w:divBdr>
            <w:top w:val="none" w:sz="0" w:space="0" w:color="auto"/>
            <w:left w:val="none" w:sz="0" w:space="0" w:color="auto"/>
            <w:bottom w:val="none" w:sz="0" w:space="0" w:color="auto"/>
            <w:right w:val="none" w:sz="0" w:space="0" w:color="auto"/>
          </w:divBdr>
        </w:div>
      </w:divsChild>
    </w:div>
    <w:div w:id="493497132">
      <w:bodyDiv w:val="1"/>
      <w:marLeft w:val="0"/>
      <w:marRight w:val="0"/>
      <w:marTop w:val="0"/>
      <w:marBottom w:val="0"/>
      <w:divBdr>
        <w:top w:val="none" w:sz="0" w:space="0" w:color="auto"/>
        <w:left w:val="none" w:sz="0" w:space="0" w:color="auto"/>
        <w:bottom w:val="none" w:sz="0" w:space="0" w:color="auto"/>
        <w:right w:val="none" w:sz="0" w:space="0" w:color="auto"/>
      </w:divBdr>
      <w:divsChild>
        <w:div w:id="1280255706">
          <w:marLeft w:val="0"/>
          <w:marRight w:val="0"/>
          <w:marTop w:val="0"/>
          <w:marBottom w:val="0"/>
          <w:divBdr>
            <w:top w:val="none" w:sz="0" w:space="0" w:color="auto"/>
            <w:left w:val="none" w:sz="0" w:space="0" w:color="auto"/>
            <w:bottom w:val="none" w:sz="0" w:space="0" w:color="auto"/>
            <w:right w:val="none" w:sz="0" w:space="0" w:color="auto"/>
          </w:divBdr>
        </w:div>
      </w:divsChild>
    </w:div>
    <w:div w:id="760298108">
      <w:bodyDiv w:val="1"/>
      <w:marLeft w:val="0"/>
      <w:marRight w:val="0"/>
      <w:marTop w:val="0"/>
      <w:marBottom w:val="0"/>
      <w:divBdr>
        <w:top w:val="none" w:sz="0" w:space="0" w:color="auto"/>
        <w:left w:val="none" w:sz="0" w:space="0" w:color="auto"/>
        <w:bottom w:val="none" w:sz="0" w:space="0" w:color="auto"/>
        <w:right w:val="none" w:sz="0" w:space="0" w:color="auto"/>
      </w:divBdr>
    </w:div>
    <w:div w:id="1624119901">
      <w:bodyDiv w:val="1"/>
      <w:marLeft w:val="0"/>
      <w:marRight w:val="0"/>
      <w:marTop w:val="0"/>
      <w:marBottom w:val="0"/>
      <w:divBdr>
        <w:top w:val="none" w:sz="0" w:space="0" w:color="auto"/>
        <w:left w:val="none" w:sz="0" w:space="0" w:color="auto"/>
        <w:bottom w:val="none" w:sz="0" w:space="0" w:color="auto"/>
        <w:right w:val="none" w:sz="0" w:space="0" w:color="auto"/>
      </w:divBdr>
    </w:div>
    <w:div w:id="213143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BA7E3-AA4C-4DB6-93D8-D3EF13314D77}">
  <ds:schemaRefs>
    <ds:schemaRef ds:uri="http://schemas.microsoft.com/sharepoint/v3/contenttype/forms"/>
  </ds:schemaRefs>
</ds:datastoreItem>
</file>

<file path=customXml/itemProps2.xml><?xml version="1.0" encoding="utf-8"?>
<ds:datastoreItem xmlns:ds="http://schemas.openxmlformats.org/officeDocument/2006/customXml" ds:itemID="{78EDF085-FF65-423D-9C46-5E5987F8C6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9EBA23A-7BEE-4DD8-BBA1-E5E34FAE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7191</Words>
  <Characters>4099</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dc:creator>
  <cp:keywords/>
  <dc:description/>
  <cp:lastModifiedBy>Monika Levickė</cp:lastModifiedBy>
  <cp:revision>7</cp:revision>
  <cp:lastPrinted>2025-11-10T14:12:00Z</cp:lastPrinted>
  <dcterms:created xsi:type="dcterms:W3CDTF">2026-02-23T12:03:00Z</dcterms:created>
  <dcterms:modified xsi:type="dcterms:W3CDTF">2026-02-25T09:13:00Z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5a1ef123-2f59-46e9-ae26-d2e7d11ae8b1</vt:lpwstr>
  </property>
</Properties>
</file>