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833148" w:rsidRDefault="00DE3ABB">
      <w:pPr>
        <w:pStyle w:val="Default"/>
        <w:rPr>
          <w:sz w:val="22"/>
          <w:szCs w:val="22"/>
        </w:rPr>
      </w:pPr>
    </w:p>
    <w:p w14:paraId="697A229B" w14:textId="77777777" w:rsidR="00DE3ABB" w:rsidRPr="00833148" w:rsidRDefault="00DE3ABB">
      <w:pPr>
        <w:pStyle w:val="Default"/>
        <w:rPr>
          <w:sz w:val="22"/>
          <w:szCs w:val="22"/>
        </w:rPr>
      </w:pPr>
    </w:p>
    <w:p w14:paraId="0D8E7CC3" w14:textId="77777777" w:rsidR="00DE3ABB" w:rsidRPr="00833148" w:rsidRDefault="00DE3ABB">
      <w:pPr>
        <w:pStyle w:val="Default"/>
        <w:rPr>
          <w:sz w:val="22"/>
          <w:szCs w:val="22"/>
        </w:rPr>
      </w:pPr>
    </w:p>
    <w:p w14:paraId="19DA0A44" w14:textId="7AAE04F5" w:rsidR="00E979C7" w:rsidRDefault="00D40FE5" w:rsidP="00E979C7">
      <w:pPr>
        <w:pStyle w:val="Default"/>
        <w:spacing w:line="360" w:lineRule="auto"/>
        <w:jc w:val="center"/>
        <w:rPr>
          <w:b/>
          <w:bCs/>
          <w:sz w:val="22"/>
          <w:szCs w:val="22"/>
        </w:rPr>
      </w:pPr>
      <w:r w:rsidRPr="00833148">
        <w:rPr>
          <w:b/>
          <w:bCs/>
          <w:sz w:val="22"/>
          <w:szCs w:val="22"/>
        </w:rPr>
        <w:t>AKCINĖ BENDROVĖ „VIA LIETUVA“</w:t>
      </w:r>
    </w:p>
    <w:p w14:paraId="246207E6" w14:textId="41C19B07" w:rsidR="00E979C7" w:rsidRPr="00E979C7" w:rsidRDefault="00E979C7" w:rsidP="00E979C7">
      <w:pPr>
        <w:pStyle w:val="Default"/>
        <w:spacing w:line="360" w:lineRule="auto"/>
        <w:jc w:val="right"/>
        <w:rPr>
          <w:sz w:val="22"/>
          <w:szCs w:val="22"/>
        </w:rPr>
      </w:pPr>
      <w:r w:rsidRPr="00E979C7">
        <w:rPr>
          <w:sz w:val="22"/>
          <w:szCs w:val="22"/>
        </w:rPr>
        <w:t>202</w:t>
      </w:r>
      <w:r w:rsidR="00D56071">
        <w:rPr>
          <w:sz w:val="22"/>
          <w:szCs w:val="22"/>
        </w:rPr>
        <w:t>6</w:t>
      </w:r>
      <w:r w:rsidRPr="00E979C7">
        <w:rPr>
          <w:sz w:val="22"/>
          <w:szCs w:val="22"/>
        </w:rPr>
        <w:t>-</w:t>
      </w:r>
      <w:r w:rsidR="00D56071">
        <w:rPr>
          <w:sz w:val="22"/>
          <w:szCs w:val="22"/>
        </w:rPr>
        <w:t>0</w:t>
      </w:r>
      <w:r w:rsidR="00EC3736">
        <w:rPr>
          <w:sz w:val="22"/>
          <w:szCs w:val="22"/>
        </w:rPr>
        <w:t>2</w:t>
      </w:r>
      <w:r w:rsidRPr="00E979C7">
        <w:rPr>
          <w:sz w:val="22"/>
          <w:szCs w:val="22"/>
        </w:rPr>
        <w:t>-</w:t>
      </w:r>
      <w:r w:rsidR="00EC3736">
        <w:rPr>
          <w:sz w:val="22"/>
          <w:szCs w:val="22"/>
        </w:rPr>
        <w:t>25</w:t>
      </w:r>
    </w:p>
    <w:p w14:paraId="341683BB" w14:textId="42137EF0" w:rsidR="00E979C7" w:rsidRPr="00E979C7" w:rsidRDefault="00E979C7" w:rsidP="00E979C7">
      <w:pPr>
        <w:pStyle w:val="Default"/>
        <w:spacing w:line="360" w:lineRule="auto"/>
        <w:jc w:val="right"/>
        <w:rPr>
          <w:sz w:val="22"/>
          <w:szCs w:val="22"/>
        </w:rPr>
      </w:pPr>
      <w:r w:rsidRPr="00E979C7">
        <w:rPr>
          <w:sz w:val="22"/>
          <w:szCs w:val="22"/>
        </w:rPr>
        <w:t>Į 202</w:t>
      </w:r>
      <w:r w:rsidR="00D56071">
        <w:rPr>
          <w:sz w:val="22"/>
          <w:szCs w:val="22"/>
        </w:rPr>
        <w:t>6</w:t>
      </w:r>
      <w:r w:rsidRPr="00E979C7">
        <w:rPr>
          <w:sz w:val="22"/>
          <w:szCs w:val="22"/>
        </w:rPr>
        <w:t>-</w:t>
      </w:r>
      <w:r w:rsidR="00D56071">
        <w:rPr>
          <w:sz w:val="22"/>
          <w:szCs w:val="22"/>
        </w:rPr>
        <w:t>01</w:t>
      </w:r>
      <w:r w:rsidRPr="00E979C7">
        <w:rPr>
          <w:sz w:val="22"/>
          <w:szCs w:val="22"/>
        </w:rPr>
        <w:t>-</w:t>
      </w:r>
      <w:r w:rsidR="00CE5E0F">
        <w:rPr>
          <w:sz w:val="22"/>
          <w:szCs w:val="22"/>
        </w:rPr>
        <w:t>21</w:t>
      </w:r>
    </w:p>
    <w:p w14:paraId="31108C66" w14:textId="561AA86D" w:rsidR="00423EC3" w:rsidRPr="00833148" w:rsidRDefault="00423EC3" w:rsidP="00423EC3">
      <w:pPr>
        <w:pStyle w:val="Default"/>
        <w:rPr>
          <w:rFonts w:eastAsia="Arial Unicode MS"/>
          <w:b/>
          <w:bCs/>
          <w:sz w:val="22"/>
          <w:szCs w:val="22"/>
        </w:rPr>
      </w:pPr>
      <w:r w:rsidRPr="00833148">
        <w:rPr>
          <w:rFonts w:eastAsia="Arial Unicode MS"/>
          <w:b/>
          <w:bCs/>
          <w:sz w:val="22"/>
          <w:szCs w:val="22"/>
        </w:rPr>
        <w:t xml:space="preserve">DĖL PIRKIMO DOKUMENTŲ PAAIŠKINIMO </w:t>
      </w:r>
      <w:r w:rsidR="001F2297" w:rsidRPr="00833148">
        <w:rPr>
          <w:rFonts w:eastAsia="Arial Unicode MS"/>
          <w:b/>
          <w:bCs/>
          <w:sz w:val="22"/>
          <w:szCs w:val="22"/>
        </w:rPr>
        <w:t>Nr.</w:t>
      </w:r>
      <w:r w:rsidR="00833148" w:rsidRPr="00833148">
        <w:rPr>
          <w:rFonts w:eastAsia="Arial Unicode MS"/>
          <w:b/>
          <w:bCs/>
          <w:sz w:val="22"/>
          <w:szCs w:val="22"/>
        </w:rPr>
        <w:t>1</w:t>
      </w:r>
    </w:p>
    <w:p w14:paraId="73920697" w14:textId="77777777" w:rsidR="00D40FE5" w:rsidRPr="00833148" w:rsidRDefault="00D40FE5" w:rsidP="00B672CF">
      <w:pPr>
        <w:pStyle w:val="Default"/>
        <w:spacing w:line="360" w:lineRule="auto"/>
        <w:rPr>
          <w:sz w:val="22"/>
          <w:szCs w:val="22"/>
        </w:rPr>
      </w:pPr>
    </w:p>
    <w:p w14:paraId="7749CEF2" w14:textId="1E8415D6" w:rsidR="00BC26C0" w:rsidRPr="00302370" w:rsidRDefault="00423EC3" w:rsidP="00833148">
      <w:pPr>
        <w:jc w:val="both"/>
        <w:rPr>
          <w:rFonts w:ascii="Arial" w:hAnsi="Arial" w:cs="Arial"/>
          <w:b/>
          <w:bCs/>
          <w:iCs/>
          <w:sz w:val="22"/>
          <w:szCs w:val="22"/>
        </w:rPr>
      </w:pPr>
      <w:r w:rsidRPr="00EF1F02">
        <w:rPr>
          <w:rFonts w:ascii="Arial" w:hAnsi="Arial" w:cs="Arial"/>
          <w:sz w:val="22"/>
          <w:szCs w:val="22"/>
        </w:rPr>
        <w:t xml:space="preserve">      </w:t>
      </w:r>
      <w:r w:rsidR="00BC26C0" w:rsidRPr="00EF1F02">
        <w:rPr>
          <w:rFonts w:ascii="Arial" w:hAnsi="Arial" w:cs="Arial"/>
          <w:sz w:val="22"/>
          <w:szCs w:val="22"/>
        </w:rPr>
        <w:t xml:space="preserve">      Akcinė bendrovė “Via Lietuva” (toliau – </w:t>
      </w:r>
      <w:r w:rsidR="00EC0BEE" w:rsidRPr="00EF1F02">
        <w:rPr>
          <w:rFonts w:ascii="Arial" w:hAnsi="Arial" w:cs="Arial"/>
          <w:sz w:val="22"/>
          <w:szCs w:val="22"/>
        </w:rPr>
        <w:t>Perkančioji organizacija</w:t>
      </w:r>
      <w:r w:rsidR="00BC26C0" w:rsidRPr="00EF1F02">
        <w:rPr>
          <w:rFonts w:ascii="Arial" w:hAnsi="Arial" w:cs="Arial"/>
          <w:sz w:val="22"/>
          <w:szCs w:val="22"/>
        </w:rPr>
        <w:t>) gavo tiekėj</w:t>
      </w:r>
      <w:r w:rsidR="004C5CB9" w:rsidRPr="00EF1F02">
        <w:rPr>
          <w:rFonts w:ascii="Arial" w:hAnsi="Arial" w:cs="Arial"/>
          <w:sz w:val="22"/>
          <w:szCs w:val="22"/>
        </w:rPr>
        <w:t>o</w:t>
      </w:r>
      <w:r w:rsidR="00BC26C0" w:rsidRPr="00EF1F02">
        <w:rPr>
          <w:rFonts w:ascii="Arial" w:hAnsi="Arial" w:cs="Arial"/>
          <w:sz w:val="22"/>
          <w:szCs w:val="22"/>
        </w:rPr>
        <w:t xml:space="preserve"> klausim</w:t>
      </w:r>
      <w:r w:rsidR="000A161C" w:rsidRPr="00EF1F02">
        <w:rPr>
          <w:rFonts w:ascii="Arial" w:hAnsi="Arial" w:cs="Arial"/>
          <w:sz w:val="22"/>
          <w:szCs w:val="22"/>
        </w:rPr>
        <w:t>ą</w:t>
      </w:r>
      <w:r w:rsidR="00BC26C0" w:rsidRPr="00EF1F02">
        <w:rPr>
          <w:rFonts w:ascii="Arial" w:hAnsi="Arial" w:cs="Arial"/>
          <w:sz w:val="22"/>
          <w:szCs w:val="22"/>
        </w:rPr>
        <w:t xml:space="preserve"> dėl vykdomo pirkimo Nr.</w:t>
      </w:r>
      <w:r w:rsidR="005D392F" w:rsidRPr="00EF1F02">
        <w:rPr>
          <w:rFonts w:ascii="Arial" w:hAnsi="Arial" w:cs="Arial"/>
          <w:color w:val="00241A"/>
          <w:sz w:val="22"/>
          <w:szCs w:val="22"/>
          <w:shd w:val="clear" w:color="auto" w:fill="FFFFFF"/>
        </w:rPr>
        <w:t xml:space="preserve"> </w:t>
      </w:r>
      <w:r w:rsidR="006B60CA" w:rsidRPr="006B60CA">
        <w:rPr>
          <w:rFonts w:ascii="Arial" w:hAnsi="Arial" w:cs="Arial"/>
          <w:color w:val="00241A"/>
          <w:sz w:val="22"/>
          <w:szCs w:val="22"/>
          <w:shd w:val="clear" w:color="auto" w:fill="FFFFFF"/>
        </w:rPr>
        <w:t>6036850</w:t>
      </w:r>
      <w:r w:rsidR="006B60CA" w:rsidRPr="006B60CA">
        <w:rPr>
          <w:rFonts w:ascii="Arial" w:hAnsi="Arial" w:cs="Arial"/>
          <w:b/>
          <w:bCs/>
          <w:i/>
          <w:iCs/>
          <w:color w:val="00241A"/>
          <w:sz w:val="22"/>
          <w:szCs w:val="22"/>
          <w:shd w:val="clear" w:color="auto" w:fill="FFFFFF"/>
        </w:rPr>
        <w:t xml:space="preserve"> </w:t>
      </w:r>
      <w:r w:rsidR="00253ABF" w:rsidRPr="00302370">
        <w:rPr>
          <w:rFonts w:ascii="Arial" w:hAnsi="Arial" w:cs="Arial"/>
          <w:b/>
          <w:bCs/>
          <w:i/>
          <w:iCs/>
          <w:sz w:val="22"/>
          <w:szCs w:val="22"/>
        </w:rPr>
        <w:t>„</w:t>
      </w:r>
      <w:r w:rsidR="000C77FF" w:rsidRPr="000C77FF">
        <w:rPr>
          <w:rFonts w:ascii="Arial" w:hAnsi="Arial" w:cs="Arial"/>
          <w:b/>
          <w:bCs/>
          <w:i/>
          <w:iCs/>
          <w:sz w:val="22"/>
          <w:szCs w:val="22"/>
        </w:rPr>
        <w:t>Krašto kelio Nr. 110 Švenčionys–Adutiškis* ruožo nuo 1,720 iki 7,160 km rekonstravimo projekto parengimas ir projekto vykdymo priežiūra</w:t>
      </w:r>
      <w:r w:rsidR="001D17AB" w:rsidRPr="006B35BB">
        <w:rPr>
          <w:rFonts w:ascii="Arial" w:hAnsi="Arial" w:cs="Arial"/>
          <w:b/>
          <w:bCs/>
          <w:i/>
          <w:iCs/>
          <w:sz w:val="22"/>
          <w:szCs w:val="22"/>
        </w:rPr>
        <w:t>“</w:t>
      </w:r>
      <w:r w:rsidR="001D17AB" w:rsidRPr="00EF1F02">
        <w:rPr>
          <w:rFonts w:ascii="Arial" w:hAnsi="Arial" w:cs="Arial"/>
          <w:b/>
          <w:bCs/>
          <w:sz w:val="22"/>
          <w:szCs w:val="22"/>
        </w:rPr>
        <w:t xml:space="preserve"> </w:t>
      </w:r>
      <w:r w:rsidR="00BC26C0" w:rsidRPr="00EF1F02">
        <w:rPr>
          <w:rFonts w:ascii="Arial" w:hAnsi="Arial" w:cs="Arial"/>
          <w:sz w:val="22"/>
          <w:szCs w:val="22"/>
        </w:rPr>
        <w:t>dokumentų.</w:t>
      </w:r>
    </w:p>
    <w:p w14:paraId="65951A0A" w14:textId="57C513DD" w:rsidR="00BC26C0" w:rsidRPr="00CF3612" w:rsidRDefault="002229FD" w:rsidP="00833148">
      <w:pPr>
        <w:ind w:firstLine="567"/>
        <w:jc w:val="both"/>
        <w:rPr>
          <w:rFonts w:ascii="Arial" w:hAnsi="Arial" w:cs="Arial"/>
          <w:sz w:val="22"/>
          <w:szCs w:val="22"/>
        </w:rPr>
      </w:pPr>
      <w:r w:rsidRPr="00EF1F02">
        <w:rPr>
          <w:rFonts w:ascii="Arial" w:hAnsi="Arial" w:cs="Arial"/>
          <w:sz w:val="22"/>
          <w:szCs w:val="22"/>
        </w:rPr>
        <w:t>Perkančioji organizacija</w:t>
      </w:r>
      <w:r w:rsidR="00BC26C0" w:rsidRPr="00EF1F02">
        <w:rPr>
          <w:rFonts w:ascii="Arial" w:hAnsi="Arial" w:cs="Arial"/>
          <w:sz w:val="22"/>
          <w:szCs w:val="22"/>
        </w:rPr>
        <w:t xml:space="preserve"> </w:t>
      </w:r>
      <w:r w:rsidR="00BC26C0" w:rsidRPr="00CF3612">
        <w:rPr>
          <w:rFonts w:ascii="Arial" w:hAnsi="Arial" w:cs="Arial"/>
          <w:sz w:val="22"/>
          <w:szCs w:val="22"/>
        </w:rPr>
        <w:t>teikia suinteresuot</w:t>
      </w:r>
      <w:r w:rsidR="00623F8C" w:rsidRPr="00CF3612">
        <w:rPr>
          <w:rFonts w:ascii="Arial" w:hAnsi="Arial" w:cs="Arial"/>
          <w:sz w:val="22"/>
          <w:szCs w:val="22"/>
        </w:rPr>
        <w:t>ų</w:t>
      </w:r>
      <w:r w:rsidR="00BC26C0" w:rsidRPr="00CF3612">
        <w:rPr>
          <w:rFonts w:ascii="Arial" w:hAnsi="Arial" w:cs="Arial"/>
          <w:sz w:val="22"/>
          <w:szCs w:val="22"/>
        </w:rPr>
        <w:t xml:space="preserve"> tiekėj</w:t>
      </w:r>
      <w:r w:rsidR="00623F8C" w:rsidRPr="00CF3612">
        <w:rPr>
          <w:rFonts w:ascii="Arial" w:hAnsi="Arial" w:cs="Arial"/>
          <w:sz w:val="22"/>
          <w:szCs w:val="22"/>
        </w:rPr>
        <w:t>ų</w:t>
      </w:r>
      <w:r w:rsidR="00BC26C0" w:rsidRPr="00CF3612">
        <w:rPr>
          <w:rFonts w:ascii="Arial" w:hAnsi="Arial" w:cs="Arial"/>
          <w:sz w:val="22"/>
          <w:szCs w:val="22"/>
        </w:rPr>
        <w:t xml:space="preserve"> klausi</w:t>
      </w:r>
      <w:r w:rsidR="00D13868" w:rsidRPr="00CF3612">
        <w:rPr>
          <w:rFonts w:ascii="Arial" w:hAnsi="Arial" w:cs="Arial"/>
          <w:sz w:val="22"/>
          <w:szCs w:val="22"/>
        </w:rPr>
        <w:t>m</w:t>
      </w:r>
      <w:r w:rsidR="00CE4CDB" w:rsidRPr="00CF3612">
        <w:rPr>
          <w:rFonts w:ascii="Arial" w:hAnsi="Arial" w:cs="Arial"/>
          <w:sz w:val="22"/>
          <w:szCs w:val="22"/>
        </w:rPr>
        <w:t>us</w:t>
      </w:r>
      <w:r w:rsidR="00BC26C0" w:rsidRPr="00CF3612">
        <w:rPr>
          <w:rFonts w:ascii="Arial" w:hAnsi="Arial" w:cs="Arial"/>
          <w:sz w:val="22"/>
          <w:szCs w:val="22"/>
        </w:rPr>
        <w:t xml:space="preserve"> ir atsakym</w:t>
      </w:r>
      <w:r w:rsidR="00CE4CDB" w:rsidRPr="00CF3612">
        <w:rPr>
          <w:rFonts w:ascii="Arial" w:hAnsi="Arial" w:cs="Arial"/>
          <w:sz w:val="22"/>
          <w:szCs w:val="22"/>
        </w:rPr>
        <w:t>us</w:t>
      </w:r>
      <w:r w:rsidR="00E43789" w:rsidRPr="00CF3612">
        <w:rPr>
          <w:rFonts w:ascii="Arial" w:hAnsi="Arial" w:cs="Arial"/>
          <w:sz w:val="22"/>
          <w:szCs w:val="22"/>
        </w:rPr>
        <w:t xml:space="preserve"> </w:t>
      </w:r>
      <w:r w:rsidR="00BC26C0" w:rsidRPr="00CF3612">
        <w:rPr>
          <w:rFonts w:ascii="Arial" w:hAnsi="Arial" w:cs="Arial"/>
          <w:sz w:val="22"/>
          <w:szCs w:val="22"/>
        </w:rPr>
        <w:t>į j</w:t>
      </w:r>
      <w:r w:rsidR="00623F8C" w:rsidRPr="00CF3612">
        <w:rPr>
          <w:rFonts w:ascii="Arial" w:hAnsi="Arial" w:cs="Arial"/>
          <w:sz w:val="22"/>
          <w:szCs w:val="22"/>
        </w:rPr>
        <w:t>uos</w:t>
      </w:r>
      <w:r w:rsidR="00BC26C0" w:rsidRPr="00CF3612">
        <w:rPr>
          <w:rFonts w:ascii="Arial" w:hAnsi="Arial" w:cs="Arial"/>
          <w:sz w:val="22"/>
          <w:szCs w:val="22"/>
          <w:vertAlign w:val="superscript"/>
        </w:rPr>
        <w:t>*</w:t>
      </w:r>
      <w:r w:rsidR="00BC26C0" w:rsidRPr="00CF3612">
        <w:rPr>
          <w:rFonts w:ascii="Arial" w:hAnsi="Arial" w:cs="Arial"/>
          <w:sz w:val="22"/>
          <w:szCs w:val="22"/>
        </w:rPr>
        <w:t>:</w:t>
      </w:r>
    </w:p>
    <w:tbl>
      <w:tblPr>
        <w:tblStyle w:val="Lentelstinklelis"/>
        <w:tblW w:w="5098" w:type="pct"/>
        <w:tblLook w:val="04A0" w:firstRow="1" w:lastRow="0" w:firstColumn="1" w:lastColumn="0" w:noHBand="0" w:noVBand="1"/>
      </w:tblPr>
      <w:tblGrid>
        <w:gridCol w:w="562"/>
        <w:gridCol w:w="4679"/>
        <w:gridCol w:w="5011"/>
      </w:tblGrid>
      <w:tr w:rsidR="00E318EB" w:rsidRPr="00CF3612" w14:paraId="2F487C3A" w14:textId="77777777" w:rsidTr="0099174C">
        <w:trPr>
          <w:trHeight w:val="521"/>
        </w:trPr>
        <w:tc>
          <w:tcPr>
            <w:tcW w:w="274" w:type="pct"/>
            <w:tcBorders>
              <w:top w:val="single" w:sz="4" w:space="0" w:color="auto"/>
              <w:left w:val="single" w:sz="4" w:space="0" w:color="auto"/>
              <w:bottom w:val="single" w:sz="4" w:space="0" w:color="auto"/>
              <w:right w:val="single" w:sz="4" w:space="0" w:color="auto"/>
            </w:tcBorders>
            <w:hideMark/>
          </w:tcPr>
          <w:p w14:paraId="2414E2DA" w14:textId="77777777" w:rsidR="00BC26C0" w:rsidRPr="00CF3612" w:rsidRDefault="00BC26C0" w:rsidP="00D2460C">
            <w:pPr>
              <w:spacing w:line="276" w:lineRule="auto"/>
              <w:jc w:val="both"/>
              <w:rPr>
                <w:rFonts w:ascii="Arial" w:hAnsi="Arial" w:cs="Arial"/>
                <w:b/>
                <w:bCs/>
                <w:sz w:val="22"/>
                <w:szCs w:val="22"/>
              </w:rPr>
            </w:pPr>
            <w:r w:rsidRPr="00CF3612">
              <w:rPr>
                <w:rFonts w:ascii="Arial" w:hAnsi="Arial" w:cs="Arial"/>
                <w:b/>
                <w:bCs/>
                <w:sz w:val="22"/>
                <w:szCs w:val="22"/>
              </w:rPr>
              <w:t>Eil. Nr.</w:t>
            </w:r>
          </w:p>
        </w:tc>
        <w:tc>
          <w:tcPr>
            <w:tcW w:w="2282"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CF3612" w:rsidRDefault="00BC26C0" w:rsidP="00876961">
            <w:pPr>
              <w:spacing w:line="276" w:lineRule="auto"/>
              <w:jc w:val="center"/>
              <w:rPr>
                <w:rFonts w:ascii="Arial" w:hAnsi="Arial" w:cs="Arial"/>
                <w:b/>
                <w:bCs/>
                <w:sz w:val="22"/>
                <w:szCs w:val="22"/>
              </w:rPr>
            </w:pPr>
            <w:r w:rsidRPr="00CF3612">
              <w:rPr>
                <w:rFonts w:ascii="Arial" w:hAnsi="Arial" w:cs="Arial"/>
                <w:b/>
                <w:bCs/>
                <w:sz w:val="22"/>
                <w:szCs w:val="22"/>
              </w:rPr>
              <w:t>Klausimas</w:t>
            </w:r>
          </w:p>
        </w:tc>
        <w:tc>
          <w:tcPr>
            <w:tcW w:w="2444" w:type="pct"/>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CF3612" w:rsidRDefault="00BC26C0" w:rsidP="00876961">
            <w:pPr>
              <w:spacing w:line="276" w:lineRule="auto"/>
              <w:jc w:val="center"/>
              <w:rPr>
                <w:rFonts w:ascii="Arial" w:hAnsi="Arial" w:cs="Arial"/>
                <w:b/>
                <w:bCs/>
                <w:sz w:val="22"/>
                <w:szCs w:val="22"/>
              </w:rPr>
            </w:pPr>
            <w:r w:rsidRPr="00CF3612">
              <w:rPr>
                <w:rFonts w:ascii="Arial" w:hAnsi="Arial" w:cs="Arial"/>
                <w:b/>
                <w:bCs/>
                <w:sz w:val="22"/>
                <w:szCs w:val="22"/>
              </w:rPr>
              <w:t>Atsakymas</w:t>
            </w:r>
          </w:p>
        </w:tc>
      </w:tr>
      <w:tr w:rsidR="00E06EDB" w:rsidRPr="00CF3612" w14:paraId="163CA4C4" w14:textId="77777777" w:rsidTr="004F068B">
        <w:trPr>
          <w:trHeight w:val="1076"/>
        </w:trPr>
        <w:tc>
          <w:tcPr>
            <w:tcW w:w="274" w:type="pct"/>
            <w:tcBorders>
              <w:top w:val="single" w:sz="4" w:space="0" w:color="auto"/>
              <w:left w:val="single" w:sz="4" w:space="0" w:color="auto"/>
              <w:bottom w:val="single" w:sz="4" w:space="0" w:color="auto"/>
              <w:right w:val="single" w:sz="4" w:space="0" w:color="auto"/>
            </w:tcBorders>
            <w:vAlign w:val="center"/>
          </w:tcPr>
          <w:p w14:paraId="7D07CAD9" w14:textId="0A9ED827" w:rsidR="00E06EDB" w:rsidRPr="00CF3612" w:rsidRDefault="00747573" w:rsidP="00412EF0">
            <w:pPr>
              <w:spacing w:line="276" w:lineRule="auto"/>
              <w:jc w:val="center"/>
              <w:rPr>
                <w:rFonts w:ascii="Arial" w:hAnsi="Arial" w:cs="Arial"/>
                <w:sz w:val="22"/>
                <w:szCs w:val="22"/>
              </w:rPr>
            </w:pPr>
            <w:r w:rsidRPr="00CF3612">
              <w:rPr>
                <w:rFonts w:ascii="Arial" w:hAnsi="Arial" w:cs="Arial"/>
                <w:sz w:val="22"/>
                <w:szCs w:val="22"/>
              </w:rPr>
              <w:t>1</w:t>
            </w:r>
            <w:r w:rsidR="00E06EDB" w:rsidRPr="00CF3612">
              <w:rPr>
                <w:rFonts w:ascii="Arial" w:hAnsi="Arial" w:cs="Arial"/>
                <w:sz w:val="22"/>
                <w:szCs w:val="22"/>
              </w:rPr>
              <w:t>.</w:t>
            </w:r>
          </w:p>
        </w:tc>
        <w:tc>
          <w:tcPr>
            <w:tcW w:w="2282" w:type="pct"/>
            <w:tcBorders>
              <w:top w:val="single" w:sz="4" w:space="0" w:color="auto"/>
              <w:left w:val="single" w:sz="4" w:space="0" w:color="auto"/>
              <w:bottom w:val="single" w:sz="4" w:space="0" w:color="auto"/>
              <w:right w:val="single" w:sz="4" w:space="0" w:color="auto"/>
            </w:tcBorders>
          </w:tcPr>
          <w:p w14:paraId="2EFDDF9E" w14:textId="2D88761C" w:rsidR="00CE4CDB" w:rsidRPr="00CF3612" w:rsidRDefault="00EC3964" w:rsidP="00286A30">
            <w:pPr>
              <w:pStyle w:val="Betarp"/>
              <w:jc w:val="both"/>
              <w:rPr>
                <w:rFonts w:ascii="Arial" w:hAnsi="Arial" w:cs="Arial"/>
                <w:lang w:val="lt-LT"/>
              </w:rPr>
            </w:pPr>
            <w:r w:rsidRPr="00EC3964">
              <w:rPr>
                <w:rFonts w:ascii="Arial" w:hAnsi="Arial" w:cs="Arial"/>
                <w:lang w:val="lt-LT"/>
              </w:rPr>
              <w:t>Prašome paaiškinti/patikslinti pirkimo dokumentus dėl inžinerinių geologinių tyrimų:</w:t>
            </w:r>
            <w:r w:rsidRPr="00EC3964">
              <w:rPr>
                <w:rFonts w:ascii="Arial" w:hAnsi="Arial" w:cs="Arial"/>
                <w:lang w:val="lt-LT"/>
              </w:rPr>
              <w:br/>
            </w:r>
            <w:r w:rsidRPr="00EC3964">
              <w:rPr>
                <w:rFonts w:ascii="Arial" w:hAnsi="Arial" w:cs="Arial"/>
                <w:lang w:val="lt-LT"/>
              </w:rPr>
              <w:br/>
              <w:t>Vadovaujantis „Dėl Statybos techninio reglamento STR 1.04.02: 2011 „Inžineriniai geologiniai ir geotechniniai tyrimai“ patvirtinimo“ :</w:t>
            </w:r>
            <w:r w:rsidRPr="00EC3964">
              <w:rPr>
                <w:rFonts w:ascii="Arial" w:hAnsi="Arial" w:cs="Arial"/>
                <w:lang w:val="lt-LT"/>
              </w:rPr>
              <w:br/>
            </w:r>
            <w:r w:rsidRPr="00EC3964">
              <w:rPr>
                <w:rFonts w:ascii="Arial" w:hAnsi="Arial" w:cs="Arial"/>
                <w:lang w:val="lt-LT"/>
              </w:rPr>
              <w:br/>
              <w:t>57. Projektinių IGG tyrimų metu lauko tyrimai atliekami mažiausiai 2 tyrimo vietose, o atstumas tarp tyrimo vietų, atsižvelgiant į statinio plotą, negali viršyti 40 - 60 m [10.24].</w:t>
            </w:r>
            <w:r w:rsidRPr="00EC3964">
              <w:rPr>
                <w:rFonts w:ascii="Arial" w:hAnsi="Arial" w:cs="Arial"/>
                <w:lang w:val="lt-LT"/>
              </w:rPr>
              <w:br/>
              <w:t>58. Atskirais atvejais projektinių IGG inžineriniams statiniams maksimalų atstumą tarp tyrimo vietų leidžiama padidinti iki 200 m. [10.24].</w:t>
            </w:r>
            <w:r w:rsidRPr="00EC3964">
              <w:rPr>
                <w:rFonts w:ascii="Arial" w:hAnsi="Arial" w:cs="Arial"/>
                <w:lang w:val="lt-LT"/>
              </w:rPr>
              <w:br/>
            </w:r>
            <w:r w:rsidRPr="00EC3964">
              <w:rPr>
                <w:rFonts w:ascii="Arial" w:hAnsi="Arial" w:cs="Arial"/>
                <w:lang w:val="lt-LT"/>
              </w:rPr>
              <w:br/>
              <w:t>Reglamente pateikta nuoroda į „10.24. STR 2.05.21:2016 „Geotechninis projektavimas. Bendrieji reikalavimai“ pagal kurio p. 149. Atskirais atvejais projektinių IGG inžineriniams statiniams maksimalų atstumą tarp tyrimo vietų leidžiama padidinti iki 200 m. Projektinių IGG tyrimų metu maksimalų atstumą tarp tyrimo vietų leidžiama rinktis tuomet, kai statybos sklypo inžinerinės geologinės ir hidrogeologinės sąlygos preliminariai yra žinomos iš archyvinės ar žvalgybinių IGG tyrimų medžiagos ir kai sklype nėra silpnų gruntų sluoksnių ar jų paplitimas yra dėsningas tiek gylio, tiek ploto atžvilgiu.</w:t>
            </w:r>
            <w:r w:rsidRPr="00EC3964">
              <w:rPr>
                <w:rFonts w:ascii="Arial" w:hAnsi="Arial" w:cs="Arial"/>
                <w:lang w:val="lt-LT"/>
              </w:rPr>
              <w:br/>
            </w:r>
            <w:r w:rsidRPr="00EC3964">
              <w:rPr>
                <w:rFonts w:ascii="Arial" w:hAnsi="Arial" w:cs="Arial"/>
                <w:lang w:val="lt-LT"/>
              </w:rPr>
              <w:br/>
              <w:t>Prašome pateikti Užsakovo turimus inžinerinius geologinius tyrinėjimus atlikus kelio ruože, siekiant įvertinti, ar galima projekte taikyti STR 2.05.21:2016 p.149 nurodytą išimtį, kad visi Tiekėjai galėtų vienodai įsivertinti inžinerinių tyrinėjimų apimtis.</w:t>
            </w:r>
          </w:p>
        </w:tc>
        <w:tc>
          <w:tcPr>
            <w:tcW w:w="2444" w:type="pct"/>
            <w:tcBorders>
              <w:top w:val="single" w:sz="4" w:space="0" w:color="auto"/>
              <w:left w:val="single" w:sz="4" w:space="0" w:color="auto"/>
              <w:bottom w:val="single" w:sz="4" w:space="0" w:color="auto"/>
              <w:right w:val="single" w:sz="4" w:space="0" w:color="auto"/>
            </w:tcBorders>
          </w:tcPr>
          <w:p w14:paraId="5C7882BE" w14:textId="2DF3BA42" w:rsidR="007059B3" w:rsidRPr="007E4209" w:rsidRDefault="00EC3736" w:rsidP="00AA0209">
            <w:pPr>
              <w:jc w:val="both"/>
              <w:rPr>
                <w:rFonts w:ascii="Arial" w:hAnsi="Arial" w:cs="Arial"/>
                <w:color w:val="000000" w:themeColor="text1"/>
                <w:sz w:val="22"/>
                <w:szCs w:val="22"/>
                <w:lang w:val="en-US" w:eastAsia="ar-SA"/>
              </w:rPr>
            </w:pPr>
            <w:r w:rsidRPr="00EC3736">
              <w:rPr>
                <w:rFonts w:ascii="Arial" w:hAnsi="Arial" w:cs="Arial"/>
                <w:color w:val="000000" w:themeColor="text1"/>
                <w:sz w:val="22"/>
                <w:szCs w:val="22"/>
                <w:lang w:eastAsia="ar-SA"/>
              </w:rPr>
              <w:t>Užsakovas prašomų inžinerinių geologinių tyrinėjimų (archyvinės ar žvalgybinių IGG tyrimų medžiagos) neturi.</w:t>
            </w:r>
          </w:p>
        </w:tc>
      </w:tr>
    </w:tbl>
    <w:p w14:paraId="22E9BB17" w14:textId="77777777" w:rsidR="00BC26C0" w:rsidRPr="00CF3612"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CF3612">
        <w:rPr>
          <w:rFonts w:ascii="Arial" w:hAnsi="Arial" w:cs="Arial"/>
          <w:i/>
          <w:iCs/>
          <w:sz w:val="22"/>
          <w:szCs w:val="22"/>
          <w:vertAlign w:val="superscript"/>
        </w:rPr>
        <w:lastRenderedPageBreak/>
        <w:t>*</w:t>
      </w:r>
      <w:r w:rsidRPr="00CF3612">
        <w:rPr>
          <w:rFonts w:ascii="Arial" w:hAnsi="Arial" w:cs="Arial"/>
          <w:i/>
          <w:iCs/>
          <w:sz w:val="22"/>
          <w:szCs w:val="22"/>
        </w:rPr>
        <w:t>Čia ir kitur suinteresuoto (-ų) tiekėjo (-ų) prašymo (-ų) paaiškinti / patikslinti pirkimo dokumentus tekstas neredaguotas.</w:t>
      </w:r>
    </w:p>
    <w:p w14:paraId="0DA7167F" w14:textId="397FFF8B" w:rsidR="00497052" w:rsidRPr="00CF3612" w:rsidRDefault="00BC26C0" w:rsidP="008657A8">
      <w:pPr>
        <w:tabs>
          <w:tab w:val="left" w:pos="851"/>
        </w:tabs>
        <w:spacing w:line="276" w:lineRule="auto"/>
        <w:ind w:firstLine="567"/>
        <w:jc w:val="both"/>
        <w:rPr>
          <w:rFonts w:ascii="Arial" w:hAnsi="Arial" w:cs="Arial"/>
          <w:i/>
          <w:iCs/>
          <w:sz w:val="22"/>
          <w:szCs w:val="22"/>
        </w:rPr>
      </w:pPr>
      <w:r w:rsidRPr="00CF3612">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sectPr w:rsidR="00497052" w:rsidRPr="00CF3612" w:rsidSect="00E979C7">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38FB5" w14:textId="77777777" w:rsidR="005107FF" w:rsidRPr="004A75B3" w:rsidRDefault="005107FF">
      <w:r w:rsidRPr="004A75B3">
        <w:separator/>
      </w:r>
    </w:p>
  </w:endnote>
  <w:endnote w:type="continuationSeparator" w:id="0">
    <w:p w14:paraId="397B339D" w14:textId="77777777" w:rsidR="005107FF" w:rsidRPr="004A75B3" w:rsidRDefault="005107FF">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130DF" w14:textId="77777777" w:rsidR="005107FF" w:rsidRPr="004A75B3" w:rsidRDefault="005107FF">
      <w:r w:rsidRPr="004A75B3">
        <w:separator/>
      </w:r>
    </w:p>
  </w:footnote>
  <w:footnote w:type="continuationSeparator" w:id="0">
    <w:p w14:paraId="33125843" w14:textId="77777777" w:rsidR="005107FF" w:rsidRPr="004A75B3" w:rsidRDefault="005107FF">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A714B9"/>
    <w:multiLevelType w:val="hybridMultilevel"/>
    <w:tmpl w:val="6B203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3"/>
  </w:num>
  <w:num w:numId="3" w16cid:durableId="1783959838">
    <w:abstractNumId w:val="16"/>
  </w:num>
  <w:num w:numId="4" w16cid:durableId="1275408335">
    <w:abstractNumId w:val="7"/>
  </w:num>
  <w:num w:numId="5" w16cid:durableId="327445576">
    <w:abstractNumId w:val="5"/>
  </w:num>
  <w:num w:numId="6" w16cid:durableId="2138449556">
    <w:abstractNumId w:val="6"/>
  </w:num>
  <w:num w:numId="7" w16cid:durableId="641039509">
    <w:abstractNumId w:val="13"/>
  </w:num>
  <w:num w:numId="8" w16cid:durableId="1712268008">
    <w:abstractNumId w:val="4"/>
  </w:num>
  <w:num w:numId="9" w16cid:durableId="265504973">
    <w:abstractNumId w:val="14"/>
  </w:num>
  <w:num w:numId="10" w16cid:durableId="1285961743">
    <w:abstractNumId w:val="15"/>
  </w:num>
  <w:num w:numId="11" w16cid:durableId="2056656319">
    <w:abstractNumId w:val="1"/>
  </w:num>
  <w:num w:numId="12" w16cid:durableId="1513103515">
    <w:abstractNumId w:val="0"/>
  </w:num>
  <w:num w:numId="13" w16cid:durableId="27923694">
    <w:abstractNumId w:val="11"/>
  </w:num>
  <w:num w:numId="14" w16cid:durableId="1905413500">
    <w:abstractNumId w:val="8"/>
  </w:num>
  <w:num w:numId="15" w16cid:durableId="1202085109">
    <w:abstractNumId w:val="9"/>
  </w:num>
  <w:num w:numId="16" w16cid:durableId="326717099">
    <w:abstractNumId w:val="2"/>
  </w:num>
  <w:num w:numId="17" w16cid:durableId="2044474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2BFF"/>
    <w:rsid w:val="00023602"/>
    <w:rsid w:val="000245E6"/>
    <w:rsid w:val="00025795"/>
    <w:rsid w:val="00030969"/>
    <w:rsid w:val="00035985"/>
    <w:rsid w:val="0003778D"/>
    <w:rsid w:val="00037D8D"/>
    <w:rsid w:val="00040016"/>
    <w:rsid w:val="00040318"/>
    <w:rsid w:val="00042405"/>
    <w:rsid w:val="00042661"/>
    <w:rsid w:val="0004326F"/>
    <w:rsid w:val="00047B39"/>
    <w:rsid w:val="00054382"/>
    <w:rsid w:val="000569C8"/>
    <w:rsid w:val="00061B99"/>
    <w:rsid w:val="00063475"/>
    <w:rsid w:val="000639E0"/>
    <w:rsid w:val="000672F7"/>
    <w:rsid w:val="000707D3"/>
    <w:rsid w:val="0007089D"/>
    <w:rsid w:val="00070E00"/>
    <w:rsid w:val="00073D8A"/>
    <w:rsid w:val="000744E4"/>
    <w:rsid w:val="00075E35"/>
    <w:rsid w:val="00081308"/>
    <w:rsid w:val="00086BA0"/>
    <w:rsid w:val="000919D3"/>
    <w:rsid w:val="000A161C"/>
    <w:rsid w:val="000A2313"/>
    <w:rsid w:val="000A2FB5"/>
    <w:rsid w:val="000A5607"/>
    <w:rsid w:val="000B17CA"/>
    <w:rsid w:val="000B19EF"/>
    <w:rsid w:val="000C0762"/>
    <w:rsid w:val="000C3534"/>
    <w:rsid w:val="000C6CFD"/>
    <w:rsid w:val="000C70D4"/>
    <w:rsid w:val="000C73A8"/>
    <w:rsid w:val="000C77FF"/>
    <w:rsid w:val="000C7B8D"/>
    <w:rsid w:val="000D0B7B"/>
    <w:rsid w:val="000D22DB"/>
    <w:rsid w:val="000D4411"/>
    <w:rsid w:val="000D769F"/>
    <w:rsid w:val="000E3885"/>
    <w:rsid w:val="000E7CAF"/>
    <w:rsid w:val="000F32F2"/>
    <w:rsid w:val="000F7E2E"/>
    <w:rsid w:val="0010004D"/>
    <w:rsid w:val="00100515"/>
    <w:rsid w:val="00104985"/>
    <w:rsid w:val="00104DB1"/>
    <w:rsid w:val="00104F3F"/>
    <w:rsid w:val="0010708D"/>
    <w:rsid w:val="001075E9"/>
    <w:rsid w:val="001118D4"/>
    <w:rsid w:val="00112819"/>
    <w:rsid w:val="0011338C"/>
    <w:rsid w:val="0011487E"/>
    <w:rsid w:val="001173F4"/>
    <w:rsid w:val="00117515"/>
    <w:rsid w:val="001176EB"/>
    <w:rsid w:val="0012000C"/>
    <w:rsid w:val="00122683"/>
    <w:rsid w:val="001231A1"/>
    <w:rsid w:val="00123663"/>
    <w:rsid w:val="001254CC"/>
    <w:rsid w:val="00125FEB"/>
    <w:rsid w:val="00150117"/>
    <w:rsid w:val="00150546"/>
    <w:rsid w:val="001545B7"/>
    <w:rsid w:val="001605E2"/>
    <w:rsid w:val="00161EC7"/>
    <w:rsid w:val="00163220"/>
    <w:rsid w:val="00164A52"/>
    <w:rsid w:val="00164A77"/>
    <w:rsid w:val="0016675A"/>
    <w:rsid w:val="001674BA"/>
    <w:rsid w:val="001706B2"/>
    <w:rsid w:val="00172BAF"/>
    <w:rsid w:val="0018219E"/>
    <w:rsid w:val="00182AA0"/>
    <w:rsid w:val="001872D3"/>
    <w:rsid w:val="0019008A"/>
    <w:rsid w:val="00190FE5"/>
    <w:rsid w:val="001919D0"/>
    <w:rsid w:val="00191F17"/>
    <w:rsid w:val="00194629"/>
    <w:rsid w:val="0019602A"/>
    <w:rsid w:val="001A1A31"/>
    <w:rsid w:val="001A3991"/>
    <w:rsid w:val="001A74C2"/>
    <w:rsid w:val="001B5774"/>
    <w:rsid w:val="001B6783"/>
    <w:rsid w:val="001B74D8"/>
    <w:rsid w:val="001C3B01"/>
    <w:rsid w:val="001C3BA3"/>
    <w:rsid w:val="001D0736"/>
    <w:rsid w:val="001D17AB"/>
    <w:rsid w:val="001D2260"/>
    <w:rsid w:val="001D41CA"/>
    <w:rsid w:val="001D4D61"/>
    <w:rsid w:val="001D4DE2"/>
    <w:rsid w:val="001D7B31"/>
    <w:rsid w:val="001E1235"/>
    <w:rsid w:val="001E13C6"/>
    <w:rsid w:val="001E2F0A"/>
    <w:rsid w:val="001E62A6"/>
    <w:rsid w:val="001E726E"/>
    <w:rsid w:val="001E75B1"/>
    <w:rsid w:val="001F2297"/>
    <w:rsid w:val="001F299E"/>
    <w:rsid w:val="001F591E"/>
    <w:rsid w:val="001F6009"/>
    <w:rsid w:val="00202069"/>
    <w:rsid w:val="00210EAD"/>
    <w:rsid w:val="00213E01"/>
    <w:rsid w:val="0021527C"/>
    <w:rsid w:val="00215CE0"/>
    <w:rsid w:val="0021602B"/>
    <w:rsid w:val="002169AA"/>
    <w:rsid w:val="002216E0"/>
    <w:rsid w:val="002229FD"/>
    <w:rsid w:val="0023496A"/>
    <w:rsid w:val="00236492"/>
    <w:rsid w:val="00237BAA"/>
    <w:rsid w:val="002403CA"/>
    <w:rsid w:val="00250754"/>
    <w:rsid w:val="00250D60"/>
    <w:rsid w:val="002527A1"/>
    <w:rsid w:val="00253AA8"/>
    <w:rsid w:val="00253ABF"/>
    <w:rsid w:val="002551E6"/>
    <w:rsid w:val="00255C48"/>
    <w:rsid w:val="00263B95"/>
    <w:rsid w:val="00264634"/>
    <w:rsid w:val="002762E6"/>
    <w:rsid w:val="00276F8C"/>
    <w:rsid w:val="002801A4"/>
    <w:rsid w:val="00280633"/>
    <w:rsid w:val="00281D8F"/>
    <w:rsid w:val="00286A07"/>
    <w:rsid w:val="00286A30"/>
    <w:rsid w:val="002870C0"/>
    <w:rsid w:val="0028778B"/>
    <w:rsid w:val="00290A77"/>
    <w:rsid w:val="00291C42"/>
    <w:rsid w:val="00292070"/>
    <w:rsid w:val="00293CCA"/>
    <w:rsid w:val="00296495"/>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E181F"/>
    <w:rsid w:val="002E5ADD"/>
    <w:rsid w:val="002E645C"/>
    <w:rsid w:val="002E78FA"/>
    <w:rsid w:val="002F2B58"/>
    <w:rsid w:val="00302370"/>
    <w:rsid w:val="00302D56"/>
    <w:rsid w:val="00303B6B"/>
    <w:rsid w:val="00306951"/>
    <w:rsid w:val="00306E0B"/>
    <w:rsid w:val="00307923"/>
    <w:rsid w:val="00307A2D"/>
    <w:rsid w:val="003115C4"/>
    <w:rsid w:val="0031289F"/>
    <w:rsid w:val="0031523E"/>
    <w:rsid w:val="003165C2"/>
    <w:rsid w:val="003175C8"/>
    <w:rsid w:val="00331B82"/>
    <w:rsid w:val="003331D0"/>
    <w:rsid w:val="00337807"/>
    <w:rsid w:val="0034229E"/>
    <w:rsid w:val="003427DA"/>
    <w:rsid w:val="0034750B"/>
    <w:rsid w:val="003538EE"/>
    <w:rsid w:val="00353DFB"/>
    <w:rsid w:val="0035575F"/>
    <w:rsid w:val="00355C83"/>
    <w:rsid w:val="00355DE4"/>
    <w:rsid w:val="003570C4"/>
    <w:rsid w:val="003579EF"/>
    <w:rsid w:val="00360FA3"/>
    <w:rsid w:val="00361B9C"/>
    <w:rsid w:val="00363CCA"/>
    <w:rsid w:val="00363CFD"/>
    <w:rsid w:val="00367FC3"/>
    <w:rsid w:val="00374A2E"/>
    <w:rsid w:val="00377085"/>
    <w:rsid w:val="00380030"/>
    <w:rsid w:val="00381E68"/>
    <w:rsid w:val="003848FF"/>
    <w:rsid w:val="003850F6"/>
    <w:rsid w:val="00392D76"/>
    <w:rsid w:val="003A1E21"/>
    <w:rsid w:val="003A31C6"/>
    <w:rsid w:val="003A4207"/>
    <w:rsid w:val="003A6212"/>
    <w:rsid w:val="003A6B24"/>
    <w:rsid w:val="003C066C"/>
    <w:rsid w:val="003C09FE"/>
    <w:rsid w:val="003C164B"/>
    <w:rsid w:val="003C39D2"/>
    <w:rsid w:val="003C7126"/>
    <w:rsid w:val="003D4308"/>
    <w:rsid w:val="003D5E38"/>
    <w:rsid w:val="003D6E8F"/>
    <w:rsid w:val="003E61F7"/>
    <w:rsid w:val="003F0FF1"/>
    <w:rsid w:val="003F6345"/>
    <w:rsid w:val="003F7C70"/>
    <w:rsid w:val="0040072F"/>
    <w:rsid w:val="00400B29"/>
    <w:rsid w:val="00401898"/>
    <w:rsid w:val="00405C25"/>
    <w:rsid w:val="00412EF0"/>
    <w:rsid w:val="004146E3"/>
    <w:rsid w:val="00415855"/>
    <w:rsid w:val="004227D4"/>
    <w:rsid w:val="00423EC3"/>
    <w:rsid w:val="00424044"/>
    <w:rsid w:val="00424C3C"/>
    <w:rsid w:val="00425EB2"/>
    <w:rsid w:val="004324F2"/>
    <w:rsid w:val="00433DFD"/>
    <w:rsid w:val="00433EF9"/>
    <w:rsid w:val="00440079"/>
    <w:rsid w:val="004405A9"/>
    <w:rsid w:val="00441E04"/>
    <w:rsid w:val="00444E93"/>
    <w:rsid w:val="00445F31"/>
    <w:rsid w:val="00446F33"/>
    <w:rsid w:val="004529E8"/>
    <w:rsid w:val="00455CC0"/>
    <w:rsid w:val="0045701B"/>
    <w:rsid w:val="00457305"/>
    <w:rsid w:val="00464204"/>
    <w:rsid w:val="004668D1"/>
    <w:rsid w:val="00467E04"/>
    <w:rsid w:val="00472A16"/>
    <w:rsid w:val="00472E0A"/>
    <w:rsid w:val="00474302"/>
    <w:rsid w:val="00476A98"/>
    <w:rsid w:val="00477271"/>
    <w:rsid w:val="00477779"/>
    <w:rsid w:val="0048022E"/>
    <w:rsid w:val="004813BA"/>
    <w:rsid w:val="0048295C"/>
    <w:rsid w:val="00486EA2"/>
    <w:rsid w:val="004873EB"/>
    <w:rsid w:val="00487F1C"/>
    <w:rsid w:val="004906BE"/>
    <w:rsid w:val="00491E1C"/>
    <w:rsid w:val="00492F06"/>
    <w:rsid w:val="00493193"/>
    <w:rsid w:val="004944D2"/>
    <w:rsid w:val="00496949"/>
    <w:rsid w:val="00497052"/>
    <w:rsid w:val="004A04E6"/>
    <w:rsid w:val="004A20A6"/>
    <w:rsid w:val="004A5696"/>
    <w:rsid w:val="004A709F"/>
    <w:rsid w:val="004A75B3"/>
    <w:rsid w:val="004B2B66"/>
    <w:rsid w:val="004B5CF0"/>
    <w:rsid w:val="004B5F10"/>
    <w:rsid w:val="004C0573"/>
    <w:rsid w:val="004C33E5"/>
    <w:rsid w:val="004C5CB9"/>
    <w:rsid w:val="004D0989"/>
    <w:rsid w:val="004D5DA8"/>
    <w:rsid w:val="004D6301"/>
    <w:rsid w:val="004D7596"/>
    <w:rsid w:val="004D77F1"/>
    <w:rsid w:val="004D7D50"/>
    <w:rsid w:val="004E4A09"/>
    <w:rsid w:val="004F068B"/>
    <w:rsid w:val="004F190C"/>
    <w:rsid w:val="004F25C3"/>
    <w:rsid w:val="004F26CE"/>
    <w:rsid w:val="004F2CAC"/>
    <w:rsid w:val="004F2DF1"/>
    <w:rsid w:val="004F4924"/>
    <w:rsid w:val="004F7063"/>
    <w:rsid w:val="00500557"/>
    <w:rsid w:val="005011CE"/>
    <w:rsid w:val="00503D1B"/>
    <w:rsid w:val="00504C88"/>
    <w:rsid w:val="005107FF"/>
    <w:rsid w:val="00511916"/>
    <w:rsid w:val="00513008"/>
    <w:rsid w:val="005138E5"/>
    <w:rsid w:val="0051508F"/>
    <w:rsid w:val="00515DB3"/>
    <w:rsid w:val="00520506"/>
    <w:rsid w:val="00523EEC"/>
    <w:rsid w:val="0052620E"/>
    <w:rsid w:val="005277F3"/>
    <w:rsid w:val="00530668"/>
    <w:rsid w:val="00530EA6"/>
    <w:rsid w:val="005401B7"/>
    <w:rsid w:val="00540588"/>
    <w:rsid w:val="005413C8"/>
    <w:rsid w:val="00541F82"/>
    <w:rsid w:val="005457BD"/>
    <w:rsid w:val="0054639E"/>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83E8C"/>
    <w:rsid w:val="005845B9"/>
    <w:rsid w:val="005853B1"/>
    <w:rsid w:val="00586416"/>
    <w:rsid w:val="00586CAF"/>
    <w:rsid w:val="00590721"/>
    <w:rsid w:val="0059074F"/>
    <w:rsid w:val="00590E61"/>
    <w:rsid w:val="00594D0A"/>
    <w:rsid w:val="00596C55"/>
    <w:rsid w:val="005A3116"/>
    <w:rsid w:val="005A378C"/>
    <w:rsid w:val="005A5F79"/>
    <w:rsid w:val="005A67A4"/>
    <w:rsid w:val="005B1A32"/>
    <w:rsid w:val="005B4EE4"/>
    <w:rsid w:val="005B59A4"/>
    <w:rsid w:val="005B7A51"/>
    <w:rsid w:val="005C04FC"/>
    <w:rsid w:val="005C2A63"/>
    <w:rsid w:val="005C6F83"/>
    <w:rsid w:val="005D2CF3"/>
    <w:rsid w:val="005D392F"/>
    <w:rsid w:val="005D4537"/>
    <w:rsid w:val="005D5DF3"/>
    <w:rsid w:val="005E1928"/>
    <w:rsid w:val="005E4383"/>
    <w:rsid w:val="005E5EA0"/>
    <w:rsid w:val="005E6239"/>
    <w:rsid w:val="005E7D61"/>
    <w:rsid w:val="005F6C1F"/>
    <w:rsid w:val="005F6DD8"/>
    <w:rsid w:val="006030A2"/>
    <w:rsid w:val="0060473F"/>
    <w:rsid w:val="006105FF"/>
    <w:rsid w:val="0061073B"/>
    <w:rsid w:val="00611CC7"/>
    <w:rsid w:val="00613267"/>
    <w:rsid w:val="00615AC4"/>
    <w:rsid w:val="00616401"/>
    <w:rsid w:val="00616EE7"/>
    <w:rsid w:val="0061708F"/>
    <w:rsid w:val="00617FC2"/>
    <w:rsid w:val="00620F3C"/>
    <w:rsid w:val="00621655"/>
    <w:rsid w:val="006218F8"/>
    <w:rsid w:val="00623A5F"/>
    <w:rsid w:val="00623F8C"/>
    <w:rsid w:val="00624FFB"/>
    <w:rsid w:val="00634EE2"/>
    <w:rsid w:val="00636C13"/>
    <w:rsid w:val="0064047C"/>
    <w:rsid w:val="00640992"/>
    <w:rsid w:val="00643984"/>
    <w:rsid w:val="00646551"/>
    <w:rsid w:val="00646DE6"/>
    <w:rsid w:val="00653AA0"/>
    <w:rsid w:val="006568AD"/>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8DC"/>
    <w:rsid w:val="006A5F9B"/>
    <w:rsid w:val="006A7FBF"/>
    <w:rsid w:val="006B20AC"/>
    <w:rsid w:val="006B27AA"/>
    <w:rsid w:val="006B35BB"/>
    <w:rsid w:val="006B3988"/>
    <w:rsid w:val="006B3C65"/>
    <w:rsid w:val="006B60CA"/>
    <w:rsid w:val="006B72A5"/>
    <w:rsid w:val="006C4DDF"/>
    <w:rsid w:val="006C5A62"/>
    <w:rsid w:val="006D0793"/>
    <w:rsid w:val="006D14A4"/>
    <w:rsid w:val="006D448A"/>
    <w:rsid w:val="006D4FE6"/>
    <w:rsid w:val="006D7C3D"/>
    <w:rsid w:val="006E1711"/>
    <w:rsid w:val="006E27C9"/>
    <w:rsid w:val="006E2970"/>
    <w:rsid w:val="006E2C0A"/>
    <w:rsid w:val="006E48EC"/>
    <w:rsid w:val="006E6C3C"/>
    <w:rsid w:val="006F01C1"/>
    <w:rsid w:val="006F6F2A"/>
    <w:rsid w:val="006F7F47"/>
    <w:rsid w:val="00703EFC"/>
    <w:rsid w:val="0070578B"/>
    <w:rsid w:val="007059B3"/>
    <w:rsid w:val="00706226"/>
    <w:rsid w:val="0071347D"/>
    <w:rsid w:val="0071424B"/>
    <w:rsid w:val="00715F5C"/>
    <w:rsid w:val="00721A13"/>
    <w:rsid w:val="007242E3"/>
    <w:rsid w:val="007269FE"/>
    <w:rsid w:val="007309D1"/>
    <w:rsid w:val="00732D7D"/>
    <w:rsid w:val="00744479"/>
    <w:rsid w:val="00747573"/>
    <w:rsid w:val="00751156"/>
    <w:rsid w:val="007574C0"/>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39F5"/>
    <w:rsid w:val="007E4209"/>
    <w:rsid w:val="007E6B59"/>
    <w:rsid w:val="007E6E6E"/>
    <w:rsid w:val="007F144D"/>
    <w:rsid w:val="007F1FE7"/>
    <w:rsid w:val="007F2C86"/>
    <w:rsid w:val="007F33E1"/>
    <w:rsid w:val="007F43ED"/>
    <w:rsid w:val="007F4F2E"/>
    <w:rsid w:val="007F793F"/>
    <w:rsid w:val="008003DD"/>
    <w:rsid w:val="0080047D"/>
    <w:rsid w:val="008028F8"/>
    <w:rsid w:val="008033B9"/>
    <w:rsid w:val="00810A38"/>
    <w:rsid w:val="00811501"/>
    <w:rsid w:val="00812D68"/>
    <w:rsid w:val="00815C64"/>
    <w:rsid w:val="008216CF"/>
    <w:rsid w:val="00825E4B"/>
    <w:rsid w:val="00826CBD"/>
    <w:rsid w:val="00830E86"/>
    <w:rsid w:val="00833148"/>
    <w:rsid w:val="008331A4"/>
    <w:rsid w:val="00834711"/>
    <w:rsid w:val="00834C51"/>
    <w:rsid w:val="00836A02"/>
    <w:rsid w:val="00836B00"/>
    <w:rsid w:val="0084082A"/>
    <w:rsid w:val="008420C5"/>
    <w:rsid w:val="0084329B"/>
    <w:rsid w:val="00847CA3"/>
    <w:rsid w:val="00850CD6"/>
    <w:rsid w:val="00850F47"/>
    <w:rsid w:val="00851DC7"/>
    <w:rsid w:val="00851ED1"/>
    <w:rsid w:val="0085414A"/>
    <w:rsid w:val="008550C1"/>
    <w:rsid w:val="008609DD"/>
    <w:rsid w:val="00860F05"/>
    <w:rsid w:val="00860FE0"/>
    <w:rsid w:val="00864CC7"/>
    <w:rsid w:val="00864E7E"/>
    <w:rsid w:val="00865278"/>
    <w:rsid w:val="008657A8"/>
    <w:rsid w:val="00870E4B"/>
    <w:rsid w:val="00876961"/>
    <w:rsid w:val="008779AA"/>
    <w:rsid w:val="008817DC"/>
    <w:rsid w:val="008873B5"/>
    <w:rsid w:val="00892C3F"/>
    <w:rsid w:val="00893CC3"/>
    <w:rsid w:val="0089516D"/>
    <w:rsid w:val="008A4C38"/>
    <w:rsid w:val="008B2161"/>
    <w:rsid w:val="008B3A1A"/>
    <w:rsid w:val="008B40BE"/>
    <w:rsid w:val="008B46ED"/>
    <w:rsid w:val="008C0CFE"/>
    <w:rsid w:val="008C28E2"/>
    <w:rsid w:val="008C325B"/>
    <w:rsid w:val="008C5314"/>
    <w:rsid w:val="008D05CA"/>
    <w:rsid w:val="008D1B2E"/>
    <w:rsid w:val="008E38E2"/>
    <w:rsid w:val="008E6163"/>
    <w:rsid w:val="008F355D"/>
    <w:rsid w:val="00901757"/>
    <w:rsid w:val="009021B1"/>
    <w:rsid w:val="00905F80"/>
    <w:rsid w:val="009104AB"/>
    <w:rsid w:val="009106DB"/>
    <w:rsid w:val="0092768E"/>
    <w:rsid w:val="00931876"/>
    <w:rsid w:val="00935D9B"/>
    <w:rsid w:val="009371C5"/>
    <w:rsid w:val="00937388"/>
    <w:rsid w:val="00941ED3"/>
    <w:rsid w:val="00942E14"/>
    <w:rsid w:val="009528CA"/>
    <w:rsid w:val="00960A1A"/>
    <w:rsid w:val="00962EA6"/>
    <w:rsid w:val="0096445C"/>
    <w:rsid w:val="00971E74"/>
    <w:rsid w:val="00974FAF"/>
    <w:rsid w:val="00975514"/>
    <w:rsid w:val="009804FC"/>
    <w:rsid w:val="00980EF9"/>
    <w:rsid w:val="009850C0"/>
    <w:rsid w:val="00987B21"/>
    <w:rsid w:val="00987F78"/>
    <w:rsid w:val="00991171"/>
    <w:rsid w:val="0099174C"/>
    <w:rsid w:val="00991DE8"/>
    <w:rsid w:val="0099474D"/>
    <w:rsid w:val="00995607"/>
    <w:rsid w:val="00995E04"/>
    <w:rsid w:val="00995FD2"/>
    <w:rsid w:val="009A346C"/>
    <w:rsid w:val="009B09D6"/>
    <w:rsid w:val="009C312B"/>
    <w:rsid w:val="009C7171"/>
    <w:rsid w:val="009C77D7"/>
    <w:rsid w:val="009D0AF4"/>
    <w:rsid w:val="009D217D"/>
    <w:rsid w:val="009D27BD"/>
    <w:rsid w:val="009D513B"/>
    <w:rsid w:val="009E0B5E"/>
    <w:rsid w:val="009E50EF"/>
    <w:rsid w:val="009E51E3"/>
    <w:rsid w:val="009E5929"/>
    <w:rsid w:val="009F0151"/>
    <w:rsid w:val="009F5BCC"/>
    <w:rsid w:val="00A01346"/>
    <w:rsid w:val="00A05E2F"/>
    <w:rsid w:val="00A07B24"/>
    <w:rsid w:val="00A10453"/>
    <w:rsid w:val="00A122C7"/>
    <w:rsid w:val="00A17991"/>
    <w:rsid w:val="00A17E68"/>
    <w:rsid w:val="00A22C1C"/>
    <w:rsid w:val="00A24C70"/>
    <w:rsid w:val="00A26D15"/>
    <w:rsid w:val="00A30752"/>
    <w:rsid w:val="00A324E9"/>
    <w:rsid w:val="00A34B29"/>
    <w:rsid w:val="00A35157"/>
    <w:rsid w:val="00A50815"/>
    <w:rsid w:val="00A54B9A"/>
    <w:rsid w:val="00A55E10"/>
    <w:rsid w:val="00A5630E"/>
    <w:rsid w:val="00A60830"/>
    <w:rsid w:val="00A646BE"/>
    <w:rsid w:val="00A6703C"/>
    <w:rsid w:val="00A759B3"/>
    <w:rsid w:val="00A760F9"/>
    <w:rsid w:val="00A77003"/>
    <w:rsid w:val="00A8167E"/>
    <w:rsid w:val="00A8466C"/>
    <w:rsid w:val="00A864CD"/>
    <w:rsid w:val="00A865C7"/>
    <w:rsid w:val="00A87436"/>
    <w:rsid w:val="00A946C7"/>
    <w:rsid w:val="00A9581B"/>
    <w:rsid w:val="00A97A7C"/>
    <w:rsid w:val="00AA0209"/>
    <w:rsid w:val="00AA0B84"/>
    <w:rsid w:val="00AA1E8F"/>
    <w:rsid w:val="00AA3A22"/>
    <w:rsid w:val="00AA4E67"/>
    <w:rsid w:val="00AA7176"/>
    <w:rsid w:val="00AB2B92"/>
    <w:rsid w:val="00AB307C"/>
    <w:rsid w:val="00AB36B2"/>
    <w:rsid w:val="00AB4AF8"/>
    <w:rsid w:val="00AB5AF9"/>
    <w:rsid w:val="00AB5C68"/>
    <w:rsid w:val="00AC03DC"/>
    <w:rsid w:val="00AC0953"/>
    <w:rsid w:val="00AC1064"/>
    <w:rsid w:val="00AC6FF4"/>
    <w:rsid w:val="00AC7DE3"/>
    <w:rsid w:val="00AD26FE"/>
    <w:rsid w:val="00AD502C"/>
    <w:rsid w:val="00AF2A06"/>
    <w:rsid w:val="00AF348C"/>
    <w:rsid w:val="00AF40FB"/>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0D5C"/>
    <w:rsid w:val="00B312B8"/>
    <w:rsid w:val="00B32A50"/>
    <w:rsid w:val="00B3314B"/>
    <w:rsid w:val="00B33448"/>
    <w:rsid w:val="00B40AFD"/>
    <w:rsid w:val="00B40F09"/>
    <w:rsid w:val="00B43CEB"/>
    <w:rsid w:val="00B50224"/>
    <w:rsid w:val="00B54B18"/>
    <w:rsid w:val="00B61C01"/>
    <w:rsid w:val="00B63D1F"/>
    <w:rsid w:val="00B65DE7"/>
    <w:rsid w:val="00B664F9"/>
    <w:rsid w:val="00B672CF"/>
    <w:rsid w:val="00B70F41"/>
    <w:rsid w:val="00B736C3"/>
    <w:rsid w:val="00B75CEE"/>
    <w:rsid w:val="00B762E8"/>
    <w:rsid w:val="00B76653"/>
    <w:rsid w:val="00B7724A"/>
    <w:rsid w:val="00B8013E"/>
    <w:rsid w:val="00B82EB7"/>
    <w:rsid w:val="00B83D3F"/>
    <w:rsid w:val="00B84859"/>
    <w:rsid w:val="00B86B34"/>
    <w:rsid w:val="00B87A20"/>
    <w:rsid w:val="00B9155A"/>
    <w:rsid w:val="00B91CFA"/>
    <w:rsid w:val="00B92926"/>
    <w:rsid w:val="00B935B6"/>
    <w:rsid w:val="00B93C53"/>
    <w:rsid w:val="00B94BE5"/>
    <w:rsid w:val="00B97882"/>
    <w:rsid w:val="00B97AB6"/>
    <w:rsid w:val="00BA1EFA"/>
    <w:rsid w:val="00BA424A"/>
    <w:rsid w:val="00BA442E"/>
    <w:rsid w:val="00BB1BBB"/>
    <w:rsid w:val="00BB4BDB"/>
    <w:rsid w:val="00BB5230"/>
    <w:rsid w:val="00BB56E2"/>
    <w:rsid w:val="00BC26C0"/>
    <w:rsid w:val="00BC2BA0"/>
    <w:rsid w:val="00BC46A3"/>
    <w:rsid w:val="00BC4C8B"/>
    <w:rsid w:val="00BC58D4"/>
    <w:rsid w:val="00BC7238"/>
    <w:rsid w:val="00BC7C0C"/>
    <w:rsid w:val="00BD0360"/>
    <w:rsid w:val="00BD09C0"/>
    <w:rsid w:val="00BD2BBA"/>
    <w:rsid w:val="00BD35B2"/>
    <w:rsid w:val="00BD6934"/>
    <w:rsid w:val="00BE10E4"/>
    <w:rsid w:val="00BE3D84"/>
    <w:rsid w:val="00BE7E4B"/>
    <w:rsid w:val="00BF3DDD"/>
    <w:rsid w:val="00BF3E45"/>
    <w:rsid w:val="00BF4FEE"/>
    <w:rsid w:val="00BF622D"/>
    <w:rsid w:val="00BF73BD"/>
    <w:rsid w:val="00C022C7"/>
    <w:rsid w:val="00C03E87"/>
    <w:rsid w:val="00C0580B"/>
    <w:rsid w:val="00C11E69"/>
    <w:rsid w:val="00C12352"/>
    <w:rsid w:val="00C33F8F"/>
    <w:rsid w:val="00C36691"/>
    <w:rsid w:val="00C41393"/>
    <w:rsid w:val="00C416B5"/>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03D9"/>
    <w:rsid w:val="00CA1269"/>
    <w:rsid w:val="00CA48C9"/>
    <w:rsid w:val="00CA5C34"/>
    <w:rsid w:val="00CB0970"/>
    <w:rsid w:val="00CB4339"/>
    <w:rsid w:val="00CB4BB6"/>
    <w:rsid w:val="00CB7508"/>
    <w:rsid w:val="00CB759D"/>
    <w:rsid w:val="00CC3795"/>
    <w:rsid w:val="00CC751E"/>
    <w:rsid w:val="00CD0CD7"/>
    <w:rsid w:val="00CD2242"/>
    <w:rsid w:val="00CD33BA"/>
    <w:rsid w:val="00CD4362"/>
    <w:rsid w:val="00CD5008"/>
    <w:rsid w:val="00CE2D60"/>
    <w:rsid w:val="00CE3B68"/>
    <w:rsid w:val="00CE4B12"/>
    <w:rsid w:val="00CE4CDB"/>
    <w:rsid w:val="00CE5E0F"/>
    <w:rsid w:val="00CF3612"/>
    <w:rsid w:val="00CF60B1"/>
    <w:rsid w:val="00CF7013"/>
    <w:rsid w:val="00CF7421"/>
    <w:rsid w:val="00D00955"/>
    <w:rsid w:val="00D027C2"/>
    <w:rsid w:val="00D04601"/>
    <w:rsid w:val="00D052A1"/>
    <w:rsid w:val="00D0612F"/>
    <w:rsid w:val="00D0742C"/>
    <w:rsid w:val="00D074DC"/>
    <w:rsid w:val="00D118F9"/>
    <w:rsid w:val="00D12BC2"/>
    <w:rsid w:val="00D13868"/>
    <w:rsid w:val="00D13B67"/>
    <w:rsid w:val="00D15462"/>
    <w:rsid w:val="00D169B4"/>
    <w:rsid w:val="00D2460C"/>
    <w:rsid w:val="00D40FE5"/>
    <w:rsid w:val="00D41D7B"/>
    <w:rsid w:val="00D43E47"/>
    <w:rsid w:val="00D452CB"/>
    <w:rsid w:val="00D46333"/>
    <w:rsid w:val="00D52140"/>
    <w:rsid w:val="00D5294B"/>
    <w:rsid w:val="00D56071"/>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C53CA"/>
    <w:rsid w:val="00DD1665"/>
    <w:rsid w:val="00DD2B65"/>
    <w:rsid w:val="00DD7C04"/>
    <w:rsid w:val="00DE1268"/>
    <w:rsid w:val="00DE2D03"/>
    <w:rsid w:val="00DE3ABB"/>
    <w:rsid w:val="00DE694B"/>
    <w:rsid w:val="00DF44A3"/>
    <w:rsid w:val="00DF56F9"/>
    <w:rsid w:val="00DF795C"/>
    <w:rsid w:val="00DF7D35"/>
    <w:rsid w:val="00E01908"/>
    <w:rsid w:val="00E024F6"/>
    <w:rsid w:val="00E04020"/>
    <w:rsid w:val="00E06EDB"/>
    <w:rsid w:val="00E122B6"/>
    <w:rsid w:val="00E14799"/>
    <w:rsid w:val="00E17685"/>
    <w:rsid w:val="00E226F6"/>
    <w:rsid w:val="00E318EB"/>
    <w:rsid w:val="00E41FEB"/>
    <w:rsid w:val="00E43789"/>
    <w:rsid w:val="00E5348A"/>
    <w:rsid w:val="00E55914"/>
    <w:rsid w:val="00E56992"/>
    <w:rsid w:val="00E61446"/>
    <w:rsid w:val="00E618FA"/>
    <w:rsid w:val="00E6251D"/>
    <w:rsid w:val="00E62DE0"/>
    <w:rsid w:val="00E7012A"/>
    <w:rsid w:val="00E71723"/>
    <w:rsid w:val="00E72B49"/>
    <w:rsid w:val="00E75B97"/>
    <w:rsid w:val="00E84358"/>
    <w:rsid w:val="00E87A8E"/>
    <w:rsid w:val="00E90420"/>
    <w:rsid w:val="00E936A3"/>
    <w:rsid w:val="00E979C7"/>
    <w:rsid w:val="00EA2240"/>
    <w:rsid w:val="00EA4811"/>
    <w:rsid w:val="00EA53DB"/>
    <w:rsid w:val="00EA751E"/>
    <w:rsid w:val="00EB17FC"/>
    <w:rsid w:val="00EB6F47"/>
    <w:rsid w:val="00EC0BEE"/>
    <w:rsid w:val="00EC29DE"/>
    <w:rsid w:val="00EC3736"/>
    <w:rsid w:val="00EC38D6"/>
    <w:rsid w:val="00EC3964"/>
    <w:rsid w:val="00EC73A3"/>
    <w:rsid w:val="00ED2491"/>
    <w:rsid w:val="00EE175F"/>
    <w:rsid w:val="00EE6788"/>
    <w:rsid w:val="00EF1F02"/>
    <w:rsid w:val="00EF223F"/>
    <w:rsid w:val="00EF2633"/>
    <w:rsid w:val="00EF4B27"/>
    <w:rsid w:val="00EF5CB4"/>
    <w:rsid w:val="00F01DB8"/>
    <w:rsid w:val="00F07402"/>
    <w:rsid w:val="00F11C38"/>
    <w:rsid w:val="00F138C1"/>
    <w:rsid w:val="00F1494B"/>
    <w:rsid w:val="00F22B72"/>
    <w:rsid w:val="00F31050"/>
    <w:rsid w:val="00F3118C"/>
    <w:rsid w:val="00F33E5D"/>
    <w:rsid w:val="00F34517"/>
    <w:rsid w:val="00F362DD"/>
    <w:rsid w:val="00F40424"/>
    <w:rsid w:val="00F42218"/>
    <w:rsid w:val="00F4249A"/>
    <w:rsid w:val="00F44332"/>
    <w:rsid w:val="00F45123"/>
    <w:rsid w:val="00F46361"/>
    <w:rsid w:val="00F4669A"/>
    <w:rsid w:val="00F468F8"/>
    <w:rsid w:val="00F46BB1"/>
    <w:rsid w:val="00F5693C"/>
    <w:rsid w:val="00F6400D"/>
    <w:rsid w:val="00F651D8"/>
    <w:rsid w:val="00F71D8C"/>
    <w:rsid w:val="00F7322D"/>
    <w:rsid w:val="00F75DD8"/>
    <w:rsid w:val="00F8053B"/>
    <w:rsid w:val="00F807EB"/>
    <w:rsid w:val="00F80D07"/>
    <w:rsid w:val="00F83C45"/>
    <w:rsid w:val="00F87CFC"/>
    <w:rsid w:val="00F9285F"/>
    <w:rsid w:val="00F93A82"/>
    <w:rsid w:val="00F95514"/>
    <w:rsid w:val="00F95898"/>
    <w:rsid w:val="00F97A12"/>
    <w:rsid w:val="00FA3AC0"/>
    <w:rsid w:val="00FA3B0B"/>
    <w:rsid w:val="00FA53CB"/>
    <w:rsid w:val="00FB2E89"/>
    <w:rsid w:val="00FB6BD2"/>
    <w:rsid w:val="00FB76BD"/>
    <w:rsid w:val="00FB7D09"/>
    <w:rsid w:val="00FC2851"/>
    <w:rsid w:val="00FC50AC"/>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paragraph" w:styleId="Komentarotema">
    <w:name w:val="annotation subject"/>
    <w:basedOn w:val="Komentarotekstas"/>
    <w:next w:val="Komentarotekstas"/>
    <w:link w:val="KomentarotemaDiagrama"/>
    <w:uiPriority w:val="99"/>
    <w:semiHidden/>
    <w:unhideWhenUsed/>
    <w:rsid w:val="00FA53CB"/>
    <w:pPr>
      <w:pBdr>
        <w:top w:val="nil"/>
        <w:left w:val="nil"/>
        <w:bottom w:val="nil"/>
        <w:right w:val="nil"/>
        <w:between w:val="nil"/>
        <w:bar w:val="nil"/>
      </w:pBdr>
    </w:pPr>
    <w:rPr>
      <w:rFonts w:eastAsia="Arial Unicode MS"/>
      <w:b/>
      <w:bCs/>
      <w:bdr w:val="nil"/>
      <w:lang w:eastAsia="en-US"/>
    </w:rPr>
  </w:style>
  <w:style w:type="character" w:customStyle="1" w:styleId="KomentarotemaDiagrama">
    <w:name w:val="Komentaro tema Diagrama"/>
    <w:basedOn w:val="KomentarotekstasDiagrama"/>
    <w:link w:val="Komentarotema"/>
    <w:uiPriority w:val="99"/>
    <w:semiHidden/>
    <w:rsid w:val="00FA53CB"/>
    <w:rPr>
      <w:rFonts w:eastAsia="Times New Roman"/>
      <w:b/>
      <w:bCs/>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2.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3.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A792B-16F4-448A-AA34-30876F52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1509</Words>
  <Characters>861</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Loreta Bereišytė</cp:lastModifiedBy>
  <cp:revision>22</cp:revision>
  <dcterms:created xsi:type="dcterms:W3CDTF">2025-11-19T13:38:00Z</dcterms:created>
  <dcterms:modified xsi:type="dcterms:W3CDTF">2026-02-25T10:52:00Z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2025-11-03T07:39:37Z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a28fd1c0-583e-4528-bb40-4871844fcdd7</vt:lpwstr>
  </property>
  <property fmtid="{D5CDD505-2E9C-101B-9397-08002B2CF9AE}" pid="10" name="MSIP_Label_43f08ec5-d6d9-4227-8387-ccbfcb3632c4_ContentBits">
    <vt:lpwstr>0</vt:lpwstr>
  </property>
  <property fmtid="{D5CDD505-2E9C-101B-9397-08002B2CF9AE}" pid="11" name="MSIP_Label_43f08ec5-d6d9-4227-8387-ccbfcb3632c4_Tag">
    <vt:lpwstr>10, 3, 0, 1</vt:lpwstr>
  </property>
</Properties>
</file>