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B6F8" w14:textId="77777777" w:rsidR="005A5832" w:rsidRPr="00B41A80" w:rsidRDefault="005A5832">
      <w:pPr>
        <w:tabs>
          <w:tab w:val="center" w:pos="4680"/>
          <w:tab w:val="right" w:pos="9360"/>
        </w:tabs>
        <w:spacing w:line="259" w:lineRule="auto"/>
        <w:jc w:val="both"/>
        <w:rPr>
          <w:rFonts w:ascii="Arial" w:eastAsia="Arial" w:hAnsi="Arial" w:cs="Arial"/>
          <w:kern w:val="2"/>
          <w:sz w:val="18"/>
          <w:szCs w:val="18"/>
          <w:lang w:val="en-US"/>
        </w:rPr>
      </w:pPr>
    </w:p>
    <w:p w14:paraId="226C35A4" w14:textId="77777777" w:rsidR="005A5832" w:rsidRDefault="005A5832" w:rsidP="003B4696">
      <w:pPr>
        <w:widowControl w:val="0"/>
        <w:pBdr>
          <w:top w:val="nil"/>
          <w:left w:val="nil"/>
          <w:bottom w:val="nil"/>
          <w:right w:val="nil"/>
          <w:between w:val="nil"/>
        </w:pBdr>
        <w:tabs>
          <w:tab w:val="left" w:pos="567"/>
          <w:tab w:val="left" w:pos="851"/>
        </w:tabs>
        <w:rPr>
          <w:b/>
          <w:bCs/>
          <w:caps/>
          <w:kern w:val="2"/>
          <w:szCs w:val="24"/>
        </w:rPr>
      </w:pPr>
    </w:p>
    <w:p w14:paraId="2C529DA2"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8762D8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2282E45" w14:textId="77777777">
        <w:tc>
          <w:tcPr>
            <w:tcW w:w="2448" w:type="dxa"/>
          </w:tcPr>
          <w:p w14:paraId="68BCD660" w14:textId="77777777" w:rsidR="005A5832" w:rsidRDefault="00A10867">
            <w:pPr>
              <w:jc w:val="both"/>
              <w:rPr>
                <w:b/>
                <w:bCs/>
                <w:kern w:val="2"/>
                <w:szCs w:val="24"/>
              </w:rPr>
            </w:pPr>
            <w:r>
              <w:rPr>
                <w:b/>
                <w:bCs/>
                <w:kern w:val="2"/>
                <w:szCs w:val="24"/>
              </w:rPr>
              <w:t>Sutarties pavadinimas</w:t>
            </w:r>
          </w:p>
        </w:tc>
        <w:tc>
          <w:tcPr>
            <w:tcW w:w="7110" w:type="dxa"/>
            <w:gridSpan w:val="3"/>
          </w:tcPr>
          <w:p w14:paraId="2F790E59" w14:textId="77777777" w:rsidR="005A5832" w:rsidRPr="00F4343E" w:rsidRDefault="00754754" w:rsidP="00754754">
            <w:pPr>
              <w:jc w:val="both"/>
              <w:rPr>
                <w:kern w:val="2"/>
                <w:szCs w:val="24"/>
              </w:rPr>
            </w:pPr>
            <w:r w:rsidRPr="00754754">
              <w:rPr>
                <w:kern w:val="2"/>
                <w:szCs w:val="24"/>
              </w:rPr>
              <w:t>Kur</w:t>
            </w:r>
            <w:r>
              <w:rPr>
                <w:kern w:val="2"/>
                <w:szCs w:val="24"/>
              </w:rPr>
              <w:t>as</w:t>
            </w:r>
            <w:r w:rsidRPr="00754754">
              <w:rPr>
                <w:kern w:val="2"/>
                <w:szCs w:val="24"/>
              </w:rPr>
              <w:t>, tiekiam</w:t>
            </w:r>
            <w:r>
              <w:rPr>
                <w:kern w:val="2"/>
                <w:szCs w:val="24"/>
              </w:rPr>
              <w:t>as</w:t>
            </w:r>
            <w:r w:rsidRPr="00754754">
              <w:rPr>
                <w:kern w:val="2"/>
                <w:szCs w:val="24"/>
              </w:rPr>
              <w:t xml:space="preserve"> į </w:t>
            </w:r>
            <w:r>
              <w:rPr>
                <w:kern w:val="2"/>
                <w:szCs w:val="24"/>
              </w:rPr>
              <w:t>KJP</w:t>
            </w:r>
            <w:r w:rsidRPr="00754754">
              <w:rPr>
                <w:kern w:val="2"/>
                <w:szCs w:val="24"/>
              </w:rPr>
              <w:t xml:space="preserve"> laivus užsienio uostuose</w:t>
            </w:r>
          </w:p>
        </w:tc>
      </w:tr>
      <w:tr w:rsidR="005A5832" w14:paraId="26A7DC96" w14:textId="77777777">
        <w:tc>
          <w:tcPr>
            <w:tcW w:w="2448" w:type="dxa"/>
          </w:tcPr>
          <w:p w14:paraId="6A83E0E9" w14:textId="77777777" w:rsidR="005A5832" w:rsidRDefault="00A10867">
            <w:pPr>
              <w:jc w:val="both"/>
              <w:rPr>
                <w:b/>
                <w:bCs/>
                <w:kern w:val="2"/>
                <w:szCs w:val="24"/>
              </w:rPr>
            </w:pPr>
            <w:r>
              <w:rPr>
                <w:b/>
                <w:bCs/>
                <w:kern w:val="2"/>
                <w:szCs w:val="24"/>
              </w:rPr>
              <w:t>Sutarties data</w:t>
            </w:r>
          </w:p>
        </w:tc>
        <w:tc>
          <w:tcPr>
            <w:tcW w:w="2177" w:type="dxa"/>
          </w:tcPr>
          <w:p w14:paraId="60582E4C" w14:textId="77777777" w:rsidR="005A5832" w:rsidRDefault="005A5832">
            <w:pPr>
              <w:jc w:val="both"/>
              <w:rPr>
                <w:kern w:val="2"/>
                <w:szCs w:val="24"/>
              </w:rPr>
            </w:pPr>
          </w:p>
        </w:tc>
        <w:tc>
          <w:tcPr>
            <w:tcW w:w="2362" w:type="dxa"/>
          </w:tcPr>
          <w:p w14:paraId="31F509C7" w14:textId="77777777" w:rsidR="005A5832" w:rsidRDefault="00A10867">
            <w:pPr>
              <w:jc w:val="both"/>
              <w:rPr>
                <w:b/>
                <w:bCs/>
                <w:kern w:val="2"/>
                <w:szCs w:val="24"/>
              </w:rPr>
            </w:pPr>
            <w:r>
              <w:rPr>
                <w:b/>
                <w:bCs/>
                <w:kern w:val="2"/>
                <w:szCs w:val="24"/>
              </w:rPr>
              <w:t>Sutarties numeris</w:t>
            </w:r>
          </w:p>
        </w:tc>
        <w:tc>
          <w:tcPr>
            <w:tcW w:w="2571" w:type="dxa"/>
          </w:tcPr>
          <w:p w14:paraId="2084EDEA" w14:textId="77777777" w:rsidR="005A5832" w:rsidRDefault="005A5832">
            <w:pPr>
              <w:jc w:val="both"/>
              <w:rPr>
                <w:kern w:val="2"/>
                <w:szCs w:val="24"/>
              </w:rPr>
            </w:pPr>
          </w:p>
        </w:tc>
      </w:tr>
    </w:tbl>
    <w:p w14:paraId="10C6314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21DAC96" w14:textId="77777777">
        <w:tc>
          <w:tcPr>
            <w:tcW w:w="9558" w:type="dxa"/>
            <w:gridSpan w:val="3"/>
          </w:tcPr>
          <w:p w14:paraId="1E5D088C" w14:textId="77777777" w:rsidR="005A5832" w:rsidRDefault="00A10867">
            <w:pPr>
              <w:jc w:val="center"/>
              <w:rPr>
                <w:b/>
                <w:bCs/>
                <w:kern w:val="2"/>
                <w:szCs w:val="24"/>
              </w:rPr>
            </w:pPr>
            <w:r>
              <w:rPr>
                <w:b/>
                <w:bCs/>
                <w:kern w:val="2"/>
                <w:szCs w:val="24"/>
              </w:rPr>
              <w:t>1. SUTARTIES ŠALYS</w:t>
            </w:r>
          </w:p>
        </w:tc>
      </w:tr>
      <w:tr w:rsidR="005A5832" w14:paraId="653F1DEE" w14:textId="77777777">
        <w:tc>
          <w:tcPr>
            <w:tcW w:w="2808" w:type="dxa"/>
            <w:vMerge w:val="restart"/>
          </w:tcPr>
          <w:p w14:paraId="7772EC80" w14:textId="77777777" w:rsidR="005A5832" w:rsidRDefault="005A5832">
            <w:pPr>
              <w:jc w:val="center"/>
              <w:rPr>
                <w:b/>
                <w:bCs/>
                <w:kern w:val="2"/>
                <w:szCs w:val="24"/>
              </w:rPr>
            </w:pPr>
          </w:p>
          <w:p w14:paraId="0EE7EE01" w14:textId="77777777" w:rsidR="005A5832" w:rsidRDefault="005A5832">
            <w:pPr>
              <w:jc w:val="center"/>
              <w:rPr>
                <w:b/>
                <w:bCs/>
                <w:kern w:val="2"/>
                <w:szCs w:val="24"/>
              </w:rPr>
            </w:pPr>
          </w:p>
          <w:p w14:paraId="72A24772" w14:textId="77777777" w:rsidR="005A5832" w:rsidRDefault="005A5832">
            <w:pPr>
              <w:jc w:val="center"/>
              <w:rPr>
                <w:b/>
                <w:bCs/>
                <w:kern w:val="2"/>
                <w:szCs w:val="24"/>
              </w:rPr>
            </w:pPr>
          </w:p>
          <w:p w14:paraId="569BCB43" w14:textId="77777777" w:rsidR="005A5832" w:rsidRDefault="005A5832">
            <w:pPr>
              <w:rPr>
                <w:b/>
                <w:bCs/>
                <w:kern w:val="2"/>
                <w:szCs w:val="24"/>
              </w:rPr>
            </w:pPr>
          </w:p>
          <w:p w14:paraId="31D1A414" w14:textId="77777777" w:rsidR="005A5832" w:rsidRDefault="00A10867">
            <w:pPr>
              <w:rPr>
                <w:b/>
                <w:bCs/>
                <w:kern w:val="2"/>
                <w:szCs w:val="24"/>
              </w:rPr>
            </w:pPr>
            <w:r>
              <w:rPr>
                <w:b/>
                <w:bCs/>
                <w:kern w:val="2"/>
                <w:szCs w:val="24"/>
              </w:rPr>
              <w:t>1.1. Pirkėjas</w:t>
            </w:r>
          </w:p>
        </w:tc>
        <w:tc>
          <w:tcPr>
            <w:tcW w:w="3240" w:type="dxa"/>
          </w:tcPr>
          <w:p w14:paraId="52906BD4" w14:textId="77777777" w:rsidR="005A5832" w:rsidRPr="00F4343E" w:rsidRDefault="00A10867">
            <w:pPr>
              <w:rPr>
                <w:kern w:val="2"/>
                <w:szCs w:val="24"/>
              </w:rPr>
            </w:pPr>
            <w:r w:rsidRPr="00F4343E">
              <w:rPr>
                <w:kern w:val="2"/>
                <w:szCs w:val="24"/>
              </w:rPr>
              <w:t>1.1.1. Pavadinimas</w:t>
            </w:r>
          </w:p>
        </w:tc>
        <w:tc>
          <w:tcPr>
            <w:tcW w:w="3510" w:type="dxa"/>
          </w:tcPr>
          <w:p w14:paraId="098598AF" w14:textId="77777777" w:rsidR="00AC525D" w:rsidRDefault="00CF270C">
            <w:r>
              <w:t>Lietuvos kariuomenės Karinių jūrų pajėgų Logistikos tarnyba</w:t>
            </w:r>
          </w:p>
        </w:tc>
      </w:tr>
      <w:tr w:rsidR="005A5832" w14:paraId="1B39DD56" w14:textId="77777777">
        <w:tc>
          <w:tcPr>
            <w:tcW w:w="2808" w:type="dxa"/>
            <w:vMerge/>
          </w:tcPr>
          <w:p w14:paraId="416C21AE" w14:textId="77777777" w:rsidR="005A5832" w:rsidRDefault="005A5832">
            <w:pPr>
              <w:rPr>
                <w:kern w:val="2"/>
                <w:szCs w:val="24"/>
              </w:rPr>
            </w:pPr>
          </w:p>
        </w:tc>
        <w:tc>
          <w:tcPr>
            <w:tcW w:w="3240" w:type="dxa"/>
          </w:tcPr>
          <w:p w14:paraId="6C54F177" w14:textId="77777777" w:rsidR="005A5832" w:rsidRPr="00F4343E" w:rsidRDefault="00A10867">
            <w:pPr>
              <w:rPr>
                <w:kern w:val="2"/>
                <w:szCs w:val="24"/>
              </w:rPr>
            </w:pPr>
            <w:r w:rsidRPr="00F4343E">
              <w:rPr>
                <w:kern w:val="2"/>
                <w:szCs w:val="24"/>
              </w:rPr>
              <w:t>1.1.2. Juridinio asmens kodas</w:t>
            </w:r>
          </w:p>
        </w:tc>
        <w:tc>
          <w:tcPr>
            <w:tcW w:w="3510" w:type="dxa"/>
          </w:tcPr>
          <w:p w14:paraId="11C05998" w14:textId="77777777" w:rsidR="00AC525D" w:rsidRDefault="00AC525D"/>
        </w:tc>
      </w:tr>
      <w:tr w:rsidR="005A5832" w14:paraId="52B09A2D" w14:textId="77777777">
        <w:tc>
          <w:tcPr>
            <w:tcW w:w="2808" w:type="dxa"/>
            <w:vMerge/>
          </w:tcPr>
          <w:p w14:paraId="15ECD9CD" w14:textId="77777777" w:rsidR="005A5832" w:rsidRDefault="005A5832">
            <w:pPr>
              <w:rPr>
                <w:kern w:val="2"/>
                <w:szCs w:val="24"/>
              </w:rPr>
            </w:pPr>
          </w:p>
        </w:tc>
        <w:tc>
          <w:tcPr>
            <w:tcW w:w="3240" w:type="dxa"/>
          </w:tcPr>
          <w:p w14:paraId="3A6C51BC" w14:textId="77777777" w:rsidR="005A5832" w:rsidRPr="00F4343E" w:rsidRDefault="00A10867">
            <w:pPr>
              <w:rPr>
                <w:kern w:val="2"/>
                <w:szCs w:val="24"/>
              </w:rPr>
            </w:pPr>
            <w:r w:rsidRPr="00F4343E">
              <w:rPr>
                <w:kern w:val="2"/>
                <w:szCs w:val="24"/>
              </w:rPr>
              <w:t>1.1.3. Adresas</w:t>
            </w:r>
          </w:p>
        </w:tc>
        <w:tc>
          <w:tcPr>
            <w:tcW w:w="3510" w:type="dxa"/>
          </w:tcPr>
          <w:p w14:paraId="68885EFA" w14:textId="77777777" w:rsidR="00AC525D" w:rsidRDefault="00CF270C">
            <w:r>
              <w:t>Naujoji Uosto g. 24, LT-92244 Klaipėda, Lietuva</w:t>
            </w:r>
          </w:p>
        </w:tc>
      </w:tr>
      <w:tr w:rsidR="005A5832" w14:paraId="6991F292" w14:textId="77777777">
        <w:tc>
          <w:tcPr>
            <w:tcW w:w="2808" w:type="dxa"/>
            <w:vMerge/>
          </w:tcPr>
          <w:p w14:paraId="5C1785C4" w14:textId="77777777" w:rsidR="005A5832" w:rsidRDefault="005A5832">
            <w:pPr>
              <w:rPr>
                <w:kern w:val="2"/>
                <w:szCs w:val="24"/>
              </w:rPr>
            </w:pPr>
          </w:p>
        </w:tc>
        <w:tc>
          <w:tcPr>
            <w:tcW w:w="3240" w:type="dxa"/>
          </w:tcPr>
          <w:p w14:paraId="0D738CBE" w14:textId="77777777" w:rsidR="005A5832" w:rsidRPr="00F4343E" w:rsidRDefault="00A10867">
            <w:pPr>
              <w:rPr>
                <w:kern w:val="2"/>
                <w:szCs w:val="24"/>
              </w:rPr>
            </w:pPr>
            <w:r w:rsidRPr="00F4343E">
              <w:rPr>
                <w:kern w:val="2"/>
                <w:szCs w:val="24"/>
              </w:rPr>
              <w:t>1.1.4. PVM mokėtojo kodas</w:t>
            </w:r>
          </w:p>
        </w:tc>
        <w:tc>
          <w:tcPr>
            <w:tcW w:w="3510" w:type="dxa"/>
          </w:tcPr>
          <w:p w14:paraId="24EB1504" w14:textId="77777777" w:rsidR="00AC525D" w:rsidRDefault="00CF270C">
            <w:r>
              <w:t>304216991</w:t>
            </w:r>
          </w:p>
        </w:tc>
      </w:tr>
      <w:tr w:rsidR="005A5832" w14:paraId="26E678E2" w14:textId="77777777">
        <w:tc>
          <w:tcPr>
            <w:tcW w:w="2808" w:type="dxa"/>
            <w:vMerge/>
          </w:tcPr>
          <w:p w14:paraId="1F13CD1E" w14:textId="77777777" w:rsidR="005A5832" w:rsidRDefault="005A5832">
            <w:pPr>
              <w:rPr>
                <w:kern w:val="2"/>
                <w:szCs w:val="24"/>
              </w:rPr>
            </w:pPr>
          </w:p>
        </w:tc>
        <w:tc>
          <w:tcPr>
            <w:tcW w:w="3240" w:type="dxa"/>
          </w:tcPr>
          <w:p w14:paraId="55B0B7F6" w14:textId="77777777" w:rsidR="005A5832" w:rsidRPr="00F4343E" w:rsidRDefault="00A10867">
            <w:pPr>
              <w:rPr>
                <w:kern w:val="2"/>
                <w:szCs w:val="24"/>
              </w:rPr>
            </w:pPr>
            <w:r w:rsidRPr="00F4343E">
              <w:rPr>
                <w:kern w:val="2"/>
                <w:szCs w:val="24"/>
              </w:rPr>
              <w:t>1.1.5. Atsiskaitomoji sąskaita</w:t>
            </w:r>
          </w:p>
        </w:tc>
        <w:tc>
          <w:tcPr>
            <w:tcW w:w="3510" w:type="dxa"/>
          </w:tcPr>
          <w:p w14:paraId="778E3DD1" w14:textId="77777777" w:rsidR="00AC525D" w:rsidRDefault="00AC525D"/>
        </w:tc>
      </w:tr>
      <w:tr w:rsidR="005A5832" w14:paraId="671C2EC5" w14:textId="77777777">
        <w:tc>
          <w:tcPr>
            <w:tcW w:w="2808" w:type="dxa"/>
            <w:vMerge/>
          </w:tcPr>
          <w:p w14:paraId="72B8369D" w14:textId="77777777" w:rsidR="005A5832" w:rsidRDefault="005A5832">
            <w:pPr>
              <w:rPr>
                <w:kern w:val="2"/>
                <w:szCs w:val="24"/>
              </w:rPr>
            </w:pPr>
          </w:p>
        </w:tc>
        <w:tc>
          <w:tcPr>
            <w:tcW w:w="3240" w:type="dxa"/>
          </w:tcPr>
          <w:p w14:paraId="20140DF0" w14:textId="77777777" w:rsidR="005A5832" w:rsidRPr="00F4343E" w:rsidRDefault="00A10867">
            <w:pPr>
              <w:rPr>
                <w:kern w:val="2"/>
                <w:szCs w:val="24"/>
              </w:rPr>
            </w:pPr>
            <w:r w:rsidRPr="00F4343E">
              <w:rPr>
                <w:kern w:val="2"/>
                <w:szCs w:val="24"/>
              </w:rPr>
              <w:t>1.1.6. Bankas, banko kodas</w:t>
            </w:r>
          </w:p>
        </w:tc>
        <w:tc>
          <w:tcPr>
            <w:tcW w:w="3510" w:type="dxa"/>
          </w:tcPr>
          <w:p w14:paraId="3C676F0E" w14:textId="77777777" w:rsidR="00AC525D" w:rsidRDefault="00AC525D"/>
        </w:tc>
      </w:tr>
      <w:tr w:rsidR="005A5832" w14:paraId="1A87CB2B" w14:textId="77777777">
        <w:tc>
          <w:tcPr>
            <w:tcW w:w="2808" w:type="dxa"/>
            <w:vMerge/>
          </w:tcPr>
          <w:p w14:paraId="3F3B2EBB" w14:textId="77777777" w:rsidR="005A5832" w:rsidRDefault="005A5832">
            <w:pPr>
              <w:rPr>
                <w:kern w:val="2"/>
                <w:szCs w:val="24"/>
              </w:rPr>
            </w:pPr>
          </w:p>
        </w:tc>
        <w:tc>
          <w:tcPr>
            <w:tcW w:w="3240" w:type="dxa"/>
          </w:tcPr>
          <w:p w14:paraId="5C7C9CBD" w14:textId="77777777" w:rsidR="005A5832" w:rsidRPr="00F4343E" w:rsidRDefault="00A10867">
            <w:pPr>
              <w:rPr>
                <w:kern w:val="2"/>
                <w:szCs w:val="24"/>
              </w:rPr>
            </w:pPr>
            <w:r w:rsidRPr="00F4343E">
              <w:rPr>
                <w:kern w:val="2"/>
                <w:szCs w:val="24"/>
              </w:rPr>
              <w:t>1.1.7. Telefonas</w:t>
            </w:r>
          </w:p>
        </w:tc>
        <w:tc>
          <w:tcPr>
            <w:tcW w:w="3510" w:type="dxa"/>
          </w:tcPr>
          <w:p w14:paraId="3395F293" w14:textId="77777777" w:rsidR="00AC525D" w:rsidRDefault="00AC525D"/>
        </w:tc>
      </w:tr>
      <w:tr w:rsidR="005A5832" w14:paraId="3C1656F2" w14:textId="77777777">
        <w:tc>
          <w:tcPr>
            <w:tcW w:w="2808" w:type="dxa"/>
            <w:vMerge/>
          </w:tcPr>
          <w:p w14:paraId="6689FB53" w14:textId="77777777" w:rsidR="005A5832" w:rsidRDefault="005A5832">
            <w:pPr>
              <w:rPr>
                <w:kern w:val="2"/>
                <w:szCs w:val="24"/>
              </w:rPr>
            </w:pPr>
          </w:p>
        </w:tc>
        <w:tc>
          <w:tcPr>
            <w:tcW w:w="3240" w:type="dxa"/>
          </w:tcPr>
          <w:p w14:paraId="567B7CA9" w14:textId="77777777" w:rsidR="005A5832" w:rsidRPr="00F4343E" w:rsidRDefault="00A10867">
            <w:pPr>
              <w:rPr>
                <w:kern w:val="2"/>
                <w:szCs w:val="24"/>
              </w:rPr>
            </w:pPr>
            <w:r w:rsidRPr="00F4343E">
              <w:rPr>
                <w:kern w:val="2"/>
                <w:szCs w:val="24"/>
              </w:rPr>
              <w:t>1.1.8. El. paštas</w:t>
            </w:r>
          </w:p>
        </w:tc>
        <w:tc>
          <w:tcPr>
            <w:tcW w:w="3510" w:type="dxa"/>
          </w:tcPr>
          <w:p w14:paraId="5A6A539B" w14:textId="77777777" w:rsidR="00AC525D" w:rsidRDefault="00AC525D"/>
        </w:tc>
      </w:tr>
      <w:tr w:rsidR="005A5832" w14:paraId="431F009E" w14:textId="77777777">
        <w:tc>
          <w:tcPr>
            <w:tcW w:w="2808" w:type="dxa"/>
            <w:vMerge/>
          </w:tcPr>
          <w:p w14:paraId="4012627F" w14:textId="77777777" w:rsidR="005A5832" w:rsidRDefault="005A5832">
            <w:pPr>
              <w:rPr>
                <w:kern w:val="2"/>
                <w:szCs w:val="24"/>
              </w:rPr>
            </w:pPr>
          </w:p>
        </w:tc>
        <w:tc>
          <w:tcPr>
            <w:tcW w:w="3240" w:type="dxa"/>
          </w:tcPr>
          <w:p w14:paraId="1C598126" w14:textId="77777777" w:rsidR="005A5832" w:rsidRPr="00F4343E" w:rsidRDefault="00A10867">
            <w:pPr>
              <w:rPr>
                <w:kern w:val="2"/>
                <w:szCs w:val="24"/>
              </w:rPr>
            </w:pPr>
            <w:r w:rsidRPr="00F4343E">
              <w:rPr>
                <w:kern w:val="2"/>
                <w:szCs w:val="24"/>
              </w:rPr>
              <w:t>1.1.9. Šalies atstovas</w:t>
            </w:r>
          </w:p>
        </w:tc>
        <w:tc>
          <w:tcPr>
            <w:tcW w:w="3510" w:type="dxa"/>
          </w:tcPr>
          <w:p w14:paraId="30BC4E92" w14:textId="77777777" w:rsidR="00AC525D" w:rsidRDefault="00AC525D"/>
        </w:tc>
      </w:tr>
      <w:tr w:rsidR="005A5832" w14:paraId="72C50E64" w14:textId="77777777">
        <w:tc>
          <w:tcPr>
            <w:tcW w:w="2808" w:type="dxa"/>
            <w:vMerge/>
          </w:tcPr>
          <w:p w14:paraId="1767957A" w14:textId="77777777" w:rsidR="005A5832" w:rsidRDefault="005A5832">
            <w:pPr>
              <w:rPr>
                <w:kern w:val="2"/>
                <w:szCs w:val="24"/>
              </w:rPr>
            </w:pPr>
          </w:p>
        </w:tc>
        <w:tc>
          <w:tcPr>
            <w:tcW w:w="3240" w:type="dxa"/>
          </w:tcPr>
          <w:p w14:paraId="7BDE2842" w14:textId="77777777" w:rsidR="005A5832" w:rsidRPr="00F4343E" w:rsidRDefault="00A10867">
            <w:pPr>
              <w:rPr>
                <w:kern w:val="2"/>
                <w:szCs w:val="24"/>
              </w:rPr>
            </w:pPr>
            <w:r w:rsidRPr="00F4343E">
              <w:rPr>
                <w:kern w:val="2"/>
                <w:szCs w:val="24"/>
              </w:rPr>
              <w:t>1.1.10. Atstovavimo pagrindas</w:t>
            </w:r>
          </w:p>
        </w:tc>
        <w:tc>
          <w:tcPr>
            <w:tcW w:w="3510" w:type="dxa"/>
          </w:tcPr>
          <w:p w14:paraId="14BB5BFF" w14:textId="77777777" w:rsidR="00AC525D" w:rsidRDefault="00AC525D"/>
        </w:tc>
      </w:tr>
      <w:tr w:rsidR="005A5832" w14:paraId="39CC8812" w14:textId="77777777">
        <w:tc>
          <w:tcPr>
            <w:tcW w:w="2808" w:type="dxa"/>
            <w:vMerge w:val="restart"/>
          </w:tcPr>
          <w:p w14:paraId="0CC5FA7B" w14:textId="77777777" w:rsidR="005A5832" w:rsidRDefault="005A5832">
            <w:pPr>
              <w:rPr>
                <w:b/>
                <w:bCs/>
                <w:kern w:val="2"/>
                <w:szCs w:val="24"/>
              </w:rPr>
            </w:pPr>
          </w:p>
          <w:p w14:paraId="222706BE" w14:textId="77777777" w:rsidR="005A5832" w:rsidRDefault="005A5832">
            <w:pPr>
              <w:rPr>
                <w:b/>
                <w:bCs/>
                <w:kern w:val="2"/>
                <w:szCs w:val="24"/>
              </w:rPr>
            </w:pPr>
          </w:p>
          <w:p w14:paraId="4E3A7A7E" w14:textId="77777777" w:rsidR="005A5832" w:rsidRDefault="005A5832">
            <w:pPr>
              <w:rPr>
                <w:b/>
                <w:bCs/>
                <w:kern w:val="2"/>
                <w:szCs w:val="24"/>
              </w:rPr>
            </w:pPr>
          </w:p>
          <w:p w14:paraId="347A1AF3" w14:textId="77777777" w:rsidR="005A5832" w:rsidRDefault="00A10867">
            <w:pPr>
              <w:rPr>
                <w:b/>
                <w:bCs/>
                <w:kern w:val="2"/>
                <w:szCs w:val="24"/>
              </w:rPr>
            </w:pPr>
            <w:r>
              <w:rPr>
                <w:b/>
                <w:bCs/>
                <w:kern w:val="2"/>
                <w:szCs w:val="24"/>
              </w:rPr>
              <w:t>1.2. Tiekėjas</w:t>
            </w:r>
          </w:p>
          <w:p w14:paraId="4B68BAB0" w14:textId="77777777" w:rsidR="00FC0BC7" w:rsidRPr="00FC0BC7" w:rsidRDefault="00FC0BC7" w:rsidP="00FC0BC7">
            <w:pPr>
              <w:rPr>
                <w:color w:val="0070C0"/>
                <w:kern w:val="2"/>
                <w:szCs w:val="24"/>
              </w:rPr>
            </w:pPr>
            <w:r w:rsidRPr="00FC0BC7">
              <w:rPr>
                <w:color w:val="0070C0"/>
                <w:kern w:val="2"/>
                <w:szCs w:val="24"/>
              </w:rPr>
              <w:t>(jei Tiekėjas yra fizinis asmuo, skiltys atitinkamai pakoreguojamos.</w:t>
            </w:r>
          </w:p>
          <w:p w14:paraId="0BCEC6AF" w14:textId="77777777" w:rsidR="00FC0BC7" w:rsidRPr="00FC0BC7" w:rsidRDefault="00FC0BC7" w:rsidP="00FC0BC7">
            <w:pPr>
              <w:rPr>
                <w:color w:val="0070C0"/>
                <w:kern w:val="2"/>
                <w:szCs w:val="24"/>
              </w:rPr>
            </w:pPr>
            <w:r w:rsidRPr="00FC0BC7">
              <w:rPr>
                <w:color w:val="0070C0"/>
                <w:kern w:val="2"/>
                <w:szCs w:val="24"/>
              </w:rPr>
              <w:t>Jei Tiekėjas yra tiekėjų grupė, skiltys pildomos įterpiant kiekvieno grupės nario informaciją)</w:t>
            </w:r>
          </w:p>
          <w:p w14:paraId="16A8EBC3" w14:textId="77777777" w:rsidR="005A5832" w:rsidRDefault="005A5832" w:rsidP="00D17A81">
            <w:pPr>
              <w:rPr>
                <w:b/>
                <w:bCs/>
                <w:kern w:val="2"/>
                <w:szCs w:val="24"/>
              </w:rPr>
            </w:pPr>
          </w:p>
        </w:tc>
        <w:tc>
          <w:tcPr>
            <w:tcW w:w="3240" w:type="dxa"/>
          </w:tcPr>
          <w:p w14:paraId="6969568D" w14:textId="77777777" w:rsidR="005A5832" w:rsidRPr="00F4343E" w:rsidRDefault="00A10867">
            <w:pPr>
              <w:rPr>
                <w:kern w:val="2"/>
                <w:szCs w:val="24"/>
              </w:rPr>
            </w:pPr>
            <w:r w:rsidRPr="00F4343E">
              <w:rPr>
                <w:kern w:val="2"/>
                <w:szCs w:val="24"/>
              </w:rPr>
              <w:t>1.2.1. Pavadinimas</w:t>
            </w:r>
          </w:p>
        </w:tc>
        <w:tc>
          <w:tcPr>
            <w:tcW w:w="3510" w:type="dxa"/>
          </w:tcPr>
          <w:p w14:paraId="092A60B4" w14:textId="77777777" w:rsidR="005A5832" w:rsidRDefault="005A5832">
            <w:pPr>
              <w:jc w:val="center"/>
              <w:rPr>
                <w:kern w:val="2"/>
                <w:szCs w:val="24"/>
              </w:rPr>
            </w:pPr>
          </w:p>
        </w:tc>
      </w:tr>
      <w:tr w:rsidR="005A5832" w14:paraId="4F8DAA32" w14:textId="77777777">
        <w:tc>
          <w:tcPr>
            <w:tcW w:w="2808" w:type="dxa"/>
            <w:vMerge/>
          </w:tcPr>
          <w:p w14:paraId="768CFA98" w14:textId="77777777" w:rsidR="005A5832" w:rsidRDefault="005A5832">
            <w:pPr>
              <w:rPr>
                <w:b/>
                <w:bCs/>
                <w:kern w:val="2"/>
                <w:szCs w:val="24"/>
              </w:rPr>
            </w:pPr>
          </w:p>
        </w:tc>
        <w:tc>
          <w:tcPr>
            <w:tcW w:w="3240" w:type="dxa"/>
          </w:tcPr>
          <w:p w14:paraId="1976942E" w14:textId="77777777" w:rsidR="005A5832" w:rsidRDefault="00A10867">
            <w:pPr>
              <w:rPr>
                <w:kern w:val="2"/>
                <w:szCs w:val="24"/>
              </w:rPr>
            </w:pPr>
            <w:r>
              <w:rPr>
                <w:kern w:val="2"/>
                <w:szCs w:val="24"/>
              </w:rPr>
              <w:t>1.2.2. Juridinio asmens kodas</w:t>
            </w:r>
          </w:p>
        </w:tc>
        <w:tc>
          <w:tcPr>
            <w:tcW w:w="3510" w:type="dxa"/>
          </w:tcPr>
          <w:p w14:paraId="751F5F08" w14:textId="77777777" w:rsidR="005A5832" w:rsidRDefault="005A5832">
            <w:pPr>
              <w:jc w:val="center"/>
              <w:rPr>
                <w:kern w:val="2"/>
                <w:szCs w:val="24"/>
              </w:rPr>
            </w:pPr>
          </w:p>
        </w:tc>
      </w:tr>
      <w:tr w:rsidR="005A5832" w14:paraId="6AE57BE2" w14:textId="77777777">
        <w:tc>
          <w:tcPr>
            <w:tcW w:w="2808" w:type="dxa"/>
            <w:vMerge/>
          </w:tcPr>
          <w:p w14:paraId="08C71669" w14:textId="77777777" w:rsidR="005A5832" w:rsidRDefault="005A5832">
            <w:pPr>
              <w:rPr>
                <w:b/>
                <w:bCs/>
                <w:kern w:val="2"/>
                <w:szCs w:val="24"/>
              </w:rPr>
            </w:pPr>
          </w:p>
        </w:tc>
        <w:tc>
          <w:tcPr>
            <w:tcW w:w="3240" w:type="dxa"/>
          </w:tcPr>
          <w:p w14:paraId="58B3703E" w14:textId="77777777" w:rsidR="005A5832" w:rsidRDefault="00A10867">
            <w:pPr>
              <w:rPr>
                <w:kern w:val="2"/>
                <w:szCs w:val="24"/>
              </w:rPr>
            </w:pPr>
            <w:r>
              <w:rPr>
                <w:kern w:val="2"/>
                <w:szCs w:val="24"/>
              </w:rPr>
              <w:t>1.2.3. Adresas</w:t>
            </w:r>
          </w:p>
        </w:tc>
        <w:tc>
          <w:tcPr>
            <w:tcW w:w="3510" w:type="dxa"/>
          </w:tcPr>
          <w:p w14:paraId="76E5D9E7" w14:textId="77777777" w:rsidR="005A5832" w:rsidRDefault="005A5832">
            <w:pPr>
              <w:jc w:val="center"/>
              <w:rPr>
                <w:kern w:val="2"/>
                <w:szCs w:val="24"/>
              </w:rPr>
            </w:pPr>
          </w:p>
        </w:tc>
      </w:tr>
      <w:tr w:rsidR="005A5832" w14:paraId="0821A793" w14:textId="77777777">
        <w:tc>
          <w:tcPr>
            <w:tcW w:w="2808" w:type="dxa"/>
            <w:vMerge/>
          </w:tcPr>
          <w:p w14:paraId="00CE8ECE" w14:textId="77777777" w:rsidR="005A5832" w:rsidRDefault="005A5832">
            <w:pPr>
              <w:rPr>
                <w:b/>
                <w:bCs/>
                <w:kern w:val="2"/>
                <w:szCs w:val="24"/>
              </w:rPr>
            </w:pPr>
          </w:p>
        </w:tc>
        <w:tc>
          <w:tcPr>
            <w:tcW w:w="3240" w:type="dxa"/>
          </w:tcPr>
          <w:p w14:paraId="0F493880" w14:textId="77777777" w:rsidR="005A5832" w:rsidRDefault="00A10867">
            <w:pPr>
              <w:rPr>
                <w:kern w:val="2"/>
                <w:szCs w:val="24"/>
              </w:rPr>
            </w:pPr>
            <w:r>
              <w:rPr>
                <w:kern w:val="2"/>
                <w:szCs w:val="24"/>
              </w:rPr>
              <w:t>1.2.4. PVM mokėtojo kodas</w:t>
            </w:r>
          </w:p>
        </w:tc>
        <w:tc>
          <w:tcPr>
            <w:tcW w:w="3510" w:type="dxa"/>
          </w:tcPr>
          <w:p w14:paraId="07093ACE" w14:textId="77777777" w:rsidR="005A5832" w:rsidRDefault="005A5832">
            <w:pPr>
              <w:jc w:val="center"/>
              <w:rPr>
                <w:kern w:val="2"/>
                <w:szCs w:val="24"/>
              </w:rPr>
            </w:pPr>
          </w:p>
        </w:tc>
      </w:tr>
      <w:tr w:rsidR="005A5832" w14:paraId="1F3C3C9A" w14:textId="77777777">
        <w:tc>
          <w:tcPr>
            <w:tcW w:w="2808" w:type="dxa"/>
            <w:vMerge/>
          </w:tcPr>
          <w:p w14:paraId="0E266D1D" w14:textId="77777777" w:rsidR="005A5832" w:rsidRDefault="005A5832">
            <w:pPr>
              <w:rPr>
                <w:b/>
                <w:bCs/>
                <w:kern w:val="2"/>
                <w:szCs w:val="24"/>
              </w:rPr>
            </w:pPr>
          </w:p>
        </w:tc>
        <w:tc>
          <w:tcPr>
            <w:tcW w:w="3240" w:type="dxa"/>
          </w:tcPr>
          <w:p w14:paraId="73349DED" w14:textId="77777777" w:rsidR="005A5832" w:rsidRDefault="00A10867">
            <w:pPr>
              <w:rPr>
                <w:kern w:val="2"/>
                <w:szCs w:val="24"/>
              </w:rPr>
            </w:pPr>
            <w:r>
              <w:rPr>
                <w:kern w:val="2"/>
                <w:szCs w:val="24"/>
              </w:rPr>
              <w:t>1.2.5. Atsiskaitomoji sąskaita</w:t>
            </w:r>
          </w:p>
        </w:tc>
        <w:tc>
          <w:tcPr>
            <w:tcW w:w="3510" w:type="dxa"/>
          </w:tcPr>
          <w:p w14:paraId="449B91FC" w14:textId="77777777" w:rsidR="005A5832" w:rsidRDefault="005A5832">
            <w:pPr>
              <w:jc w:val="center"/>
              <w:rPr>
                <w:kern w:val="2"/>
                <w:szCs w:val="24"/>
              </w:rPr>
            </w:pPr>
          </w:p>
        </w:tc>
      </w:tr>
      <w:tr w:rsidR="005A5832" w14:paraId="64C012A0" w14:textId="77777777">
        <w:tc>
          <w:tcPr>
            <w:tcW w:w="2808" w:type="dxa"/>
            <w:vMerge/>
          </w:tcPr>
          <w:p w14:paraId="64EDA16E" w14:textId="77777777" w:rsidR="005A5832" w:rsidRDefault="005A5832">
            <w:pPr>
              <w:rPr>
                <w:b/>
                <w:bCs/>
                <w:kern w:val="2"/>
                <w:szCs w:val="24"/>
              </w:rPr>
            </w:pPr>
          </w:p>
        </w:tc>
        <w:tc>
          <w:tcPr>
            <w:tcW w:w="3240" w:type="dxa"/>
          </w:tcPr>
          <w:p w14:paraId="0B56EFBA" w14:textId="77777777" w:rsidR="005A5832" w:rsidRDefault="00A10867">
            <w:pPr>
              <w:rPr>
                <w:kern w:val="2"/>
                <w:szCs w:val="24"/>
              </w:rPr>
            </w:pPr>
            <w:r>
              <w:rPr>
                <w:kern w:val="2"/>
                <w:szCs w:val="24"/>
              </w:rPr>
              <w:t>1.2.6. Bankas, banko kodas</w:t>
            </w:r>
          </w:p>
        </w:tc>
        <w:tc>
          <w:tcPr>
            <w:tcW w:w="3510" w:type="dxa"/>
          </w:tcPr>
          <w:p w14:paraId="2137623A" w14:textId="77777777" w:rsidR="005A5832" w:rsidRDefault="005A5832">
            <w:pPr>
              <w:jc w:val="center"/>
              <w:rPr>
                <w:kern w:val="2"/>
                <w:szCs w:val="24"/>
              </w:rPr>
            </w:pPr>
          </w:p>
        </w:tc>
      </w:tr>
      <w:tr w:rsidR="005A5832" w14:paraId="485EE9E3" w14:textId="77777777">
        <w:tc>
          <w:tcPr>
            <w:tcW w:w="2808" w:type="dxa"/>
            <w:vMerge/>
          </w:tcPr>
          <w:p w14:paraId="37976FDF" w14:textId="77777777" w:rsidR="005A5832" w:rsidRDefault="005A5832">
            <w:pPr>
              <w:rPr>
                <w:b/>
                <w:bCs/>
                <w:kern w:val="2"/>
                <w:szCs w:val="24"/>
              </w:rPr>
            </w:pPr>
          </w:p>
        </w:tc>
        <w:tc>
          <w:tcPr>
            <w:tcW w:w="3240" w:type="dxa"/>
          </w:tcPr>
          <w:p w14:paraId="47AB9F7E" w14:textId="77777777" w:rsidR="005A5832" w:rsidRDefault="00A10867">
            <w:pPr>
              <w:rPr>
                <w:kern w:val="2"/>
                <w:szCs w:val="24"/>
              </w:rPr>
            </w:pPr>
            <w:r>
              <w:rPr>
                <w:kern w:val="2"/>
                <w:szCs w:val="24"/>
              </w:rPr>
              <w:t>1.2.7. Telefonas</w:t>
            </w:r>
          </w:p>
        </w:tc>
        <w:tc>
          <w:tcPr>
            <w:tcW w:w="3510" w:type="dxa"/>
          </w:tcPr>
          <w:p w14:paraId="1E128AAE" w14:textId="77777777" w:rsidR="005A5832" w:rsidRDefault="005A5832">
            <w:pPr>
              <w:jc w:val="center"/>
              <w:rPr>
                <w:kern w:val="2"/>
                <w:szCs w:val="24"/>
              </w:rPr>
            </w:pPr>
          </w:p>
        </w:tc>
      </w:tr>
      <w:tr w:rsidR="005A5832" w14:paraId="3D7F6C29" w14:textId="77777777">
        <w:tc>
          <w:tcPr>
            <w:tcW w:w="2808" w:type="dxa"/>
            <w:vMerge/>
          </w:tcPr>
          <w:p w14:paraId="7C3F7789" w14:textId="77777777" w:rsidR="005A5832" w:rsidRDefault="005A5832">
            <w:pPr>
              <w:rPr>
                <w:b/>
                <w:bCs/>
                <w:kern w:val="2"/>
                <w:szCs w:val="24"/>
              </w:rPr>
            </w:pPr>
          </w:p>
        </w:tc>
        <w:tc>
          <w:tcPr>
            <w:tcW w:w="3240" w:type="dxa"/>
          </w:tcPr>
          <w:p w14:paraId="29D9CD50" w14:textId="77777777" w:rsidR="005A5832" w:rsidRDefault="00A10867">
            <w:pPr>
              <w:rPr>
                <w:kern w:val="2"/>
                <w:szCs w:val="24"/>
              </w:rPr>
            </w:pPr>
            <w:r>
              <w:rPr>
                <w:kern w:val="2"/>
                <w:szCs w:val="24"/>
              </w:rPr>
              <w:t>1.2.8. El. paštas</w:t>
            </w:r>
          </w:p>
        </w:tc>
        <w:tc>
          <w:tcPr>
            <w:tcW w:w="3510" w:type="dxa"/>
          </w:tcPr>
          <w:p w14:paraId="23A64A5C" w14:textId="77777777" w:rsidR="005A5832" w:rsidRDefault="005A5832">
            <w:pPr>
              <w:jc w:val="center"/>
              <w:rPr>
                <w:kern w:val="2"/>
                <w:szCs w:val="24"/>
              </w:rPr>
            </w:pPr>
          </w:p>
        </w:tc>
      </w:tr>
      <w:tr w:rsidR="005A5832" w14:paraId="09743ACA" w14:textId="77777777">
        <w:tc>
          <w:tcPr>
            <w:tcW w:w="2808" w:type="dxa"/>
            <w:vMerge/>
          </w:tcPr>
          <w:p w14:paraId="5C653856" w14:textId="77777777" w:rsidR="005A5832" w:rsidRDefault="005A5832">
            <w:pPr>
              <w:rPr>
                <w:b/>
                <w:bCs/>
                <w:kern w:val="2"/>
                <w:szCs w:val="24"/>
              </w:rPr>
            </w:pPr>
          </w:p>
        </w:tc>
        <w:tc>
          <w:tcPr>
            <w:tcW w:w="3240" w:type="dxa"/>
          </w:tcPr>
          <w:p w14:paraId="322F141C" w14:textId="77777777" w:rsidR="005A5832" w:rsidRDefault="00A10867">
            <w:pPr>
              <w:rPr>
                <w:kern w:val="2"/>
                <w:szCs w:val="24"/>
              </w:rPr>
            </w:pPr>
            <w:r>
              <w:rPr>
                <w:kern w:val="2"/>
                <w:szCs w:val="24"/>
              </w:rPr>
              <w:t>1.2.9. Šalies atstovas</w:t>
            </w:r>
          </w:p>
        </w:tc>
        <w:tc>
          <w:tcPr>
            <w:tcW w:w="3510" w:type="dxa"/>
          </w:tcPr>
          <w:p w14:paraId="532339FB" w14:textId="77777777" w:rsidR="005A5832" w:rsidRDefault="005A5832">
            <w:pPr>
              <w:jc w:val="center"/>
              <w:rPr>
                <w:kern w:val="2"/>
                <w:szCs w:val="24"/>
              </w:rPr>
            </w:pPr>
          </w:p>
        </w:tc>
      </w:tr>
      <w:tr w:rsidR="005A5832" w14:paraId="4368654A" w14:textId="77777777">
        <w:tc>
          <w:tcPr>
            <w:tcW w:w="2808" w:type="dxa"/>
            <w:vMerge/>
          </w:tcPr>
          <w:p w14:paraId="4AFFFA60" w14:textId="77777777" w:rsidR="005A5832" w:rsidRDefault="005A5832">
            <w:pPr>
              <w:rPr>
                <w:b/>
                <w:bCs/>
                <w:kern w:val="2"/>
                <w:szCs w:val="24"/>
              </w:rPr>
            </w:pPr>
          </w:p>
        </w:tc>
        <w:tc>
          <w:tcPr>
            <w:tcW w:w="3240" w:type="dxa"/>
          </w:tcPr>
          <w:p w14:paraId="5935080B" w14:textId="77777777" w:rsidR="005A5832" w:rsidRDefault="00A10867">
            <w:pPr>
              <w:rPr>
                <w:kern w:val="2"/>
                <w:szCs w:val="24"/>
              </w:rPr>
            </w:pPr>
            <w:r>
              <w:rPr>
                <w:kern w:val="2"/>
                <w:szCs w:val="24"/>
              </w:rPr>
              <w:t>1.2.10. Atstovavimo pagrindas</w:t>
            </w:r>
          </w:p>
        </w:tc>
        <w:tc>
          <w:tcPr>
            <w:tcW w:w="3510" w:type="dxa"/>
          </w:tcPr>
          <w:p w14:paraId="62827FA9" w14:textId="77777777" w:rsidR="005A5832" w:rsidRDefault="005A5832">
            <w:pPr>
              <w:jc w:val="center"/>
              <w:rPr>
                <w:kern w:val="2"/>
                <w:szCs w:val="24"/>
              </w:rPr>
            </w:pPr>
          </w:p>
        </w:tc>
      </w:tr>
    </w:tbl>
    <w:p w14:paraId="17029B2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361DB5C0" w14:textId="77777777">
        <w:trPr>
          <w:trHeight w:val="300"/>
        </w:trPr>
        <w:tc>
          <w:tcPr>
            <w:tcW w:w="9535" w:type="dxa"/>
            <w:gridSpan w:val="2"/>
          </w:tcPr>
          <w:p w14:paraId="5A061342" w14:textId="77777777" w:rsidR="005A5832" w:rsidRDefault="00A10867">
            <w:pPr>
              <w:jc w:val="center"/>
              <w:rPr>
                <w:b/>
                <w:bCs/>
                <w:kern w:val="2"/>
                <w:szCs w:val="24"/>
              </w:rPr>
            </w:pPr>
            <w:r>
              <w:rPr>
                <w:b/>
                <w:bCs/>
                <w:kern w:val="2"/>
                <w:szCs w:val="24"/>
              </w:rPr>
              <w:t>2. ATSAKINGI ASMENYS</w:t>
            </w:r>
          </w:p>
        </w:tc>
      </w:tr>
      <w:tr w:rsidR="00FC0BC7" w14:paraId="1B268983" w14:textId="77777777" w:rsidTr="00CF270C">
        <w:trPr>
          <w:trHeight w:val="300"/>
        </w:trPr>
        <w:tc>
          <w:tcPr>
            <w:tcW w:w="2704" w:type="dxa"/>
          </w:tcPr>
          <w:p w14:paraId="2CD25A5F" w14:textId="18A32926" w:rsidR="00FC0BC7" w:rsidRDefault="00FC0BC7" w:rsidP="00FC0BC7">
            <w:pPr>
              <w:rPr>
                <w:b/>
                <w:bCs/>
                <w:kern w:val="2"/>
                <w:szCs w:val="24"/>
              </w:rPr>
            </w:pPr>
            <w:r>
              <w:rPr>
                <w:b/>
              </w:rPr>
              <w:t>2.1</w:t>
            </w:r>
            <w:r w:rsidR="00854E20" w:rsidRPr="00854E20">
              <w:rPr>
                <w:b/>
              </w:rPr>
              <w:t>. Pirkėjo kontaktiniai asmenys, atsakingi už Sutarties vykdymą, Prekių priėmimą, Sąskaitų per informacinę sistemą SABIS priėmimą</w:t>
            </w:r>
          </w:p>
        </w:tc>
        <w:tc>
          <w:tcPr>
            <w:tcW w:w="6831" w:type="dxa"/>
            <w:tcBorders>
              <w:top w:val="single" w:sz="4" w:space="0" w:color="auto"/>
              <w:left w:val="single" w:sz="4" w:space="0" w:color="auto"/>
              <w:bottom w:val="single" w:sz="4" w:space="0" w:color="auto"/>
              <w:right w:val="single" w:sz="4" w:space="0" w:color="auto"/>
            </w:tcBorders>
          </w:tcPr>
          <w:p w14:paraId="1CE1BD44" w14:textId="77777777" w:rsidR="00FC0BC7" w:rsidRDefault="00FC0BC7" w:rsidP="00FC0BC7">
            <w:pPr>
              <w:rPr>
                <w:color w:val="4472C4"/>
                <w:kern w:val="2"/>
                <w:szCs w:val="24"/>
              </w:rPr>
            </w:pPr>
            <w:r>
              <w:rPr>
                <w:color w:val="4472C4"/>
                <w:kern w:val="2"/>
                <w:szCs w:val="24"/>
              </w:rPr>
              <w:t>(nurodyti padalinį / skyrių, pareigas, vardą, pavardę, tel., el. paštą)</w:t>
            </w:r>
          </w:p>
        </w:tc>
      </w:tr>
      <w:tr w:rsidR="00FC0BC7" w14:paraId="5F889390" w14:textId="77777777" w:rsidTr="00CF270C">
        <w:tc>
          <w:tcPr>
            <w:tcW w:w="2704" w:type="dxa"/>
          </w:tcPr>
          <w:p w14:paraId="307615B9" w14:textId="77777777" w:rsidR="00FC0BC7" w:rsidRDefault="00FC0BC7" w:rsidP="00FC0BC7">
            <w:r>
              <w:rPr>
                <w:b/>
              </w:rPr>
              <w:t>2.2. Tiekėjo kontaktiniai asmenys, atsakingi už Sutarties vykdymą</w:t>
            </w:r>
          </w:p>
        </w:tc>
        <w:tc>
          <w:tcPr>
            <w:tcW w:w="6831" w:type="dxa"/>
            <w:tcBorders>
              <w:top w:val="single" w:sz="4" w:space="0" w:color="auto"/>
              <w:left w:val="single" w:sz="4" w:space="0" w:color="auto"/>
              <w:bottom w:val="single" w:sz="4" w:space="0" w:color="auto"/>
              <w:right w:val="single" w:sz="4" w:space="0" w:color="auto"/>
            </w:tcBorders>
          </w:tcPr>
          <w:p w14:paraId="3D2C1759" w14:textId="77777777" w:rsidR="00FC0BC7" w:rsidRDefault="00FC0BC7" w:rsidP="00FC0BC7">
            <w:pPr>
              <w:rPr>
                <w:color w:val="4472C4"/>
                <w:kern w:val="2"/>
                <w:szCs w:val="24"/>
              </w:rPr>
            </w:pPr>
            <w:r>
              <w:rPr>
                <w:color w:val="4472C4"/>
                <w:kern w:val="2"/>
                <w:szCs w:val="24"/>
              </w:rPr>
              <w:t>(nurodyti padalinį / skyrių, pareigas, vardą, pavardę, tel., el. paštą)</w:t>
            </w:r>
          </w:p>
        </w:tc>
      </w:tr>
    </w:tbl>
    <w:p w14:paraId="1591DA2D"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7396A2C" w14:textId="77777777" w:rsidTr="00CF270C">
        <w:trPr>
          <w:trHeight w:val="300"/>
        </w:trPr>
        <w:tc>
          <w:tcPr>
            <w:tcW w:w="9535" w:type="dxa"/>
            <w:gridSpan w:val="2"/>
          </w:tcPr>
          <w:p w14:paraId="176BA22E" w14:textId="77777777" w:rsidR="00275CF9" w:rsidRDefault="00275CF9" w:rsidP="00CF270C">
            <w:pPr>
              <w:jc w:val="center"/>
              <w:rPr>
                <w:b/>
                <w:bCs/>
                <w:kern w:val="2"/>
                <w:szCs w:val="24"/>
              </w:rPr>
            </w:pPr>
            <w:r>
              <w:rPr>
                <w:b/>
                <w:bCs/>
                <w:kern w:val="2"/>
                <w:szCs w:val="24"/>
              </w:rPr>
              <w:t>3. SUTARTIES DALYKAS</w:t>
            </w:r>
          </w:p>
        </w:tc>
      </w:tr>
      <w:tr w:rsidR="00275CF9" w14:paraId="3E79DE68" w14:textId="77777777" w:rsidTr="00CF270C">
        <w:trPr>
          <w:trHeight w:val="300"/>
        </w:trPr>
        <w:tc>
          <w:tcPr>
            <w:tcW w:w="2704" w:type="dxa"/>
          </w:tcPr>
          <w:p w14:paraId="10AADAF3" w14:textId="77777777" w:rsidR="00275CF9" w:rsidRDefault="00275CF9" w:rsidP="00CF270C">
            <w:pPr>
              <w:rPr>
                <w:b/>
                <w:bCs/>
                <w:kern w:val="2"/>
                <w:szCs w:val="24"/>
              </w:rPr>
            </w:pPr>
            <w:r>
              <w:rPr>
                <w:b/>
              </w:rPr>
              <w:lastRenderedPageBreak/>
              <w:t>3.1. Sutarties dalykas</w:t>
            </w:r>
          </w:p>
        </w:tc>
        <w:tc>
          <w:tcPr>
            <w:tcW w:w="6831" w:type="dxa"/>
          </w:tcPr>
          <w:p w14:paraId="059E6244" w14:textId="7B80151F" w:rsidR="00FC0BC7" w:rsidRPr="00FC0BC7" w:rsidRDefault="00FC0BC7" w:rsidP="00FC0BC7">
            <w:pPr>
              <w:jc w:val="both"/>
              <w:rPr>
                <w:b/>
              </w:rPr>
            </w:pPr>
            <w:r w:rsidRPr="00FC0BC7">
              <w:rPr>
                <w:kern w:val="2"/>
                <w:szCs w:val="24"/>
              </w:rPr>
              <w:t xml:space="preserve">3.1.1. Tiekėjas įsipareigoja Sutartyje numatytomis sąlygomis </w:t>
            </w:r>
            <w:r w:rsidRPr="00FC0BC7">
              <w:t>parduoti</w:t>
            </w:r>
            <w:r w:rsidR="00B41A80">
              <w:t>,</w:t>
            </w:r>
            <w:r w:rsidRPr="00FC0BC7">
              <w:t xml:space="preserve"> </w:t>
            </w:r>
            <w:r w:rsidRPr="00B41A80">
              <w:t xml:space="preserve">pristatyti </w:t>
            </w:r>
            <w:r w:rsidR="00B41A80" w:rsidRPr="00B41A80">
              <w:t xml:space="preserve"> ir perduoti</w:t>
            </w:r>
            <w:r w:rsidR="00B41A80">
              <w:rPr>
                <w:b/>
              </w:rPr>
              <w:t xml:space="preserve"> </w:t>
            </w:r>
            <w:r w:rsidRPr="00FC0BC7">
              <w:rPr>
                <w:kern w:val="2"/>
                <w:szCs w:val="24"/>
              </w:rPr>
              <w:t>Pirkėjui</w:t>
            </w:r>
            <w:r w:rsidRPr="00FC0BC7">
              <w:rPr>
                <w:b/>
              </w:rPr>
              <w:t xml:space="preserve"> Kur</w:t>
            </w:r>
            <w:r>
              <w:rPr>
                <w:b/>
              </w:rPr>
              <w:t>ą</w:t>
            </w:r>
            <w:r w:rsidRPr="00FC0BC7">
              <w:rPr>
                <w:b/>
              </w:rPr>
              <w:t>, tiekiam</w:t>
            </w:r>
            <w:r>
              <w:rPr>
                <w:b/>
              </w:rPr>
              <w:t>ą</w:t>
            </w:r>
            <w:r w:rsidRPr="00FC0BC7">
              <w:rPr>
                <w:b/>
              </w:rPr>
              <w:t xml:space="preserve"> į </w:t>
            </w:r>
            <w:r w:rsidR="00046153" w:rsidRPr="00046153">
              <w:rPr>
                <w:b/>
              </w:rPr>
              <w:t>Lietuvos kariuomenės Karinių jūrų pajėgų (toliau – KJP)</w:t>
            </w:r>
            <w:r w:rsidRPr="00FC0BC7">
              <w:rPr>
                <w:b/>
              </w:rPr>
              <w:t xml:space="preserve"> laivus užsienio uostu</w:t>
            </w:r>
            <w:r w:rsidR="003B4696">
              <w:rPr>
                <w:b/>
              </w:rPr>
              <w:t>ose</w:t>
            </w:r>
            <w:r w:rsidRPr="00FC0BC7">
              <w:rPr>
                <w:b/>
              </w:rPr>
              <w:t xml:space="preserve"> </w:t>
            </w:r>
            <w:r w:rsidRPr="00FC0BC7">
              <w:t>(</w:t>
            </w:r>
            <w:r w:rsidRPr="00FC0BC7">
              <w:rPr>
                <w:color w:val="000000"/>
                <w:kern w:val="2"/>
                <w:szCs w:val="24"/>
              </w:rPr>
              <w:t>toliau – Prekės).</w:t>
            </w:r>
          </w:p>
          <w:p w14:paraId="282C70D8" w14:textId="77777777" w:rsidR="00FC0BC7" w:rsidRDefault="00FC0BC7" w:rsidP="00FC0BC7">
            <w:pPr>
              <w:jc w:val="both"/>
            </w:pPr>
            <w:r w:rsidRPr="00FC0BC7">
              <w:rPr>
                <w:color w:val="000000"/>
                <w:kern w:val="2"/>
                <w:szCs w:val="24"/>
              </w:rPr>
              <w:t xml:space="preserve">Išsamus Prekių aprašymas ir kiti reikalavimai tiekiamoms Prekėms nustatyti Sutarties 1 priede „Techninė specifikacija“ (toliau – 1 priedas). Prekės turi atitikti </w:t>
            </w:r>
            <w:r w:rsidRPr="00FC0BC7">
              <w:t xml:space="preserve">Tiekėjo 2025 m. ________ d. CVP IS priemonėmis pateiktą pasiūlymą  bei Tiekėjo kartu su pasiūlymu pateiktus techninius rodiklius pateiktus Sutarties 4 priede „Pasiūlymas“ (toliau – 4 priedas) ir kitus Sutartyje nurodytus reikalavimus. </w:t>
            </w:r>
          </w:p>
          <w:p w14:paraId="652AF45D" w14:textId="00279AC7" w:rsidR="00A868E8" w:rsidRDefault="00FC0BC7" w:rsidP="00FC0BC7">
            <w:pPr>
              <w:jc w:val="both"/>
            </w:pPr>
            <w:r w:rsidRPr="00FC0BC7">
              <w:t xml:space="preserve">3.1.2. </w:t>
            </w:r>
            <w:r w:rsidR="00987E0C">
              <w:t xml:space="preserve"> </w:t>
            </w:r>
            <w:r w:rsidR="00A868E8" w:rsidRPr="00A868E8">
              <w:t xml:space="preserve">Įsigyjamų </w:t>
            </w:r>
            <w:r w:rsidR="00B11BF8">
              <w:t>P</w:t>
            </w:r>
            <w:r w:rsidR="00A868E8" w:rsidRPr="00A868E8">
              <w:t xml:space="preserve">rekių </w:t>
            </w:r>
            <w:r w:rsidR="00A868E8">
              <w:t xml:space="preserve">maksimalus </w:t>
            </w:r>
            <w:r w:rsidR="00A868E8" w:rsidRPr="00A868E8">
              <w:t xml:space="preserve">kiekis – </w:t>
            </w:r>
            <w:r w:rsidR="00A868E8">
              <w:t>850</w:t>
            </w:r>
            <w:r w:rsidR="00A868E8" w:rsidRPr="00A868E8">
              <w:t xml:space="preserve"> (</w:t>
            </w:r>
            <w:r w:rsidR="00A868E8">
              <w:t>aštuoni šimtai penkiasdešimt</w:t>
            </w:r>
            <w:r w:rsidR="00A868E8" w:rsidRPr="00A868E8">
              <w:t>) tonų.</w:t>
            </w:r>
            <w:r w:rsidR="00A868E8">
              <w:t xml:space="preserve"> </w:t>
            </w:r>
          </w:p>
          <w:p w14:paraId="4BF1D367" w14:textId="4D7DB0EB" w:rsidR="00FC0BC7" w:rsidRPr="00FC0BC7" w:rsidRDefault="00A868E8" w:rsidP="00FC0BC7">
            <w:pPr>
              <w:jc w:val="both"/>
            </w:pPr>
            <w:r>
              <w:t xml:space="preserve">3.1.3. </w:t>
            </w:r>
            <w:r w:rsidR="00987E0C" w:rsidRPr="00987E0C">
              <w:rPr>
                <w:szCs w:val="24"/>
                <w:lang w:eastAsia="lt-LT"/>
              </w:rPr>
              <w:t xml:space="preserve">Įsigyjamų Prekių </w:t>
            </w:r>
            <w:r>
              <w:rPr>
                <w:szCs w:val="24"/>
                <w:lang w:eastAsia="lt-LT"/>
              </w:rPr>
              <w:t xml:space="preserve">pristatymo </w:t>
            </w:r>
            <w:r w:rsidR="00987E0C" w:rsidRPr="00987E0C">
              <w:rPr>
                <w:szCs w:val="24"/>
                <w:lang w:eastAsia="lt-LT"/>
              </w:rPr>
              <w:t xml:space="preserve">kiekiai yra nurodyti Sutarties 2 priede „Prekių </w:t>
            </w:r>
            <w:r w:rsidR="00E23F4C">
              <w:rPr>
                <w:szCs w:val="24"/>
                <w:lang w:eastAsia="lt-LT"/>
              </w:rPr>
              <w:t xml:space="preserve">pristatymo kiekis </w:t>
            </w:r>
            <w:r w:rsidR="00987E0C" w:rsidRPr="00987E0C">
              <w:rPr>
                <w:szCs w:val="24"/>
                <w:lang w:eastAsia="lt-LT"/>
              </w:rPr>
              <w:t xml:space="preserve">ir </w:t>
            </w:r>
            <w:r w:rsidR="0014074B">
              <w:rPr>
                <w:szCs w:val="24"/>
                <w:lang w:eastAsia="lt-LT"/>
              </w:rPr>
              <w:t>antkainis</w:t>
            </w:r>
            <w:r w:rsidR="00987E0C" w:rsidRPr="00987E0C">
              <w:rPr>
                <w:szCs w:val="24"/>
                <w:lang w:eastAsia="lt-LT"/>
              </w:rPr>
              <w:t xml:space="preserve">“ (toliau – 2 priedas). Pirkėjas Sutarties galiojimo </w:t>
            </w:r>
            <w:r w:rsidR="00987E0C" w:rsidRPr="00986497">
              <w:rPr>
                <w:szCs w:val="24"/>
                <w:lang w:eastAsia="lt-LT"/>
              </w:rPr>
              <w:t xml:space="preserve">metu įsipareigoja išpirkti </w:t>
            </w:r>
            <w:r w:rsidR="00854E20" w:rsidRPr="00986497">
              <w:rPr>
                <w:szCs w:val="24"/>
                <w:lang w:eastAsia="lt-LT"/>
              </w:rPr>
              <w:t>300 (trys šimtai) tonų</w:t>
            </w:r>
            <w:r w:rsidR="00987E0C" w:rsidRPr="00986497">
              <w:rPr>
                <w:szCs w:val="24"/>
                <w:lang w:eastAsia="lt-LT"/>
              </w:rPr>
              <w:t>, bet neįsipareigoja</w:t>
            </w:r>
            <w:r w:rsidR="00987E0C" w:rsidRPr="00987E0C">
              <w:rPr>
                <w:szCs w:val="24"/>
                <w:lang w:eastAsia="lt-LT"/>
              </w:rPr>
              <w:t xml:space="preserve"> išpirkti viso </w:t>
            </w:r>
            <w:r w:rsidRPr="00A868E8">
              <w:rPr>
                <w:szCs w:val="24"/>
                <w:lang w:eastAsia="lt-LT"/>
              </w:rPr>
              <w:t xml:space="preserve">Sutarties 3.1.2. punkte </w:t>
            </w:r>
            <w:r w:rsidR="00987E0C" w:rsidRPr="00987E0C">
              <w:rPr>
                <w:szCs w:val="24"/>
                <w:lang w:eastAsia="lt-LT"/>
              </w:rPr>
              <w:t>nurodyto maksimalaus Prekių kiekio.</w:t>
            </w:r>
          </w:p>
          <w:p w14:paraId="1747F475" w14:textId="77777777" w:rsidR="00275CF9" w:rsidRDefault="00275CF9" w:rsidP="00CF270C">
            <w:pPr>
              <w:rPr>
                <w:color w:val="4472C4"/>
                <w:kern w:val="2"/>
                <w:szCs w:val="24"/>
              </w:rPr>
            </w:pPr>
          </w:p>
        </w:tc>
      </w:tr>
      <w:tr w:rsidR="00AC525D" w14:paraId="60291F3E" w14:textId="77777777">
        <w:tc>
          <w:tcPr>
            <w:tcW w:w="2704" w:type="dxa"/>
          </w:tcPr>
          <w:p w14:paraId="64561492" w14:textId="253046B8" w:rsidR="00AC525D" w:rsidRDefault="00523D59">
            <w:r w:rsidRPr="00523D59">
              <w:rPr>
                <w:b/>
              </w:rPr>
              <w:t>3.2. Pirkimo pavadinimas ir numeris</w:t>
            </w:r>
          </w:p>
        </w:tc>
        <w:tc>
          <w:tcPr>
            <w:tcW w:w="6831" w:type="dxa"/>
          </w:tcPr>
          <w:p w14:paraId="5560083E" w14:textId="48D99374" w:rsidR="00AC525D" w:rsidRDefault="00523D59">
            <w:r>
              <w:t>„</w:t>
            </w:r>
            <w:r w:rsidRPr="00754754">
              <w:rPr>
                <w:kern w:val="2"/>
                <w:szCs w:val="24"/>
              </w:rPr>
              <w:t>Kur</w:t>
            </w:r>
            <w:r>
              <w:rPr>
                <w:kern w:val="2"/>
                <w:szCs w:val="24"/>
              </w:rPr>
              <w:t>as</w:t>
            </w:r>
            <w:r w:rsidRPr="00754754">
              <w:rPr>
                <w:kern w:val="2"/>
                <w:szCs w:val="24"/>
              </w:rPr>
              <w:t>, tiekiam</w:t>
            </w:r>
            <w:r>
              <w:rPr>
                <w:kern w:val="2"/>
                <w:szCs w:val="24"/>
              </w:rPr>
              <w:t>as</w:t>
            </w:r>
            <w:r w:rsidRPr="00754754">
              <w:rPr>
                <w:kern w:val="2"/>
                <w:szCs w:val="24"/>
              </w:rPr>
              <w:t xml:space="preserve"> į </w:t>
            </w:r>
            <w:r>
              <w:rPr>
                <w:kern w:val="2"/>
                <w:szCs w:val="24"/>
              </w:rPr>
              <w:t>KJP</w:t>
            </w:r>
            <w:r w:rsidRPr="00754754">
              <w:rPr>
                <w:kern w:val="2"/>
                <w:szCs w:val="24"/>
              </w:rPr>
              <w:t xml:space="preserve"> laivus užsienio uostuose</w:t>
            </w:r>
            <w:r>
              <w:rPr>
                <w:kern w:val="2"/>
                <w:szCs w:val="24"/>
              </w:rPr>
              <w:t>“, Nr. XXX</w:t>
            </w:r>
          </w:p>
        </w:tc>
      </w:tr>
      <w:tr w:rsidR="00AC525D" w14:paraId="14691484" w14:textId="77777777">
        <w:tc>
          <w:tcPr>
            <w:tcW w:w="2704" w:type="dxa"/>
          </w:tcPr>
          <w:p w14:paraId="24A07CDE" w14:textId="77777777" w:rsidR="00AC525D" w:rsidRDefault="00CF270C">
            <w:r>
              <w:rPr>
                <w:b/>
              </w:rPr>
              <w:t>3.3. Informacija apie Europos Sąjungos lėšomis finansuojamą projektą arba kitą projektą</w:t>
            </w:r>
          </w:p>
        </w:tc>
        <w:tc>
          <w:tcPr>
            <w:tcW w:w="6831" w:type="dxa"/>
          </w:tcPr>
          <w:p w14:paraId="3BE32757" w14:textId="77777777" w:rsidR="00AC525D" w:rsidRDefault="00CF270C">
            <w:r>
              <w:t>Netaikoma</w:t>
            </w:r>
          </w:p>
        </w:tc>
      </w:tr>
    </w:tbl>
    <w:p w14:paraId="1E44D29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A9EF441" w14:textId="77777777" w:rsidTr="00CF270C">
        <w:trPr>
          <w:trHeight w:val="300"/>
        </w:trPr>
        <w:tc>
          <w:tcPr>
            <w:tcW w:w="9535" w:type="dxa"/>
            <w:gridSpan w:val="2"/>
          </w:tcPr>
          <w:p w14:paraId="51508F86" w14:textId="77777777" w:rsidR="00275CF9" w:rsidRDefault="00275CF9" w:rsidP="00CF270C">
            <w:pPr>
              <w:jc w:val="center"/>
              <w:rPr>
                <w:b/>
                <w:bCs/>
                <w:kern w:val="2"/>
                <w:szCs w:val="24"/>
              </w:rPr>
            </w:pPr>
            <w:r>
              <w:rPr>
                <w:b/>
                <w:bCs/>
                <w:kern w:val="2"/>
                <w:szCs w:val="24"/>
              </w:rPr>
              <w:t>4. PREKIŲ PRISTATYMO TERMINAI IR PREKIŲ PERDAVIMO – PRIĖMIMO TVARKA</w:t>
            </w:r>
          </w:p>
        </w:tc>
      </w:tr>
      <w:tr w:rsidR="00275CF9" w14:paraId="2CF94188" w14:textId="77777777" w:rsidTr="00CF270C">
        <w:trPr>
          <w:trHeight w:val="300"/>
        </w:trPr>
        <w:tc>
          <w:tcPr>
            <w:tcW w:w="2704" w:type="dxa"/>
          </w:tcPr>
          <w:p w14:paraId="5F0D1CA8" w14:textId="18DDCD9C" w:rsidR="00275CF9" w:rsidRDefault="00854E20" w:rsidP="00CF270C">
            <w:pPr>
              <w:rPr>
                <w:b/>
                <w:bCs/>
                <w:kern w:val="2"/>
                <w:szCs w:val="24"/>
              </w:rPr>
            </w:pPr>
            <w:r w:rsidRPr="00854E20">
              <w:rPr>
                <w:b/>
              </w:rPr>
              <w:t>4.1. Prekių pristatymo terminai, kai Prekės pristatomos dalimis</w:t>
            </w:r>
          </w:p>
        </w:tc>
        <w:tc>
          <w:tcPr>
            <w:tcW w:w="6831" w:type="dxa"/>
          </w:tcPr>
          <w:p w14:paraId="151137F8" w14:textId="3EC9FD9D" w:rsidR="00A1528C" w:rsidRPr="00507063" w:rsidRDefault="0092739E" w:rsidP="00B917F9">
            <w:pPr>
              <w:jc w:val="both"/>
            </w:pPr>
            <w:r>
              <w:t xml:space="preserve">4.1.1. </w:t>
            </w:r>
            <w:r w:rsidR="00A1528C" w:rsidRPr="00507063">
              <w:rPr>
                <w:snapToGrid w:val="0"/>
                <w:szCs w:val="24"/>
              </w:rPr>
              <w:t xml:space="preserve">Tiekėjas įsipareigoja pristatyti Prekes šioje Sutartyje nurodytomis sąlygomis, Pirkėjo </w:t>
            </w:r>
            <w:r w:rsidR="0076701A" w:rsidRPr="00507063">
              <w:rPr>
                <w:snapToGrid w:val="0"/>
                <w:szCs w:val="24"/>
              </w:rPr>
              <w:t xml:space="preserve">pateiktuose užsakymuose </w:t>
            </w:r>
            <w:r w:rsidR="00A1528C" w:rsidRPr="00507063">
              <w:rPr>
                <w:snapToGrid w:val="0"/>
                <w:szCs w:val="24"/>
              </w:rPr>
              <w:t>nurodytu laiku, data, adresais ir kiekiais.</w:t>
            </w:r>
          </w:p>
          <w:p w14:paraId="509CDDE4" w14:textId="49A6069C" w:rsidR="00275CF9" w:rsidRPr="00D03C20" w:rsidRDefault="00B917F9" w:rsidP="000E087E">
            <w:pPr>
              <w:jc w:val="both"/>
            </w:pPr>
            <w:r w:rsidRPr="00507063">
              <w:t xml:space="preserve">4.1.2. </w:t>
            </w:r>
            <w:r w:rsidR="00986497" w:rsidRPr="00986497">
              <w:t>Prekės pristatomos nuo 24 val. iki 96 val. nuo pirminio užsakymo pateikimo, bet ne vėliau kaip per 24 valandas nuo galutinio užsakymo patvirtinimo</w:t>
            </w:r>
            <w:r w:rsidR="00986497">
              <w:t>.</w:t>
            </w:r>
          </w:p>
        </w:tc>
      </w:tr>
      <w:tr w:rsidR="00AC525D" w14:paraId="5D4E04DE" w14:textId="77777777">
        <w:tc>
          <w:tcPr>
            <w:tcW w:w="2704" w:type="dxa"/>
          </w:tcPr>
          <w:p w14:paraId="7153BFBE" w14:textId="77777777" w:rsidR="00AC525D" w:rsidRDefault="00CF270C">
            <w:r>
              <w:rPr>
                <w:b/>
              </w:rPr>
              <w:t>4.2. Prekių (ar jų dalies) pristatymo termino pratęsimas</w:t>
            </w:r>
          </w:p>
        </w:tc>
        <w:tc>
          <w:tcPr>
            <w:tcW w:w="6831" w:type="dxa"/>
          </w:tcPr>
          <w:p w14:paraId="34EFC4D9" w14:textId="45B17A49" w:rsidR="0040205C" w:rsidRPr="00507063" w:rsidRDefault="0040205C" w:rsidP="0040205C">
            <w:pPr>
              <w:jc w:val="both"/>
              <w:rPr>
                <w:kern w:val="2"/>
                <w:szCs w:val="24"/>
              </w:rPr>
            </w:pPr>
            <w:r w:rsidRPr="0040205C">
              <w:rPr>
                <w:kern w:val="2"/>
                <w:szCs w:val="24"/>
              </w:rPr>
              <w:t>4</w:t>
            </w:r>
            <w:r w:rsidRPr="00507063">
              <w:rPr>
                <w:kern w:val="2"/>
                <w:szCs w:val="24"/>
              </w:rPr>
              <w:t xml:space="preserve">.2.1. Tiekėjas turi teisę į Prekių pristatymo termino pratęsimą, iš anksto suderinus su Pirkėju rašytiniu Šalių susitarimu, tačiau tik tuo atveju, jei atsiranda </w:t>
            </w:r>
            <w:proofErr w:type="spellStart"/>
            <w:r w:rsidRPr="00507063">
              <w:rPr>
                <w:kern w:val="2"/>
                <w:szCs w:val="24"/>
              </w:rPr>
              <w:t>įrodymais</w:t>
            </w:r>
            <w:proofErr w:type="spellEnd"/>
            <w:r w:rsidRPr="00507063">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w:t>
            </w:r>
          </w:p>
          <w:p w14:paraId="6D5F972A" w14:textId="77777777" w:rsidR="0040205C" w:rsidRPr="00507063" w:rsidRDefault="0040205C" w:rsidP="0040205C">
            <w:pPr>
              <w:jc w:val="both"/>
              <w:rPr>
                <w:kern w:val="2"/>
                <w:szCs w:val="24"/>
              </w:rPr>
            </w:pPr>
            <w:r w:rsidRPr="00507063">
              <w:rPr>
                <w:kern w:val="2"/>
                <w:szCs w:val="24"/>
              </w:rPr>
              <w:t xml:space="preserve">4.2.2. Aplinkybės, kuriomis grindžiama būtinybė pratęsti Prekių tiekimo terminą, jokiu būdu negali priklausyti nuo Tiekėjo. </w:t>
            </w:r>
          </w:p>
          <w:p w14:paraId="07371A67" w14:textId="62BD9D28" w:rsidR="0040205C" w:rsidRPr="00507063" w:rsidRDefault="0040205C" w:rsidP="0040205C">
            <w:pPr>
              <w:jc w:val="both"/>
              <w:rPr>
                <w:kern w:val="2"/>
                <w:szCs w:val="24"/>
              </w:rPr>
            </w:pPr>
            <w:r w:rsidRPr="00507063">
              <w:rPr>
                <w:kern w:val="2"/>
                <w:szCs w:val="24"/>
              </w:rPr>
              <w:t>4.2.3. Kiekvienu tokiu atveju, Tiekėjas raštu nedelsdamas, bet ne vėl</w:t>
            </w:r>
            <w:r w:rsidR="00FA5E14">
              <w:rPr>
                <w:kern w:val="2"/>
                <w:szCs w:val="24"/>
              </w:rPr>
              <w:t xml:space="preserve">iau kaip per 5 (penkias) dienas </w:t>
            </w:r>
            <w:r w:rsidR="002B62C3" w:rsidRPr="002B62C3">
              <w:rPr>
                <w:kern w:val="2"/>
                <w:szCs w:val="24"/>
              </w:rPr>
              <w:t>nuo aplinkybių</w:t>
            </w:r>
            <w:r w:rsidR="00354141">
              <w:rPr>
                <w:kern w:val="2"/>
                <w:szCs w:val="24"/>
              </w:rPr>
              <w:t>,</w:t>
            </w:r>
            <w:r w:rsidR="00354141" w:rsidRPr="00507063">
              <w:rPr>
                <w:kern w:val="2"/>
                <w:szCs w:val="24"/>
              </w:rPr>
              <w:t xml:space="preserve"> kurių Tiekėjas negalėjo iš anksto numatyti</w:t>
            </w:r>
            <w:r w:rsidR="00354141">
              <w:rPr>
                <w:kern w:val="2"/>
                <w:szCs w:val="24"/>
              </w:rPr>
              <w:t>,</w:t>
            </w:r>
            <w:r w:rsidR="002B62C3" w:rsidRPr="002B62C3">
              <w:rPr>
                <w:kern w:val="2"/>
                <w:szCs w:val="24"/>
              </w:rPr>
              <w:t xml:space="preserve"> atsiradimo dienos, </w:t>
            </w:r>
            <w:r w:rsidRPr="00507063">
              <w:rPr>
                <w:kern w:val="2"/>
                <w:szCs w:val="24"/>
              </w:rPr>
              <w:t xml:space="preserve">apie tai praneša Pirkėjui, pateikdamas minėtų aplinkybių egzistavimo </w:t>
            </w:r>
            <w:proofErr w:type="spellStart"/>
            <w:r w:rsidRPr="00507063">
              <w:rPr>
                <w:kern w:val="2"/>
                <w:szCs w:val="24"/>
              </w:rPr>
              <w:t>įrodymus</w:t>
            </w:r>
            <w:proofErr w:type="spellEnd"/>
            <w:r w:rsidRPr="00507063">
              <w:rPr>
                <w:kern w:val="2"/>
                <w:szCs w:val="24"/>
              </w:rPr>
              <w:t xml:space="preserve">. </w:t>
            </w:r>
          </w:p>
          <w:p w14:paraId="67FC8382" w14:textId="570525CF" w:rsidR="00AC525D" w:rsidRDefault="0040205C" w:rsidP="000956C1">
            <w:pPr>
              <w:jc w:val="both"/>
            </w:pPr>
            <w:r w:rsidRPr="0040205C">
              <w:rPr>
                <w:kern w:val="2"/>
                <w:szCs w:val="24"/>
              </w:rPr>
              <w:lastRenderedPageBreak/>
              <w:t>4.2.4. Nurodytas aplinkybes vertina Pirkėjas</w:t>
            </w:r>
            <w:r w:rsidRPr="000956C1">
              <w:rPr>
                <w:kern w:val="2"/>
                <w:szCs w:val="24"/>
              </w:rPr>
              <w:t xml:space="preserve">. Pirkėjui sutikus, Prekių pristatymo terminas gali būti pratęsiamas tik minėtų aplinkybių egzistavimo laikotarpiui, bet ne ilgiau nei </w:t>
            </w:r>
            <w:r w:rsidR="000956C1" w:rsidRPr="000956C1">
              <w:rPr>
                <w:kern w:val="2"/>
                <w:szCs w:val="24"/>
              </w:rPr>
              <w:t>12 (dvylika) valandų, iš anksto suderinus su Pirkėju rašytiniu Šalių sutarimu</w:t>
            </w:r>
            <w:r w:rsidRPr="000956C1">
              <w:rPr>
                <w:kern w:val="2"/>
                <w:szCs w:val="24"/>
              </w:rPr>
              <w:t>.</w:t>
            </w:r>
          </w:p>
        </w:tc>
      </w:tr>
      <w:tr w:rsidR="00AC525D" w14:paraId="5BF25F59" w14:textId="77777777">
        <w:tc>
          <w:tcPr>
            <w:tcW w:w="2704" w:type="dxa"/>
          </w:tcPr>
          <w:p w14:paraId="151D8F0B" w14:textId="77777777" w:rsidR="00AC525D" w:rsidRDefault="00CF270C">
            <w:r>
              <w:rPr>
                <w:b/>
              </w:rPr>
              <w:lastRenderedPageBreak/>
              <w:t>4.3. Užsakymų teikimo tvarka</w:t>
            </w:r>
          </w:p>
        </w:tc>
        <w:tc>
          <w:tcPr>
            <w:tcW w:w="6831" w:type="dxa"/>
          </w:tcPr>
          <w:p w14:paraId="2A055D08" w14:textId="77777777" w:rsidR="0095741E" w:rsidRPr="0095741E" w:rsidRDefault="0095741E" w:rsidP="0095741E">
            <w:pPr>
              <w:jc w:val="both"/>
              <w:rPr>
                <w:kern w:val="2"/>
                <w:szCs w:val="24"/>
              </w:rPr>
            </w:pPr>
            <w:r w:rsidRPr="0095741E">
              <w:rPr>
                <w:kern w:val="2"/>
                <w:szCs w:val="24"/>
              </w:rPr>
              <w:t xml:space="preserve">4.3.1. Tiekėjas įsipareigoja tiekti Prekes pagal Pirkėjo užsakymus. Užsakymai teikiami </w:t>
            </w:r>
            <w:r>
              <w:rPr>
                <w:kern w:val="2"/>
                <w:szCs w:val="24"/>
              </w:rPr>
              <w:t>pagal poreikį</w:t>
            </w:r>
            <w:r w:rsidRPr="0095741E">
              <w:rPr>
                <w:kern w:val="2"/>
                <w:szCs w:val="24"/>
              </w:rPr>
              <w:t xml:space="preserve">.  </w:t>
            </w:r>
          </w:p>
          <w:p w14:paraId="2ACED30D" w14:textId="77777777" w:rsidR="0095741E" w:rsidRPr="0095741E" w:rsidRDefault="0095741E" w:rsidP="0095741E">
            <w:pPr>
              <w:jc w:val="both"/>
              <w:rPr>
                <w:kern w:val="2"/>
                <w:szCs w:val="24"/>
              </w:rPr>
            </w:pPr>
            <w:r w:rsidRPr="0095741E">
              <w:rPr>
                <w:kern w:val="2"/>
                <w:szCs w:val="24"/>
              </w:rPr>
              <w:t>4.3.2. Pirkėjas atskirus Prekių užsakymus Tiekėjui pateikia elektroniniu paštu adresu:_____________</w:t>
            </w:r>
          </w:p>
          <w:p w14:paraId="5B8356B7" w14:textId="77777777" w:rsidR="0095741E" w:rsidRPr="0095741E" w:rsidRDefault="0095741E" w:rsidP="0095741E">
            <w:pPr>
              <w:jc w:val="both"/>
              <w:rPr>
                <w:kern w:val="2"/>
                <w:szCs w:val="24"/>
              </w:rPr>
            </w:pPr>
            <w:r w:rsidRPr="0095741E">
              <w:t>4.3.3. Užsakymai laikomi gautais po 24 (dvidešimt keturių valandų) nuo užsakymo pateikimo.</w:t>
            </w:r>
          </w:p>
          <w:p w14:paraId="58A27EC6" w14:textId="77777777" w:rsidR="0095741E" w:rsidRPr="0095741E" w:rsidRDefault="0095741E" w:rsidP="0095741E">
            <w:pPr>
              <w:jc w:val="both"/>
              <w:rPr>
                <w:kern w:val="2"/>
                <w:szCs w:val="24"/>
              </w:rPr>
            </w:pPr>
            <w:r w:rsidRPr="0095741E">
              <w:rPr>
                <w:kern w:val="2"/>
                <w:szCs w:val="24"/>
              </w:rPr>
              <w:t>4.3.4. Tiekėjas Prekes tiekia tokiais kiekiais, kokie yra nurodyti Pirkėjo pateiktame Prekių užsakyme.</w:t>
            </w:r>
          </w:p>
          <w:p w14:paraId="6CE65907" w14:textId="77777777" w:rsidR="00AC525D" w:rsidRDefault="00AC525D"/>
        </w:tc>
      </w:tr>
      <w:tr w:rsidR="00AC525D" w14:paraId="076FBFE3" w14:textId="77777777">
        <w:tc>
          <w:tcPr>
            <w:tcW w:w="2704" w:type="dxa"/>
          </w:tcPr>
          <w:p w14:paraId="7C40B245" w14:textId="3A905735" w:rsidR="00AC525D" w:rsidRDefault="00854E20">
            <w:r w:rsidRPr="00854E20">
              <w:rPr>
                <w:b/>
              </w:rPr>
              <w:t>4.4. Dėl minimalios užsakymo vertės / apimties</w:t>
            </w:r>
          </w:p>
        </w:tc>
        <w:tc>
          <w:tcPr>
            <w:tcW w:w="6831" w:type="dxa"/>
          </w:tcPr>
          <w:p w14:paraId="5903F235" w14:textId="2FE618C3" w:rsidR="00AC525D" w:rsidRPr="009425C9" w:rsidRDefault="00D447D1" w:rsidP="00D447D1">
            <w:pPr>
              <w:jc w:val="both"/>
            </w:pPr>
            <w:r w:rsidRPr="009425C9">
              <w:t>Minimalus</w:t>
            </w:r>
            <w:r w:rsidR="00CF270C" w:rsidRPr="009425C9">
              <w:t xml:space="preserve"> Prekių</w:t>
            </w:r>
            <w:r w:rsidR="00D670C5">
              <w:t xml:space="preserve"> vieno</w:t>
            </w:r>
            <w:r w:rsidR="00CF270C" w:rsidRPr="009425C9">
              <w:t xml:space="preserve"> užsakymo kiekis</w:t>
            </w:r>
            <w:r w:rsidRPr="009425C9">
              <w:t xml:space="preserve"> </w:t>
            </w:r>
            <w:r w:rsidR="00CF270C" w:rsidRPr="009425C9">
              <w:t xml:space="preserve"> 9</w:t>
            </w:r>
            <w:r w:rsidR="00854E20" w:rsidRPr="009425C9">
              <w:t xml:space="preserve"> (devynios)</w:t>
            </w:r>
            <w:r w:rsidR="00CF270C" w:rsidRPr="009425C9">
              <w:t xml:space="preserve"> t</w:t>
            </w:r>
            <w:r w:rsidR="00854E20" w:rsidRPr="009425C9">
              <w:t>onos</w:t>
            </w:r>
            <w:r w:rsidR="00941869" w:rsidRPr="009425C9">
              <w:t>.</w:t>
            </w:r>
          </w:p>
        </w:tc>
      </w:tr>
      <w:tr w:rsidR="00AC525D" w14:paraId="4DDCF46D" w14:textId="77777777">
        <w:tc>
          <w:tcPr>
            <w:tcW w:w="2704" w:type="dxa"/>
          </w:tcPr>
          <w:p w14:paraId="652118C4" w14:textId="77777777" w:rsidR="00AC525D" w:rsidRDefault="00CF270C">
            <w:r>
              <w:rPr>
                <w:b/>
              </w:rPr>
              <w:t>4.5. Kartu su prekėmis pateikiami dokumentai</w:t>
            </w:r>
          </w:p>
        </w:tc>
        <w:tc>
          <w:tcPr>
            <w:tcW w:w="6831" w:type="dxa"/>
          </w:tcPr>
          <w:p w14:paraId="41D73E1D" w14:textId="77777777" w:rsidR="0069626E" w:rsidRDefault="00601ACF" w:rsidP="00507063">
            <w:pPr>
              <w:jc w:val="both"/>
            </w:pPr>
            <w:r>
              <w:t xml:space="preserve">4.5.1. </w:t>
            </w:r>
            <w:r w:rsidR="00CF270C">
              <w:t>Kartu su Prekėmis pateikiam</w:t>
            </w:r>
            <w:r w:rsidR="008A03AF">
              <w:t>as</w:t>
            </w:r>
            <w:r w:rsidR="0014074B">
              <w:t xml:space="preserve"> </w:t>
            </w:r>
            <w:r w:rsidR="003A407B">
              <w:t>Prekės</w:t>
            </w:r>
            <w:r w:rsidR="0069626E">
              <w:t xml:space="preserve"> </w:t>
            </w:r>
            <w:r w:rsidR="00FC3998">
              <w:t>ser</w:t>
            </w:r>
            <w:r w:rsidR="0069626E">
              <w:t>t</w:t>
            </w:r>
            <w:r w:rsidR="00FC3998">
              <w:t>ifikat</w:t>
            </w:r>
            <w:r w:rsidR="008A03AF">
              <w:t>as</w:t>
            </w:r>
            <w:r w:rsidR="00FC3998">
              <w:t xml:space="preserve"> kuriame yra nurodytos kuro fizikinės, cheminės savybės kurios atitinka LST EN 590, LKS STANAG 1385 (8) ir raštiškai patvirtinti kad pristatytas kuras atitinka kuro kokybės specifikaciją.</w:t>
            </w:r>
            <w:r w:rsidR="00CF270C">
              <w:t xml:space="preserve"> </w:t>
            </w:r>
          </w:p>
          <w:p w14:paraId="15385FBE" w14:textId="77777777" w:rsidR="00AC525D" w:rsidRDefault="00601ACF" w:rsidP="00507063">
            <w:pPr>
              <w:jc w:val="both"/>
            </w:pPr>
            <w:r>
              <w:t xml:space="preserve">4.5.2. </w:t>
            </w:r>
            <w:r w:rsidR="00CF270C">
              <w:t>Tiekėjui nepateikus nurodytų dokumentų, laikoma, kad Prekės neatitinka Sutartyje nustatytų reikalavimų.</w:t>
            </w:r>
          </w:p>
          <w:p w14:paraId="7E8BA244" w14:textId="022F4299" w:rsidR="00F00EC2" w:rsidRDefault="00F00EC2" w:rsidP="00D924BB">
            <w:pPr>
              <w:jc w:val="both"/>
            </w:pPr>
            <w:r w:rsidRPr="00D924BB">
              <w:t>4.2.3. Tiekėjas Prekes pristato savo sąskaita ir rizika. Prekių priėmimo – perdavimo aktas pasirašomas Sutarties bendro</w:t>
            </w:r>
            <w:r w:rsidR="00D924BB" w:rsidRPr="00D924BB">
              <w:t>sios</w:t>
            </w:r>
            <w:r w:rsidRPr="00D924BB">
              <w:t xml:space="preserve"> da</w:t>
            </w:r>
            <w:r w:rsidR="00D924BB" w:rsidRPr="00D924BB">
              <w:t>lies 6.2 skyriuje</w:t>
            </w:r>
            <w:r w:rsidRPr="00D924BB">
              <w:t xml:space="preserve"> nurodyta tvarka.</w:t>
            </w:r>
          </w:p>
        </w:tc>
      </w:tr>
    </w:tbl>
    <w:p w14:paraId="3099DED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A141F30" w14:textId="77777777" w:rsidTr="00CF270C">
        <w:trPr>
          <w:trHeight w:val="300"/>
        </w:trPr>
        <w:tc>
          <w:tcPr>
            <w:tcW w:w="9535" w:type="dxa"/>
            <w:gridSpan w:val="2"/>
          </w:tcPr>
          <w:p w14:paraId="1A062DB4" w14:textId="77777777" w:rsidR="00275CF9" w:rsidRDefault="00275CF9" w:rsidP="00CF270C">
            <w:pPr>
              <w:jc w:val="center"/>
              <w:rPr>
                <w:b/>
                <w:bCs/>
                <w:kern w:val="2"/>
                <w:szCs w:val="24"/>
              </w:rPr>
            </w:pPr>
            <w:r>
              <w:rPr>
                <w:b/>
                <w:bCs/>
                <w:kern w:val="2"/>
                <w:szCs w:val="24"/>
              </w:rPr>
              <w:t>5. SUTARTIES KAINA IR ATSISKAITYMO TVARKA</w:t>
            </w:r>
          </w:p>
        </w:tc>
      </w:tr>
      <w:tr w:rsidR="00275CF9" w14:paraId="75E2AD8B" w14:textId="77777777" w:rsidTr="00CF270C">
        <w:trPr>
          <w:trHeight w:val="300"/>
        </w:trPr>
        <w:tc>
          <w:tcPr>
            <w:tcW w:w="2704" w:type="dxa"/>
          </w:tcPr>
          <w:p w14:paraId="70FD7B9B" w14:textId="77777777" w:rsidR="00275CF9" w:rsidRDefault="00275CF9" w:rsidP="00CF270C">
            <w:pPr>
              <w:rPr>
                <w:b/>
                <w:bCs/>
                <w:kern w:val="2"/>
                <w:szCs w:val="24"/>
              </w:rPr>
            </w:pPr>
            <w:r>
              <w:rPr>
                <w:b/>
              </w:rPr>
              <w:t>5.1. Sutarčiai taikoma kainodara</w:t>
            </w:r>
          </w:p>
        </w:tc>
        <w:tc>
          <w:tcPr>
            <w:tcW w:w="6831" w:type="dxa"/>
          </w:tcPr>
          <w:p w14:paraId="477BDD39" w14:textId="7A78577D" w:rsidR="00275CF9" w:rsidRDefault="00C61381" w:rsidP="00CF270C">
            <w:pPr>
              <w:rPr>
                <w:color w:val="4472C4"/>
                <w:kern w:val="2"/>
                <w:szCs w:val="24"/>
              </w:rPr>
            </w:pPr>
            <w:r>
              <w:t>Kintamo</w:t>
            </w:r>
            <w:r w:rsidR="00275CF9">
              <w:t xml:space="preserve"> įkainio kainodara</w:t>
            </w:r>
          </w:p>
        </w:tc>
      </w:tr>
      <w:tr w:rsidR="00AC525D" w14:paraId="7F823D6F" w14:textId="77777777">
        <w:tc>
          <w:tcPr>
            <w:tcW w:w="2704" w:type="dxa"/>
          </w:tcPr>
          <w:p w14:paraId="7673B061" w14:textId="77777777" w:rsidR="00C61381" w:rsidRPr="00C61381" w:rsidRDefault="00C61381" w:rsidP="00C61381">
            <w:pPr>
              <w:rPr>
                <w:b/>
                <w:bCs/>
                <w:kern w:val="2"/>
                <w:szCs w:val="24"/>
              </w:rPr>
            </w:pPr>
            <w:r w:rsidRPr="00C61381">
              <w:rPr>
                <w:b/>
                <w:bCs/>
                <w:kern w:val="2"/>
                <w:szCs w:val="24"/>
              </w:rPr>
              <w:t xml:space="preserve">5.2. Pradinės Sutarties vertė ir Sutarties kaina, kai taikoma </w:t>
            </w:r>
            <w:r w:rsidRPr="00C61381">
              <w:rPr>
                <w:b/>
                <w:bCs/>
                <w:kern w:val="2"/>
                <w:szCs w:val="24"/>
                <w:u w:val="single"/>
              </w:rPr>
              <w:t>kintamo įkainio</w:t>
            </w:r>
            <w:r w:rsidRPr="00C61381">
              <w:rPr>
                <w:b/>
                <w:bCs/>
                <w:kern w:val="2"/>
                <w:szCs w:val="24"/>
              </w:rPr>
              <w:t xml:space="preserve"> kainodara</w:t>
            </w:r>
          </w:p>
          <w:p w14:paraId="1428A589" w14:textId="350E08C8" w:rsidR="00AC525D" w:rsidRDefault="00AC525D"/>
        </w:tc>
        <w:tc>
          <w:tcPr>
            <w:tcW w:w="6831" w:type="dxa"/>
          </w:tcPr>
          <w:p w14:paraId="35216D59" w14:textId="73B676D9" w:rsidR="00B84AC3" w:rsidRDefault="00B84AC3" w:rsidP="00B84AC3">
            <w:pPr>
              <w:jc w:val="both"/>
              <w:rPr>
                <w:kern w:val="2"/>
                <w:szCs w:val="24"/>
              </w:rPr>
            </w:pPr>
            <w:r>
              <w:rPr>
                <w:kern w:val="2"/>
                <w:szCs w:val="24"/>
              </w:rPr>
              <w:t xml:space="preserve">5.2.1. </w:t>
            </w:r>
            <w:r w:rsidR="00C61381" w:rsidRPr="00C61381">
              <w:rPr>
                <w:kern w:val="2"/>
                <w:szCs w:val="24"/>
              </w:rPr>
              <w:t xml:space="preserve">Pradinės Sutarties vertė yra </w:t>
            </w:r>
            <w:r w:rsidRPr="00B84AC3">
              <w:rPr>
                <w:kern w:val="2"/>
                <w:szCs w:val="24"/>
              </w:rPr>
              <w:t xml:space="preserve">935 900,00 </w:t>
            </w:r>
            <w:proofErr w:type="spellStart"/>
            <w:r w:rsidR="00C61381" w:rsidRPr="00C61381">
              <w:rPr>
                <w:kern w:val="2"/>
                <w:szCs w:val="24"/>
              </w:rPr>
              <w:t>Eur</w:t>
            </w:r>
            <w:proofErr w:type="spellEnd"/>
            <w:r w:rsidR="00C61381" w:rsidRPr="00C61381">
              <w:rPr>
                <w:kern w:val="2"/>
                <w:szCs w:val="24"/>
              </w:rPr>
              <w:t xml:space="preserve">, </w:t>
            </w:r>
            <w:r w:rsidR="00C61381" w:rsidRPr="00B84AC3">
              <w:rPr>
                <w:kern w:val="2"/>
                <w:szCs w:val="24"/>
              </w:rPr>
              <w:t>(</w:t>
            </w:r>
            <w:r w:rsidRPr="00B84AC3">
              <w:rPr>
                <w:kern w:val="2"/>
                <w:szCs w:val="24"/>
              </w:rPr>
              <w:t>devyni šimtai trisdešimt penki tūkstančiai devyni šimtai eurų, 00 centų</w:t>
            </w:r>
            <w:r w:rsidR="00C61381" w:rsidRPr="00B84AC3">
              <w:rPr>
                <w:kern w:val="2"/>
                <w:szCs w:val="24"/>
              </w:rPr>
              <w:t xml:space="preserve">) </w:t>
            </w:r>
            <w:r w:rsidRPr="00B84AC3">
              <w:rPr>
                <w:kern w:val="2"/>
                <w:szCs w:val="24"/>
              </w:rPr>
              <w:t>be pridėtinės vertės mokesčio (toliau – PVM)</w:t>
            </w:r>
            <w:r>
              <w:rPr>
                <w:kern w:val="2"/>
                <w:szCs w:val="24"/>
              </w:rPr>
              <w:t>.</w:t>
            </w:r>
          </w:p>
          <w:p w14:paraId="2525DFA9" w14:textId="71364AE5" w:rsidR="00B84AC3" w:rsidRPr="00FA23B9" w:rsidRDefault="00B84AC3" w:rsidP="00B84AC3">
            <w:pPr>
              <w:jc w:val="both"/>
              <w:rPr>
                <w:szCs w:val="24"/>
                <w:lang w:eastAsia="lt-LT"/>
              </w:rPr>
            </w:pPr>
            <w:r w:rsidRPr="00B84AC3">
              <w:rPr>
                <w:bCs/>
                <w:szCs w:val="24"/>
                <w:lang w:eastAsia="lt-LT"/>
              </w:rPr>
              <w:t>5.2.2.</w:t>
            </w:r>
            <w:r>
              <w:rPr>
                <w:b/>
                <w:bCs/>
                <w:szCs w:val="24"/>
                <w:lang w:eastAsia="lt-LT"/>
              </w:rPr>
              <w:t xml:space="preserve"> Tiekėjo</w:t>
            </w:r>
            <w:r w:rsidRPr="00FA23B9">
              <w:rPr>
                <w:b/>
                <w:szCs w:val="24"/>
                <w:lang w:eastAsia="lt-LT"/>
              </w:rPr>
              <w:t xml:space="preserve"> </w:t>
            </w:r>
            <w:r w:rsidRPr="00FA23B9">
              <w:rPr>
                <w:szCs w:val="24"/>
                <w:lang w:eastAsia="lt-LT"/>
              </w:rPr>
              <w:t xml:space="preserve">antkainis </w:t>
            </w:r>
            <w:proofErr w:type="spellStart"/>
            <w:r w:rsidRPr="00FA23B9">
              <w:rPr>
                <w:b/>
                <w:szCs w:val="24"/>
                <w:lang w:eastAsia="lt-LT"/>
              </w:rPr>
              <w:t>Δ</w:t>
            </w:r>
            <w:r w:rsidRPr="00FA23B9">
              <w:rPr>
                <w:b/>
                <w:szCs w:val="24"/>
                <w:vertAlign w:val="subscript"/>
                <w:lang w:eastAsia="lt-LT"/>
              </w:rPr>
              <w:t>parda</w:t>
            </w:r>
            <w:proofErr w:type="spellEnd"/>
            <w:r w:rsidRPr="00FA23B9">
              <w:rPr>
                <w:b/>
                <w:szCs w:val="24"/>
                <w:lang w:eastAsia="lt-LT"/>
              </w:rPr>
              <w:t xml:space="preserve"> </w:t>
            </w:r>
            <w:r w:rsidRPr="00FA23B9">
              <w:rPr>
                <w:szCs w:val="24"/>
                <w:lang w:eastAsia="lt-LT"/>
              </w:rPr>
              <w:t xml:space="preserve">Prekei yra, kaip nurodyta Sutarties 2 priede Eurai tonai (1 000 kg) (toliau – </w:t>
            </w:r>
            <w:proofErr w:type="spellStart"/>
            <w:r w:rsidRPr="00FA23B9">
              <w:rPr>
                <w:szCs w:val="24"/>
                <w:lang w:eastAsia="lt-LT"/>
              </w:rPr>
              <w:t>Eur</w:t>
            </w:r>
            <w:proofErr w:type="spellEnd"/>
            <w:r w:rsidRPr="00FA23B9">
              <w:rPr>
                <w:szCs w:val="24"/>
                <w:lang w:eastAsia="lt-LT"/>
              </w:rPr>
              <w:t>/t).</w:t>
            </w:r>
          </w:p>
          <w:p w14:paraId="39020BD2" w14:textId="29FF6D93" w:rsidR="00B84AC3" w:rsidRPr="00FA23B9" w:rsidRDefault="00B84AC3" w:rsidP="00B84AC3">
            <w:pPr>
              <w:jc w:val="both"/>
              <w:rPr>
                <w:szCs w:val="24"/>
                <w:lang w:eastAsia="lt-LT"/>
              </w:rPr>
            </w:pPr>
            <w:r w:rsidRPr="00FA23B9">
              <w:rPr>
                <w:szCs w:val="24"/>
                <w:lang w:eastAsia="lt-LT"/>
              </w:rPr>
              <w:t xml:space="preserve">Prekės </w:t>
            </w:r>
            <w:r w:rsidR="006B775A">
              <w:rPr>
                <w:szCs w:val="24"/>
                <w:lang w:eastAsia="lt-LT"/>
              </w:rPr>
              <w:t xml:space="preserve">pristatymo </w:t>
            </w:r>
            <w:r w:rsidRPr="00FA23B9">
              <w:rPr>
                <w:szCs w:val="24"/>
                <w:lang w:eastAsia="lt-LT"/>
              </w:rPr>
              <w:t>vienos tonos kaina (</w:t>
            </w:r>
            <w:proofErr w:type="spellStart"/>
            <w:r w:rsidRPr="00FA23B9">
              <w:rPr>
                <w:szCs w:val="24"/>
                <w:lang w:eastAsia="lt-LT"/>
              </w:rPr>
              <w:t>Eur</w:t>
            </w:r>
            <w:proofErr w:type="spellEnd"/>
            <w:r w:rsidRPr="00FA23B9">
              <w:rPr>
                <w:szCs w:val="24"/>
                <w:lang w:eastAsia="lt-LT"/>
              </w:rPr>
              <w:t>/t) nustatoma prekės pristatymo dieną ir apskaičiavimo metodika yra tokia:</w:t>
            </w:r>
          </w:p>
          <w:p w14:paraId="1E8C3E53" w14:textId="77777777" w:rsidR="00B84AC3" w:rsidRPr="00FA23B9" w:rsidRDefault="00B84AC3" w:rsidP="00B84AC3">
            <w:pPr>
              <w:ind w:left="709"/>
              <w:jc w:val="both"/>
              <w:rPr>
                <w:b/>
                <w:szCs w:val="24"/>
                <w:lang w:eastAsia="lt-LT"/>
              </w:rPr>
            </w:pPr>
            <w:r w:rsidRPr="00FA23B9">
              <w:rPr>
                <w:b/>
                <w:szCs w:val="24"/>
                <w:lang w:eastAsia="lt-LT"/>
              </w:rPr>
              <w:t>A</w:t>
            </w:r>
            <w:r w:rsidRPr="00FA23B9">
              <w:rPr>
                <w:b/>
                <w:szCs w:val="24"/>
                <w:vertAlign w:val="subscript"/>
                <w:lang w:eastAsia="lt-LT"/>
              </w:rPr>
              <w:t>DKL</w:t>
            </w:r>
            <w:r w:rsidRPr="00FA23B9">
              <w:rPr>
                <w:b/>
                <w:szCs w:val="24"/>
                <w:lang w:eastAsia="lt-LT"/>
              </w:rPr>
              <w:t xml:space="preserve"> = K + M + ∆</w:t>
            </w:r>
            <w:r w:rsidRPr="00FA23B9">
              <w:rPr>
                <w:b/>
                <w:szCs w:val="24"/>
                <w:vertAlign w:val="subscript"/>
                <w:lang w:eastAsia="lt-LT"/>
              </w:rPr>
              <w:t>parda</w:t>
            </w:r>
            <w:r w:rsidRPr="00FA23B9">
              <w:rPr>
                <w:b/>
                <w:szCs w:val="24"/>
                <w:lang w:eastAsia="lt-LT"/>
              </w:rPr>
              <w:t xml:space="preserve"> </w:t>
            </w:r>
          </w:p>
          <w:p w14:paraId="053FB120" w14:textId="77777777" w:rsidR="00B84AC3" w:rsidRPr="00FA23B9" w:rsidRDefault="00B84AC3" w:rsidP="00B84AC3">
            <w:pPr>
              <w:ind w:left="709"/>
              <w:jc w:val="both"/>
              <w:rPr>
                <w:szCs w:val="24"/>
                <w:lang w:eastAsia="lt-LT"/>
              </w:rPr>
            </w:pPr>
            <w:r w:rsidRPr="00FA23B9">
              <w:rPr>
                <w:b/>
                <w:szCs w:val="24"/>
                <w:lang w:eastAsia="lt-LT"/>
              </w:rPr>
              <w:t>A</w:t>
            </w:r>
            <w:r w:rsidRPr="00FA23B9">
              <w:rPr>
                <w:b/>
                <w:szCs w:val="24"/>
                <w:vertAlign w:val="subscript"/>
                <w:lang w:eastAsia="lt-LT"/>
              </w:rPr>
              <w:t>DKL</w:t>
            </w:r>
            <w:r w:rsidRPr="00FA23B9">
              <w:rPr>
                <w:szCs w:val="24"/>
                <w:lang w:eastAsia="lt-LT"/>
              </w:rPr>
              <w:t xml:space="preserve"> – galutinė Prekės kaina (</w:t>
            </w:r>
            <w:proofErr w:type="spellStart"/>
            <w:r w:rsidRPr="00FA23B9">
              <w:rPr>
                <w:szCs w:val="24"/>
                <w:lang w:eastAsia="lt-LT"/>
              </w:rPr>
              <w:t>Eur</w:t>
            </w:r>
            <w:proofErr w:type="spellEnd"/>
            <w:r w:rsidRPr="00FA23B9">
              <w:rPr>
                <w:szCs w:val="24"/>
                <w:lang w:eastAsia="lt-LT"/>
              </w:rPr>
              <w:t>/t).</w:t>
            </w:r>
          </w:p>
          <w:p w14:paraId="777ACA39" w14:textId="77777777" w:rsidR="00B84AC3" w:rsidRPr="00FA23B9" w:rsidRDefault="00B84AC3" w:rsidP="00B84AC3">
            <w:pPr>
              <w:ind w:firstLine="709"/>
              <w:jc w:val="both"/>
              <w:rPr>
                <w:szCs w:val="24"/>
                <w:lang w:eastAsia="lt-LT"/>
              </w:rPr>
            </w:pPr>
            <w:r w:rsidRPr="00FA23B9">
              <w:rPr>
                <w:b/>
                <w:szCs w:val="24"/>
                <w:lang w:eastAsia="lt-LT"/>
              </w:rPr>
              <w:t>K</w:t>
            </w:r>
            <w:r w:rsidRPr="00FA23B9">
              <w:rPr>
                <w:szCs w:val="24"/>
                <w:lang w:eastAsia="lt-LT"/>
              </w:rPr>
              <w:t xml:space="preserve"> – Prekės kaina apskaičiuojama imant kuro užpylimo dieną </w:t>
            </w:r>
            <w:proofErr w:type="spellStart"/>
            <w:r w:rsidRPr="00FA23B9">
              <w:rPr>
                <w:szCs w:val="24"/>
                <w:lang w:eastAsia="lt-LT"/>
              </w:rPr>
              <w:t>Platt’s</w:t>
            </w:r>
            <w:proofErr w:type="spellEnd"/>
            <w:r w:rsidRPr="00FA23B9">
              <w:rPr>
                <w:szCs w:val="24"/>
                <w:lang w:eastAsia="lt-LT"/>
              </w:rPr>
              <w:t xml:space="preserve"> publikacijose nurodytas kainas (</w:t>
            </w:r>
            <w:proofErr w:type="spellStart"/>
            <w:r w:rsidRPr="00FA23B9">
              <w:rPr>
                <w:szCs w:val="24"/>
                <w:lang w:eastAsia="lt-LT"/>
              </w:rPr>
              <w:t>Eur</w:t>
            </w:r>
            <w:proofErr w:type="spellEnd"/>
            <w:r w:rsidRPr="00FA23B9">
              <w:rPr>
                <w:szCs w:val="24"/>
                <w:lang w:eastAsia="lt-LT"/>
              </w:rPr>
              <w:t xml:space="preserve">/t). Rodiklio K nuoroda pagal </w:t>
            </w:r>
            <w:proofErr w:type="spellStart"/>
            <w:r w:rsidRPr="00FA23B9">
              <w:rPr>
                <w:szCs w:val="24"/>
                <w:lang w:eastAsia="lt-LT"/>
              </w:rPr>
              <w:t>Platt’s</w:t>
            </w:r>
            <w:proofErr w:type="spellEnd"/>
            <w:r w:rsidRPr="00FA23B9">
              <w:rPr>
                <w:szCs w:val="24"/>
                <w:lang w:eastAsia="lt-LT"/>
              </w:rPr>
              <w:t xml:space="preserve"> publikacijas dyzeliniam kurui yra „LSMGO 1000 </w:t>
            </w:r>
            <w:proofErr w:type="spellStart"/>
            <w:r w:rsidRPr="00FA23B9">
              <w:rPr>
                <w:szCs w:val="24"/>
                <w:lang w:eastAsia="lt-LT"/>
              </w:rPr>
              <w:t>ppm</w:t>
            </w:r>
            <w:proofErr w:type="spellEnd"/>
            <w:r w:rsidRPr="00FA23B9">
              <w:rPr>
                <w:szCs w:val="24"/>
                <w:lang w:eastAsia="lt-LT"/>
              </w:rPr>
              <w:t>“.</w:t>
            </w:r>
          </w:p>
          <w:p w14:paraId="3CACF65A" w14:textId="77777777" w:rsidR="00B84AC3" w:rsidRPr="00FA23B9" w:rsidRDefault="00B84AC3" w:rsidP="00B84AC3">
            <w:pPr>
              <w:ind w:firstLine="709"/>
              <w:jc w:val="both"/>
              <w:rPr>
                <w:szCs w:val="24"/>
                <w:lang w:eastAsia="lt-LT"/>
              </w:rPr>
            </w:pPr>
            <w:r w:rsidRPr="00FA23B9">
              <w:rPr>
                <w:b/>
                <w:szCs w:val="24"/>
                <w:lang w:eastAsia="lt-LT"/>
              </w:rPr>
              <w:t>M</w:t>
            </w:r>
            <w:r w:rsidRPr="00FA23B9">
              <w:rPr>
                <w:szCs w:val="24"/>
                <w:lang w:eastAsia="lt-LT"/>
              </w:rPr>
              <w:t xml:space="preserve"> – akcizo mokesčio dydis </w:t>
            </w:r>
            <w:proofErr w:type="spellStart"/>
            <w:r w:rsidRPr="00FA23B9">
              <w:rPr>
                <w:szCs w:val="24"/>
                <w:lang w:eastAsia="lt-LT"/>
              </w:rPr>
              <w:t>Eur</w:t>
            </w:r>
            <w:proofErr w:type="spellEnd"/>
            <w:r w:rsidRPr="00FA23B9">
              <w:rPr>
                <w:szCs w:val="24"/>
                <w:lang w:eastAsia="lt-LT"/>
              </w:rPr>
              <w:t>/t (jei teisės aktų nustatyta tvarka akcizo mokestis šiai prekei taikomas).</w:t>
            </w:r>
          </w:p>
          <w:p w14:paraId="5273A818" w14:textId="68B212CC" w:rsidR="00B84AC3" w:rsidRPr="00FA23B9" w:rsidRDefault="00B84AC3" w:rsidP="00B84AC3">
            <w:pPr>
              <w:ind w:firstLine="709"/>
              <w:jc w:val="both"/>
              <w:rPr>
                <w:szCs w:val="24"/>
                <w:lang w:eastAsia="lt-LT"/>
              </w:rPr>
            </w:pPr>
            <w:proofErr w:type="spellStart"/>
            <w:r w:rsidRPr="00FA23B9">
              <w:rPr>
                <w:b/>
                <w:szCs w:val="24"/>
                <w:lang w:eastAsia="lt-LT"/>
              </w:rPr>
              <w:t>Δ</w:t>
            </w:r>
            <w:r w:rsidRPr="00FA23B9">
              <w:rPr>
                <w:b/>
                <w:szCs w:val="24"/>
                <w:vertAlign w:val="subscript"/>
                <w:lang w:eastAsia="lt-LT"/>
              </w:rPr>
              <w:t>parda</w:t>
            </w:r>
            <w:proofErr w:type="spellEnd"/>
            <w:r w:rsidRPr="00FA23B9">
              <w:rPr>
                <w:szCs w:val="24"/>
                <w:lang w:eastAsia="lt-LT"/>
              </w:rPr>
              <w:t xml:space="preserve"> – </w:t>
            </w:r>
            <w:r>
              <w:rPr>
                <w:b/>
                <w:szCs w:val="24"/>
                <w:lang w:eastAsia="lt-LT"/>
              </w:rPr>
              <w:t>Tiekėjo</w:t>
            </w:r>
            <w:r w:rsidRPr="00FA23B9">
              <w:rPr>
                <w:szCs w:val="24"/>
                <w:lang w:eastAsia="lt-LT"/>
              </w:rPr>
              <w:t xml:space="preserve"> fiksuotas antkainis (</w:t>
            </w:r>
            <w:proofErr w:type="spellStart"/>
            <w:r w:rsidRPr="00FA23B9">
              <w:rPr>
                <w:szCs w:val="24"/>
                <w:lang w:eastAsia="lt-LT"/>
              </w:rPr>
              <w:t>Eur</w:t>
            </w:r>
            <w:proofErr w:type="spellEnd"/>
            <w:r w:rsidRPr="00FA23B9">
              <w:rPr>
                <w:szCs w:val="24"/>
                <w:lang w:eastAsia="lt-LT"/>
              </w:rPr>
              <w:t xml:space="preserve">/t) prie (nuo) įkainio bazės. Į šį antkainį yra įskaičiuotos visos </w:t>
            </w:r>
            <w:r>
              <w:rPr>
                <w:b/>
                <w:szCs w:val="24"/>
                <w:lang w:eastAsia="lt-LT"/>
              </w:rPr>
              <w:t>Tiekėjo</w:t>
            </w:r>
            <w:r w:rsidRPr="00FA23B9">
              <w:rPr>
                <w:szCs w:val="24"/>
                <w:lang w:eastAsia="lt-LT"/>
              </w:rPr>
              <w:t xml:space="preserve"> išlaidos, atsirandančios vykdant Sutartį. </w:t>
            </w:r>
            <w:r>
              <w:rPr>
                <w:b/>
                <w:szCs w:val="24"/>
                <w:lang w:eastAsia="lt-LT"/>
              </w:rPr>
              <w:t>Tiekėjo</w:t>
            </w:r>
            <w:r w:rsidRPr="00FA23B9">
              <w:rPr>
                <w:szCs w:val="24"/>
                <w:lang w:eastAsia="lt-LT"/>
              </w:rPr>
              <w:t xml:space="preserve"> fiksuotas antkainis (</w:t>
            </w:r>
            <w:proofErr w:type="spellStart"/>
            <w:r w:rsidRPr="00FA23B9">
              <w:rPr>
                <w:szCs w:val="24"/>
                <w:lang w:eastAsia="lt-LT"/>
              </w:rPr>
              <w:t>Eur</w:t>
            </w:r>
            <w:proofErr w:type="spellEnd"/>
            <w:r w:rsidRPr="00FA23B9">
              <w:rPr>
                <w:szCs w:val="24"/>
                <w:lang w:eastAsia="lt-LT"/>
              </w:rPr>
              <w:t xml:space="preserve">/t) per visą Sutarties galiojimo laikotarpį išlieka stabilus ir nekintamas. </w:t>
            </w:r>
            <w:r w:rsidRPr="000E65B2">
              <w:rPr>
                <w:szCs w:val="24"/>
                <w:lang w:eastAsia="lt-LT"/>
              </w:rPr>
              <w:t>5.</w:t>
            </w:r>
            <w:r w:rsidR="00E81C7C">
              <w:rPr>
                <w:szCs w:val="24"/>
                <w:lang w:eastAsia="lt-LT"/>
              </w:rPr>
              <w:t>2</w:t>
            </w:r>
            <w:r w:rsidRPr="000E65B2">
              <w:rPr>
                <w:szCs w:val="24"/>
                <w:lang w:eastAsia="lt-LT"/>
              </w:rPr>
              <w:t>.3.</w:t>
            </w:r>
            <w:r>
              <w:rPr>
                <w:b/>
                <w:szCs w:val="24"/>
                <w:lang w:eastAsia="lt-LT"/>
              </w:rPr>
              <w:t xml:space="preserve"> Tiekėjo</w:t>
            </w:r>
            <w:r w:rsidRPr="00FA23B9">
              <w:rPr>
                <w:szCs w:val="24"/>
                <w:lang w:eastAsia="lt-LT"/>
              </w:rPr>
              <w:t xml:space="preserve"> fiksuotas antkainis nustatomas atsižvelgiant į Prekių </w:t>
            </w:r>
            <w:r w:rsidRPr="00FA23B9">
              <w:rPr>
                <w:szCs w:val="24"/>
                <w:lang w:eastAsia="lt-LT"/>
              </w:rPr>
              <w:lastRenderedPageBreak/>
              <w:t xml:space="preserve">pristatymo vietą ir vienu kartu užsakomą Prekių kiekį, pagal Sutarties 2 priede pateiktus </w:t>
            </w:r>
            <w:r>
              <w:rPr>
                <w:b/>
                <w:szCs w:val="24"/>
                <w:lang w:eastAsia="lt-LT"/>
              </w:rPr>
              <w:t xml:space="preserve">Tiekėjo </w:t>
            </w:r>
            <w:r w:rsidRPr="00FA23B9">
              <w:rPr>
                <w:szCs w:val="24"/>
                <w:lang w:eastAsia="lt-LT"/>
              </w:rPr>
              <w:t>antkainius.</w:t>
            </w:r>
          </w:p>
          <w:p w14:paraId="3A0492E9" w14:textId="77777777" w:rsidR="00B84AC3" w:rsidRPr="00FA23B9" w:rsidRDefault="00B84AC3" w:rsidP="00B84AC3">
            <w:pPr>
              <w:ind w:firstLine="792"/>
              <w:jc w:val="both"/>
              <w:rPr>
                <w:szCs w:val="24"/>
                <w:lang w:eastAsia="lt-LT"/>
              </w:rPr>
            </w:pPr>
            <w:r w:rsidRPr="00FA23B9">
              <w:rPr>
                <w:szCs w:val="24"/>
                <w:lang w:eastAsia="lt-LT"/>
              </w:rPr>
              <w:t>Pastaba – KJP laivai pirkdami dyzelinį kurą užsienyje paprastai nemoka pridėtinio vertės mokesčio (toliau – PVM). Jei toje šalyje teisės aktų nustatyta tvarka yra taikomas PVM mokestis į apskaičiavimo formulę turi būti įrašomas PVM mokesčio dydis:</w:t>
            </w:r>
          </w:p>
          <w:p w14:paraId="5C84C797" w14:textId="77777777" w:rsidR="00B84AC3" w:rsidRPr="00FA23B9" w:rsidRDefault="00B84AC3" w:rsidP="00B84AC3">
            <w:pPr>
              <w:ind w:firstLine="792"/>
              <w:jc w:val="both"/>
              <w:rPr>
                <w:b/>
                <w:szCs w:val="24"/>
                <w:lang w:eastAsia="lt-LT"/>
              </w:rPr>
            </w:pPr>
            <w:r w:rsidRPr="00FA23B9">
              <w:rPr>
                <w:b/>
                <w:szCs w:val="24"/>
                <w:lang w:eastAsia="lt-LT"/>
              </w:rPr>
              <w:t>A</w:t>
            </w:r>
            <w:r w:rsidRPr="00FA23B9">
              <w:rPr>
                <w:b/>
                <w:szCs w:val="24"/>
                <w:vertAlign w:val="subscript"/>
                <w:lang w:eastAsia="lt-LT"/>
              </w:rPr>
              <w:t>DKL</w:t>
            </w:r>
            <w:r w:rsidRPr="00FA23B9">
              <w:rPr>
                <w:b/>
                <w:szCs w:val="24"/>
                <w:lang w:eastAsia="lt-LT"/>
              </w:rPr>
              <w:t xml:space="preserve"> = (K + M + ∆</w:t>
            </w:r>
            <w:r w:rsidRPr="00FA23B9">
              <w:rPr>
                <w:b/>
                <w:szCs w:val="24"/>
                <w:vertAlign w:val="subscript"/>
                <w:lang w:eastAsia="lt-LT"/>
              </w:rPr>
              <w:t>parda</w:t>
            </w:r>
            <w:r w:rsidRPr="00FA23B9">
              <w:rPr>
                <w:b/>
                <w:szCs w:val="24"/>
                <w:lang w:eastAsia="lt-LT"/>
              </w:rPr>
              <w:t>) x 1,y</w:t>
            </w:r>
          </w:p>
          <w:p w14:paraId="6CE9C89D" w14:textId="77777777" w:rsidR="00B84AC3" w:rsidRPr="00FA23B9" w:rsidRDefault="00B84AC3" w:rsidP="00B84AC3">
            <w:pPr>
              <w:ind w:firstLine="792"/>
              <w:jc w:val="both"/>
              <w:rPr>
                <w:szCs w:val="24"/>
                <w:lang w:eastAsia="lt-LT"/>
              </w:rPr>
            </w:pPr>
            <w:r w:rsidRPr="00FA23B9">
              <w:rPr>
                <w:szCs w:val="24"/>
                <w:lang w:eastAsia="lt-LT"/>
              </w:rPr>
              <w:t>(</w:t>
            </w:r>
            <w:r w:rsidRPr="00FA23B9">
              <w:rPr>
                <w:b/>
                <w:szCs w:val="24"/>
                <w:lang w:eastAsia="lt-LT"/>
              </w:rPr>
              <w:t>y</w:t>
            </w:r>
            <w:r w:rsidRPr="00FA23B9">
              <w:rPr>
                <w:szCs w:val="24"/>
                <w:lang w:eastAsia="lt-LT"/>
              </w:rPr>
              <w:t xml:space="preserve"> – PVM mokesčio dydis)</w:t>
            </w:r>
          </w:p>
          <w:p w14:paraId="540B61A9" w14:textId="77777777" w:rsidR="00C61381" w:rsidRPr="00C61381" w:rsidRDefault="00C61381" w:rsidP="00C61381">
            <w:pPr>
              <w:rPr>
                <w:kern w:val="2"/>
                <w:szCs w:val="24"/>
              </w:rPr>
            </w:pPr>
          </w:p>
          <w:p w14:paraId="7EA53C64" w14:textId="1287FBCC" w:rsidR="00AC525D" w:rsidRDefault="00B84AC3" w:rsidP="00052862">
            <w:pPr>
              <w:rPr>
                <w:color w:val="000000"/>
                <w:kern w:val="2"/>
                <w:szCs w:val="24"/>
              </w:rPr>
            </w:pPr>
            <w:r>
              <w:rPr>
                <w:color w:val="000000"/>
                <w:kern w:val="2"/>
                <w:szCs w:val="24"/>
              </w:rPr>
              <w:t>5.2.</w:t>
            </w:r>
            <w:r w:rsidR="00E81C7C">
              <w:rPr>
                <w:color w:val="000000"/>
                <w:kern w:val="2"/>
                <w:szCs w:val="24"/>
              </w:rPr>
              <w:t>4</w:t>
            </w:r>
            <w:r>
              <w:rPr>
                <w:color w:val="000000"/>
                <w:kern w:val="2"/>
                <w:szCs w:val="24"/>
              </w:rPr>
              <w:t xml:space="preserve">. </w:t>
            </w:r>
            <w:r w:rsidR="00C61381" w:rsidRPr="00C61381">
              <w:rPr>
                <w:color w:val="000000"/>
                <w:kern w:val="2"/>
                <w:szCs w:val="24"/>
              </w:rPr>
              <w:t>Šioje Sutartyje Pradinės Sutarties vertė yra lygi </w:t>
            </w:r>
            <w:r w:rsidR="00C61381" w:rsidRPr="00C61381">
              <w:rPr>
                <w:b/>
                <w:bCs/>
                <w:color w:val="000000"/>
                <w:kern w:val="2"/>
                <w:szCs w:val="24"/>
              </w:rPr>
              <w:t>maksimaliai pirkimui skirtai lėšų sumai be PVM</w:t>
            </w:r>
            <w:r w:rsidR="00C61381" w:rsidRPr="00C61381">
              <w:rPr>
                <w:color w:val="000000"/>
                <w:kern w:val="2"/>
                <w:szCs w:val="24"/>
              </w:rPr>
              <w:t>.</w:t>
            </w:r>
          </w:p>
          <w:p w14:paraId="7F6FCFC2" w14:textId="6941068D" w:rsidR="00B84AC3" w:rsidRPr="00EA27A9" w:rsidRDefault="00B84AC3" w:rsidP="00052862">
            <w:pPr>
              <w:rPr>
                <w:color w:val="000000"/>
                <w:kern w:val="2"/>
                <w:szCs w:val="24"/>
              </w:rPr>
            </w:pPr>
          </w:p>
        </w:tc>
      </w:tr>
      <w:tr w:rsidR="00AC525D" w14:paraId="34115B75" w14:textId="77777777">
        <w:tc>
          <w:tcPr>
            <w:tcW w:w="2704" w:type="dxa"/>
          </w:tcPr>
          <w:p w14:paraId="485D51D3" w14:textId="77777777" w:rsidR="00564182" w:rsidRPr="00564182" w:rsidRDefault="00564182" w:rsidP="00564182">
            <w:pPr>
              <w:rPr>
                <w:b/>
                <w:bCs/>
                <w:kern w:val="2"/>
                <w:szCs w:val="24"/>
              </w:rPr>
            </w:pPr>
            <w:r w:rsidRPr="00564182">
              <w:rPr>
                <w:b/>
                <w:bCs/>
                <w:kern w:val="2"/>
                <w:szCs w:val="24"/>
              </w:rPr>
              <w:lastRenderedPageBreak/>
              <w:t xml:space="preserve">5.3. Sutarties kainos / įkainių perskaičiavimas taikant </w:t>
            </w:r>
            <w:r w:rsidRPr="00564182">
              <w:rPr>
                <w:b/>
                <w:bCs/>
                <w:kern w:val="2"/>
                <w:szCs w:val="24"/>
                <w:u w:val="single"/>
              </w:rPr>
              <w:t>peržiūros</w:t>
            </w:r>
            <w:r w:rsidRPr="00564182">
              <w:rPr>
                <w:b/>
                <w:bCs/>
                <w:kern w:val="2"/>
                <w:szCs w:val="24"/>
              </w:rPr>
              <w:t xml:space="preserve"> taisykles</w:t>
            </w:r>
          </w:p>
          <w:p w14:paraId="427BC42F" w14:textId="4010320F" w:rsidR="00AC525D" w:rsidRDefault="00AC525D"/>
        </w:tc>
        <w:tc>
          <w:tcPr>
            <w:tcW w:w="6831" w:type="dxa"/>
          </w:tcPr>
          <w:p w14:paraId="60F4B181" w14:textId="5AFD3D89" w:rsidR="00564182" w:rsidRPr="00564182" w:rsidRDefault="00564182" w:rsidP="00564182">
            <w:pPr>
              <w:rPr>
                <w:kern w:val="2"/>
                <w:szCs w:val="24"/>
              </w:rPr>
            </w:pPr>
            <w:r w:rsidRPr="00564182">
              <w:rPr>
                <w:kern w:val="2"/>
                <w:szCs w:val="24"/>
              </w:rPr>
              <w:t>Sutarties įkainiai bus perskaičiuojami:</w:t>
            </w:r>
          </w:p>
          <w:p w14:paraId="264A99AD" w14:textId="77777777" w:rsidR="00564182" w:rsidRPr="00564182" w:rsidRDefault="00564182" w:rsidP="00564182">
            <w:pPr>
              <w:rPr>
                <w:kern w:val="2"/>
                <w:szCs w:val="24"/>
              </w:rPr>
            </w:pPr>
            <w:r w:rsidRPr="00564182">
              <w:rPr>
                <w:kern w:val="2"/>
                <w:szCs w:val="24"/>
              </w:rPr>
              <w:t>5.3.1. dėl PVM tarifo pasikeitimo;</w:t>
            </w:r>
          </w:p>
          <w:p w14:paraId="16F64656" w14:textId="77777777" w:rsidR="00564182" w:rsidRPr="00564182" w:rsidRDefault="00564182" w:rsidP="00564182">
            <w:pPr>
              <w:rPr>
                <w:kern w:val="2"/>
                <w:szCs w:val="24"/>
              </w:rPr>
            </w:pPr>
            <w:r w:rsidRPr="00564182">
              <w:rPr>
                <w:kern w:val="2"/>
                <w:szCs w:val="24"/>
              </w:rPr>
              <w:t>5.3.2. dėl kitų mokesčių, lemiančių Prekių kainos pokytį, pasikeitimo (nurodyti mokesčius, dėl kurių bus atliekamas perskaičiavimas);</w:t>
            </w:r>
          </w:p>
          <w:p w14:paraId="21221877" w14:textId="5CD28DCB" w:rsidR="00AC525D" w:rsidRPr="00564182" w:rsidRDefault="00564182" w:rsidP="00564182">
            <w:pPr>
              <w:rPr>
                <w:color w:val="FF0000"/>
                <w:kern w:val="2"/>
                <w:szCs w:val="24"/>
              </w:rPr>
            </w:pPr>
            <w:r w:rsidRPr="00564182">
              <w:rPr>
                <w:kern w:val="2"/>
                <w:szCs w:val="24"/>
              </w:rPr>
              <w:t>5.3.3. dėl kainų lygio pokyčio.</w:t>
            </w:r>
          </w:p>
        </w:tc>
      </w:tr>
      <w:tr w:rsidR="00AC525D" w14:paraId="3ADF4C33" w14:textId="77777777">
        <w:tc>
          <w:tcPr>
            <w:tcW w:w="2704" w:type="dxa"/>
          </w:tcPr>
          <w:p w14:paraId="18EE6342" w14:textId="77777777" w:rsidR="00AC525D" w:rsidRDefault="00CF270C">
            <w:r>
              <w:rPr>
                <w:b/>
              </w:rPr>
              <w:t>5.3.1. Sutarties kainos / įkainių peržiūra dėl PVM tarifo pasikeitimo</w:t>
            </w:r>
          </w:p>
        </w:tc>
        <w:tc>
          <w:tcPr>
            <w:tcW w:w="6831" w:type="dxa"/>
          </w:tcPr>
          <w:p w14:paraId="0C62A6F5" w14:textId="77777777" w:rsidR="00161F51" w:rsidRPr="00161F51" w:rsidRDefault="00161F51" w:rsidP="00161F51">
            <w:pPr>
              <w:jc w:val="both"/>
              <w:rPr>
                <w:kern w:val="2"/>
                <w:szCs w:val="24"/>
              </w:rPr>
            </w:pPr>
            <w:r w:rsidRPr="00161F51">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FABBF86" w14:textId="259F022E" w:rsidR="00AC525D" w:rsidRDefault="00161F51" w:rsidP="00161F51">
            <w:r w:rsidRPr="00161F51">
              <w:rPr>
                <w:kern w:val="2"/>
              </w:rPr>
              <w:t>5.3.1.2. Perskaičiavimas įforminamas raštišku Susitarimu ne vėliau kaip per 10</w:t>
            </w:r>
            <w:r w:rsidR="001B4984">
              <w:rPr>
                <w:kern w:val="2"/>
              </w:rPr>
              <w:t xml:space="preserve"> (dešimt)</w:t>
            </w:r>
            <w:r w:rsidRPr="00161F51">
              <w:rPr>
                <w:kern w:val="2"/>
              </w:rPr>
              <w:t xml:space="preserve">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AC525D" w14:paraId="77018AC6" w14:textId="77777777">
        <w:tc>
          <w:tcPr>
            <w:tcW w:w="2704" w:type="dxa"/>
          </w:tcPr>
          <w:p w14:paraId="237B162C" w14:textId="3A7197B2" w:rsidR="00AC525D" w:rsidRDefault="00CF270C">
            <w:r>
              <w:rPr>
                <w:b/>
              </w:rPr>
              <w:t>5.3.2. Sutarties kainos / įkainių peržiūra dėl kitų mokesčių, lemiančių Prekių kainos</w:t>
            </w:r>
            <w:r w:rsidR="00A9651E">
              <w:rPr>
                <w:b/>
              </w:rPr>
              <w:t>/įkainių</w:t>
            </w:r>
            <w:r>
              <w:rPr>
                <w:b/>
              </w:rPr>
              <w:t xml:space="preserve"> pokytį, pasikeitimo</w:t>
            </w:r>
          </w:p>
        </w:tc>
        <w:tc>
          <w:tcPr>
            <w:tcW w:w="6831" w:type="dxa"/>
          </w:tcPr>
          <w:p w14:paraId="440E6110" w14:textId="77777777" w:rsidR="00161F51" w:rsidRDefault="00161F51" w:rsidP="00507063">
            <w:pPr>
              <w:jc w:val="both"/>
            </w:pPr>
            <w:r>
              <w:t xml:space="preserve">5.3.2.1. </w:t>
            </w:r>
            <w:r w:rsidR="00CF270C">
              <w:t xml:space="preserve">Jeigu Sutarties vykdymo metu pasikeičia kitų (ne PVM) mokesčių, lemiančių Tiekėjo tiekiamų Prekių Sutartyje nurodytos kainos/įkainių pokytį, mokėjimą reglamentuojantys teisės aktai (pavyzdžiui, dėl akcizų pokyčių ir pan.), Sutartyje nurodyta Sutarties kaina / įkainiai perskaičiuojami juos didinant arba mažinant. </w:t>
            </w:r>
          </w:p>
          <w:p w14:paraId="76AE7CCC" w14:textId="77777777" w:rsidR="00161F51" w:rsidRDefault="00161F51" w:rsidP="00507063">
            <w:pPr>
              <w:jc w:val="both"/>
            </w:pPr>
            <w:r>
              <w:t xml:space="preserve">5.3.2.2. </w:t>
            </w:r>
            <w:r w:rsidR="00CF270C">
              <w:t xml:space="preserve">Peržiūra įforminama Susitarimu, kuris tampa neatskiriama Sutarties dalimi. </w:t>
            </w:r>
          </w:p>
          <w:p w14:paraId="1EF6A415" w14:textId="5FE1D4E7" w:rsidR="00AC525D" w:rsidRDefault="00161F51" w:rsidP="00507063">
            <w:pPr>
              <w:jc w:val="both"/>
            </w:pPr>
            <w:r>
              <w:t xml:space="preserve">5.3.2.3. </w:t>
            </w:r>
            <w:r w:rsidR="00564182" w:rsidRPr="00564182">
              <w:rPr>
                <w:kern w:val="2"/>
              </w:rPr>
              <w:t>Perskaičiuota (-</w:t>
            </w:r>
            <w:proofErr w:type="spellStart"/>
            <w:r w:rsidR="00564182" w:rsidRPr="00564182">
              <w:rPr>
                <w:kern w:val="2"/>
              </w:rPr>
              <w:t>as</w:t>
            </w:r>
            <w:proofErr w:type="spellEnd"/>
            <w:r w:rsidR="00564182" w:rsidRPr="00564182">
              <w:rPr>
                <w:kern w:val="2"/>
              </w:rPr>
              <w:t>) Sutarties kaina/įkainis taikoma (-</w:t>
            </w:r>
            <w:proofErr w:type="spellStart"/>
            <w:r w:rsidR="00564182" w:rsidRPr="00564182">
              <w:rPr>
                <w:kern w:val="2"/>
              </w:rPr>
              <w:t>as</w:t>
            </w:r>
            <w:proofErr w:type="spellEnd"/>
            <w:r w:rsidR="00564182" w:rsidRPr="00564182">
              <w:rPr>
                <w:kern w:val="2"/>
              </w:rPr>
              <w:t xml:space="preserve">) </w:t>
            </w:r>
            <w:r w:rsidR="00564182" w:rsidRPr="00564182">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AC525D" w14:paraId="12877ECB" w14:textId="77777777">
        <w:tc>
          <w:tcPr>
            <w:tcW w:w="2704" w:type="dxa"/>
          </w:tcPr>
          <w:p w14:paraId="1135C345" w14:textId="77777777" w:rsidR="00AC525D" w:rsidRDefault="00CF270C">
            <w:r>
              <w:rPr>
                <w:b/>
              </w:rPr>
              <w:t>5.3.3. Sutarties kainos / įkainių peržiūra dėl kainų lygio pokyčio</w:t>
            </w:r>
          </w:p>
        </w:tc>
        <w:tc>
          <w:tcPr>
            <w:tcW w:w="6831" w:type="dxa"/>
          </w:tcPr>
          <w:p w14:paraId="3237676D" w14:textId="51ED2C4D" w:rsidR="00AC525D" w:rsidRDefault="00B84AC3" w:rsidP="00CC2CDE">
            <w:pPr>
              <w:jc w:val="both"/>
            </w:pPr>
            <w:r w:rsidRPr="00B84AC3">
              <w:t xml:space="preserve">Netaikoma </w:t>
            </w:r>
          </w:p>
        </w:tc>
      </w:tr>
      <w:tr w:rsidR="009628F8" w14:paraId="647EBE5B" w14:textId="77777777" w:rsidTr="007205D5">
        <w:tc>
          <w:tcPr>
            <w:tcW w:w="2704" w:type="dxa"/>
            <w:tcBorders>
              <w:top w:val="single" w:sz="4" w:space="0" w:color="auto"/>
              <w:left w:val="single" w:sz="4" w:space="0" w:color="auto"/>
              <w:bottom w:val="single" w:sz="4" w:space="0" w:color="auto"/>
              <w:right w:val="single" w:sz="4" w:space="0" w:color="auto"/>
            </w:tcBorders>
          </w:tcPr>
          <w:p w14:paraId="0199849C" w14:textId="5B6F4E4B" w:rsidR="009628F8" w:rsidRDefault="009628F8" w:rsidP="009628F8">
            <w:pPr>
              <w:rPr>
                <w:b/>
              </w:rPr>
            </w:pPr>
            <w:r>
              <w:rPr>
                <w:b/>
                <w:bCs/>
                <w:kern w:val="2"/>
                <w:szCs w:val="24"/>
              </w:rPr>
              <w:t>5.3.4. Sutarties kainos / įkainių peržiūra dėl kainų lygio pokyčio pagal Prekių grupių kainų pokyčius</w:t>
            </w:r>
          </w:p>
        </w:tc>
        <w:tc>
          <w:tcPr>
            <w:tcW w:w="6831" w:type="dxa"/>
            <w:tcBorders>
              <w:top w:val="single" w:sz="4" w:space="0" w:color="auto"/>
              <w:left w:val="single" w:sz="4" w:space="0" w:color="auto"/>
              <w:bottom w:val="single" w:sz="4" w:space="0" w:color="auto"/>
              <w:right w:val="single" w:sz="4" w:space="0" w:color="auto"/>
            </w:tcBorders>
          </w:tcPr>
          <w:p w14:paraId="581B830A" w14:textId="77777777" w:rsidR="009628F8" w:rsidRDefault="009628F8" w:rsidP="009628F8">
            <w:pPr>
              <w:rPr>
                <w:kern w:val="2"/>
                <w:szCs w:val="24"/>
              </w:rPr>
            </w:pPr>
            <w:r>
              <w:rPr>
                <w:kern w:val="2"/>
                <w:szCs w:val="24"/>
              </w:rPr>
              <w:t>Netaikoma</w:t>
            </w:r>
          </w:p>
          <w:p w14:paraId="327EF0C6" w14:textId="77777777" w:rsidR="009628F8" w:rsidRDefault="009628F8" w:rsidP="009628F8">
            <w:pPr>
              <w:rPr>
                <w:kern w:val="2"/>
                <w:szCs w:val="24"/>
              </w:rPr>
            </w:pPr>
          </w:p>
          <w:p w14:paraId="7980FD34" w14:textId="49237AEC" w:rsidR="009628F8" w:rsidRDefault="009628F8" w:rsidP="009628F8">
            <w:pPr>
              <w:jc w:val="both"/>
            </w:pPr>
          </w:p>
        </w:tc>
      </w:tr>
      <w:tr w:rsidR="009628F8" w:rsidRPr="009628F8" w14:paraId="2C975109" w14:textId="77777777">
        <w:tc>
          <w:tcPr>
            <w:tcW w:w="2704" w:type="dxa"/>
          </w:tcPr>
          <w:p w14:paraId="7317DC14" w14:textId="77777777" w:rsidR="009628F8" w:rsidRPr="009628F8" w:rsidRDefault="009628F8" w:rsidP="009628F8">
            <w:r w:rsidRPr="009628F8">
              <w:rPr>
                <w:b/>
              </w:rPr>
              <w:lastRenderedPageBreak/>
              <w:t>5.4. Sutarties kainos / įkainių apskaičiavimas taikant kiekio (apimties) keitimo taisykles</w:t>
            </w:r>
          </w:p>
        </w:tc>
        <w:tc>
          <w:tcPr>
            <w:tcW w:w="6831" w:type="dxa"/>
          </w:tcPr>
          <w:p w14:paraId="7562DD27" w14:textId="77777777" w:rsidR="009628F8" w:rsidRPr="009628F8" w:rsidRDefault="009628F8" w:rsidP="009628F8">
            <w:pPr>
              <w:jc w:val="both"/>
            </w:pPr>
            <w:r w:rsidRPr="009628F8">
              <w:t xml:space="preserve">5.4.1. Pirkėjas numato galimybę įsigyti Sutartimi įsigyjamų Prekių sąraše nenurodytų, tačiau su pirkimo objektu susijusių Prekių (toliau – Nenumatytos prekės) neviršijant 10 (dešimt) proc. Pradinės Sutarties vertės (jos nedidinant).  </w:t>
            </w:r>
          </w:p>
          <w:p w14:paraId="6CCB24F7" w14:textId="1B3E8C37" w:rsidR="009628F8" w:rsidRPr="009628F8" w:rsidRDefault="009628F8" w:rsidP="009628F8">
            <w:pPr>
              <w:jc w:val="both"/>
            </w:pPr>
            <w:r w:rsidRPr="009628F8">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4856050D" w14:textId="77777777" w:rsidR="009628F8" w:rsidRPr="009628F8" w:rsidRDefault="009628F8" w:rsidP="009628F8">
            <w:pPr>
              <w:jc w:val="both"/>
            </w:pPr>
            <w:r w:rsidRPr="009628F8">
              <w:t xml:space="preserve">5.4.3. Nenumatytų prekių kaina su Pirkėju turi būti derinama iš anksto. </w:t>
            </w:r>
          </w:p>
          <w:p w14:paraId="270C9E2A" w14:textId="77777777" w:rsidR="009628F8" w:rsidRPr="009628F8" w:rsidRDefault="009628F8" w:rsidP="009628F8">
            <w:pPr>
              <w:jc w:val="both"/>
            </w:pPr>
            <w:r w:rsidRPr="009628F8">
              <w:t xml:space="preserve">5.4.4.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w:t>
            </w:r>
          </w:p>
          <w:p w14:paraId="2A1C6DF4" w14:textId="77777777" w:rsidR="009628F8" w:rsidRPr="009628F8" w:rsidRDefault="009628F8" w:rsidP="009628F8">
            <w:pPr>
              <w:jc w:val="both"/>
            </w:pPr>
            <w:r w:rsidRPr="009628F8">
              <w:t xml:space="preserve">5.4.5. Nustačius, kad Tiekėjo pasiūlytos Nenumatytų prekių kainos yra didesnės nei rinkos, Pirkėjas prašo Tiekėjo jas sumažinti. </w:t>
            </w:r>
          </w:p>
          <w:p w14:paraId="1FB2E210" w14:textId="77777777" w:rsidR="009628F8" w:rsidRPr="009628F8" w:rsidRDefault="009628F8" w:rsidP="009628F8">
            <w:pPr>
              <w:jc w:val="both"/>
            </w:pPr>
            <w:r w:rsidRPr="009628F8">
              <w:t>5.4.6. Tiekėjui nesutikus sumažinti Nenumatytų prekių kainos iki rinkos kainos, Pirkėjas pasilieka teisę Nenumatytas prekes įsigyti atskiru pirkimu.</w:t>
            </w:r>
          </w:p>
        </w:tc>
      </w:tr>
      <w:tr w:rsidR="009628F8" w14:paraId="2315F19B" w14:textId="77777777">
        <w:tc>
          <w:tcPr>
            <w:tcW w:w="2704" w:type="dxa"/>
          </w:tcPr>
          <w:p w14:paraId="440C9C36" w14:textId="77777777" w:rsidR="009628F8" w:rsidRDefault="009628F8" w:rsidP="009628F8">
            <w:r>
              <w:rPr>
                <w:b/>
              </w:rPr>
              <w:t>5.5. Atsiskaitymo su Tiekėju terminas ir tvarka</w:t>
            </w:r>
          </w:p>
        </w:tc>
        <w:tc>
          <w:tcPr>
            <w:tcW w:w="6831" w:type="dxa"/>
          </w:tcPr>
          <w:p w14:paraId="32D1AA92" w14:textId="77777777" w:rsidR="009628F8" w:rsidRDefault="009628F8" w:rsidP="009628F8">
            <w:pPr>
              <w:jc w:val="both"/>
            </w:pPr>
            <w:r>
              <w:t xml:space="preserve">5.5.1. Pirkėjas atsiskaito su Tiekėju ne vėliau kaip per 30 d. nuo Sąskaitos gavimo dienos. </w:t>
            </w:r>
          </w:p>
          <w:p w14:paraId="30896C8C" w14:textId="3D82C637" w:rsidR="009628F8" w:rsidRDefault="009628F8" w:rsidP="009628F8">
            <w:pPr>
              <w:jc w:val="both"/>
            </w:pPr>
            <w:r>
              <w:t xml:space="preserve">5.5.2. Apmokėjimo sąlygos: </w:t>
            </w:r>
            <w:r w:rsidRPr="009628F8">
              <w:t>įvykdžius užsakymą, mokama už konkretų kiekį / apimtį pagal nustatytus įkainius</w:t>
            </w:r>
            <w:r>
              <w:t>.</w:t>
            </w:r>
          </w:p>
        </w:tc>
      </w:tr>
      <w:tr w:rsidR="009628F8" w14:paraId="117A62F4" w14:textId="77777777">
        <w:tc>
          <w:tcPr>
            <w:tcW w:w="2704" w:type="dxa"/>
          </w:tcPr>
          <w:p w14:paraId="1BE28A5F" w14:textId="77777777" w:rsidR="009628F8" w:rsidRDefault="009628F8" w:rsidP="009628F8">
            <w:r>
              <w:rPr>
                <w:b/>
              </w:rPr>
              <w:t>5.6. Avansas</w:t>
            </w:r>
          </w:p>
        </w:tc>
        <w:tc>
          <w:tcPr>
            <w:tcW w:w="6831" w:type="dxa"/>
          </w:tcPr>
          <w:p w14:paraId="5CE327CA" w14:textId="77777777" w:rsidR="009628F8" w:rsidRDefault="009628F8" w:rsidP="009628F8">
            <w:r>
              <w:t>Netaikoma</w:t>
            </w:r>
          </w:p>
        </w:tc>
      </w:tr>
      <w:tr w:rsidR="009628F8" w14:paraId="50E799A0" w14:textId="77777777">
        <w:tc>
          <w:tcPr>
            <w:tcW w:w="2704" w:type="dxa"/>
          </w:tcPr>
          <w:p w14:paraId="1F32D3B4" w14:textId="77777777" w:rsidR="009628F8" w:rsidRDefault="009628F8" w:rsidP="009628F8">
            <w:r>
              <w:rPr>
                <w:b/>
              </w:rPr>
              <w:t>5.7. Avanso užtikrinimas</w:t>
            </w:r>
          </w:p>
        </w:tc>
        <w:tc>
          <w:tcPr>
            <w:tcW w:w="6831" w:type="dxa"/>
          </w:tcPr>
          <w:p w14:paraId="7BF0688B" w14:textId="77777777" w:rsidR="009628F8" w:rsidRDefault="009628F8" w:rsidP="009628F8">
            <w:r>
              <w:t>Netaikoma</w:t>
            </w:r>
          </w:p>
        </w:tc>
      </w:tr>
    </w:tbl>
    <w:p w14:paraId="5FFD762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FC1E91" w14:textId="77777777" w:rsidTr="00CF270C">
        <w:trPr>
          <w:trHeight w:val="300"/>
        </w:trPr>
        <w:tc>
          <w:tcPr>
            <w:tcW w:w="9535" w:type="dxa"/>
            <w:gridSpan w:val="2"/>
          </w:tcPr>
          <w:p w14:paraId="19AA86A5" w14:textId="77777777" w:rsidR="00275CF9" w:rsidRDefault="00275CF9" w:rsidP="00CF270C">
            <w:pPr>
              <w:jc w:val="center"/>
              <w:rPr>
                <w:b/>
                <w:bCs/>
                <w:kern w:val="2"/>
                <w:szCs w:val="24"/>
              </w:rPr>
            </w:pPr>
            <w:r>
              <w:rPr>
                <w:b/>
                <w:bCs/>
                <w:kern w:val="2"/>
                <w:szCs w:val="24"/>
              </w:rPr>
              <w:t>6. PREKIŲ KOKYBĖ IR GARANTINIAI ĮSIPAREIGOJIMAI</w:t>
            </w:r>
          </w:p>
        </w:tc>
      </w:tr>
      <w:tr w:rsidR="00275CF9" w14:paraId="293B8535" w14:textId="77777777" w:rsidTr="00CF270C">
        <w:trPr>
          <w:trHeight w:val="300"/>
        </w:trPr>
        <w:tc>
          <w:tcPr>
            <w:tcW w:w="2704" w:type="dxa"/>
          </w:tcPr>
          <w:p w14:paraId="0C2D641D" w14:textId="77777777" w:rsidR="00275CF9" w:rsidRDefault="00275CF9" w:rsidP="00CF270C">
            <w:pPr>
              <w:rPr>
                <w:b/>
                <w:bCs/>
                <w:kern w:val="2"/>
                <w:szCs w:val="24"/>
              </w:rPr>
            </w:pPr>
            <w:r>
              <w:rPr>
                <w:b/>
              </w:rPr>
              <w:t>6.1. Garantinis terminas</w:t>
            </w:r>
          </w:p>
        </w:tc>
        <w:tc>
          <w:tcPr>
            <w:tcW w:w="6831" w:type="dxa"/>
          </w:tcPr>
          <w:p w14:paraId="4466724B" w14:textId="77777777" w:rsidR="00275CF9" w:rsidRDefault="00F7148E" w:rsidP="00CF270C">
            <w:pPr>
              <w:rPr>
                <w:color w:val="4472C4"/>
                <w:kern w:val="2"/>
                <w:szCs w:val="24"/>
              </w:rPr>
            </w:pPr>
            <w:r>
              <w:t>Netaikomas</w:t>
            </w:r>
          </w:p>
        </w:tc>
      </w:tr>
      <w:tr w:rsidR="009628F8" w14:paraId="6072DD30" w14:textId="77777777" w:rsidTr="007205D5">
        <w:trPr>
          <w:trHeight w:val="300"/>
        </w:trPr>
        <w:tc>
          <w:tcPr>
            <w:tcW w:w="2704" w:type="dxa"/>
            <w:tcBorders>
              <w:top w:val="single" w:sz="4" w:space="0" w:color="auto"/>
              <w:left w:val="single" w:sz="4" w:space="0" w:color="auto"/>
              <w:bottom w:val="single" w:sz="4" w:space="0" w:color="auto"/>
              <w:right w:val="single" w:sz="4" w:space="0" w:color="auto"/>
            </w:tcBorders>
          </w:tcPr>
          <w:p w14:paraId="13EEC733" w14:textId="15E18453" w:rsidR="009628F8" w:rsidRDefault="009628F8" w:rsidP="009628F8">
            <w:pPr>
              <w:rPr>
                <w:b/>
              </w:rPr>
            </w:pPr>
            <w:r>
              <w:rPr>
                <w:b/>
                <w:bCs/>
                <w:kern w:val="2"/>
                <w:szCs w:val="24"/>
              </w:rPr>
              <w:t>6.2. Garantinė priežiūra</w:t>
            </w:r>
          </w:p>
        </w:tc>
        <w:tc>
          <w:tcPr>
            <w:tcW w:w="6831" w:type="dxa"/>
            <w:tcBorders>
              <w:top w:val="single" w:sz="4" w:space="0" w:color="auto"/>
              <w:left w:val="single" w:sz="4" w:space="0" w:color="auto"/>
              <w:bottom w:val="single" w:sz="4" w:space="0" w:color="auto"/>
              <w:right w:val="single" w:sz="4" w:space="0" w:color="auto"/>
            </w:tcBorders>
          </w:tcPr>
          <w:p w14:paraId="079E1C47" w14:textId="77777777" w:rsidR="009628F8" w:rsidRDefault="009628F8" w:rsidP="009628F8">
            <w:pPr>
              <w:rPr>
                <w:kern w:val="2"/>
                <w:szCs w:val="24"/>
              </w:rPr>
            </w:pPr>
            <w:r>
              <w:rPr>
                <w:kern w:val="2"/>
                <w:szCs w:val="24"/>
              </w:rPr>
              <w:t>Netaikoma</w:t>
            </w:r>
          </w:p>
          <w:p w14:paraId="4A5CAD58" w14:textId="2CA84535" w:rsidR="009628F8" w:rsidRDefault="009628F8" w:rsidP="009628F8"/>
        </w:tc>
      </w:tr>
      <w:tr w:rsidR="009628F8" w14:paraId="43B72C2F" w14:textId="77777777" w:rsidTr="007205D5">
        <w:tc>
          <w:tcPr>
            <w:tcW w:w="2704" w:type="dxa"/>
            <w:tcBorders>
              <w:top w:val="single" w:sz="4" w:space="0" w:color="auto"/>
              <w:left w:val="single" w:sz="4" w:space="0" w:color="auto"/>
              <w:bottom w:val="single" w:sz="4" w:space="0" w:color="auto"/>
              <w:right w:val="single" w:sz="4" w:space="0" w:color="auto"/>
            </w:tcBorders>
          </w:tcPr>
          <w:p w14:paraId="6B72138C" w14:textId="2D3CAD75" w:rsidR="009628F8" w:rsidRDefault="009628F8" w:rsidP="009628F8">
            <w:r>
              <w:rPr>
                <w:b/>
                <w:bCs/>
                <w:kern w:val="2"/>
                <w:szCs w:val="24"/>
              </w:rPr>
              <w:t>6.3. Kokybinių kriterijų įgyvendinimo ir tikrinimo tvarka</w:t>
            </w:r>
          </w:p>
        </w:tc>
        <w:tc>
          <w:tcPr>
            <w:tcW w:w="6831" w:type="dxa"/>
            <w:tcBorders>
              <w:top w:val="single" w:sz="4" w:space="0" w:color="auto"/>
              <w:left w:val="single" w:sz="4" w:space="0" w:color="auto"/>
              <w:bottom w:val="single" w:sz="4" w:space="0" w:color="auto"/>
              <w:right w:val="single" w:sz="4" w:space="0" w:color="auto"/>
            </w:tcBorders>
          </w:tcPr>
          <w:p w14:paraId="1264E523" w14:textId="2487094A" w:rsidR="009628F8" w:rsidRDefault="009628F8" w:rsidP="009628F8">
            <w:pPr>
              <w:jc w:val="both"/>
            </w:pPr>
            <w:r>
              <w:rPr>
                <w:kern w:val="2"/>
                <w:szCs w:val="24"/>
              </w:rPr>
              <w:t>Prekių kokybė tikrinama priimant prekes.</w:t>
            </w:r>
          </w:p>
        </w:tc>
      </w:tr>
    </w:tbl>
    <w:p w14:paraId="6526D0F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567CBE4" w14:textId="77777777" w:rsidTr="00CF270C">
        <w:trPr>
          <w:trHeight w:val="300"/>
        </w:trPr>
        <w:tc>
          <w:tcPr>
            <w:tcW w:w="9535" w:type="dxa"/>
            <w:gridSpan w:val="2"/>
          </w:tcPr>
          <w:p w14:paraId="1D2AFE3A" w14:textId="77777777" w:rsidR="00275CF9" w:rsidRDefault="00275CF9" w:rsidP="00CF270C">
            <w:pPr>
              <w:jc w:val="center"/>
              <w:rPr>
                <w:b/>
                <w:bCs/>
                <w:kern w:val="2"/>
                <w:szCs w:val="24"/>
              </w:rPr>
            </w:pPr>
            <w:r>
              <w:rPr>
                <w:b/>
                <w:bCs/>
                <w:kern w:val="2"/>
                <w:szCs w:val="24"/>
              </w:rPr>
              <w:t>7. SUTARTIES VYKDYMUI PASITELKIAMI SUBTIEKĖJAI</w:t>
            </w:r>
          </w:p>
        </w:tc>
      </w:tr>
      <w:tr w:rsidR="00275CF9" w14:paraId="1B7C5A91" w14:textId="77777777" w:rsidTr="00CF270C">
        <w:trPr>
          <w:trHeight w:val="300"/>
        </w:trPr>
        <w:tc>
          <w:tcPr>
            <w:tcW w:w="2704" w:type="dxa"/>
          </w:tcPr>
          <w:p w14:paraId="4A05B4FB" w14:textId="77777777" w:rsidR="00275CF9" w:rsidRDefault="00275CF9" w:rsidP="00CF270C">
            <w:pPr>
              <w:rPr>
                <w:b/>
                <w:bCs/>
                <w:kern w:val="2"/>
                <w:szCs w:val="24"/>
              </w:rPr>
            </w:pPr>
            <w:r>
              <w:rPr>
                <w:b/>
              </w:rPr>
              <w:t>Sutarties vykdymui pasitelkiami subtiekėjai ir (ar) specialistai</w:t>
            </w:r>
          </w:p>
        </w:tc>
        <w:tc>
          <w:tcPr>
            <w:tcW w:w="6831" w:type="dxa"/>
          </w:tcPr>
          <w:p w14:paraId="57FCE224" w14:textId="77777777" w:rsidR="00275CF9" w:rsidRDefault="00275CF9" w:rsidP="00507063">
            <w:pPr>
              <w:jc w:val="both"/>
              <w:rPr>
                <w:color w:val="4472C4"/>
                <w:kern w:val="2"/>
                <w:szCs w:val="24"/>
              </w:rPr>
            </w:pPr>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14:paraId="0CAB3E3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B5274A7" w14:textId="77777777" w:rsidTr="00CF270C">
        <w:trPr>
          <w:trHeight w:val="300"/>
        </w:trPr>
        <w:tc>
          <w:tcPr>
            <w:tcW w:w="9535" w:type="dxa"/>
            <w:gridSpan w:val="2"/>
          </w:tcPr>
          <w:p w14:paraId="207DF5FB" w14:textId="77777777" w:rsidR="00275CF9" w:rsidRDefault="00275CF9" w:rsidP="00CF270C">
            <w:pPr>
              <w:jc w:val="center"/>
              <w:rPr>
                <w:b/>
                <w:bCs/>
                <w:kern w:val="2"/>
                <w:szCs w:val="24"/>
              </w:rPr>
            </w:pPr>
            <w:r>
              <w:rPr>
                <w:b/>
                <w:bCs/>
                <w:kern w:val="2"/>
                <w:szCs w:val="24"/>
              </w:rPr>
              <w:t>8. PRIEVOLIŲ PAGAL SUTARTĮ ĮVYKDYMO UŽTIKRINIMAS</w:t>
            </w:r>
          </w:p>
        </w:tc>
      </w:tr>
      <w:tr w:rsidR="00906C9A" w14:paraId="18F697B8" w14:textId="77777777" w:rsidTr="00CF270C">
        <w:trPr>
          <w:trHeight w:val="300"/>
        </w:trPr>
        <w:tc>
          <w:tcPr>
            <w:tcW w:w="2704" w:type="dxa"/>
          </w:tcPr>
          <w:p w14:paraId="4551F5AC" w14:textId="77777777" w:rsidR="00906C9A" w:rsidRDefault="00906C9A" w:rsidP="00906C9A">
            <w:pPr>
              <w:rPr>
                <w:b/>
                <w:bCs/>
                <w:kern w:val="2"/>
                <w:szCs w:val="24"/>
              </w:rPr>
            </w:pPr>
            <w:r>
              <w:rPr>
                <w:b/>
              </w:rPr>
              <w:lastRenderedPageBreak/>
              <w:t>8.1. Prievolių pagal Sutartį įvykdymo užtikrinimas</w:t>
            </w:r>
          </w:p>
        </w:tc>
        <w:tc>
          <w:tcPr>
            <w:tcW w:w="6831" w:type="dxa"/>
          </w:tcPr>
          <w:p w14:paraId="744A9A81" w14:textId="77777777" w:rsidR="00906C9A" w:rsidRPr="00D2269A" w:rsidRDefault="00906C9A" w:rsidP="00906C9A">
            <w:pPr>
              <w:jc w:val="both"/>
              <w:rPr>
                <w:color w:val="000000" w:themeColor="text1"/>
                <w:kern w:val="2"/>
                <w:szCs w:val="24"/>
              </w:rPr>
            </w:pPr>
            <w:r>
              <w:rPr>
                <w:color w:val="000000" w:themeColor="text1"/>
                <w:kern w:val="2"/>
                <w:szCs w:val="24"/>
              </w:rPr>
              <w:t xml:space="preserve">8.1. </w:t>
            </w:r>
            <w:r w:rsidRPr="00D2269A">
              <w:rPr>
                <w:color w:val="000000" w:themeColor="text1"/>
                <w:kern w:val="2"/>
                <w:szCs w:val="24"/>
              </w:rPr>
              <w:t>Prievolių pagal Sutartį įvykdymas užtikrinamas:</w:t>
            </w:r>
          </w:p>
          <w:p w14:paraId="6D162A97" w14:textId="77777777" w:rsidR="00906C9A" w:rsidRPr="00D2269A" w:rsidRDefault="00906C9A" w:rsidP="00906C9A">
            <w:pPr>
              <w:jc w:val="both"/>
              <w:rPr>
                <w:color w:val="000000" w:themeColor="text1"/>
                <w:kern w:val="2"/>
                <w:szCs w:val="24"/>
              </w:rPr>
            </w:pPr>
            <w:r>
              <w:rPr>
                <w:color w:val="000000" w:themeColor="text1"/>
                <w:kern w:val="2"/>
                <w:szCs w:val="24"/>
              </w:rPr>
              <w:t xml:space="preserve">8.1.1. </w:t>
            </w:r>
            <w:r w:rsidRPr="00D2269A">
              <w:rPr>
                <w:color w:val="000000" w:themeColor="text1"/>
                <w:kern w:val="2"/>
                <w:szCs w:val="24"/>
              </w:rPr>
              <w:t>Netesybomis (delspinigiais, bauda);</w:t>
            </w:r>
          </w:p>
          <w:p w14:paraId="066CDA12" w14:textId="660ED6EE" w:rsidR="00906C9A" w:rsidRPr="00F21D19" w:rsidRDefault="00906C9A" w:rsidP="00906C9A">
            <w:pPr>
              <w:jc w:val="both"/>
              <w:rPr>
                <w:color w:val="000000" w:themeColor="text1"/>
                <w:kern w:val="2"/>
                <w:szCs w:val="24"/>
              </w:rPr>
            </w:pPr>
            <w:r>
              <w:rPr>
                <w:color w:val="000000" w:themeColor="text1"/>
                <w:kern w:val="2"/>
                <w:szCs w:val="24"/>
              </w:rPr>
              <w:t xml:space="preserve">8.1.2. </w:t>
            </w:r>
            <w:r w:rsidRPr="00D2269A">
              <w:rPr>
                <w:color w:val="000000" w:themeColor="text1"/>
                <w:kern w:val="2"/>
                <w:szCs w:val="24"/>
              </w:rPr>
              <w:t>Pirmo pareikalavimo banko garantija ar draudim</w:t>
            </w:r>
            <w:r>
              <w:rPr>
                <w:color w:val="000000" w:themeColor="text1"/>
                <w:kern w:val="2"/>
                <w:szCs w:val="24"/>
              </w:rPr>
              <w:t>o bendr</w:t>
            </w:r>
            <w:r w:rsidR="009628F8">
              <w:rPr>
                <w:color w:val="000000" w:themeColor="text1"/>
                <w:kern w:val="2"/>
                <w:szCs w:val="24"/>
              </w:rPr>
              <w:t>ovės laidavimo draudimu.</w:t>
            </w:r>
          </w:p>
        </w:tc>
      </w:tr>
      <w:tr w:rsidR="00906C9A" w14:paraId="00CCA87E" w14:textId="77777777">
        <w:tc>
          <w:tcPr>
            <w:tcW w:w="2704" w:type="dxa"/>
          </w:tcPr>
          <w:p w14:paraId="472723A4" w14:textId="77777777" w:rsidR="00906C9A" w:rsidRDefault="00906C9A" w:rsidP="00906C9A">
            <w:r>
              <w:rPr>
                <w:b/>
              </w:rPr>
              <w:t>8.2. Sutarties įvykdymo užtikrinimo galiojimo terminas</w:t>
            </w:r>
          </w:p>
        </w:tc>
        <w:tc>
          <w:tcPr>
            <w:tcW w:w="6831" w:type="dxa"/>
          </w:tcPr>
          <w:p w14:paraId="438F3474" w14:textId="7E00F330" w:rsidR="00906C9A" w:rsidRDefault="000D0E41" w:rsidP="00906C9A">
            <w:pPr>
              <w:jc w:val="both"/>
              <w:rPr>
                <w:kern w:val="2"/>
                <w:szCs w:val="24"/>
              </w:rPr>
            </w:pPr>
            <w:r w:rsidRPr="000D0E41">
              <w:rPr>
                <w:bCs/>
                <w:kern w:val="2"/>
                <w:szCs w:val="24"/>
              </w:rPr>
              <w:t>Sutarties įvykdymo užtikrinimo galiojimo terminas turi būti ne trumpesnis nei Tiekėjo prievolių įvykdymo terminas.</w:t>
            </w:r>
          </w:p>
          <w:p w14:paraId="67DC12DD" w14:textId="77777777" w:rsidR="00906C9A" w:rsidRDefault="00906C9A" w:rsidP="00906C9A">
            <w:pPr>
              <w:jc w:val="both"/>
              <w:rPr>
                <w:kern w:val="2"/>
                <w:szCs w:val="24"/>
              </w:rPr>
            </w:pPr>
          </w:p>
        </w:tc>
      </w:tr>
      <w:tr w:rsidR="00906C9A" w14:paraId="109B0601" w14:textId="77777777">
        <w:tc>
          <w:tcPr>
            <w:tcW w:w="2704" w:type="dxa"/>
          </w:tcPr>
          <w:p w14:paraId="46689515" w14:textId="77777777" w:rsidR="00906C9A" w:rsidRDefault="00906C9A" w:rsidP="00906C9A">
            <w:r>
              <w:rPr>
                <w:b/>
              </w:rPr>
              <w:t xml:space="preserve">8.3. Sutarties įvykdymo užtikrinimo pateikimas </w:t>
            </w:r>
          </w:p>
        </w:tc>
        <w:tc>
          <w:tcPr>
            <w:tcW w:w="6831" w:type="dxa"/>
          </w:tcPr>
          <w:p w14:paraId="270BF3F7" w14:textId="657E9DD4" w:rsidR="00906C9A" w:rsidRDefault="00906C9A" w:rsidP="001063EE">
            <w:pPr>
              <w:jc w:val="both"/>
              <w:rPr>
                <w:szCs w:val="24"/>
              </w:rPr>
            </w:pPr>
            <w:r w:rsidRPr="00507063">
              <w:rPr>
                <w:rFonts w:eastAsia="Calibri"/>
                <w:kern w:val="2"/>
                <w:szCs w:val="24"/>
                <w:shd w:val="clear" w:color="auto" w:fill="FFFFFF"/>
              </w:rPr>
              <w:t xml:space="preserve">Tiekėjas ne vėliau kaip per 10 (dešimt) darbo dienų nuo Sutarties pasirašymo dienos turi pateikti Pirkėjui </w:t>
            </w:r>
            <w:r w:rsidRPr="00507063">
              <w:rPr>
                <w:rFonts w:eastAsia="Calibri"/>
                <w:szCs w:val="24"/>
              </w:rPr>
              <w:t xml:space="preserve">5 % nuo pradinės sutarties vertės </w:t>
            </w:r>
            <w:proofErr w:type="spellStart"/>
            <w:r w:rsidRPr="00507063">
              <w:rPr>
                <w:rFonts w:eastAsia="Calibri"/>
                <w:szCs w:val="24"/>
              </w:rPr>
              <w:t>Eur</w:t>
            </w:r>
            <w:proofErr w:type="spellEnd"/>
            <w:r w:rsidRPr="00507063">
              <w:rPr>
                <w:rFonts w:eastAsia="Calibri"/>
                <w:szCs w:val="24"/>
              </w:rPr>
              <w:t xml:space="preserve"> be PVM </w:t>
            </w:r>
            <w:r w:rsidRPr="00507063">
              <w:rPr>
                <w:rFonts w:eastAsia="Calibri"/>
                <w:kern w:val="2"/>
                <w:szCs w:val="24"/>
                <w:shd w:val="clear" w:color="auto" w:fill="FFFFFF"/>
              </w:rPr>
              <w:t xml:space="preserve">nurodytos Sutarties </w:t>
            </w:r>
            <w:r w:rsidRPr="00507063">
              <w:rPr>
                <w:rFonts w:eastAsia="Calibri"/>
                <w:kern w:val="2"/>
                <w:szCs w:val="24"/>
              </w:rPr>
              <w:t xml:space="preserve">Specialiųjų sąlygų </w:t>
            </w:r>
            <w:r w:rsidRPr="00BD7000">
              <w:rPr>
                <w:rFonts w:eastAsia="Calibri"/>
                <w:kern w:val="2"/>
                <w:szCs w:val="24"/>
                <w:shd w:val="clear" w:color="auto" w:fill="FFFFFF"/>
              </w:rPr>
              <w:t>5.2.</w:t>
            </w:r>
            <w:r w:rsidRPr="00507063">
              <w:rPr>
                <w:rFonts w:eastAsia="Calibri"/>
                <w:kern w:val="2"/>
                <w:szCs w:val="24"/>
                <w:shd w:val="clear" w:color="auto" w:fill="FFFFFF"/>
              </w:rPr>
              <w:t xml:space="preserve"> punkte, pirmo pareikalavimo banko garantiją arba draudimo bendrovės laidavimo draudimo raštą, </w:t>
            </w:r>
            <w:r w:rsidR="001063EE" w:rsidRPr="001063EE">
              <w:rPr>
                <w:color w:val="000000"/>
                <w:kern w:val="2"/>
                <w:szCs w:val="24"/>
                <w:shd w:val="clear" w:color="auto" w:fill="FFFFFF"/>
              </w:rPr>
              <w:t>atitinkančius Bendrųjų sąlygų 10 skyriaus reikalavimus. Esant poreikiui, gavus Tiekėjo prašymą, šis terminas gali būti pratęstas Šalių suderintam terminui.</w:t>
            </w:r>
          </w:p>
        </w:tc>
      </w:tr>
    </w:tbl>
    <w:p w14:paraId="2641FB7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87D2FBA" w14:textId="77777777" w:rsidTr="00CF270C">
        <w:trPr>
          <w:trHeight w:val="300"/>
        </w:trPr>
        <w:tc>
          <w:tcPr>
            <w:tcW w:w="9535" w:type="dxa"/>
            <w:gridSpan w:val="2"/>
          </w:tcPr>
          <w:p w14:paraId="4C594A1E" w14:textId="77777777" w:rsidR="00275CF9" w:rsidRDefault="00275CF9" w:rsidP="00CF270C">
            <w:pPr>
              <w:jc w:val="center"/>
              <w:rPr>
                <w:b/>
                <w:bCs/>
                <w:kern w:val="2"/>
                <w:szCs w:val="24"/>
              </w:rPr>
            </w:pPr>
            <w:r>
              <w:rPr>
                <w:b/>
                <w:bCs/>
                <w:kern w:val="2"/>
                <w:szCs w:val="24"/>
              </w:rPr>
              <w:t>9. ŠALIŲ ATSAKOMYBĖ</w:t>
            </w:r>
          </w:p>
        </w:tc>
      </w:tr>
      <w:tr w:rsidR="00275CF9" w14:paraId="0777FB7D" w14:textId="77777777" w:rsidTr="00CF270C">
        <w:trPr>
          <w:trHeight w:val="300"/>
        </w:trPr>
        <w:tc>
          <w:tcPr>
            <w:tcW w:w="2704" w:type="dxa"/>
          </w:tcPr>
          <w:p w14:paraId="159CA959" w14:textId="77777777" w:rsidR="00275CF9" w:rsidRDefault="00275CF9" w:rsidP="00CF270C">
            <w:pPr>
              <w:rPr>
                <w:b/>
                <w:bCs/>
                <w:kern w:val="2"/>
                <w:szCs w:val="24"/>
              </w:rPr>
            </w:pPr>
            <w:r>
              <w:rPr>
                <w:b/>
              </w:rPr>
              <w:t>9.1. Pirkėjui taikomos netesybos už mokėjimų pagal Sutartį vėlavimą</w:t>
            </w:r>
          </w:p>
        </w:tc>
        <w:tc>
          <w:tcPr>
            <w:tcW w:w="6831" w:type="dxa"/>
          </w:tcPr>
          <w:p w14:paraId="36196658" w14:textId="1EC41D4B" w:rsidR="00275CF9" w:rsidRDefault="00275CF9" w:rsidP="00507063">
            <w:pPr>
              <w:jc w:val="both"/>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C525D" w14:paraId="430DFDFF" w14:textId="77777777">
        <w:tc>
          <w:tcPr>
            <w:tcW w:w="2704" w:type="dxa"/>
          </w:tcPr>
          <w:p w14:paraId="20F7A2C2" w14:textId="77777777" w:rsidR="00AC525D" w:rsidRDefault="00CF270C">
            <w:r>
              <w:rPr>
                <w:b/>
              </w:rPr>
              <w:t>9.2. Tiekėjui taikomos netesybos</w:t>
            </w:r>
          </w:p>
        </w:tc>
        <w:tc>
          <w:tcPr>
            <w:tcW w:w="6831" w:type="dxa"/>
          </w:tcPr>
          <w:p w14:paraId="572BB6BB" w14:textId="1828B9FD" w:rsidR="00AC525D" w:rsidRDefault="00CF270C" w:rsidP="00507063">
            <w:pPr>
              <w:jc w:val="both"/>
            </w:pPr>
            <w: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b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br/>
              <w:t>9.2.3. Tiekėjas privalo sumokėti Pirkėjui netesybas</w:t>
            </w:r>
            <w:r w:rsidR="00547213">
              <w:t xml:space="preserve"> per 30 kalendorinių dienų</w:t>
            </w:r>
            <w:r>
              <w:t xml:space="preserve"> nuo Pirkėjo pareikalavimo, jeigu netesybų suma nėra išskaitoma iš Tiekėjui mokėtinos sumos. </w:t>
            </w:r>
          </w:p>
        </w:tc>
      </w:tr>
      <w:tr w:rsidR="00AC525D" w14:paraId="0FCCD114" w14:textId="77777777">
        <w:tc>
          <w:tcPr>
            <w:tcW w:w="2704" w:type="dxa"/>
          </w:tcPr>
          <w:p w14:paraId="0AD60638" w14:textId="67D6DB18" w:rsidR="00AC525D" w:rsidRDefault="00473837">
            <w:r w:rsidRPr="00473837">
              <w:rPr>
                <w:b/>
              </w:rPr>
              <w:t>9.3. Tiekėjui / Pirkėjui taikoma bauda nutraukus Sutartį dėl esminio Sutarties pažeidimo ar nepagrįstai nutraukus Sutarties vykdymą ne Sutartyje nustatyta tvarka</w:t>
            </w:r>
          </w:p>
        </w:tc>
        <w:tc>
          <w:tcPr>
            <w:tcW w:w="6831" w:type="dxa"/>
          </w:tcPr>
          <w:p w14:paraId="4FB93902" w14:textId="205C9D65" w:rsidR="00AC525D" w:rsidRDefault="00CF270C">
            <w:r>
              <w:t xml:space="preserve">9.3.1. Nutraukus Sutartį dėl esminio Sutarties pažeidimo, nustatyto Sutarties Specialiosiose sąlygose, mokama 5 </w:t>
            </w:r>
            <w:r w:rsidR="00912AF6">
              <w:t xml:space="preserve">(penki) </w:t>
            </w:r>
            <w:r>
              <w:t xml:space="preserve">procentų dydžio bauda nuo Pradinės Sutarties vertės be PVM, nurodytos Specialiųjų sąlygų 5.2 punkte. </w:t>
            </w:r>
          </w:p>
        </w:tc>
      </w:tr>
      <w:tr w:rsidR="00AC525D" w14:paraId="25951F6B" w14:textId="77777777">
        <w:tc>
          <w:tcPr>
            <w:tcW w:w="2704" w:type="dxa"/>
          </w:tcPr>
          <w:p w14:paraId="3F7DAD74" w14:textId="1D091B7C" w:rsidR="00AC525D" w:rsidRDefault="00473837">
            <w:r w:rsidRPr="00473837">
              <w:rPr>
                <w:b/>
              </w:rPr>
              <w:t xml:space="preserve">9.4. Tiekėjui taikoma bauda dėl esamų </w:t>
            </w:r>
            <w:r w:rsidRPr="00473837">
              <w:rPr>
                <w:b/>
              </w:rPr>
              <w:lastRenderedPageBreak/>
              <w:t>subtiekėjų ar specialistų pakeitimo / naujų subtiekėjų pasitelkimo nesilaikant Bendrosiose sąlygose nurodytos subtiekėjų ir (ar) specialistų keitimo tvarkos</w:t>
            </w:r>
          </w:p>
        </w:tc>
        <w:tc>
          <w:tcPr>
            <w:tcW w:w="6831" w:type="dxa"/>
          </w:tcPr>
          <w:p w14:paraId="53741607" w14:textId="2500D5AD" w:rsidR="00547213" w:rsidRPr="00ED4942" w:rsidRDefault="00473837" w:rsidP="00473837">
            <w:pPr>
              <w:jc w:val="both"/>
            </w:pPr>
            <w:r w:rsidRPr="00473837">
              <w:lastRenderedPageBreak/>
              <w:t xml:space="preserve">15 (penkiolika) % nuo </w:t>
            </w:r>
            <w:r w:rsidR="005E5E8D" w:rsidRPr="005E5E8D">
              <w:t>Pradinės Sutarties vertės be PVM, nurodytos Specialiųjų sąlygų 5.2 punkte</w:t>
            </w:r>
            <w:r w:rsidRPr="00473837">
              <w:t>.</w:t>
            </w:r>
          </w:p>
          <w:p w14:paraId="277DF10C" w14:textId="77777777" w:rsidR="00AC525D" w:rsidRPr="005C7B5B" w:rsidRDefault="00AC525D"/>
        </w:tc>
      </w:tr>
      <w:tr w:rsidR="00AC525D" w14:paraId="526D5E11" w14:textId="77777777">
        <w:tc>
          <w:tcPr>
            <w:tcW w:w="2704" w:type="dxa"/>
          </w:tcPr>
          <w:p w14:paraId="64E31F57" w14:textId="77777777" w:rsidR="00AC525D" w:rsidRDefault="00CF270C">
            <w:r>
              <w:rPr>
                <w:b/>
              </w:rPr>
              <w:lastRenderedPageBreak/>
              <w:t>9.5. Tiekėjui taikomos baudos dėl aplinkosauginių ir (arba) socialinių kriterijų nesilaikymo</w:t>
            </w:r>
          </w:p>
        </w:tc>
        <w:tc>
          <w:tcPr>
            <w:tcW w:w="6831" w:type="dxa"/>
          </w:tcPr>
          <w:p w14:paraId="783633C7" w14:textId="7284F415" w:rsidR="00AC525D" w:rsidRDefault="00B4054D" w:rsidP="00547213">
            <w:r w:rsidRPr="00B4054D">
              <w:t xml:space="preserve">100,00 </w:t>
            </w:r>
            <w:proofErr w:type="spellStart"/>
            <w:r w:rsidRPr="00B4054D">
              <w:t>Eur</w:t>
            </w:r>
            <w:proofErr w:type="spellEnd"/>
            <w:r w:rsidRPr="00B4054D">
              <w:t xml:space="preserve"> (vienas šimtas eurų)</w:t>
            </w:r>
          </w:p>
        </w:tc>
      </w:tr>
      <w:tr w:rsidR="00AC525D" w14:paraId="61174F73" w14:textId="77777777">
        <w:tc>
          <w:tcPr>
            <w:tcW w:w="2704" w:type="dxa"/>
          </w:tcPr>
          <w:p w14:paraId="48BE86EB" w14:textId="77777777" w:rsidR="00AC525D" w:rsidRDefault="00CF270C">
            <w:r>
              <w:rPr>
                <w:b/>
              </w:rPr>
              <w:t>9.6. Tiekėjui / Pirkėjui taikoma bauda dėl konfidencialumo reikalavimų nesilaikymo</w:t>
            </w:r>
          </w:p>
        </w:tc>
        <w:tc>
          <w:tcPr>
            <w:tcW w:w="6831" w:type="dxa"/>
          </w:tcPr>
          <w:p w14:paraId="504ACFEB" w14:textId="77777777" w:rsidR="00AC525D" w:rsidRDefault="00547213">
            <w:r>
              <w:t>N</w:t>
            </w:r>
            <w:r w:rsidR="00CF270C">
              <w:t>etaikoma</w:t>
            </w:r>
          </w:p>
        </w:tc>
      </w:tr>
      <w:tr w:rsidR="00AC525D" w14:paraId="1824BF13" w14:textId="77777777">
        <w:tc>
          <w:tcPr>
            <w:tcW w:w="2704" w:type="dxa"/>
          </w:tcPr>
          <w:p w14:paraId="564FC9E4" w14:textId="77777777" w:rsidR="00AC525D" w:rsidRDefault="00CF270C">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4E0104DF" w14:textId="77777777" w:rsidR="00AC525D" w:rsidRDefault="00547213">
            <w:r>
              <w:t>N</w:t>
            </w:r>
            <w:r w:rsidR="00CF270C">
              <w:t>etaikoma</w:t>
            </w:r>
          </w:p>
        </w:tc>
      </w:tr>
      <w:tr w:rsidR="00AC525D" w14:paraId="24BB28B1" w14:textId="77777777">
        <w:tc>
          <w:tcPr>
            <w:tcW w:w="2704" w:type="dxa"/>
          </w:tcPr>
          <w:p w14:paraId="54C2EA22" w14:textId="77777777" w:rsidR="00AC525D" w:rsidRDefault="00CF270C">
            <w:r>
              <w:rPr>
                <w:b/>
              </w:rPr>
              <w:t>9.8. Tiekėjui taikomos netesybos dėl Sutarties įvykdymo užtikrinimo nepratęsimo</w:t>
            </w:r>
          </w:p>
        </w:tc>
        <w:tc>
          <w:tcPr>
            <w:tcW w:w="6831" w:type="dxa"/>
          </w:tcPr>
          <w:p w14:paraId="549CF6F6" w14:textId="53C91FB7" w:rsidR="00AC525D" w:rsidRDefault="00F276B3">
            <w:r w:rsidRPr="00F276B3">
              <w:t>N</w:t>
            </w:r>
            <w:r w:rsidR="00CF270C" w:rsidRPr="00F276B3">
              <w:t>etaikoma</w:t>
            </w:r>
          </w:p>
        </w:tc>
      </w:tr>
      <w:tr w:rsidR="00AC525D" w14:paraId="0696825C" w14:textId="77777777">
        <w:tc>
          <w:tcPr>
            <w:tcW w:w="2704" w:type="dxa"/>
          </w:tcPr>
          <w:p w14:paraId="3B14C24D" w14:textId="77777777" w:rsidR="00AC525D" w:rsidRDefault="00CF270C">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66EE010" w14:textId="43A22683" w:rsidR="00AC525D" w:rsidRDefault="00F276B3">
            <w:r>
              <w:t>N</w:t>
            </w:r>
            <w:r w:rsidR="00CF270C">
              <w:t>etaikoma</w:t>
            </w:r>
          </w:p>
        </w:tc>
      </w:tr>
      <w:tr w:rsidR="00AC525D" w14:paraId="04EF5296" w14:textId="77777777">
        <w:tc>
          <w:tcPr>
            <w:tcW w:w="2704" w:type="dxa"/>
          </w:tcPr>
          <w:p w14:paraId="5713ADE8" w14:textId="77777777" w:rsidR="00AC525D" w:rsidRDefault="00CF270C">
            <w:r>
              <w:rPr>
                <w:b/>
              </w:rPr>
              <w:t>9.10. Kitos netesybos</w:t>
            </w:r>
          </w:p>
        </w:tc>
        <w:tc>
          <w:tcPr>
            <w:tcW w:w="6831" w:type="dxa"/>
          </w:tcPr>
          <w:p w14:paraId="290376BF" w14:textId="0E7975AC" w:rsidR="00AC525D" w:rsidRDefault="00547213" w:rsidP="00F276B3">
            <w:r w:rsidRPr="00547213">
              <w:t>Sutartį nutraukus Specialiųjų sąlygų 1</w:t>
            </w:r>
            <w:r w:rsidR="00F276B3">
              <w:t>2</w:t>
            </w:r>
            <w:r w:rsidRPr="00547213">
              <w:t>.2.10 ir 1</w:t>
            </w:r>
            <w:r w:rsidR="00F276B3">
              <w:t>2</w:t>
            </w:r>
            <w:r w:rsidRPr="00547213">
              <w:t xml:space="preserve">.2.11 punktuose nurodytais atvejais Šalių iš anksto sutartų minimalių nuostolių dydis yra  _______ (suma žodžiais) </w:t>
            </w:r>
            <w:proofErr w:type="spellStart"/>
            <w:r w:rsidRPr="00547213">
              <w:t>Eur</w:t>
            </w:r>
            <w:proofErr w:type="spellEnd"/>
            <w:r w:rsidRPr="00547213">
              <w:t xml:space="preserve"> (15 (penkiolika) % nuo Sutarties kainos be PVM).</w:t>
            </w:r>
          </w:p>
        </w:tc>
      </w:tr>
    </w:tbl>
    <w:p w14:paraId="6C3FE5C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3B51D33D" w14:textId="77777777" w:rsidTr="00CF270C">
        <w:trPr>
          <w:trHeight w:val="300"/>
        </w:trPr>
        <w:tc>
          <w:tcPr>
            <w:tcW w:w="9535" w:type="dxa"/>
            <w:gridSpan w:val="2"/>
          </w:tcPr>
          <w:p w14:paraId="6A5E3631" w14:textId="77777777" w:rsidR="00EA5CC5" w:rsidRDefault="00EA5CC5" w:rsidP="00CF270C">
            <w:pPr>
              <w:jc w:val="center"/>
              <w:rPr>
                <w:b/>
                <w:bCs/>
                <w:kern w:val="2"/>
                <w:szCs w:val="24"/>
              </w:rPr>
            </w:pPr>
            <w:r>
              <w:rPr>
                <w:b/>
                <w:bCs/>
                <w:kern w:val="2"/>
                <w:szCs w:val="24"/>
              </w:rPr>
              <w:t>10. ESMINĖS SUTARTIES SĄLYGOS</w:t>
            </w:r>
          </w:p>
        </w:tc>
      </w:tr>
      <w:tr w:rsidR="00EA5CC5" w14:paraId="5B797389" w14:textId="77777777" w:rsidTr="00CF270C">
        <w:trPr>
          <w:trHeight w:val="300"/>
        </w:trPr>
        <w:tc>
          <w:tcPr>
            <w:tcW w:w="2704" w:type="dxa"/>
          </w:tcPr>
          <w:p w14:paraId="4D21920B" w14:textId="77777777" w:rsidR="00EA5CC5" w:rsidRDefault="00EA5CC5" w:rsidP="00CF270C">
            <w:pPr>
              <w:rPr>
                <w:b/>
                <w:bCs/>
                <w:kern w:val="2"/>
                <w:szCs w:val="24"/>
              </w:rPr>
            </w:pPr>
            <w:r>
              <w:rPr>
                <w:b/>
              </w:rPr>
              <w:t>10.1. Esminės Sutarties sąlygos</w:t>
            </w:r>
          </w:p>
        </w:tc>
        <w:tc>
          <w:tcPr>
            <w:tcW w:w="6831" w:type="dxa"/>
          </w:tcPr>
          <w:p w14:paraId="2277B14D" w14:textId="51AA6121" w:rsidR="00052862" w:rsidRDefault="00052862" w:rsidP="00052862">
            <w:r>
              <w:t xml:space="preserve">10.1.1. Sutarties </w:t>
            </w:r>
            <w:r w:rsidR="001478D4">
              <w:t>specialiųjų sąlygų</w:t>
            </w:r>
            <w:r>
              <w:t xml:space="preserve"> 4.1 papunktyje nustatyto </w:t>
            </w:r>
            <w:r w:rsidR="00F276B3">
              <w:t xml:space="preserve">prekių pristatymo </w:t>
            </w:r>
            <w:r>
              <w:t>termino laikymas</w:t>
            </w:r>
            <w:r w:rsidR="00BC0D6E">
              <w:t>is</w:t>
            </w:r>
            <w:r>
              <w:t xml:space="preserve">. </w:t>
            </w:r>
          </w:p>
          <w:p w14:paraId="105D14AB" w14:textId="6C06CA55" w:rsidR="003B0D1C" w:rsidRDefault="003B0D1C" w:rsidP="00052862">
            <w:r>
              <w:lastRenderedPageBreak/>
              <w:t xml:space="preserve">10.1.2. Prekės turi atitikti </w:t>
            </w:r>
            <w:r w:rsidRPr="00052862">
              <w:t>Sutarty</w:t>
            </w:r>
            <w:r>
              <w:t>je ir (ar) Įstatymuose, kituose teisės aktuose nustatytus reikalavimus</w:t>
            </w:r>
            <w:r w:rsidRPr="00052862">
              <w:t xml:space="preserve"> Prekėms</w:t>
            </w:r>
          </w:p>
          <w:p w14:paraId="64D9ABF1" w14:textId="0FA4EC03" w:rsidR="00052862" w:rsidRDefault="00052862" w:rsidP="00052862">
            <w:r>
              <w:t>10.1.</w:t>
            </w:r>
            <w:r w:rsidR="003B0D1C">
              <w:t>3</w:t>
            </w:r>
            <w:r>
              <w:t>. Aplinkybių, atitinkančių bent vieną iš VPĮ 45 straipsnio 2</w:t>
            </w:r>
            <w:r w:rsidRPr="00BC0D6E">
              <w:rPr>
                <w:vertAlign w:val="superscript"/>
              </w:rPr>
              <w:t>1</w:t>
            </w:r>
            <w:r>
              <w:t xml:space="preserve"> dalyje išvardintų sąlygų nebuvimas.</w:t>
            </w:r>
          </w:p>
          <w:p w14:paraId="1BEC8365" w14:textId="5E810906" w:rsidR="00EA5CC5" w:rsidRDefault="00052862" w:rsidP="007205D5">
            <w:pPr>
              <w:rPr>
                <w:color w:val="4472C4"/>
                <w:kern w:val="2"/>
                <w:szCs w:val="24"/>
              </w:rPr>
            </w:pPr>
            <w:r>
              <w:t>10.1.</w:t>
            </w:r>
            <w:r w:rsidR="003B0D1C">
              <w:t>4</w:t>
            </w:r>
            <w:r>
              <w:t xml:space="preserve">. </w:t>
            </w:r>
            <w:r w:rsidR="00284696" w:rsidRPr="00284696">
              <w:t xml:space="preserve">Tiekėjas, jo subtiekėjai, kiti ūkio subjektai, kurių </w:t>
            </w:r>
            <w:proofErr w:type="spellStart"/>
            <w:r w:rsidR="00284696" w:rsidRPr="00284696">
              <w:t>pajėgumais</w:t>
            </w:r>
            <w:proofErr w:type="spellEnd"/>
            <w:r w:rsidR="00284696" w:rsidRPr="00284696">
              <w:t xml:space="preserve"> yra remiamasi, gamintojai ar juos kontroliuojantys asmenys viso Sutarties vykdymo metu neatitinka VPĮ 37 straipsnio 8 dalyje ir (ar) 47 straipsnio 8 dalyje išvardintų sąlygų.</w:t>
            </w:r>
          </w:p>
        </w:tc>
      </w:tr>
      <w:tr w:rsidR="00AC525D" w14:paraId="139D96AE" w14:textId="77777777">
        <w:tc>
          <w:tcPr>
            <w:tcW w:w="2704" w:type="dxa"/>
          </w:tcPr>
          <w:p w14:paraId="5D52314C" w14:textId="77777777" w:rsidR="00AC525D" w:rsidRDefault="00CF270C">
            <w:r>
              <w:rPr>
                <w:b/>
              </w:rPr>
              <w:lastRenderedPageBreak/>
              <w:t>10.2. Dideli arba nuolatiniai esminės Sutarties sąlygos vykdymo trūkumai</w:t>
            </w:r>
          </w:p>
        </w:tc>
        <w:tc>
          <w:tcPr>
            <w:tcW w:w="6831" w:type="dxa"/>
          </w:tcPr>
          <w:p w14:paraId="7F9F6CFB" w14:textId="1030C20D" w:rsidR="00052862" w:rsidRDefault="00052862" w:rsidP="00507063">
            <w:pPr>
              <w:jc w:val="both"/>
            </w:pPr>
            <w:r w:rsidRPr="00052862">
              <w:t xml:space="preserve">10.2.1. Tiekėjas nesilaiko Sutartyje nustatytų Prekių tiekimo terminų 2 (du) kartus iš eilės; </w:t>
            </w:r>
          </w:p>
          <w:p w14:paraId="46445BB7" w14:textId="6392B3EF" w:rsidR="00052862" w:rsidRDefault="00052862" w:rsidP="00507063">
            <w:pPr>
              <w:jc w:val="both"/>
            </w:pPr>
            <w:r w:rsidRPr="00052862">
              <w:t>10.2.2. jeigu Tiekėjas pažeidžia Prekių pristatymo terminus ir priskaičiuotų netesybų už vėlavimą suma viršija 20 (dvidešimt) proc. pradinės Sutarties vertės ir/arba pažeidžia Prekių pristatymo terminus ir dėl Prekių pristatymo vėlavimo Prekės tampa nebereikalingos; 10.2.3. Tiekėjas daugiau kaip 2 (du) kartus pristato Prekes, kurios neatitinka Sutartyje ir (ar) Įstatymuose</w:t>
            </w:r>
            <w:r w:rsidR="009343A6">
              <w:t>, kituose teisės aktuose</w:t>
            </w:r>
            <w:r w:rsidRPr="00052862">
              <w:t xml:space="preserve"> nustatytų reikalavimų Prekėms; </w:t>
            </w:r>
          </w:p>
          <w:p w14:paraId="0889E6C0" w14:textId="77777777" w:rsidR="00A87758" w:rsidRDefault="00052862" w:rsidP="00052862">
            <w:pPr>
              <w:jc w:val="both"/>
            </w:pPr>
            <w:r w:rsidRPr="00052862">
              <w:t xml:space="preserve">10.2.4. Tiekėjui vėluojant pristatyti Prekes daugiau kaip 10 (dešimt) </w:t>
            </w:r>
            <w:r>
              <w:t xml:space="preserve">dienų </w:t>
            </w:r>
            <w:r w:rsidRPr="00052862">
              <w:t xml:space="preserve">Prekių Sutarties specialiųjų sąlygų 4.1. papunktyje nurodytais terminais; </w:t>
            </w:r>
          </w:p>
          <w:p w14:paraId="313E43BC" w14:textId="410AF84D" w:rsidR="00052862" w:rsidRDefault="00052862" w:rsidP="00052862">
            <w:pPr>
              <w:jc w:val="both"/>
            </w:pPr>
            <w:r w:rsidRPr="00052862">
              <w:t xml:space="preserve">10.2.5. </w:t>
            </w:r>
            <w:r w:rsidR="00284696" w:rsidRPr="00284696">
              <w:t xml:space="preserve">Paaiškėja, kad yra aplinkybė, atitinkanti bent vieną iš VPĮ 45 straipsnio 21 dalyje išvardintų sąlygų, taip pat paaiškėja, kad Tiekėjas, jo subtiekėjai, kiti ūkio subjektai, kurių </w:t>
            </w:r>
            <w:proofErr w:type="spellStart"/>
            <w:r w:rsidR="00284696" w:rsidRPr="00284696">
              <w:t>pajėgumais</w:t>
            </w:r>
            <w:proofErr w:type="spellEnd"/>
            <w:r w:rsidR="00284696" w:rsidRPr="00284696">
              <w:t xml:space="preserve"> yra remiamasi, gamintojai ar juos kontroliuojantys asmenys Sutarties vykdymo metu atitinka VPĮ 37 straipsnio 8 dalyje ir (ar) 47 straipsnio 8 dalyje išvardintas sąlygas.</w:t>
            </w:r>
            <w:r w:rsidRPr="00052862">
              <w:t xml:space="preserve"> </w:t>
            </w:r>
          </w:p>
          <w:p w14:paraId="353A2B58" w14:textId="434B564B" w:rsidR="00AC525D" w:rsidRDefault="00052862" w:rsidP="00052862">
            <w:pPr>
              <w:jc w:val="both"/>
            </w:pPr>
            <w:r w:rsidRPr="00052862">
              <w:t>10.2.6. Tiekėjas per 10 (dešimt) darbo dienų nuo Pirkėjo prašymo pateikimo dienos nepateikia Pirkėjui jo prašomų dokumentų, nurodytų VPĮ 51 straipsnio 12 dalyje, patvirtinančių, kad nėra sąlygų, numatytų VPĮ 45 straipsnio 2</w:t>
            </w:r>
            <w:r w:rsidRPr="003B0D1C">
              <w:rPr>
                <w:vertAlign w:val="superscript"/>
              </w:rPr>
              <w:t>1</w:t>
            </w:r>
            <w:r w:rsidRPr="00052862">
              <w:t xml:space="preserve"> dalyje</w:t>
            </w:r>
            <w:r>
              <w:t>.</w:t>
            </w:r>
          </w:p>
        </w:tc>
      </w:tr>
    </w:tbl>
    <w:p w14:paraId="1FAA3E2C"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C9C6E93" w14:textId="77777777" w:rsidTr="00CF270C">
        <w:trPr>
          <w:trHeight w:val="300"/>
        </w:trPr>
        <w:tc>
          <w:tcPr>
            <w:tcW w:w="9535" w:type="dxa"/>
            <w:gridSpan w:val="2"/>
          </w:tcPr>
          <w:p w14:paraId="611FD0DC" w14:textId="77777777" w:rsidR="00275CF9" w:rsidRDefault="00275CF9" w:rsidP="00CF270C">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36A56FFF" w14:textId="77777777" w:rsidTr="00CF270C">
        <w:trPr>
          <w:trHeight w:val="300"/>
        </w:trPr>
        <w:tc>
          <w:tcPr>
            <w:tcW w:w="2704" w:type="dxa"/>
          </w:tcPr>
          <w:p w14:paraId="384AD166" w14:textId="77777777" w:rsidR="00275CF9" w:rsidRDefault="00275CF9" w:rsidP="00CF270C">
            <w:pPr>
              <w:rPr>
                <w:b/>
                <w:bCs/>
                <w:kern w:val="2"/>
                <w:szCs w:val="24"/>
              </w:rPr>
            </w:pPr>
            <w:r>
              <w:rPr>
                <w:b/>
              </w:rPr>
              <w:t>11.1. Sutarties sudarymas ir įsigaliojimas</w:t>
            </w:r>
          </w:p>
        </w:tc>
        <w:tc>
          <w:tcPr>
            <w:tcW w:w="6831" w:type="dxa"/>
          </w:tcPr>
          <w:p w14:paraId="29500149" w14:textId="77777777" w:rsidR="00547213" w:rsidRPr="00CF4A81" w:rsidRDefault="00547213" w:rsidP="00816FB6">
            <w:pPr>
              <w:jc w:val="both"/>
              <w:rPr>
                <w:kern w:val="2"/>
                <w:szCs w:val="24"/>
              </w:rPr>
            </w:pPr>
            <w:r>
              <w:rPr>
                <w:kern w:val="2"/>
                <w:szCs w:val="24"/>
              </w:rPr>
              <w:t xml:space="preserve">10.1.1. </w:t>
            </w:r>
            <w:r w:rsidRPr="00CF4A81">
              <w:rPr>
                <w:kern w:val="2"/>
                <w:szCs w:val="24"/>
              </w:rPr>
              <w:t>Ši Sutartis laikoma sudaryta</w:t>
            </w:r>
            <w:r>
              <w:rPr>
                <w:kern w:val="2"/>
                <w:szCs w:val="24"/>
              </w:rPr>
              <w:t xml:space="preserve"> ir įsigalioja</w:t>
            </w:r>
            <w:r w:rsidRPr="00CF4A81">
              <w:rPr>
                <w:kern w:val="2"/>
                <w:szCs w:val="24"/>
              </w:rPr>
              <w:t>, kai (pirma) ją pasirašo abi Šalys, ir (antra) pateikiamas</w:t>
            </w:r>
            <w:r>
              <w:rPr>
                <w:kern w:val="2"/>
                <w:szCs w:val="24"/>
              </w:rPr>
              <w:t xml:space="preserve"> Sutarties Bendrųjų sąlygų 10 skyriuje nustatytus reikalavimus atitinkantis</w:t>
            </w:r>
            <w:r w:rsidRPr="00CF4A81">
              <w:rPr>
                <w:kern w:val="2"/>
                <w:szCs w:val="24"/>
              </w:rPr>
              <w:t xml:space="preserve"> sutarties įvykdymo užtikrinimas.</w:t>
            </w:r>
          </w:p>
          <w:p w14:paraId="7D4E0F14" w14:textId="10D75940" w:rsidR="00275CF9" w:rsidRDefault="00547213" w:rsidP="00507063">
            <w:pPr>
              <w:jc w:val="both"/>
              <w:rPr>
                <w:color w:val="4472C4"/>
                <w:kern w:val="2"/>
                <w:szCs w:val="24"/>
              </w:rPr>
            </w:pPr>
            <w:r>
              <w:rPr>
                <w:kern w:val="2"/>
                <w:szCs w:val="24"/>
              </w:rPr>
              <w:t xml:space="preserve">10.1.2. </w:t>
            </w:r>
            <w:r w:rsidR="003B0D1C" w:rsidRPr="003B0D1C">
              <w:rPr>
                <w:bCs/>
              </w:rPr>
              <w:t>Sutartis galioja iki visiško prievolių įvykdymo (kol bus išnaudota Pradinės Sutarties vertė</w:t>
            </w:r>
            <w:r w:rsidR="003B0D1C">
              <w:rPr>
                <w:bCs/>
              </w:rPr>
              <w:t>)</w:t>
            </w:r>
            <w:r w:rsidR="003B0D1C" w:rsidRPr="003B0D1C">
              <w:rPr>
                <w:bCs/>
              </w:rPr>
              <w:t>, bet jos terminas negali būti ilgesnis kaip</w:t>
            </w:r>
            <w:r w:rsidR="003B0D1C">
              <w:rPr>
                <w:bCs/>
              </w:rPr>
              <w:t xml:space="preserve"> 12 (dvylika) mėnesių.</w:t>
            </w:r>
          </w:p>
        </w:tc>
      </w:tr>
      <w:tr w:rsidR="00AC525D" w14:paraId="1174B509" w14:textId="77777777">
        <w:tc>
          <w:tcPr>
            <w:tcW w:w="2704" w:type="dxa"/>
          </w:tcPr>
          <w:p w14:paraId="03C65BB0" w14:textId="77777777" w:rsidR="00AC525D" w:rsidRDefault="00CF270C">
            <w:r>
              <w:rPr>
                <w:b/>
              </w:rPr>
              <w:t>11.2. Sutarties galiojimo termino pratęsimas</w:t>
            </w:r>
          </w:p>
        </w:tc>
        <w:tc>
          <w:tcPr>
            <w:tcW w:w="6831" w:type="dxa"/>
          </w:tcPr>
          <w:p w14:paraId="7035C86F" w14:textId="77777777" w:rsidR="00937A8D" w:rsidRDefault="00CF270C" w:rsidP="00937A8D">
            <w:pPr>
              <w:jc w:val="both"/>
            </w:pPr>
            <w:r>
              <w:t>Šalių abipusiu rašytiniu susitarimu Sutartis tomis pačiomis sąlygomis gali būti pratęsta</w:t>
            </w:r>
            <w:r w:rsidR="00816FB6">
              <w:t xml:space="preserve"> 2 (du) kartus po </w:t>
            </w:r>
            <w:r w:rsidR="00816FB6" w:rsidRPr="00052862">
              <w:rPr>
                <w:kern w:val="2"/>
                <w:szCs w:val="24"/>
              </w:rPr>
              <w:t>12 (dvylika) mėnesių</w:t>
            </w:r>
            <w:r w:rsidR="00816FB6" w:rsidRPr="00052862">
              <w:t xml:space="preserve">, </w:t>
            </w:r>
            <w:r>
              <w:t xml:space="preserve">jeigu yra išlikęs poreikis ir esant šiai (šioms) aplinkybėms: </w:t>
            </w:r>
            <w:r>
              <w:br/>
            </w:r>
            <w:r w:rsidR="00937A8D">
              <w:t>11.2.1. Pirkėjas neišpirko Prekių pagal Sutartį ir nėra išnaudota Sutarties kaina;</w:t>
            </w:r>
          </w:p>
          <w:p w14:paraId="5A572D27" w14:textId="3C7FD3C2" w:rsidR="00937A8D" w:rsidRDefault="00937A8D" w:rsidP="00937A8D">
            <w:pPr>
              <w:jc w:val="both"/>
            </w:pPr>
            <w:r>
              <w:t>11.2.2. Prekėms skiriamas finansavimas einamiesiems kalendoriniams metams;</w:t>
            </w:r>
          </w:p>
          <w:p w14:paraId="5D6C217C" w14:textId="6964AABF" w:rsidR="00937A8D" w:rsidRDefault="00937A8D" w:rsidP="00937A8D">
            <w:pPr>
              <w:jc w:val="both"/>
            </w:pPr>
            <w:r>
              <w:t>11.2.3. Tiekėjas Prekes tiekė nepraleisdamas Prekių tiekimo terminų;</w:t>
            </w:r>
          </w:p>
          <w:p w14:paraId="184D769A" w14:textId="77777777" w:rsidR="00937A8D" w:rsidRDefault="00937A8D" w:rsidP="00937A8D">
            <w:pPr>
              <w:jc w:val="both"/>
            </w:pPr>
            <w:r>
              <w:t>11.2.4. Prekės suteiktos be trūkumų;</w:t>
            </w:r>
          </w:p>
          <w:p w14:paraId="6ECBC2A4" w14:textId="77777777" w:rsidR="00937A8D" w:rsidRDefault="00937A8D" w:rsidP="00937A8D">
            <w:pPr>
              <w:jc w:val="both"/>
            </w:pPr>
            <w:r>
              <w:lastRenderedPageBreak/>
              <w:t>11.2.5. Tiekėjas visą Sutarties vykdymo laikotarpį laikėsi Tiekėjo pasiūlyme nurodytų įsipareigojimų dėl Kokybinių kriterijų;</w:t>
            </w:r>
          </w:p>
          <w:p w14:paraId="6BB81E71" w14:textId="457CE014" w:rsidR="00AC525D" w:rsidRDefault="00AC525D" w:rsidP="00937A8D">
            <w:pPr>
              <w:jc w:val="both"/>
            </w:pPr>
          </w:p>
        </w:tc>
      </w:tr>
    </w:tbl>
    <w:p w14:paraId="4551E7F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BAE093" w14:textId="77777777" w:rsidTr="00CF270C">
        <w:trPr>
          <w:trHeight w:val="300"/>
        </w:trPr>
        <w:tc>
          <w:tcPr>
            <w:tcW w:w="9535" w:type="dxa"/>
            <w:gridSpan w:val="2"/>
          </w:tcPr>
          <w:p w14:paraId="723CFCCB" w14:textId="77777777" w:rsidR="00275CF9" w:rsidRDefault="00275CF9" w:rsidP="00CF270C">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4844817C" w14:textId="77777777" w:rsidTr="00CF270C">
        <w:trPr>
          <w:trHeight w:val="300"/>
        </w:trPr>
        <w:tc>
          <w:tcPr>
            <w:tcW w:w="2704" w:type="dxa"/>
          </w:tcPr>
          <w:p w14:paraId="24461F60" w14:textId="77777777" w:rsidR="00275CF9" w:rsidRDefault="00275CF9" w:rsidP="00CF270C">
            <w:pPr>
              <w:rPr>
                <w:b/>
                <w:bCs/>
                <w:kern w:val="2"/>
                <w:szCs w:val="24"/>
              </w:rPr>
            </w:pPr>
            <w:r>
              <w:rPr>
                <w:b/>
              </w:rPr>
              <w:t>12.1. Sutarties nutraukimo pagrindai</w:t>
            </w:r>
          </w:p>
        </w:tc>
        <w:tc>
          <w:tcPr>
            <w:tcW w:w="6831" w:type="dxa"/>
          </w:tcPr>
          <w:p w14:paraId="4BE5C1B1" w14:textId="150C22D2" w:rsidR="00275CF9" w:rsidRDefault="009E2714" w:rsidP="00704CE1">
            <w:pPr>
              <w:jc w:val="both"/>
              <w:rPr>
                <w:color w:val="4472C4"/>
                <w:kern w:val="2"/>
                <w:szCs w:val="24"/>
              </w:rPr>
            </w:pPr>
            <w:r w:rsidRPr="009E2714">
              <w:rPr>
                <w:kern w:val="2"/>
                <w:szCs w:val="24"/>
              </w:rPr>
              <w:t xml:space="preserve">12.1.1. </w:t>
            </w:r>
            <w:r w:rsidR="00344754" w:rsidRPr="00344754">
              <w:rPr>
                <w:kern w:val="2"/>
                <w:szCs w:val="24"/>
              </w:rPr>
              <w:t>Sutartis gali būti nutraukiama rašytiniu Šalių susitarimu arba vienašališkai, Bendrosiose sąlygose ir šiais Specialiosiose sąlygose nurodytais atvejais ir nustatyta tvarka.</w:t>
            </w:r>
          </w:p>
        </w:tc>
      </w:tr>
      <w:tr w:rsidR="00AC525D" w14:paraId="15D9B816" w14:textId="77777777">
        <w:tc>
          <w:tcPr>
            <w:tcW w:w="2704" w:type="dxa"/>
          </w:tcPr>
          <w:p w14:paraId="07285841" w14:textId="77777777" w:rsidR="00AC525D" w:rsidRDefault="00CF270C">
            <w:r>
              <w:rPr>
                <w:b/>
              </w:rPr>
              <w:t>12.2. Esminiai sutarties pažeidimai</w:t>
            </w:r>
          </w:p>
        </w:tc>
        <w:tc>
          <w:tcPr>
            <w:tcW w:w="6831" w:type="dxa"/>
          </w:tcPr>
          <w:p w14:paraId="4D6C8226" w14:textId="1C484F58" w:rsidR="009E2714" w:rsidRPr="009E2714" w:rsidRDefault="009E2714" w:rsidP="009E2714">
            <w:pPr>
              <w:jc w:val="both"/>
              <w:rPr>
                <w:kern w:val="2"/>
                <w:szCs w:val="24"/>
              </w:rPr>
            </w:pPr>
            <w:r w:rsidRPr="009E2714">
              <w:rPr>
                <w:kern w:val="2"/>
                <w:szCs w:val="24"/>
              </w:rPr>
              <w:t>12.2.1. Tiekėjas nepradeda arba vėluoja t</w:t>
            </w:r>
            <w:r w:rsidR="00344754">
              <w:rPr>
                <w:kern w:val="2"/>
                <w:szCs w:val="24"/>
              </w:rPr>
              <w:t>iekti Prekes</w:t>
            </w:r>
            <w:r w:rsidRPr="009E2714">
              <w:rPr>
                <w:kern w:val="2"/>
                <w:szCs w:val="24"/>
              </w:rPr>
              <w:t xml:space="preserve"> daugiau kaip 10 (dešimt) dienų, skaičiuojant nuo </w:t>
            </w:r>
            <w:r w:rsidR="00344754" w:rsidRPr="00344754">
              <w:rPr>
                <w:kern w:val="2"/>
                <w:szCs w:val="24"/>
              </w:rPr>
              <w:t>Prekių pristatymo termino pabaigos</w:t>
            </w:r>
            <w:r w:rsidRPr="009E2714">
              <w:rPr>
                <w:kern w:val="2"/>
                <w:szCs w:val="24"/>
              </w:rPr>
              <w:t>, ar informuoja, kad netieks Prekių Sutarties Specialiųjų sąlygų 4.1</w:t>
            </w:r>
            <w:r>
              <w:rPr>
                <w:kern w:val="2"/>
                <w:szCs w:val="24"/>
              </w:rPr>
              <w:t xml:space="preserve"> </w:t>
            </w:r>
            <w:r w:rsidRPr="009E2714">
              <w:rPr>
                <w:kern w:val="2"/>
                <w:szCs w:val="24"/>
              </w:rPr>
              <w:t xml:space="preserve">punkte nurodytais terminais; </w:t>
            </w:r>
          </w:p>
          <w:p w14:paraId="56C9D4B4" w14:textId="40CBCE90" w:rsidR="009E2714" w:rsidRPr="009E2714" w:rsidRDefault="009E2714" w:rsidP="009E2714">
            <w:pPr>
              <w:jc w:val="both"/>
              <w:rPr>
                <w:kern w:val="2"/>
                <w:szCs w:val="24"/>
              </w:rPr>
            </w:pPr>
            <w:r w:rsidRPr="009E2714">
              <w:rPr>
                <w:kern w:val="2"/>
                <w:szCs w:val="24"/>
              </w:rPr>
              <w:t>12.2.2. Tiekėjas vienašališkai nusprendžia didinti Prekių įkainius, išskyrus Sutarties specialiųjų sąlygų 5.3</w:t>
            </w:r>
            <w:r w:rsidR="00344754">
              <w:rPr>
                <w:kern w:val="2"/>
                <w:szCs w:val="24"/>
              </w:rPr>
              <w:t xml:space="preserve">. </w:t>
            </w:r>
            <w:r w:rsidRPr="009E2714">
              <w:rPr>
                <w:kern w:val="2"/>
                <w:szCs w:val="24"/>
              </w:rPr>
              <w:t>papunktyje numatytą atvejį;</w:t>
            </w:r>
          </w:p>
          <w:p w14:paraId="17F1E29F" w14:textId="77777777" w:rsidR="009E2714" w:rsidRPr="009E2714" w:rsidRDefault="009E2714" w:rsidP="009E2714">
            <w:pPr>
              <w:jc w:val="both"/>
              <w:rPr>
                <w:kern w:val="2"/>
                <w:szCs w:val="24"/>
              </w:rPr>
            </w:pPr>
            <w:r w:rsidRPr="009E2714">
              <w:rPr>
                <w:kern w:val="2"/>
                <w:szCs w:val="24"/>
              </w:rPr>
              <w:t>12.2.3. Tiekėjas nevykdo arba netinkamai vykdo Sutarties specialiųjų sąlygų 6 punkte numatytus įsipareigojimus;</w:t>
            </w:r>
          </w:p>
          <w:p w14:paraId="358FB073" w14:textId="253475ED" w:rsidR="009E2714" w:rsidRPr="009E2714" w:rsidRDefault="009E2714" w:rsidP="009E2714">
            <w:pPr>
              <w:jc w:val="both"/>
              <w:rPr>
                <w:kern w:val="2"/>
                <w:szCs w:val="24"/>
              </w:rPr>
            </w:pPr>
            <w:r w:rsidRPr="009E2714">
              <w:rPr>
                <w:kern w:val="2"/>
                <w:szCs w:val="24"/>
              </w:rPr>
              <w:t xml:space="preserve">12.2.4. </w:t>
            </w:r>
            <w:r w:rsidR="00344754" w:rsidRPr="00344754">
              <w:rPr>
                <w:kern w:val="2"/>
                <w:szCs w:val="24"/>
              </w:rPr>
              <w:t>Tiekėjo pristatytos Prekės neatitinka Sutartyje ir jos prieduose, Įstatymuose ir kituose teisės aktuose nustatytų reikalavimų</w:t>
            </w:r>
            <w:r w:rsidRPr="009E2714">
              <w:rPr>
                <w:kern w:val="2"/>
                <w:szCs w:val="24"/>
              </w:rPr>
              <w:t xml:space="preserve">; </w:t>
            </w:r>
          </w:p>
          <w:p w14:paraId="6470F894" w14:textId="77777777" w:rsidR="009E2714" w:rsidRPr="009E2714" w:rsidRDefault="009E2714" w:rsidP="009E2714">
            <w:pPr>
              <w:jc w:val="both"/>
              <w:rPr>
                <w:kern w:val="2"/>
                <w:szCs w:val="24"/>
              </w:rPr>
            </w:pPr>
            <w:r w:rsidRPr="009E2714">
              <w:rPr>
                <w:kern w:val="2"/>
                <w:szCs w:val="24"/>
              </w:rPr>
              <w:t>12.2.5. Sutarties galiojimo laikotarpiu Tiekėjas yra įtraukiamas į Nepatikimų tiekėjų ar Melagingą informaciją pateikusių tiekėjų sąrašus;</w:t>
            </w:r>
          </w:p>
          <w:p w14:paraId="5CFD2692" w14:textId="77777777" w:rsidR="009E2714" w:rsidRPr="009E2714" w:rsidRDefault="009E2714" w:rsidP="009E2714">
            <w:pPr>
              <w:jc w:val="both"/>
              <w:rPr>
                <w:kern w:val="2"/>
                <w:szCs w:val="24"/>
              </w:rPr>
            </w:pPr>
            <w:r w:rsidRPr="009E2714">
              <w:rPr>
                <w:kern w:val="2"/>
                <w:szCs w:val="24"/>
              </w:rPr>
              <w:t>12.2.6. Paaiškėjus, kad Tiekėjas ar jo tiekiamos Prekės yra nepatikimos ir kelia pavojų nacionaliniam saugumui;</w:t>
            </w:r>
          </w:p>
          <w:p w14:paraId="76BDA2F3" w14:textId="77777777" w:rsidR="009E2714" w:rsidRPr="009E2714" w:rsidRDefault="009E2714" w:rsidP="009E2714">
            <w:pPr>
              <w:jc w:val="both"/>
              <w:rPr>
                <w:kern w:val="2"/>
                <w:szCs w:val="24"/>
              </w:rPr>
            </w:pPr>
            <w:r w:rsidRPr="009E2714">
              <w:rPr>
                <w:kern w:val="2"/>
                <w:szCs w:val="24"/>
              </w:rPr>
              <w:t>12.2.7. Sutarties vykdymo metu paaiškėja VPĮ 46 straipsnio 1 dalyje numatytos aplinkybės;</w:t>
            </w:r>
          </w:p>
          <w:p w14:paraId="64214467" w14:textId="77777777" w:rsidR="009E2714" w:rsidRPr="009E2714" w:rsidRDefault="009E2714" w:rsidP="009E2714">
            <w:pPr>
              <w:jc w:val="both"/>
              <w:rPr>
                <w:kern w:val="2"/>
                <w:szCs w:val="24"/>
              </w:rPr>
            </w:pPr>
            <w:r w:rsidRPr="009E2714">
              <w:rPr>
                <w:kern w:val="2"/>
                <w:szCs w:val="24"/>
              </w:rPr>
              <w:t xml:space="preserve">12.2.8. Sutarties vykdymo metu paaiškėja, kad Sutartis buvo pakeista pažeidžiant VPĮ 89 straipsnį; </w:t>
            </w:r>
          </w:p>
          <w:p w14:paraId="6CE28FF9" w14:textId="63243437" w:rsidR="00354141" w:rsidRDefault="009E2714" w:rsidP="00354141">
            <w:pPr>
              <w:jc w:val="both"/>
              <w:rPr>
                <w:szCs w:val="24"/>
              </w:rPr>
            </w:pPr>
            <w:r w:rsidRPr="009E2714">
              <w:rPr>
                <w:kern w:val="2"/>
                <w:szCs w:val="24"/>
              </w:rPr>
              <w:t>12.2.9. paaiškėja, kad yra aplinkybė, atitinkanti bent vieną iš VPĮ 45 straipsnio 2</w:t>
            </w:r>
            <w:r w:rsidRPr="00344754">
              <w:rPr>
                <w:kern w:val="2"/>
                <w:szCs w:val="24"/>
                <w:vertAlign w:val="superscript"/>
              </w:rPr>
              <w:t>1</w:t>
            </w:r>
            <w:r w:rsidRPr="009E2714">
              <w:rPr>
                <w:kern w:val="2"/>
                <w:szCs w:val="24"/>
              </w:rPr>
              <w:t xml:space="preserve"> dalyje išvardintų sąlygų, taip pat paaiškėja, kad Tiekėjas, jo subtiekėjai, kiti ūkio subjektai, kurių </w:t>
            </w:r>
            <w:proofErr w:type="spellStart"/>
            <w:r w:rsidRPr="009E2714">
              <w:rPr>
                <w:kern w:val="2"/>
                <w:szCs w:val="24"/>
              </w:rPr>
              <w:t>pajėgumais</w:t>
            </w:r>
            <w:proofErr w:type="spellEnd"/>
            <w:r w:rsidRPr="009E2714">
              <w:rPr>
                <w:kern w:val="2"/>
                <w:szCs w:val="24"/>
              </w:rPr>
              <w:t xml:space="preserve"> yra remiamasi, gamintojai ar juos kontroliuojantys asmenys Sutarties vykdymo metu</w:t>
            </w:r>
            <w:r w:rsidR="00354141">
              <w:rPr>
                <w:kern w:val="2"/>
                <w:szCs w:val="24"/>
              </w:rPr>
              <w:t xml:space="preserve"> atitinka</w:t>
            </w:r>
            <w:r w:rsidRPr="009E2714">
              <w:rPr>
                <w:kern w:val="2"/>
                <w:szCs w:val="24"/>
              </w:rPr>
              <w:t xml:space="preserve"> </w:t>
            </w:r>
            <w:r w:rsidR="00354141">
              <w:t>Viešųjų pirkimų įstatymo 37 straipsnio 8 dalyje ir (ar) 47 straipsnio 8 dalyje išvardintas sąlygas;</w:t>
            </w:r>
          </w:p>
          <w:p w14:paraId="1406764D" w14:textId="77777777" w:rsidR="009E2714" w:rsidRPr="009E2714" w:rsidRDefault="009E2714" w:rsidP="009E2714">
            <w:pPr>
              <w:jc w:val="both"/>
              <w:rPr>
                <w:kern w:val="2"/>
                <w:szCs w:val="24"/>
              </w:rPr>
            </w:pPr>
            <w:r w:rsidRPr="009E2714">
              <w:rPr>
                <w:kern w:val="2"/>
                <w:szCs w:val="24"/>
              </w:rPr>
              <w:t>12.2.10. Tiekėjas per 10 (dešimt) darbo dienų nuo Pirkėjo prašymo pateikimo dienos nepateikia Pirkėjui jo prašomų dokumentų nurodytų VPĮ 51 straipsnio 12 dalyje, kad nėra sąlygų, numatytų VPĮ 45 straipsnio 2</w:t>
            </w:r>
            <w:r w:rsidRPr="00344754">
              <w:rPr>
                <w:kern w:val="2"/>
                <w:szCs w:val="24"/>
                <w:vertAlign w:val="superscript"/>
              </w:rPr>
              <w:t>1</w:t>
            </w:r>
            <w:r w:rsidRPr="009E2714">
              <w:rPr>
                <w:kern w:val="2"/>
                <w:szCs w:val="24"/>
              </w:rPr>
              <w:t xml:space="preserve"> dalyje;</w:t>
            </w:r>
          </w:p>
          <w:p w14:paraId="56F52DBB" w14:textId="511A367F" w:rsidR="009E2714" w:rsidRPr="009E2714" w:rsidRDefault="009E2714" w:rsidP="009E2714">
            <w:pPr>
              <w:jc w:val="both"/>
              <w:rPr>
                <w:kern w:val="2"/>
                <w:szCs w:val="24"/>
              </w:rPr>
            </w:pPr>
            <w:r w:rsidRPr="009E2714">
              <w:rPr>
                <w:kern w:val="2"/>
                <w:szCs w:val="24"/>
              </w:rPr>
              <w:t xml:space="preserve">12.2.11. paaiškėja, kad Tiekėjas vykdant Sutartyje numatytus įsipareigojimus pasitelkia priešiškų valstybių </w:t>
            </w:r>
            <w:r w:rsidR="00937A00" w:rsidRPr="009E2714">
              <w:rPr>
                <w:kern w:val="2"/>
                <w:szCs w:val="24"/>
              </w:rPr>
              <w:t>pilieči</w:t>
            </w:r>
            <w:r w:rsidR="00937A00">
              <w:rPr>
                <w:kern w:val="2"/>
                <w:szCs w:val="24"/>
              </w:rPr>
              <w:t>us</w:t>
            </w:r>
            <w:r w:rsidR="00937A00" w:rsidRPr="009E2714">
              <w:rPr>
                <w:kern w:val="2"/>
                <w:szCs w:val="24"/>
              </w:rPr>
              <w:t xml:space="preserve"> </w:t>
            </w:r>
            <w:r w:rsidRPr="009E2714">
              <w:rPr>
                <w:kern w:val="2"/>
                <w:szCs w:val="24"/>
              </w:rPr>
              <w:t>(</w:t>
            </w:r>
            <w:r w:rsidR="00937A00" w:rsidRPr="009E2714">
              <w:rPr>
                <w:kern w:val="2"/>
                <w:szCs w:val="24"/>
              </w:rPr>
              <w:t>darbuotoj</w:t>
            </w:r>
            <w:r w:rsidR="00937A00">
              <w:rPr>
                <w:kern w:val="2"/>
                <w:szCs w:val="24"/>
              </w:rPr>
              <w:t>us</w:t>
            </w:r>
            <w:r w:rsidRPr="009E2714">
              <w:rPr>
                <w:kern w:val="2"/>
                <w:szCs w:val="24"/>
              </w:rPr>
              <w:t>, subtiekėj</w:t>
            </w:r>
            <w:r w:rsidR="00937A00">
              <w:rPr>
                <w:kern w:val="2"/>
                <w:szCs w:val="24"/>
              </w:rPr>
              <w:t>us</w:t>
            </w:r>
            <w:r w:rsidRPr="009E2714">
              <w:rPr>
                <w:kern w:val="2"/>
                <w:szCs w:val="24"/>
              </w:rPr>
              <w:t xml:space="preserve">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w:t>
            </w:r>
            <w:r w:rsidR="00344754" w:rsidRPr="00344754">
              <w:rPr>
                <w:kern w:val="2"/>
                <w:szCs w:val="24"/>
              </w:rPr>
              <w:t xml:space="preserve">Valstybių ar teritorijų, kurių tiekėjai, jų subtiekėjai, ūkio subjektai, kurių </w:t>
            </w:r>
            <w:proofErr w:type="spellStart"/>
            <w:r w:rsidR="00344754" w:rsidRPr="00344754">
              <w:rPr>
                <w:kern w:val="2"/>
                <w:szCs w:val="24"/>
              </w:rPr>
              <w:t>pajėgumais</w:t>
            </w:r>
            <w:proofErr w:type="spellEnd"/>
            <w:r w:rsidR="00344754" w:rsidRPr="00344754">
              <w:rPr>
                <w:kern w:val="2"/>
                <w:szCs w:val="24"/>
              </w:rPr>
              <w:t xml:space="preserve"> yra remiamasi, gamintojai, techninės ar programinės įrangos priežiūrą ir palaikymą vykdantys asmenys ar juos kontroliuojantys asmenys nelaikomi patikimais</w:t>
            </w:r>
            <w:r w:rsidRPr="009E2714">
              <w:rPr>
                <w:kern w:val="2"/>
                <w:szCs w:val="24"/>
              </w:rPr>
              <w:t xml:space="preserve">, sąraše, patvirtintame </w:t>
            </w:r>
            <w:r w:rsidRPr="009E2714">
              <w:rPr>
                <w:kern w:val="2"/>
                <w:szCs w:val="24"/>
              </w:rPr>
              <w:lastRenderedPageBreak/>
              <w:t>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6E83CE6" w14:textId="20C270A4" w:rsidR="009E2714" w:rsidRPr="009E2714" w:rsidRDefault="009E2714" w:rsidP="009E2714">
            <w:pPr>
              <w:jc w:val="both"/>
              <w:rPr>
                <w:kern w:val="2"/>
                <w:szCs w:val="24"/>
              </w:rPr>
            </w:pPr>
            <w:r w:rsidRPr="009E2714">
              <w:rPr>
                <w:kern w:val="2"/>
                <w:szCs w:val="24"/>
              </w:rPr>
              <w:t>12.2.12. Tiekėj</w:t>
            </w:r>
            <w:r w:rsidR="00344754">
              <w:rPr>
                <w:kern w:val="2"/>
                <w:szCs w:val="24"/>
              </w:rPr>
              <w:t>as nesilaiko</w:t>
            </w:r>
            <w:r w:rsidRPr="009E2714">
              <w:rPr>
                <w:kern w:val="2"/>
                <w:szCs w:val="24"/>
              </w:rPr>
              <w:t xml:space="preserve"> draud</w:t>
            </w:r>
            <w:r w:rsidR="00344754">
              <w:rPr>
                <w:kern w:val="2"/>
                <w:szCs w:val="24"/>
              </w:rPr>
              <w:t>imo</w:t>
            </w:r>
            <w:r w:rsidRPr="009E2714">
              <w:rPr>
                <w:kern w:val="2"/>
                <w:szCs w:val="24"/>
              </w:rPr>
              <w:t xml:space="preserve"> (be atskiro raštiško suderinimo) į karinę teritoriją įvežti Prekes (prekių pakuotes), prie kurių yra pridėti elektronikos prietaisai, skirti geografinės padėties (</w:t>
            </w:r>
            <w:proofErr w:type="spellStart"/>
            <w:r w:rsidRPr="009E2714">
              <w:rPr>
                <w:kern w:val="2"/>
                <w:szCs w:val="24"/>
              </w:rPr>
              <w:t>lokacijos</w:t>
            </w:r>
            <w:proofErr w:type="spellEnd"/>
            <w:r w:rsidRPr="009E2714">
              <w:rPr>
                <w:kern w:val="2"/>
                <w:szCs w:val="24"/>
              </w:rPr>
              <w:t>) nustatymui ir duomenų perdavimui.</w:t>
            </w:r>
          </w:p>
          <w:p w14:paraId="6674EE7D" w14:textId="661886D1" w:rsidR="009E2714" w:rsidRPr="009E2714" w:rsidRDefault="009E2714" w:rsidP="009E2714">
            <w:pPr>
              <w:jc w:val="both"/>
              <w:rPr>
                <w:kern w:val="2"/>
                <w:szCs w:val="24"/>
              </w:rPr>
            </w:pPr>
            <w:r w:rsidRPr="009E2714">
              <w:rPr>
                <w:kern w:val="2"/>
                <w:szCs w:val="24"/>
              </w:rPr>
              <w:t xml:space="preserve">12.2.13.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DF324D">
              <w:rPr>
                <w:kern w:val="2"/>
                <w:szCs w:val="24"/>
              </w:rPr>
              <w:t>T</w:t>
            </w:r>
            <w:r w:rsidRPr="009E2714">
              <w:rPr>
                <w:kern w:val="2"/>
                <w:szCs w:val="24"/>
              </w:rPr>
              <w:t xml:space="preserve">iekėjui ar jį kontroliuoti, jo vardu priimti sprendimą, sudaryti sandorį, asmenį (asmenis), turintį (turinčius) teisę surašyti ir pasirašyti Tiekėjo finansinės apskaitos dokumentus arba remiasi </w:t>
            </w:r>
            <w:proofErr w:type="spellStart"/>
            <w:r w:rsidRPr="009E2714">
              <w:rPr>
                <w:kern w:val="2"/>
                <w:szCs w:val="24"/>
              </w:rPr>
              <w:t>pajėgumais</w:t>
            </w:r>
            <w:proofErr w:type="spellEnd"/>
            <w:r w:rsidRPr="009E2714">
              <w:rPr>
                <w:kern w:val="2"/>
                <w:szCs w:val="24"/>
              </w:rPr>
              <w:t xml:space="preserve"> ir (ar) sudaro </w:t>
            </w:r>
            <w:proofErr w:type="spellStart"/>
            <w:r w:rsidRPr="009E2714">
              <w:rPr>
                <w:kern w:val="2"/>
                <w:szCs w:val="24"/>
              </w:rPr>
              <w:t>subtiekimo</w:t>
            </w:r>
            <w:proofErr w:type="spellEnd"/>
            <w:r w:rsidRPr="009E2714">
              <w:rPr>
                <w:kern w:val="2"/>
                <w:szCs w:val="24"/>
              </w:rPr>
              <w:t xml:space="preserve"> sutartį (-</w:t>
            </w:r>
            <w:proofErr w:type="spellStart"/>
            <w:r w:rsidRPr="009E2714">
              <w:rPr>
                <w:kern w:val="2"/>
                <w:szCs w:val="24"/>
              </w:rPr>
              <w:t>čių</w:t>
            </w:r>
            <w:proofErr w:type="spellEnd"/>
            <w:r w:rsidRPr="009E2714">
              <w:rPr>
                <w:kern w:val="2"/>
                <w:szCs w:val="24"/>
              </w:rPr>
              <w:t>) su subtiekėju (-</w:t>
            </w:r>
            <w:proofErr w:type="spellStart"/>
            <w:r w:rsidRPr="009E2714">
              <w:rPr>
                <w:kern w:val="2"/>
                <w:szCs w:val="24"/>
              </w:rPr>
              <w:t>ais</w:t>
            </w:r>
            <w:proofErr w:type="spellEnd"/>
            <w:r w:rsidRPr="009E2714">
              <w:rPr>
                <w:kern w:val="2"/>
                <w:szCs w:val="24"/>
              </w:rPr>
              <w:t>) netenkinančiu (-</w:t>
            </w:r>
            <w:proofErr w:type="spellStart"/>
            <w:r w:rsidRPr="009E2714">
              <w:rPr>
                <w:kern w:val="2"/>
                <w:szCs w:val="24"/>
              </w:rPr>
              <w:t>ais</w:t>
            </w:r>
            <w:proofErr w:type="spellEnd"/>
            <w:r w:rsidRPr="009E2714">
              <w:rPr>
                <w:kern w:val="2"/>
                <w:szCs w:val="24"/>
              </w:rPr>
              <w:t xml:space="preserve">) šios sąlygos arba Tiekėjas neužtikrina, kad anksčiau minėtų Kodekso nuostatų laikytųsi visi Tiekėjo pasitelkti tretieji asmenys (subtiekėjai ar kiti ūkio subjektai, kurių </w:t>
            </w:r>
            <w:proofErr w:type="spellStart"/>
            <w:r w:rsidRPr="009E2714">
              <w:rPr>
                <w:kern w:val="2"/>
                <w:szCs w:val="24"/>
              </w:rPr>
              <w:t>pajėgumais</w:t>
            </w:r>
            <w:proofErr w:type="spellEnd"/>
            <w:r w:rsidRPr="009E2714">
              <w:rPr>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2EEE0E53" w14:textId="77777777" w:rsidR="009E2714" w:rsidRPr="009E2714" w:rsidRDefault="009E2714" w:rsidP="009E2714">
            <w:pPr>
              <w:jc w:val="both"/>
              <w:rPr>
                <w:kern w:val="2"/>
                <w:szCs w:val="24"/>
              </w:rPr>
            </w:pPr>
            <w:r w:rsidRPr="009E2714">
              <w:rPr>
                <w:kern w:val="2"/>
                <w:szCs w:val="24"/>
              </w:rPr>
              <w:t>12.2.14. jeigu Tiekėjas nevykdo Sutartyje prisiimtų įsipareigojimų už Sutartyje nustatytą Sutarties kainą;</w:t>
            </w:r>
          </w:p>
          <w:p w14:paraId="7DA8429E" w14:textId="77777777" w:rsidR="009E2714" w:rsidRPr="009E2714" w:rsidRDefault="009E2714" w:rsidP="009E2714">
            <w:pPr>
              <w:jc w:val="both"/>
              <w:rPr>
                <w:kern w:val="2"/>
                <w:szCs w:val="24"/>
              </w:rPr>
            </w:pPr>
            <w:r w:rsidRPr="009E2714">
              <w:rPr>
                <w:kern w:val="2"/>
                <w:szCs w:val="24"/>
              </w:rPr>
              <w:t xml:space="preserve">12.2.15. Tiekėjo kvalifikacija tapo nebeatitinkančia pirkimo dokumentuose nustatytų Sutarties tinkamam vykdymui būtinų </w:t>
            </w:r>
            <w:r w:rsidRPr="009E2714">
              <w:rPr>
                <w:kern w:val="2"/>
                <w:szCs w:val="24"/>
              </w:rPr>
              <w:lastRenderedPageBreak/>
              <w:t>reikalavimų ir šie neatitikimai nebuvo ištaisyti per 14 (keturiolika) kalendorinių dienų nuo kvalifikacijos tapimo neatitinkančia dienos;</w:t>
            </w:r>
          </w:p>
          <w:p w14:paraId="3B1097A4" w14:textId="77777777" w:rsidR="009E2714" w:rsidRPr="009E2714" w:rsidRDefault="009E2714" w:rsidP="009E2714">
            <w:pPr>
              <w:jc w:val="both"/>
              <w:rPr>
                <w:kern w:val="2"/>
                <w:szCs w:val="24"/>
              </w:rPr>
            </w:pPr>
            <w:r w:rsidRPr="009E2714">
              <w:rPr>
                <w:kern w:val="2"/>
                <w:szCs w:val="24"/>
              </w:rPr>
              <w:t>12.2.16. Tiekėjas pažeidžia Sutarties Bendrųjų sąlygų nuostatas dėl Sutarties vykdymui pasitelkiamų naujų subtiekėjų ir (ar) specialistų / esamų subtiekėjų ir (ar) specialistų keitimo;</w:t>
            </w:r>
          </w:p>
          <w:p w14:paraId="06964C51" w14:textId="77777777" w:rsidR="009E2714" w:rsidRPr="009E2714" w:rsidRDefault="009E2714" w:rsidP="009E2714">
            <w:pPr>
              <w:jc w:val="both"/>
              <w:rPr>
                <w:kern w:val="2"/>
                <w:szCs w:val="24"/>
              </w:rPr>
            </w:pPr>
            <w:r w:rsidRPr="009E2714">
              <w:rPr>
                <w:kern w:val="2"/>
                <w:szCs w:val="24"/>
              </w:rPr>
              <w:t>12.2.17. Paaiškėja, kad tiekiamų Prekių kilmė yra iš valstybių ar teritorijų, nurodytų VPĮ 92 straipsnio 14 dalyje įvardytame sąraše;</w:t>
            </w:r>
          </w:p>
          <w:p w14:paraId="5BA8BC5F" w14:textId="77777777" w:rsidR="00AC525D" w:rsidRDefault="009E2714" w:rsidP="009E2714">
            <w:pPr>
              <w:jc w:val="both"/>
              <w:rPr>
                <w:kern w:val="2"/>
                <w:szCs w:val="24"/>
              </w:rPr>
            </w:pPr>
            <w:r w:rsidRPr="009E2714">
              <w:rPr>
                <w:kern w:val="2"/>
                <w:szCs w:val="24"/>
              </w:rPr>
              <w:t xml:space="preserve">12.2.18. Paaiškėja, kad tiekiant Prekes Tiekėjas, jo subtiekėjai, ūkio subjektai, kurių </w:t>
            </w:r>
            <w:proofErr w:type="spellStart"/>
            <w:r w:rsidRPr="009E2714">
              <w:rPr>
                <w:kern w:val="2"/>
                <w:szCs w:val="24"/>
              </w:rPr>
              <w:t>pajėgumais</w:t>
            </w:r>
            <w:proofErr w:type="spellEnd"/>
            <w:r w:rsidRPr="009E2714">
              <w:rPr>
                <w:kern w:val="2"/>
                <w:szCs w:val="24"/>
              </w:rP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p w14:paraId="24A9817F" w14:textId="2C99D701" w:rsidR="002B62C3" w:rsidRDefault="002B62C3" w:rsidP="009E2714">
            <w:pPr>
              <w:jc w:val="both"/>
            </w:pPr>
          </w:p>
        </w:tc>
      </w:tr>
    </w:tbl>
    <w:p w14:paraId="5C77DA6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14273D4" w14:textId="77777777" w:rsidTr="00CF270C">
        <w:trPr>
          <w:trHeight w:val="300"/>
        </w:trPr>
        <w:tc>
          <w:tcPr>
            <w:tcW w:w="9535" w:type="dxa"/>
            <w:gridSpan w:val="2"/>
          </w:tcPr>
          <w:p w14:paraId="7D020338"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6DAEC099" w14:textId="77777777" w:rsidTr="00CF270C">
        <w:trPr>
          <w:trHeight w:val="300"/>
        </w:trPr>
        <w:tc>
          <w:tcPr>
            <w:tcW w:w="2704" w:type="dxa"/>
          </w:tcPr>
          <w:p w14:paraId="7D6268D9" w14:textId="77777777" w:rsidR="00275CF9" w:rsidRDefault="00275CF9" w:rsidP="00275CF9">
            <w:pPr>
              <w:rPr>
                <w:b/>
                <w:bCs/>
                <w:kern w:val="2"/>
                <w:szCs w:val="24"/>
              </w:rPr>
            </w:pPr>
            <w:r>
              <w:rPr>
                <w:b/>
              </w:rPr>
              <w:t>13.1. Aplinkosauginių kriterijų nustatymo teisinis pagrindas</w:t>
            </w:r>
          </w:p>
        </w:tc>
        <w:tc>
          <w:tcPr>
            <w:tcW w:w="6831" w:type="dxa"/>
          </w:tcPr>
          <w:p w14:paraId="6D68819C" w14:textId="77777777" w:rsidR="00B871F3" w:rsidRPr="002851BC" w:rsidRDefault="00B871F3" w:rsidP="00B871F3">
            <w:pPr>
              <w:pStyle w:val="CommentText"/>
              <w:jc w:val="both"/>
              <w:rPr>
                <w:sz w:val="24"/>
                <w:szCs w:val="24"/>
              </w:rPr>
            </w:pPr>
            <w:r w:rsidRPr="002851BC">
              <w:rPr>
                <w:sz w:val="24"/>
                <w:szCs w:val="24"/>
              </w:rPr>
              <w:t xml:space="preserve">13.1.1. Prekių teikėjas, teikiant Prekes, įsipareigoja laikytis šių aplinkosaugos reikalavimų: 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4.4.4.4 papunkčiu. 13.1.2. Tiekėjas privalo Prekes pristatyti Pirkėjui ne kelių eismo piko valandomis, pirmadieniais − ketvirtadieniais 9:00 iki 11:00 ir nuo 13:30 iki 16:00 val., penktadieniais ir švenčių dienų išvakarėse nuo 9:00 iki 11:00 ir nuo 13:00 iki 14:00 val. (ar kitas Pirkėjo nurodytas ne piko valandų intervalas) Už Prekių priėmimą atsakingas Pirkėjo atstovas, priimdamas Prekes fiziškai įsitikina, ar Tiekėjas Prekes pristatė ne kelių eismo piko valandomis. </w:t>
            </w:r>
          </w:p>
          <w:p w14:paraId="45293038" w14:textId="0228AC59" w:rsidR="00B871F3" w:rsidRPr="00B871F3" w:rsidRDefault="00B871F3" w:rsidP="00B871F3">
            <w:pPr>
              <w:pStyle w:val="CommentText"/>
              <w:jc w:val="both"/>
              <w:rPr>
                <w:sz w:val="24"/>
                <w:szCs w:val="24"/>
              </w:rPr>
            </w:pPr>
            <w:r w:rsidRPr="002851BC">
              <w:rPr>
                <w:sz w:val="24"/>
                <w:szCs w:val="24"/>
              </w:rPr>
              <w:t>13.1.2. Nustačius, kad Tiekėjas šiame papunktyje nustatyto kriterijaus nesilaiko, Tiekėjui taikoma Specialiųjų sąlygų 9.5 papunktyje nurodyto dydžio bauda.</w:t>
            </w:r>
          </w:p>
          <w:p w14:paraId="435D4F0F" w14:textId="6EF4ECB1" w:rsidR="00275CF9" w:rsidRDefault="00275CF9" w:rsidP="00507063">
            <w:pPr>
              <w:jc w:val="both"/>
              <w:rPr>
                <w:color w:val="4472C4"/>
                <w:kern w:val="2"/>
                <w:szCs w:val="24"/>
              </w:rPr>
            </w:pPr>
          </w:p>
        </w:tc>
      </w:tr>
      <w:tr w:rsidR="00AC525D" w14:paraId="60B3E927" w14:textId="77777777">
        <w:tc>
          <w:tcPr>
            <w:tcW w:w="2704" w:type="dxa"/>
          </w:tcPr>
          <w:p w14:paraId="641F98BA" w14:textId="77777777" w:rsidR="00AC525D" w:rsidRDefault="00CF270C">
            <w:r>
              <w:rPr>
                <w:b/>
              </w:rPr>
              <w:t>13.2. Su perkamomis Prekėmis susiję socialiniai kriterijai</w:t>
            </w:r>
          </w:p>
        </w:tc>
        <w:tc>
          <w:tcPr>
            <w:tcW w:w="6831" w:type="dxa"/>
          </w:tcPr>
          <w:p w14:paraId="2B330E2F" w14:textId="77777777" w:rsidR="00AC525D" w:rsidRDefault="00CF270C" w:rsidP="00094570">
            <w:r>
              <w:t>Netaikoma</w:t>
            </w:r>
            <w:r>
              <w:br/>
            </w:r>
          </w:p>
        </w:tc>
      </w:tr>
    </w:tbl>
    <w:p w14:paraId="1E4A438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F034CFA" w14:textId="77777777" w:rsidTr="00CF270C">
        <w:trPr>
          <w:trHeight w:val="300"/>
        </w:trPr>
        <w:tc>
          <w:tcPr>
            <w:tcW w:w="9535" w:type="dxa"/>
            <w:gridSpan w:val="2"/>
          </w:tcPr>
          <w:p w14:paraId="220C7C43" w14:textId="3A170412" w:rsidR="00275CF9" w:rsidRDefault="009E2714" w:rsidP="00275CF9">
            <w:pPr>
              <w:jc w:val="center"/>
              <w:rPr>
                <w:b/>
                <w:bCs/>
                <w:kern w:val="2"/>
                <w:szCs w:val="24"/>
              </w:rPr>
            </w:pPr>
            <w:r>
              <w:rPr>
                <w:b/>
                <w:bCs/>
                <w:kern w:val="2"/>
                <w:szCs w:val="24"/>
              </w:rPr>
              <w:t>14</w:t>
            </w:r>
            <w:r w:rsidR="00275CF9">
              <w:rPr>
                <w:b/>
                <w:bCs/>
                <w:kern w:val="2"/>
                <w:szCs w:val="24"/>
              </w:rPr>
              <w:t>. SUTARTIES PRIEDAI</w:t>
            </w:r>
          </w:p>
          <w:p w14:paraId="5407EC5B" w14:textId="77777777" w:rsidR="00275CF9" w:rsidRDefault="00275CF9" w:rsidP="00CF270C">
            <w:pPr>
              <w:jc w:val="center"/>
              <w:rPr>
                <w:b/>
                <w:bCs/>
                <w:kern w:val="2"/>
                <w:szCs w:val="24"/>
              </w:rPr>
            </w:pPr>
          </w:p>
        </w:tc>
      </w:tr>
      <w:tr w:rsidR="007957E2" w14:paraId="0726FE70" w14:textId="77777777" w:rsidTr="00CF270C">
        <w:trPr>
          <w:trHeight w:val="300"/>
        </w:trPr>
        <w:tc>
          <w:tcPr>
            <w:tcW w:w="2704" w:type="dxa"/>
          </w:tcPr>
          <w:p w14:paraId="4CACFE91" w14:textId="39B54744" w:rsidR="007957E2" w:rsidRDefault="007957E2" w:rsidP="007957E2">
            <w:pPr>
              <w:rPr>
                <w:b/>
                <w:bCs/>
                <w:kern w:val="2"/>
                <w:szCs w:val="24"/>
              </w:rPr>
            </w:pPr>
            <w:r>
              <w:rPr>
                <w:b/>
                <w:bCs/>
                <w:kern w:val="2"/>
                <w:szCs w:val="24"/>
              </w:rPr>
              <w:lastRenderedPageBreak/>
              <w:t>14.1. Priedas Nr. 1</w:t>
            </w:r>
          </w:p>
        </w:tc>
        <w:tc>
          <w:tcPr>
            <w:tcW w:w="6831" w:type="dxa"/>
          </w:tcPr>
          <w:p w14:paraId="23AEE229" w14:textId="41E3FBD0" w:rsidR="007957E2" w:rsidRDefault="007957E2" w:rsidP="007957E2">
            <w:pPr>
              <w:rPr>
                <w:color w:val="4472C4"/>
                <w:kern w:val="2"/>
                <w:szCs w:val="24"/>
              </w:rPr>
            </w:pPr>
            <w:r w:rsidRPr="0070466E">
              <w:rPr>
                <w:color w:val="000000"/>
                <w:kern w:val="2"/>
                <w:szCs w:val="24"/>
              </w:rPr>
              <w:t>„Techninė specifikacija“ _ lapai</w:t>
            </w:r>
          </w:p>
        </w:tc>
      </w:tr>
      <w:tr w:rsidR="007957E2" w14:paraId="1B31D35E" w14:textId="77777777" w:rsidTr="00CF270C">
        <w:trPr>
          <w:trHeight w:val="300"/>
        </w:trPr>
        <w:tc>
          <w:tcPr>
            <w:tcW w:w="2704" w:type="dxa"/>
          </w:tcPr>
          <w:p w14:paraId="2F6CF3D6" w14:textId="230D2090" w:rsidR="007957E2" w:rsidRDefault="007957E2" w:rsidP="007957E2">
            <w:pPr>
              <w:rPr>
                <w:b/>
                <w:bCs/>
                <w:kern w:val="2"/>
                <w:szCs w:val="24"/>
              </w:rPr>
            </w:pPr>
            <w:r>
              <w:rPr>
                <w:b/>
                <w:bCs/>
                <w:kern w:val="2"/>
                <w:szCs w:val="24"/>
              </w:rPr>
              <w:t>14.2. Priedas Nr. 2</w:t>
            </w:r>
          </w:p>
        </w:tc>
        <w:tc>
          <w:tcPr>
            <w:tcW w:w="6831" w:type="dxa"/>
          </w:tcPr>
          <w:p w14:paraId="01D31DFB" w14:textId="5152C5AE" w:rsidR="007957E2" w:rsidRDefault="007957E2" w:rsidP="007957E2">
            <w:pPr>
              <w:rPr>
                <w:color w:val="4472C4"/>
                <w:kern w:val="2"/>
                <w:szCs w:val="24"/>
              </w:rPr>
            </w:pPr>
            <w:r w:rsidRPr="0070466E">
              <w:rPr>
                <w:color w:val="000000"/>
                <w:kern w:val="2"/>
                <w:szCs w:val="24"/>
              </w:rPr>
              <w:t>„Prekių kiekiai ir įkainiai“  lapas</w:t>
            </w:r>
          </w:p>
        </w:tc>
      </w:tr>
      <w:tr w:rsidR="007957E2" w14:paraId="070BAA56" w14:textId="77777777" w:rsidTr="00CF270C">
        <w:trPr>
          <w:trHeight w:val="300"/>
        </w:trPr>
        <w:tc>
          <w:tcPr>
            <w:tcW w:w="2704" w:type="dxa"/>
          </w:tcPr>
          <w:p w14:paraId="46B30418" w14:textId="4659A6DE" w:rsidR="007957E2" w:rsidRDefault="007957E2" w:rsidP="007957E2">
            <w:pPr>
              <w:rPr>
                <w:b/>
                <w:bCs/>
                <w:kern w:val="2"/>
                <w:szCs w:val="24"/>
              </w:rPr>
            </w:pPr>
            <w:r>
              <w:rPr>
                <w:b/>
                <w:bCs/>
                <w:kern w:val="2"/>
                <w:szCs w:val="24"/>
              </w:rPr>
              <w:t>14.3. Priedas Nr. 3</w:t>
            </w:r>
          </w:p>
        </w:tc>
        <w:tc>
          <w:tcPr>
            <w:tcW w:w="6831" w:type="dxa"/>
          </w:tcPr>
          <w:p w14:paraId="5CB0D5EC" w14:textId="3024C684" w:rsidR="007957E2" w:rsidRDefault="007957E2" w:rsidP="007957E2">
            <w:pPr>
              <w:rPr>
                <w:color w:val="4472C4"/>
                <w:kern w:val="2"/>
                <w:szCs w:val="24"/>
              </w:rPr>
            </w:pPr>
            <w:r w:rsidRPr="0070466E">
              <w:rPr>
                <w:bCs/>
                <w:kern w:val="2"/>
                <w:szCs w:val="24"/>
              </w:rPr>
              <w:t>„Prekių užsakymo lapas“, 1 lapas</w:t>
            </w:r>
          </w:p>
        </w:tc>
      </w:tr>
      <w:tr w:rsidR="007957E2" w14:paraId="0C13A507" w14:textId="77777777" w:rsidTr="00CF270C">
        <w:trPr>
          <w:trHeight w:val="300"/>
        </w:trPr>
        <w:tc>
          <w:tcPr>
            <w:tcW w:w="2704" w:type="dxa"/>
          </w:tcPr>
          <w:p w14:paraId="74C66F4B" w14:textId="1A57E4AE" w:rsidR="007957E2" w:rsidRDefault="007957E2" w:rsidP="007957E2">
            <w:pPr>
              <w:rPr>
                <w:b/>
                <w:bCs/>
                <w:kern w:val="2"/>
                <w:szCs w:val="24"/>
              </w:rPr>
            </w:pPr>
            <w:r>
              <w:rPr>
                <w:b/>
                <w:bCs/>
                <w:kern w:val="2"/>
                <w:szCs w:val="24"/>
              </w:rPr>
              <w:t>14.4. Priedas Nr. 4</w:t>
            </w:r>
          </w:p>
        </w:tc>
        <w:tc>
          <w:tcPr>
            <w:tcW w:w="6831" w:type="dxa"/>
          </w:tcPr>
          <w:p w14:paraId="7BA88C19" w14:textId="79A03FEF" w:rsidR="007957E2" w:rsidRDefault="007957E2" w:rsidP="007957E2">
            <w:pPr>
              <w:rPr>
                <w:color w:val="4472C4"/>
                <w:kern w:val="2"/>
                <w:szCs w:val="24"/>
              </w:rPr>
            </w:pPr>
            <w:r w:rsidRPr="0070466E">
              <w:rPr>
                <w:bCs/>
                <w:kern w:val="2"/>
                <w:szCs w:val="24"/>
              </w:rPr>
              <w:t>„Tiekėjo pasiūlymas“,   lapai.</w:t>
            </w:r>
          </w:p>
        </w:tc>
      </w:tr>
    </w:tbl>
    <w:p w14:paraId="7DFBC35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295A041" w14:textId="77777777" w:rsidTr="00CF270C">
        <w:trPr>
          <w:trHeight w:val="300"/>
        </w:trPr>
        <w:tc>
          <w:tcPr>
            <w:tcW w:w="9535" w:type="dxa"/>
            <w:gridSpan w:val="2"/>
          </w:tcPr>
          <w:p w14:paraId="3E8294DC" w14:textId="6827616E" w:rsidR="00275CF9" w:rsidRDefault="009E2714" w:rsidP="00275CF9">
            <w:pPr>
              <w:jc w:val="center"/>
              <w:rPr>
                <w:b/>
                <w:bCs/>
                <w:kern w:val="2"/>
                <w:szCs w:val="24"/>
              </w:rPr>
            </w:pPr>
            <w:r>
              <w:rPr>
                <w:b/>
                <w:bCs/>
                <w:kern w:val="2"/>
                <w:szCs w:val="24"/>
              </w:rPr>
              <w:t>15</w:t>
            </w:r>
            <w:r w:rsidR="00275CF9">
              <w:rPr>
                <w:b/>
                <w:bCs/>
                <w:kern w:val="2"/>
                <w:szCs w:val="24"/>
              </w:rPr>
              <w:t>. ŠALIŲ ATSTOVŲ PARAŠAI</w:t>
            </w:r>
          </w:p>
        </w:tc>
      </w:tr>
      <w:tr w:rsidR="00275CF9" w14:paraId="118E5CCD" w14:textId="77777777" w:rsidTr="00275CF9">
        <w:trPr>
          <w:trHeight w:val="300"/>
        </w:trPr>
        <w:tc>
          <w:tcPr>
            <w:tcW w:w="4815" w:type="dxa"/>
          </w:tcPr>
          <w:p w14:paraId="31319968" w14:textId="77777777" w:rsidR="00275CF9" w:rsidRDefault="00275CF9" w:rsidP="00275CF9">
            <w:pPr>
              <w:jc w:val="center"/>
              <w:rPr>
                <w:b/>
                <w:bCs/>
                <w:kern w:val="2"/>
                <w:szCs w:val="24"/>
              </w:rPr>
            </w:pPr>
            <w:r>
              <w:rPr>
                <w:b/>
                <w:bCs/>
                <w:kern w:val="2"/>
                <w:szCs w:val="24"/>
              </w:rPr>
              <w:t>PIRKĖJAS</w:t>
            </w:r>
          </w:p>
        </w:tc>
        <w:tc>
          <w:tcPr>
            <w:tcW w:w="4720" w:type="dxa"/>
          </w:tcPr>
          <w:p w14:paraId="56D702AC" w14:textId="77777777" w:rsidR="00275CF9" w:rsidRDefault="00275CF9" w:rsidP="00275CF9">
            <w:pPr>
              <w:jc w:val="center"/>
              <w:rPr>
                <w:color w:val="4472C4"/>
                <w:kern w:val="2"/>
                <w:szCs w:val="24"/>
              </w:rPr>
            </w:pPr>
            <w:r>
              <w:rPr>
                <w:b/>
                <w:bCs/>
                <w:kern w:val="2"/>
                <w:szCs w:val="24"/>
              </w:rPr>
              <w:t>TIEKĖJAS</w:t>
            </w:r>
          </w:p>
        </w:tc>
      </w:tr>
      <w:tr w:rsidR="00275CF9" w14:paraId="27C52DEA" w14:textId="77777777" w:rsidTr="00275CF9">
        <w:trPr>
          <w:trHeight w:val="300"/>
        </w:trPr>
        <w:tc>
          <w:tcPr>
            <w:tcW w:w="4815" w:type="dxa"/>
          </w:tcPr>
          <w:p w14:paraId="1D8ACF8F"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7149656E" w14:textId="77777777" w:rsidR="00275CF9" w:rsidRDefault="00275CF9" w:rsidP="00275CF9">
            <w:pPr>
              <w:rPr>
                <w:color w:val="4472C4"/>
                <w:kern w:val="2"/>
                <w:szCs w:val="24"/>
              </w:rPr>
            </w:pPr>
            <w:r>
              <w:rPr>
                <w:color w:val="4472C4"/>
                <w:kern w:val="2"/>
                <w:szCs w:val="24"/>
              </w:rPr>
              <w:t>(nurodomos atstovo pareigos, vardas, pavardė)</w:t>
            </w:r>
          </w:p>
        </w:tc>
      </w:tr>
      <w:tr w:rsidR="00275CF9" w14:paraId="320AA971" w14:textId="77777777" w:rsidTr="00275CF9">
        <w:trPr>
          <w:trHeight w:val="300"/>
        </w:trPr>
        <w:tc>
          <w:tcPr>
            <w:tcW w:w="4815" w:type="dxa"/>
          </w:tcPr>
          <w:p w14:paraId="527F34B6" w14:textId="77777777" w:rsidR="00275CF9" w:rsidRDefault="00275CF9" w:rsidP="00275CF9">
            <w:pPr>
              <w:jc w:val="center"/>
              <w:rPr>
                <w:b/>
                <w:bCs/>
                <w:color w:val="4472C4"/>
                <w:kern w:val="2"/>
                <w:szCs w:val="24"/>
              </w:rPr>
            </w:pPr>
          </w:p>
          <w:p w14:paraId="751607A0" w14:textId="77777777" w:rsidR="00275CF9" w:rsidRDefault="00275CF9" w:rsidP="00275CF9">
            <w:pPr>
              <w:jc w:val="center"/>
              <w:rPr>
                <w:b/>
                <w:bCs/>
                <w:color w:val="4472C4"/>
                <w:kern w:val="2"/>
                <w:szCs w:val="24"/>
              </w:rPr>
            </w:pPr>
            <w:r>
              <w:rPr>
                <w:b/>
                <w:bCs/>
                <w:color w:val="4472C4"/>
                <w:kern w:val="2"/>
                <w:szCs w:val="24"/>
              </w:rPr>
              <w:t>(parašas)</w:t>
            </w:r>
          </w:p>
          <w:p w14:paraId="692F7956" w14:textId="77777777" w:rsidR="00275CF9" w:rsidRDefault="00275CF9" w:rsidP="00275CF9">
            <w:pPr>
              <w:jc w:val="center"/>
              <w:rPr>
                <w:b/>
                <w:bCs/>
                <w:color w:val="4472C4"/>
                <w:kern w:val="2"/>
                <w:szCs w:val="24"/>
              </w:rPr>
            </w:pPr>
          </w:p>
          <w:p w14:paraId="5D4ECDF4" w14:textId="77777777" w:rsidR="00275CF9" w:rsidRDefault="00275CF9" w:rsidP="00275CF9">
            <w:pPr>
              <w:rPr>
                <w:b/>
                <w:bCs/>
                <w:kern w:val="2"/>
                <w:szCs w:val="24"/>
              </w:rPr>
            </w:pPr>
          </w:p>
        </w:tc>
        <w:tc>
          <w:tcPr>
            <w:tcW w:w="4720" w:type="dxa"/>
          </w:tcPr>
          <w:p w14:paraId="333FF131" w14:textId="77777777" w:rsidR="00275CF9" w:rsidRDefault="00275CF9" w:rsidP="00275CF9">
            <w:pPr>
              <w:jc w:val="center"/>
              <w:rPr>
                <w:b/>
                <w:bCs/>
                <w:color w:val="4472C4"/>
                <w:kern w:val="2"/>
                <w:szCs w:val="24"/>
              </w:rPr>
            </w:pPr>
          </w:p>
          <w:p w14:paraId="3714BFB1" w14:textId="77777777" w:rsidR="00275CF9" w:rsidRDefault="00275CF9" w:rsidP="00275CF9">
            <w:pPr>
              <w:rPr>
                <w:color w:val="4472C4"/>
                <w:kern w:val="2"/>
                <w:szCs w:val="24"/>
              </w:rPr>
            </w:pPr>
            <w:r>
              <w:rPr>
                <w:b/>
                <w:bCs/>
                <w:color w:val="4472C4"/>
                <w:kern w:val="2"/>
                <w:szCs w:val="24"/>
              </w:rPr>
              <w:t>(parašas)</w:t>
            </w:r>
          </w:p>
        </w:tc>
      </w:tr>
    </w:tbl>
    <w:p w14:paraId="5E131A1B" w14:textId="77777777" w:rsidR="00275CF9" w:rsidRDefault="00275CF9" w:rsidP="00275CF9">
      <w:pPr>
        <w:jc w:val="center"/>
        <w:rPr>
          <w:szCs w:val="24"/>
        </w:rPr>
      </w:pPr>
    </w:p>
    <w:p w14:paraId="1DDD77A5" w14:textId="77777777" w:rsidR="00A25203" w:rsidRDefault="00A25203" w:rsidP="00275CF9">
      <w:pPr>
        <w:jc w:val="center"/>
        <w:rPr>
          <w:szCs w:val="24"/>
        </w:rPr>
      </w:pPr>
    </w:p>
    <w:p w14:paraId="5443B5C1" w14:textId="77777777" w:rsidR="00A25203" w:rsidRDefault="00A25203" w:rsidP="00275CF9">
      <w:pPr>
        <w:jc w:val="center"/>
        <w:rPr>
          <w:szCs w:val="24"/>
        </w:rPr>
      </w:pPr>
    </w:p>
    <w:p w14:paraId="75926A3C" w14:textId="77777777" w:rsidR="00094570" w:rsidRDefault="00094570" w:rsidP="00EF2262">
      <w:pPr>
        <w:ind w:firstLine="4820"/>
        <w:textAlignment w:val="center"/>
        <w:rPr>
          <w:color w:val="000000"/>
          <w:szCs w:val="24"/>
        </w:rPr>
      </w:pPr>
    </w:p>
    <w:p w14:paraId="50511408" w14:textId="77777777" w:rsidR="00EF2262" w:rsidRDefault="00EF2262" w:rsidP="00EF2262">
      <w:pPr>
        <w:ind w:firstLine="4820"/>
        <w:textAlignment w:val="center"/>
        <w:rPr>
          <w:color w:val="000000"/>
          <w:szCs w:val="24"/>
        </w:rPr>
      </w:pPr>
    </w:p>
    <w:p w14:paraId="1D129725" w14:textId="77777777" w:rsidR="00E81C7C" w:rsidRDefault="00E81C7C" w:rsidP="00EF2262">
      <w:pPr>
        <w:ind w:firstLine="4820"/>
        <w:textAlignment w:val="center"/>
        <w:rPr>
          <w:color w:val="000000"/>
          <w:szCs w:val="24"/>
        </w:rPr>
      </w:pPr>
    </w:p>
    <w:p w14:paraId="49C1028D" w14:textId="77777777" w:rsidR="00E81C7C" w:rsidRDefault="00E81C7C" w:rsidP="00EF2262">
      <w:pPr>
        <w:ind w:firstLine="4820"/>
        <w:textAlignment w:val="center"/>
        <w:rPr>
          <w:color w:val="000000"/>
          <w:szCs w:val="24"/>
        </w:rPr>
      </w:pPr>
    </w:p>
    <w:p w14:paraId="6D0D0CA5" w14:textId="77777777" w:rsidR="00E81C7C" w:rsidRDefault="00E81C7C" w:rsidP="00EF2262">
      <w:pPr>
        <w:ind w:firstLine="4820"/>
        <w:textAlignment w:val="center"/>
        <w:rPr>
          <w:color w:val="000000"/>
          <w:szCs w:val="24"/>
        </w:rPr>
      </w:pPr>
    </w:p>
    <w:p w14:paraId="19259846" w14:textId="77777777" w:rsidR="00E81C7C" w:rsidRDefault="00E81C7C" w:rsidP="00EF2262">
      <w:pPr>
        <w:ind w:firstLine="4820"/>
        <w:textAlignment w:val="center"/>
        <w:rPr>
          <w:color w:val="000000"/>
          <w:szCs w:val="24"/>
        </w:rPr>
      </w:pPr>
    </w:p>
    <w:p w14:paraId="5F55F90D" w14:textId="77777777" w:rsidR="00E81C7C" w:rsidRDefault="00E81C7C" w:rsidP="00EF2262">
      <w:pPr>
        <w:ind w:firstLine="4820"/>
        <w:textAlignment w:val="center"/>
        <w:rPr>
          <w:color w:val="000000"/>
          <w:szCs w:val="24"/>
        </w:rPr>
      </w:pPr>
    </w:p>
    <w:p w14:paraId="386C8736" w14:textId="77777777" w:rsidR="00E81C7C" w:rsidRDefault="00E81C7C" w:rsidP="00EF2262">
      <w:pPr>
        <w:ind w:firstLine="4820"/>
        <w:textAlignment w:val="center"/>
        <w:rPr>
          <w:color w:val="000000"/>
          <w:szCs w:val="24"/>
        </w:rPr>
      </w:pPr>
    </w:p>
    <w:p w14:paraId="25E2C6ED" w14:textId="77777777" w:rsidR="00E81C7C" w:rsidRDefault="00E81C7C" w:rsidP="00EF2262">
      <w:pPr>
        <w:ind w:firstLine="4820"/>
        <w:textAlignment w:val="center"/>
        <w:rPr>
          <w:color w:val="000000"/>
          <w:szCs w:val="24"/>
        </w:rPr>
      </w:pPr>
    </w:p>
    <w:p w14:paraId="7AD189F9" w14:textId="77777777" w:rsidR="00E81C7C" w:rsidRDefault="00E81C7C" w:rsidP="00EF2262">
      <w:pPr>
        <w:ind w:firstLine="4820"/>
        <w:textAlignment w:val="center"/>
        <w:rPr>
          <w:color w:val="000000"/>
          <w:szCs w:val="24"/>
        </w:rPr>
      </w:pPr>
    </w:p>
    <w:p w14:paraId="1D13E9DE" w14:textId="77777777" w:rsidR="00E81C7C" w:rsidRDefault="00E81C7C" w:rsidP="00EF2262">
      <w:pPr>
        <w:ind w:firstLine="4820"/>
        <w:textAlignment w:val="center"/>
        <w:rPr>
          <w:color w:val="000000"/>
          <w:szCs w:val="24"/>
        </w:rPr>
      </w:pPr>
    </w:p>
    <w:p w14:paraId="48243C7F" w14:textId="77777777" w:rsidR="00E81C7C" w:rsidRDefault="00E81C7C" w:rsidP="00EF2262">
      <w:pPr>
        <w:ind w:firstLine="4820"/>
        <w:textAlignment w:val="center"/>
        <w:rPr>
          <w:color w:val="000000"/>
          <w:szCs w:val="24"/>
        </w:rPr>
      </w:pPr>
    </w:p>
    <w:p w14:paraId="4A7F9361" w14:textId="77777777" w:rsidR="00E81C7C" w:rsidRDefault="00E81C7C" w:rsidP="00EF2262">
      <w:pPr>
        <w:ind w:firstLine="4820"/>
        <w:textAlignment w:val="center"/>
        <w:rPr>
          <w:color w:val="000000"/>
          <w:szCs w:val="24"/>
        </w:rPr>
      </w:pPr>
    </w:p>
    <w:p w14:paraId="710DA95D" w14:textId="77777777" w:rsidR="00E81C7C" w:rsidRDefault="00E81C7C" w:rsidP="00EF2262">
      <w:pPr>
        <w:ind w:firstLine="4820"/>
        <w:textAlignment w:val="center"/>
        <w:rPr>
          <w:color w:val="000000"/>
          <w:szCs w:val="24"/>
        </w:rPr>
      </w:pPr>
    </w:p>
    <w:p w14:paraId="06E43466" w14:textId="77777777" w:rsidR="00E81C7C" w:rsidRDefault="00E81C7C" w:rsidP="00EF2262">
      <w:pPr>
        <w:ind w:firstLine="4820"/>
        <w:textAlignment w:val="center"/>
        <w:rPr>
          <w:color w:val="000000"/>
          <w:szCs w:val="24"/>
        </w:rPr>
      </w:pPr>
    </w:p>
    <w:p w14:paraId="4A5673DA" w14:textId="77777777" w:rsidR="00E81C7C" w:rsidRDefault="00E81C7C" w:rsidP="00EF2262">
      <w:pPr>
        <w:ind w:firstLine="4820"/>
        <w:textAlignment w:val="center"/>
        <w:rPr>
          <w:color w:val="000000"/>
          <w:szCs w:val="24"/>
        </w:rPr>
      </w:pPr>
    </w:p>
    <w:p w14:paraId="4396A5BA" w14:textId="77777777" w:rsidR="00E81C7C" w:rsidRDefault="00E81C7C" w:rsidP="00EF2262">
      <w:pPr>
        <w:ind w:firstLine="4820"/>
        <w:textAlignment w:val="center"/>
        <w:rPr>
          <w:color w:val="000000"/>
          <w:szCs w:val="24"/>
        </w:rPr>
      </w:pPr>
    </w:p>
    <w:p w14:paraId="74922D98" w14:textId="77777777" w:rsidR="00E81C7C" w:rsidRDefault="00E81C7C" w:rsidP="00EF2262">
      <w:pPr>
        <w:ind w:firstLine="4820"/>
        <w:textAlignment w:val="center"/>
        <w:rPr>
          <w:color w:val="000000"/>
          <w:szCs w:val="24"/>
        </w:rPr>
      </w:pPr>
    </w:p>
    <w:p w14:paraId="6723B60E" w14:textId="77777777" w:rsidR="00E81C7C" w:rsidRDefault="00E81C7C" w:rsidP="00EF2262">
      <w:pPr>
        <w:ind w:firstLine="4820"/>
        <w:textAlignment w:val="center"/>
        <w:rPr>
          <w:color w:val="000000"/>
          <w:szCs w:val="24"/>
        </w:rPr>
      </w:pPr>
    </w:p>
    <w:p w14:paraId="693D550E" w14:textId="77777777" w:rsidR="00E81C7C" w:rsidRDefault="00E81C7C" w:rsidP="00EF2262">
      <w:pPr>
        <w:ind w:firstLine="4820"/>
        <w:textAlignment w:val="center"/>
        <w:rPr>
          <w:color w:val="000000"/>
          <w:szCs w:val="24"/>
        </w:rPr>
      </w:pPr>
    </w:p>
    <w:p w14:paraId="3F433EAB" w14:textId="77777777" w:rsidR="00E81C7C" w:rsidRDefault="00E81C7C" w:rsidP="00EF2262">
      <w:pPr>
        <w:ind w:firstLine="4820"/>
        <w:textAlignment w:val="center"/>
        <w:rPr>
          <w:color w:val="000000"/>
          <w:szCs w:val="24"/>
        </w:rPr>
      </w:pPr>
    </w:p>
    <w:p w14:paraId="23939CD4" w14:textId="77777777" w:rsidR="00E81C7C" w:rsidRDefault="00E81C7C" w:rsidP="00EF2262">
      <w:pPr>
        <w:ind w:firstLine="4820"/>
        <w:textAlignment w:val="center"/>
        <w:rPr>
          <w:color w:val="000000"/>
          <w:szCs w:val="24"/>
        </w:rPr>
      </w:pPr>
    </w:p>
    <w:p w14:paraId="4C0C1505" w14:textId="77777777" w:rsidR="00E81C7C" w:rsidRDefault="00E81C7C" w:rsidP="00EF2262">
      <w:pPr>
        <w:ind w:firstLine="4820"/>
        <w:textAlignment w:val="center"/>
        <w:rPr>
          <w:color w:val="000000"/>
          <w:szCs w:val="24"/>
        </w:rPr>
      </w:pPr>
    </w:p>
    <w:p w14:paraId="2C39DB00" w14:textId="77777777" w:rsidR="00E81C7C" w:rsidRDefault="00E81C7C" w:rsidP="00EF2262">
      <w:pPr>
        <w:ind w:firstLine="4820"/>
        <w:textAlignment w:val="center"/>
        <w:rPr>
          <w:color w:val="000000"/>
          <w:szCs w:val="24"/>
        </w:rPr>
      </w:pPr>
    </w:p>
    <w:p w14:paraId="0782E08F" w14:textId="77777777" w:rsidR="00E81C7C" w:rsidRDefault="00E81C7C" w:rsidP="00EF2262">
      <w:pPr>
        <w:ind w:firstLine="4820"/>
        <w:textAlignment w:val="center"/>
        <w:rPr>
          <w:color w:val="000000"/>
          <w:szCs w:val="24"/>
        </w:rPr>
      </w:pPr>
    </w:p>
    <w:p w14:paraId="2C077F5E" w14:textId="77777777" w:rsidR="00E81C7C" w:rsidRDefault="00E81C7C" w:rsidP="00EF2262">
      <w:pPr>
        <w:ind w:firstLine="4820"/>
        <w:textAlignment w:val="center"/>
        <w:rPr>
          <w:color w:val="000000"/>
          <w:szCs w:val="24"/>
        </w:rPr>
      </w:pPr>
    </w:p>
    <w:p w14:paraId="46662509" w14:textId="77777777" w:rsidR="00E81C7C" w:rsidRDefault="00E81C7C" w:rsidP="00EF2262">
      <w:pPr>
        <w:ind w:firstLine="4820"/>
        <w:textAlignment w:val="center"/>
        <w:rPr>
          <w:color w:val="000000"/>
          <w:szCs w:val="24"/>
        </w:rPr>
      </w:pPr>
    </w:p>
    <w:p w14:paraId="047F4A86" w14:textId="77777777" w:rsidR="00E81C7C" w:rsidRDefault="00E81C7C" w:rsidP="00EF2262">
      <w:pPr>
        <w:ind w:firstLine="4820"/>
        <w:textAlignment w:val="center"/>
        <w:rPr>
          <w:color w:val="000000"/>
          <w:szCs w:val="24"/>
        </w:rPr>
      </w:pPr>
    </w:p>
    <w:p w14:paraId="11E84632" w14:textId="77777777" w:rsidR="00E81C7C" w:rsidRDefault="00E81C7C" w:rsidP="00EF2262">
      <w:pPr>
        <w:ind w:firstLine="4820"/>
        <w:textAlignment w:val="center"/>
        <w:rPr>
          <w:color w:val="000000"/>
          <w:szCs w:val="24"/>
        </w:rPr>
      </w:pPr>
    </w:p>
    <w:p w14:paraId="582D608B" w14:textId="77777777" w:rsidR="00E81C7C" w:rsidRDefault="00E81C7C" w:rsidP="00EF2262">
      <w:pPr>
        <w:ind w:firstLine="4820"/>
        <w:textAlignment w:val="center"/>
        <w:rPr>
          <w:color w:val="000000"/>
          <w:szCs w:val="24"/>
        </w:rPr>
      </w:pPr>
    </w:p>
    <w:p w14:paraId="5DFEB30B" w14:textId="77777777" w:rsidR="00E81C7C" w:rsidRDefault="00E81C7C" w:rsidP="00EF2262">
      <w:pPr>
        <w:ind w:firstLine="4820"/>
        <w:textAlignment w:val="center"/>
        <w:rPr>
          <w:color w:val="000000"/>
          <w:szCs w:val="24"/>
        </w:rPr>
      </w:pPr>
    </w:p>
    <w:p w14:paraId="37B24B9B" w14:textId="77777777" w:rsidR="00E81C7C" w:rsidRDefault="00E81C7C" w:rsidP="00EF2262">
      <w:pPr>
        <w:ind w:firstLine="4820"/>
        <w:textAlignment w:val="center"/>
        <w:rPr>
          <w:color w:val="000000"/>
          <w:szCs w:val="24"/>
        </w:rPr>
      </w:pPr>
    </w:p>
    <w:p w14:paraId="14B42BAC" w14:textId="77777777" w:rsidR="00E81C7C" w:rsidRDefault="00E81C7C" w:rsidP="00EF2262">
      <w:pPr>
        <w:ind w:firstLine="4820"/>
        <w:textAlignment w:val="center"/>
        <w:rPr>
          <w:color w:val="000000"/>
          <w:szCs w:val="24"/>
        </w:rPr>
      </w:pPr>
    </w:p>
    <w:p w14:paraId="517A67D3" w14:textId="4C3E7FA8" w:rsidR="00EF2262" w:rsidRPr="00EF2262" w:rsidRDefault="00EF2262" w:rsidP="00EF2262">
      <w:pPr>
        <w:ind w:firstLine="4820"/>
        <w:textAlignment w:val="center"/>
        <w:rPr>
          <w:color w:val="000000"/>
          <w:szCs w:val="24"/>
        </w:rPr>
      </w:pPr>
      <w:r w:rsidRPr="00EF2262">
        <w:rPr>
          <w:color w:val="000000"/>
          <w:szCs w:val="24"/>
        </w:rPr>
        <w:lastRenderedPageBreak/>
        <w:t>PATVIRTINTA</w:t>
      </w:r>
    </w:p>
    <w:p w14:paraId="5FEDD939" w14:textId="77777777" w:rsidR="00EF2262" w:rsidRPr="00EF2262" w:rsidRDefault="00EF2262" w:rsidP="00EF2262">
      <w:pPr>
        <w:ind w:firstLine="4820"/>
        <w:textAlignment w:val="center"/>
        <w:rPr>
          <w:color w:val="000000"/>
          <w:szCs w:val="24"/>
        </w:rPr>
      </w:pPr>
      <w:r w:rsidRPr="00EF2262">
        <w:rPr>
          <w:color w:val="000000"/>
          <w:szCs w:val="24"/>
        </w:rPr>
        <w:t>Viešųjų pirkimų tarnybos direktoriaus</w:t>
      </w:r>
    </w:p>
    <w:p w14:paraId="42B35C2A" w14:textId="77777777" w:rsidR="00EF2262" w:rsidRPr="00EF2262" w:rsidRDefault="00EF2262" w:rsidP="00EF2262">
      <w:pPr>
        <w:ind w:firstLine="4820"/>
        <w:textAlignment w:val="center"/>
        <w:rPr>
          <w:color w:val="000000"/>
          <w:szCs w:val="24"/>
        </w:rPr>
      </w:pPr>
      <w:r w:rsidRPr="00EF2262">
        <w:rPr>
          <w:color w:val="000000"/>
          <w:szCs w:val="24"/>
        </w:rPr>
        <w:t>2024 m. vasario 8 d. įsakymu Nr. 1S-19</w:t>
      </w:r>
    </w:p>
    <w:p w14:paraId="75E385C8" w14:textId="77777777" w:rsidR="00EF2262" w:rsidRPr="00EF2262" w:rsidRDefault="00EF2262" w:rsidP="00EF2262">
      <w:pPr>
        <w:ind w:firstLine="4820"/>
        <w:textAlignment w:val="center"/>
        <w:rPr>
          <w:color w:val="000000"/>
          <w:szCs w:val="24"/>
        </w:rPr>
      </w:pPr>
      <w:r w:rsidRPr="00EF2262">
        <w:rPr>
          <w:color w:val="000000"/>
          <w:szCs w:val="24"/>
        </w:rPr>
        <w:t>(Viešųjų pirkimų tarnybos direktoriaus</w:t>
      </w:r>
    </w:p>
    <w:p w14:paraId="34903148" w14:textId="77777777" w:rsidR="00EF2262" w:rsidRPr="00EF2262" w:rsidRDefault="00EF2262" w:rsidP="00EF2262">
      <w:pPr>
        <w:ind w:firstLine="4820"/>
        <w:textAlignment w:val="center"/>
        <w:rPr>
          <w:color w:val="000000"/>
          <w:szCs w:val="24"/>
        </w:rPr>
      </w:pPr>
      <w:r w:rsidRPr="00EF2262">
        <w:rPr>
          <w:color w:val="000000"/>
          <w:szCs w:val="24"/>
        </w:rPr>
        <w:t>2025 m. balandžio 17 d. įsakymo Nr. 1S-51</w:t>
      </w:r>
    </w:p>
    <w:p w14:paraId="1ABF7917" w14:textId="77777777" w:rsidR="00EF2262" w:rsidRPr="00EF2262" w:rsidRDefault="00EF2262" w:rsidP="00EF2262">
      <w:pPr>
        <w:ind w:firstLine="4820"/>
        <w:textAlignment w:val="center"/>
        <w:rPr>
          <w:color w:val="000000"/>
          <w:szCs w:val="24"/>
        </w:rPr>
      </w:pPr>
      <w:r w:rsidRPr="00EF2262">
        <w:rPr>
          <w:color w:val="000000"/>
          <w:szCs w:val="24"/>
        </w:rPr>
        <w:t>redakcija)</w:t>
      </w:r>
    </w:p>
    <w:p w14:paraId="3E952A57" w14:textId="77777777" w:rsidR="00EF2262" w:rsidRDefault="00EF2262" w:rsidP="00275CF9">
      <w:pPr>
        <w:jc w:val="center"/>
        <w:rPr>
          <w:szCs w:val="24"/>
        </w:rPr>
      </w:pPr>
    </w:p>
    <w:p w14:paraId="7B863447" w14:textId="77777777" w:rsidR="00A25203" w:rsidRDefault="00A25203" w:rsidP="00275CF9">
      <w:pPr>
        <w:jc w:val="center"/>
        <w:rPr>
          <w:szCs w:val="24"/>
        </w:rPr>
      </w:pPr>
    </w:p>
    <w:p w14:paraId="66907E7A" w14:textId="77777777" w:rsidR="00A25203" w:rsidRDefault="00A25203" w:rsidP="00275CF9">
      <w:pPr>
        <w:jc w:val="center"/>
        <w:rPr>
          <w:szCs w:val="24"/>
        </w:rPr>
      </w:pPr>
    </w:p>
    <w:p w14:paraId="505103BB" w14:textId="77777777" w:rsidR="00A25203" w:rsidRDefault="00A25203" w:rsidP="00275CF9">
      <w:pPr>
        <w:jc w:val="center"/>
        <w:rPr>
          <w:szCs w:val="24"/>
        </w:rPr>
      </w:pPr>
    </w:p>
    <w:p w14:paraId="4F090EF9" w14:textId="77777777" w:rsidR="00EF2262" w:rsidRPr="00EF2262" w:rsidRDefault="00EF2262" w:rsidP="00EF2262">
      <w:pPr>
        <w:spacing w:line="257" w:lineRule="atLeast"/>
        <w:jc w:val="center"/>
        <w:rPr>
          <w:color w:val="000000"/>
          <w:szCs w:val="24"/>
        </w:rPr>
      </w:pPr>
      <w:r w:rsidRPr="00EF2262">
        <w:rPr>
          <w:b/>
          <w:bCs/>
          <w:caps/>
          <w:color w:val="000000"/>
          <w:szCs w:val="24"/>
        </w:rPr>
        <w:t>PREKIŲ PIRKIMO</w:t>
      </w:r>
      <w:r w:rsidRPr="00EF2262">
        <w:rPr>
          <w:color w:val="000000"/>
          <w:szCs w:val="24"/>
        </w:rPr>
        <w:t>–</w:t>
      </w:r>
      <w:r w:rsidRPr="00EF2262">
        <w:rPr>
          <w:b/>
          <w:bCs/>
          <w:caps/>
          <w:color w:val="000000"/>
          <w:szCs w:val="24"/>
        </w:rPr>
        <w:t>PARDAVIMO SUTARTIES BENDROSIOS SĄLYGOS</w:t>
      </w:r>
    </w:p>
    <w:p w14:paraId="299051D5" w14:textId="77777777" w:rsidR="00EF2262" w:rsidRPr="00EF2262" w:rsidRDefault="00EF2262" w:rsidP="00EF2262">
      <w:pPr>
        <w:spacing w:line="257" w:lineRule="atLeast"/>
        <w:ind w:firstLine="62"/>
        <w:jc w:val="center"/>
        <w:rPr>
          <w:color w:val="000000"/>
          <w:szCs w:val="24"/>
        </w:rPr>
      </w:pPr>
    </w:p>
    <w:p w14:paraId="20A01705" w14:textId="77777777" w:rsidR="00EF2262" w:rsidRPr="00EF2262" w:rsidRDefault="00EF2262" w:rsidP="00EF2262">
      <w:pPr>
        <w:spacing w:line="257" w:lineRule="atLeast"/>
        <w:jc w:val="center"/>
        <w:rPr>
          <w:color w:val="000000"/>
          <w:szCs w:val="24"/>
        </w:rPr>
      </w:pPr>
      <w:r w:rsidRPr="00EF2262">
        <w:rPr>
          <w:b/>
          <w:bCs/>
          <w:caps/>
          <w:color w:val="000000"/>
          <w:szCs w:val="24"/>
        </w:rPr>
        <w:t>1.  PAGRINDINĖS SĄVOKOS IR SUTARTIES AIŠKINIMAS</w:t>
      </w:r>
    </w:p>
    <w:p w14:paraId="389FEEF6" w14:textId="77777777" w:rsidR="00EF2262" w:rsidRPr="00EF2262" w:rsidRDefault="00EF2262" w:rsidP="00EF2262">
      <w:pPr>
        <w:spacing w:line="257" w:lineRule="atLeast"/>
        <w:ind w:firstLine="62"/>
        <w:jc w:val="both"/>
        <w:rPr>
          <w:color w:val="000000"/>
          <w:szCs w:val="24"/>
        </w:rPr>
      </w:pPr>
    </w:p>
    <w:p w14:paraId="6A9F2C88" w14:textId="77777777" w:rsidR="00EF2262" w:rsidRPr="00EF2262" w:rsidRDefault="00EF2262" w:rsidP="00EF2262">
      <w:pPr>
        <w:spacing w:line="257" w:lineRule="atLeast"/>
        <w:jc w:val="center"/>
        <w:rPr>
          <w:color w:val="000000"/>
          <w:szCs w:val="24"/>
        </w:rPr>
      </w:pPr>
      <w:r w:rsidRPr="00EF2262">
        <w:rPr>
          <w:b/>
          <w:bCs/>
          <w:color w:val="000000"/>
          <w:szCs w:val="24"/>
        </w:rPr>
        <w:t>1.1. Sąvokos</w:t>
      </w:r>
    </w:p>
    <w:p w14:paraId="777C3D16" w14:textId="77777777" w:rsidR="00EF2262" w:rsidRPr="00EF2262" w:rsidRDefault="00EF2262" w:rsidP="00EF2262">
      <w:pPr>
        <w:spacing w:line="257" w:lineRule="atLeast"/>
        <w:ind w:firstLine="62"/>
        <w:jc w:val="both"/>
        <w:rPr>
          <w:color w:val="000000"/>
          <w:szCs w:val="24"/>
        </w:rPr>
      </w:pPr>
    </w:p>
    <w:p w14:paraId="74407378" w14:textId="77777777" w:rsidR="00EF2262" w:rsidRPr="00EF2262" w:rsidRDefault="00EF2262" w:rsidP="00EF2262">
      <w:pPr>
        <w:spacing w:line="257" w:lineRule="atLeast"/>
        <w:jc w:val="both"/>
        <w:rPr>
          <w:color w:val="000000"/>
          <w:szCs w:val="24"/>
        </w:rPr>
      </w:pPr>
      <w:r w:rsidRPr="00EF2262">
        <w:rPr>
          <w:color w:val="000000"/>
          <w:szCs w:val="24"/>
        </w:rPr>
        <w:t>1.1.1. Šioje Sutartyje didžiąja raide rašomos sąvokos turi paskiau nurodytas reikšmes:</w:t>
      </w:r>
    </w:p>
    <w:p w14:paraId="679AB3CF" w14:textId="77777777" w:rsidR="00EF2262" w:rsidRPr="00EF2262" w:rsidRDefault="00EF2262" w:rsidP="00EF2262">
      <w:pPr>
        <w:spacing w:line="257" w:lineRule="atLeast"/>
        <w:jc w:val="both"/>
        <w:rPr>
          <w:color w:val="000000"/>
          <w:szCs w:val="24"/>
        </w:rPr>
      </w:pPr>
      <w:r w:rsidRPr="00EF2262">
        <w:rPr>
          <w:color w:val="000000"/>
          <w:szCs w:val="24"/>
        </w:rPr>
        <w:t>1.1.1.1. </w:t>
      </w:r>
      <w:r w:rsidRPr="00EF2262">
        <w:rPr>
          <w:b/>
          <w:bCs/>
          <w:color w:val="000000"/>
          <w:szCs w:val="24"/>
        </w:rPr>
        <w:t>Bendrosios sąlygos</w:t>
      </w:r>
      <w:r w:rsidRPr="00EF2262">
        <w:rPr>
          <w:color w:val="000000"/>
          <w:szCs w:val="24"/>
        </w:rPr>
        <w:t> –  Sutarties dalis, kuri vadinasi „Prekių pirkimo–pardavimo sutarties Bendrosios sąlygos“;</w:t>
      </w:r>
    </w:p>
    <w:p w14:paraId="34F0F7B9" w14:textId="77777777" w:rsidR="00EF2262" w:rsidRPr="00EF2262" w:rsidRDefault="00EF2262" w:rsidP="00EF2262">
      <w:pPr>
        <w:spacing w:line="257" w:lineRule="atLeast"/>
        <w:jc w:val="both"/>
        <w:rPr>
          <w:color w:val="000000"/>
          <w:szCs w:val="24"/>
        </w:rPr>
      </w:pPr>
      <w:r w:rsidRPr="00EF2262">
        <w:rPr>
          <w:color w:val="000000"/>
          <w:szCs w:val="24"/>
        </w:rPr>
        <w:t>1.1.1.2. </w:t>
      </w:r>
      <w:r w:rsidRPr="00EF2262">
        <w:rPr>
          <w:b/>
          <w:bCs/>
          <w:color w:val="000000"/>
          <w:szCs w:val="24"/>
        </w:rPr>
        <w:t>Pirkėjas</w:t>
      </w:r>
      <w:r w:rsidRPr="00EF2262">
        <w:rPr>
          <w:color w:val="000000"/>
          <w:szCs w:val="24"/>
        </w:rPr>
        <w:t> – asmuo, kuris Specialiosiose sąlygose yra įvardytas kaip Pirkėjas, įsigyjantis Specialiosiose sąlygose ir Sutarties prieduose nurodytas Prekes;</w:t>
      </w:r>
    </w:p>
    <w:p w14:paraId="1B5C40C9" w14:textId="77777777" w:rsidR="00EF2262" w:rsidRPr="00EF2262" w:rsidRDefault="00EF2262" w:rsidP="00EF2262">
      <w:pPr>
        <w:spacing w:line="257" w:lineRule="atLeast"/>
        <w:jc w:val="both"/>
        <w:rPr>
          <w:color w:val="000000"/>
          <w:szCs w:val="24"/>
        </w:rPr>
      </w:pPr>
      <w:r w:rsidRPr="00EF2262">
        <w:rPr>
          <w:color w:val="000000"/>
          <w:szCs w:val="24"/>
        </w:rPr>
        <w:t>1.1.1.3. </w:t>
      </w:r>
      <w:r w:rsidRPr="00EF2262">
        <w:rPr>
          <w:b/>
          <w:bCs/>
          <w:color w:val="000000"/>
          <w:szCs w:val="24"/>
        </w:rPr>
        <w:t>Pradinės sutarties vertė </w:t>
      </w:r>
      <w:r w:rsidRPr="00EF2262">
        <w:rPr>
          <w:color w:val="000000"/>
          <w:szCs w:val="24"/>
        </w:rPr>
        <w:t>– Specialiosiose sąlygose nurodyta</w:t>
      </w:r>
      <w:r w:rsidRPr="00EF2262">
        <w:rPr>
          <w:b/>
          <w:bCs/>
          <w:color w:val="000000"/>
          <w:szCs w:val="24"/>
        </w:rPr>
        <w:t> </w:t>
      </w:r>
      <w:r w:rsidRPr="00EF2262">
        <w:rPr>
          <w:color w:val="000000"/>
          <w:szCs w:val="24"/>
        </w:rPr>
        <w:t>vertė be pridėtinės vertės mokesčio (toliau – PVM);</w:t>
      </w:r>
    </w:p>
    <w:p w14:paraId="3D2E2AEC" w14:textId="77777777" w:rsidR="00EF2262" w:rsidRPr="00EF2262" w:rsidRDefault="00EF2262" w:rsidP="00EF2262">
      <w:pPr>
        <w:spacing w:line="257" w:lineRule="atLeast"/>
        <w:jc w:val="both"/>
        <w:rPr>
          <w:color w:val="000000"/>
          <w:szCs w:val="24"/>
        </w:rPr>
      </w:pPr>
      <w:r w:rsidRPr="00EF2262">
        <w:rPr>
          <w:color w:val="000000"/>
          <w:szCs w:val="24"/>
        </w:rPr>
        <w:t>1.1.1.4. </w:t>
      </w:r>
      <w:r w:rsidRPr="00EF2262">
        <w:rPr>
          <w:b/>
          <w:bCs/>
          <w:color w:val="000000"/>
          <w:szCs w:val="24"/>
        </w:rPr>
        <w:t>Prekės</w:t>
      </w:r>
      <w:r w:rsidRPr="00EF226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3179A6" w14:textId="77777777" w:rsidR="00EF2262" w:rsidRPr="00EF2262" w:rsidRDefault="00EF2262" w:rsidP="00EF2262">
      <w:pPr>
        <w:spacing w:line="257" w:lineRule="atLeast"/>
        <w:jc w:val="both"/>
        <w:rPr>
          <w:color w:val="000000"/>
          <w:szCs w:val="24"/>
        </w:rPr>
      </w:pPr>
      <w:r w:rsidRPr="00EF2262">
        <w:rPr>
          <w:color w:val="000000"/>
          <w:szCs w:val="24"/>
        </w:rPr>
        <w:t>1.1.1.5. </w:t>
      </w:r>
      <w:r w:rsidRPr="00EF2262">
        <w:rPr>
          <w:b/>
          <w:bCs/>
          <w:color w:val="000000"/>
          <w:szCs w:val="24"/>
        </w:rPr>
        <w:t>Prekių perdavimo–priėmimo aktas </w:t>
      </w:r>
      <w:r w:rsidRPr="00EF2262">
        <w:rPr>
          <w:color w:val="000000"/>
          <w:szCs w:val="24"/>
        </w:rPr>
        <w:t>– dokumentas,</w:t>
      </w:r>
      <w:r w:rsidRPr="00EF2262">
        <w:rPr>
          <w:b/>
          <w:bCs/>
          <w:color w:val="000000"/>
          <w:szCs w:val="24"/>
        </w:rPr>
        <w:t> </w:t>
      </w:r>
      <w:r w:rsidRPr="00EF226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14ADF3" w14:textId="77777777" w:rsidR="00EF2262" w:rsidRPr="00EF2262" w:rsidRDefault="00EF2262" w:rsidP="00EF2262">
      <w:pPr>
        <w:spacing w:line="257" w:lineRule="atLeast"/>
        <w:jc w:val="both"/>
        <w:rPr>
          <w:color w:val="000000"/>
          <w:szCs w:val="24"/>
        </w:rPr>
      </w:pPr>
      <w:r w:rsidRPr="00EF2262">
        <w:rPr>
          <w:color w:val="000000"/>
          <w:szCs w:val="24"/>
        </w:rPr>
        <w:t>1.1.1.6. </w:t>
      </w:r>
      <w:r w:rsidRPr="00EF2262">
        <w:rPr>
          <w:b/>
          <w:bCs/>
          <w:color w:val="000000"/>
          <w:szCs w:val="24"/>
        </w:rPr>
        <w:t>Prekių trūkumai</w:t>
      </w:r>
      <w:r w:rsidRPr="00EF226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61F22E" w14:textId="77777777" w:rsidR="00EF2262" w:rsidRPr="00EF2262" w:rsidRDefault="00EF2262" w:rsidP="00EF2262">
      <w:pPr>
        <w:spacing w:line="257" w:lineRule="atLeast"/>
        <w:jc w:val="both"/>
        <w:rPr>
          <w:color w:val="000000"/>
          <w:szCs w:val="24"/>
        </w:rPr>
      </w:pPr>
      <w:r w:rsidRPr="00EF2262">
        <w:rPr>
          <w:color w:val="000000"/>
          <w:szCs w:val="24"/>
        </w:rPr>
        <w:t>1.1.1.7. </w:t>
      </w:r>
      <w:r w:rsidRPr="00EF2262">
        <w:rPr>
          <w:b/>
          <w:bCs/>
          <w:color w:val="000000"/>
          <w:szCs w:val="24"/>
        </w:rPr>
        <w:t>Sąskaita </w:t>
      </w:r>
      <w:r w:rsidRPr="00EF2262">
        <w:rPr>
          <w:color w:val="000000"/>
          <w:szCs w:val="24"/>
        </w:rPr>
        <w:t>–</w:t>
      </w:r>
      <w:r w:rsidRPr="00EF2262">
        <w:rPr>
          <w:b/>
          <w:bCs/>
          <w:color w:val="000000"/>
          <w:szCs w:val="24"/>
        </w:rPr>
        <w:t> </w:t>
      </w:r>
      <w:r w:rsidRPr="00EF226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94C3AE" w14:textId="77777777" w:rsidR="00EF2262" w:rsidRPr="00EF2262" w:rsidRDefault="00EF2262" w:rsidP="00EF2262">
      <w:pPr>
        <w:spacing w:line="257" w:lineRule="atLeast"/>
        <w:jc w:val="both"/>
        <w:rPr>
          <w:color w:val="000000"/>
          <w:szCs w:val="24"/>
        </w:rPr>
      </w:pPr>
      <w:r w:rsidRPr="00EF2262">
        <w:rPr>
          <w:color w:val="000000"/>
          <w:szCs w:val="24"/>
        </w:rPr>
        <w:t>1.1.1.8. </w:t>
      </w:r>
      <w:r w:rsidRPr="00EF2262">
        <w:rPr>
          <w:b/>
          <w:bCs/>
          <w:color w:val="000000"/>
          <w:szCs w:val="24"/>
        </w:rPr>
        <w:t>Specialiosios sąlygos</w:t>
      </w:r>
      <w:r w:rsidRPr="00EF226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238C27" w14:textId="77777777" w:rsidR="00EF2262" w:rsidRPr="00EF2262" w:rsidRDefault="00EF2262" w:rsidP="00EF2262">
      <w:pPr>
        <w:spacing w:line="257" w:lineRule="atLeast"/>
        <w:jc w:val="both"/>
        <w:rPr>
          <w:color w:val="000000"/>
          <w:szCs w:val="24"/>
        </w:rPr>
      </w:pPr>
      <w:r w:rsidRPr="00EF2262">
        <w:rPr>
          <w:color w:val="000000"/>
          <w:szCs w:val="24"/>
        </w:rPr>
        <w:lastRenderedPageBreak/>
        <w:t>1.1.1.9. </w:t>
      </w:r>
      <w:r w:rsidRPr="00EF2262">
        <w:rPr>
          <w:b/>
          <w:bCs/>
          <w:color w:val="000000"/>
          <w:szCs w:val="24"/>
        </w:rPr>
        <w:t>Susitarimas </w:t>
      </w:r>
      <w:r w:rsidRPr="00EF2262">
        <w:rPr>
          <w:color w:val="000000"/>
          <w:szCs w:val="24"/>
        </w:rPr>
        <w:t>– tai dokumentas, kurį Šalys sudaro keisdamos Sutarties sąlygas VPĮ leidžiama apimtimi;</w:t>
      </w:r>
    </w:p>
    <w:p w14:paraId="20C498E0" w14:textId="77777777" w:rsidR="00EF2262" w:rsidRPr="00EF2262" w:rsidRDefault="00EF2262" w:rsidP="00EF2262">
      <w:pPr>
        <w:spacing w:line="257" w:lineRule="atLeast"/>
        <w:jc w:val="both"/>
        <w:rPr>
          <w:szCs w:val="24"/>
        </w:rPr>
      </w:pPr>
      <w:r w:rsidRPr="00EF2262">
        <w:rPr>
          <w:szCs w:val="24"/>
        </w:rPr>
        <w:t>1.1.1.10. </w:t>
      </w:r>
      <w:r w:rsidRPr="00EF2262">
        <w:rPr>
          <w:b/>
          <w:bCs/>
          <w:szCs w:val="24"/>
        </w:rPr>
        <w:t>Sutarties kaina</w:t>
      </w:r>
      <w:r w:rsidRPr="00EF2262">
        <w:rPr>
          <w:szCs w:val="24"/>
        </w:rPr>
        <w:t> – pagal Sutartį Tiekėjui mokėtina suma, įskaitant visus privalomus mokesčius ir išlaidas;</w:t>
      </w:r>
    </w:p>
    <w:p w14:paraId="312981A6" w14:textId="77777777" w:rsidR="00EF2262" w:rsidRPr="00EF2262" w:rsidRDefault="00EF2262" w:rsidP="00EF2262">
      <w:pPr>
        <w:spacing w:line="257" w:lineRule="atLeast"/>
        <w:jc w:val="both"/>
        <w:rPr>
          <w:color w:val="000000"/>
          <w:szCs w:val="24"/>
        </w:rPr>
      </w:pPr>
      <w:r w:rsidRPr="00EF2262">
        <w:rPr>
          <w:color w:val="000000"/>
          <w:szCs w:val="24"/>
        </w:rPr>
        <w:t>1.1.1.11. </w:t>
      </w:r>
      <w:r w:rsidRPr="00EF2262">
        <w:rPr>
          <w:b/>
          <w:bCs/>
          <w:color w:val="000000"/>
          <w:szCs w:val="24"/>
        </w:rPr>
        <w:t>Sutarties sąlygos </w:t>
      </w:r>
      <w:r w:rsidRPr="00EF2262">
        <w:rPr>
          <w:color w:val="000000"/>
          <w:szCs w:val="24"/>
        </w:rPr>
        <w:t>– Bendrosios sąlygos ir Specialiosios sąlygos kartu;</w:t>
      </w:r>
    </w:p>
    <w:p w14:paraId="205F8098" w14:textId="77777777" w:rsidR="00EF2262" w:rsidRPr="00EF2262" w:rsidRDefault="00EF2262" w:rsidP="00EF2262">
      <w:pPr>
        <w:spacing w:line="257" w:lineRule="atLeast"/>
        <w:jc w:val="both"/>
        <w:rPr>
          <w:color w:val="000000"/>
          <w:szCs w:val="24"/>
        </w:rPr>
      </w:pPr>
      <w:r w:rsidRPr="00EF2262">
        <w:rPr>
          <w:color w:val="000000"/>
          <w:szCs w:val="24"/>
        </w:rPr>
        <w:t>1.1.1.12. </w:t>
      </w:r>
      <w:r w:rsidRPr="00EF2262">
        <w:rPr>
          <w:b/>
          <w:bCs/>
          <w:color w:val="000000"/>
          <w:szCs w:val="24"/>
        </w:rPr>
        <w:t>Sutartis </w:t>
      </w:r>
      <w:r w:rsidRPr="00EF2262">
        <w:rPr>
          <w:color w:val="000000"/>
          <w:szCs w:val="24"/>
        </w:rPr>
        <w:t>– Prekių pirkimo–pardavimo sutartis, kurią sudaro Sutarties sąlygos, Specialiosiose sąlygose išvardyti priedai ir Susitarimai;</w:t>
      </w:r>
    </w:p>
    <w:p w14:paraId="0AD4FF0B" w14:textId="77777777" w:rsidR="00EF2262" w:rsidRPr="00EF2262" w:rsidRDefault="00EF2262" w:rsidP="00EF2262">
      <w:pPr>
        <w:spacing w:line="257" w:lineRule="atLeast"/>
        <w:jc w:val="both"/>
        <w:rPr>
          <w:color w:val="000000"/>
          <w:szCs w:val="24"/>
        </w:rPr>
      </w:pPr>
      <w:r w:rsidRPr="00EF2262">
        <w:rPr>
          <w:color w:val="000000"/>
          <w:szCs w:val="24"/>
        </w:rPr>
        <w:t>1.1.1.13. </w:t>
      </w:r>
      <w:r w:rsidRPr="00EF2262">
        <w:rPr>
          <w:b/>
          <w:bCs/>
          <w:color w:val="000000"/>
          <w:szCs w:val="24"/>
        </w:rPr>
        <w:t>Šalis</w:t>
      </w:r>
      <w:r w:rsidRPr="00EF2262">
        <w:rPr>
          <w:color w:val="000000"/>
          <w:szCs w:val="24"/>
        </w:rPr>
        <w:t> – Pirkėjas arba Tiekėjas, kiekvienas atskirai, priklausomai nuo konteksto;</w:t>
      </w:r>
    </w:p>
    <w:p w14:paraId="284908D6" w14:textId="77777777" w:rsidR="00EF2262" w:rsidRPr="00EF2262" w:rsidRDefault="00EF2262" w:rsidP="00EF2262">
      <w:pPr>
        <w:spacing w:line="257" w:lineRule="atLeast"/>
        <w:jc w:val="both"/>
        <w:rPr>
          <w:color w:val="000000"/>
          <w:szCs w:val="24"/>
        </w:rPr>
      </w:pPr>
      <w:r w:rsidRPr="00EF2262">
        <w:rPr>
          <w:color w:val="000000"/>
          <w:szCs w:val="24"/>
        </w:rPr>
        <w:t>1.1.1.14. </w:t>
      </w:r>
      <w:r w:rsidRPr="00EF2262">
        <w:rPr>
          <w:b/>
          <w:bCs/>
          <w:color w:val="000000"/>
          <w:szCs w:val="24"/>
        </w:rPr>
        <w:t>Šalys</w:t>
      </w:r>
      <w:r w:rsidRPr="00EF2262">
        <w:rPr>
          <w:color w:val="000000"/>
          <w:szCs w:val="24"/>
        </w:rPr>
        <w:t> – Pirkėjas ir Tiekėjas kartu;</w:t>
      </w:r>
    </w:p>
    <w:p w14:paraId="14E4CA4B" w14:textId="77777777" w:rsidR="00EF2262" w:rsidRPr="00EF2262" w:rsidRDefault="00EF2262" w:rsidP="00EF2262">
      <w:pPr>
        <w:spacing w:line="257" w:lineRule="atLeast"/>
        <w:jc w:val="both"/>
        <w:rPr>
          <w:color w:val="000000"/>
          <w:szCs w:val="24"/>
        </w:rPr>
      </w:pPr>
      <w:r w:rsidRPr="00EF2262">
        <w:rPr>
          <w:color w:val="000000"/>
          <w:szCs w:val="24"/>
        </w:rPr>
        <w:t>1.1.1.15. </w:t>
      </w:r>
      <w:r w:rsidRPr="00EF2262">
        <w:rPr>
          <w:b/>
          <w:bCs/>
          <w:color w:val="000000"/>
          <w:szCs w:val="24"/>
        </w:rPr>
        <w:t>Tiekėjas</w:t>
      </w:r>
      <w:r w:rsidRPr="00EF2262">
        <w:rPr>
          <w:color w:val="000000"/>
          <w:szCs w:val="24"/>
        </w:rPr>
        <w:t> – asmuo, kuris Specialiosiose sąlygose yra įvardytas kaip Tiekėjas, tiekiantis Specialiosiose sąlygose nurodytas Prekes;</w:t>
      </w:r>
    </w:p>
    <w:p w14:paraId="28315CD7" w14:textId="77777777" w:rsidR="00EF2262" w:rsidRPr="00EF2262" w:rsidRDefault="00EF2262" w:rsidP="00EF2262">
      <w:pPr>
        <w:spacing w:line="257" w:lineRule="atLeast"/>
        <w:jc w:val="both"/>
        <w:rPr>
          <w:color w:val="000000"/>
          <w:szCs w:val="24"/>
        </w:rPr>
      </w:pPr>
      <w:r w:rsidRPr="00EF2262">
        <w:rPr>
          <w:color w:val="000000"/>
          <w:szCs w:val="24"/>
        </w:rPr>
        <w:t>1.1.1.16. </w:t>
      </w:r>
      <w:r w:rsidRPr="00EF2262">
        <w:rPr>
          <w:b/>
          <w:bCs/>
          <w:color w:val="000000"/>
          <w:szCs w:val="24"/>
        </w:rPr>
        <w:t>VPĮ </w:t>
      </w:r>
      <w:r w:rsidRPr="00EF2262">
        <w:rPr>
          <w:color w:val="000000"/>
          <w:szCs w:val="24"/>
        </w:rPr>
        <w:t>– Lietuvos Respublikos viešųjų pirkimų įstatymas.</w:t>
      </w:r>
    </w:p>
    <w:p w14:paraId="08C3636C" w14:textId="77777777" w:rsidR="00EF2262" w:rsidRPr="00EF2262" w:rsidRDefault="00EF2262" w:rsidP="00EF2262">
      <w:pPr>
        <w:spacing w:line="257" w:lineRule="atLeast"/>
        <w:jc w:val="both"/>
        <w:rPr>
          <w:color w:val="000000"/>
          <w:szCs w:val="24"/>
        </w:rPr>
      </w:pPr>
      <w:r w:rsidRPr="00EF2262">
        <w:rPr>
          <w:color w:val="000000"/>
          <w:szCs w:val="24"/>
        </w:rPr>
        <w:t>1.1.1.17. Kitų Sutartyje didžiąja raide rašomų sąvokų reikšmės yra nurodytos Sutarties tekste.</w:t>
      </w:r>
    </w:p>
    <w:p w14:paraId="4AC9EC5E" w14:textId="77777777" w:rsidR="00EF2262" w:rsidRPr="00EF2262" w:rsidRDefault="00EF2262" w:rsidP="00EF2262">
      <w:pPr>
        <w:spacing w:line="257" w:lineRule="atLeast"/>
        <w:jc w:val="both"/>
        <w:rPr>
          <w:color w:val="000000"/>
          <w:szCs w:val="24"/>
        </w:rPr>
      </w:pPr>
      <w:r w:rsidRPr="00EF2262">
        <w:rPr>
          <w:color w:val="000000"/>
          <w:szCs w:val="24"/>
        </w:rPr>
        <w:t>1.1.1.18. Sutartyje neapibrėžtos sąvokos suprantamos ir aiškinamos taip, kaip jas apibrėžia VPĮ ir kiti įstatymai bei teisės aktai, galiojantys Sutarties sudarymo ir vykdymo metu.</w:t>
      </w:r>
    </w:p>
    <w:p w14:paraId="3F7DAC96" w14:textId="77777777" w:rsidR="00EF2262" w:rsidRPr="00EF2262" w:rsidRDefault="00EF2262" w:rsidP="00EF2262">
      <w:pPr>
        <w:spacing w:line="257" w:lineRule="atLeast"/>
        <w:jc w:val="both"/>
        <w:rPr>
          <w:color w:val="000000"/>
          <w:szCs w:val="24"/>
        </w:rPr>
      </w:pPr>
      <w:r w:rsidRPr="00EF2262">
        <w:rPr>
          <w:color w:val="000000"/>
          <w:szCs w:val="24"/>
        </w:rPr>
        <w:t>1.1.1.19. Kitos Sutartyje vartojamos sąvokos ir terminai turi bendrinę reikšmę arba artimiausią Sutarties pobūdžiui specialiąją reikšmę, jei Sutartyje nėra nustatyta ir paaiškinta kitokia jų reikšmė.</w:t>
      </w:r>
    </w:p>
    <w:p w14:paraId="5352D98C" w14:textId="77777777" w:rsidR="00EF2262" w:rsidRPr="00EF2262" w:rsidRDefault="00EF2262" w:rsidP="00EF2262">
      <w:pPr>
        <w:spacing w:line="257" w:lineRule="atLeast"/>
        <w:ind w:firstLine="62"/>
        <w:jc w:val="both"/>
        <w:rPr>
          <w:color w:val="000000"/>
          <w:szCs w:val="24"/>
        </w:rPr>
      </w:pPr>
    </w:p>
    <w:p w14:paraId="2C70AEA5" w14:textId="77777777" w:rsidR="00EF2262" w:rsidRPr="00EF2262" w:rsidRDefault="00EF2262" w:rsidP="00EF2262">
      <w:pPr>
        <w:spacing w:line="257" w:lineRule="atLeast"/>
        <w:jc w:val="center"/>
        <w:rPr>
          <w:color w:val="000000"/>
          <w:szCs w:val="24"/>
        </w:rPr>
      </w:pPr>
      <w:r w:rsidRPr="00EF2262">
        <w:rPr>
          <w:b/>
          <w:bCs/>
          <w:color w:val="000000"/>
          <w:szCs w:val="24"/>
        </w:rPr>
        <w:t>1.2.  Sutarties aiškinimas</w:t>
      </w:r>
    </w:p>
    <w:p w14:paraId="79E8C129" w14:textId="77777777" w:rsidR="00EF2262" w:rsidRPr="00EF2262" w:rsidRDefault="00EF2262" w:rsidP="00EF2262">
      <w:pPr>
        <w:spacing w:line="257" w:lineRule="atLeast"/>
        <w:ind w:left="792" w:firstLine="62"/>
        <w:jc w:val="both"/>
        <w:rPr>
          <w:color w:val="000000"/>
          <w:szCs w:val="24"/>
        </w:rPr>
      </w:pPr>
    </w:p>
    <w:p w14:paraId="71473E33" w14:textId="77777777" w:rsidR="00EF2262" w:rsidRPr="00EF2262" w:rsidRDefault="00EF2262" w:rsidP="00EF2262">
      <w:pPr>
        <w:spacing w:line="257" w:lineRule="atLeast"/>
        <w:jc w:val="both"/>
        <w:rPr>
          <w:color w:val="000000"/>
          <w:szCs w:val="24"/>
        </w:rPr>
      </w:pPr>
      <w:r w:rsidRPr="00EF2262">
        <w:rPr>
          <w:color w:val="000000"/>
          <w:szCs w:val="24"/>
        </w:rPr>
        <w:t>1.2.1. Sutartis yra sudaryta ir turi būti aiškinama pagal Lietuvos Respublikos teisės aktus.</w:t>
      </w:r>
    </w:p>
    <w:p w14:paraId="552A118E" w14:textId="77777777" w:rsidR="00EF2262" w:rsidRPr="00EF2262" w:rsidRDefault="00EF2262" w:rsidP="00EF2262">
      <w:pPr>
        <w:spacing w:line="257" w:lineRule="atLeast"/>
        <w:jc w:val="both"/>
        <w:rPr>
          <w:color w:val="000000"/>
          <w:szCs w:val="24"/>
        </w:rPr>
      </w:pPr>
      <w:r w:rsidRPr="00EF2262">
        <w:rPr>
          <w:color w:val="000000"/>
          <w:szCs w:val="24"/>
        </w:rPr>
        <w:t>1.2.2. Jei Bendrosios sąlygos ir (ar) Specialiosios sąlygos prieštarauja VPĮ ir kitų teisės aktų reikalavimams, taikomos VPĮ ir kitų teisės aktų nuostatos.</w:t>
      </w:r>
    </w:p>
    <w:p w14:paraId="49F04522" w14:textId="77777777" w:rsidR="00EF2262" w:rsidRPr="00EF2262" w:rsidRDefault="00EF2262" w:rsidP="00EF2262">
      <w:pPr>
        <w:spacing w:line="257" w:lineRule="atLeast"/>
        <w:jc w:val="both"/>
        <w:rPr>
          <w:color w:val="000000"/>
          <w:szCs w:val="24"/>
        </w:rPr>
      </w:pPr>
      <w:r w:rsidRPr="00EF2262">
        <w:rPr>
          <w:color w:val="000000"/>
          <w:szCs w:val="24"/>
        </w:rPr>
        <w:t>1.2.3. Diena Sutartyje reiškia kalendorinę dieną.</w:t>
      </w:r>
    </w:p>
    <w:p w14:paraId="21990D4F" w14:textId="77777777" w:rsidR="00EF2262" w:rsidRPr="00EF2262" w:rsidRDefault="00EF2262" w:rsidP="00EF2262">
      <w:pPr>
        <w:spacing w:line="257" w:lineRule="atLeast"/>
        <w:jc w:val="both"/>
        <w:rPr>
          <w:color w:val="000000"/>
          <w:szCs w:val="24"/>
        </w:rPr>
      </w:pPr>
      <w:r w:rsidRPr="00EF2262">
        <w:rPr>
          <w:color w:val="000000"/>
          <w:szCs w:val="24"/>
        </w:rPr>
        <w:t>1.2.4. Darbo diena Sutartyje reiškia bet kurią dieną, išskyrus šeštadienį, sekmadienį ir švenčių dienas Lietuvoje, nurodytas Lietuvos Respublikos darbo kodekse.</w:t>
      </w:r>
    </w:p>
    <w:p w14:paraId="07A04F04" w14:textId="77777777" w:rsidR="00EF2262" w:rsidRPr="00EF2262" w:rsidRDefault="00EF2262" w:rsidP="00EF2262">
      <w:pPr>
        <w:spacing w:line="257" w:lineRule="atLeast"/>
        <w:jc w:val="both"/>
        <w:rPr>
          <w:color w:val="000000"/>
          <w:szCs w:val="24"/>
        </w:rPr>
      </w:pPr>
      <w:r w:rsidRPr="00EF2262">
        <w:rPr>
          <w:color w:val="000000"/>
          <w:szCs w:val="24"/>
        </w:rPr>
        <w:t>1.2.5. Terminai pagal Sutartį yra skaičiuojami metais, mėnesiais, savaitėmis, darbo dienomis, kalendorinėmis dienomis ir valandomis ir minutėmis.</w:t>
      </w:r>
    </w:p>
    <w:p w14:paraId="2C041296" w14:textId="77777777" w:rsidR="00EF2262" w:rsidRPr="00EF2262" w:rsidRDefault="00EF2262" w:rsidP="00EF2262">
      <w:pPr>
        <w:spacing w:line="257" w:lineRule="atLeast"/>
        <w:jc w:val="both"/>
        <w:rPr>
          <w:color w:val="000000"/>
          <w:szCs w:val="24"/>
        </w:rPr>
      </w:pPr>
      <w:r w:rsidRPr="00EF2262">
        <w:rPr>
          <w:color w:val="000000"/>
          <w:szCs w:val="24"/>
        </w:rPr>
        <w:t xml:space="preserve">1.2.6. Kvalifikacija, rėmimasis kitų ūkio subjektų </w:t>
      </w:r>
      <w:proofErr w:type="spellStart"/>
      <w:r w:rsidRPr="00EF2262">
        <w:rPr>
          <w:color w:val="000000"/>
          <w:szCs w:val="24"/>
        </w:rPr>
        <w:t>pajėgumais</w:t>
      </w:r>
      <w:proofErr w:type="spellEnd"/>
      <w:r w:rsidRPr="00EF2262">
        <w:rPr>
          <w:color w:val="000000"/>
          <w:szCs w:val="24"/>
        </w:rPr>
        <w:t>, Prekių apimtis, peržiūra suprantami taip, kaip nustatyta VPĮ bei jį įgyvendinančiuose teisės aktuose.</w:t>
      </w:r>
    </w:p>
    <w:p w14:paraId="3349DEEF" w14:textId="77777777" w:rsidR="00EF2262" w:rsidRPr="00EF2262" w:rsidRDefault="00EF2262" w:rsidP="00EF2262">
      <w:pPr>
        <w:spacing w:line="257" w:lineRule="atLeast"/>
        <w:jc w:val="both"/>
        <w:rPr>
          <w:color w:val="000000"/>
          <w:szCs w:val="24"/>
        </w:rPr>
      </w:pPr>
      <w:r w:rsidRPr="00EF226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FA3384" w14:textId="77777777" w:rsidR="00EF2262" w:rsidRPr="00EF2262" w:rsidRDefault="00EF2262" w:rsidP="00EF2262">
      <w:pPr>
        <w:spacing w:line="257" w:lineRule="atLeast"/>
        <w:jc w:val="both"/>
        <w:rPr>
          <w:color w:val="000000"/>
          <w:szCs w:val="24"/>
        </w:rPr>
      </w:pPr>
      <w:r w:rsidRPr="00EF2262">
        <w:rPr>
          <w:color w:val="000000"/>
          <w:szCs w:val="24"/>
        </w:rPr>
        <w:t>1.2.8. Informuoti, pranešti, įspėti arba atsakyti reiškia pateikti informaciją, pranešimą, įspėjimą arba atsakymą Bendrosiose ir (ar) Specialiosiose sąlygose nustatyta tvarka.</w:t>
      </w:r>
    </w:p>
    <w:p w14:paraId="20972DBD" w14:textId="77777777" w:rsidR="00EF2262" w:rsidRPr="00EF2262" w:rsidRDefault="00EF2262" w:rsidP="00EF2262">
      <w:pPr>
        <w:spacing w:line="257" w:lineRule="atLeast"/>
        <w:jc w:val="both"/>
        <w:rPr>
          <w:color w:val="000000"/>
          <w:szCs w:val="24"/>
        </w:rPr>
      </w:pPr>
      <w:r w:rsidRPr="00EF2262">
        <w:rPr>
          <w:color w:val="000000"/>
          <w:szCs w:val="24"/>
        </w:rPr>
        <w:t>1.2.9. Patvirtinti reiškia pateikti patvirtinimą raštu arba pasirašyti dokumentą be išlygų ar su išlygomis, išskyrus atvejus, kai asmuo, pasirašydamas dokumentą, nurodo, jog atsisako jį patvirtinti.</w:t>
      </w:r>
    </w:p>
    <w:p w14:paraId="62C27CE1" w14:textId="77777777" w:rsidR="00EF2262" w:rsidRPr="00EF2262" w:rsidRDefault="00EF2262" w:rsidP="00EF2262">
      <w:pPr>
        <w:spacing w:line="257" w:lineRule="atLeast"/>
        <w:jc w:val="both"/>
        <w:rPr>
          <w:color w:val="000000"/>
          <w:szCs w:val="24"/>
        </w:rPr>
      </w:pPr>
      <w:r w:rsidRPr="00EF2262">
        <w:rPr>
          <w:color w:val="000000"/>
          <w:szCs w:val="24"/>
        </w:rPr>
        <w:t>1.2.10. </w:t>
      </w:r>
      <w:r w:rsidRPr="00EF226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3DC00B" w14:textId="77777777" w:rsidR="00EF2262" w:rsidRPr="00EF2262" w:rsidRDefault="00EF2262" w:rsidP="00EF2262">
      <w:pPr>
        <w:spacing w:line="257" w:lineRule="atLeast"/>
        <w:jc w:val="both"/>
        <w:rPr>
          <w:color w:val="000000"/>
          <w:szCs w:val="24"/>
        </w:rPr>
      </w:pPr>
      <w:r w:rsidRPr="00EF2262">
        <w:rPr>
          <w:color w:val="000000"/>
          <w:szCs w:val="24"/>
        </w:rPr>
        <w:t>1.2.11. </w:t>
      </w:r>
      <w:r w:rsidRPr="00EF2262">
        <w:rPr>
          <w:color w:val="000000"/>
          <w:szCs w:val="24"/>
          <w:shd w:val="clear" w:color="auto" w:fill="FFFFFF"/>
        </w:rPr>
        <w:t>Jeigu Sutartyje nurodyta reikšmė skaičiais ir žodžiais skiriasi, vadovaujamasi žodžiais nurodyta reikšme.</w:t>
      </w:r>
    </w:p>
    <w:p w14:paraId="0DFD4CF3" w14:textId="77777777" w:rsidR="00EF2262" w:rsidRPr="00EF2262" w:rsidRDefault="00EF2262" w:rsidP="00EF2262">
      <w:pPr>
        <w:spacing w:line="257" w:lineRule="atLeast"/>
        <w:jc w:val="both"/>
        <w:rPr>
          <w:color w:val="000000"/>
          <w:szCs w:val="24"/>
        </w:rPr>
      </w:pPr>
      <w:r w:rsidRPr="00EF2262">
        <w:rPr>
          <w:color w:val="000000"/>
          <w:szCs w:val="24"/>
        </w:rPr>
        <w:t>1.2.12. </w:t>
      </w:r>
      <w:r w:rsidRPr="00EF2262">
        <w:rPr>
          <w:color w:val="000000"/>
          <w:szCs w:val="24"/>
          <w:shd w:val="clear" w:color="auto" w:fill="FFFFFF"/>
        </w:rPr>
        <w:t>Jei pateikiamos nuorodos į teisės aktus, turi būti taikomos aktualios teisės aktų redakcijos, jeigu nenurodyta kitaip.</w:t>
      </w:r>
    </w:p>
    <w:p w14:paraId="497DCFC8" w14:textId="77777777" w:rsidR="00EF2262" w:rsidRPr="00EF2262" w:rsidRDefault="00EF2262" w:rsidP="00EF2262">
      <w:pPr>
        <w:spacing w:line="257" w:lineRule="atLeast"/>
        <w:ind w:firstLine="62"/>
        <w:jc w:val="both"/>
        <w:rPr>
          <w:color w:val="000000"/>
          <w:szCs w:val="24"/>
        </w:rPr>
      </w:pPr>
    </w:p>
    <w:p w14:paraId="7A990CC3" w14:textId="77777777" w:rsidR="00EF2262" w:rsidRPr="00EF2262" w:rsidRDefault="00EF2262" w:rsidP="00EF2262">
      <w:pPr>
        <w:spacing w:line="257" w:lineRule="atLeast"/>
        <w:jc w:val="center"/>
        <w:rPr>
          <w:color w:val="000000"/>
          <w:szCs w:val="24"/>
        </w:rPr>
      </w:pPr>
      <w:r w:rsidRPr="00EF2262">
        <w:rPr>
          <w:b/>
          <w:bCs/>
          <w:color w:val="000000"/>
          <w:szCs w:val="24"/>
        </w:rPr>
        <w:t>1.3. Dokumentų viršenybė</w:t>
      </w:r>
    </w:p>
    <w:p w14:paraId="5C8B7E43" w14:textId="77777777" w:rsidR="00EF2262" w:rsidRPr="00EF2262" w:rsidRDefault="00EF2262" w:rsidP="00EF2262">
      <w:pPr>
        <w:spacing w:line="257" w:lineRule="atLeast"/>
        <w:ind w:firstLine="62"/>
        <w:jc w:val="both"/>
        <w:rPr>
          <w:color w:val="000000"/>
          <w:szCs w:val="24"/>
        </w:rPr>
      </w:pPr>
    </w:p>
    <w:p w14:paraId="6E77C00E" w14:textId="77777777" w:rsidR="00EF2262" w:rsidRPr="00EF2262" w:rsidRDefault="00EF2262" w:rsidP="00EF2262">
      <w:pPr>
        <w:spacing w:line="257" w:lineRule="atLeast"/>
        <w:jc w:val="both"/>
        <w:rPr>
          <w:color w:val="000000"/>
          <w:szCs w:val="24"/>
        </w:rPr>
      </w:pPr>
      <w:r w:rsidRPr="00EF2262">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030FD2A0" w14:textId="77777777" w:rsidR="00EF2262" w:rsidRPr="00EF2262" w:rsidRDefault="00EF2262" w:rsidP="00EF2262">
      <w:pPr>
        <w:spacing w:line="276" w:lineRule="atLeast"/>
        <w:jc w:val="both"/>
        <w:rPr>
          <w:color w:val="000000"/>
          <w:szCs w:val="24"/>
        </w:rPr>
      </w:pPr>
      <w:r w:rsidRPr="00EF2262">
        <w:rPr>
          <w:color w:val="000000"/>
          <w:szCs w:val="24"/>
        </w:rPr>
        <w:t>1.3.1.1. Techninė specifikacija;</w:t>
      </w:r>
    </w:p>
    <w:p w14:paraId="110FE938" w14:textId="77777777" w:rsidR="00EF2262" w:rsidRPr="00EF2262" w:rsidRDefault="00EF2262" w:rsidP="00EF2262">
      <w:pPr>
        <w:spacing w:line="276" w:lineRule="atLeast"/>
        <w:jc w:val="both"/>
        <w:rPr>
          <w:color w:val="000000"/>
          <w:szCs w:val="24"/>
        </w:rPr>
      </w:pPr>
      <w:r w:rsidRPr="00EF2262">
        <w:rPr>
          <w:color w:val="000000"/>
          <w:szCs w:val="24"/>
        </w:rPr>
        <w:t>1.3.1.2. Specialiosios sąlygos;</w:t>
      </w:r>
    </w:p>
    <w:p w14:paraId="2A72B974" w14:textId="77777777" w:rsidR="00EF2262" w:rsidRPr="00EF2262" w:rsidRDefault="00EF2262" w:rsidP="00EF2262">
      <w:pPr>
        <w:spacing w:line="276" w:lineRule="atLeast"/>
        <w:jc w:val="both"/>
        <w:rPr>
          <w:color w:val="000000"/>
          <w:szCs w:val="24"/>
        </w:rPr>
      </w:pPr>
      <w:r w:rsidRPr="00EF2262">
        <w:rPr>
          <w:color w:val="000000"/>
          <w:szCs w:val="24"/>
        </w:rPr>
        <w:t>1.3.1.3. Bendrosios sąlygos;</w:t>
      </w:r>
    </w:p>
    <w:p w14:paraId="0E4152C9" w14:textId="77777777" w:rsidR="00EF2262" w:rsidRPr="00EF2262" w:rsidRDefault="00EF2262" w:rsidP="00EF2262">
      <w:pPr>
        <w:spacing w:line="276" w:lineRule="atLeast"/>
        <w:jc w:val="both"/>
        <w:rPr>
          <w:color w:val="000000"/>
          <w:szCs w:val="24"/>
        </w:rPr>
      </w:pPr>
      <w:r w:rsidRPr="00EF2262">
        <w:rPr>
          <w:color w:val="000000"/>
          <w:szCs w:val="24"/>
        </w:rPr>
        <w:t>1.3.1.4. Pirkimo dokumentai (išskyrus techninę specifikaciją);</w:t>
      </w:r>
    </w:p>
    <w:p w14:paraId="7B11B2F8" w14:textId="77777777" w:rsidR="00EF2262" w:rsidRPr="00EF2262" w:rsidRDefault="00EF2262" w:rsidP="00EF2262">
      <w:pPr>
        <w:spacing w:line="276" w:lineRule="atLeast"/>
        <w:jc w:val="both"/>
        <w:rPr>
          <w:color w:val="000000"/>
          <w:szCs w:val="24"/>
        </w:rPr>
      </w:pPr>
      <w:r w:rsidRPr="00EF2262">
        <w:rPr>
          <w:color w:val="000000"/>
          <w:szCs w:val="24"/>
        </w:rPr>
        <w:t>1.3.1.5. Pasiūlymas;</w:t>
      </w:r>
    </w:p>
    <w:p w14:paraId="710BDF02" w14:textId="77777777" w:rsidR="00EF2262" w:rsidRPr="00EF2262" w:rsidRDefault="00EF2262" w:rsidP="00EF2262">
      <w:pPr>
        <w:spacing w:line="276" w:lineRule="atLeast"/>
        <w:jc w:val="both"/>
        <w:rPr>
          <w:color w:val="000000"/>
          <w:szCs w:val="24"/>
        </w:rPr>
      </w:pPr>
      <w:r w:rsidRPr="00EF2262">
        <w:rPr>
          <w:color w:val="000000"/>
          <w:szCs w:val="24"/>
        </w:rPr>
        <w:t>1.3.1.6. Kiti Specialiosiose sąlygose išvardinti priedai.</w:t>
      </w:r>
    </w:p>
    <w:p w14:paraId="6F7746EF" w14:textId="77777777" w:rsidR="00EF2262" w:rsidRPr="00EF2262" w:rsidRDefault="00EF2262" w:rsidP="00EF2262">
      <w:pPr>
        <w:spacing w:line="257" w:lineRule="atLeast"/>
        <w:jc w:val="both"/>
        <w:rPr>
          <w:color w:val="000000"/>
          <w:szCs w:val="24"/>
        </w:rPr>
      </w:pPr>
      <w:r w:rsidRPr="00EF2262">
        <w:rPr>
          <w:color w:val="000000"/>
          <w:szCs w:val="24"/>
        </w:rPr>
        <w:t>1.3.2. Tuo atveju, kai Šalių Susitarimu yra keičiamos Sutarties sąlygos, naujai sutartos Sutarties sąlygos turi viršenybę prieš pakeistąsias.</w:t>
      </w:r>
    </w:p>
    <w:p w14:paraId="4DE93EBA" w14:textId="77777777" w:rsidR="00EF2262" w:rsidRPr="00EF2262" w:rsidRDefault="00EF2262" w:rsidP="00EF2262">
      <w:pPr>
        <w:spacing w:line="257" w:lineRule="atLeast"/>
        <w:jc w:val="both"/>
        <w:rPr>
          <w:color w:val="000000"/>
          <w:szCs w:val="24"/>
        </w:rPr>
      </w:pPr>
      <w:r w:rsidRPr="00EF226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1841D0" w14:textId="77777777" w:rsidR="00EF2262" w:rsidRPr="00EF2262" w:rsidRDefault="00EF2262" w:rsidP="00EF2262">
      <w:pPr>
        <w:spacing w:line="257" w:lineRule="atLeast"/>
        <w:jc w:val="both"/>
        <w:rPr>
          <w:color w:val="000000"/>
          <w:szCs w:val="24"/>
        </w:rPr>
      </w:pPr>
      <w:r w:rsidRPr="00EF226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2262">
        <w:rPr>
          <w:color w:val="000000"/>
          <w:szCs w:val="24"/>
          <w:vertAlign w:val="superscript"/>
        </w:rPr>
        <w:t>1</w:t>
      </w:r>
      <w:r w:rsidRPr="00EF2262">
        <w:rPr>
          <w:color w:val="000000"/>
          <w:szCs w:val="24"/>
        </w:rPr>
        <w:t>).</w:t>
      </w:r>
    </w:p>
    <w:p w14:paraId="25A16CAE" w14:textId="77777777" w:rsidR="00EF2262" w:rsidRPr="00EF2262" w:rsidRDefault="00EF2262" w:rsidP="00EF2262">
      <w:pPr>
        <w:spacing w:line="257" w:lineRule="atLeast"/>
        <w:ind w:firstLine="62"/>
        <w:jc w:val="both"/>
        <w:rPr>
          <w:color w:val="000000"/>
          <w:szCs w:val="24"/>
        </w:rPr>
      </w:pPr>
    </w:p>
    <w:p w14:paraId="3CD317D1" w14:textId="77777777" w:rsidR="00EF2262" w:rsidRPr="00EF2262" w:rsidRDefault="00EF2262" w:rsidP="00EF2262">
      <w:pPr>
        <w:spacing w:line="257" w:lineRule="atLeast"/>
        <w:jc w:val="center"/>
        <w:rPr>
          <w:color w:val="000000"/>
          <w:szCs w:val="24"/>
        </w:rPr>
      </w:pPr>
      <w:r w:rsidRPr="00EF2262">
        <w:rPr>
          <w:b/>
          <w:bCs/>
          <w:caps/>
          <w:color w:val="000000"/>
          <w:szCs w:val="24"/>
        </w:rPr>
        <w:t>2.  SUTARTIES DALYKAS</w:t>
      </w:r>
    </w:p>
    <w:p w14:paraId="09458725" w14:textId="77777777" w:rsidR="00EF2262" w:rsidRPr="00EF2262" w:rsidRDefault="00EF2262" w:rsidP="00EF2262">
      <w:pPr>
        <w:spacing w:line="257" w:lineRule="atLeast"/>
        <w:ind w:firstLine="62"/>
        <w:jc w:val="both"/>
        <w:rPr>
          <w:color w:val="000000"/>
          <w:szCs w:val="24"/>
        </w:rPr>
      </w:pPr>
    </w:p>
    <w:p w14:paraId="4B5E3E3A" w14:textId="77777777" w:rsidR="00EF2262" w:rsidRPr="00EF2262" w:rsidRDefault="00EF2262" w:rsidP="00EF2262">
      <w:pPr>
        <w:spacing w:line="257" w:lineRule="atLeast"/>
        <w:jc w:val="both"/>
        <w:rPr>
          <w:color w:val="000000"/>
          <w:szCs w:val="24"/>
        </w:rPr>
      </w:pPr>
      <w:r w:rsidRPr="00EF226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862237" w14:textId="77777777" w:rsidR="00EF2262" w:rsidRPr="00EF2262" w:rsidRDefault="00EF2262" w:rsidP="00EF2262">
      <w:pPr>
        <w:spacing w:line="257" w:lineRule="atLeast"/>
        <w:jc w:val="both"/>
        <w:rPr>
          <w:color w:val="000000"/>
          <w:szCs w:val="24"/>
        </w:rPr>
      </w:pPr>
      <w:r w:rsidRPr="00EF226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DB8E72" w14:textId="77777777" w:rsidR="00EF2262" w:rsidRPr="00EF2262" w:rsidRDefault="00EF2262" w:rsidP="00EF2262">
      <w:pPr>
        <w:spacing w:line="257" w:lineRule="atLeast"/>
        <w:jc w:val="both"/>
        <w:rPr>
          <w:color w:val="000000"/>
          <w:szCs w:val="24"/>
        </w:rPr>
      </w:pPr>
      <w:r w:rsidRPr="00EF226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F465A2" w14:textId="77777777" w:rsidR="00EF2262" w:rsidRPr="00EF2262" w:rsidRDefault="00EF2262" w:rsidP="00EF2262">
      <w:pPr>
        <w:spacing w:line="257" w:lineRule="atLeast"/>
        <w:ind w:firstLine="62"/>
        <w:jc w:val="both"/>
        <w:rPr>
          <w:color w:val="000000"/>
          <w:szCs w:val="24"/>
        </w:rPr>
      </w:pPr>
    </w:p>
    <w:p w14:paraId="48EBD6DC" w14:textId="77777777" w:rsidR="00EF2262" w:rsidRPr="00EF2262" w:rsidRDefault="00EF2262" w:rsidP="00EF2262">
      <w:pPr>
        <w:spacing w:line="257" w:lineRule="atLeast"/>
        <w:jc w:val="center"/>
        <w:rPr>
          <w:color w:val="000000"/>
          <w:szCs w:val="24"/>
        </w:rPr>
      </w:pPr>
      <w:r w:rsidRPr="00EF2262">
        <w:rPr>
          <w:b/>
          <w:bCs/>
          <w:caps/>
          <w:color w:val="000000"/>
          <w:szCs w:val="24"/>
        </w:rPr>
        <w:t>3.  TIEKĖJAS IR KITI SUTARTIES VYKDYMUI PASITELKIAMI ASMENYS</w:t>
      </w:r>
    </w:p>
    <w:p w14:paraId="1A9E9C0D" w14:textId="77777777" w:rsidR="00EF2262" w:rsidRPr="00EF2262" w:rsidRDefault="00EF2262" w:rsidP="00EF2262">
      <w:pPr>
        <w:spacing w:line="257" w:lineRule="atLeast"/>
        <w:ind w:firstLine="62"/>
        <w:rPr>
          <w:color w:val="000000"/>
          <w:szCs w:val="24"/>
        </w:rPr>
      </w:pPr>
    </w:p>
    <w:p w14:paraId="51D5684D" w14:textId="77777777" w:rsidR="00EF2262" w:rsidRPr="00EF2262" w:rsidRDefault="00EF2262" w:rsidP="00EF2262">
      <w:pPr>
        <w:spacing w:line="257" w:lineRule="atLeast"/>
        <w:jc w:val="center"/>
        <w:rPr>
          <w:color w:val="000000"/>
          <w:szCs w:val="24"/>
        </w:rPr>
      </w:pPr>
      <w:r w:rsidRPr="00EF2262">
        <w:rPr>
          <w:b/>
          <w:bCs/>
          <w:color w:val="000000"/>
          <w:szCs w:val="24"/>
        </w:rPr>
        <w:t>3.1.  Kvalifikacija ir kiti Tiekėjo pasiūlymu prisiimti įsipareigojimai</w:t>
      </w:r>
    </w:p>
    <w:p w14:paraId="030F3A0D" w14:textId="77777777" w:rsidR="00EF2262" w:rsidRPr="00EF2262" w:rsidRDefault="00EF2262" w:rsidP="00EF2262">
      <w:pPr>
        <w:spacing w:line="257" w:lineRule="atLeast"/>
        <w:ind w:firstLine="62"/>
        <w:jc w:val="both"/>
        <w:rPr>
          <w:color w:val="000000"/>
          <w:szCs w:val="24"/>
        </w:rPr>
      </w:pPr>
    </w:p>
    <w:p w14:paraId="7A32C3A9" w14:textId="77777777" w:rsidR="00EF2262" w:rsidRPr="00EF2262" w:rsidRDefault="00EF2262" w:rsidP="00EF2262">
      <w:pPr>
        <w:spacing w:line="257" w:lineRule="atLeast"/>
        <w:jc w:val="both"/>
        <w:rPr>
          <w:color w:val="000000"/>
          <w:szCs w:val="24"/>
        </w:rPr>
      </w:pPr>
      <w:r w:rsidRPr="00EF2262">
        <w:rPr>
          <w:color w:val="000000"/>
          <w:szCs w:val="24"/>
        </w:rPr>
        <w:t xml:space="preserve">3.1.1. Tiekėjas atsako už tai, kad visą Sutarties vykdymo laikotarpį Tiekėjas būtų kompetentingas, patikimas ir pajėgus (įskaitant ūkio subjektų, kurių </w:t>
      </w:r>
      <w:proofErr w:type="spellStart"/>
      <w:r w:rsidRPr="00EF2262">
        <w:rPr>
          <w:color w:val="000000"/>
          <w:szCs w:val="24"/>
        </w:rPr>
        <w:t>pajėgumais</w:t>
      </w:r>
      <w:proofErr w:type="spellEnd"/>
      <w:r w:rsidRPr="00EF2262">
        <w:rPr>
          <w:color w:val="000000"/>
          <w:szCs w:val="24"/>
        </w:rPr>
        <w:t xml:space="preserve"> remiasi Tiekėjas, </w:t>
      </w:r>
      <w:proofErr w:type="spellStart"/>
      <w:r w:rsidRPr="00EF2262">
        <w:rPr>
          <w:color w:val="000000"/>
          <w:szCs w:val="24"/>
        </w:rPr>
        <w:t>pajėgumus</w:t>
      </w:r>
      <w:proofErr w:type="spellEnd"/>
      <w:r w:rsidRPr="00EF2262">
        <w:rPr>
          <w:color w:val="000000"/>
          <w:szCs w:val="24"/>
        </w:rPr>
        <w:t>) įvykdyti Sutarties reikalavimus:</w:t>
      </w:r>
    </w:p>
    <w:p w14:paraId="08891A6B" w14:textId="77777777" w:rsidR="00EF2262" w:rsidRPr="00EF2262" w:rsidRDefault="00EF2262" w:rsidP="00EF2262">
      <w:pPr>
        <w:spacing w:line="257" w:lineRule="atLeast"/>
        <w:jc w:val="both"/>
        <w:rPr>
          <w:color w:val="000000"/>
          <w:szCs w:val="24"/>
        </w:rPr>
      </w:pPr>
      <w:r w:rsidRPr="00EF2262">
        <w:rPr>
          <w:color w:val="000000"/>
          <w:szCs w:val="24"/>
        </w:rPr>
        <w:t xml:space="preserve">3.1.1.1. turėtų teisę verstis ta veikla, kuri yra reikalinga Sutarčiai įvykdyti. </w:t>
      </w:r>
      <w:r w:rsidRPr="00EF2262">
        <w:rPr>
          <w:rFonts w:eastAsia="Arial"/>
          <w:kern w:val="2"/>
          <w:szCs w:val="24"/>
        </w:rPr>
        <w:t>Pirkėjui pareikalavus, Tiekėjas turi pateikti dokumentus, įrodančius, kad Sutartį vykdo tik tokią teisę turintys asmenys</w:t>
      </w:r>
      <w:r w:rsidRPr="00EF2262">
        <w:rPr>
          <w:color w:val="000000"/>
          <w:szCs w:val="24"/>
        </w:rPr>
        <w:t>;</w:t>
      </w:r>
    </w:p>
    <w:p w14:paraId="0EC73432" w14:textId="77777777" w:rsidR="00EF2262" w:rsidRPr="00EF2262" w:rsidRDefault="00EF2262" w:rsidP="00EF2262">
      <w:pPr>
        <w:spacing w:line="257" w:lineRule="atLeast"/>
        <w:jc w:val="both"/>
        <w:rPr>
          <w:color w:val="000000"/>
          <w:szCs w:val="24"/>
        </w:rPr>
      </w:pPr>
      <w:r w:rsidRPr="00EF2262">
        <w:rPr>
          <w:color w:val="000000"/>
          <w:szCs w:val="24"/>
        </w:rPr>
        <w:t>3.1.1.2. atitiktų tiekėjų kvalifikacijai pirkimo dokumentuose nustatytus reikalavimus bei neturėtų pirkimo dokumentuose nustatytų pašalinimo pagrindų;</w:t>
      </w:r>
    </w:p>
    <w:p w14:paraId="0B2A13EC" w14:textId="77777777" w:rsidR="00EF2262" w:rsidRPr="00EF2262" w:rsidRDefault="00EF2262" w:rsidP="00EF2262">
      <w:pPr>
        <w:spacing w:line="257" w:lineRule="atLeast"/>
        <w:jc w:val="both"/>
        <w:rPr>
          <w:color w:val="000000"/>
        </w:rPr>
      </w:pPr>
      <w:r w:rsidRPr="00EF2262">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EF2262">
        <w:rPr>
          <w:rFonts w:eastAsia="Arial"/>
          <w:kern w:val="2"/>
        </w:rPr>
        <w:t xml:space="preserve">(toliau – </w:t>
      </w:r>
      <w:r w:rsidRPr="00EF2262">
        <w:rPr>
          <w:rFonts w:eastAsia="Arial"/>
          <w:b/>
          <w:bCs/>
          <w:kern w:val="2"/>
        </w:rPr>
        <w:t>Kokybiniai kriterijai</w:t>
      </w:r>
      <w:r w:rsidRPr="00EF2262">
        <w:rPr>
          <w:rFonts w:eastAsia="Arial"/>
          <w:kern w:val="2"/>
        </w:rPr>
        <w:t>),</w:t>
      </w:r>
      <w:r w:rsidRPr="00EF2262">
        <w:rPr>
          <w:color w:val="000000"/>
        </w:rPr>
        <w:t xml:space="preserve"> reikšmes ir parametrus</w:t>
      </w:r>
      <w:r w:rsidRPr="00EF2262">
        <w:rPr>
          <w:color w:val="000000"/>
          <w:kern w:val="2"/>
        </w:rPr>
        <w:t xml:space="preserve">. </w:t>
      </w:r>
      <w:r w:rsidRPr="00EF2262">
        <w:rPr>
          <w:rFonts w:eastAsia="Arial"/>
          <w:kern w:val="2"/>
        </w:rPr>
        <w:t>Šiame papunktyje nurodytų įsipareigojimų laikymosi tikrinimo tvarka nustatoma Specialiosiose sąlygose;</w:t>
      </w:r>
    </w:p>
    <w:p w14:paraId="684AE939" w14:textId="77777777" w:rsidR="00EF2262" w:rsidRPr="00EF2262" w:rsidRDefault="00EF2262" w:rsidP="00EF2262">
      <w:pPr>
        <w:spacing w:line="257" w:lineRule="atLeast"/>
        <w:jc w:val="both"/>
        <w:rPr>
          <w:color w:val="000000"/>
          <w:szCs w:val="24"/>
        </w:rPr>
      </w:pPr>
      <w:r w:rsidRPr="00EF2262">
        <w:rPr>
          <w:color w:val="000000"/>
          <w:szCs w:val="24"/>
        </w:rPr>
        <w:t>3.1.1.4. užtikrintų nustatytų kokybės vadybos sistemos ir (arba) aplinkos apsaugos vadybos sistemos standartų taikymą, jeigu to reikalaujama pirkimo dokumentuose, ir turėtų tą patvirtinančius dokumentus;</w:t>
      </w:r>
    </w:p>
    <w:p w14:paraId="1CE21B28" w14:textId="77777777" w:rsidR="00EF2262" w:rsidRPr="00EF2262" w:rsidRDefault="00EF2262" w:rsidP="00EF2262">
      <w:pPr>
        <w:spacing w:line="257" w:lineRule="atLeast"/>
        <w:jc w:val="both"/>
        <w:rPr>
          <w:color w:val="000000"/>
          <w:szCs w:val="24"/>
        </w:rPr>
      </w:pPr>
      <w:r w:rsidRPr="00EF2262">
        <w:rPr>
          <w:color w:val="000000"/>
          <w:szCs w:val="24"/>
        </w:rPr>
        <w:t>3.1.1.5. </w:t>
      </w:r>
      <w:r w:rsidRPr="00EF2262">
        <w:rPr>
          <w:color w:val="000000"/>
          <w:szCs w:val="24"/>
          <w:shd w:val="clear" w:color="auto" w:fill="FFFFFF"/>
        </w:rPr>
        <w:t xml:space="preserve">atitiktų nacionalinio saugumo interesus </w:t>
      </w:r>
      <w:r w:rsidRPr="00EF2262">
        <w:rPr>
          <w:rFonts w:eastAsia="Arial"/>
          <w:kern w:val="2"/>
          <w:szCs w:val="24"/>
        </w:rPr>
        <w:t>bei nebūtų registruotas (nuolat gyvenantis ar turintis pilietybę) nepatikimomis laikomose valstybėse ar teritorijose</w:t>
      </w:r>
      <w:r w:rsidRPr="00EF2262">
        <w:rPr>
          <w:color w:val="000000"/>
          <w:szCs w:val="24"/>
          <w:shd w:val="clear" w:color="auto" w:fill="FFFFFF"/>
        </w:rPr>
        <w:t>, jei tokie reikalavimai buvo numatyti pirkimo dokumentuose</w:t>
      </w:r>
      <w:r w:rsidRPr="00EF2262">
        <w:rPr>
          <w:color w:val="000000"/>
          <w:szCs w:val="24"/>
        </w:rPr>
        <w:t>.</w:t>
      </w:r>
    </w:p>
    <w:p w14:paraId="29389324" w14:textId="77777777" w:rsidR="00EF2262" w:rsidRPr="00EF2262" w:rsidRDefault="00EF2262" w:rsidP="00EF2262">
      <w:pPr>
        <w:jc w:val="both"/>
        <w:rPr>
          <w:color w:val="000000"/>
          <w:szCs w:val="24"/>
        </w:rPr>
      </w:pPr>
      <w:r w:rsidRPr="00EF2262">
        <w:rPr>
          <w:color w:val="000000"/>
          <w:szCs w:val="24"/>
        </w:rPr>
        <w:t xml:space="preserve">3.1.2. Tuo atveju, kai Tiekėjas yra jungtinės veiklos </w:t>
      </w:r>
      <w:r w:rsidRPr="00EF2262">
        <w:rPr>
          <w:rFonts w:eastAsia="Arial"/>
          <w:kern w:val="2"/>
          <w:szCs w:val="24"/>
        </w:rPr>
        <w:t>sutarties pagrindu veikianti tiekėjų grupė</w:t>
      </w:r>
      <w:r w:rsidRPr="00EF2262">
        <w:rPr>
          <w:color w:val="000000"/>
          <w:szCs w:val="24"/>
        </w:rPr>
        <w:t>, jos nariai Pirkėjui už Sutarties vykdymą atsako solidariai. </w:t>
      </w:r>
      <w:r w:rsidRPr="00EF2262">
        <w:rPr>
          <w:color w:val="000000"/>
          <w:szCs w:val="24"/>
          <w:shd w:val="clear" w:color="auto" w:fill="FFFFFF"/>
        </w:rPr>
        <w:t>Jeigu Tiekėjas remiasi </w:t>
      </w:r>
      <w:r w:rsidRPr="00EF2262">
        <w:rPr>
          <w:color w:val="000000"/>
          <w:szCs w:val="24"/>
        </w:rPr>
        <w:t>ūkio </w:t>
      </w:r>
      <w:r w:rsidRPr="00EF2262">
        <w:rPr>
          <w:color w:val="000000"/>
          <w:szCs w:val="24"/>
          <w:shd w:val="clear" w:color="auto" w:fill="FFFFFF"/>
        </w:rPr>
        <w:t xml:space="preserve">subjektų </w:t>
      </w:r>
      <w:proofErr w:type="spellStart"/>
      <w:r w:rsidRPr="00EF2262">
        <w:rPr>
          <w:color w:val="000000"/>
          <w:szCs w:val="24"/>
          <w:shd w:val="clear" w:color="auto" w:fill="FFFFFF"/>
        </w:rPr>
        <w:t>pajėgumais</w:t>
      </w:r>
      <w:proofErr w:type="spellEnd"/>
      <w:r w:rsidRPr="00EF2262">
        <w:rPr>
          <w:color w:val="000000"/>
          <w:szCs w:val="24"/>
          <w:shd w:val="clear" w:color="auto" w:fill="FFFFFF"/>
        </w:rPr>
        <w:t>, siekdamas atitikti finansinio ir ekonominio pajėgumo reikalavimus, Tiekėjas su tokiais </w:t>
      </w:r>
      <w:r w:rsidRPr="00EF2262">
        <w:rPr>
          <w:color w:val="000000"/>
          <w:szCs w:val="24"/>
        </w:rPr>
        <w:t>ūkio </w:t>
      </w:r>
      <w:r w:rsidRPr="00EF2262">
        <w:rPr>
          <w:color w:val="000000"/>
          <w:szCs w:val="24"/>
          <w:shd w:val="clear" w:color="auto" w:fill="FFFFFF"/>
        </w:rPr>
        <w:t>subjektais už Sutarties vykdymą atsako solidariai (jeigu to buvo reikalaujama pirkimo dokumentuose).</w:t>
      </w:r>
    </w:p>
    <w:p w14:paraId="7A719C19" w14:textId="77777777" w:rsidR="00EF2262" w:rsidRPr="00EF2262" w:rsidRDefault="00EF2262" w:rsidP="00EF2262">
      <w:pPr>
        <w:jc w:val="both"/>
        <w:rPr>
          <w:color w:val="000000"/>
          <w:szCs w:val="24"/>
        </w:rPr>
      </w:pPr>
      <w:r w:rsidRPr="00EF226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7E6AFB" w14:textId="77777777" w:rsidR="00EF2262" w:rsidRPr="00EF2262" w:rsidRDefault="00EF2262" w:rsidP="00EF2262">
      <w:pPr>
        <w:spacing w:line="257" w:lineRule="atLeast"/>
        <w:ind w:firstLine="62"/>
        <w:jc w:val="both"/>
        <w:rPr>
          <w:color w:val="000000"/>
          <w:szCs w:val="24"/>
        </w:rPr>
      </w:pPr>
    </w:p>
    <w:p w14:paraId="53DB21C8" w14:textId="77777777" w:rsidR="00EF2262" w:rsidRPr="00EF2262" w:rsidRDefault="00EF2262" w:rsidP="00EF2262">
      <w:pPr>
        <w:spacing w:line="257" w:lineRule="atLeast"/>
        <w:jc w:val="center"/>
        <w:rPr>
          <w:color w:val="000000"/>
          <w:szCs w:val="24"/>
        </w:rPr>
      </w:pPr>
      <w:r w:rsidRPr="00EF2262">
        <w:rPr>
          <w:b/>
          <w:bCs/>
          <w:color w:val="000000"/>
          <w:szCs w:val="24"/>
        </w:rPr>
        <w:t>3.2.</w:t>
      </w:r>
      <w:r w:rsidRPr="00EF2262">
        <w:rPr>
          <w:color w:val="000000"/>
          <w:szCs w:val="24"/>
        </w:rPr>
        <w:t xml:space="preserve">  </w:t>
      </w:r>
      <w:r w:rsidRPr="00EF2262">
        <w:rPr>
          <w:b/>
          <w:bCs/>
          <w:color w:val="000000"/>
          <w:szCs w:val="24"/>
        </w:rPr>
        <w:t>Subtiekėjų bei specialistų pasitelkimas ir keitimas</w:t>
      </w:r>
    </w:p>
    <w:p w14:paraId="18ABE693" w14:textId="77777777" w:rsidR="00EF2262" w:rsidRPr="00EF2262" w:rsidRDefault="00EF2262" w:rsidP="00EF2262">
      <w:pPr>
        <w:spacing w:line="257" w:lineRule="atLeast"/>
        <w:ind w:firstLine="62"/>
        <w:jc w:val="both"/>
        <w:rPr>
          <w:color w:val="000000"/>
          <w:szCs w:val="24"/>
        </w:rPr>
      </w:pPr>
    </w:p>
    <w:p w14:paraId="15B964FB" w14:textId="77777777" w:rsidR="00EF2262" w:rsidRPr="00EF2262" w:rsidRDefault="00EF2262" w:rsidP="00EF2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F226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63A0EB" w14:textId="77777777" w:rsidR="00EF2262" w:rsidRPr="00EF2262" w:rsidRDefault="00EF2262" w:rsidP="00EF2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F2262">
        <w:rPr>
          <w:rFonts w:eastAsia="Arial"/>
          <w:kern w:val="2"/>
          <w:szCs w:val="24"/>
        </w:rPr>
        <w:t>3.2.2. Sutarties vykdymui pasitelkiami subtiekėjai ir (ar) specialistai (jeigu tokie pasitelkiami) nurodomi Specialiosiose sąlygose.</w:t>
      </w:r>
    </w:p>
    <w:p w14:paraId="7D20FF87" w14:textId="77777777" w:rsidR="00EF2262" w:rsidRPr="00EF2262" w:rsidRDefault="00EF2262" w:rsidP="00EF22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F2262">
        <w:rPr>
          <w:rFonts w:eastAsia="Arial"/>
          <w:kern w:val="2"/>
          <w:szCs w:val="24"/>
        </w:rPr>
        <w:t>3.2.3. Tiekėjas gali keisti ir (ar) pasitelkti subtiekėjus ir (ar) specialistus šiame Sutarties poskyryje nustatytais atvejais ir tvarka.</w:t>
      </w:r>
    </w:p>
    <w:p w14:paraId="75F7EC07" w14:textId="77777777" w:rsidR="00EF2262" w:rsidRPr="00EF2262" w:rsidRDefault="00EF2262" w:rsidP="00EF226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F2262">
        <w:rPr>
          <w:rFonts w:eastAsia="Cambria"/>
          <w:kern w:val="2"/>
          <w:szCs w:val="24"/>
        </w:rPr>
        <w:t>3.2.4. Naujas subtiekėjas ar specialistas gali pradėti vykdyti jiems Tiekėjo pavestus įsipareigojimus pagal Sutartį ne anksčiau, nei bus pasirašytas Susitarimas.</w:t>
      </w:r>
    </w:p>
    <w:p w14:paraId="4326D0D6" w14:textId="77777777" w:rsidR="00EF2262" w:rsidRPr="00EF2262" w:rsidRDefault="00EF2262" w:rsidP="00EF226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F226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2262">
        <w:rPr>
          <w:rFonts w:eastAsia="Arial"/>
          <w:kern w:val="2"/>
          <w:szCs w:val="24"/>
        </w:rPr>
        <w:t xml:space="preserve">nebūti registruotu (nuolat gyvenančiu ar turinčiu pilietybę) nepatikimomis laikomose valstybėse ar teritorijose </w:t>
      </w:r>
      <w:r w:rsidRPr="00EF226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3268B2B" w14:textId="77777777" w:rsidR="00EF2262" w:rsidRPr="00EF2262" w:rsidRDefault="00EF2262" w:rsidP="00EF2262">
      <w:pPr>
        <w:widowControl w:val="0"/>
        <w:tabs>
          <w:tab w:val="left" w:pos="993"/>
        </w:tabs>
        <w:jc w:val="both"/>
        <w:rPr>
          <w:rFonts w:eastAsia="Arial"/>
          <w:kern w:val="2"/>
          <w:szCs w:val="24"/>
          <w:shd w:val="clear" w:color="auto" w:fill="FFFFFF"/>
        </w:rPr>
      </w:pPr>
      <w:r w:rsidRPr="00EF2262">
        <w:rPr>
          <w:rFonts w:eastAsia="Arial"/>
          <w:kern w:val="2"/>
          <w:szCs w:val="24"/>
        </w:rPr>
        <w:t xml:space="preserve">3.2.6. Tiekėjas turi teisę Sutarties vykdymui pasitelkti naujus, Specialiosiose sąlygose nenurodytus subtiekėjus, kurių </w:t>
      </w:r>
      <w:proofErr w:type="spellStart"/>
      <w:r w:rsidRPr="00EF2262">
        <w:rPr>
          <w:rFonts w:eastAsia="Arial"/>
          <w:kern w:val="2"/>
          <w:szCs w:val="24"/>
        </w:rPr>
        <w:t>pajėgumais</w:t>
      </w:r>
      <w:proofErr w:type="spellEnd"/>
      <w:r w:rsidRPr="00EF2262">
        <w:rPr>
          <w:rFonts w:eastAsia="Arial"/>
          <w:kern w:val="2"/>
          <w:szCs w:val="24"/>
        </w:rPr>
        <w:t xml:space="preserve"> Tiekėjas </w:t>
      </w:r>
      <w:r w:rsidRPr="00EF2262">
        <w:rPr>
          <w:rFonts w:eastAsia="Cambria"/>
          <w:kern w:val="2"/>
          <w:szCs w:val="24"/>
        </w:rPr>
        <w:t>nesirėmė pirkimo dokumentuose numatytiems kvalifikacijos reikalavimams pagrįsti.</w:t>
      </w:r>
    </w:p>
    <w:p w14:paraId="38B5B9E7" w14:textId="77777777" w:rsidR="00EF2262" w:rsidRPr="00EF2262" w:rsidRDefault="00EF2262" w:rsidP="00EF2262">
      <w:pPr>
        <w:widowControl w:val="0"/>
        <w:tabs>
          <w:tab w:val="left" w:pos="993"/>
        </w:tabs>
        <w:jc w:val="both"/>
        <w:rPr>
          <w:rFonts w:eastAsia="Arial"/>
          <w:kern w:val="2"/>
          <w:szCs w:val="24"/>
          <w:shd w:val="clear" w:color="auto" w:fill="FFFFFF"/>
        </w:rPr>
      </w:pPr>
      <w:r w:rsidRPr="00EF2262">
        <w:rPr>
          <w:rFonts w:eastAsia="Arial"/>
          <w:kern w:val="2"/>
          <w:szCs w:val="24"/>
        </w:rPr>
        <w:t xml:space="preserve">3.2.7. Sudarius Sutartį, tačiau ne vėliau negu Sutartis pradedama vykdyti, Tiekėjas įsipareigoja Pirkėjui pranešti tuo metu žinomų subtiekėjų, kurių </w:t>
      </w:r>
      <w:proofErr w:type="spellStart"/>
      <w:r w:rsidRPr="00EF2262">
        <w:rPr>
          <w:rFonts w:eastAsia="Arial"/>
          <w:kern w:val="2"/>
          <w:szCs w:val="24"/>
        </w:rPr>
        <w:t>pajėgumais</w:t>
      </w:r>
      <w:proofErr w:type="spellEnd"/>
      <w:r w:rsidRPr="00EF2262">
        <w:rPr>
          <w:rFonts w:eastAsia="Arial"/>
          <w:kern w:val="2"/>
          <w:szCs w:val="24"/>
        </w:rPr>
        <w:t xml:space="preserve"> Tiekėjas </w:t>
      </w:r>
      <w:r w:rsidRPr="00EF2262">
        <w:rPr>
          <w:rFonts w:eastAsia="Cambria"/>
          <w:kern w:val="2"/>
          <w:szCs w:val="24"/>
        </w:rPr>
        <w:t>nesirėmė pirkimo dokumentuose numatytiems kvalifikacijos reikalavimams pagrįsti,</w:t>
      </w:r>
      <w:r w:rsidRPr="00EF2262">
        <w:rPr>
          <w:rFonts w:eastAsia="Arial"/>
          <w:kern w:val="2"/>
          <w:szCs w:val="24"/>
        </w:rPr>
        <w:t xml:space="preserve"> pavadinimus, juridinio asmens kodą, kontaktinius duomenis, jų atstovus.</w:t>
      </w:r>
    </w:p>
    <w:p w14:paraId="2EA99F1F" w14:textId="77777777" w:rsidR="00EF2262" w:rsidRPr="00EF2262" w:rsidRDefault="00EF2262" w:rsidP="00EF2262">
      <w:pPr>
        <w:widowControl w:val="0"/>
        <w:tabs>
          <w:tab w:val="left" w:pos="993"/>
        </w:tabs>
        <w:jc w:val="both"/>
        <w:rPr>
          <w:rFonts w:eastAsia="Cambria"/>
          <w:kern w:val="2"/>
          <w:szCs w:val="24"/>
          <w:shd w:val="clear" w:color="auto" w:fill="FFFFFF"/>
        </w:rPr>
      </w:pPr>
      <w:r w:rsidRPr="00EF2262">
        <w:rPr>
          <w:rFonts w:eastAsia="Arial"/>
          <w:kern w:val="2"/>
          <w:szCs w:val="24"/>
        </w:rPr>
        <w:t>3.2.8. Tiekėjas, bet kuriuo Sutarties vykdymo metu,</w:t>
      </w:r>
      <w:r w:rsidRPr="00EF2262">
        <w:rPr>
          <w:rFonts w:eastAsia="Cambria"/>
          <w:kern w:val="2"/>
          <w:szCs w:val="24"/>
        </w:rPr>
        <w:t xml:space="preserve"> subtiekėjus, kurių </w:t>
      </w:r>
      <w:proofErr w:type="spellStart"/>
      <w:r w:rsidRPr="00EF2262">
        <w:rPr>
          <w:rFonts w:eastAsia="Cambria"/>
          <w:kern w:val="2"/>
          <w:szCs w:val="24"/>
        </w:rPr>
        <w:t>pajėgumais</w:t>
      </w:r>
      <w:proofErr w:type="spellEnd"/>
      <w:r w:rsidRPr="00EF2262">
        <w:rPr>
          <w:rFonts w:eastAsia="Cambria"/>
          <w:kern w:val="2"/>
          <w:szCs w:val="24"/>
        </w:rPr>
        <w:t xml:space="preserve"> Tiekėjas nesirėmė pirkimo dokumentuose numatytiems kvalifikacijos reikalavimams pagrįsti, gali keisti savo nuožiūra.</w:t>
      </w:r>
    </w:p>
    <w:p w14:paraId="3C4A37B0" w14:textId="77777777" w:rsidR="00EF2262" w:rsidRPr="00EF2262" w:rsidRDefault="00EF2262" w:rsidP="00EF2262">
      <w:pPr>
        <w:widowControl w:val="0"/>
        <w:pBdr>
          <w:top w:val="nil"/>
          <w:left w:val="nil"/>
          <w:bottom w:val="nil"/>
          <w:right w:val="nil"/>
          <w:between w:val="nil"/>
        </w:pBdr>
        <w:tabs>
          <w:tab w:val="left" w:pos="993"/>
        </w:tabs>
        <w:jc w:val="both"/>
        <w:rPr>
          <w:rFonts w:eastAsia="Cambria"/>
          <w:kern w:val="2"/>
          <w:szCs w:val="24"/>
        </w:rPr>
      </w:pPr>
      <w:r w:rsidRPr="00EF2262">
        <w:rPr>
          <w:rFonts w:eastAsia="Arial"/>
          <w:kern w:val="2"/>
          <w:szCs w:val="24"/>
        </w:rPr>
        <w:lastRenderedPageBreak/>
        <w:t>3.2.9. Tiekėjas, bet kuriuo Sutarties vykdymo metu,</w:t>
      </w:r>
      <w:r w:rsidRPr="00EF2262">
        <w:rPr>
          <w:rFonts w:eastAsia="Cambria"/>
          <w:kern w:val="2"/>
          <w:szCs w:val="24"/>
        </w:rPr>
        <w:t xml:space="preserve"> ne vėliau nei prieš 5 (penkias) darbo dienas</w:t>
      </w:r>
      <w:r w:rsidRPr="00EF2262">
        <w:rPr>
          <w:rFonts w:eastAsia="Arial"/>
          <w:kern w:val="2"/>
          <w:szCs w:val="24"/>
        </w:rPr>
        <w:t xml:space="preserve"> iki numatomo naujo subtiekėjo, kurio </w:t>
      </w:r>
      <w:proofErr w:type="spellStart"/>
      <w:r w:rsidRPr="00EF2262">
        <w:rPr>
          <w:rFonts w:eastAsia="Arial"/>
          <w:kern w:val="2"/>
          <w:szCs w:val="24"/>
        </w:rPr>
        <w:t>pajėgumais</w:t>
      </w:r>
      <w:proofErr w:type="spellEnd"/>
      <w:r w:rsidRPr="00EF2262">
        <w:rPr>
          <w:rFonts w:eastAsia="Arial"/>
          <w:kern w:val="2"/>
          <w:szCs w:val="24"/>
        </w:rPr>
        <w:t xml:space="preserve"> Tiekėjas </w:t>
      </w:r>
      <w:r w:rsidRPr="00EF2262">
        <w:rPr>
          <w:rFonts w:eastAsia="Cambria"/>
          <w:kern w:val="2"/>
          <w:szCs w:val="24"/>
        </w:rPr>
        <w:t>nesirėmė pirkimo dokumentuose numatytiems kvalifikacijos reikalavimams pagrįsti,</w:t>
      </w:r>
      <w:r w:rsidRPr="00EF2262">
        <w:rPr>
          <w:rFonts w:eastAsia="Arial"/>
          <w:kern w:val="2"/>
          <w:szCs w:val="24"/>
        </w:rPr>
        <w:t xml:space="preserve"> pasitelkimo ir (arba) keitimo apie tai privalo informuoti </w:t>
      </w:r>
      <w:r w:rsidRPr="00EF2262">
        <w:rPr>
          <w:rFonts w:eastAsia="Calibri"/>
          <w:kern w:val="2"/>
          <w:szCs w:val="24"/>
        </w:rPr>
        <w:t>Pirkėją</w:t>
      </w:r>
      <w:r w:rsidRPr="00EF2262">
        <w:rPr>
          <w:rFonts w:eastAsia="Arial"/>
          <w:kern w:val="2"/>
          <w:szCs w:val="24"/>
        </w:rPr>
        <w:t xml:space="preserve">. </w:t>
      </w:r>
      <w:r w:rsidRPr="00EF2262">
        <w:rPr>
          <w:rFonts w:eastAsia="Calibri"/>
          <w:kern w:val="2"/>
          <w:szCs w:val="24"/>
        </w:rPr>
        <w:t xml:space="preserve">Pirkėjas (jeigu buvo taikoma pirkimo dokumentuose) turi patikrinti, ar nėra </w:t>
      </w:r>
      <w:r w:rsidRPr="00EF2262">
        <w:rPr>
          <w:rFonts w:eastAsia="Cambria"/>
          <w:kern w:val="2"/>
          <w:szCs w:val="24"/>
        </w:rPr>
        <w:t xml:space="preserve">subtiekėjo pašalinimo pagrindų ir subtiekėjo atitiktį nacionalinio saugumo interesams ir reikalavimams </w:t>
      </w:r>
      <w:r w:rsidRPr="00EF2262">
        <w:rPr>
          <w:rFonts w:eastAsia="Arial"/>
          <w:kern w:val="2"/>
          <w:szCs w:val="24"/>
        </w:rPr>
        <w:t>nebūti registruotu (nuolat gyvenančiu ar turinčiu pilietybę) nepatikimomis laikomose valstybėse ar teritorijose</w:t>
      </w:r>
      <w:r w:rsidRPr="00EF2262">
        <w:rPr>
          <w:rFonts w:eastAsia="Cambria"/>
          <w:kern w:val="2"/>
          <w:szCs w:val="24"/>
        </w:rPr>
        <w:t>. Jeigu subtiekėjo padėtis neatitinka bent vieno iš nurodytų reikalavimų, Pirkėjas reikalauja pakeisti šį subtiekėją reikalavimus atitinkančiu subtiekėju.</w:t>
      </w:r>
      <w:r w:rsidRPr="00EF2262">
        <w:rPr>
          <w:rFonts w:eastAsia="Calibri"/>
          <w:kern w:val="2"/>
          <w:szCs w:val="24"/>
        </w:rPr>
        <w:t xml:space="preserve"> </w:t>
      </w:r>
      <w:r w:rsidRPr="00EF2262">
        <w:rPr>
          <w:rFonts w:eastAsia="Cambria"/>
          <w:kern w:val="2"/>
          <w:szCs w:val="24"/>
        </w:rPr>
        <w:t>Pirkėjas</w:t>
      </w:r>
      <w:r w:rsidRPr="00EF2262">
        <w:rPr>
          <w:rFonts w:eastAsia="Calibri"/>
          <w:kern w:val="2"/>
          <w:szCs w:val="24"/>
        </w:rPr>
        <w:t xml:space="preserve"> per 5 (penkias) darbo dienas raštu informuoja Tiekėją apie sutikimą pasitelkti ir (ar) keisti naują subtiekėją, kurio </w:t>
      </w:r>
      <w:proofErr w:type="spellStart"/>
      <w:r w:rsidRPr="00EF2262">
        <w:rPr>
          <w:rFonts w:eastAsia="Calibri"/>
          <w:kern w:val="2"/>
          <w:szCs w:val="24"/>
        </w:rPr>
        <w:t>pajėgumais</w:t>
      </w:r>
      <w:proofErr w:type="spellEnd"/>
      <w:r w:rsidRPr="00EF2262">
        <w:rPr>
          <w:rFonts w:eastAsia="Calibri"/>
          <w:kern w:val="2"/>
          <w:szCs w:val="24"/>
        </w:rPr>
        <w:t xml:space="preserve"> Tiekėjas nesirėmė pirkimo dokumentuose numatytiems kvalifikacijos reikalavimams pagrįsti. </w:t>
      </w:r>
      <w:r w:rsidRPr="00EF2262">
        <w:rPr>
          <w:rFonts w:eastAsia="Cambria"/>
          <w:kern w:val="2"/>
          <w:szCs w:val="24"/>
        </w:rPr>
        <w:t>Pirkėjui sutikus, Šalys pasirašo Susitarimą, kuris laikomas neatsiejama Sutarties dalimi.</w:t>
      </w:r>
    </w:p>
    <w:p w14:paraId="06472319" w14:textId="77777777" w:rsidR="00EF2262" w:rsidRPr="00EF2262" w:rsidRDefault="00EF2262" w:rsidP="00EF2262">
      <w:pPr>
        <w:widowControl w:val="0"/>
        <w:pBdr>
          <w:top w:val="nil"/>
          <w:left w:val="nil"/>
          <w:bottom w:val="nil"/>
          <w:right w:val="nil"/>
          <w:between w:val="nil"/>
        </w:pBdr>
        <w:tabs>
          <w:tab w:val="left" w:pos="993"/>
        </w:tabs>
        <w:jc w:val="both"/>
        <w:rPr>
          <w:rFonts w:eastAsia="Arial"/>
          <w:kern w:val="2"/>
          <w:szCs w:val="24"/>
          <w:shd w:val="clear" w:color="auto" w:fill="FFFFFF"/>
        </w:rPr>
      </w:pPr>
      <w:r w:rsidRPr="00EF2262">
        <w:rPr>
          <w:rFonts w:eastAsia="Arial"/>
          <w:kern w:val="2"/>
          <w:szCs w:val="24"/>
        </w:rPr>
        <w:t xml:space="preserve">3.2.10. Subtiekėjai, kurių </w:t>
      </w:r>
      <w:proofErr w:type="spellStart"/>
      <w:r w:rsidRPr="00EF2262">
        <w:rPr>
          <w:rFonts w:eastAsia="Arial"/>
          <w:kern w:val="2"/>
          <w:szCs w:val="24"/>
        </w:rPr>
        <w:t>pajėgumais</w:t>
      </w:r>
      <w:proofErr w:type="spellEnd"/>
      <w:r w:rsidRPr="00EF2262">
        <w:rPr>
          <w:rFonts w:eastAsia="Arial"/>
          <w:kern w:val="2"/>
          <w:szCs w:val="24"/>
        </w:rPr>
        <w:t xml:space="preserve"> Tiekėjas rėmėsi, kad atitiktų pirkimo dokumentuose nustatytus kvalifikacijos reikalavimus, gali būti keičiami tik šiais atvejais:</w:t>
      </w:r>
    </w:p>
    <w:p w14:paraId="721A267C" w14:textId="77777777" w:rsidR="00EF2262" w:rsidRPr="00EF2262" w:rsidRDefault="00EF2262" w:rsidP="00EF2262">
      <w:pPr>
        <w:widowControl w:val="0"/>
        <w:pBdr>
          <w:top w:val="nil"/>
          <w:left w:val="nil"/>
          <w:bottom w:val="nil"/>
          <w:right w:val="nil"/>
          <w:between w:val="nil"/>
        </w:pBdr>
        <w:tabs>
          <w:tab w:val="left" w:pos="1134"/>
        </w:tabs>
        <w:jc w:val="both"/>
        <w:rPr>
          <w:rFonts w:eastAsia="Arial"/>
          <w:kern w:val="2"/>
          <w:szCs w:val="24"/>
        </w:rPr>
      </w:pPr>
      <w:r w:rsidRPr="00EF2262">
        <w:rPr>
          <w:rFonts w:eastAsia="Cambria"/>
          <w:kern w:val="2"/>
          <w:szCs w:val="24"/>
        </w:rPr>
        <w:t xml:space="preserve">3.2.10.1. kai subtiekėjui </w:t>
      </w:r>
      <w:r w:rsidRPr="00EF226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F2262">
        <w:rPr>
          <w:rFonts w:eastAsia="Cambria"/>
          <w:kern w:val="2"/>
          <w:szCs w:val="24"/>
        </w:rPr>
        <w:t>;</w:t>
      </w:r>
    </w:p>
    <w:p w14:paraId="704349EC" w14:textId="77777777" w:rsidR="00EF2262" w:rsidRPr="00EF2262" w:rsidRDefault="00EF2262" w:rsidP="00EF2262">
      <w:pPr>
        <w:widowControl w:val="0"/>
        <w:pBdr>
          <w:top w:val="nil"/>
          <w:left w:val="nil"/>
          <w:bottom w:val="nil"/>
          <w:right w:val="nil"/>
          <w:between w:val="nil"/>
        </w:pBdr>
        <w:tabs>
          <w:tab w:val="left" w:pos="1134"/>
        </w:tabs>
        <w:jc w:val="both"/>
        <w:rPr>
          <w:rFonts w:eastAsia="Arial"/>
          <w:kern w:val="2"/>
          <w:szCs w:val="24"/>
        </w:rPr>
      </w:pPr>
      <w:r w:rsidRPr="00EF226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077CBB5" w14:textId="77777777" w:rsidR="00EF2262" w:rsidRPr="00EF2262" w:rsidRDefault="00EF2262" w:rsidP="00EF2262">
      <w:pPr>
        <w:widowControl w:val="0"/>
        <w:pBdr>
          <w:top w:val="nil"/>
          <w:left w:val="nil"/>
          <w:bottom w:val="nil"/>
          <w:right w:val="nil"/>
          <w:between w:val="nil"/>
        </w:pBdr>
        <w:tabs>
          <w:tab w:val="left" w:pos="1134"/>
        </w:tabs>
        <w:jc w:val="both"/>
        <w:rPr>
          <w:rFonts w:eastAsia="Arial"/>
          <w:kern w:val="2"/>
          <w:szCs w:val="24"/>
        </w:rPr>
      </w:pPr>
      <w:r w:rsidRPr="00EF2262">
        <w:rPr>
          <w:rFonts w:eastAsia="Cambria"/>
          <w:kern w:val="2"/>
          <w:szCs w:val="24"/>
        </w:rPr>
        <w:t>3.2.10.3. Tiekėjas ar subtiekėjas privalo pakeisti subtiekėją, jei paaiškėja, kad jis neatitinka jam pirkimo dokumentuose keliamų reikalavimų.</w:t>
      </w:r>
    </w:p>
    <w:p w14:paraId="6ECECB06" w14:textId="77777777" w:rsidR="00EF2262" w:rsidRPr="00EF2262" w:rsidRDefault="00EF2262" w:rsidP="00EF2262">
      <w:pPr>
        <w:widowControl w:val="0"/>
        <w:pBdr>
          <w:top w:val="nil"/>
          <w:left w:val="nil"/>
          <w:bottom w:val="nil"/>
          <w:right w:val="nil"/>
          <w:between w:val="nil"/>
        </w:pBdr>
        <w:tabs>
          <w:tab w:val="left" w:pos="993"/>
        </w:tabs>
        <w:ind w:left="720" w:hanging="720"/>
        <w:jc w:val="both"/>
        <w:rPr>
          <w:rFonts w:eastAsia="Cambria"/>
          <w:kern w:val="2"/>
          <w:szCs w:val="24"/>
        </w:rPr>
      </w:pPr>
      <w:r w:rsidRPr="00EF2262">
        <w:rPr>
          <w:rFonts w:eastAsia="Cambria"/>
          <w:kern w:val="2"/>
          <w:szCs w:val="24"/>
        </w:rPr>
        <w:t>3.2.11. </w:t>
      </w:r>
      <w:r w:rsidRPr="00EF2262">
        <w:rPr>
          <w:rFonts w:ascii="Calibri" w:eastAsia="Calibri" w:hAnsi="Calibri"/>
          <w:kern w:val="2"/>
          <w:sz w:val="22"/>
          <w:szCs w:val="22"/>
        </w:rPr>
        <w:tab/>
      </w:r>
      <w:r w:rsidRPr="00EF2262">
        <w:rPr>
          <w:rFonts w:eastAsia="Cambria"/>
          <w:kern w:val="2"/>
          <w:szCs w:val="24"/>
        </w:rPr>
        <w:t>Tiekėjo (ar subtiekėjų) specialistai, vykdantys Sutartį, gali būti keičiami šiais atvejais:</w:t>
      </w:r>
    </w:p>
    <w:p w14:paraId="0E4F9114" w14:textId="77777777" w:rsidR="00EF2262" w:rsidRPr="00EF2262" w:rsidRDefault="00EF2262" w:rsidP="00EF2262">
      <w:pPr>
        <w:widowControl w:val="0"/>
        <w:pBdr>
          <w:top w:val="nil"/>
          <w:left w:val="nil"/>
          <w:bottom w:val="nil"/>
          <w:right w:val="nil"/>
          <w:between w:val="nil"/>
        </w:pBdr>
        <w:tabs>
          <w:tab w:val="left" w:pos="1134"/>
        </w:tabs>
        <w:jc w:val="both"/>
        <w:rPr>
          <w:rFonts w:eastAsia="Cambria"/>
          <w:kern w:val="2"/>
          <w:szCs w:val="24"/>
        </w:rPr>
      </w:pPr>
      <w:r w:rsidRPr="00EF226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7D7553" w14:textId="77777777" w:rsidR="00EF2262" w:rsidRPr="00EF2262" w:rsidRDefault="00EF2262" w:rsidP="00EF2262">
      <w:pPr>
        <w:widowControl w:val="0"/>
        <w:pBdr>
          <w:top w:val="nil"/>
          <w:left w:val="nil"/>
          <w:bottom w:val="nil"/>
          <w:right w:val="nil"/>
          <w:between w:val="nil"/>
        </w:pBdr>
        <w:tabs>
          <w:tab w:val="left" w:pos="1134"/>
          <w:tab w:val="left" w:pos="1418"/>
        </w:tabs>
        <w:jc w:val="both"/>
        <w:rPr>
          <w:rFonts w:eastAsia="Cambria"/>
          <w:kern w:val="2"/>
          <w:szCs w:val="24"/>
        </w:rPr>
      </w:pPr>
      <w:r w:rsidRPr="00EF2262">
        <w:rPr>
          <w:rFonts w:eastAsia="Cambria"/>
          <w:kern w:val="2"/>
          <w:szCs w:val="24"/>
        </w:rPr>
        <w:t>3.2.11.2. Pirkėjo iniciatyva, jei Pirkėjas turi pagrįstų įtarimų, kad Tiekėjo Sutarties vykdymui paskirtas specialistas nekompetentingas vykdyti nustatytas pareigas;</w:t>
      </w:r>
    </w:p>
    <w:p w14:paraId="710AA872" w14:textId="77777777" w:rsidR="00EF2262" w:rsidRPr="00EF2262" w:rsidRDefault="00EF2262" w:rsidP="00EF2262">
      <w:pPr>
        <w:widowControl w:val="0"/>
        <w:pBdr>
          <w:top w:val="nil"/>
          <w:left w:val="nil"/>
          <w:bottom w:val="nil"/>
          <w:right w:val="nil"/>
          <w:between w:val="nil"/>
        </w:pBdr>
        <w:tabs>
          <w:tab w:val="left" w:pos="1134"/>
          <w:tab w:val="left" w:pos="1276"/>
        </w:tabs>
        <w:jc w:val="both"/>
        <w:rPr>
          <w:rFonts w:eastAsia="Cambria"/>
          <w:kern w:val="2"/>
          <w:szCs w:val="24"/>
        </w:rPr>
      </w:pPr>
      <w:r w:rsidRPr="00EF2262">
        <w:rPr>
          <w:rFonts w:eastAsia="Cambria"/>
          <w:kern w:val="2"/>
          <w:szCs w:val="24"/>
        </w:rPr>
        <w:t>3.2.11.3. Tiekėjas ar subtiekėjas privalo pakeisti specialistą, jei paaiškėja, kad jis neatitinka jam pirkimo dokumentuose keliamų reikalavimų.</w:t>
      </w:r>
    </w:p>
    <w:p w14:paraId="40ED1F91" w14:textId="77777777" w:rsidR="00EF2262" w:rsidRPr="00EF2262" w:rsidRDefault="00EF2262" w:rsidP="00EF2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F2262">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F2262">
        <w:rPr>
          <w:rFonts w:eastAsia="Cambria"/>
          <w:color w:val="000000"/>
          <w:kern w:val="2"/>
        </w:rPr>
        <w:t>reikalavimus</w:t>
      </w:r>
      <w:r w:rsidRPr="00EF2262">
        <w:rPr>
          <w:rFonts w:eastAsia="Cambria"/>
          <w:color w:val="000000"/>
          <w:kern w:val="2"/>
          <w:szCs w:val="24"/>
        </w:rPr>
        <w:t>ir</w:t>
      </w:r>
      <w:proofErr w:type="spellEnd"/>
      <w:r w:rsidRPr="00EF2262">
        <w:rPr>
          <w:rFonts w:eastAsia="Cambria"/>
          <w:color w:val="000000"/>
          <w:kern w:val="2"/>
          <w:szCs w:val="24"/>
        </w:rPr>
        <w:t xml:space="preserve"> Tiekėjo pasiūlyme nurodytas Kokybinių kriterijų reikšmes.</w:t>
      </w:r>
    </w:p>
    <w:p w14:paraId="63E0C4C8" w14:textId="77777777" w:rsidR="00EF2262" w:rsidRPr="00EF2262" w:rsidRDefault="00EF2262" w:rsidP="00EF2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F2262">
        <w:rPr>
          <w:rFonts w:eastAsia="Cambria"/>
          <w:kern w:val="2"/>
          <w:szCs w:val="24"/>
        </w:rPr>
        <w:t xml:space="preserve">3.2.13. Tiekėjas privalo ne vėliau nei prieš 5 (penkias) darbo dienas iki numatomo subtiekėjo, </w:t>
      </w:r>
      <w:r w:rsidRPr="00EF2262">
        <w:rPr>
          <w:rFonts w:eastAsia="Arial"/>
          <w:kern w:val="2"/>
          <w:szCs w:val="24"/>
        </w:rPr>
        <w:t xml:space="preserve">kurio </w:t>
      </w:r>
      <w:proofErr w:type="spellStart"/>
      <w:r w:rsidRPr="00EF2262">
        <w:rPr>
          <w:rFonts w:eastAsia="Arial"/>
          <w:kern w:val="2"/>
          <w:szCs w:val="24"/>
        </w:rPr>
        <w:t>pajėgumais</w:t>
      </w:r>
      <w:proofErr w:type="spellEnd"/>
      <w:r w:rsidRPr="00EF2262">
        <w:rPr>
          <w:rFonts w:eastAsia="Arial"/>
          <w:kern w:val="2"/>
          <w:szCs w:val="24"/>
        </w:rPr>
        <w:t xml:space="preserve"> Tiekėjas rėmėsi, kad atitiktų pirkimo dokumentuose nustatytus kvalifikacijos reikalavimus,</w:t>
      </w:r>
      <w:r w:rsidRPr="00EF2262">
        <w:rPr>
          <w:rFonts w:eastAsia="Cambria"/>
          <w:kern w:val="2"/>
          <w:szCs w:val="24"/>
        </w:rPr>
        <w:t xml:space="preserve"> </w:t>
      </w:r>
      <w:r w:rsidRPr="00EF2262">
        <w:rPr>
          <w:rFonts w:eastAsia="Arial"/>
          <w:kern w:val="2"/>
          <w:szCs w:val="24"/>
        </w:rPr>
        <w:t xml:space="preserve">ir (ar) specialisto </w:t>
      </w:r>
      <w:r w:rsidRPr="00EF2262">
        <w:rPr>
          <w:rFonts w:eastAsia="Cambria"/>
          <w:kern w:val="2"/>
          <w:szCs w:val="24"/>
        </w:rPr>
        <w:t>keitimo pateikti Pirkėjui šiuos dokumentus:</w:t>
      </w:r>
    </w:p>
    <w:p w14:paraId="40EA14F5" w14:textId="77777777" w:rsidR="00EF2262" w:rsidRPr="00EF2262" w:rsidRDefault="00EF2262" w:rsidP="00EF2262">
      <w:pPr>
        <w:widowControl w:val="0"/>
        <w:pBdr>
          <w:top w:val="nil"/>
          <w:left w:val="nil"/>
          <w:bottom w:val="nil"/>
          <w:right w:val="nil"/>
          <w:between w:val="nil"/>
        </w:pBdr>
        <w:tabs>
          <w:tab w:val="left" w:pos="1134"/>
        </w:tabs>
        <w:jc w:val="both"/>
        <w:rPr>
          <w:rFonts w:eastAsia="Cambria"/>
          <w:kern w:val="2"/>
          <w:szCs w:val="24"/>
        </w:rPr>
      </w:pPr>
      <w:r w:rsidRPr="00EF226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F32CED9" w14:textId="77777777" w:rsidR="00EF2262" w:rsidRPr="00EF2262" w:rsidRDefault="00EF2262" w:rsidP="00EF2262">
      <w:pPr>
        <w:widowControl w:val="0"/>
        <w:pBdr>
          <w:top w:val="nil"/>
          <w:left w:val="nil"/>
          <w:bottom w:val="nil"/>
          <w:right w:val="nil"/>
          <w:between w:val="nil"/>
        </w:pBdr>
        <w:tabs>
          <w:tab w:val="left" w:pos="1134"/>
        </w:tabs>
        <w:jc w:val="both"/>
        <w:rPr>
          <w:rFonts w:eastAsia="Cambria"/>
          <w:kern w:val="2"/>
          <w:szCs w:val="24"/>
        </w:rPr>
      </w:pPr>
      <w:r w:rsidRPr="00EF226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2262">
        <w:rPr>
          <w:rFonts w:eastAsia="Arial"/>
          <w:kern w:val="2"/>
          <w:szCs w:val="24"/>
        </w:rPr>
        <w:t>nacionalinio saugumo interesams bei reikalavimams</w:t>
      </w:r>
      <w:r w:rsidRPr="00EF2262">
        <w:rPr>
          <w:rFonts w:eastAsia="Cambria"/>
          <w:kern w:val="2"/>
          <w:szCs w:val="24"/>
        </w:rPr>
        <w:t xml:space="preserve"> </w:t>
      </w:r>
      <w:r w:rsidRPr="00EF2262">
        <w:rPr>
          <w:rFonts w:eastAsia="Arial"/>
          <w:kern w:val="2"/>
          <w:szCs w:val="24"/>
        </w:rPr>
        <w:t>nebūti registruotu (nuolat gyvenančiu ar turinčiu pilietybę) nepatikimomis laikomose valstybėse ar teritorijose</w:t>
      </w:r>
      <w:r w:rsidRPr="00EF2262">
        <w:rPr>
          <w:rFonts w:eastAsia="Cambria"/>
          <w:kern w:val="2"/>
          <w:szCs w:val="24"/>
        </w:rPr>
        <w:t xml:space="preserve"> (jei taikoma) įrodančius dokumentus pagal Sutarties reikalavimus.</w:t>
      </w:r>
    </w:p>
    <w:p w14:paraId="0B363E7D" w14:textId="77777777" w:rsidR="00EF2262" w:rsidRPr="00EF2262" w:rsidRDefault="00EF2262" w:rsidP="00EF226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F226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F2262">
        <w:rPr>
          <w:rFonts w:eastAsia="Arial"/>
          <w:kern w:val="2"/>
          <w:szCs w:val="24"/>
        </w:rPr>
        <w:t xml:space="preserve">kurio </w:t>
      </w:r>
      <w:proofErr w:type="spellStart"/>
      <w:r w:rsidRPr="00EF2262">
        <w:rPr>
          <w:rFonts w:eastAsia="Arial"/>
          <w:kern w:val="2"/>
          <w:szCs w:val="24"/>
        </w:rPr>
        <w:t>pajėgumais</w:t>
      </w:r>
      <w:proofErr w:type="spellEnd"/>
      <w:r w:rsidRPr="00EF2262">
        <w:rPr>
          <w:rFonts w:eastAsia="Arial"/>
          <w:kern w:val="2"/>
          <w:szCs w:val="24"/>
        </w:rPr>
        <w:t xml:space="preserve"> Tiekėjas rėmėsi, kad atitiktų pirkimo dokumentuose nustatytus kvalifikacijos reikalavimus,</w:t>
      </w:r>
      <w:r w:rsidRPr="00EF2262">
        <w:rPr>
          <w:rFonts w:eastAsia="Cambria"/>
          <w:kern w:val="2"/>
          <w:szCs w:val="24"/>
        </w:rPr>
        <w:t xml:space="preserve"> ir (ar) specialistą. Pirkėjui sutikus, Šalys pasirašo Susitarimą, kuris laikomas neatsiejama Sutarties dalimi.</w:t>
      </w:r>
    </w:p>
    <w:p w14:paraId="3B080B5D" w14:textId="77777777" w:rsidR="00EF2262" w:rsidRPr="00EF2262" w:rsidRDefault="00EF2262" w:rsidP="00EF2262">
      <w:pPr>
        <w:spacing w:line="257" w:lineRule="atLeast"/>
        <w:jc w:val="both"/>
        <w:rPr>
          <w:color w:val="000000"/>
          <w:szCs w:val="24"/>
        </w:rPr>
      </w:pPr>
    </w:p>
    <w:p w14:paraId="3EA8D357" w14:textId="77777777" w:rsidR="00EF2262" w:rsidRPr="00EF2262" w:rsidRDefault="00EF2262" w:rsidP="00EF2262">
      <w:pPr>
        <w:spacing w:line="257" w:lineRule="atLeast"/>
        <w:jc w:val="center"/>
        <w:rPr>
          <w:color w:val="000000"/>
          <w:szCs w:val="24"/>
        </w:rPr>
      </w:pPr>
      <w:r w:rsidRPr="00EF2262">
        <w:rPr>
          <w:b/>
          <w:bCs/>
          <w:color w:val="000000"/>
          <w:szCs w:val="24"/>
        </w:rPr>
        <w:lastRenderedPageBreak/>
        <w:t>3.3. Jungtinės veiklos partnerių keitimas</w:t>
      </w:r>
    </w:p>
    <w:p w14:paraId="6DC0814D" w14:textId="77777777" w:rsidR="00EF2262" w:rsidRPr="00EF2262" w:rsidRDefault="00EF2262" w:rsidP="00EF2262">
      <w:pPr>
        <w:spacing w:line="257" w:lineRule="atLeast"/>
        <w:ind w:firstLine="62"/>
        <w:jc w:val="both"/>
        <w:rPr>
          <w:color w:val="000000"/>
          <w:szCs w:val="24"/>
        </w:rPr>
      </w:pPr>
    </w:p>
    <w:p w14:paraId="0D2D58DE"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 xml:space="preserve">3.3.1. Tiekėjas, vykdantis Sutartį </w:t>
      </w:r>
      <w:r w:rsidRPr="00EF2262">
        <w:rPr>
          <w:rFonts w:eastAsia="Cambria"/>
          <w:kern w:val="2"/>
          <w:szCs w:val="24"/>
        </w:rPr>
        <w:t xml:space="preserve">kaip tiekėjų grupė, veikianti </w:t>
      </w:r>
      <w:r w:rsidRPr="00EF2262">
        <w:rPr>
          <w:rFonts w:eastAsia="Cambria"/>
          <w:kern w:val="2"/>
          <w:szCs w:val="24"/>
          <w:shd w:val="clear" w:color="auto" w:fill="FFFFFF"/>
        </w:rPr>
        <w:t>jungtinės veiklos</w:t>
      </w:r>
      <w:r w:rsidRPr="00EF2262">
        <w:rPr>
          <w:rFonts w:eastAsia="Cambria"/>
          <w:kern w:val="2"/>
          <w:szCs w:val="24"/>
        </w:rPr>
        <w:t xml:space="preserve"> sutarties</w:t>
      </w:r>
      <w:r w:rsidRPr="00EF2262">
        <w:rPr>
          <w:rFonts w:eastAsia="Cambria"/>
          <w:kern w:val="2"/>
          <w:szCs w:val="24"/>
          <w:shd w:val="clear" w:color="auto" w:fill="FFFFFF"/>
        </w:rPr>
        <w:t xml:space="preserve"> pagrindu</w:t>
      </w:r>
      <w:r w:rsidRPr="00EF2262">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B6F3B9"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 xml:space="preserve">3.3.2. Tiekėjas, vykdantis Sutartį </w:t>
      </w:r>
      <w:r w:rsidRPr="00EF2262">
        <w:rPr>
          <w:rFonts w:eastAsia="Cambria"/>
          <w:kern w:val="2"/>
          <w:szCs w:val="24"/>
          <w:shd w:val="clear" w:color="auto" w:fill="FFFFFF"/>
        </w:rPr>
        <w:t>kaip tiekėjų grupė</w:t>
      </w:r>
      <w:r w:rsidRPr="00EF2262">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B0C717"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3.3.3. Tiekėjas privalo ne vėliau nei prieš 10 (dešimt) darbo dienų iki numatomo Partnerio keitimo arba atsisakymo pateikti Pirkėjui šiuos dokumentus:</w:t>
      </w:r>
    </w:p>
    <w:p w14:paraId="40D290C0"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3.3.3.1. </w:t>
      </w:r>
      <w:r w:rsidRPr="00EF2262">
        <w:rPr>
          <w:rFonts w:eastAsia="Cambria"/>
          <w:kern w:val="2"/>
          <w:szCs w:val="24"/>
          <w:shd w:val="clear" w:color="auto" w:fill="FFFFFF"/>
        </w:rPr>
        <w:t>argumentuotą</w:t>
      </w:r>
      <w:r w:rsidRPr="00EF2262">
        <w:rPr>
          <w:color w:val="000000"/>
          <w:szCs w:val="24"/>
          <w:shd w:val="clear" w:color="auto" w:fill="FFFFFF"/>
        </w:rPr>
        <w:t xml:space="preserve"> prašymą pakeisti Tiekėjo sudėtį ir </w:t>
      </w:r>
      <w:proofErr w:type="spellStart"/>
      <w:r w:rsidRPr="00EF2262">
        <w:rPr>
          <w:color w:val="000000"/>
          <w:szCs w:val="24"/>
          <w:shd w:val="clear" w:color="auto" w:fill="FFFFFF"/>
        </w:rPr>
        <w:t>įrodymus</w:t>
      </w:r>
      <w:proofErr w:type="spellEnd"/>
      <w:r w:rsidRPr="00EF2262">
        <w:rPr>
          <w:color w:val="000000"/>
          <w:szCs w:val="24"/>
          <w:shd w:val="clear" w:color="auto" w:fill="FFFFFF"/>
        </w:rPr>
        <w:t>, pagrindžiančius bent vieną Partnerio atsisakymo ar keitimo aplinkybę, nurodytą Sutartyje;</w:t>
      </w:r>
    </w:p>
    <w:p w14:paraId="6907F5F5"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2262">
        <w:rPr>
          <w:rFonts w:eastAsia="Cambria"/>
          <w:kern w:val="2"/>
          <w:szCs w:val="24"/>
          <w:shd w:val="clear" w:color="auto" w:fill="FFFFFF"/>
        </w:rPr>
        <w:t>pasiliekantysis Partneris ir (ar) naujai pasitelktas Partneris</w:t>
      </w:r>
      <w:r w:rsidRPr="00EF2262">
        <w:rPr>
          <w:color w:val="000000"/>
          <w:szCs w:val="24"/>
          <w:shd w:val="clear" w:color="auto" w:fill="FFFFFF"/>
        </w:rPr>
        <w:t>;</w:t>
      </w:r>
    </w:p>
    <w:p w14:paraId="71739A88" w14:textId="77777777" w:rsidR="00EF2262" w:rsidRPr="00EF2262" w:rsidRDefault="00EF2262" w:rsidP="00EF2262">
      <w:pPr>
        <w:jc w:val="both"/>
        <w:rPr>
          <w:color w:val="000000"/>
          <w:szCs w:val="24"/>
        </w:rPr>
      </w:pPr>
      <w:r w:rsidRPr="00EF2262">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2262">
        <w:rPr>
          <w:color w:val="000000"/>
          <w:szCs w:val="24"/>
        </w:rPr>
        <w:t xml:space="preserve">nacionalinio saugumo interesams </w:t>
      </w:r>
      <w:r w:rsidRPr="00EF2262">
        <w:rPr>
          <w:rFonts w:eastAsia="Cambria"/>
          <w:kern w:val="2"/>
          <w:szCs w:val="24"/>
        </w:rPr>
        <w:t xml:space="preserve">bei reikalavimams </w:t>
      </w:r>
      <w:r w:rsidRPr="00EF2262">
        <w:rPr>
          <w:rFonts w:eastAsia="Arial"/>
          <w:kern w:val="2"/>
          <w:szCs w:val="24"/>
          <w:shd w:val="clear" w:color="auto" w:fill="FFFFFF"/>
        </w:rPr>
        <w:t>nebūti registruotu (nuolat gyvenančiu ar turinčiu pilietybę) nepatikimomis laikomose valstybėse ar teritorijose</w:t>
      </w:r>
      <w:r w:rsidRPr="00EF2262">
        <w:rPr>
          <w:rFonts w:eastAsia="Cambria"/>
          <w:kern w:val="2"/>
          <w:szCs w:val="24"/>
          <w:shd w:val="clear" w:color="auto" w:fill="FFFFFF"/>
        </w:rPr>
        <w:t xml:space="preserve"> (jei taikoma)</w:t>
      </w:r>
      <w:r w:rsidRPr="00EF2262">
        <w:rPr>
          <w:color w:val="000000"/>
          <w:szCs w:val="24"/>
          <w:shd w:val="clear" w:color="auto" w:fill="FFFFFF"/>
        </w:rPr>
        <w:t>.</w:t>
      </w:r>
    </w:p>
    <w:p w14:paraId="7AFC4E23" w14:textId="77777777" w:rsidR="00EF2262" w:rsidRPr="00EF2262" w:rsidRDefault="00EF2262" w:rsidP="00EF226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F2262">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F2262">
        <w:rPr>
          <w:rFonts w:eastAsia="Cambria"/>
          <w:kern w:val="2"/>
          <w:szCs w:val="24"/>
          <w:shd w:val="clear" w:color="auto" w:fill="FFFFFF"/>
        </w:rPr>
        <w:t>apie sutikimą arba apie ne</w:t>
      </w:r>
      <w:r w:rsidRPr="00EF2262">
        <w:rPr>
          <w:rFonts w:eastAsia="Cambria"/>
          <w:kern w:val="2"/>
          <w:szCs w:val="24"/>
        </w:rPr>
        <w:t xml:space="preserve">sutikimą </w:t>
      </w:r>
      <w:r w:rsidRPr="00EF2262">
        <w:rPr>
          <w:rFonts w:eastAsia="Cambria"/>
          <w:kern w:val="2"/>
          <w:szCs w:val="24"/>
          <w:shd w:val="clear" w:color="auto" w:fill="FFFFFF"/>
        </w:rPr>
        <w:t>atsisakyti ar pakeisti Partnerį</w:t>
      </w:r>
      <w:r w:rsidRPr="00EF2262">
        <w:rPr>
          <w:color w:val="000000"/>
          <w:szCs w:val="24"/>
          <w:shd w:val="clear" w:color="auto" w:fill="FFFFFF"/>
        </w:rPr>
        <w:t xml:space="preserve">. Pirkėjui sutikus, Šalys pasirašo Susitarimą, kuris laikomas neatsiejama Sutarties dalimi. </w:t>
      </w:r>
      <w:r w:rsidRPr="00EF226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4E82EF" w14:textId="77777777" w:rsidR="00EF2262" w:rsidRPr="00EF2262" w:rsidRDefault="00EF2262" w:rsidP="00EF2262">
      <w:pPr>
        <w:rPr>
          <w:sz w:val="14"/>
          <w:szCs w:val="14"/>
        </w:rPr>
      </w:pPr>
    </w:p>
    <w:p w14:paraId="2B01EC28" w14:textId="77777777" w:rsidR="00EF2262" w:rsidRPr="00EF2262" w:rsidRDefault="00EF2262" w:rsidP="00EF2262">
      <w:pPr>
        <w:spacing w:line="257" w:lineRule="atLeast"/>
        <w:ind w:firstLine="62"/>
        <w:jc w:val="both"/>
        <w:rPr>
          <w:color w:val="000000"/>
          <w:szCs w:val="24"/>
        </w:rPr>
      </w:pPr>
    </w:p>
    <w:p w14:paraId="03CD9280" w14:textId="77777777" w:rsidR="00EF2262" w:rsidRPr="00EF2262" w:rsidRDefault="00EF2262" w:rsidP="00EF2262">
      <w:pPr>
        <w:spacing w:line="257" w:lineRule="atLeast"/>
        <w:jc w:val="center"/>
        <w:rPr>
          <w:color w:val="000000"/>
          <w:szCs w:val="24"/>
        </w:rPr>
      </w:pPr>
      <w:r w:rsidRPr="00EF2262">
        <w:rPr>
          <w:b/>
          <w:bCs/>
          <w:color w:val="000000"/>
          <w:szCs w:val="24"/>
        </w:rPr>
        <w:t>3.4.  Susitarimai dėl tiesioginio atsiskaitymo su subtiekėjais</w:t>
      </w:r>
    </w:p>
    <w:p w14:paraId="0079F56C" w14:textId="77777777" w:rsidR="00EF2262" w:rsidRPr="00EF2262" w:rsidRDefault="00EF2262" w:rsidP="00EF2262">
      <w:pPr>
        <w:spacing w:line="257" w:lineRule="atLeast"/>
        <w:ind w:firstLine="62"/>
        <w:jc w:val="both"/>
        <w:rPr>
          <w:color w:val="000000"/>
          <w:szCs w:val="24"/>
        </w:rPr>
      </w:pPr>
    </w:p>
    <w:p w14:paraId="61C8D732" w14:textId="77777777" w:rsidR="00EF2262" w:rsidRPr="00EF2262" w:rsidRDefault="00EF2262" w:rsidP="00EF2262">
      <w:pPr>
        <w:spacing w:line="257" w:lineRule="atLeast"/>
        <w:jc w:val="both"/>
        <w:rPr>
          <w:color w:val="000000"/>
          <w:szCs w:val="24"/>
        </w:rPr>
      </w:pPr>
      <w:r w:rsidRPr="00EF2262">
        <w:rPr>
          <w:color w:val="000000"/>
          <w:szCs w:val="24"/>
        </w:rPr>
        <w:t>3.4.1. </w:t>
      </w:r>
      <w:r w:rsidRPr="00EF226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F48463" w14:textId="77777777" w:rsidR="00EF2262" w:rsidRPr="00EF2262" w:rsidRDefault="00EF2262" w:rsidP="00EF2262">
      <w:pPr>
        <w:spacing w:line="257" w:lineRule="atLeast"/>
        <w:jc w:val="both"/>
        <w:rPr>
          <w:color w:val="000000"/>
          <w:szCs w:val="24"/>
        </w:rPr>
      </w:pPr>
      <w:r w:rsidRPr="00EF2262">
        <w:rPr>
          <w:color w:val="000000"/>
          <w:szCs w:val="24"/>
        </w:rPr>
        <w:t>3.4.1.1. </w:t>
      </w:r>
      <w:r w:rsidRPr="00EF2262">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F2262">
        <w:rPr>
          <w:rFonts w:eastAsia="Cambria"/>
          <w:kern w:val="2"/>
          <w:szCs w:val="24"/>
          <w:shd w:val="clear" w:color="auto" w:fill="FFFFFF"/>
        </w:rPr>
        <w:t>kontaktinius duomenis</w:t>
      </w:r>
      <w:r w:rsidRPr="00EF2262">
        <w:rPr>
          <w:color w:val="000000"/>
          <w:szCs w:val="24"/>
          <w:shd w:val="clear" w:color="auto" w:fill="FFFFFF"/>
        </w:rPr>
        <w:t xml:space="preserve">. Pirkėjas taip pat reikalauja, kad Tiekėjas informuotų apie minėtos informacijos </w:t>
      </w:r>
      <w:proofErr w:type="spellStart"/>
      <w:r w:rsidRPr="00EF2262">
        <w:rPr>
          <w:color w:val="000000"/>
          <w:szCs w:val="24"/>
          <w:shd w:val="clear" w:color="auto" w:fill="FFFFFF"/>
        </w:rPr>
        <w:t>pasikeitimus</w:t>
      </w:r>
      <w:proofErr w:type="spellEnd"/>
      <w:r w:rsidRPr="00EF2262">
        <w:rPr>
          <w:color w:val="000000"/>
          <w:szCs w:val="24"/>
          <w:shd w:val="clear" w:color="auto" w:fill="FFFFFF"/>
        </w:rPr>
        <w:t xml:space="preserve"> bei</w:t>
      </w:r>
      <w:r w:rsidRPr="00EF2262">
        <w:rPr>
          <w:b/>
          <w:bCs/>
          <w:color w:val="5C5D5D"/>
          <w:szCs w:val="24"/>
        </w:rPr>
        <w:t> </w:t>
      </w:r>
      <w:r w:rsidRPr="00EF2262">
        <w:rPr>
          <w:color w:val="000000"/>
          <w:szCs w:val="24"/>
          <w:shd w:val="clear" w:color="auto" w:fill="FFFFFF"/>
        </w:rPr>
        <w:t>naujų subtiekėjų pasitelkimą visu Sutarties vykdymo metu;</w:t>
      </w:r>
    </w:p>
    <w:p w14:paraId="6F87AC7E" w14:textId="77777777" w:rsidR="00EF2262" w:rsidRPr="00EF2262" w:rsidRDefault="00EF2262" w:rsidP="00EF2262">
      <w:pPr>
        <w:spacing w:line="257" w:lineRule="atLeast"/>
        <w:jc w:val="both"/>
        <w:rPr>
          <w:color w:val="000000"/>
          <w:szCs w:val="24"/>
        </w:rPr>
      </w:pPr>
      <w:r w:rsidRPr="00EF2262">
        <w:rPr>
          <w:color w:val="000000"/>
          <w:szCs w:val="24"/>
        </w:rPr>
        <w:t>3.4.1.2. </w:t>
      </w:r>
      <w:r w:rsidRPr="00EF2262">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2F15895" w14:textId="77777777" w:rsidR="00EF2262" w:rsidRPr="00EF2262" w:rsidRDefault="00EF2262" w:rsidP="00EF2262">
      <w:pPr>
        <w:spacing w:line="257" w:lineRule="atLeast"/>
        <w:jc w:val="both"/>
        <w:rPr>
          <w:color w:val="000000"/>
          <w:szCs w:val="24"/>
        </w:rPr>
      </w:pPr>
      <w:r w:rsidRPr="00EF2262">
        <w:rPr>
          <w:color w:val="000000"/>
          <w:szCs w:val="24"/>
        </w:rPr>
        <w:lastRenderedPageBreak/>
        <w:t>3.4.1.3. </w:t>
      </w:r>
      <w:r w:rsidRPr="00EF226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2262">
        <w:rPr>
          <w:color w:val="000000"/>
          <w:szCs w:val="24"/>
          <w:shd w:val="clear" w:color="auto" w:fill="FFFFFF"/>
        </w:rPr>
        <w:t>subtiekimo</w:t>
      </w:r>
      <w:proofErr w:type="spellEnd"/>
      <w:r w:rsidRPr="00EF2262">
        <w:rPr>
          <w:color w:val="000000"/>
          <w:szCs w:val="24"/>
          <w:shd w:val="clear" w:color="auto" w:fill="FFFFFF"/>
        </w:rPr>
        <w:t xml:space="preserve"> sutartyje nustatytus reikalavimus;</w:t>
      </w:r>
    </w:p>
    <w:p w14:paraId="3FE01AE1" w14:textId="77777777" w:rsidR="00EF2262" w:rsidRPr="00EF2262" w:rsidRDefault="00EF2262" w:rsidP="00EF2262">
      <w:pPr>
        <w:spacing w:line="257" w:lineRule="atLeast"/>
        <w:jc w:val="both"/>
        <w:rPr>
          <w:color w:val="000000"/>
          <w:szCs w:val="24"/>
        </w:rPr>
      </w:pPr>
      <w:r w:rsidRPr="00EF2262">
        <w:rPr>
          <w:color w:val="000000"/>
          <w:szCs w:val="24"/>
        </w:rPr>
        <w:t>3.4.1.4. </w:t>
      </w:r>
      <w:r w:rsidRPr="00EF2262">
        <w:rPr>
          <w:color w:val="000000"/>
          <w:szCs w:val="24"/>
          <w:shd w:val="clear" w:color="auto" w:fill="FFFFFF"/>
        </w:rPr>
        <w:t>tiesioginio atsiskaitymo su subtiekėjais galimybė nekeičia Tiekėjo atsakomybės dėl Sutarties įvykdymo.</w:t>
      </w:r>
    </w:p>
    <w:p w14:paraId="1373FFE9" w14:textId="77777777" w:rsidR="00EF2262" w:rsidRPr="00EF2262" w:rsidRDefault="00EF2262" w:rsidP="00EF2262">
      <w:pPr>
        <w:spacing w:line="257" w:lineRule="atLeast"/>
        <w:ind w:firstLine="62"/>
        <w:jc w:val="both"/>
        <w:rPr>
          <w:color w:val="000000"/>
          <w:szCs w:val="24"/>
        </w:rPr>
      </w:pPr>
    </w:p>
    <w:p w14:paraId="642D3CC6" w14:textId="77777777" w:rsidR="00EF2262" w:rsidRPr="00EF2262" w:rsidRDefault="00EF2262" w:rsidP="00EF2262">
      <w:pPr>
        <w:spacing w:line="257" w:lineRule="atLeast"/>
        <w:ind w:left="360" w:hanging="360"/>
        <w:jc w:val="center"/>
        <w:rPr>
          <w:color w:val="000000"/>
          <w:szCs w:val="24"/>
        </w:rPr>
      </w:pPr>
      <w:r w:rsidRPr="00EF2262">
        <w:rPr>
          <w:b/>
          <w:bCs/>
          <w:caps/>
          <w:color w:val="000000"/>
          <w:szCs w:val="24"/>
        </w:rPr>
        <w:t>4.  ŠALIŲ BENDRADARBIAVIMAS</w:t>
      </w:r>
    </w:p>
    <w:p w14:paraId="36815B6F" w14:textId="77777777" w:rsidR="00EF2262" w:rsidRPr="00EF2262" w:rsidRDefault="00EF2262" w:rsidP="00EF2262">
      <w:pPr>
        <w:spacing w:line="257" w:lineRule="atLeast"/>
        <w:ind w:firstLine="62"/>
        <w:jc w:val="both"/>
        <w:rPr>
          <w:color w:val="000000"/>
          <w:szCs w:val="24"/>
        </w:rPr>
      </w:pPr>
    </w:p>
    <w:p w14:paraId="1B9D938F" w14:textId="77777777" w:rsidR="00EF2262" w:rsidRPr="00EF2262" w:rsidRDefault="00EF2262" w:rsidP="00EF2262">
      <w:pPr>
        <w:spacing w:line="257" w:lineRule="atLeast"/>
        <w:jc w:val="center"/>
        <w:rPr>
          <w:color w:val="000000"/>
          <w:szCs w:val="24"/>
        </w:rPr>
      </w:pPr>
      <w:r w:rsidRPr="00EF2262">
        <w:rPr>
          <w:b/>
          <w:bCs/>
          <w:color w:val="000000"/>
          <w:szCs w:val="24"/>
        </w:rPr>
        <w:t>4.1.  Šalių bendradarbiavimo pareiga</w:t>
      </w:r>
    </w:p>
    <w:p w14:paraId="07328D73" w14:textId="77777777" w:rsidR="00EF2262" w:rsidRPr="00EF2262" w:rsidRDefault="00EF2262" w:rsidP="00EF2262">
      <w:pPr>
        <w:spacing w:line="257" w:lineRule="atLeast"/>
        <w:ind w:firstLine="62"/>
        <w:rPr>
          <w:color w:val="000000"/>
          <w:szCs w:val="24"/>
        </w:rPr>
      </w:pPr>
    </w:p>
    <w:p w14:paraId="3969269B" w14:textId="77777777" w:rsidR="00EF2262" w:rsidRPr="00EF2262" w:rsidRDefault="00EF2262" w:rsidP="00EF2262">
      <w:pPr>
        <w:spacing w:line="257" w:lineRule="atLeast"/>
        <w:jc w:val="both"/>
        <w:rPr>
          <w:color w:val="000000"/>
          <w:szCs w:val="24"/>
        </w:rPr>
      </w:pPr>
      <w:r w:rsidRPr="00EF226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FADA22" w14:textId="77777777" w:rsidR="00EF2262" w:rsidRPr="00EF2262" w:rsidRDefault="00EF2262" w:rsidP="00EF2262">
      <w:pPr>
        <w:spacing w:line="257" w:lineRule="atLeast"/>
        <w:jc w:val="both"/>
        <w:rPr>
          <w:color w:val="000000"/>
          <w:szCs w:val="24"/>
        </w:rPr>
      </w:pPr>
      <w:r w:rsidRPr="00EF2262">
        <w:rPr>
          <w:color w:val="000000"/>
          <w:szCs w:val="24"/>
        </w:rPr>
        <w:t>4.1.2. Šalys įsipareigoja užtikrinti, kad viena kitai teiks dokumentus ir (ar) kitą informaciją, kurie yra būtini Šalių tinkamam įsipareigojimų įvykdymui pagal Sutartį.</w:t>
      </w:r>
    </w:p>
    <w:p w14:paraId="5F8F0B50" w14:textId="77777777" w:rsidR="00EF2262" w:rsidRPr="00EF2262" w:rsidRDefault="00EF2262" w:rsidP="00EF2262">
      <w:pPr>
        <w:spacing w:line="257" w:lineRule="atLeast"/>
        <w:jc w:val="both"/>
        <w:rPr>
          <w:color w:val="000000"/>
          <w:szCs w:val="24"/>
        </w:rPr>
      </w:pPr>
      <w:r w:rsidRPr="00EF2262">
        <w:rPr>
          <w:color w:val="000000"/>
          <w:szCs w:val="24"/>
        </w:rPr>
        <w:t>4.1.3. </w:t>
      </w:r>
      <w:r w:rsidRPr="00EF2262">
        <w:rPr>
          <w:color w:val="000000"/>
          <w:szCs w:val="24"/>
          <w:shd w:val="clear" w:color="auto" w:fill="FFFFFF"/>
        </w:rPr>
        <w:t>Jeigu Šalis susiduria su </w:t>
      </w:r>
      <w:r w:rsidRPr="00EF2262">
        <w:rPr>
          <w:color w:val="000000"/>
          <w:szCs w:val="24"/>
        </w:rPr>
        <w:t>S</w:t>
      </w:r>
      <w:r w:rsidRPr="00EF2262">
        <w:rPr>
          <w:color w:val="000000"/>
          <w:szCs w:val="24"/>
          <w:shd w:val="clear" w:color="auto" w:fill="FFFFFF"/>
        </w:rPr>
        <w:t>utarties vykdymo kliūtimi, ji turi nedelsdama, bet ne vėliau kaip per 5 (penkias) darbo dienas, įspėti kitą Šalį apie tokia</w:t>
      </w:r>
      <w:r w:rsidRPr="00EF2262">
        <w:rPr>
          <w:color w:val="000000"/>
          <w:szCs w:val="24"/>
        </w:rPr>
        <w:t>s</w:t>
      </w:r>
      <w:r w:rsidRPr="00EF2262">
        <w:rPr>
          <w:color w:val="000000"/>
          <w:szCs w:val="24"/>
          <w:shd w:val="clear" w:color="auto" w:fill="FFFFFF"/>
        </w:rPr>
        <w:t> kliūtis</w:t>
      </w:r>
      <w:r w:rsidRPr="00EF2262">
        <w:rPr>
          <w:color w:val="000000"/>
          <w:szCs w:val="24"/>
        </w:rPr>
        <w:t> ir imtis visų nuo jos priklausančių protingų priemonių toms kliūtims pašalinti.</w:t>
      </w:r>
    </w:p>
    <w:p w14:paraId="0DB1E86A" w14:textId="77777777" w:rsidR="00EF2262" w:rsidRPr="00EF2262" w:rsidRDefault="00EF2262" w:rsidP="00EF2262">
      <w:pPr>
        <w:spacing w:line="257" w:lineRule="atLeast"/>
        <w:ind w:firstLine="115"/>
        <w:jc w:val="both"/>
        <w:rPr>
          <w:color w:val="000000"/>
          <w:szCs w:val="24"/>
        </w:rPr>
      </w:pPr>
    </w:p>
    <w:p w14:paraId="7D2DD0A5" w14:textId="77777777" w:rsidR="00EF2262" w:rsidRPr="00EF2262" w:rsidRDefault="00EF2262" w:rsidP="00EF2262">
      <w:pPr>
        <w:spacing w:line="257" w:lineRule="atLeast"/>
        <w:jc w:val="center"/>
        <w:rPr>
          <w:color w:val="000000"/>
          <w:szCs w:val="24"/>
        </w:rPr>
      </w:pPr>
      <w:r w:rsidRPr="00EF2262">
        <w:rPr>
          <w:b/>
          <w:bCs/>
          <w:color w:val="000000"/>
          <w:szCs w:val="24"/>
        </w:rPr>
        <w:t>4.2.  Kontaktiniai asmenys</w:t>
      </w:r>
    </w:p>
    <w:p w14:paraId="61AA353D" w14:textId="77777777" w:rsidR="00EF2262" w:rsidRPr="00EF2262" w:rsidRDefault="00EF2262" w:rsidP="00EF2262">
      <w:pPr>
        <w:spacing w:line="257" w:lineRule="atLeast"/>
        <w:ind w:firstLine="62"/>
        <w:jc w:val="both"/>
        <w:rPr>
          <w:color w:val="000000"/>
          <w:szCs w:val="24"/>
        </w:rPr>
      </w:pPr>
    </w:p>
    <w:p w14:paraId="59C94332" w14:textId="77777777" w:rsidR="00EF2262" w:rsidRPr="00EF2262" w:rsidRDefault="00EF2262" w:rsidP="00EF2262">
      <w:pPr>
        <w:spacing w:line="257" w:lineRule="atLeast"/>
        <w:jc w:val="both"/>
        <w:rPr>
          <w:color w:val="000000"/>
          <w:szCs w:val="24"/>
        </w:rPr>
      </w:pPr>
      <w:r w:rsidRPr="00EF226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23AD6F" w14:textId="77777777" w:rsidR="00EF2262" w:rsidRPr="00EF2262" w:rsidRDefault="00EF2262" w:rsidP="00EF2262">
      <w:pPr>
        <w:spacing w:line="257" w:lineRule="atLeast"/>
        <w:jc w:val="both"/>
        <w:rPr>
          <w:color w:val="000000"/>
          <w:szCs w:val="24"/>
        </w:rPr>
      </w:pPr>
      <w:r w:rsidRPr="00EF226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C12DC1" w14:textId="77777777" w:rsidR="00EF2262" w:rsidRPr="00EF2262" w:rsidRDefault="00EF2262" w:rsidP="00EF2262">
      <w:pPr>
        <w:spacing w:line="257" w:lineRule="atLeast"/>
        <w:jc w:val="both"/>
        <w:rPr>
          <w:color w:val="000000"/>
          <w:szCs w:val="24"/>
        </w:rPr>
      </w:pPr>
      <w:r w:rsidRPr="00EF2262">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0501F4" w14:textId="77777777" w:rsidR="00EF2262" w:rsidRPr="00EF2262" w:rsidRDefault="00EF2262" w:rsidP="00EF2262">
      <w:pPr>
        <w:spacing w:line="257" w:lineRule="atLeast"/>
        <w:ind w:firstLine="62"/>
        <w:jc w:val="both"/>
        <w:rPr>
          <w:color w:val="000000"/>
          <w:szCs w:val="24"/>
        </w:rPr>
      </w:pPr>
    </w:p>
    <w:p w14:paraId="3928DA5D" w14:textId="77777777" w:rsidR="00EF2262" w:rsidRPr="00EF2262" w:rsidRDefault="00EF2262" w:rsidP="00EF2262">
      <w:pPr>
        <w:spacing w:line="257" w:lineRule="atLeast"/>
        <w:jc w:val="center"/>
        <w:rPr>
          <w:color w:val="000000"/>
          <w:szCs w:val="24"/>
        </w:rPr>
      </w:pPr>
      <w:r w:rsidRPr="00EF2262">
        <w:rPr>
          <w:b/>
          <w:bCs/>
          <w:caps/>
          <w:color w:val="000000"/>
          <w:szCs w:val="24"/>
        </w:rPr>
        <w:t>5.  SUTARTIES VYKDYMO METU PATEIKIAMI DOKUMENTAI</w:t>
      </w:r>
    </w:p>
    <w:p w14:paraId="6F4DEAD6" w14:textId="77777777" w:rsidR="00EF2262" w:rsidRPr="00EF2262" w:rsidRDefault="00EF2262" w:rsidP="00EF2262">
      <w:pPr>
        <w:spacing w:line="257" w:lineRule="atLeast"/>
        <w:ind w:firstLine="62"/>
        <w:jc w:val="both"/>
        <w:rPr>
          <w:color w:val="000000"/>
          <w:szCs w:val="24"/>
        </w:rPr>
      </w:pPr>
    </w:p>
    <w:p w14:paraId="1B3717C5" w14:textId="77777777" w:rsidR="00EF2262" w:rsidRPr="00EF2262" w:rsidRDefault="00EF2262" w:rsidP="00EF2262">
      <w:pPr>
        <w:spacing w:line="257" w:lineRule="atLeast"/>
        <w:jc w:val="both"/>
        <w:rPr>
          <w:color w:val="000000"/>
          <w:szCs w:val="24"/>
        </w:rPr>
      </w:pPr>
      <w:r w:rsidRPr="00EF2262">
        <w:rPr>
          <w:color w:val="000000"/>
          <w:szCs w:val="24"/>
        </w:rPr>
        <w:t>5.1. Jeigu Tiekėjas turi parengti ir (ar) pateikti Pirkėjui Prekių naudojimo instrukcijas, jos turi būti aiškios ir detalios, kad Pirkėjas, vadovaudamasis jomis, galėtų tinkamai naudoti patiektas Prekes.</w:t>
      </w:r>
    </w:p>
    <w:p w14:paraId="2B979624" w14:textId="77777777" w:rsidR="00EF2262" w:rsidRPr="00EF2262" w:rsidRDefault="00EF2262" w:rsidP="00EF2262">
      <w:pPr>
        <w:spacing w:line="257" w:lineRule="atLeast"/>
        <w:jc w:val="both"/>
        <w:rPr>
          <w:color w:val="000000"/>
          <w:szCs w:val="24"/>
        </w:rPr>
      </w:pPr>
      <w:r w:rsidRPr="00EF226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67B80B" w14:textId="77777777" w:rsidR="00EF2262" w:rsidRPr="00EF2262" w:rsidRDefault="00EF2262" w:rsidP="00EF2262">
      <w:pPr>
        <w:spacing w:line="257" w:lineRule="atLeast"/>
        <w:jc w:val="both"/>
        <w:rPr>
          <w:color w:val="000000"/>
          <w:szCs w:val="24"/>
        </w:rPr>
      </w:pPr>
      <w:r w:rsidRPr="00EF226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30C7D73" w14:textId="77777777" w:rsidR="00EF2262" w:rsidRPr="00EF2262" w:rsidRDefault="00EF2262" w:rsidP="00EF2262">
      <w:pPr>
        <w:spacing w:line="257" w:lineRule="atLeast"/>
        <w:ind w:firstLine="62"/>
        <w:jc w:val="both"/>
        <w:rPr>
          <w:color w:val="000000"/>
          <w:szCs w:val="24"/>
        </w:rPr>
      </w:pPr>
    </w:p>
    <w:p w14:paraId="01357D92" w14:textId="77777777" w:rsidR="00EF2262" w:rsidRPr="00EF2262" w:rsidRDefault="00EF2262" w:rsidP="00EF2262">
      <w:pPr>
        <w:spacing w:line="257" w:lineRule="atLeast"/>
        <w:jc w:val="center"/>
        <w:rPr>
          <w:color w:val="000000"/>
          <w:szCs w:val="24"/>
        </w:rPr>
      </w:pPr>
      <w:r w:rsidRPr="00EF2262">
        <w:rPr>
          <w:b/>
          <w:bCs/>
          <w:caps/>
          <w:color w:val="000000"/>
          <w:szCs w:val="24"/>
        </w:rPr>
        <w:t>6.  PREKIŲ TIEKIMO PABAIGA IR PREKIŲ PRIĖMIMAS</w:t>
      </w:r>
    </w:p>
    <w:p w14:paraId="7C1F06E1" w14:textId="77777777" w:rsidR="00EF2262" w:rsidRPr="00EF2262" w:rsidRDefault="00EF2262" w:rsidP="00EF2262">
      <w:pPr>
        <w:spacing w:line="257" w:lineRule="atLeast"/>
        <w:ind w:firstLine="62"/>
        <w:rPr>
          <w:color w:val="000000"/>
          <w:szCs w:val="24"/>
        </w:rPr>
      </w:pPr>
    </w:p>
    <w:p w14:paraId="4D57D276" w14:textId="77777777" w:rsidR="00EF2262" w:rsidRPr="00EF2262" w:rsidRDefault="00EF2262" w:rsidP="00EF2262">
      <w:pPr>
        <w:spacing w:line="257" w:lineRule="atLeast"/>
        <w:jc w:val="center"/>
        <w:rPr>
          <w:color w:val="000000"/>
          <w:szCs w:val="24"/>
        </w:rPr>
      </w:pPr>
      <w:r w:rsidRPr="00EF2262">
        <w:rPr>
          <w:b/>
          <w:bCs/>
          <w:color w:val="000000"/>
          <w:szCs w:val="24"/>
        </w:rPr>
        <w:t>6.1.  Prekių tiekimo pabaiga</w:t>
      </w:r>
    </w:p>
    <w:p w14:paraId="3D31CD76" w14:textId="77777777" w:rsidR="00EF2262" w:rsidRPr="00EF2262" w:rsidRDefault="00EF2262" w:rsidP="00EF2262">
      <w:pPr>
        <w:spacing w:line="257" w:lineRule="atLeast"/>
        <w:ind w:firstLine="62"/>
        <w:rPr>
          <w:color w:val="000000"/>
          <w:szCs w:val="24"/>
        </w:rPr>
      </w:pPr>
    </w:p>
    <w:p w14:paraId="3AA4047B" w14:textId="77777777" w:rsidR="00EF2262" w:rsidRPr="00EF2262" w:rsidRDefault="00EF2262" w:rsidP="00EF2262">
      <w:pPr>
        <w:spacing w:line="257" w:lineRule="atLeast"/>
        <w:jc w:val="both"/>
        <w:rPr>
          <w:color w:val="000000"/>
          <w:szCs w:val="24"/>
        </w:rPr>
      </w:pPr>
      <w:r w:rsidRPr="00EF2262">
        <w:rPr>
          <w:color w:val="000000"/>
          <w:szCs w:val="24"/>
        </w:rPr>
        <w:t>6.1.1. Prekių tiekimas laikomas užbaigtu, kai yra įvykdytos visos šios sąlygos:</w:t>
      </w:r>
    </w:p>
    <w:p w14:paraId="414CA9A4" w14:textId="77777777" w:rsidR="00EF2262" w:rsidRPr="00EF2262" w:rsidRDefault="00EF2262" w:rsidP="00EF2262">
      <w:pPr>
        <w:spacing w:line="257" w:lineRule="atLeast"/>
        <w:jc w:val="both"/>
        <w:rPr>
          <w:color w:val="000000"/>
          <w:szCs w:val="24"/>
        </w:rPr>
      </w:pPr>
      <w:r w:rsidRPr="00EF2262">
        <w:rPr>
          <w:color w:val="000000"/>
          <w:szCs w:val="24"/>
        </w:rPr>
        <w:t>6.1.1.1. Tiekėjas pristatė visas Prekes pagal Sutarties ir įstatymų bei kitų teisės aktų reikalavimus (ir kai suteiktos visos su Prekėmis susijusios paslaugos, jei to reikalaujama);</w:t>
      </w:r>
    </w:p>
    <w:p w14:paraId="3514D2F1" w14:textId="77777777" w:rsidR="00EF2262" w:rsidRPr="00EF2262" w:rsidRDefault="00EF2262" w:rsidP="00EF2262">
      <w:pPr>
        <w:spacing w:line="257" w:lineRule="atLeast"/>
        <w:jc w:val="both"/>
        <w:rPr>
          <w:color w:val="000000"/>
          <w:szCs w:val="24"/>
        </w:rPr>
      </w:pPr>
      <w:r w:rsidRPr="00EF2262">
        <w:rPr>
          <w:color w:val="000000"/>
          <w:szCs w:val="24"/>
        </w:rPr>
        <w:t>6.1.1.2. Tiekėjas perdavė Pirkėjui visą reikalingą dokumentaciją, įskaitant naudojimo instrukcijas, sertifikatus ir garantijas (jei to reikalaujama);</w:t>
      </w:r>
    </w:p>
    <w:p w14:paraId="7AED43A2" w14:textId="77777777" w:rsidR="00EF2262" w:rsidRPr="00EF2262" w:rsidRDefault="00EF2262" w:rsidP="00EF2262">
      <w:pPr>
        <w:spacing w:line="257" w:lineRule="atLeast"/>
        <w:jc w:val="both"/>
        <w:rPr>
          <w:color w:val="000000"/>
          <w:szCs w:val="24"/>
        </w:rPr>
      </w:pPr>
      <w:r w:rsidRPr="00EF2262">
        <w:rPr>
          <w:color w:val="000000"/>
          <w:szCs w:val="24"/>
        </w:rPr>
        <w:t>6.1.1.3. Tiekėjas apmokė Pirkėjo personalą, kaip naudoti Prekes (jeigu to reikalaujama);</w:t>
      </w:r>
    </w:p>
    <w:p w14:paraId="7B48A71E" w14:textId="77777777" w:rsidR="00EF2262" w:rsidRPr="00EF2262" w:rsidRDefault="00EF2262" w:rsidP="00EF2262">
      <w:pPr>
        <w:spacing w:line="257" w:lineRule="atLeast"/>
        <w:jc w:val="both"/>
        <w:rPr>
          <w:color w:val="000000"/>
          <w:szCs w:val="24"/>
        </w:rPr>
      </w:pPr>
      <w:r w:rsidRPr="00EF2262">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D40211C" w14:textId="77777777" w:rsidR="00EF2262" w:rsidRPr="00EF2262" w:rsidRDefault="00EF2262" w:rsidP="00EF2262">
      <w:pPr>
        <w:spacing w:line="257" w:lineRule="atLeast"/>
        <w:jc w:val="both"/>
        <w:rPr>
          <w:color w:val="000000"/>
          <w:szCs w:val="24"/>
        </w:rPr>
      </w:pPr>
      <w:r w:rsidRPr="00EF226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4308B7" w14:textId="77777777" w:rsidR="00EF2262" w:rsidRPr="00EF2262" w:rsidRDefault="00EF2262" w:rsidP="00EF2262">
      <w:pPr>
        <w:spacing w:line="257" w:lineRule="atLeast"/>
        <w:ind w:firstLine="62"/>
        <w:jc w:val="both"/>
        <w:rPr>
          <w:color w:val="000000"/>
          <w:szCs w:val="24"/>
        </w:rPr>
      </w:pPr>
    </w:p>
    <w:p w14:paraId="76B20A47" w14:textId="77777777" w:rsidR="00EF2262" w:rsidRPr="00EF2262" w:rsidRDefault="00EF2262" w:rsidP="00EF2262">
      <w:pPr>
        <w:spacing w:line="257" w:lineRule="atLeast"/>
        <w:jc w:val="center"/>
        <w:rPr>
          <w:color w:val="000000"/>
          <w:szCs w:val="24"/>
        </w:rPr>
      </w:pPr>
      <w:r w:rsidRPr="00EF2262">
        <w:rPr>
          <w:b/>
          <w:bCs/>
          <w:color w:val="000000"/>
          <w:szCs w:val="24"/>
        </w:rPr>
        <w:t>6.2.  Prekių perdavimas–priėmimas</w:t>
      </w:r>
    </w:p>
    <w:p w14:paraId="27412FAB" w14:textId="77777777" w:rsidR="00EF2262" w:rsidRPr="00EF2262" w:rsidRDefault="00EF2262" w:rsidP="00EF2262">
      <w:pPr>
        <w:spacing w:line="257" w:lineRule="atLeast"/>
        <w:ind w:firstLine="62"/>
        <w:jc w:val="both"/>
        <w:rPr>
          <w:color w:val="000000"/>
          <w:szCs w:val="24"/>
        </w:rPr>
      </w:pPr>
    </w:p>
    <w:p w14:paraId="0ACE7FED" w14:textId="77777777" w:rsidR="00EF2262" w:rsidRPr="00EF2262" w:rsidRDefault="00EF2262" w:rsidP="00EF2262">
      <w:pPr>
        <w:spacing w:line="257" w:lineRule="atLeast"/>
        <w:jc w:val="both"/>
        <w:rPr>
          <w:color w:val="000000"/>
          <w:szCs w:val="24"/>
        </w:rPr>
      </w:pPr>
      <w:r w:rsidRPr="00EF226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0E618B" w14:textId="77777777" w:rsidR="00EF2262" w:rsidRPr="00EF2262" w:rsidRDefault="00EF2262" w:rsidP="00EF2262">
      <w:pPr>
        <w:spacing w:line="257" w:lineRule="atLeast"/>
        <w:jc w:val="both"/>
        <w:rPr>
          <w:color w:val="000000"/>
          <w:szCs w:val="24"/>
        </w:rPr>
      </w:pPr>
      <w:r w:rsidRPr="00EF226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C0DF0C" w14:textId="77777777" w:rsidR="00EF2262" w:rsidRPr="00EF2262" w:rsidRDefault="00EF2262" w:rsidP="00EF2262">
      <w:pPr>
        <w:spacing w:line="257" w:lineRule="atLeast"/>
        <w:jc w:val="both"/>
        <w:rPr>
          <w:color w:val="000000"/>
          <w:szCs w:val="24"/>
        </w:rPr>
      </w:pPr>
      <w:r w:rsidRPr="00EF2262">
        <w:rPr>
          <w:color w:val="000000"/>
          <w:szCs w:val="24"/>
        </w:rPr>
        <w:t>6.2.3. Tiekėjui pristačius Prekes, Pirkėjas atlieka jų patikrinimą ir privalo:</w:t>
      </w:r>
    </w:p>
    <w:p w14:paraId="6339A91F" w14:textId="77777777" w:rsidR="00EF2262" w:rsidRPr="00EF2262" w:rsidRDefault="00EF2262" w:rsidP="00EF2262">
      <w:pPr>
        <w:spacing w:line="257" w:lineRule="atLeast"/>
        <w:jc w:val="both"/>
        <w:rPr>
          <w:color w:val="000000"/>
          <w:szCs w:val="24"/>
        </w:rPr>
      </w:pPr>
      <w:r w:rsidRPr="00EF2262">
        <w:rPr>
          <w:color w:val="000000"/>
          <w:szCs w:val="24"/>
        </w:rPr>
        <w:t>6.2.3.1. ne vėliau kaip per 5 (penkias) darbo dienas nuo faktinio Prekių perdavimo priimti Prekes, pasirašydamas Prekių perdavimo–priėmimo aktą; arba</w:t>
      </w:r>
    </w:p>
    <w:p w14:paraId="3619FB54" w14:textId="77777777" w:rsidR="00EF2262" w:rsidRPr="00EF2262" w:rsidRDefault="00EF2262" w:rsidP="00EF2262">
      <w:pPr>
        <w:spacing w:line="257" w:lineRule="atLeast"/>
        <w:jc w:val="both"/>
        <w:rPr>
          <w:color w:val="000000"/>
          <w:szCs w:val="24"/>
        </w:rPr>
      </w:pPr>
      <w:r w:rsidRPr="00EF2262">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2262">
        <w:rPr>
          <w:b/>
          <w:bCs/>
          <w:color w:val="000000"/>
          <w:szCs w:val="24"/>
        </w:rPr>
        <w:t>Defektų aktas</w:t>
      </w:r>
      <w:r w:rsidRPr="00EF2262">
        <w:rPr>
          <w:color w:val="000000"/>
          <w:szCs w:val="24"/>
        </w:rPr>
        <w:t>); arba</w:t>
      </w:r>
    </w:p>
    <w:p w14:paraId="1DCBA307" w14:textId="77777777" w:rsidR="00EF2262" w:rsidRPr="00EF2262" w:rsidRDefault="00EF2262" w:rsidP="00EF2262">
      <w:pPr>
        <w:spacing w:line="257" w:lineRule="atLeast"/>
        <w:jc w:val="both"/>
        <w:rPr>
          <w:color w:val="000000"/>
          <w:szCs w:val="24"/>
        </w:rPr>
      </w:pPr>
      <w:r w:rsidRPr="00EF2262">
        <w:rPr>
          <w:color w:val="000000"/>
          <w:szCs w:val="24"/>
        </w:rPr>
        <w:t>6.2.3.3. atsisakyti priimti Prekes ar jų dalį ir įteikti (arba išsiųsti) Defektų aktą Tiekėjui dėl netinkamų Prekių ar jų dalies. </w:t>
      </w:r>
    </w:p>
    <w:p w14:paraId="283A1165" w14:textId="77777777" w:rsidR="00EF2262" w:rsidRPr="00EF2262" w:rsidRDefault="00EF2262" w:rsidP="00EF2262">
      <w:pPr>
        <w:spacing w:line="257" w:lineRule="atLeast"/>
        <w:jc w:val="both"/>
        <w:rPr>
          <w:color w:val="000000"/>
          <w:szCs w:val="24"/>
        </w:rPr>
      </w:pPr>
      <w:r w:rsidRPr="00EF2262">
        <w:rPr>
          <w:color w:val="000000"/>
          <w:szCs w:val="24"/>
        </w:rPr>
        <w:t>6.2.4. Prekių perdavimo–priėmimo akte turi būti nurodoma data, kada Tiekėjas pristatė visas Prekes (ar atitinkamą jų dalį, kai Sutartyje numatytas pristatymas dalimis) ir pateikė visus reikiamus dokumentus.</w:t>
      </w:r>
    </w:p>
    <w:p w14:paraId="56BA1EF7" w14:textId="77777777" w:rsidR="00EF2262" w:rsidRPr="00EF2262" w:rsidRDefault="00EF2262" w:rsidP="00EF2262">
      <w:pPr>
        <w:spacing w:line="257" w:lineRule="atLeast"/>
        <w:jc w:val="both"/>
        <w:rPr>
          <w:color w:val="000000"/>
          <w:szCs w:val="24"/>
        </w:rPr>
      </w:pPr>
      <w:r w:rsidRPr="00EF226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42CA50" w14:textId="77777777" w:rsidR="00EF2262" w:rsidRPr="00EF2262" w:rsidRDefault="00EF2262" w:rsidP="00EF2262">
      <w:pPr>
        <w:spacing w:line="257" w:lineRule="atLeast"/>
        <w:jc w:val="both"/>
        <w:rPr>
          <w:color w:val="000000"/>
          <w:szCs w:val="24"/>
        </w:rPr>
      </w:pPr>
      <w:r w:rsidRPr="00EF226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583E12" w14:textId="77777777" w:rsidR="00EF2262" w:rsidRPr="00EF2262" w:rsidRDefault="00EF2262" w:rsidP="00EF2262">
      <w:pPr>
        <w:spacing w:line="257" w:lineRule="atLeast"/>
        <w:jc w:val="both"/>
        <w:rPr>
          <w:color w:val="000000"/>
          <w:szCs w:val="24"/>
        </w:rPr>
      </w:pPr>
      <w:r w:rsidRPr="00EF2262">
        <w:rPr>
          <w:color w:val="000000"/>
          <w:szCs w:val="24"/>
        </w:rPr>
        <w:lastRenderedPageBreak/>
        <w:t xml:space="preserve">6.2.7. Jeigu Pirkėjas per 5 (penkias) darbo dienas </w:t>
      </w:r>
      <w:r w:rsidRPr="00EF2262">
        <w:rPr>
          <w:rFonts w:eastAsia="Arial"/>
          <w:kern w:val="2"/>
          <w:szCs w:val="24"/>
        </w:rPr>
        <w:t xml:space="preserve">nuo Prekių perdavimo–priėmimo akto gavimo </w:t>
      </w:r>
      <w:r w:rsidRPr="00EF2262">
        <w:rPr>
          <w:color w:val="000000"/>
          <w:szCs w:val="24"/>
        </w:rPr>
        <w:t>nepateikia (neišsiunčia) Tiekėjui Defektų akto, laikoma, kad Pirkėjas Prekes priėmė ir joms pretenzijų neturi.</w:t>
      </w:r>
    </w:p>
    <w:p w14:paraId="42521EAB" w14:textId="77777777" w:rsidR="00EF2262" w:rsidRPr="00EF2262" w:rsidRDefault="00EF2262" w:rsidP="00EF2262">
      <w:pPr>
        <w:spacing w:line="257" w:lineRule="atLeast"/>
        <w:jc w:val="both"/>
        <w:rPr>
          <w:color w:val="000000"/>
          <w:szCs w:val="24"/>
        </w:rPr>
      </w:pPr>
      <w:r w:rsidRPr="00EF2262">
        <w:rPr>
          <w:color w:val="000000"/>
          <w:szCs w:val="24"/>
        </w:rPr>
        <w:t>6.2.8. Prekių praradimo ar sugadinimo ar atsitiktinio žuvimo rizika Pirkėjui iš Tiekėjo pereina nuo faktinio tokių Prekių priėmimo momento.</w:t>
      </w:r>
    </w:p>
    <w:p w14:paraId="636F4FB3" w14:textId="77777777" w:rsidR="00EF2262" w:rsidRPr="00EF2262" w:rsidRDefault="00EF2262" w:rsidP="00EF2262">
      <w:pPr>
        <w:spacing w:line="257" w:lineRule="atLeast"/>
        <w:jc w:val="both"/>
        <w:rPr>
          <w:color w:val="000000"/>
          <w:szCs w:val="24"/>
        </w:rPr>
      </w:pPr>
      <w:r w:rsidRPr="00EF2262">
        <w:rPr>
          <w:color w:val="000000"/>
          <w:szCs w:val="24"/>
        </w:rPr>
        <w:t>6.2.9. Pirkėjas turi teisę naudotis Prekėmis tik po Prekių perdavimo-priėmimo akto pasirašymo.</w:t>
      </w:r>
    </w:p>
    <w:p w14:paraId="40516E1A" w14:textId="77777777" w:rsidR="00EF2262" w:rsidRPr="00EF2262" w:rsidRDefault="00EF2262" w:rsidP="00EF2262">
      <w:pPr>
        <w:spacing w:line="257" w:lineRule="atLeast"/>
        <w:jc w:val="both"/>
        <w:rPr>
          <w:color w:val="000000"/>
          <w:szCs w:val="24"/>
        </w:rPr>
      </w:pPr>
      <w:r w:rsidRPr="00EF2262">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F9C0C0" w14:textId="77777777" w:rsidR="00EF2262" w:rsidRPr="00EF2262" w:rsidRDefault="00EF2262" w:rsidP="00EF2262">
      <w:pPr>
        <w:spacing w:line="257" w:lineRule="atLeast"/>
        <w:ind w:firstLine="62"/>
        <w:jc w:val="both"/>
        <w:rPr>
          <w:color w:val="000000"/>
          <w:szCs w:val="24"/>
        </w:rPr>
      </w:pPr>
    </w:p>
    <w:p w14:paraId="1E644F68" w14:textId="77777777" w:rsidR="00EF2262" w:rsidRPr="00EF2262" w:rsidRDefault="00EF2262" w:rsidP="00EF2262">
      <w:pPr>
        <w:spacing w:line="257" w:lineRule="atLeast"/>
        <w:jc w:val="center"/>
        <w:rPr>
          <w:color w:val="000000"/>
          <w:szCs w:val="24"/>
        </w:rPr>
      </w:pPr>
      <w:r w:rsidRPr="00EF2262">
        <w:rPr>
          <w:b/>
          <w:bCs/>
          <w:caps/>
          <w:color w:val="000000"/>
          <w:szCs w:val="24"/>
        </w:rPr>
        <w:t>7.  TIEKĖJO GARANTINIAI ĮSIPAREIGOJIMAI</w:t>
      </w:r>
    </w:p>
    <w:p w14:paraId="09471177" w14:textId="77777777" w:rsidR="00EF2262" w:rsidRPr="00EF2262" w:rsidRDefault="00EF2262" w:rsidP="00EF2262">
      <w:pPr>
        <w:spacing w:line="257" w:lineRule="atLeast"/>
        <w:ind w:firstLine="62"/>
        <w:rPr>
          <w:color w:val="000000"/>
          <w:szCs w:val="24"/>
        </w:rPr>
      </w:pPr>
    </w:p>
    <w:p w14:paraId="0675BD0E" w14:textId="77777777" w:rsidR="00EF2262" w:rsidRPr="00EF2262" w:rsidRDefault="00EF2262" w:rsidP="00EF2262">
      <w:pPr>
        <w:spacing w:line="257" w:lineRule="atLeast"/>
        <w:ind w:left="360" w:hanging="360"/>
        <w:jc w:val="center"/>
        <w:rPr>
          <w:color w:val="000000"/>
          <w:szCs w:val="24"/>
        </w:rPr>
      </w:pPr>
      <w:r w:rsidRPr="00EF2262">
        <w:rPr>
          <w:b/>
          <w:bCs/>
          <w:color w:val="000000"/>
          <w:szCs w:val="24"/>
        </w:rPr>
        <w:t>7.1.  Garantiniai terminai (jei taikoma)</w:t>
      </w:r>
    </w:p>
    <w:p w14:paraId="6DE265C0" w14:textId="77777777" w:rsidR="00EF2262" w:rsidRPr="00EF2262" w:rsidRDefault="00EF2262" w:rsidP="00EF2262">
      <w:pPr>
        <w:spacing w:line="257" w:lineRule="atLeast"/>
        <w:ind w:left="360" w:firstLine="62"/>
        <w:rPr>
          <w:color w:val="000000"/>
          <w:szCs w:val="24"/>
        </w:rPr>
      </w:pPr>
    </w:p>
    <w:p w14:paraId="21666246" w14:textId="77777777" w:rsidR="00EF2262" w:rsidRPr="00EF2262" w:rsidRDefault="00EF2262" w:rsidP="00EF2262">
      <w:pPr>
        <w:spacing w:line="257" w:lineRule="atLeast"/>
        <w:jc w:val="both"/>
        <w:rPr>
          <w:color w:val="000000"/>
          <w:szCs w:val="24"/>
        </w:rPr>
      </w:pPr>
      <w:r w:rsidRPr="00EF2262">
        <w:rPr>
          <w:color w:val="000000"/>
          <w:szCs w:val="24"/>
        </w:rPr>
        <w:t xml:space="preserve">7.1.1. Prekėms taikomas teisės aktuose nustatytas ir (ar) gamintojo taikomas garantinis terminas, jeigu </w:t>
      </w:r>
      <w:r w:rsidRPr="00EF2262">
        <w:rPr>
          <w:color w:val="000000"/>
          <w:kern w:val="2"/>
          <w:szCs w:val="24"/>
        </w:rPr>
        <w:t>Tiekėjo pasiūlyme, t</w:t>
      </w:r>
      <w:r w:rsidRPr="00EF2262">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D4E414" w14:textId="77777777" w:rsidR="00EF2262" w:rsidRPr="00EF2262" w:rsidRDefault="00EF2262" w:rsidP="00EF2262">
      <w:pPr>
        <w:spacing w:line="257" w:lineRule="atLeast"/>
        <w:jc w:val="both"/>
        <w:rPr>
          <w:color w:val="000000"/>
          <w:szCs w:val="24"/>
        </w:rPr>
      </w:pPr>
      <w:r w:rsidRPr="00EF226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53ECC80" w14:textId="77777777" w:rsidR="00EF2262" w:rsidRPr="00EF2262" w:rsidRDefault="00EF2262" w:rsidP="00EF2262">
      <w:pPr>
        <w:spacing w:line="257" w:lineRule="atLeast"/>
        <w:jc w:val="both"/>
        <w:rPr>
          <w:color w:val="000000"/>
          <w:szCs w:val="24"/>
        </w:rPr>
      </w:pPr>
      <w:r w:rsidRPr="00EF226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5382071" w14:textId="77777777" w:rsidR="00EF2262" w:rsidRPr="00EF2262" w:rsidRDefault="00EF2262" w:rsidP="00EF2262">
      <w:pPr>
        <w:spacing w:line="257" w:lineRule="atLeast"/>
        <w:ind w:firstLine="62"/>
        <w:jc w:val="both"/>
        <w:rPr>
          <w:color w:val="000000"/>
          <w:szCs w:val="24"/>
        </w:rPr>
      </w:pPr>
    </w:p>
    <w:p w14:paraId="35417601" w14:textId="77777777" w:rsidR="00EF2262" w:rsidRPr="00EF2262" w:rsidRDefault="00EF2262" w:rsidP="00EF2262">
      <w:pPr>
        <w:spacing w:line="257" w:lineRule="atLeast"/>
        <w:jc w:val="center"/>
        <w:rPr>
          <w:color w:val="000000"/>
          <w:szCs w:val="24"/>
        </w:rPr>
      </w:pPr>
      <w:r w:rsidRPr="00EF2262">
        <w:rPr>
          <w:b/>
          <w:bCs/>
          <w:color w:val="000000"/>
          <w:szCs w:val="24"/>
        </w:rPr>
        <w:t>7.2.  Pretenzijos dėl Prekių trūkumų</w:t>
      </w:r>
    </w:p>
    <w:p w14:paraId="2B58CDDF" w14:textId="77777777" w:rsidR="00EF2262" w:rsidRPr="00EF2262" w:rsidRDefault="00EF2262" w:rsidP="00EF2262">
      <w:pPr>
        <w:spacing w:line="257" w:lineRule="atLeast"/>
        <w:ind w:firstLine="62"/>
        <w:jc w:val="both"/>
        <w:rPr>
          <w:color w:val="000000"/>
          <w:szCs w:val="24"/>
        </w:rPr>
      </w:pPr>
    </w:p>
    <w:p w14:paraId="08DE9EC2" w14:textId="77777777" w:rsidR="00EF2262" w:rsidRPr="00EF2262" w:rsidRDefault="00EF2262" w:rsidP="00EF2262">
      <w:pPr>
        <w:spacing w:line="257" w:lineRule="atLeast"/>
        <w:jc w:val="both"/>
        <w:rPr>
          <w:color w:val="000000"/>
        </w:rPr>
      </w:pPr>
      <w:r w:rsidRPr="00EF2262">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7D3B89" w14:textId="77777777" w:rsidR="00EF2262" w:rsidRPr="00EF2262" w:rsidRDefault="00EF2262" w:rsidP="00EF2262">
      <w:pPr>
        <w:spacing w:line="257" w:lineRule="atLeast"/>
        <w:jc w:val="both"/>
        <w:rPr>
          <w:color w:val="000000"/>
          <w:szCs w:val="24"/>
        </w:rPr>
      </w:pPr>
      <w:r w:rsidRPr="00EF226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261E669" w14:textId="77777777" w:rsidR="00EF2262" w:rsidRPr="00EF2262" w:rsidRDefault="00EF2262" w:rsidP="00EF2262">
      <w:pPr>
        <w:jc w:val="both"/>
        <w:rPr>
          <w:szCs w:val="24"/>
        </w:rPr>
      </w:pPr>
      <w:r w:rsidRPr="00EF226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D13CB5" w14:textId="77777777" w:rsidR="00EF2262" w:rsidRPr="00EF2262" w:rsidRDefault="00EF2262" w:rsidP="00EF2262">
      <w:pPr>
        <w:jc w:val="both"/>
        <w:rPr>
          <w:color w:val="000000"/>
          <w:szCs w:val="24"/>
        </w:rPr>
      </w:pPr>
      <w:r w:rsidRPr="00EF2262">
        <w:rPr>
          <w:color w:val="000000"/>
          <w:szCs w:val="24"/>
        </w:rPr>
        <w:t xml:space="preserve">7.2.3.1. jei Prekės atitinka Sutartyje </w:t>
      </w:r>
      <w:r w:rsidRPr="00EF2262">
        <w:rPr>
          <w:rFonts w:eastAsia="Calibri"/>
          <w:kern w:val="2"/>
          <w:szCs w:val="24"/>
        </w:rPr>
        <w:t>ir įstatymuose bei kituose teisės aktuose nurodytus reikalavimus</w:t>
      </w:r>
      <w:r w:rsidRPr="00EF2262">
        <w:rPr>
          <w:color w:val="000000"/>
          <w:szCs w:val="24"/>
        </w:rPr>
        <w:t xml:space="preserve"> – Pirkėjas;</w:t>
      </w:r>
    </w:p>
    <w:p w14:paraId="5612E18A" w14:textId="77777777" w:rsidR="00EF2262" w:rsidRPr="00EF2262" w:rsidRDefault="00EF2262" w:rsidP="00EF2262">
      <w:pPr>
        <w:jc w:val="both"/>
        <w:rPr>
          <w:color w:val="000000"/>
          <w:szCs w:val="24"/>
        </w:rPr>
      </w:pPr>
      <w:r w:rsidRPr="00EF2262">
        <w:rPr>
          <w:color w:val="000000"/>
          <w:szCs w:val="24"/>
        </w:rPr>
        <w:t xml:space="preserve">7.2.3.2. jei Prekės neatitinka Sutartyje </w:t>
      </w:r>
      <w:r w:rsidRPr="00EF2262">
        <w:rPr>
          <w:rFonts w:eastAsia="Calibri"/>
          <w:kern w:val="2"/>
          <w:szCs w:val="24"/>
        </w:rPr>
        <w:t>ir įstatymuose bei kituose teisės aktuose nurodytų reikalavimų</w:t>
      </w:r>
      <w:r w:rsidRPr="00EF2262">
        <w:rPr>
          <w:color w:val="000000"/>
          <w:szCs w:val="24"/>
        </w:rPr>
        <w:t xml:space="preserve"> – Tiekėjas.</w:t>
      </w:r>
    </w:p>
    <w:p w14:paraId="2D6359A7" w14:textId="77777777" w:rsidR="00EF2262" w:rsidRPr="00EF2262" w:rsidRDefault="00EF2262" w:rsidP="00EF2262">
      <w:pPr>
        <w:tabs>
          <w:tab w:val="left" w:pos="567"/>
          <w:tab w:val="left" w:pos="851"/>
          <w:tab w:val="left" w:pos="992"/>
          <w:tab w:val="left" w:pos="1134"/>
        </w:tabs>
        <w:jc w:val="both"/>
        <w:rPr>
          <w:rFonts w:eastAsia="Calibri"/>
          <w:kern w:val="2"/>
          <w:szCs w:val="24"/>
        </w:rPr>
      </w:pPr>
      <w:r w:rsidRPr="00EF2262">
        <w:rPr>
          <w:rFonts w:eastAsia="Calibri"/>
          <w:kern w:val="2"/>
          <w:szCs w:val="24"/>
        </w:rPr>
        <w:t>7.2.4. Ekspertizės išvados Šalims yra privalomos.</w:t>
      </w:r>
    </w:p>
    <w:p w14:paraId="5773326F" w14:textId="77777777" w:rsidR="00EF2262" w:rsidRPr="00EF2262" w:rsidRDefault="00EF2262" w:rsidP="00EF2262">
      <w:pPr>
        <w:tabs>
          <w:tab w:val="left" w:pos="567"/>
          <w:tab w:val="left" w:pos="851"/>
          <w:tab w:val="left" w:pos="992"/>
          <w:tab w:val="left" w:pos="1134"/>
        </w:tabs>
        <w:jc w:val="both"/>
        <w:rPr>
          <w:color w:val="000000"/>
          <w:szCs w:val="24"/>
        </w:rPr>
      </w:pPr>
      <w:r w:rsidRPr="00EF2262">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2B333" w14:textId="77777777" w:rsidR="00EF2262" w:rsidRPr="00EF2262" w:rsidRDefault="00EF2262" w:rsidP="00EF2262">
      <w:pPr>
        <w:rPr>
          <w:sz w:val="14"/>
          <w:szCs w:val="14"/>
        </w:rPr>
      </w:pPr>
    </w:p>
    <w:p w14:paraId="5A81946D" w14:textId="77777777" w:rsidR="00EF2262" w:rsidRPr="00EF2262" w:rsidRDefault="00EF2262" w:rsidP="00EF2262">
      <w:pPr>
        <w:spacing w:line="257" w:lineRule="atLeast"/>
        <w:ind w:firstLine="62"/>
        <w:jc w:val="both"/>
        <w:rPr>
          <w:color w:val="000000"/>
          <w:szCs w:val="24"/>
        </w:rPr>
      </w:pPr>
    </w:p>
    <w:p w14:paraId="3827FED4" w14:textId="77777777" w:rsidR="00EF2262" w:rsidRPr="00EF2262" w:rsidRDefault="00EF2262" w:rsidP="00EF2262">
      <w:pPr>
        <w:spacing w:line="257" w:lineRule="atLeast"/>
        <w:jc w:val="center"/>
        <w:rPr>
          <w:color w:val="000000"/>
          <w:szCs w:val="24"/>
        </w:rPr>
      </w:pPr>
      <w:r w:rsidRPr="00EF2262">
        <w:rPr>
          <w:b/>
          <w:bCs/>
          <w:color w:val="000000"/>
          <w:szCs w:val="24"/>
        </w:rPr>
        <w:t>7.3.  Prekių trūkumų šalinimas</w:t>
      </w:r>
    </w:p>
    <w:p w14:paraId="7167CDB3" w14:textId="77777777" w:rsidR="00EF2262" w:rsidRPr="00EF2262" w:rsidRDefault="00EF2262" w:rsidP="00EF2262">
      <w:pPr>
        <w:spacing w:line="257" w:lineRule="atLeast"/>
        <w:ind w:firstLine="62"/>
        <w:jc w:val="both"/>
        <w:rPr>
          <w:color w:val="000000"/>
          <w:szCs w:val="24"/>
        </w:rPr>
      </w:pPr>
    </w:p>
    <w:p w14:paraId="364B3F31" w14:textId="77777777" w:rsidR="00EF2262" w:rsidRPr="00EF2262" w:rsidRDefault="00EF2262" w:rsidP="00EF2262">
      <w:pPr>
        <w:spacing w:line="257" w:lineRule="atLeast"/>
        <w:jc w:val="both"/>
        <w:rPr>
          <w:color w:val="000000"/>
          <w:szCs w:val="24"/>
        </w:rPr>
      </w:pPr>
      <w:r w:rsidRPr="00EF2262">
        <w:rPr>
          <w:color w:val="000000"/>
          <w:szCs w:val="24"/>
        </w:rPr>
        <w:t>7.3.1. Tiekėjas privalo nemokamai pašalinti Prekių trūkumus, sutaisydamas Prekes ar jų dalį arba pakeisdamas Prekę nauja Preke ar jos dalimi.</w:t>
      </w:r>
    </w:p>
    <w:p w14:paraId="7FC41BAE" w14:textId="77777777" w:rsidR="00EF2262" w:rsidRPr="00EF2262" w:rsidRDefault="00EF2262" w:rsidP="00EF2262">
      <w:pPr>
        <w:spacing w:line="257" w:lineRule="atLeast"/>
        <w:jc w:val="both"/>
        <w:rPr>
          <w:color w:val="000000"/>
          <w:szCs w:val="24"/>
        </w:rPr>
      </w:pPr>
      <w:r w:rsidRPr="00EF226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166DD18" w14:textId="77777777" w:rsidR="00EF2262" w:rsidRPr="00EF2262" w:rsidRDefault="00EF2262" w:rsidP="00EF2262">
      <w:pPr>
        <w:spacing w:line="257" w:lineRule="atLeast"/>
        <w:jc w:val="both"/>
        <w:rPr>
          <w:color w:val="000000"/>
          <w:szCs w:val="24"/>
        </w:rPr>
      </w:pPr>
      <w:r w:rsidRPr="00EF2262">
        <w:rPr>
          <w:color w:val="000000"/>
          <w:szCs w:val="24"/>
        </w:rPr>
        <w:t>7.3.3. Sutaisytoje Prekių dalyje pakartotinai nustačius Prekių trūkumų, Tiekėjas privalo pakeisti Prekes naujomis kokybiškomis Prekėmis, nebent Pirkėjas raštu sutiktų Prekes dar kartą taisyti.</w:t>
      </w:r>
    </w:p>
    <w:p w14:paraId="023CB75E" w14:textId="77777777" w:rsidR="00EF2262" w:rsidRPr="00EF2262" w:rsidRDefault="00EF2262" w:rsidP="00EF2262">
      <w:pPr>
        <w:spacing w:line="257" w:lineRule="atLeast"/>
        <w:jc w:val="both"/>
        <w:rPr>
          <w:color w:val="000000"/>
          <w:szCs w:val="24"/>
        </w:rPr>
      </w:pPr>
      <w:r w:rsidRPr="00EF226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5335DC" w14:textId="77777777" w:rsidR="00EF2262" w:rsidRPr="00EF2262" w:rsidRDefault="00EF2262" w:rsidP="00EF2262">
      <w:pPr>
        <w:spacing w:line="257" w:lineRule="atLeast"/>
        <w:jc w:val="both"/>
        <w:rPr>
          <w:color w:val="000000"/>
          <w:szCs w:val="24"/>
        </w:rPr>
      </w:pPr>
      <w:r w:rsidRPr="00EF226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463948" w14:textId="77777777" w:rsidR="00EF2262" w:rsidRPr="00EF2262" w:rsidRDefault="00EF2262" w:rsidP="00EF2262">
      <w:pPr>
        <w:spacing w:line="257" w:lineRule="atLeast"/>
        <w:jc w:val="both"/>
        <w:rPr>
          <w:color w:val="000000"/>
          <w:szCs w:val="24"/>
        </w:rPr>
      </w:pPr>
      <w:r w:rsidRPr="00EF2262">
        <w:rPr>
          <w:color w:val="000000"/>
          <w:szCs w:val="24"/>
        </w:rPr>
        <w:t>7.3.6. Tiekėjas, pašalinęs visus Prekių trūkumus, privalo apie tai informuoti Pirkėją.</w:t>
      </w:r>
    </w:p>
    <w:p w14:paraId="6610290A" w14:textId="77777777" w:rsidR="00EF2262" w:rsidRPr="00EF2262" w:rsidRDefault="00EF2262" w:rsidP="00EF2262">
      <w:pPr>
        <w:spacing w:line="257" w:lineRule="atLeast"/>
        <w:jc w:val="both"/>
        <w:rPr>
          <w:color w:val="000000"/>
          <w:szCs w:val="24"/>
        </w:rPr>
      </w:pPr>
      <w:r w:rsidRPr="00EF226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5035314" w14:textId="77777777" w:rsidR="00EF2262" w:rsidRPr="00EF2262" w:rsidRDefault="00EF2262" w:rsidP="00EF2262">
      <w:pPr>
        <w:spacing w:line="257" w:lineRule="atLeast"/>
        <w:ind w:firstLine="62"/>
        <w:jc w:val="both"/>
        <w:rPr>
          <w:color w:val="000000"/>
          <w:szCs w:val="24"/>
        </w:rPr>
      </w:pPr>
    </w:p>
    <w:p w14:paraId="3B96F611" w14:textId="77777777" w:rsidR="00EF2262" w:rsidRPr="00EF2262" w:rsidRDefault="00EF2262" w:rsidP="00EF2262">
      <w:pPr>
        <w:spacing w:line="257" w:lineRule="atLeast"/>
        <w:jc w:val="center"/>
        <w:rPr>
          <w:color w:val="000000"/>
          <w:szCs w:val="24"/>
        </w:rPr>
      </w:pPr>
      <w:r w:rsidRPr="00EF2262">
        <w:rPr>
          <w:b/>
          <w:bCs/>
          <w:color w:val="000000"/>
          <w:szCs w:val="24"/>
        </w:rPr>
        <w:t>7.4.  Pirkėjo teisės, Tiekėjui nepašalinus Prekių trūkumų</w:t>
      </w:r>
    </w:p>
    <w:p w14:paraId="296AAED0" w14:textId="77777777" w:rsidR="00EF2262" w:rsidRPr="00EF2262" w:rsidRDefault="00EF2262" w:rsidP="00EF2262">
      <w:pPr>
        <w:spacing w:line="257" w:lineRule="atLeast"/>
        <w:ind w:firstLine="62"/>
        <w:jc w:val="both"/>
        <w:rPr>
          <w:color w:val="000000"/>
          <w:szCs w:val="24"/>
        </w:rPr>
      </w:pPr>
    </w:p>
    <w:p w14:paraId="7CC123B9" w14:textId="77777777" w:rsidR="00EF2262" w:rsidRPr="00EF2262" w:rsidRDefault="00EF2262" w:rsidP="00EF2262">
      <w:pPr>
        <w:spacing w:line="257" w:lineRule="atLeast"/>
        <w:jc w:val="both"/>
        <w:rPr>
          <w:color w:val="000000"/>
          <w:szCs w:val="24"/>
        </w:rPr>
      </w:pPr>
      <w:r w:rsidRPr="00EF2262">
        <w:rPr>
          <w:color w:val="000000"/>
          <w:szCs w:val="24"/>
        </w:rPr>
        <w:t>7.4.1. Jeigu Tiekėjas atsisako pašalinti arba nepašalina Prekių trūkumų per Pirkėjo nustatytus protingus terminus, Pirkėjas turi teisę:</w:t>
      </w:r>
    </w:p>
    <w:p w14:paraId="188458F6" w14:textId="77777777" w:rsidR="00EF2262" w:rsidRPr="00EF2262" w:rsidRDefault="00EF2262" w:rsidP="00EF2262">
      <w:pPr>
        <w:spacing w:line="257" w:lineRule="atLeast"/>
        <w:jc w:val="both"/>
        <w:rPr>
          <w:szCs w:val="24"/>
        </w:rPr>
      </w:pPr>
      <w:r w:rsidRPr="00EF2262">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F2262">
        <w:rPr>
          <w:szCs w:val="24"/>
        </w:rPr>
        <w:t>šalinimo išlaidas ir padengti patirtus nuostolius; arba</w:t>
      </w:r>
    </w:p>
    <w:p w14:paraId="28558672" w14:textId="77777777" w:rsidR="00EF2262" w:rsidRPr="00EF2262" w:rsidRDefault="00EF2262" w:rsidP="00EF2262">
      <w:pPr>
        <w:spacing w:line="257" w:lineRule="atLeast"/>
        <w:jc w:val="both"/>
        <w:rPr>
          <w:szCs w:val="24"/>
        </w:rPr>
      </w:pPr>
      <w:r w:rsidRPr="00EF2262">
        <w:rPr>
          <w:szCs w:val="24"/>
        </w:rPr>
        <w:t>7.4.1.2. reikalauti sumažinti Tiekėjui mokėtiną sumą ir grąžinti dėl šios sumos sumažinimo susidariusią permoką per 30 (trisdešimt) dienų nuo Tiekėjui nustatyto termino pašalinti Prekių trūkumus pabaigos</w:t>
      </w:r>
      <w:r w:rsidRPr="00EF2262">
        <w:rPr>
          <w:kern w:val="2"/>
          <w:szCs w:val="24"/>
        </w:rPr>
        <w:t>, jeigu tai neprieštarauja VPĮ įtvirtintiems principams</w:t>
      </w:r>
      <w:r w:rsidRPr="00EF2262">
        <w:rPr>
          <w:szCs w:val="24"/>
        </w:rPr>
        <w:t>; arba</w:t>
      </w:r>
      <w:r w:rsidRPr="00EF2262">
        <w:rPr>
          <w:kern w:val="2"/>
          <w:szCs w:val="24"/>
        </w:rPr>
        <w:t xml:space="preserve"> </w:t>
      </w:r>
    </w:p>
    <w:p w14:paraId="74139C47" w14:textId="77777777" w:rsidR="00EF2262" w:rsidRPr="00EF2262" w:rsidRDefault="00EF2262" w:rsidP="00EF2262">
      <w:pPr>
        <w:spacing w:line="257" w:lineRule="atLeast"/>
        <w:jc w:val="both"/>
        <w:rPr>
          <w:color w:val="000000"/>
          <w:szCs w:val="24"/>
        </w:rPr>
      </w:pPr>
      <w:r w:rsidRPr="00EF2262">
        <w:rPr>
          <w:szCs w:val="24"/>
        </w:rPr>
        <w:t xml:space="preserve">7.4.1.3. grąžinti Prekes Tiekėjui ir nemokėti už tokias Prekes ar reikalauti grąžinti </w:t>
      </w:r>
      <w:r w:rsidRPr="00EF2262">
        <w:rPr>
          <w:color w:val="000000"/>
          <w:szCs w:val="24"/>
        </w:rPr>
        <w:t>už Prekes sumokėtą sumą bei nutraukti Sutartį.</w:t>
      </w:r>
    </w:p>
    <w:p w14:paraId="2F5F39F8" w14:textId="77777777" w:rsidR="00EF2262" w:rsidRPr="00EF2262" w:rsidRDefault="00EF2262" w:rsidP="00EF2262">
      <w:pPr>
        <w:spacing w:line="257" w:lineRule="atLeast"/>
        <w:jc w:val="both"/>
        <w:rPr>
          <w:color w:val="000000"/>
          <w:szCs w:val="24"/>
        </w:rPr>
      </w:pPr>
      <w:r w:rsidRPr="00EF2262">
        <w:rPr>
          <w:color w:val="000000"/>
          <w:szCs w:val="24"/>
        </w:rPr>
        <w:t xml:space="preserve">7.4.2. Tiekėjui pagal Sutartį mokėtina suma sumažinama tiek, kiek sumažėja Prekių vertė Pirkėjui dėl Prekių trūkumų, </w:t>
      </w:r>
      <w:r w:rsidRPr="00EF2262">
        <w:rPr>
          <w:rFonts w:eastAsia="Arial"/>
          <w:kern w:val="2"/>
          <w:szCs w:val="24"/>
        </w:rPr>
        <w:t>jeigu tokia Prekių vertė gali būti išskaitoma iš bendros Prekių vertės</w:t>
      </w:r>
      <w:r w:rsidRPr="00EF2262">
        <w:rPr>
          <w:color w:val="000000"/>
          <w:szCs w:val="24"/>
        </w:rPr>
        <w:t xml:space="preserve"> Į Prekių vertės sumažėjimą, be kita ko, įskaičiuojamos Pirkėjo išlaidos Prekių trūkumų įvertinimui ir šalinimui </w:t>
      </w:r>
      <w:r w:rsidRPr="00EF2262">
        <w:rPr>
          <w:rFonts w:eastAsia="Arial"/>
          <w:kern w:val="2"/>
          <w:szCs w:val="24"/>
        </w:rPr>
        <w:t>(jeigu tokių Prekių kaina buvo nurodyta pirkimo metu)</w:t>
      </w:r>
      <w:r w:rsidRPr="00EF2262">
        <w:rPr>
          <w:color w:val="000000"/>
          <w:szCs w:val="24"/>
        </w:rPr>
        <w:t>, Pirkėjo esamų ar būsimų išlaidų Prekių eksploatavimui padidėjimas (jeigu tokios išlaidos buvo vertinamos pirkimo metu).</w:t>
      </w:r>
    </w:p>
    <w:p w14:paraId="733FA167" w14:textId="77777777" w:rsidR="00EF2262" w:rsidRPr="00EF2262" w:rsidRDefault="00EF2262" w:rsidP="00EF2262">
      <w:pPr>
        <w:spacing w:line="257" w:lineRule="atLeast"/>
        <w:jc w:val="both"/>
        <w:rPr>
          <w:color w:val="000000"/>
          <w:szCs w:val="24"/>
        </w:rPr>
      </w:pPr>
      <w:r w:rsidRPr="00EF2262">
        <w:rPr>
          <w:color w:val="000000"/>
          <w:szCs w:val="24"/>
        </w:rPr>
        <w:t>7.4.3. Tiekėjas privalo patenkinti Pirkėjo pagal Bendrųjų sąlygų 7.4.4 punktą pareikštą piniginį reikalavimą per 30 (trisdešimt) dienų arba per ilgesnį Pirkėjo reikalavime nurodytą protingą terminą.</w:t>
      </w:r>
    </w:p>
    <w:p w14:paraId="6B1FE31A" w14:textId="77777777" w:rsidR="00EF2262" w:rsidRPr="00EF2262" w:rsidRDefault="00EF2262" w:rsidP="00EF2262">
      <w:pPr>
        <w:spacing w:line="257" w:lineRule="atLeast"/>
        <w:jc w:val="both"/>
        <w:rPr>
          <w:color w:val="000000"/>
          <w:szCs w:val="24"/>
        </w:rPr>
      </w:pPr>
      <w:r w:rsidRPr="00EF2262">
        <w:rPr>
          <w:color w:val="000000"/>
          <w:szCs w:val="24"/>
        </w:rPr>
        <w:t>7.4.4. Už vėlavimą pašalinti Prekių trūkumus Pirkėjas privalo reikalauti Tiekėjo sumokėti Specialiosiose sąlygose nustatyto dydžio netesybas.</w:t>
      </w:r>
    </w:p>
    <w:p w14:paraId="415851DC" w14:textId="77777777" w:rsidR="00EF2262" w:rsidRPr="00EF2262" w:rsidRDefault="00EF2262" w:rsidP="00EF2262">
      <w:pPr>
        <w:spacing w:line="257" w:lineRule="atLeast"/>
        <w:ind w:firstLine="62"/>
        <w:jc w:val="both"/>
        <w:rPr>
          <w:color w:val="000000"/>
          <w:szCs w:val="24"/>
        </w:rPr>
      </w:pPr>
    </w:p>
    <w:p w14:paraId="744930AC" w14:textId="77777777" w:rsidR="00EF2262" w:rsidRPr="00EF2262" w:rsidRDefault="00EF2262" w:rsidP="00EF2262">
      <w:pPr>
        <w:spacing w:line="257" w:lineRule="atLeast"/>
        <w:jc w:val="center"/>
        <w:rPr>
          <w:color w:val="000000"/>
          <w:szCs w:val="24"/>
        </w:rPr>
      </w:pPr>
      <w:r w:rsidRPr="00EF2262">
        <w:rPr>
          <w:b/>
          <w:bCs/>
          <w:caps/>
          <w:color w:val="000000"/>
          <w:szCs w:val="24"/>
        </w:rPr>
        <w:lastRenderedPageBreak/>
        <w:t>8.  PRISTATYMO TERMINAI</w:t>
      </w:r>
    </w:p>
    <w:p w14:paraId="36DD28D3" w14:textId="77777777" w:rsidR="00EF2262" w:rsidRPr="00EF2262" w:rsidRDefault="00EF2262" w:rsidP="00EF2262">
      <w:pPr>
        <w:spacing w:line="257" w:lineRule="atLeast"/>
        <w:ind w:firstLine="62"/>
        <w:rPr>
          <w:color w:val="000000"/>
          <w:szCs w:val="24"/>
        </w:rPr>
      </w:pPr>
    </w:p>
    <w:p w14:paraId="5D7407AF" w14:textId="77777777" w:rsidR="00EF2262" w:rsidRPr="00EF2262" w:rsidRDefault="00EF2262" w:rsidP="00EF2262">
      <w:pPr>
        <w:spacing w:line="257" w:lineRule="atLeast"/>
        <w:jc w:val="center"/>
        <w:rPr>
          <w:color w:val="000000"/>
          <w:szCs w:val="24"/>
        </w:rPr>
      </w:pPr>
      <w:r w:rsidRPr="00EF2262">
        <w:rPr>
          <w:b/>
          <w:bCs/>
          <w:color w:val="000000"/>
          <w:szCs w:val="24"/>
        </w:rPr>
        <w:t>8.1.  Pristatymo terminai ir Prekių tiekimo grafikas</w:t>
      </w:r>
    </w:p>
    <w:p w14:paraId="4757A708" w14:textId="77777777" w:rsidR="00EF2262" w:rsidRPr="00EF2262" w:rsidRDefault="00EF2262" w:rsidP="00EF2262">
      <w:pPr>
        <w:spacing w:line="257" w:lineRule="atLeast"/>
        <w:ind w:firstLine="62"/>
        <w:jc w:val="both"/>
        <w:rPr>
          <w:color w:val="000000"/>
          <w:szCs w:val="24"/>
        </w:rPr>
      </w:pPr>
    </w:p>
    <w:p w14:paraId="08AFAB50" w14:textId="77777777" w:rsidR="00EF2262" w:rsidRPr="00EF2262" w:rsidRDefault="00EF2262" w:rsidP="00EF2262">
      <w:pPr>
        <w:spacing w:line="257" w:lineRule="atLeast"/>
        <w:jc w:val="both"/>
        <w:rPr>
          <w:color w:val="000000"/>
          <w:szCs w:val="24"/>
        </w:rPr>
      </w:pPr>
      <w:r w:rsidRPr="00EF2262">
        <w:rPr>
          <w:color w:val="000000"/>
          <w:szCs w:val="24"/>
        </w:rPr>
        <w:t>8.1.1. Tiekėjas privalo pristatyti Prekes laikydamasis terminų, nurodytų Specialiosiose sąlygose.</w:t>
      </w:r>
    </w:p>
    <w:p w14:paraId="564BC187" w14:textId="77777777" w:rsidR="00EF2262" w:rsidRPr="00EF2262" w:rsidRDefault="00EF2262" w:rsidP="00EF2262">
      <w:pPr>
        <w:spacing w:line="257" w:lineRule="atLeast"/>
        <w:jc w:val="both"/>
        <w:rPr>
          <w:color w:val="000000"/>
          <w:szCs w:val="24"/>
        </w:rPr>
      </w:pPr>
      <w:r w:rsidRPr="00EF226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F2262">
        <w:rPr>
          <w:b/>
          <w:bCs/>
          <w:color w:val="000000"/>
          <w:szCs w:val="24"/>
        </w:rPr>
        <w:t>Grafikas</w:t>
      </w:r>
      <w:r w:rsidRPr="00EF2262">
        <w:rPr>
          <w:color w:val="000000"/>
          <w:szCs w:val="24"/>
        </w:rPr>
        <w:t>).</w:t>
      </w:r>
    </w:p>
    <w:p w14:paraId="334C2AFD" w14:textId="77777777" w:rsidR="00EF2262" w:rsidRPr="00EF2262" w:rsidRDefault="00EF2262" w:rsidP="00EF2262">
      <w:pPr>
        <w:spacing w:line="257" w:lineRule="atLeast"/>
        <w:jc w:val="both"/>
        <w:rPr>
          <w:color w:val="000000"/>
          <w:szCs w:val="24"/>
        </w:rPr>
      </w:pPr>
      <w:r w:rsidRPr="00EF2262">
        <w:rPr>
          <w:color w:val="000000"/>
          <w:szCs w:val="24"/>
        </w:rPr>
        <w:t>8.1.3. Jei aktualu, Grafike turi būti pažymėta, kurios Prekės gali būti pristatomos lygiagrečiai, o kurios gali būti pristatomos tik numatytu eiliškumu.</w:t>
      </w:r>
    </w:p>
    <w:p w14:paraId="0C1A08AD" w14:textId="77777777" w:rsidR="00EF2262" w:rsidRPr="00EF2262" w:rsidRDefault="00EF2262" w:rsidP="00EF2262">
      <w:pPr>
        <w:spacing w:line="257" w:lineRule="atLeast"/>
        <w:ind w:firstLine="62"/>
        <w:jc w:val="both"/>
        <w:rPr>
          <w:color w:val="000000"/>
          <w:szCs w:val="24"/>
        </w:rPr>
      </w:pPr>
    </w:p>
    <w:p w14:paraId="5DCB8360" w14:textId="77777777" w:rsidR="00EF2262" w:rsidRPr="00EF2262" w:rsidRDefault="00EF2262" w:rsidP="00EF2262">
      <w:pPr>
        <w:spacing w:line="257" w:lineRule="atLeast"/>
        <w:jc w:val="center"/>
        <w:rPr>
          <w:color w:val="000000"/>
          <w:szCs w:val="24"/>
        </w:rPr>
      </w:pPr>
      <w:r w:rsidRPr="00EF2262">
        <w:rPr>
          <w:b/>
          <w:bCs/>
          <w:color w:val="000000"/>
          <w:szCs w:val="24"/>
        </w:rPr>
        <w:t>8.2.  Netesybos už Prekių pristatymo vėlavimą</w:t>
      </w:r>
    </w:p>
    <w:p w14:paraId="637BF25C" w14:textId="77777777" w:rsidR="00EF2262" w:rsidRPr="00EF2262" w:rsidRDefault="00EF2262" w:rsidP="00EF2262">
      <w:pPr>
        <w:spacing w:line="257" w:lineRule="atLeast"/>
        <w:ind w:firstLine="62"/>
        <w:jc w:val="both"/>
        <w:rPr>
          <w:color w:val="000000"/>
          <w:szCs w:val="24"/>
        </w:rPr>
      </w:pPr>
    </w:p>
    <w:p w14:paraId="250D9043" w14:textId="77777777" w:rsidR="00EF2262" w:rsidRPr="00EF2262" w:rsidRDefault="00EF2262" w:rsidP="00EF2262">
      <w:pPr>
        <w:spacing w:line="257" w:lineRule="atLeast"/>
        <w:jc w:val="both"/>
        <w:rPr>
          <w:color w:val="000000"/>
          <w:szCs w:val="24"/>
        </w:rPr>
      </w:pPr>
      <w:r w:rsidRPr="00EF2262">
        <w:rPr>
          <w:color w:val="000000"/>
          <w:szCs w:val="24"/>
        </w:rPr>
        <w:t>8.2.1. Jeigu Tiekėjas praleidžia Prekių pristatymo terminus, nustatytus Specialiosiose sąlygose, Tiekėjui iki Prekių pristatymo datos taikomos Specialiosiose sąlygose nurodyto dydžio netesybos.</w:t>
      </w:r>
    </w:p>
    <w:p w14:paraId="14640FD7" w14:textId="77777777" w:rsidR="00EF2262" w:rsidRPr="00EF2262" w:rsidRDefault="00EF2262" w:rsidP="00EF2262">
      <w:pPr>
        <w:spacing w:line="257" w:lineRule="atLeast"/>
        <w:jc w:val="both"/>
        <w:rPr>
          <w:color w:val="000000"/>
          <w:szCs w:val="24"/>
        </w:rPr>
      </w:pPr>
      <w:r w:rsidRPr="00EF226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C0791B" w14:textId="77777777" w:rsidR="00EF2262" w:rsidRPr="00EF2262" w:rsidRDefault="00EF2262" w:rsidP="00EF2262">
      <w:pPr>
        <w:spacing w:line="257" w:lineRule="atLeast"/>
        <w:jc w:val="both"/>
        <w:rPr>
          <w:color w:val="000000"/>
          <w:szCs w:val="24"/>
        </w:rPr>
      </w:pPr>
      <w:r w:rsidRPr="00EF226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F2DE05" w14:textId="77777777" w:rsidR="00EF2262" w:rsidRPr="00EF2262" w:rsidRDefault="00EF2262" w:rsidP="00EF2262">
      <w:pPr>
        <w:spacing w:line="257" w:lineRule="atLeast"/>
        <w:ind w:firstLine="62"/>
        <w:jc w:val="both"/>
        <w:rPr>
          <w:color w:val="000000"/>
          <w:szCs w:val="24"/>
        </w:rPr>
      </w:pPr>
    </w:p>
    <w:p w14:paraId="6F3C3E28" w14:textId="77777777" w:rsidR="00EF2262" w:rsidRPr="00EF2262" w:rsidRDefault="00EF2262" w:rsidP="00EF2262">
      <w:pPr>
        <w:spacing w:line="257" w:lineRule="atLeast"/>
        <w:jc w:val="center"/>
        <w:rPr>
          <w:color w:val="000000"/>
          <w:szCs w:val="24"/>
        </w:rPr>
      </w:pPr>
      <w:r w:rsidRPr="00EF2262">
        <w:rPr>
          <w:b/>
          <w:bCs/>
          <w:caps/>
          <w:color w:val="000000"/>
          <w:szCs w:val="24"/>
        </w:rPr>
        <w:t>9.  PRIEVOLIŲ PAGAL SUTARTĮ ĮVYKDYMO UŽTIKRINIMO BŪDAI</w:t>
      </w:r>
    </w:p>
    <w:p w14:paraId="75296449" w14:textId="77777777" w:rsidR="00EF2262" w:rsidRPr="00EF2262" w:rsidRDefault="00EF2262" w:rsidP="00EF2262">
      <w:pPr>
        <w:spacing w:line="257" w:lineRule="atLeast"/>
        <w:ind w:firstLine="62"/>
        <w:rPr>
          <w:color w:val="000000"/>
          <w:szCs w:val="24"/>
        </w:rPr>
      </w:pPr>
    </w:p>
    <w:p w14:paraId="4FF94A1E" w14:textId="77777777" w:rsidR="00EF2262" w:rsidRPr="00EF2262" w:rsidRDefault="00EF2262" w:rsidP="00EF2262">
      <w:pPr>
        <w:spacing w:line="257" w:lineRule="atLeast"/>
        <w:jc w:val="both"/>
        <w:rPr>
          <w:color w:val="000000"/>
          <w:szCs w:val="24"/>
        </w:rPr>
      </w:pPr>
      <w:r w:rsidRPr="00EF2262">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9D35A5" w14:textId="77777777" w:rsidR="00EF2262" w:rsidRPr="00EF2262" w:rsidRDefault="00EF2262" w:rsidP="00EF2262">
      <w:pPr>
        <w:spacing w:line="257" w:lineRule="atLeast"/>
        <w:ind w:firstLine="62"/>
        <w:jc w:val="both"/>
        <w:rPr>
          <w:color w:val="000000"/>
          <w:szCs w:val="24"/>
        </w:rPr>
      </w:pPr>
    </w:p>
    <w:p w14:paraId="0F1FBF21" w14:textId="77777777" w:rsidR="00EF2262" w:rsidRPr="00EF2262" w:rsidRDefault="00EF2262" w:rsidP="00EF2262">
      <w:pPr>
        <w:spacing w:line="257" w:lineRule="atLeast"/>
        <w:jc w:val="center"/>
        <w:rPr>
          <w:color w:val="000000"/>
          <w:szCs w:val="24"/>
        </w:rPr>
      </w:pPr>
      <w:r w:rsidRPr="00EF2262">
        <w:rPr>
          <w:b/>
          <w:bCs/>
          <w:caps/>
          <w:color w:val="000000"/>
          <w:szCs w:val="24"/>
        </w:rPr>
        <w:t>10.  SUTARTIES ĮVYKDYMO UŽTIKRINIMAS (JEI TAIKOMA)</w:t>
      </w:r>
    </w:p>
    <w:p w14:paraId="4FF413B4" w14:textId="77777777" w:rsidR="00EF2262" w:rsidRPr="00EF2262" w:rsidRDefault="00EF2262" w:rsidP="00EF2262">
      <w:pPr>
        <w:spacing w:line="257" w:lineRule="atLeast"/>
        <w:ind w:firstLine="62"/>
        <w:jc w:val="both"/>
        <w:rPr>
          <w:color w:val="000000"/>
          <w:szCs w:val="24"/>
        </w:rPr>
      </w:pPr>
    </w:p>
    <w:p w14:paraId="61A4BB80"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BA18E9" w14:textId="77777777" w:rsidR="00EF2262" w:rsidRPr="00EF2262" w:rsidRDefault="00EF2262" w:rsidP="00EF2262">
      <w:pPr>
        <w:spacing w:line="257" w:lineRule="atLeast"/>
        <w:jc w:val="both"/>
        <w:rPr>
          <w:color w:val="000000"/>
          <w:szCs w:val="24"/>
        </w:rPr>
      </w:pPr>
      <w:r w:rsidRPr="00EF2262">
        <w:rPr>
          <w:b/>
          <w:bCs/>
          <w:color w:val="000000"/>
          <w:szCs w:val="24"/>
        </w:rPr>
        <w:t>Pastaba.</w:t>
      </w:r>
      <w:r w:rsidRPr="00EF2262">
        <w:rPr>
          <w:color w:val="000000"/>
          <w:szCs w:val="24"/>
        </w:rPr>
        <w:t> </w:t>
      </w:r>
      <w:r w:rsidRPr="00EF226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5A5C58" w14:textId="77777777" w:rsidR="00EF2262" w:rsidRPr="00EF2262" w:rsidRDefault="00EF2262" w:rsidP="00EF2262">
      <w:pPr>
        <w:spacing w:line="257" w:lineRule="atLeast"/>
        <w:jc w:val="both"/>
        <w:rPr>
          <w:color w:val="000000"/>
          <w:szCs w:val="24"/>
        </w:rPr>
      </w:pPr>
      <w:r w:rsidRPr="00EF226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226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F2262">
        <w:rPr>
          <w:color w:val="000000"/>
          <w:szCs w:val="24"/>
          <w:shd w:val="clear" w:color="auto" w:fill="FFFFFF"/>
        </w:rPr>
        <w:t xml:space="preserve">), atitinkantį Bendrųjų sąlygų 10 skyriuje nurodytas sąlygas, per Specialiosiose sąlygose nustatytą terminą (toliau – </w:t>
      </w:r>
      <w:r w:rsidRPr="00EF2262">
        <w:rPr>
          <w:b/>
          <w:bCs/>
          <w:color w:val="000000"/>
          <w:szCs w:val="24"/>
          <w:shd w:val="clear" w:color="auto" w:fill="FFFFFF"/>
        </w:rPr>
        <w:t>Sutarties įvykdymo užtikrinimas</w:t>
      </w:r>
      <w:r w:rsidRPr="00EF2262">
        <w:rPr>
          <w:color w:val="000000"/>
          <w:szCs w:val="24"/>
          <w:shd w:val="clear" w:color="auto" w:fill="FFFFFF"/>
        </w:rPr>
        <w:t>).</w:t>
      </w:r>
    </w:p>
    <w:p w14:paraId="6A954A32" w14:textId="77777777" w:rsidR="00EF2262" w:rsidRPr="00EF2262" w:rsidRDefault="00EF2262" w:rsidP="00EF2262">
      <w:pPr>
        <w:spacing w:line="257" w:lineRule="atLeast"/>
        <w:jc w:val="both"/>
        <w:textAlignment w:val="baseline"/>
        <w:rPr>
          <w:color w:val="000000"/>
          <w:szCs w:val="24"/>
        </w:rPr>
      </w:pPr>
      <w:r w:rsidRPr="00EF2262">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4C6323"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84230A"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0EAB4"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7904CF"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10.7. Sutarties įvykdymo užtikrinimas turi įsigalioti ne vėliau negu jo pateikimo Pirkėjui dieną. </w:t>
      </w:r>
    </w:p>
    <w:p w14:paraId="43BA5822"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10.8. Sutarties įvykdymo užtikrinimo suma turi būti nurodoma ir išmokama eurais. </w:t>
      </w:r>
    </w:p>
    <w:p w14:paraId="5ED3EF82" w14:textId="77777777" w:rsidR="00EF2262" w:rsidRPr="00EF2262" w:rsidRDefault="00EF2262" w:rsidP="00EF2262">
      <w:pPr>
        <w:spacing w:line="257" w:lineRule="atLeast"/>
        <w:jc w:val="both"/>
        <w:textAlignment w:val="baseline"/>
        <w:rPr>
          <w:szCs w:val="24"/>
        </w:rPr>
      </w:pPr>
      <w:r w:rsidRPr="00EF2262">
        <w:rPr>
          <w:color w:val="000000"/>
          <w:szCs w:val="24"/>
        </w:rPr>
        <w:t xml:space="preserve">10.9. Sutarties įvykdymo užtikrinimas turi būti surašytas lietuvių arba kita kalba (esant Pirkėjo </w:t>
      </w:r>
      <w:r w:rsidRPr="00EF2262">
        <w:rPr>
          <w:szCs w:val="24"/>
        </w:rPr>
        <w:t>prašymui, turi būti pateiktas vertimas į lietuvių kalbą). </w:t>
      </w:r>
    </w:p>
    <w:p w14:paraId="0398424B" w14:textId="77777777" w:rsidR="00EF2262" w:rsidRPr="00EF2262" w:rsidRDefault="00EF2262" w:rsidP="00EF2262">
      <w:pPr>
        <w:spacing w:line="257" w:lineRule="atLeast"/>
        <w:jc w:val="both"/>
        <w:textAlignment w:val="baseline"/>
        <w:rPr>
          <w:szCs w:val="24"/>
        </w:rPr>
      </w:pPr>
      <w:r w:rsidRPr="00EF2262">
        <w:rPr>
          <w:szCs w:val="24"/>
        </w:rPr>
        <w:t xml:space="preserve">10.10. Sutarties įvykdymo užtikrinime nurodytas jo galiojimo terminas turi būti ne trumpesnis nei nurodytas </w:t>
      </w:r>
      <w:r w:rsidRPr="00EF2262">
        <w:rPr>
          <w:rFonts w:eastAsia="Calibri"/>
          <w:kern w:val="2"/>
          <w:szCs w:val="24"/>
        </w:rPr>
        <w:t>Specialiosiose sąlygose</w:t>
      </w:r>
      <w:r w:rsidRPr="00EF2262">
        <w:rPr>
          <w:szCs w:val="24"/>
        </w:rPr>
        <w:t>. </w:t>
      </w:r>
    </w:p>
    <w:p w14:paraId="0333F896"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D454F3"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CBF2E8"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A3265CD" w14:textId="77777777" w:rsidR="00EF2262" w:rsidRPr="00EF2262" w:rsidRDefault="00EF2262" w:rsidP="00EF2262">
      <w:pPr>
        <w:spacing w:line="257" w:lineRule="atLeast"/>
        <w:jc w:val="both"/>
        <w:rPr>
          <w:color w:val="000000"/>
          <w:szCs w:val="24"/>
        </w:rPr>
      </w:pPr>
      <w:r w:rsidRPr="00EF226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785A29"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EF2262">
        <w:rPr>
          <w:color w:val="000000"/>
          <w:szCs w:val="24"/>
        </w:rPr>
        <w:lastRenderedPageBreak/>
        <w:t>gavimo dienos pateikti Pirkėjui naują Specialiosiose sąlygose nurodyto dydžio Sutarties įvykdymo užtikrinimą. </w:t>
      </w:r>
    </w:p>
    <w:p w14:paraId="7627DE49"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10.16. Pirkėjas gali pasinaudoti Sutarties įvykdymo užtikrinimu, esant bet kuriai iš žemiau nurodytų aplinkybių:  </w:t>
      </w:r>
    </w:p>
    <w:p w14:paraId="72879F69"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10.16.1. Tiekėjas neįvykdė, nevykdo arba netinkamai vykdo savo įsipareigojimus pagal Sutartį;  </w:t>
      </w:r>
    </w:p>
    <w:p w14:paraId="57FB79F3"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10.16.2. Tiekėjas per protingai nustatytą laikotarpį neįvykdo Pirkėjo nurodymo ištaisyti Prekių trūkumus;  </w:t>
      </w:r>
    </w:p>
    <w:p w14:paraId="65825463"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C567F" w14:textId="77777777" w:rsidR="00EF2262" w:rsidRPr="00EF2262" w:rsidRDefault="00EF2262" w:rsidP="00EF2262">
      <w:pPr>
        <w:spacing w:line="257" w:lineRule="atLeast"/>
        <w:jc w:val="both"/>
        <w:textAlignment w:val="baseline"/>
        <w:rPr>
          <w:color w:val="000000"/>
          <w:szCs w:val="24"/>
        </w:rPr>
      </w:pPr>
      <w:r w:rsidRPr="00EF2262">
        <w:rPr>
          <w:color w:val="000000"/>
          <w:szCs w:val="24"/>
        </w:rPr>
        <w:t>10.16.4. Tiekėjas be pateisinamos priežasties (ne Sutartyje nustatytais atvejais) vienašališkai nutraukia Sutartį. </w:t>
      </w:r>
    </w:p>
    <w:p w14:paraId="2CBF1BA2" w14:textId="77777777" w:rsidR="00EF2262" w:rsidRPr="00EF2262" w:rsidRDefault="00EF2262" w:rsidP="00EF2262">
      <w:pPr>
        <w:spacing w:line="257" w:lineRule="atLeast"/>
        <w:ind w:firstLine="62"/>
        <w:jc w:val="both"/>
        <w:textAlignment w:val="baseline"/>
        <w:rPr>
          <w:color w:val="000000"/>
          <w:szCs w:val="24"/>
        </w:rPr>
      </w:pPr>
    </w:p>
    <w:p w14:paraId="3A93D2FE" w14:textId="77777777" w:rsidR="00EF2262" w:rsidRPr="00EF2262" w:rsidRDefault="00EF2262" w:rsidP="00EF2262">
      <w:pPr>
        <w:spacing w:line="257" w:lineRule="atLeast"/>
        <w:jc w:val="center"/>
        <w:rPr>
          <w:color w:val="000000"/>
          <w:szCs w:val="24"/>
        </w:rPr>
      </w:pPr>
      <w:r w:rsidRPr="00EF2262">
        <w:rPr>
          <w:b/>
          <w:bCs/>
          <w:caps/>
          <w:color w:val="000000"/>
          <w:szCs w:val="24"/>
        </w:rPr>
        <w:t>11.  SUTARTIES KAINA IR JOS PERSKAIČIAVIMAS</w:t>
      </w:r>
    </w:p>
    <w:p w14:paraId="54123C81" w14:textId="77777777" w:rsidR="00EF2262" w:rsidRPr="00EF2262" w:rsidRDefault="00EF2262" w:rsidP="00EF2262">
      <w:pPr>
        <w:spacing w:line="257" w:lineRule="atLeast"/>
        <w:ind w:firstLine="62"/>
        <w:jc w:val="both"/>
        <w:rPr>
          <w:color w:val="000000"/>
          <w:szCs w:val="24"/>
        </w:rPr>
      </w:pPr>
    </w:p>
    <w:p w14:paraId="5AA7FFB9" w14:textId="77777777" w:rsidR="00EF2262" w:rsidRPr="00EF2262" w:rsidRDefault="00EF2262" w:rsidP="00EF2262">
      <w:pPr>
        <w:spacing w:line="257" w:lineRule="atLeast"/>
        <w:jc w:val="both"/>
        <w:rPr>
          <w:color w:val="000000"/>
          <w:szCs w:val="24"/>
        </w:rPr>
      </w:pPr>
      <w:r w:rsidRPr="00EF226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A3465" w14:textId="77777777" w:rsidR="00EF2262" w:rsidRPr="00EF2262" w:rsidRDefault="00EF2262" w:rsidP="00EF2262">
      <w:pPr>
        <w:spacing w:line="257" w:lineRule="atLeast"/>
        <w:jc w:val="both"/>
        <w:rPr>
          <w:color w:val="000000"/>
          <w:szCs w:val="24"/>
        </w:rPr>
      </w:pPr>
      <w:r w:rsidRPr="00EF2262">
        <w:rPr>
          <w:color w:val="000000"/>
          <w:szCs w:val="24"/>
        </w:rPr>
        <w:t>11.2. Pradinės sutarties vertė yra nurodyta Specialiosiose sąlygose.</w:t>
      </w:r>
    </w:p>
    <w:p w14:paraId="7488FEE0" w14:textId="77777777" w:rsidR="00EF2262" w:rsidRPr="00EF2262" w:rsidRDefault="00EF2262" w:rsidP="00EF2262">
      <w:pPr>
        <w:spacing w:line="257" w:lineRule="atLeast"/>
        <w:jc w:val="both"/>
        <w:rPr>
          <w:color w:val="000000"/>
          <w:szCs w:val="24"/>
        </w:rPr>
      </w:pPr>
      <w:r w:rsidRPr="00EF226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A6BEB3" w14:textId="77777777" w:rsidR="00EF2262" w:rsidRPr="00EF2262" w:rsidRDefault="00EF2262" w:rsidP="00EF2262">
      <w:pPr>
        <w:spacing w:line="257" w:lineRule="atLeast"/>
        <w:jc w:val="both"/>
        <w:rPr>
          <w:color w:val="000000"/>
          <w:szCs w:val="24"/>
        </w:rPr>
      </w:pPr>
      <w:r w:rsidRPr="00EF2262">
        <w:rPr>
          <w:color w:val="000000"/>
          <w:szCs w:val="24"/>
        </w:rPr>
        <w:t>11.4. Sutarties kainos peržiūra atliekama Specialiosiose sąlygose nustatyta tvarka.</w:t>
      </w:r>
    </w:p>
    <w:p w14:paraId="05EEC574" w14:textId="77777777" w:rsidR="00EF2262" w:rsidRPr="00EF2262" w:rsidRDefault="00EF2262" w:rsidP="00EF2262">
      <w:pPr>
        <w:spacing w:line="257" w:lineRule="atLeast"/>
        <w:ind w:firstLine="62"/>
        <w:jc w:val="both"/>
        <w:rPr>
          <w:color w:val="000000"/>
          <w:szCs w:val="24"/>
        </w:rPr>
      </w:pPr>
    </w:p>
    <w:p w14:paraId="3419A040" w14:textId="77777777" w:rsidR="00EF2262" w:rsidRPr="00EF2262" w:rsidRDefault="00EF2262" w:rsidP="00EF2262">
      <w:pPr>
        <w:spacing w:line="257" w:lineRule="atLeast"/>
        <w:jc w:val="center"/>
        <w:rPr>
          <w:color w:val="000000"/>
          <w:szCs w:val="24"/>
        </w:rPr>
      </w:pPr>
      <w:r w:rsidRPr="00EF2262">
        <w:rPr>
          <w:b/>
          <w:bCs/>
          <w:caps/>
          <w:color w:val="000000"/>
          <w:szCs w:val="24"/>
        </w:rPr>
        <w:t>12.  ATSISKAITYMO TVARKA</w:t>
      </w:r>
    </w:p>
    <w:p w14:paraId="56257810" w14:textId="77777777" w:rsidR="00EF2262" w:rsidRPr="00EF2262" w:rsidRDefault="00EF2262" w:rsidP="00EF2262">
      <w:pPr>
        <w:spacing w:line="257" w:lineRule="atLeast"/>
        <w:ind w:firstLine="62"/>
        <w:jc w:val="center"/>
        <w:rPr>
          <w:color w:val="000000"/>
          <w:szCs w:val="24"/>
        </w:rPr>
      </w:pPr>
    </w:p>
    <w:p w14:paraId="767BDC38" w14:textId="77777777" w:rsidR="00EF2262" w:rsidRPr="00EF2262" w:rsidRDefault="00EF2262" w:rsidP="00EF2262">
      <w:pPr>
        <w:spacing w:line="257" w:lineRule="atLeast"/>
        <w:jc w:val="center"/>
        <w:rPr>
          <w:color w:val="000000"/>
          <w:szCs w:val="24"/>
        </w:rPr>
      </w:pPr>
      <w:r w:rsidRPr="00EF2262">
        <w:rPr>
          <w:b/>
          <w:bCs/>
          <w:color w:val="000000"/>
          <w:szCs w:val="24"/>
        </w:rPr>
        <w:t>12.1.  Išankstinis mokėjimas (avansas) (jei taikoma)</w:t>
      </w:r>
    </w:p>
    <w:p w14:paraId="08BC4B74" w14:textId="77777777" w:rsidR="00EF2262" w:rsidRPr="00EF2262" w:rsidRDefault="00EF2262" w:rsidP="00EF2262">
      <w:pPr>
        <w:spacing w:line="257" w:lineRule="atLeast"/>
        <w:ind w:firstLine="62"/>
        <w:jc w:val="both"/>
        <w:rPr>
          <w:color w:val="000000"/>
          <w:szCs w:val="24"/>
        </w:rPr>
      </w:pPr>
    </w:p>
    <w:p w14:paraId="3AA76567"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12.1.1. Bendrųjų sąlygų 12.1 poskyrio sąlygos taikomos tuo atveju, jei Specialiosiose sąlygose yra nurodyta, kad Tiekėjui mokamas išankstinis mokėjimas (avansas) (toliau – </w:t>
      </w:r>
      <w:r w:rsidRPr="00EF2262">
        <w:rPr>
          <w:b/>
          <w:bCs/>
          <w:color w:val="000000"/>
          <w:szCs w:val="24"/>
        </w:rPr>
        <w:t>Avansas</w:t>
      </w:r>
      <w:r w:rsidRPr="00EF2262">
        <w:rPr>
          <w:color w:val="000000"/>
          <w:szCs w:val="24"/>
        </w:rPr>
        <w:t>). </w:t>
      </w:r>
    </w:p>
    <w:p w14:paraId="42E9E61A"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12.1.2. Pirkėjas sumoka Tiekėjui </w:t>
      </w:r>
      <w:r w:rsidRPr="00EF2262">
        <w:rPr>
          <w:rFonts w:eastAsia="Calibri"/>
          <w:kern w:val="2"/>
          <w:szCs w:val="24"/>
        </w:rPr>
        <w:t>ne didesnį kaip Specialiosiose sąlygose nurodyto dydžio Avansą</w:t>
      </w:r>
      <w:r w:rsidRPr="00EF2262">
        <w:rPr>
          <w:color w:val="000000"/>
          <w:szCs w:val="24"/>
        </w:rPr>
        <w:t>.</w:t>
      </w:r>
    </w:p>
    <w:p w14:paraId="222D4A70"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2262">
        <w:rPr>
          <w:b/>
          <w:bCs/>
          <w:color w:val="000000"/>
          <w:szCs w:val="24"/>
        </w:rPr>
        <w:t>Avanso užtikrinimas</w:t>
      </w:r>
      <w:r w:rsidRPr="00EF2262">
        <w:rPr>
          <w:color w:val="000000"/>
          <w:szCs w:val="24"/>
        </w:rPr>
        <w:t>). </w:t>
      </w:r>
    </w:p>
    <w:p w14:paraId="3E8D801B" w14:textId="77777777" w:rsidR="00EF2262" w:rsidRPr="00EF2262" w:rsidRDefault="00EF2262" w:rsidP="00EF2262">
      <w:pPr>
        <w:spacing w:line="257" w:lineRule="atLeast"/>
        <w:jc w:val="both"/>
        <w:textAlignment w:val="baseline"/>
        <w:rPr>
          <w:color w:val="000000"/>
          <w:szCs w:val="24"/>
        </w:rPr>
      </w:pPr>
      <w:r w:rsidRPr="00EF2262">
        <w:rPr>
          <w:b/>
          <w:bCs/>
          <w:color w:val="000000"/>
          <w:szCs w:val="24"/>
        </w:rPr>
        <w:t>Pastaba.</w:t>
      </w:r>
      <w:r w:rsidRPr="00EF2262">
        <w:rPr>
          <w:color w:val="000000"/>
          <w:szCs w:val="24"/>
        </w:rPr>
        <w:t> </w:t>
      </w:r>
      <w:r w:rsidRPr="00EF226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2262">
        <w:rPr>
          <w:color w:val="000000"/>
          <w:szCs w:val="24"/>
        </w:rPr>
        <w:t> </w:t>
      </w:r>
      <w:r w:rsidRPr="00EF2262">
        <w:rPr>
          <w:color w:val="000000"/>
          <w:szCs w:val="24"/>
          <w:shd w:val="clear" w:color="auto" w:fill="FFFFFF"/>
        </w:rPr>
        <w:t>įstatymų bei kitų teisės aktų</w:t>
      </w:r>
      <w:r w:rsidRPr="00EF2262">
        <w:rPr>
          <w:color w:val="000000"/>
          <w:szCs w:val="24"/>
        </w:rPr>
        <w:t> </w:t>
      </w:r>
      <w:r w:rsidRPr="00EF2262">
        <w:rPr>
          <w:color w:val="000000"/>
          <w:szCs w:val="24"/>
          <w:shd w:val="clear" w:color="auto" w:fill="FFFFFF"/>
        </w:rPr>
        <w:t>nuostatas.</w:t>
      </w:r>
    </w:p>
    <w:p w14:paraId="55786858" w14:textId="77777777" w:rsidR="00EF2262" w:rsidRPr="00EF2262" w:rsidRDefault="00EF2262" w:rsidP="00EF2262">
      <w:pPr>
        <w:spacing w:line="257" w:lineRule="atLeast"/>
        <w:jc w:val="both"/>
        <w:textAlignment w:val="baseline"/>
        <w:rPr>
          <w:szCs w:val="24"/>
        </w:rPr>
      </w:pPr>
      <w:r w:rsidRPr="00EF226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47DE53"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12.1.5. Avanso užtikrinimu bankas (draudimo bendrovė) privalo neatšaukiamai ir besąlygiškai įsipareigoti ne vėliau kaip per 15 (penkiolika) dienų nuo Pirkėjo raštiško pranešimo apie Sutarties </w:t>
      </w:r>
      <w:r w:rsidRPr="00EF2262">
        <w:rPr>
          <w:color w:val="000000"/>
          <w:szCs w:val="24"/>
        </w:rPr>
        <w:lastRenderedPageBreak/>
        <w:t>neįvykdymą ar Sutarties nutraukimą dėl Tiekėjo kaltės, sumokėti Pirkėjui sumą, neviršijančią išmokėto Avanso sumos ir užtikrinimo sumos, pinigus pervedant į Pirkėjo sąskaitą. </w:t>
      </w:r>
    </w:p>
    <w:p w14:paraId="6B28CE45"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7E2F25"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12.1.7. Avanso užtikrinimo suma turi būti nurodoma ir išmokama eurais. </w:t>
      </w:r>
    </w:p>
    <w:p w14:paraId="5EE35E81"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12.1.8. Avanso užtikrinimas turi būti surašytas lietuvių arba kita kalba (esant Pirkėjo prašymui, turi būti pateiktas vertimas į lietuvių kalbą). </w:t>
      </w:r>
    </w:p>
    <w:p w14:paraId="53AD6051"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12.1.9. Avanso užtikrinimas, neatitinkantis šiame Sutarties poskyryje nustatytų reikalavimų, nebus priimamas. </w:t>
      </w:r>
    </w:p>
    <w:p w14:paraId="3D54DB04"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630F40"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24D128C" w14:textId="77777777" w:rsidR="00EF2262" w:rsidRPr="00EF2262" w:rsidRDefault="00EF2262" w:rsidP="00EF2262">
      <w:pPr>
        <w:spacing w:line="257" w:lineRule="atLeast"/>
        <w:jc w:val="both"/>
        <w:textAlignment w:val="baseline"/>
        <w:rPr>
          <w:color w:val="000000"/>
          <w:szCs w:val="24"/>
        </w:rPr>
      </w:pPr>
      <w:r w:rsidRPr="00EF2262">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CD47ED" w14:textId="77777777" w:rsidR="00EF2262" w:rsidRPr="00EF2262" w:rsidRDefault="00EF2262" w:rsidP="00EF2262">
      <w:pPr>
        <w:spacing w:line="257" w:lineRule="atLeast"/>
        <w:ind w:firstLine="62"/>
        <w:jc w:val="both"/>
        <w:textAlignment w:val="baseline"/>
        <w:rPr>
          <w:color w:val="000000"/>
          <w:szCs w:val="24"/>
        </w:rPr>
      </w:pPr>
    </w:p>
    <w:p w14:paraId="3B4CF204" w14:textId="77777777" w:rsidR="00EF2262" w:rsidRPr="00EF2262" w:rsidRDefault="00EF2262" w:rsidP="00EF2262">
      <w:pPr>
        <w:spacing w:line="257" w:lineRule="atLeast"/>
        <w:jc w:val="center"/>
        <w:rPr>
          <w:color w:val="000000"/>
          <w:szCs w:val="24"/>
        </w:rPr>
      </w:pPr>
      <w:r w:rsidRPr="00EF2262">
        <w:rPr>
          <w:b/>
          <w:bCs/>
          <w:color w:val="000000"/>
          <w:szCs w:val="24"/>
        </w:rPr>
        <w:t>12.2.  Mokėjimų tvarka</w:t>
      </w:r>
    </w:p>
    <w:p w14:paraId="11ED4FA9" w14:textId="77777777" w:rsidR="00EF2262" w:rsidRPr="00EF2262" w:rsidRDefault="00EF2262" w:rsidP="00EF2262">
      <w:pPr>
        <w:spacing w:line="257" w:lineRule="atLeast"/>
        <w:ind w:firstLine="62"/>
        <w:jc w:val="both"/>
        <w:rPr>
          <w:color w:val="000000"/>
          <w:szCs w:val="24"/>
        </w:rPr>
      </w:pPr>
    </w:p>
    <w:p w14:paraId="5815C675" w14:textId="77777777" w:rsidR="00EF2262" w:rsidRPr="00EF2262" w:rsidRDefault="00EF2262" w:rsidP="00EF2262">
      <w:pPr>
        <w:spacing w:line="257" w:lineRule="atLeast"/>
        <w:jc w:val="both"/>
        <w:rPr>
          <w:color w:val="000000"/>
          <w:szCs w:val="24"/>
        </w:rPr>
      </w:pPr>
      <w:r w:rsidRPr="00EF2262">
        <w:rPr>
          <w:color w:val="000000"/>
          <w:szCs w:val="24"/>
        </w:rPr>
        <w:t>12.2.1. Tiekėjas išrašo Sąskaitą tik Šalims pasirašius Prekių perdavimo–priėmimo aktą, jeigu kitaip nenumatyta Specialiosiose sąlygose:</w:t>
      </w:r>
    </w:p>
    <w:p w14:paraId="566B5BF5" w14:textId="77777777" w:rsidR="00EF2262" w:rsidRPr="00EF2262" w:rsidRDefault="00EF2262" w:rsidP="00EF2262">
      <w:pPr>
        <w:spacing w:line="257" w:lineRule="atLeast"/>
        <w:jc w:val="both"/>
        <w:rPr>
          <w:color w:val="000000"/>
          <w:szCs w:val="24"/>
        </w:rPr>
      </w:pPr>
      <w:r w:rsidRPr="00EF2262">
        <w:rPr>
          <w:color w:val="000000"/>
          <w:szCs w:val="24"/>
        </w:rPr>
        <w:t xml:space="preserve">12.2.1.1. elektroninę sąskaitą faktūrą, atitinkančią Europos elektroninių sąskaitų faktūrų standartą, kurio nuoroda paskelbta 2017 m. spalio 16 d. Komisijos įgyvendinimo sprendime </w:t>
      </w:r>
      <w:r w:rsidRPr="00EF2262">
        <w:rPr>
          <w:color w:val="467886"/>
          <w:szCs w:val="24"/>
          <w:u w:val="single"/>
        </w:rPr>
        <w:t>(ES) 2017/1870</w:t>
      </w:r>
      <w:r w:rsidRPr="00EF2262">
        <w:rPr>
          <w:color w:val="000000"/>
          <w:szCs w:val="24"/>
        </w:rPr>
        <w:t xml:space="preserve"> dėl nuorodos į Europos elektroninių sąskaitų faktūrų standartą ir sintaksių sąrašo paskelbimo pagal Europos Parlamento ir Tarybos direktyvą </w:t>
      </w:r>
      <w:r w:rsidRPr="00EF2262">
        <w:rPr>
          <w:color w:val="467886"/>
          <w:szCs w:val="24"/>
          <w:u w:val="single"/>
        </w:rPr>
        <w:t>2014/55/ES</w:t>
      </w:r>
      <w:r w:rsidRPr="00EF2262">
        <w:rPr>
          <w:color w:val="000000"/>
          <w:szCs w:val="24"/>
        </w:rPr>
        <w:t> (toliau – </w:t>
      </w:r>
      <w:r w:rsidRPr="00EF2262">
        <w:rPr>
          <w:b/>
          <w:bCs/>
          <w:color w:val="000000"/>
          <w:szCs w:val="24"/>
        </w:rPr>
        <w:t>Europos elektroninių sąskaitų faktūrų</w:t>
      </w:r>
      <w:r w:rsidRPr="00EF2262">
        <w:rPr>
          <w:color w:val="000000"/>
          <w:szCs w:val="24"/>
        </w:rPr>
        <w:t> </w:t>
      </w:r>
      <w:r w:rsidRPr="00EF2262">
        <w:rPr>
          <w:b/>
          <w:bCs/>
          <w:color w:val="000000"/>
          <w:szCs w:val="24"/>
        </w:rPr>
        <w:t>standartas</w:t>
      </w:r>
      <w:r w:rsidRPr="00EF2262">
        <w:rPr>
          <w:color w:val="000000"/>
          <w:szCs w:val="24"/>
        </w:rPr>
        <w:t xml:space="preserve">), Tiekėjas gali pateikti </w:t>
      </w:r>
      <w:r w:rsidRPr="00EF2262">
        <w:rPr>
          <w:rFonts w:eastAsia="Arial"/>
          <w:kern w:val="2"/>
          <w:szCs w:val="24"/>
        </w:rPr>
        <w:t>pasirinktomis priemonėmis</w:t>
      </w:r>
      <w:r w:rsidRPr="00EF2262">
        <w:rPr>
          <w:color w:val="000000"/>
          <w:szCs w:val="24"/>
        </w:rPr>
        <w:t>;</w:t>
      </w:r>
    </w:p>
    <w:p w14:paraId="6FB39D98" w14:textId="77777777" w:rsidR="00EF2262" w:rsidRPr="00EF2262" w:rsidRDefault="00EF2262" w:rsidP="00EF2262">
      <w:pPr>
        <w:spacing w:line="257" w:lineRule="atLeast"/>
        <w:jc w:val="both"/>
        <w:rPr>
          <w:color w:val="000000"/>
          <w:szCs w:val="24"/>
        </w:rPr>
      </w:pPr>
      <w:r w:rsidRPr="00EF2262">
        <w:rPr>
          <w:color w:val="000000"/>
          <w:szCs w:val="24"/>
        </w:rPr>
        <w:t xml:space="preserve">12.2.1.2. Europos elektroninių sąskaitų faktūrų standarto neatitinkančią elektroninę sąskaitą faktūrą Tiekėjas </w:t>
      </w:r>
      <w:r w:rsidRPr="00EF2262">
        <w:rPr>
          <w:rFonts w:eastAsia="Arial"/>
          <w:kern w:val="2"/>
          <w:szCs w:val="24"/>
        </w:rPr>
        <w:t xml:space="preserve">gali teikti tik naudodamasis Sąskaitų administravimo bendrosios informacinės sistemos (toliau – </w:t>
      </w:r>
      <w:r w:rsidRPr="00EF2262">
        <w:rPr>
          <w:rFonts w:eastAsia="Arial"/>
          <w:b/>
          <w:bCs/>
          <w:kern w:val="2"/>
          <w:szCs w:val="24"/>
        </w:rPr>
        <w:t>SABIS</w:t>
      </w:r>
      <w:r w:rsidRPr="00EF2262">
        <w:rPr>
          <w:rFonts w:eastAsia="Arial"/>
          <w:kern w:val="2"/>
          <w:szCs w:val="24"/>
        </w:rPr>
        <w:t>) priemonėmis</w:t>
      </w:r>
      <w:r w:rsidRPr="00EF2262">
        <w:rPr>
          <w:color w:val="000000"/>
          <w:szCs w:val="24"/>
        </w:rPr>
        <w:t>.</w:t>
      </w:r>
    </w:p>
    <w:p w14:paraId="58B1B705" w14:textId="77777777" w:rsidR="00EF2262" w:rsidRPr="00EF2262" w:rsidRDefault="00EF2262" w:rsidP="00EF2262">
      <w:pPr>
        <w:spacing w:line="257" w:lineRule="atLeast"/>
        <w:jc w:val="both"/>
        <w:rPr>
          <w:color w:val="000000"/>
          <w:szCs w:val="24"/>
        </w:rPr>
      </w:pPr>
      <w:r w:rsidRPr="00EF2262">
        <w:rPr>
          <w:color w:val="000000"/>
          <w:szCs w:val="24"/>
        </w:rPr>
        <w:t xml:space="preserve">12.2.2. Pirkėjas elektronines sąskaitas faktūras priima ir apdoroja naudodamasis informacinės sistemos SABIS priemonėmis, </w:t>
      </w:r>
      <w:r w:rsidRPr="00EF226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F2262">
        <w:rPr>
          <w:color w:val="000000"/>
          <w:szCs w:val="24"/>
        </w:rPr>
        <w:t>.</w:t>
      </w:r>
    </w:p>
    <w:p w14:paraId="34C71CC0" w14:textId="77777777" w:rsidR="00EF2262" w:rsidRPr="00EF2262" w:rsidRDefault="00EF2262" w:rsidP="00EF2262">
      <w:pPr>
        <w:spacing w:line="257" w:lineRule="atLeast"/>
        <w:jc w:val="both"/>
        <w:rPr>
          <w:color w:val="000000"/>
          <w:szCs w:val="24"/>
        </w:rPr>
      </w:pPr>
      <w:r w:rsidRPr="00EF2262">
        <w:rPr>
          <w:color w:val="000000"/>
          <w:szCs w:val="24"/>
        </w:rPr>
        <w:t>12.2.3. Išankstinio mokėjimo sąskaitas (jeigu Specialiosiose sąlygose yra numatytas Avanso mokėjimas) Tiekėjas privalo pateikti šiame Sutarties poskyryje nustatyta tvarka.</w:t>
      </w:r>
    </w:p>
    <w:p w14:paraId="55A6B4BC" w14:textId="77777777" w:rsidR="00EF2262" w:rsidRPr="00EF2262" w:rsidRDefault="00EF2262" w:rsidP="00EF2262">
      <w:pPr>
        <w:spacing w:line="257" w:lineRule="atLeast"/>
        <w:jc w:val="both"/>
        <w:rPr>
          <w:color w:val="000000"/>
          <w:szCs w:val="24"/>
        </w:rPr>
      </w:pPr>
      <w:r w:rsidRPr="00EF2262">
        <w:rPr>
          <w:color w:val="000000"/>
          <w:szCs w:val="24"/>
        </w:rPr>
        <w:t xml:space="preserve">12.2.4. Pirkėjas atlieka </w:t>
      </w:r>
      <w:proofErr w:type="spellStart"/>
      <w:r w:rsidRPr="00EF2262">
        <w:rPr>
          <w:color w:val="000000"/>
          <w:szCs w:val="24"/>
        </w:rPr>
        <w:t>mokėjimus</w:t>
      </w:r>
      <w:proofErr w:type="spellEnd"/>
      <w:r w:rsidRPr="00EF2262">
        <w:rPr>
          <w:color w:val="000000"/>
          <w:szCs w:val="24"/>
        </w:rPr>
        <w:t xml:space="preserve"> už Prekes Specialiosiose sąlygose nustatytais terminais.</w:t>
      </w:r>
    </w:p>
    <w:p w14:paraId="777078F8" w14:textId="77777777" w:rsidR="00EF2262" w:rsidRPr="00EF2262" w:rsidRDefault="00EF2262" w:rsidP="00EF2262">
      <w:pPr>
        <w:spacing w:line="257" w:lineRule="atLeast"/>
        <w:jc w:val="both"/>
        <w:rPr>
          <w:color w:val="000000"/>
          <w:szCs w:val="24"/>
        </w:rPr>
      </w:pPr>
      <w:r w:rsidRPr="00EF2262">
        <w:rPr>
          <w:color w:val="000000"/>
          <w:szCs w:val="24"/>
        </w:rPr>
        <w:t xml:space="preserve">12.2.5. Už mokėjimų pagal Sutartį </w:t>
      </w:r>
      <w:proofErr w:type="spellStart"/>
      <w:r w:rsidRPr="00EF2262">
        <w:rPr>
          <w:color w:val="000000"/>
          <w:szCs w:val="24"/>
        </w:rPr>
        <w:t>vėlavimus</w:t>
      </w:r>
      <w:proofErr w:type="spellEnd"/>
      <w:r w:rsidRPr="00EF2262">
        <w:rPr>
          <w:color w:val="000000"/>
          <w:szCs w:val="24"/>
        </w:rPr>
        <w:t>, Pirkėjui taikomos netesybos Specialiosiose sąlygose nustatyta tvarka.</w:t>
      </w:r>
    </w:p>
    <w:p w14:paraId="30DDB8C8" w14:textId="77777777" w:rsidR="00EF2262" w:rsidRPr="00EF2262" w:rsidRDefault="00EF2262" w:rsidP="00EF2262">
      <w:pPr>
        <w:spacing w:line="257" w:lineRule="atLeast"/>
        <w:jc w:val="both"/>
        <w:rPr>
          <w:color w:val="000000"/>
          <w:szCs w:val="24"/>
        </w:rPr>
      </w:pPr>
      <w:r w:rsidRPr="00EF2262">
        <w:rPr>
          <w:color w:val="000000"/>
          <w:szCs w:val="24"/>
        </w:rPr>
        <w:t>12.2.6. Jei Prekės pristatomos dalimis, aukščiau nurodyta atsiskaitymo tvarka galioja kiekvienai tokiai daliai, jei Specialiosiose sąlygose nenustatyta kitaip.</w:t>
      </w:r>
    </w:p>
    <w:p w14:paraId="45069FB5" w14:textId="77777777" w:rsidR="00EF2262" w:rsidRPr="00EF2262" w:rsidRDefault="00EF2262" w:rsidP="00EF2262">
      <w:pPr>
        <w:spacing w:line="257" w:lineRule="atLeast"/>
        <w:jc w:val="both"/>
        <w:rPr>
          <w:color w:val="000000"/>
          <w:szCs w:val="24"/>
        </w:rPr>
      </w:pPr>
      <w:r w:rsidRPr="00EF2262">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9AE6F" w14:textId="77777777" w:rsidR="00EF2262" w:rsidRPr="00EF2262" w:rsidRDefault="00EF2262" w:rsidP="00EF2262">
      <w:pPr>
        <w:spacing w:line="257" w:lineRule="atLeast"/>
        <w:ind w:firstLine="62"/>
        <w:jc w:val="both"/>
        <w:rPr>
          <w:color w:val="000000"/>
          <w:szCs w:val="24"/>
        </w:rPr>
      </w:pPr>
    </w:p>
    <w:p w14:paraId="1C159D56" w14:textId="77777777" w:rsidR="00EF2262" w:rsidRPr="00EF2262" w:rsidRDefault="00EF2262" w:rsidP="00EF2262">
      <w:pPr>
        <w:spacing w:line="257" w:lineRule="atLeast"/>
        <w:jc w:val="center"/>
        <w:rPr>
          <w:color w:val="000000"/>
          <w:szCs w:val="24"/>
        </w:rPr>
      </w:pPr>
      <w:r w:rsidRPr="00EF2262">
        <w:rPr>
          <w:b/>
          <w:bCs/>
          <w:color w:val="000000"/>
          <w:szCs w:val="24"/>
        </w:rPr>
        <w:t>12.3.  Kiti atsiskaitymo klausimai</w:t>
      </w:r>
    </w:p>
    <w:p w14:paraId="0441AAE3" w14:textId="77777777" w:rsidR="00EF2262" w:rsidRPr="00EF2262" w:rsidRDefault="00EF2262" w:rsidP="00EF2262">
      <w:pPr>
        <w:spacing w:line="257" w:lineRule="atLeast"/>
        <w:ind w:firstLine="62"/>
        <w:jc w:val="both"/>
        <w:rPr>
          <w:color w:val="000000"/>
          <w:szCs w:val="24"/>
        </w:rPr>
      </w:pPr>
    </w:p>
    <w:p w14:paraId="6645743E" w14:textId="77777777" w:rsidR="00EF2262" w:rsidRPr="00EF2262" w:rsidRDefault="00EF2262" w:rsidP="00EF2262">
      <w:pPr>
        <w:spacing w:line="257" w:lineRule="atLeast"/>
        <w:jc w:val="both"/>
        <w:rPr>
          <w:color w:val="000000"/>
          <w:szCs w:val="24"/>
        </w:rPr>
      </w:pPr>
      <w:r w:rsidRPr="00EF2262">
        <w:rPr>
          <w:color w:val="000000"/>
          <w:szCs w:val="24"/>
        </w:rPr>
        <w:t xml:space="preserve">12.3.1. Pirkėjas privalo pervesti </w:t>
      </w:r>
      <w:proofErr w:type="spellStart"/>
      <w:r w:rsidRPr="00EF2262">
        <w:rPr>
          <w:color w:val="000000"/>
          <w:szCs w:val="24"/>
        </w:rPr>
        <w:t>mokėjimus</w:t>
      </w:r>
      <w:proofErr w:type="spellEnd"/>
      <w:r w:rsidRPr="00EF2262">
        <w:rPr>
          <w:color w:val="000000"/>
          <w:szCs w:val="24"/>
        </w:rPr>
        <w:t xml:space="preserve"> Tiekėjui į Tiekėjo banko sąskaitą, nurodytą Specialiosiose sąlygose.</w:t>
      </w:r>
    </w:p>
    <w:p w14:paraId="11896E0E" w14:textId="77777777" w:rsidR="00EF2262" w:rsidRPr="00EF2262" w:rsidRDefault="00EF2262" w:rsidP="00EF2262">
      <w:pPr>
        <w:spacing w:line="257" w:lineRule="atLeast"/>
        <w:jc w:val="both"/>
        <w:rPr>
          <w:color w:val="000000"/>
          <w:szCs w:val="24"/>
        </w:rPr>
      </w:pPr>
      <w:r w:rsidRPr="00EF2262">
        <w:rPr>
          <w:color w:val="000000"/>
          <w:szCs w:val="24"/>
        </w:rPr>
        <w:t xml:space="preserve">12.3.2. Pirkėjas turi teisę sumas, gautinas iš Tiekėjo, išskaityti iš mokėjimų Tiekėjui pagal Sutartį (vienašališkai daryti </w:t>
      </w:r>
      <w:proofErr w:type="spellStart"/>
      <w:r w:rsidRPr="00EF2262">
        <w:rPr>
          <w:color w:val="000000"/>
          <w:szCs w:val="24"/>
        </w:rPr>
        <w:t>įskaitymus</w:t>
      </w:r>
      <w:proofErr w:type="spellEnd"/>
      <w:r w:rsidRPr="00EF2262">
        <w:rPr>
          <w:color w:val="000000"/>
          <w:szCs w:val="24"/>
        </w:rPr>
        <w:t>). Dėl šios priežasties Tiekėjas neturi teisės perleisti arba įkeisti reikalavimo teisių į gautinas pagal Sutartį sumas tretiesiems asmenims arba kitaip jomis disponuoti be Pirkėjo sutikimo.</w:t>
      </w:r>
    </w:p>
    <w:p w14:paraId="604FC868" w14:textId="77777777" w:rsidR="00EF2262" w:rsidRPr="00EF2262" w:rsidRDefault="00EF2262" w:rsidP="00EF2262">
      <w:pPr>
        <w:spacing w:line="257" w:lineRule="atLeast"/>
        <w:jc w:val="both"/>
        <w:rPr>
          <w:color w:val="000000"/>
          <w:szCs w:val="24"/>
        </w:rPr>
      </w:pPr>
      <w:r w:rsidRPr="00EF2262">
        <w:rPr>
          <w:color w:val="000000"/>
          <w:szCs w:val="24"/>
        </w:rPr>
        <w:t>12.3.3. Visi mokėjimai pagal Sutartį atliekami eurais.</w:t>
      </w:r>
    </w:p>
    <w:p w14:paraId="6FC815E5" w14:textId="77777777" w:rsidR="00EF2262" w:rsidRPr="00EF2262" w:rsidRDefault="00EF2262" w:rsidP="00EF2262">
      <w:pPr>
        <w:spacing w:line="257" w:lineRule="atLeast"/>
        <w:jc w:val="both"/>
        <w:rPr>
          <w:color w:val="000000"/>
          <w:szCs w:val="24"/>
        </w:rPr>
      </w:pPr>
      <w:r w:rsidRPr="00EF2262">
        <w:rPr>
          <w:color w:val="000000"/>
          <w:szCs w:val="24"/>
        </w:rPr>
        <w:t xml:space="preserve">12.3.4. Už pavėluotus </w:t>
      </w:r>
      <w:proofErr w:type="spellStart"/>
      <w:r w:rsidRPr="00EF2262">
        <w:rPr>
          <w:color w:val="000000"/>
          <w:szCs w:val="24"/>
        </w:rPr>
        <w:t>mokėjimus</w:t>
      </w:r>
      <w:proofErr w:type="spellEnd"/>
      <w:r w:rsidRPr="00EF2262">
        <w:rPr>
          <w:color w:val="000000"/>
          <w:szCs w:val="24"/>
        </w:rPr>
        <w:t xml:space="preserve"> pagal Sutartį mokančioji Šalis privalo sumokėti kitai Šaliai Specialiosiose sąlygose nurodyto dydžio netesybas.</w:t>
      </w:r>
    </w:p>
    <w:p w14:paraId="69FCE368" w14:textId="77777777" w:rsidR="00EF2262" w:rsidRPr="00EF2262" w:rsidRDefault="00EF2262" w:rsidP="00EF2262">
      <w:pPr>
        <w:spacing w:line="257" w:lineRule="atLeast"/>
        <w:ind w:firstLine="62"/>
        <w:jc w:val="both"/>
        <w:rPr>
          <w:color w:val="000000"/>
          <w:szCs w:val="24"/>
        </w:rPr>
      </w:pPr>
    </w:p>
    <w:p w14:paraId="25ACF84E" w14:textId="77777777" w:rsidR="00EF2262" w:rsidRPr="00EF2262" w:rsidRDefault="00EF2262" w:rsidP="00EF2262">
      <w:pPr>
        <w:spacing w:line="257" w:lineRule="atLeast"/>
        <w:jc w:val="center"/>
        <w:rPr>
          <w:color w:val="000000"/>
          <w:szCs w:val="24"/>
        </w:rPr>
      </w:pPr>
      <w:r w:rsidRPr="00EF2262">
        <w:rPr>
          <w:b/>
          <w:bCs/>
          <w:caps/>
          <w:color w:val="000000"/>
          <w:szCs w:val="24"/>
        </w:rPr>
        <w:t>13.  KONFIDENCIALI INFORMACIJA</w:t>
      </w:r>
    </w:p>
    <w:p w14:paraId="77BE94E9" w14:textId="77777777" w:rsidR="00EF2262" w:rsidRPr="00EF2262" w:rsidRDefault="00EF2262" w:rsidP="00EF2262">
      <w:pPr>
        <w:spacing w:line="257" w:lineRule="atLeast"/>
        <w:ind w:firstLine="62"/>
        <w:jc w:val="both"/>
        <w:rPr>
          <w:color w:val="000000"/>
          <w:szCs w:val="24"/>
        </w:rPr>
      </w:pPr>
    </w:p>
    <w:p w14:paraId="6563A0E9" w14:textId="77777777" w:rsidR="00EF2262" w:rsidRPr="00EF2262" w:rsidRDefault="00EF2262" w:rsidP="00EF2262">
      <w:pPr>
        <w:spacing w:line="257" w:lineRule="atLeast"/>
        <w:jc w:val="both"/>
        <w:rPr>
          <w:color w:val="000000"/>
          <w:szCs w:val="24"/>
        </w:rPr>
      </w:pPr>
      <w:r w:rsidRPr="00EF2262">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20E4A2" w14:textId="77777777" w:rsidR="00EF2262" w:rsidRPr="00EF2262" w:rsidRDefault="00EF2262" w:rsidP="00EF2262">
      <w:pPr>
        <w:spacing w:line="257" w:lineRule="atLeast"/>
        <w:jc w:val="both"/>
        <w:rPr>
          <w:color w:val="000000"/>
          <w:szCs w:val="24"/>
        </w:rPr>
      </w:pPr>
      <w:r w:rsidRPr="00EF2262">
        <w:rPr>
          <w:color w:val="000000"/>
          <w:szCs w:val="24"/>
        </w:rPr>
        <w:t>13.2.  Šalis turi teisę atskleisti kitos Šalies konfidencialią informaciją šiais atvejais:</w:t>
      </w:r>
    </w:p>
    <w:p w14:paraId="1AEFFA76" w14:textId="77777777" w:rsidR="00EF2262" w:rsidRPr="00EF2262" w:rsidRDefault="00EF2262" w:rsidP="00EF2262">
      <w:pPr>
        <w:spacing w:line="257" w:lineRule="atLeast"/>
        <w:jc w:val="both"/>
        <w:rPr>
          <w:color w:val="000000"/>
          <w:szCs w:val="24"/>
        </w:rPr>
      </w:pPr>
      <w:r w:rsidRPr="00EF226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685205" w14:textId="77777777" w:rsidR="00EF2262" w:rsidRPr="00EF2262" w:rsidRDefault="00EF2262" w:rsidP="00EF2262">
      <w:pPr>
        <w:spacing w:line="257" w:lineRule="atLeast"/>
        <w:jc w:val="both"/>
        <w:rPr>
          <w:color w:val="000000"/>
          <w:szCs w:val="24"/>
        </w:rPr>
      </w:pPr>
      <w:r w:rsidRPr="00EF2262">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1F326D" w14:textId="77777777" w:rsidR="00EF2262" w:rsidRPr="00EF2262" w:rsidRDefault="00EF2262" w:rsidP="00EF2262">
      <w:pPr>
        <w:spacing w:line="257" w:lineRule="atLeast"/>
        <w:jc w:val="both"/>
        <w:rPr>
          <w:color w:val="000000"/>
          <w:szCs w:val="24"/>
        </w:rPr>
      </w:pPr>
      <w:r w:rsidRPr="00EF226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DE6AAB" w14:textId="77777777" w:rsidR="00EF2262" w:rsidRPr="00EF2262" w:rsidRDefault="00EF2262" w:rsidP="00EF2262">
      <w:pPr>
        <w:spacing w:line="257" w:lineRule="atLeast"/>
        <w:jc w:val="both"/>
        <w:rPr>
          <w:color w:val="000000"/>
          <w:szCs w:val="24"/>
        </w:rPr>
      </w:pPr>
      <w:r w:rsidRPr="00EF2262">
        <w:rPr>
          <w:color w:val="000000"/>
          <w:szCs w:val="24"/>
        </w:rPr>
        <w:t>13.4. Šalis atsako:</w:t>
      </w:r>
    </w:p>
    <w:p w14:paraId="2EAF119E" w14:textId="77777777" w:rsidR="00EF2262" w:rsidRPr="00EF2262" w:rsidRDefault="00EF2262" w:rsidP="00EF2262">
      <w:pPr>
        <w:spacing w:line="257" w:lineRule="atLeast"/>
        <w:jc w:val="both"/>
        <w:rPr>
          <w:color w:val="000000"/>
          <w:szCs w:val="24"/>
        </w:rPr>
      </w:pPr>
      <w:r w:rsidRPr="00EF2262">
        <w:rPr>
          <w:color w:val="000000"/>
          <w:szCs w:val="24"/>
        </w:rPr>
        <w:t>13.4.1. už bet kokį neteisėtą, įskaitant atsitiktinį, kitos Šalies konfidencialios informacijos ar bet kurios jos dalies atskleidimą ar perdavimą arba konfidencialios informacijos neteisėtą naudojimą;</w:t>
      </w:r>
    </w:p>
    <w:p w14:paraId="0D4398AB" w14:textId="77777777" w:rsidR="00EF2262" w:rsidRPr="00EF2262" w:rsidRDefault="00EF2262" w:rsidP="00EF2262">
      <w:pPr>
        <w:spacing w:line="257" w:lineRule="atLeast"/>
        <w:jc w:val="both"/>
        <w:rPr>
          <w:color w:val="000000"/>
          <w:szCs w:val="24"/>
        </w:rPr>
      </w:pPr>
      <w:r w:rsidRPr="00EF226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44896C" w14:textId="77777777" w:rsidR="00EF2262" w:rsidRPr="00EF2262" w:rsidRDefault="00EF2262" w:rsidP="00EF2262">
      <w:pPr>
        <w:spacing w:line="257" w:lineRule="atLeast"/>
        <w:jc w:val="both"/>
        <w:rPr>
          <w:color w:val="000000"/>
          <w:szCs w:val="24"/>
        </w:rPr>
      </w:pPr>
      <w:r w:rsidRPr="00EF2262">
        <w:rPr>
          <w:color w:val="000000"/>
          <w:szCs w:val="24"/>
        </w:rPr>
        <w:t>13.5. Šalis nepagrįstai atskleidusi kitos Šalies konfidencialią informaciją privalo sumokėti kitai Šaliai Specialiosiose sąlygose nurodyto dydžio baudą.</w:t>
      </w:r>
    </w:p>
    <w:p w14:paraId="6158E201" w14:textId="77777777" w:rsidR="00EF2262" w:rsidRPr="00EF2262" w:rsidRDefault="00EF2262" w:rsidP="00EF2262">
      <w:pPr>
        <w:spacing w:line="257" w:lineRule="atLeast"/>
        <w:ind w:firstLine="62"/>
        <w:jc w:val="both"/>
        <w:rPr>
          <w:color w:val="000000"/>
          <w:szCs w:val="24"/>
        </w:rPr>
      </w:pPr>
    </w:p>
    <w:p w14:paraId="29E31E40" w14:textId="77777777" w:rsidR="00EF2262" w:rsidRPr="00EF2262" w:rsidRDefault="00EF2262" w:rsidP="00EF2262">
      <w:pPr>
        <w:spacing w:line="257" w:lineRule="atLeast"/>
        <w:jc w:val="center"/>
        <w:rPr>
          <w:color w:val="000000"/>
          <w:szCs w:val="24"/>
        </w:rPr>
      </w:pPr>
      <w:r w:rsidRPr="00EF2262">
        <w:rPr>
          <w:b/>
          <w:bCs/>
          <w:caps/>
          <w:color w:val="000000"/>
          <w:szCs w:val="24"/>
        </w:rPr>
        <w:t>14.  ASMENS DUOMENŲ APSAUGA</w:t>
      </w:r>
    </w:p>
    <w:p w14:paraId="090C4795" w14:textId="77777777" w:rsidR="00EF2262" w:rsidRPr="00EF2262" w:rsidRDefault="00EF2262" w:rsidP="00EF2262">
      <w:pPr>
        <w:spacing w:line="257" w:lineRule="atLeast"/>
        <w:ind w:firstLine="62"/>
        <w:jc w:val="both"/>
        <w:rPr>
          <w:color w:val="000000"/>
          <w:szCs w:val="24"/>
        </w:rPr>
      </w:pPr>
    </w:p>
    <w:p w14:paraId="3722D9CC" w14:textId="77777777" w:rsidR="00EF2262" w:rsidRPr="00EF2262" w:rsidRDefault="00EF2262" w:rsidP="00EF2262">
      <w:pPr>
        <w:spacing w:line="257" w:lineRule="atLeast"/>
        <w:jc w:val="both"/>
        <w:rPr>
          <w:color w:val="000000"/>
          <w:szCs w:val="24"/>
        </w:rPr>
      </w:pPr>
      <w:r w:rsidRPr="00EF2262">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EF2262">
        <w:rPr>
          <w:color w:val="467886"/>
          <w:szCs w:val="24"/>
          <w:u w:val="single"/>
        </w:rPr>
        <w:t>(ES) 2016/679</w:t>
      </w:r>
      <w:r w:rsidRPr="00EF2262">
        <w:rPr>
          <w:color w:val="000000"/>
          <w:szCs w:val="24"/>
        </w:rPr>
        <w:t> dėl fizinių asmenų apsaugos tvarkant asmens duomenis ir dėl laisvo tokių duomenų judėjimo ir kuriuo panaikinama Direktyva </w:t>
      </w:r>
      <w:r w:rsidRPr="00EF2262">
        <w:rPr>
          <w:color w:val="467886"/>
          <w:szCs w:val="24"/>
          <w:u w:val="single"/>
        </w:rPr>
        <w:t>95/46/EB</w:t>
      </w:r>
      <w:r w:rsidRPr="00EF2262">
        <w:rPr>
          <w:color w:val="000000"/>
          <w:szCs w:val="24"/>
        </w:rPr>
        <w:t> (Bendrasis duomenų apsaugos reglamentas) ir kitų teisės aktų, reglamentuojančių asmens duomenų tvarkymą, nuostatomis.</w:t>
      </w:r>
    </w:p>
    <w:p w14:paraId="4F0A4991" w14:textId="77777777" w:rsidR="00EF2262" w:rsidRPr="00EF2262" w:rsidRDefault="00EF2262" w:rsidP="00EF2262">
      <w:pPr>
        <w:spacing w:line="257" w:lineRule="atLeast"/>
        <w:jc w:val="both"/>
        <w:rPr>
          <w:color w:val="000000"/>
          <w:szCs w:val="24"/>
        </w:rPr>
      </w:pPr>
      <w:r w:rsidRPr="00EF226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50D13" w14:textId="77777777" w:rsidR="00EF2262" w:rsidRPr="00EF2262" w:rsidRDefault="00EF2262" w:rsidP="00EF2262">
      <w:pPr>
        <w:spacing w:line="257" w:lineRule="atLeast"/>
        <w:ind w:left="360" w:firstLine="115"/>
        <w:jc w:val="both"/>
        <w:rPr>
          <w:color w:val="000000"/>
          <w:szCs w:val="24"/>
        </w:rPr>
      </w:pPr>
    </w:p>
    <w:p w14:paraId="34C38418" w14:textId="77777777" w:rsidR="00EF2262" w:rsidRPr="00EF2262" w:rsidRDefault="00EF2262" w:rsidP="00EF2262">
      <w:pPr>
        <w:spacing w:line="257" w:lineRule="atLeast"/>
        <w:jc w:val="center"/>
        <w:rPr>
          <w:color w:val="000000"/>
          <w:szCs w:val="24"/>
        </w:rPr>
      </w:pPr>
      <w:r w:rsidRPr="00EF2262">
        <w:rPr>
          <w:b/>
          <w:bCs/>
          <w:caps/>
          <w:color w:val="000000"/>
          <w:szCs w:val="24"/>
        </w:rPr>
        <w:t>15.  INTELEKTINĖ NUOSAVYBĖ</w:t>
      </w:r>
    </w:p>
    <w:p w14:paraId="4BAF5FAA" w14:textId="77777777" w:rsidR="00EF2262" w:rsidRPr="00EF2262" w:rsidRDefault="00EF2262" w:rsidP="00EF2262">
      <w:pPr>
        <w:spacing w:line="257" w:lineRule="atLeast"/>
        <w:ind w:firstLine="62"/>
        <w:jc w:val="both"/>
        <w:rPr>
          <w:color w:val="000000"/>
          <w:szCs w:val="24"/>
        </w:rPr>
      </w:pPr>
    </w:p>
    <w:p w14:paraId="21F5D985" w14:textId="77777777" w:rsidR="00EF2262" w:rsidRPr="00EF2262" w:rsidRDefault="00EF2262" w:rsidP="00EF2262">
      <w:pPr>
        <w:spacing w:line="257" w:lineRule="atLeast"/>
        <w:jc w:val="both"/>
        <w:textAlignment w:val="baseline"/>
        <w:rPr>
          <w:color w:val="000000"/>
          <w:szCs w:val="24"/>
        </w:rPr>
      </w:pPr>
      <w:r w:rsidRPr="00EF2262">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A69835" w14:textId="77777777" w:rsidR="00EF2262" w:rsidRPr="00EF2262" w:rsidRDefault="00EF2262" w:rsidP="00EF2262">
      <w:pPr>
        <w:spacing w:line="257" w:lineRule="atLeast"/>
        <w:jc w:val="both"/>
        <w:textAlignment w:val="baseline"/>
        <w:rPr>
          <w:color w:val="000000"/>
          <w:szCs w:val="24"/>
        </w:rPr>
      </w:pPr>
      <w:r w:rsidRPr="00EF226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2262">
        <w:rPr>
          <w:i/>
          <w:iCs/>
          <w:color w:val="000000"/>
          <w:szCs w:val="24"/>
        </w:rPr>
        <w:t>sui</w:t>
      </w:r>
      <w:proofErr w:type="spellEnd"/>
      <w:r w:rsidRPr="00EF2262">
        <w:rPr>
          <w:i/>
          <w:iCs/>
          <w:color w:val="000000"/>
          <w:szCs w:val="24"/>
        </w:rPr>
        <w:t xml:space="preserve"> </w:t>
      </w:r>
      <w:proofErr w:type="spellStart"/>
      <w:r w:rsidRPr="00EF2262">
        <w:rPr>
          <w:i/>
          <w:iCs/>
          <w:color w:val="000000"/>
          <w:szCs w:val="24"/>
        </w:rPr>
        <w:t>generis</w:t>
      </w:r>
      <w:proofErr w:type="spellEnd"/>
      <w:r w:rsidRPr="00EF226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2A21BD" w14:textId="77777777" w:rsidR="00EF2262" w:rsidRPr="00EF2262" w:rsidRDefault="00EF2262" w:rsidP="00EF2262">
      <w:pPr>
        <w:spacing w:line="257" w:lineRule="atLeast"/>
        <w:jc w:val="both"/>
        <w:textAlignment w:val="baseline"/>
        <w:rPr>
          <w:szCs w:val="24"/>
        </w:rPr>
      </w:pPr>
      <w:r w:rsidRPr="00EF226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2262">
        <w:rPr>
          <w:rFonts w:eastAsia="Calibri"/>
          <w:kern w:val="2"/>
          <w:szCs w:val="24"/>
        </w:rPr>
        <w:t>Specialiosiose sąlygose nurodyta bauda</w:t>
      </w:r>
      <w:r w:rsidRPr="00EF2262">
        <w:rPr>
          <w:szCs w:val="24"/>
        </w:rPr>
        <w:t>.</w:t>
      </w:r>
    </w:p>
    <w:p w14:paraId="1C5D2C80" w14:textId="77777777" w:rsidR="00EF2262" w:rsidRPr="00EF2262" w:rsidRDefault="00EF2262" w:rsidP="00EF2262">
      <w:pPr>
        <w:spacing w:line="257" w:lineRule="atLeast"/>
        <w:ind w:firstLine="62"/>
        <w:jc w:val="both"/>
        <w:textAlignment w:val="baseline"/>
        <w:rPr>
          <w:color w:val="000000"/>
          <w:szCs w:val="24"/>
        </w:rPr>
      </w:pPr>
    </w:p>
    <w:p w14:paraId="3D80E000" w14:textId="77777777" w:rsidR="00EF2262" w:rsidRPr="00EF2262" w:rsidRDefault="00EF2262" w:rsidP="00EF2262">
      <w:pPr>
        <w:spacing w:line="257" w:lineRule="atLeast"/>
        <w:jc w:val="center"/>
        <w:rPr>
          <w:color w:val="000000"/>
          <w:szCs w:val="24"/>
        </w:rPr>
      </w:pPr>
      <w:r w:rsidRPr="00EF2262">
        <w:rPr>
          <w:b/>
          <w:bCs/>
          <w:caps/>
          <w:color w:val="000000"/>
          <w:szCs w:val="24"/>
        </w:rPr>
        <w:t>16.  PAREIŠKIMAI IR GARANTIJOS</w:t>
      </w:r>
    </w:p>
    <w:p w14:paraId="141E2E01" w14:textId="77777777" w:rsidR="00EF2262" w:rsidRPr="00EF2262" w:rsidRDefault="00EF2262" w:rsidP="00EF2262">
      <w:pPr>
        <w:spacing w:line="257" w:lineRule="atLeast"/>
        <w:ind w:firstLine="62"/>
        <w:jc w:val="both"/>
        <w:rPr>
          <w:color w:val="000000"/>
          <w:szCs w:val="24"/>
        </w:rPr>
      </w:pPr>
    </w:p>
    <w:p w14:paraId="64D79335" w14:textId="77777777" w:rsidR="00EF2262" w:rsidRPr="00EF2262" w:rsidRDefault="00EF2262" w:rsidP="00EF2262">
      <w:pPr>
        <w:spacing w:line="257" w:lineRule="atLeast"/>
        <w:jc w:val="both"/>
        <w:rPr>
          <w:color w:val="000000"/>
          <w:szCs w:val="24"/>
        </w:rPr>
      </w:pPr>
      <w:r w:rsidRPr="00EF2262">
        <w:rPr>
          <w:color w:val="000000"/>
          <w:szCs w:val="24"/>
        </w:rPr>
        <w:t>16.1. Kiekviena iš Šalių pareiškia ir garantuoja kitai Šaliai, kad:</w:t>
      </w:r>
    </w:p>
    <w:p w14:paraId="3D3756F5" w14:textId="77777777" w:rsidR="00EF2262" w:rsidRPr="00EF2262" w:rsidRDefault="00EF2262" w:rsidP="00EF2262">
      <w:pPr>
        <w:spacing w:line="257" w:lineRule="atLeast"/>
        <w:jc w:val="both"/>
        <w:rPr>
          <w:color w:val="000000"/>
          <w:szCs w:val="24"/>
        </w:rPr>
      </w:pPr>
      <w:r w:rsidRPr="00EF2262">
        <w:rPr>
          <w:color w:val="000000"/>
          <w:szCs w:val="24"/>
        </w:rPr>
        <w:t>16.1.1. yra teisėtai priimti ir galioja visi būtini sprendimai, gauti leidimai bei sutikimai, taip pat teisėtai atlikti ir galioja kiti teisiniai veiksmai, reikalingi Sutarties sudarymui, galiojimui ir vykdymui;</w:t>
      </w:r>
    </w:p>
    <w:p w14:paraId="0F0FD4C4" w14:textId="77777777" w:rsidR="00EF2262" w:rsidRPr="00EF2262" w:rsidRDefault="00EF2262" w:rsidP="00EF2262">
      <w:pPr>
        <w:spacing w:line="257" w:lineRule="atLeast"/>
        <w:jc w:val="both"/>
        <w:rPr>
          <w:color w:val="000000"/>
          <w:szCs w:val="24"/>
        </w:rPr>
      </w:pPr>
      <w:r w:rsidRPr="00EF226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621BEC" w14:textId="77777777" w:rsidR="00EF2262" w:rsidRPr="00EF2262" w:rsidRDefault="00EF2262" w:rsidP="00EF2262">
      <w:pPr>
        <w:spacing w:line="257" w:lineRule="atLeast"/>
        <w:jc w:val="both"/>
        <w:rPr>
          <w:color w:val="000000"/>
          <w:szCs w:val="24"/>
        </w:rPr>
      </w:pPr>
      <w:r w:rsidRPr="00EF226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D619D4" w14:textId="77777777" w:rsidR="00EF2262" w:rsidRPr="00EF2262" w:rsidRDefault="00EF2262" w:rsidP="00EF2262">
      <w:pPr>
        <w:spacing w:line="257" w:lineRule="atLeast"/>
        <w:jc w:val="both"/>
        <w:rPr>
          <w:color w:val="000000"/>
          <w:szCs w:val="24"/>
        </w:rPr>
      </w:pPr>
      <w:r w:rsidRPr="00EF226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A9C5D7" w14:textId="77777777" w:rsidR="00EF2262" w:rsidRPr="00EF2262" w:rsidRDefault="00EF2262" w:rsidP="00EF2262">
      <w:pPr>
        <w:spacing w:line="257" w:lineRule="atLeast"/>
        <w:jc w:val="both"/>
        <w:rPr>
          <w:color w:val="000000"/>
          <w:szCs w:val="24"/>
        </w:rPr>
      </w:pPr>
      <w:r w:rsidRPr="00EF2262">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178B31" w14:textId="77777777" w:rsidR="00EF2262" w:rsidRPr="00EF2262" w:rsidRDefault="00EF2262" w:rsidP="00EF2262">
      <w:pPr>
        <w:spacing w:line="257" w:lineRule="atLeast"/>
        <w:jc w:val="both"/>
        <w:rPr>
          <w:color w:val="000000"/>
          <w:szCs w:val="24"/>
        </w:rPr>
      </w:pPr>
      <w:r w:rsidRPr="00EF2262">
        <w:rPr>
          <w:color w:val="000000"/>
          <w:szCs w:val="24"/>
        </w:rPr>
        <w:t>16.1.6. visi Šalies pareiškimai ir garantijos yra išsamūs ir nepalieka nutylėtų jokių aplinkybių, kurios darytų šiuos pareiškimus ar garantijas neteisingais.</w:t>
      </w:r>
    </w:p>
    <w:p w14:paraId="3143B895" w14:textId="77777777" w:rsidR="00EF2262" w:rsidRPr="00EF2262" w:rsidRDefault="00EF2262" w:rsidP="00EF2262">
      <w:pPr>
        <w:spacing w:line="257" w:lineRule="atLeast"/>
        <w:jc w:val="both"/>
        <w:rPr>
          <w:color w:val="000000"/>
          <w:szCs w:val="24"/>
        </w:rPr>
      </w:pPr>
      <w:r w:rsidRPr="00EF226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0D078B" w14:textId="77777777" w:rsidR="00EF2262" w:rsidRPr="00EF2262" w:rsidRDefault="00EF2262" w:rsidP="00EF2262">
      <w:pPr>
        <w:jc w:val="both"/>
        <w:rPr>
          <w:color w:val="000000"/>
          <w:szCs w:val="24"/>
          <w:shd w:val="clear" w:color="auto" w:fill="FFFFFF"/>
        </w:rPr>
      </w:pPr>
      <w:r w:rsidRPr="00EF2262">
        <w:rPr>
          <w:color w:val="000000"/>
          <w:szCs w:val="24"/>
          <w:shd w:val="clear" w:color="auto" w:fill="FFFFFF"/>
        </w:rPr>
        <w:t>16.3. </w:t>
      </w:r>
      <w:r w:rsidRPr="00EF2262">
        <w:rPr>
          <w:color w:val="000000"/>
          <w:szCs w:val="24"/>
        </w:rPr>
        <w:t>Tiekėjas pareiškia, kad parduodamų Prekių disponavimo, valdymo ir naudojimosi teisės nėra apribotos </w:t>
      </w:r>
      <w:r w:rsidRPr="00EF2262">
        <w:rPr>
          <w:color w:val="000000"/>
          <w:szCs w:val="24"/>
          <w:shd w:val="clear" w:color="auto" w:fill="FFFFFF"/>
        </w:rPr>
        <w:t>ir jokie tretieji asmenys neturi pretenzijų į Sutartimi perduodamas Prekes (įkeitimai, areštai ar pan.).</w:t>
      </w:r>
    </w:p>
    <w:p w14:paraId="24E72A0D" w14:textId="77777777" w:rsidR="00EF2262" w:rsidRPr="00EF2262" w:rsidRDefault="00EF2262" w:rsidP="00EF2262">
      <w:pPr>
        <w:widowControl w:val="0"/>
        <w:tabs>
          <w:tab w:val="left" w:pos="567"/>
          <w:tab w:val="left" w:pos="851"/>
          <w:tab w:val="left" w:pos="992"/>
          <w:tab w:val="left" w:pos="1134"/>
        </w:tabs>
        <w:jc w:val="both"/>
        <w:rPr>
          <w:rFonts w:eastAsia="Calibri"/>
          <w:kern w:val="2"/>
          <w:szCs w:val="24"/>
        </w:rPr>
      </w:pPr>
      <w:r w:rsidRPr="00EF2262">
        <w:rPr>
          <w:rFonts w:eastAsia="Arial"/>
          <w:kern w:val="2"/>
          <w:szCs w:val="24"/>
        </w:rPr>
        <w:t>16.4. T</w:t>
      </w:r>
      <w:r w:rsidRPr="00EF226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45044C" w14:textId="77777777" w:rsidR="00EF2262" w:rsidRPr="00EF2262" w:rsidRDefault="00EF2262" w:rsidP="00EF2262">
      <w:pPr>
        <w:rPr>
          <w:sz w:val="14"/>
          <w:szCs w:val="14"/>
        </w:rPr>
      </w:pPr>
    </w:p>
    <w:p w14:paraId="19C2ADB4" w14:textId="77777777" w:rsidR="00EF2262" w:rsidRPr="00EF2262" w:rsidRDefault="00EF2262" w:rsidP="00EF2262">
      <w:pPr>
        <w:spacing w:line="257" w:lineRule="atLeast"/>
        <w:ind w:firstLine="62"/>
        <w:jc w:val="both"/>
        <w:rPr>
          <w:color w:val="000000"/>
          <w:szCs w:val="24"/>
        </w:rPr>
      </w:pPr>
    </w:p>
    <w:p w14:paraId="5C8EA0EA" w14:textId="77777777" w:rsidR="00EF2262" w:rsidRPr="00EF2262" w:rsidRDefault="00EF2262" w:rsidP="00EF2262">
      <w:pPr>
        <w:spacing w:line="257" w:lineRule="atLeast"/>
        <w:jc w:val="center"/>
        <w:rPr>
          <w:color w:val="000000"/>
          <w:szCs w:val="24"/>
        </w:rPr>
      </w:pPr>
      <w:r w:rsidRPr="00EF2262">
        <w:rPr>
          <w:b/>
          <w:bCs/>
          <w:caps/>
          <w:color w:val="000000"/>
          <w:szCs w:val="24"/>
        </w:rPr>
        <w:t>17.  BENDRIEJI ATSAKOMYBĖS KLAUSIMAI</w:t>
      </w:r>
    </w:p>
    <w:p w14:paraId="66C018A2" w14:textId="77777777" w:rsidR="00EF2262" w:rsidRPr="00EF2262" w:rsidRDefault="00EF2262" w:rsidP="00EF2262">
      <w:pPr>
        <w:spacing w:line="257" w:lineRule="atLeast"/>
        <w:ind w:firstLine="62"/>
        <w:jc w:val="both"/>
        <w:rPr>
          <w:color w:val="000000"/>
          <w:szCs w:val="24"/>
        </w:rPr>
      </w:pPr>
    </w:p>
    <w:p w14:paraId="727DE0B5" w14:textId="77777777" w:rsidR="00EF2262" w:rsidRPr="00EF2262" w:rsidRDefault="00EF2262" w:rsidP="00EF2262">
      <w:pPr>
        <w:spacing w:line="257" w:lineRule="atLeast"/>
        <w:jc w:val="both"/>
        <w:rPr>
          <w:color w:val="000000"/>
          <w:szCs w:val="24"/>
        </w:rPr>
      </w:pPr>
      <w:r w:rsidRPr="00EF2262">
        <w:rPr>
          <w:color w:val="000000"/>
          <w:szCs w:val="24"/>
        </w:rPr>
        <w:t>17.1. Netesybų sumokėjimas už vėlavimą ar pareigų pagal Sutartį pažeidimą neatleidžia Šalies nuo Sutartyje numatytų jos pareigų vykdymo.</w:t>
      </w:r>
    </w:p>
    <w:p w14:paraId="62226222" w14:textId="77777777" w:rsidR="00EF2262" w:rsidRPr="00EF2262" w:rsidRDefault="00EF2262" w:rsidP="00EF2262">
      <w:pPr>
        <w:spacing w:line="257" w:lineRule="atLeast"/>
        <w:jc w:val="both"/>
        <w:rPr>
          <w:color w:val="000000"/>
          <w:szCs w:val="24"/>
        </w:rPr>
      </w:pPr>
      <w:r w:rsidRPr="00EF226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226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1B9F39" w14:textId="77777777" w:rsidR="00EF2262" w:rsidRPr="00EF2262" w:rsidRDefault="00EF2262" w:rsidP="00EF2262">
      <w:pPr>
        <w:spacing w:line="257" w:lineRule="atLeast"/>
        <w:jc w:val="both"/>
        <w:rPr>
          <w:color w:val="000000"/>
          <w:szCs w:val="24"/>
        </w:rPr>
      </w:pPr>
      <w:r w:rsidRPr="00EF226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B824A0" w14:textId="77777777" w:rsidR="00EF2262" w:rsidRPr="00EF2262" w:rsidRDefault="00EF2262" w:rsidP="00EF2262">
      <w:pPr>
        <w:spacing w:line="257" w:lineRule="atLeast"/>
        <w:jc w:val="both"/>
        <w:rPr>
          <w:color w:val="000000"/>
          <w:szCs w:val="24"/>
        </w:rPr>
      </w:pPr>
      <w:r w:rsidRPr="00EF2262">
        <w:rPr>
          <w:color w:val="000000"/>
          <w:szCs w:val="24"/>
        </w:rPr>
        <w:t>17.4. Šioje Sutartyje numatytos teisių gynybos priemonės neapriboja Šalių teisės pasinaudoti kitomis teisėtomis teisių gynybos priemonėmis.</w:t>
      </w:r>
    </w:p>
    <w:p w14:paraId="7561DC92" w14:textId="77777777" w:rsidR="00EF2262" w:rsidRPr="00EF2262" w:rsidRDefault="00EF2262" w:rsidP="00EF2262">
      <w:pPr>
        <w:spacing w:line="257" w:lineRule="atLeast"/>
        <w:jc w:val="both"/>
        <w:rPr>
          <w:color w:val="000000"/>
          <w:szCs w:val="24"/>
        </w:rPr>
      </w:pPr>
      <w:r w:rsidRPr="00EF226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7D40F" w14:textId="77777777" w:rsidR="00EF2262" w:rsidRPr="00EF2262" w:rsidRDefault="00EF2262" w:rsidP="00EF2262">
      <w:pPr>
        <w:spacing w:line="257" w:lineRule="atLeast"/>
        <w:jc w:val="both"/>
        <w:rPr>
          <w:color w:val="000000"/>
          <w:szCs w:val="24"/>
        </w:rPr>
      </w:pPr>
      <w:r w:rsidRPr="00EF226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6F2994" w14:textId="77777777" w:rsidR="00EF2262" w:rsidRPr="00EF2262" w:rsidRDefault="00EF2262" w:rsidP="00EF2262">
      <w:pPr>
        <w:spacing w:line="257" w:lineRule="atLeast"/>
        <w:jc w:val="both"/>
        <w:rPr>
          <w:color w:val="000000"/>
          <w:szCs w:val="24"/>
        </w:rPr>
      </w:pPr>
      <w:r w:rsidRPr="00EF2262">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w:t>
      </w:r>
      <w:r w:rsidRPr="00EF2262">
        <w:rPr>
          <w:color w:val="000000"/>
          <w:szCs w:val="24"/>
        </w:rPr>
        <w:lastRenderedPageBreak/>
        <w:t>ir kitais, Specialiosiose sąlygose nenurodytais, atvejais, įvertinus konkrečias esminės Sutarties sąlygos netinkamo vykdymo aplinkybes. </w:t>
      </w:r>
    </w:p>
    <w:p w14:paraId="6D9ADC58" w14:textId="77777777" w:rsidR="00EF2262" w:rsidRPr="00EF2262" w:rsidRDefault="00EF2262" w:rsidP="00EF2262">
      <w:pPr>
        <w:spacing w:line="257" w:lineRule="atLeast"/>
        <w:ind w:firstLine="115"/>
        <w:jc w:val="both"/>
        <w:rPr>
          <w:color w:val="000000"/>
          <w:szCs w:val="24"/>
        </w:rPr>
      </w:pPr>
    </w:p>
    <w:p w14:paraId="6904040B" w14:textId="77777777" w:rsidR="00EF2262" w:rsidRPr="00EF2262" w:rsidRDefault="00EF2262" w:rsidP="00EF2262">
      <w:pPr>
        <w:spacing w:line="257" w:lineRule="atLeast"/>
        <w:jc w:val="center"/>
        <w:rPr>
          <w:color w:val="000000"/>
          <w:szCs w:val="24"/>
        </w:rPr>
      </w:pPr>
      <w:r w:rsidRPr="00EF2262">
        <w:rPr>
          <w:b/>
          <w:bCs/>
          <w:caps/>
          <w:color w:val="000000"/>
          <w:szCs w:val="24"/>
        </w:rPr>
        <w:t>18.  NENUGALIMA JĖGA (FORCE MAJEURE)</w:t>
      </w:r>
    </w:p>
    <w:p w14:paraId="5A1BFF5F" w14:textId="77777777" w:rsidR="00EF2262" w:rsidRPr="00EF2262" w:rsidRDefault="00EF2262" w:rsidP="00EF2262">
      <w:pPr>
        <w:spacing w:line="257" w:lineRule="atLeast"/>
        <w:ind w:firstLine="62"/>
        <w:jc w:val="both"/>
        <w:rPr>
          <w:color w:val="000000"/>
          <w:szCs w:val="24"/>
        </w:rPr>
      </w:pPr>
    </w:p>
    <w:p w14:paraId="7F20D67F" w14:textId="77777777" w:rsidR="00EF2262" w:rsidRPr="00EF2262" w:rsidRDefault="00EF2262" w:rsidP="00EF2262">
      <w:pPr>
        <w:spacing w:line="257" w:lineRule="atLeast"/>
        <w:jc w:val="both"/>
        <w:rPr>
          <w:color w:val="000000"/>
          <w:szCs w:val="24"/>
        </w:rPr>
      </w:pPr>
      <w:r w:rsidRPr="00EF2262">
        <w:rPr>
          <w:color w:val="000000"/>
          <w:szCs w:val="24"/>
        </w:rPr>
        <w:t>18.1.</w:t>
      </w:r>
      <w:r w:rsidRPr="00EF2262">
        <w:rPr>
          <w:b/>
          <w:bCs/>
          <w:color w:val="000000"/>
          <w:szCs w:val="24"/>
        </w:rPr>
        <w:t> </w:t>
      </w:r>
      <w:r w:rsidRPr="00EF2262">
        <w:rPr>
          <w:color w:val="000000"/>
          <w:szCs w:val="24"/>
        </w:rPr>
        <w:t>Atsakomybė pagal Sutartį netaikoma, taip pat Šalys gali būti visiškai ar iš dalies atleistos nuo civilinės atsakomybės šiais pagrindais:</w:t>
      </w:r>
    </w:p>
    <w:p w14:paraId="29D1B110" w14:textId="77777777" w:rsidR="00EF2262" w:rsidRPr="00EF2262" w:rsidRDefault="00EF2262" w:rsidP="00EF2262">
      <w:pPr>
        <w:spacing w:line="257" w:lineRule="atLeast"/>
        <w:jc w:val="both"/>
        <w:rPr>
          <w:color w:val="000000"/>
          <w:szCs w:val="24"/>
        </w:rPr>
      </w:pPr>
      <w:r w:rsidRPr="00EF2262">
        <w:rPr>
          <w:color w:val="000000"/>
          <w:szCs w:val="24"/>
        </w:rPr>
        <w:t>18.1.1. dėl nenugalimos jėgos (</w:t>
      </w:r>
      <w:r w:rsidRPr="00EF2262">
        <w:rPr>
          <w:i/>
          <w:iCs/>
          <w:color w:val="000000"/>
          <w:szCs w:val="24"/>
        </w:rPr>
        <w:t>force majeure</w:t>
      </w:r>
      <w:r w:rsidRPr="00EF2262">
        <w:rPr>
          <w:color w:val="000000"/>
          <w:szCs w:val="24"/>
        </w:rPr>
        <w:t>) – taikomos Lietuvos Respublikos civilinio kodekso 6.212 straipsnio ir Lietuvos Respublikos Vyriausybės 1996 m. liepos 15 d. nutarimu Nr. 840 „Dėl Atleidimo nuo atsakomybės esant nenugalimos jėgos (</w:t>
      </w:r>
      <w:r w:rsidRPr="00EF2262">
        <w:rPr>
          <w:i/>
          <w:iCs/>
          <w:color w:val="000000"/>
          <w:szCs w:val="24"/>
        </w:rPr>
        <w:t>force majeure</w:t>
      </w:r>
      <w:r w:rsidRPr="00EF2262">
        <w:rPr>
          <w:color w:val="000000"/>
          <w:szCs w:val="24"/>
        </w:rPr>
        <w:t>) aplinkybėms taisyklių patvirtinimo” patvirtintų taisyklių nuostatos;</w:t>
      </w:r>
    </w:p>
    <w:p w14:paraId="6C826E14" w14:textId="77777777" w:rsidR="00EF2262" w:rsidRPr="00EF2262" w:rsidRDefault="00EF2262" w:rsidP="00EF2262">
      <w:pPr>
        <w:spacing w:line="257" w:lineRule="atLeast"/>
        <w:jc w:val="both"/>
        <w:rPr>
          <w:color w:val="000000"/>
          <w:szCs w:val="24"/>
        </w:rPr>
      </w:pPr>
      <w:r w:rsidRPr="00EF226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C5E91A" w14:textId="77777777" w:rsidR="00EF2262" w:rsidRPr="00EF2262" w:rsidRDefault="00EF2262" w:rsidP="00EF2262">
      <w:pPr>
        <w:spacing w:line="257" w:lineRule="atLeast"/>
        <w:jc w:val="both"/>
        <w:rPr>
          <w:color w:val="000000"/>
          <w:szCs w:val="24"/>
        </w:rPr>
      </w:pPr>
      <w:r w:rsidRPr="00EF2262">
        <w:rPr>
          <w:color w:val="000000"/>
          <w:szCs w:val="24"/>
        </w:rPr>
        <w:t>18.2.</w:t>
      </w:r>
      <w:r w:rsidRPr="00EF2262">
        <w:rPr>
          <w:b/>
          <w:bCs/>
          <w:color w:val="000000"/>
          <w:szCs w:val="24"/>
        </w:rPr>
        <w:t> </w:t>
      </w:r>
      <w:r w:rsidRPr="00EF2262">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F2262">
        <w:rPr>
          <w:color w:val="000000"/>
          <w:szCs w:val="24"/>
        </w:rPr>
        <w:t>įrodymus</w:t>
      </w:r>
      <w:proofErr w:type="spellEnd"/>
      <w:r w:rsidRPr="00EF2262">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C83C1" w14:textId="77777777" w:rsidR="00EF2262" w:rsidRPr="00EF2262" w:rsidRDefault="00EF2262" w:rsidP="00EF2262">
      <w:pPr>
        <w:spacing w:line="257" w:lineRule="atLeast"/>
        <w:jc w:val="both"/>
        <w:rPr>
          <w:color w:val="000000"/>
          <w:szCs w:val="24"/>
        </w:rPr>
      </w:pPr>
      <w:r w:rsidRPr="00EF2262">
        <w:rPr>
          <w:color w:val="000000"/>
          <w:szCs w:val="24"/>
        </w:rPr>
        <w:t>18.3.</w:t>
      </w:r>
      <w:r w:rsidRPr="00EF2262">
        <w:rPr>
          <w:b/>
          <w:bCs/>
          <w:color w:val="000000"/>
          <w:szCs w:val="24"/>
        </w:rPr>
        <w:t> </w:t>
      </w:r>
      <w:r w:rsidRPr="00EF226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A75FDF" w14:textId="77777777" w:rsidR="00EF2262" w:rsidRPr="00EF2262" w:rsidRDefault="00EF2262" w:rsidP="00EF2262">
      <w:pPr>
        <w:spacing w:line="257" w:lineRule="atLeast"/>
        <w:jc w:val="both"/>
        <w:rPr>
          <w:color w:val="000000"/>
          <w:szCs w:val="24"/>
        </w:rPr>
      </w:pPr>
      <w:r w:rsidRPr="00EF2262">
        <w:rPr>
          <w:color w:val="000000"/>
          <w:szCs w:val="24"/>
        </w:rPr>
        <w:t>18.4. Jeigu nenugalimos jėgos (</w:t>
      </w:r>
      <w:r w:rsidRPr="00EF2262">
        <w:rPr>
          <w:i/>
          <w:iCs/>
          <w:color w:val="000000"/>
          <w:szCs w:val="24"/>
        </w:rPr>
        <w:t>force majeure</w:t>
      </w:r>
      <w:r w:rsidRPr="00EF2262">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5E945" w14:textId="77777777" w:rsidR="00EF2262" w:rsidRPr="00EF2262" w:rsidRDefault="00EF2262" w:rsidP="00EF2262">
      <w:pPr>
        <w:spacing w:line="257" w:lineRule="atLeast"/>
        <w:ind w:firstLine="62"/>
        <w:jc w:val="both"/>
        <w:rPr>
          <w:color w:val="000000"/>
          <w:szCs w:val="24"/>
        </w:rPr>
      </w:pPr>
    </w:p>
    <w:p w14:paraId="55A2CE43" w14:textId="77777777" w:rsidR="00EF2262" w:rsidRPr="00EF2262" w:rsidRDefault="00EF2262" w:rsidP="00EF2262">
      <w:pPr>
        <w:spacing w:line="257" w:lineRule="atLeast"/>
        <w:jc w:val="center"/>
        <w:rPr>
          <w:color w:val="000000"/>
          <w:szCs w:val="24"/>
        </w:rPr>
      </w:pPr>
      <w:r w:rsidRPr="00EF2262">
        <w:rPr>
          <w:b/>
          <w:bCs/>
          <w:caps/>
          <w:color w:val="000000"/>
          <w:szCs w:val="24"/>
        </w:rPr>
        <w:t>19.  SUTARTIES NUOSTATŲ NEGALIOJIMAS</w:t>
      </w:r>
    </w:p>
    <w:p w14:paraId="61CFC425" w14:textId="77777777" w:rsidR="00EF2262" w:rsidRPr="00EF2262" w:rsidRDefault="00EF2262" w:rsidP="00EF2262">
      <w:pPr>
        <w:spacing w:line="257" w:lineRule="atLeast"/>
        <w:ind w:firstLine="62"/>
        <w:jc w:val="both"/>
        <w:rPr>
          <w:color w:val="000000"/>
          <w:szCs w:val="24"/>
        </w:rPr>
      </w:pPr>
    </w:p>
    <w:p w14:paraId="7AA4972E" w14:textId="77777777" w:rsidR="00EF2262" w:rsidRPr="00EF2262" w:rsidRDefault="00EF2262" w:rsidP="00EF2262">
      <w:pPr>
        <w:spacing w:line="257" w:lineRule="atLeast"/>
        <w:jc w:val="both"/>
        <w:rPr>
          <w:color w:val="000000"/>
          <w:szCs w:val="24"/>
        </w:rPr>
      </w:pPr>
      <w:r w:rsidRPr="00EF226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48B474" w14:textId="77777777" w:rsidR="00EF2262" w:rsidRPr="00EF2262" w:rsidRDefault="00EF2262" w:rsidP="00EF2262">
      <w:pPr>
        <w:spacing w:line="257" w:lineRule="atLeast"/>
        <w:jc w:val="both"/>
        <w:rPr>
          <w:color w:val="000000"/>
          <w:szCs w:val="24"/>
        </w:rPr>
      </w:pPr>
      <w:r w:rsidRPr="00EF2262">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3F799D" w14:textId="77777777" w:rsidR="00EF2262" w:rsidRPr="00EF2262" w:rsidRDefault="00EF2262" w:rsidP="00EF2262">
      <w:pPr>
        <w:spacing w:line="257" w:lineRule="atLeast"/>
        <w:ind w:firstLine="62"/>
        <w:jc w:val="both"/>
        <w:rPr>
          <w:color w:val="000000"/>
          <w:szCs w:val="24"/>
        </w:rPr>
      </w:pPr>
    </w:p>
    <w:p w14:paraId="2D297412" w14:textId="77777777" w:rsidR="00EF2262" w:rsidRPr="00EF2262" w:rsidRDefault="00EF2262" w:rsidP="00EF2262">
      <w:pPr>
        <w:spacing w:line="257" w:lineRule="atLeast"/>
        <w:jc w:val="center"/>
        <w:rPr>
          <w:color w:val="000000"/>
          <w:szCs w:val="24"/>
        </w:rPr>
      </w:pPr>
      <w:r w:rsidRPr="00EF2262">
        <w:rPr>
          <w:b/>
          <w:bCs/>
          <w:caps/>
          <w:color w:val="000000"/>
          <w:szCs w:val="24"/>
        </w:rPr>
        <w:t>20.  SUTARTIES PAKEITIMAI</w:t>
      </w:r>
    </w:p>
    <w:p w14:paraId="2A56AFEE" w14:textId="77777777" w:rsidR="00EF2262" w:rsidRPr="00EF2262" w:rsidRDefault="00EF2262" w:rsidP="00EF2262">
      <w:pPr>
        <w:spacing w:line="257" w:lineRule="atLeast"/>
        <w:ind w:firstLine="62"/>
        <w:jc w:val="both"/>
        <w:rPr>
          <w:color w:val="000000"/>
          <w:szCs w:val="24"/>
        </w:rPr>
      </w:pPr>
    </w:p>
    <w:p w14:paraId="5AA80BAF" w14:textId="77777777" w:rsidR="00EF2262" w:rsidRPr="00EF2262" w:rsidRDefault="00EF2262" w:rsidP="00EF2262">
      <w:pPr>
        <w:spacing w:line="257" w:lineRule="atLeast"/>
        <w:jc w:val="both"/>
        <w:rPr>
          <w:szCs w:val="24"/>
        </w:rPr>
      </w:pPr>
      <w:r w:rsidRPr="00EF2262">
        <w:rPr>
          <w:szCs w:val="24"/>
        </w:rPr>
        <w:t>20.1. Sutarties sąlygos Sutarties galiojimo laikotarpiu negali būti keičiamos, išskyrus tokias Sutarties sąlygas, kurių keitimas numatytas Sutartyje ir (ar) galimas vadovaujantis VPĮ nuostatomis.</w:t>
      </w:r>
    </w:p>
    <w:p w14:paraId="7BD52AB0" w14:textId="77777777" w:rsidR="00EF2262" w:rsidRPr="00EF2262" w:rsidRDefault="00EF2262" w:rsidP="00EF2262">
      <w:pPr>
        <w:spacing w:line="257" w:lineRule="atLeast"/>
        <w:jc w:val="both"/>
        <w:rPr>
          <w:color w:val="000000"/>
          <w:szCs w:val="24"/>
        </w:rPr>
      </w:pPr>
      <w:r w:rsidRPr="00EF2262">
        <w:rPr>
          <w:color w:val="000000"/>
          <w:szCs w:val="24"/>
        </w:rPr>
        <w:t>20.2. Sutarties pakeitimai įforminami Šalims sudarant Susitarimą.</w:t>
      </w:r>
    </w:p>
    <w:p w14:paraId="3BD39447" w14:textId="77777777" w:rsidR="00EF2262" w:rsidRPr="00EF2262" w:rsidRDefault="00EF2262" w:rsidP="00EF2262">
      <w:pPr>
        <w:spacing w:line="257" w:lineRule="atLeast"/>
        <w:jc w:val="both"/>
        <w:rPr>
          <w:color w:val="000000"/>
          <w:szCs w:val="24"/>
        </w:rPr>
      </w:pPr>
      <w:r w:rsidRPr="00EF2262">
        <w:rPr>
          <w:color w:val="000000"/>
          <w:szCs w:val="24"/>
        </w:rPr>
        <w:t xml:space="preserve">20.3. Šalis, inicijuojanti Susitarimą, privalo pateikti kitai Šaliai pranešimą dėl Sutarties pakeitimo bei pagrindimą dėl to, jog yra faktinis ir teisinis pagrindas sudaryti Susitarimą. Kita Šalis per 5 (penkias) </w:t>
      </w:r>
      <w:r w:rsidRPr="00EF2262">
        <w:rPr>
          <w:color w:val="000000"/>
          <w:szCs w:val="24"/>
        </w:rPr>
        <w:lastRenderedPageBreak/>
        <w:t>darbo dienas (arba per kitą Šalių raštu sutartą terminą) privalo išanalizuoti ir įvertinti gautą informaciją, pateikti savo pastabas ir pasiūlymus, pagrįstus Sutarties arba imperatyviomis įstatymų bei kitų teisės aktų nuostatomis.</w:t>
      </w:r>
    </w:p>
    <w:p w14:paraId="3EEC48D3" w14:textId="77777777" w:rsidR="00EF2262" w:rsidRPr="00EF2262" w:rsidRDefault="00EF2262" w:rsidP="00EF2262">
      <w:pPr>
        <w:spacing w:line="257" w:lineRule="atLeast"/>
        <w:jc w:val="both"/>
        <w:rPr>
          <w:color w:val="000000"/>
          <w:szCs w:val="24"/>
        </w:rPr>
      </w:pPr>
      <w:r w:rsidRPr="00EF2262">
        <w:rPr>
          <w:color w:val="000000"/>
          <w:szCs w:val="24"/>
        </w:rPr>
        <w:t>20.4. Susitarimai įsigalioja nuo jų sudarymo, jei Susitarime nenurodyta kitaip. Susitarimą Pirkėjas privalo paviešinti VPĮ 33 ir 86 straipsniuose nustatyta tvarka.</w:t>
      </w:r>
    </w:p>
    <w:p w14:paraId="09B2A91D" w14:textId="77777777" w:rsidR="00EF2262" w:rsidRPr="00EF2262" w:rsidRDefault="00EF2262" w:rsidP="00EF2262">
      <w:pPr>
        <w:spacing w:line="257" w:lineRule="atLeast"/>
        <w:jc w:val="both"/>
        <w:rPr>
          <w:color w:val="000000"/>
          <w:szCs w:val="24"/>
        </w:rPr>
      </w:pPr>
      <w:r w:rsidRPr="00EF226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E6493" w14:textId="77777777" w:rsidR="00EF2262" w:rsidRPr="00EF2262" w:rsidRDefault="00EF2262" w:rsidP="00EF2262">
      <w:pPr>
        <w:spacing w:line="257" w:lineRule="atLeast"/>
        <w:ind w:firstLine="62"/>
        <w:jc w:val="both"/>
        <w:rPr>
          <w:color w:val="000000"/>
          <w:szCs w:val="24"/>
        </w:rPr>
      </w:pPr>
    </w:p>
    <w:p w14:paraId="1135273C" w14:textId="77777777" w:rsidR="00EF2262" w:rsidRPr="00EF2262" w:rsidRDefault="00EF2262" w:rsidP="00EF2262">
      <w:pPr>
        <w:spacing w:line="257" w:lineRule="atLeast"/>
        <w:jc w:val="center"/>
        <w:rPr>
          <w:color w:val="000000"/>
          <w:szCs w:val="24"/>
        </w:rPr>
      </w:pPr>
      <w:r w:rsidRPr="00EF2262">
        <w:rPr>
          <w:b/>
          <w:bCs/>
          <w:caps/>
          <w:color w:val="000000"/>
          <w:szCs w:val="24"/>
        </w:rPr>
        <w:t>21.  SUTARTIES SUSTABDYMAS</w:t>
      </w:r>
    </w:p>
    <w:p w14:paraId="3F2ED561" w14:textId="77777777" w:rsidR="00EF2262" w:rsidRPr="00EF2262" w:rsidRDefault="00EF2262" w:rsidP="00EF2262">
      <w:pPr>
        <w:spacing w:line="257" w:lineRule="atLeast"/>
        <w:ind w:firstLine="62"/>
        <w:jc w:val="both"/>
        <w:rPr>
          <w:color w:val="000000"/>
          <w:szCs w:val="24"/>
        </w:rPr>
      </w:pPr>
    </w:p>
    <w:p w14:paraId="02BCC701" w14:textId="77777777" w:rsidR="00EF2262" w:rsidRPr="00EF2262" w:rsidRDefault="00EF2262" w:rsidP="00EF2262">
      <w:pPr>
        <w:spacing w:line="257" w:lineRule="atLeast"/>
        <w:jc w:val="both"/>
        <w:textAlignment w:val="baseline"/>
        <w:rPr>
          <w:szCs w:val="24"/>
        </w:rPr>
      </w:pPr>
      <w:r w:rsidRPr="00EF226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2B1FE5"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 Prekių (jų dalies) tiekimas gali būti stabdomas esant bent vienai iš šių aplinkybių: </w:t>
      </w:r>
    </w:p>
    <w:p w14:paraId="54736650"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28FEE6"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21.2.2. Pirkėjas Sutartyje nurodyta tvarka negali priimti Prekių (pavyzdžiui, nebaigta įrengti patalpa, kurioje turi būti įmontuojamos Prekės), o Tiekėjas dėl to negali vykdyti Sutarties; </w:t>
      </w:r>
    </w:p>
    <w:p w14:paraId="41C7B6B7"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21.2.3. dėl nenumatytų prekių, paslaugų ir (ar) darbų, susijusių su perkamu objektu, kurių poreikis paaiškėjo tik vykdant Sutartį; </w:t>
      </w:r>
    </w:p>
    <w:p w14:paraId="25B9594F"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21.2.4. ne dėl Pirkėjo kaltės vėluoja kitos Pirkėjo pirkimo sutarties, turinčios tiesioginės įtakos šiai Sutarčiai, vykdymas;  </w:t>
      </w:r>
    </w:p>
    <w:p w14:paraId="52A3E279"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21.2.5. esant </w:t>
      </w:r>
      <w:proofErr w:type="spellStart"/>
      <w:r w:rsidRPr="00EF2262">
        <w:rPr>
          <w:color w:val="000000"/>
          <w:szCs w:val="24"/>
        </w:rPr>
        <w:t>įrodymais</w:t>
      </w:r>
      <w:proofErr w:type="spellEnd"/>
      <w:r w:rsidRPr="00EF2262">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74340D54"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21.2.6. pasikeitus galiojančiam teisės aktui ar įsigaliojus naujam teisės aktui, kuris turi įtakos šios Sutarties vykdymui; </w:t>
      </w:r>
    </w:p>
    <w:p w14:paraId="0BF03366"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21.2.7. sutartinių įsipareigojimų stabdymo būtinybė atsirado dėl sustabdyto / perskirstyto / negauto ir panašiai Pirkėjo Prekių pirkimui skirto finansavimo arba finansavimo trūkumo; </w:t>
      </w:r>
    </w:p>
    <w:p w14:paraId="18F0887A" w14:textId="77777777" w:rsidR="00EF2262" w:rsidRPr="00EF2262" w:rsidRDefault="00EF2262" w:rsidP="00EF2262">
      <w:pPr>
        <w:spacing w:line="257" w:lineRule="atLeast"/>
        <w:jc w:val="both"/>
        <w:textAlignment w:val="baseline"/>
        <w:rPr>
          <w:color w:val="000000"/>
          <w:szCs w:val="24"/>
        </w:rPr>
      </w:pPr>
      <w:r w:rsidRPr="00EF2262">
        <w:rPr>
          <w:color w:val="000000"/>
          <w:szCs w:val="24"/>
        </w:rPr>
        <w:t>21.2.8. dėl teisminių (arbitražinių) ginčų su Pirkėju ar trečiaisiais asmenimis, kurių dalykas yra tiesiogiai susijęs su Sutarties vykdymu. </w:t>
      </w:r>
    </w:p>
    <w:p w14:paraId="5EB0818B" w14:textId="77777777" w:rsidR="00EF2262" w:rsidRPr="00EF2262" w:rsidRDefault="00EF2262" w:rsidP="00EF2262">
      <w:pPr>
        <w:jc w:val="both"/>
        <w:textAlignment w:val="baseline"/>
        <w:rPr>
          <w:color w:val="000000"/>
          <w:szCs w:val="24"/>
        </w:rPr>
      </w:pPr>
      <w:r w:rsidRPr="00EF2262">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F2262">
        <w:rPr>
          <w:rFonts w:eastAsia="Calibri"/>
          <w:kern w:val="2"/>
          <w:szCs w:val="24"/>
        </w:rPr>
        <w:t>ir įforminamas Sutarties 21.6 punkte nustatyta tvarka</w:t>
      </w:r>
      <w:r w:rsidRPr="00EF2262">
        <w:rPr>
          <w:color w:val="000000"/>
          <w:szCs w:val="24"/>
        </w:rPr>
        <w:t>.</w:t>
      </w:r>
    </w:p>
    <w:p w14:paraId="34668771" w14:textId="77777777" w:rsidR="00EF2262" w:rsidRPr="00EF2262" w:rsidRDefault="00EF2262" w:rsidP="00EF2262">
      <w:pPr>
        <w:tabs>
          <w:tab w:val="left" w:pos="567"/>
        </w:tabs>
        <w:jc w:val="both"/>
        <w:textAlignment w:val="baseline"/>
        <w:rPr>
          <w:rFonts w:eastAsia="Calibri"/>
          <w:kern w:val="2"/>
          <w:szCs w:val="24"/>
        </w:rPr>
      </w:pPr>
      <w:r w:rsidRPr="00EF226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2262">
        <w:rPr>
          <w:rFonts w:eastAsia="Calibri"/>
          <w:kern w:val="2"/>
          <w:szCs w:val="24"/>
        </w:rPr>
        <w:t>ir įforminamas Sutarties 21.6 punkte nustatyta tvarka.</w:t>
      </w:r>
    </w:p>
    <w:p w14:paraId="5C66BAA3" w14:textId="77777777" w:rsidR="00EF2262" w:rsidRPr="00EF2262" w:rsidRDefault="00EF2262" w:rsidP="00EF2262">
      <w:pPr>
        <w:jc w:val="both"/>
        <w:textAlignment w:val="baseline"/>
        <w:rPr>
          <w:color w:val="000000"/>
          <w:szCs w:val="24"/>
        </w:rPr>
      </w:pPr>
      <w:r w:rsidRPr="00EF2262">
        <w:rPr>
          <w:color w:val="000000"/>
          <w:szCs w:val="24"/>
        </w:rPr>
        <w:t>21.5. Sutartinių įsipareigojimų vykdymas gali būti stabdomas tik Sutarties galiojimo laikotarpiu tokia tvarka:</w:t>
      </w:r>
    </w:p>
    <w:p w14:paraId="6C12EF15" w14:textId="77777777" w:rsidR="00EF2262" w:rsidRPr="00EF2262" w:rsidRDefault="00EF2262" w:rsidP="00EF2262">
      <w:pPr>
        <w:jc w:val="both"/>
        <w:textAlignment w:val="baseline"/>
        <w:rPr>
          <w:color w:val="000000"/>
          <w:szCs w:val="24"/>
        </w:rPr>
      </w:pPr>
      <w:r w:rsidRPr="00EF2262">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w:t>
      </w:r>
      <w:r w:rsidRPr="00EF2262">
        <w:rPr>
          <w:color w:val="000000"/>
          <w:szCs w:val="24"/>
        </w:rPr>
        <w:lastRenderedPageBreak/>
        <w:t xml:space="preserve">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F2262">
        <w:rPr>
          <w:color w:val="000000"/>
          <w:szCs w:val="24"/>
        </w:rPr>
        <w:t>įrodymais</w:t>
      </w:r>
      <w:proofErr w:type="spellEnd"/>
      <w:r w:rsidRPr="00EF2262">
        <w:rPr>
          <w:color w:val="000000"/>
          <w:szCs w:val="24"/>
        </w:rPr>
        <w:t>, Pirkėjas turi teisę raštu atsisakyti patvirtinti stabdymą. </w:t>
      </w:r>
    </w:p>
    <w:p w14:paraId="2D6AD9BD" w14:textId="77777777" w:rsidR="00EF2262" w:rsidRPr="00EF2262" w:rsidRDefault="00EF2262" w:rsidP="00EF2262">
      <w:pPr>
        <w:spacing w:line="264" w:lineRule="atLeast"/>
        <w:jc w:val="both"/>
        <w:rPr>
          <w:color w:val="000000"/>
          <w:szCs w:val="24"/>
        </w:rPr>
      </w:pPr>
      <w:r w:rsidRPr="00EF2262">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2FEAB8" w14:textId="77777777" w:rsidR="00EF2262" w:rsidRPr="00EF2262" w:rsidRDefault="00EF2262" w:rsidP="00EF2262">
      <w:pPr>
        <w:spacing w:line="264" w:lineRule="atLeast"/>
        <w:jc w:val="both"/>
        <w:rPr>
          <w:szCs w:val="24"/>
        </w:rPr>
      </w:pPr>
      <w:r w:rsidRPr="00EF2262">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2262">
        <w:rPr>
          <w:rFonts w:eastAsia="Calibri"/>
          <w:kern w:val="2"/>
          <w:szCs w:val="24"/>
        </w:rPr>
        <w:t>Jei sutartinių įsipareigojimų ar jų dalies vykdymas sustabdytas</w:t>
      </w:r>
      <w:r w:rsidRPr="00EF2262">
        <w:rPr>
          <w:szCs w:val="24"/>
        </w:rPr>
        <w:t>, Šalys negali vykdyti jokių jiems pagal Sutartį ar Sutarties dalį priskirtų įsipareigojimų.</w:t>
      </w:r>
    </w:p>
    <w:p w14:paraId="044C847E" w14:textId="77777777" w:rsidR="00EF2262" w:rsidRPr="00EF2262" w:rsidRDefault="00EF2262" w:rsidP="00EF2262">
      <w:pPr>
        <w:spacing w:line="264" w:lineRule="atLeast"/>
        <w:jc w:val="both"/>
        <w:rPr>
          <w:color w:val="000000"/>
          <w:szCs w:val="24"/>
        </w:rPr>
      </w:pPr>
      <w:r w:rsidRPr="00EF226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837BC4" w14:textId="77777777" w:rsidR="00EF2262" w:rsidRPr="00EF2262" w:rsidRDefault="00EF2262" w:rsidP="00EF2262">
      <w:pPr>
        <w:spacing w:line="264" w:lineRule="atLeast"/>
        <w:jc w:val="both"/>
        <w:rPr>
          <w:color w:val="000000"/>
          <w:szCs w:val="24"/>
        </w:rPr>
      </w:pPr>
      <w:r w:rsidRPr="00EF2262">
        <w:rPr>
          <w:color w:val="000000"/>
          <w:szCs w:val="24"/>
        </w:rPr>
        <w:t>21.7. Sutartinių įsipareigojimų vykdymas stabdomas ne ilgesniam kaip konkrečios, pagrįstos aplinkybės egzistavimo laikotarpiui.</w:t>
      </w:r>
    </w:p>
    <w:p w14:paraId="7D2FC532" w14:textId="77777777" w:rsidR="00EF2262" w:rsidRPr="00EF2262" w:rsidRDefault="00EF2262" w:rsidP="00EF2262">
      <w:pPr>
        <w:jc w:val="both"/>
        <w:textAlignment w:val="baseline"/>
        <w:rPr>
          <w:color w:val="000000"/>
          <w:szCs w:val="24"/>
        </w:rPr>
      </w:pPr>
      <w:r w:rsidRPr="00EF226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AD1BCE" w14:textId="77777777" w:rsidR="00EF2262" w:rsidRPr="00EF2262" w:rsidRDefault="00EF2262" w:rsidP="00EF2262">
      <w:pPr>
        <w:tabs>
          <w:tab w:val="left" w:pos="567"/>
        </w:tabs>
        <w:jc w:val="both"/>
        <w:textAlignment w:val="baseline"/>
        <w:rPr>
          <w:rFonts w:eastAsia="Calibri"/>
          <w:kern w:val="2"/>
          <w:szCs w:val="24"/>
        </w:rPr>
      </w:pPr>
      <w:r w:rsidRPr="00EF226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2262">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810856E" w14:textId="77777777" w:rsidR="00EF2262" w:rsidRPr="00EF2262" w:rsidRDefault="00EF2262" w:rsidP="00EF2262">
      <w:pPr>
        <w:jc w:val="both"/>
        <w:textAlignment w:val="baseline"/>
        <w:rPr>
          <w:color w:val="000000"/>
          <w:szCs w:val="24"/>
        </w:rPr>
      </w:pPr>
      <w:r w:rsidRPr="00EF226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CDB8D65" w14:textId="77777777" w:rsidR="00EF2262" w:rsidRPr="00EF2262" w:rsidRDefault="00EF2262" w:rsidP="00EF2262">
      <w:pPr>
        <w:jc w:val="both"/>
        <w:textAlignment w:val="baseline"/>
        <w:rPr>
          <w:color w:val="000000"/>
          <w:szCs w:val="24"/>
        </w:rPr>
      </w:pPr>
      <w:r w:rsidRPr="00EF226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CC63FD" w14:textId="77777777" w:rsidR="00EF2262" w:rsidRPr="00EF2262" w:rsidRDefault="00EF2262" w:rsidP="00EF2262">
      <w:pPr>
        <w:spacing w:line="257" w:lineRule="atLeast"/>
        <w:ind w:firstLine="62"/>
        <w:jc w:val="both"/>
        <w:textAlignment w:val="baseline"/>
        <w:rPr>
          <w:color w:val="000000"/>
          <w:szCs w:val="24"/>
        </w:rPr>
      </w:pPr>
    </w:p>
    <w:p w14:paraId="7524A3F8" w14:textId="77777777" w:rsidR="00EF2262" w:rsidRPr="00EF2262" w:rsidRDefault="00EF2262" w:rsidP="00EF2262">
      <w:pPr>
        <w:spacing w:line="257" w:lineRule="atLeast"/>
        <w:jc w:val="center"/>
        <w:rPr>
          <w:color w:val="000000"/>
          <w:szCs w:val="24"/>
        </w:rPr>
      </w:pPr>
      <w:r w:rsidRPr="00EF2262">
        <w:rPr>
          <w:b/>
          <w:bCs/>
          <w:caps/>
          <w:color w:val="000000"/>
          <w:szCs w:val="24"/>
        </w:rPr>
        <w:t>22.  SUTARTIES NUTRAUKIMAS</w:t>
      </w:r>
    </w:p>
    <w:p w14:paraId="19B350BD" w14:textId="77777777" w:rsidR="00EF2262" w:rsidRPr="00EF2262" w:rsidRDefault="00EF2262" w:rsidP="00EF2262">
      <w:pPr>
        <w:spacing w:line="257" w:lineRule="atLeast"/>
        <w:ind w:firstLine="62"/>
        <w:jc w:val="both"/>
        <w:rPr>
          <w:color w:val="000000"/>
          <w:szCs w:val="24"/>
        </w:rPr>
      </w:pPr>
    </w:p>
    <w:p w14:paraId="0F2D2F04" w14:textId="77777777" w:rsidR="00EF2262" w:rsidRPr="00EF2262" w:rsidRDefault="00EF2262" w:rsidP="00EF2262">
      <w:pPr>
        <w:spacing w:line="257" w:lineRule="atLeast"/>
        <w:jc w:val="both"/>
        <w:rPr>
          <w:color w:val="000000"/>
          <w:szCs w:val="24"/>
        </w:rPr>
      </w:pPr>
      <w:r w:rsidRPr="00EF2262">
        <w:rPr>
          <w:color w:val="000000"/>
          <w:szCs w:val="24"/>
        </w:rPr>
        <w:t>Sutartis gali būti nutraukiama VPĮ 90 straipsnyje ir Sutartyje numatytais atvejais, įskaitant galimybę nutraukti Sutartį Šalių susitarimu.</w:t>
      </w:r>
    </w:p>
    <w:p w14:paraId="53716373" w14:textId="77777777" w:rsidR="00EF2262" w:rsidRPr="00EF2262" w:rsidRDefault="00EF2262" w:rsidP="00EF2262">
      <w:pPr>
        <w:spacing w:line="257" w:lineRule="atLeast"/>
        <w:ind w:firstLine="62"/>
        <w:jc w:val="both"/>
        <w:rPr>
          <w:color w:val="000000"/>
          <w:szCs w:val="24"/>
        </w:rPr>
      </w:pPr>
    </w:p>
    <w:p w14:paraId="4001190E" w14:textId="77777777" w:rsidR="00EF2262" w:rsidRPr="00EF2262" w:rsidRDefault="00EF2262" w:rsidP="00EF2262">
      <w:pPr>
        <w:spacing w:line="257" w:lineRule="atLeast"/>
        <w:jc w:val="center"/>
        <w:rPr>
          <w:color w:val="000000"/>
          <w:szCs w:val="24"/>
        </w:rPr>
      </w:pPr>
      <w:r w:rsidRPr="00EF2262">
        <w:rPr>
          <w:b/>
          <w:bCs/>
          <w:color w:val="000000"/>
          <w:szCs w:val="24"/>
        </w:rPr>
        <w:t>22.1.  Pretenzijos dėl Sutarties pažeidimų</w:t>
      </w:r>
    </w:p>
    <w:p w14:paraId="052B059B" w14:textId="77777777" w:rsidR="00EF2262" w:rsidRPr="00EF2262" w:rsidRDefault="00EF2262" w:rsidP="00EF2262">
      <w:pPr>
        <w:spacing w:line="257" w:lineRule="atLeast"/>
        <w:ind w:firstLine="62"/>
        <w:jc w:val="both"/>
        <w:rPr>
          <w:color w:val="000000"/>
          <w:szCs w:val="24"/>
        </w:rPr>
      </w:pPr>
    </w:p>
    <w:p w14:paraId="5E82C4C7"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C3EC58"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22.1.2. Pretenziją gavusi Šalis privalo nedelsdama, bet ne vėliau nei per 5 (penkias) darbo dienas, atsakyti į pretenziją ir nurodyti, kokių priemonių imsis siekdama ištaisyti pažeidimą per pretenzijoje </w:t>
      </w:r>
      <w:r w:rsidRPr="00EF2262">
        <w:rPr>
          <w:color w:val="000000"/>
          <w:szCs w:val="24"/>
        </w:rPr>
        <w:lastRenderedPageBreak/>
        <w:t>nustatytą terminą arba motyvuotai pasiūlyti kitą pagrįstą terminą.</w:t>
      </w:r>
      <w:r w:rsidRPr="00EF2262">
        <w:rPr>
          <w:b/>
          <w:bCs/>
          <w:color w:val="000000"/>
          <w:szCs w:val="24"/>
        </w:rPr>
        <w:t> </w:t>
      </w:r>
      <w:r w:rsidRPr="00EF226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4ED4F1" w14:textId="77777777" w:rsidR="00EF2262" w:rsidRPr="00EF2262" w:rsidRDefault="00EF2262" w:rsidP="00EF2262">
      <w:pPr>
        <w:spacing w:line="257" w:lineRule="atLeast"/>
        <w:ind w:firstLine="62"/>
        <w:jc w:val="both"/>
        <w:textAlignment w:val="baseline"/>
        <w:rPr>
          <w:color w:val="000000"/>
          <w:szCs w:val="24"/>
        </w:rPr>
      </w:pPr>
    </w:p>
    <w:p w14:paraId="074C0DC0" w14:textId="77777777" w:rsidR="00EF2262" w:rsidRPr="00EF2262" w:rsidRDefault="00EF2262" w:rsidP="00EF2262">
      <w:pPr>
        <w:spacing w:line="257" w:lineRule="atLeast"/>
        <w:jc w:val="center"/>
        <w:rPr>
          <w:color w:val="000000"/>
          <w:szCs w:val="24"/>
        </w:rPr>
      </w:pPr>
      <w:r w:rsidRPr="00EF2262">
        <w:rPr>
          <w:b/>
          <w:bCs/>
          <w:color w:val="000000"/>
          <w:szCs w:val="24"/>
        </w:rPr>
        <w:t>22.2.  Sutarties nutraukimas Pirkėjo iniciatyva</w:t>
      </w:r>
    </w:p>
    <w:p w14:paraId="0BB83D52" w14:textId="77777777" w:rsidR="00EF2262" w:rsidRPr="00EF2262" w:rsidRDefault="00EF2262" w:rsidP="00EF2262">
      <w:pPr>
        <w:spacing w:line="257" w:lineRule="atLeast"/>
        <w:ind w:firstLine="62"/>
        <w:jc w:val="both"/>
        <w:rPr>
          <w:color w:val="000000"/>
          <w:szCs w:val="24"/>
        </w:rPr>
      </w:pPr>
    </w:p>
    <w:p w14:paraId="3615199A" w14:textId="77777777" w:rsidR="00EF2262" w:rsidRPr="00EF2262" w:rsidRDefault="00EF2262" w:rsidP="00EF2262">
      <w:pPr>
        <w:spacing w:line="257" w:lineRule="atLeast"/>
        <w:jc w:val="both"/>
        <w:textAlignment w:val="baseline"/>
        <w:rPr>
          <w:szCs w:val="24"/>
        </w:rPr>
      </w:pPr>
      <w:r w:rsidRPr="00EF2262">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84063B" w14:textId="77777777" w:rsidR="00EF2262" w:rsidRPr="00EF2262" w:rsidRDefault="00EF2262" w:rsidP="00EF2262">
      <w:pPr>
        <w:spacing w:line="257" w:lineRule="atLeast"/>
        <w:jc w:val="both"/>
        <w:textAlignment w:val="baseline"/>
        <w:rPr>
          <w:szCs w:val="24"/>
        </w:rPr>
      </w:pPr>
      <w:r w:rsidRPr="00EF2262">
        <w:rPr>
          <w:szCs w:val="24"/>
        </w:rPr>
        <w:t>22.2.2. Pirkėjas turi teisę vienašališkai nutraukti Sutartį ar jos dalį raštu įspėjęs Tiekėją prieš ne trumpesnį nei 10 (dešimties) dienų terminą, jeigu: </w:t>
      </w:r>
    </w:p>
    <w:p w14:paraId="7DEFE4BD"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22.2.2.1. Tiekėjui yra iškelta bankroto byla, pradėtas bankroto procesas ne teismo tvarka, jis tampa nemokus arba yra nemokumo tikimybė, sustabdo ūkinę veiklą ar susidaro</w:t>
      </w:r>
      <w:r w:rsidRPr="00EF2262">
        <w:rPr>
          <w:b/>
          <w:bCs/>
          <w:color w:val="5C5D5D"/>
          <w:szCs w:val="24"/>
        </w:rPr>
        <w:t> </w:t>
      </w:r>
      <w:r w:rsidRPr="00EF2262">
        <w:rPr>
          <w:color w:val="000000"/>
          <w:szCs w:val="24"/>
        </w:rPr>
        <w:t>įstatymuose ir kituose teisės aktuose nustatyta tvarka analogiška situacija</w:t>
      </w:r>
      <w:r w:rsidRPr="00EF2262">
        <w:rPr>
          <w:color w:val="000000"/>
          <w:szCs w:val="24"/>
          <w:shd w:val="clear" w:color="auto" w:fill="FFFFFF"/>
        </w:rPr>
        <w:t>;</w:t>
      </w:r>
      <w:r w:rsidRPr="00EF2262">
        <w:rPr>
          <w:color w:val="000000"/>
          <w:szCs w:val="24"/>
        </w:rPr>
        <w:t> </w:t>
      </w:r>
    </w:p>
    <w:p w14:paraId="772728A8" w14:textId="77777777" w:rsidR="00EF2262" w:rsidRPr="00EF2262" w:rsidRDefault="00EF2262" w:rsidP="00EF2262">
      <w:pPr>
        <w:spacing w:line="257" w:lineRule="atLeast"/>
        <w:jc w:val="both"/>
        <w:rPr>
          <w:szCs w:val="24"/>
        </w:rPr>
      </w:pPr>
      <w:r w:rsidRPr="00EF2262">
        <w:rPr>
          <w:szCs w:val="24"/>
        </w:rPr>
        <w:t>22.2.2.2. Tiekėjo padėtis pasikeičia ir jis atitinka pirkimo dokumentuose nustatytą pašalinimo pagrindą;</w:t>
      </w:r>
    </w:p>
    <w:p w14:paraId="344FBAEE" w14:textId="77777777" w:rsidR="00EF2262" w:rsidRPr="00EF2262" w:rsidRDefault="00EF2262" w:rsidP="00EF2262">
      <w:pPr>
        <w:spacing w:line="257" w:lineRule="atLeast"/>
        <w:jc w:val="both"/>
        <w:textAlignment w:val="baseline"/>
        <w:rPr>
          <w:color w:val="000000"/>
          <w:szCs w:val="24"/>
        </w:rPr>
      </w:pPr>
      <w:r w:rsidRPr="00EF2262">
        <w:rPr>
          <w:szCs w:val="24"/>
        </w:rPr>
        <w:t xml:space="preserve">22.2.2.3. pasikeičia </w:t>
      </w:r>
      <w:r w:rsidRPr="00EF2262">
        <w:rPr>
          <w:color w:val="000000"/>
          <w:szCs w:val="24"/>
        </w:rPr>
        <w:t>teisės aktai, susiję su Sutarties objektu, Sutarties vykdymu, ar su Pirkėjo vykdoma veikla, kuriai buvo sudaryta Sutartis, ir dėl tokių pakeitimų Pirkėjas nusprendžia nutraukti Sutartį;  </w:t>
      </w:r>
    </w:p>
    <w:p w14:paraId="71C306B6"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22.2.2.4. Pirkėjas nusprendžia nebevykdyti veiklos, kurios vykdymui Sutartimi įsigyjamos Prekės ir Sutarties poreikis išnyksta; </w:t>
      </w:r>
    </w:p>
    <w:p w14:paraId="61E5748B"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22.2.2.5. Pirkėjo valdymo organas priima sprendimą, dėl kurio Sutarties poreikis išnyksta; </w:t>
      </w:r>
    </w:p>
    <w:p w14:paraId="3AB4DF39"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22.2.2.6. pasikeičia (pablogėja) Pirkėjo finansinė padėtis ar Pirkėjas negauna arba netenka finansavimo ir dėl šios priežasties nusprendžia nutraukti Sutartį; </w:t>
      </w:r>
    </w:p>
    <w:p w14:paraId="47E468AB" w14:textId="77777777" w:rsidR="00EF2262" w:rsidRPr="00EF2262" w:rsidRDefault="00EF2262" w:rsidP="00EF2262">
      <w:pPr>
        <w:spacing w:line="257" w:lineRule="atLeast"/>
        <w:jc w:val="both"/>
        <w:textAlignment w:val="baseline"/>
        <w:rPr>
          <w:szCs w:val="24"/>
        </w:rPr>
      </w:pPr>
      <w:r w:rsidRPr="00EF2262">
        <w:rPr>
          <w:szCs w:val="24"/>
        </w:rPr>
        <w:t>22.2.2.7. keičiasi Pirkėjo organizacinė struktūra – juridinis statusas, pobūdis ar valdymo struktūra ir tai gali turėti įtakos tinkamam Sutarties įvykdymui arba Sutarties poreikiui; </w:t>
      </w:r>
    </w:p>
    <w:p w14:paraId="20905598"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22.2.2.8. nebelieka perkamų Prekių poreikio; </w:t>
      </w:r>
    </w:p>
    <w:p w14:paraId="5C306A27"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22.2.2.9. Pirkėjas iš pirkimų priežiūrą atliekančių institucijų gauna nurodymą ar rekomendaciją nutraukti Sutartį;</w:t>
      </w:r>
    </w:p>
    <w:p w14:paraId="48655460"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62CA87"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22.2.2.11. Tiekėjas atsisako pašalinti arba nepašalina Prekių trūkumų per Pirkėjo nustatytus protingus terminus;</w:t>
      </w:r>
    </w:p>
    <w:p w14:paraId="53008D36" w14:textId="77777777" w:rsidR="00EF2262" w:rsidRPr="00EF2262" w:rsidRDefault="00EF2262" w:rsidP="00EF2262">
      <w:pPr>
        <w:jc w:val="both"/>
        <w:textAlignment w:val="baseline"/>
        <w:rPr>
          <w:color w:val="000000"/>
          <w:szCs w:val="24"/>
        </w:rPr>
      </w:pPr>
      <w:r w:rsidRPr="00EF2262">
        <w:rPr>
          <w:color w:val="000000"/>
          <w:szCs w:val="24"/>
        </w:rPr>
        <w:t>22.2.2.12. Tiekėjas pažeidžia Sutartį arba įstatymus bei kitus teisės aktus ir per Pirkėjo rašytinėje pretenzijoje nurodytą terminą neištaiso pažeidimo;</w:t>
      </w:r>
    </w:p>
    <w:p w14:paraId="5736274F" w14:textId="77777777" w:rsidR="00EF2262" w:rsidRPr="00EF2262" w:rsidRDefault="00EF2262" w:rsidP="00EF2262">
      <w:pPr>
        <w:tabs>
          <w:tab w:val="left" w:pos="567"/>
        </w:tabs>
        <w:jc w:val="both"/>
        <w:textAlignment w:val="baseline"/>
        <w:rPr>
          <w:rFonts w:eastAsia="Calibri"/>
          <w:kern w:val="2"/>
          <w:szCs w:val="24"/>
        </w:rPr>
      </w:pPr>
      <w:r w:rsidRPr="00EF2262">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8EE19B" w14:textId="77777777" w:rsidR="00EF2262" w:rsidRPr="00EF2262" w:rsidRDefault="00EF2262" w:rsidP="00EF2262">
      <w:pPr>
        <w:tabs>
          <w:tab w:val="left" w:pos="567"/>
        </w:tabs>
        <w:jc w:val="both"/>
        <w:textAlignment w:val="baseline"/>
        <w:rPr>
          <w:rFonts w:eastAsia="Calibri"/>
          <w:kern w:val="2"/>
          <w:szCs w:val="24"/>
        </w:rPr>
      </w:pPr>
      <w:r w:rsidRPr="00EF2262">
        <w:rPr>
          <w:rFonts w:eastAsia="Calibri"/>
          <w:kern w:val="2"/>
          <w:szCs w:val="24"/>
        </w:rPr>
        <w:t>22.2.2.14. paaiškėja VPĮ 37 straipsnio 8 dalyje ir (ar) 47 straipsnio 8 dalyje nurodytos aplinkybės.</w:t>
      </w:r>
    </w:p>
    <w:p w14:paraId="2B71E455" w14:textId="77777777" w:rsidR="00EF2262" w:rsidRPr="00EF2262" w:rsidRDefault="00EF2262" w:rsidP="00EF2262">
      <w:pPr>
        <w:jc w:val="both"/>
        <w:textAlignment w:val="baseline"/>
        <w:rPr>
          <w:color w:val="000000"/>
          <w:szCs w:val="24"/>
        </w:rPr>
      </w:pPr>
      <w:r w:rsidRPr="00EF226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514F5E"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22.2.4. Pirkėjas nedelsiant, bet ne vėliau kaip per 5 (penkias) dienas, vienašališkai nutraukia Sutartį arba sustabdo jos vykdymą privalomų tarptautinių sankcijų, kaip tai apibrėžta Sankcijų įstatyme ir </w:t>
      </w:r>
      <w:r w:rsidRPr="00EF2262">
        <w:rPr>
          <w:color w:val="000000"/>
          <w:szCs w:val="24"/>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5EB5B9"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6E3541"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22.2.6. Pirkėjas turi teisę vienašališkai nutraukti Sutartį ir kitais Specialiosiose sąlygose (jei taikoma) ir įstatymuose bei kituose teisės aktuose įtvirtintais atvejais. </w:t>
      </w:r>
    </w:p>
    <w:p w14:paraId="4BFDB72F"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22.2.7. Sutartis laikoma nutraukta kitą dieną po to, kai pasibaigia įspėjimo apie Sutarties nutraukimą terminas.  </w:t>
      </w:r>
    </w:p>
    <w:p w14:paraId="5F69653B" w14:textId="77777777" w:rsidR="00EF2262" w:rsidRPr="00EF2262" w:rsidRDefault="00EF2262" w:rsidP="00EF2262">
      <w:pPr>
        <w:spacing w:line="257" w:lineRule="atLeast"/>
        <w:jc w:val="both"/>
        <w:textAlignment w:val="baseline"/>
        <w:rPr>
          <w:szCs w:val="24"/>
        </w:rPr>
      </w:pPr>
      <w:r w:rsidRPr="00EF2262">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2262">
        <w:rPr>
          <w:rFonts w:eastAsia="Calibri"/>
          <w:kern w:val="2"/>
          <w:szCs w:val="24"/>
        </w:rPr>
        <w:t>pateikia informaciją apie pažeidimo pašalinimą ar išnykusias aplinkybes, dėl kurių buvo inicijuota Sutarties nutraukimo procedūra</w:t>
      </w:r>
      <w:r w:rsidRPr="00EF2262">
        <w:rPr>
          <w:szCs w:val="24"/>
        </w:rPr>
        <w:t>. </w:t>
      </w:r>
    </w:p>
    <w:p w14:paraId="695D7C7F" w14:textId="77777777" w:rsidR="00EF2262" w:rsidRPr="00EF2262" w:rsidRDefault="00EF2262" w:rsidP="00EF2262">
      <w:pPr>
        <w:spacing w:line="257" w:lineRule="atLeast"/>
        <w:ind w:firstLine="62"/>
        <w:jc w:val="both"/>
        <w:textAlignment w:val="baseline"/>
        <w:rPr>
          <w:color w:val="000000"/>
          <w:szCs w:val="24"/>
        </w:rPr>
      </w:pPr>
    </w:p>
    <w:p w14:paraId="427DFBD6" w14:textId="77777777" w:rsidR="00EF2262" w:rsidRPr="00EF2262" w:rsidRDefault="00EF2262" w:rsidP="00EF2262">
      <w:pPr>
        <w:spacing w:line="257" w:lineRule="atLeast"/>
        <w:jc w:val="center"/>
        <w:rPr>
          <w:color w:val="000000"/>
          <w:szCs w:val="24"/>
        </w:rPr>
      </w:pPr>
      <w:r w:rsidRPr="00EF2262">
        <w:rPr>
          <w:b/>
          <w:bCs/>
          <w:color w:val="000000"/>
          <w:szCs w:val="24"/>
        </w:rPr>
        <w:t>22.3.  Sutarties nutraukimas Tiekėjo iniciatyva</w:t>
      </w:r>
    </w:p>
    <w:p w14:paraId="76332990" w14:textId="77777777" w:rsidR="00EF2262" w:rsidRPr="00EF2262" w:rsidRDefault="00EF2262" w:rsidP="00EF2262">
      <w:pPr>
        <w:spacing w:line="257" w:lineRule="atLeast"/>
        <w:ind w:firstLine="62"/>
        <w:jc w:val="both"/>
        <w:rPr>
          <w:color w:val="000000"/>
          <w:szCs w:val="24"/>
        </w:rPr>
      </w:pPr>
    </w:p>
    <w:p w14:paraId="23CE7DF0" w14:textId="77777777" w:rsidR="00EF2262" w:rsidRPr="00EF2262" w:rsidRDefault="00EF2262" w:rsidP="00EF2262">
      <w:pPr>
        <w:spacing w:line="257" w:lineRule="atLeast"/>
        <w:jc w:val="both"/>
        <w:textAlignment w:val="baseline"/>
        <w:rPr>
          <w:color w:val="000000"/>
          <w:szCs w:val="24"/>
        </w:rPr>
      </w:pPr>
      <w:r w:rsidRPr="00EF2262">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F2262">
        <w:rPr>
          <w:color w:val="000000"/>
          <w:szCs w:val="24"/>
        </w:rPr>
        <w:t>mokėjimus</w:t>
      </w:r>
      <w:proofErr w:type="spellEnd"/>
      <w:r w:rsidRPr="00EF2262">
        <w:rPr>
          <w:color w:val="000000"/>
          <w:szCs w:val="24"/>
        </w:rPr>
        <w:t>), ir Pirkėjo skola Tiekėjui viršija 20 (dvidešimt) proc. Pradinės sutarties vertės ir Pirkėjas, gavęs Tiekėjo pretenziją, per 30 (trisdešimt) dienų nesumoka Tiekėjui mokėtinų sumų. </w:t>
      </w:r>
    </w:p>
    <w:p w14:paraId="43C22725"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22.3.2. Tiekėjas turi teisę vienašališkai nutraukti Sutartį, įspėjęs Pirkėją raštu prieš ne trumpesnį nei 10 (dešimties) dienų terminą, jeigu:</w:t>
      </w:r>
    </w:p>
    <w:p w14:paraId="0A6490CF"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140AEC"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F3E2A4"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D4A7E6C"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22.3.4. Tiekėjas turi teisę vienašališkai nutraukti Sutartį ir kitais įstatymuose bei kituose teisės aktuose įtvirtintais atvejais. </w:t>
      </w:r>
    </w:p>
    <w:p w14:paraId="2DE0F510"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263C28"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22.3.6. Sutartis laikoma nutraukta kitą dieną po to, kai pasibaigia įspėjimo apie Sutarties nutraukimą terminas. </w:t>
      </w:r>
    </w:p>
    <w:p w14:paraId="17DEA01A" w14:textId="77777777" w:rsidR="00EF2262" w:rsidRPr="00EF2262" w:rsidRDefault="00EF2262" w:rsidP="00EF2262">
      <w:pPr>
        <w:spacing w:line="257" w:lineRule="atLeast"/>
        <w:jc w:val="both"/>
        <w:textAlignment w:val="baseline"/>
        <w:rPr>
          <w:color w:val="000000"/>
          <w:szCs w:val="24"/>
        </w:rPr>
      </w:pPr>
      <w:r w:rsidRPr="00EF2262">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B0C98E" w14:textId="77777777" w:rsidR="00EF2262" w:rsidRPr="00EF2262" w:rsidRDefault="00EF2262" w:rsidP="00EF2262">
      <w:pPr>
        <w:spacing w:line="257" w:lineRule="atLeast"/>
        <w:ind w:firstLine="62"/>
        <w:jc w:val="both"/>
        <w:textAlignment w:val="baseline"/>
        <w:rPr>
          <w:color w:val="000000"/>
          <w:szCs w:val="24"/>
        </w:rPr>
      </w:pPr>
    </w:p>
    <w:p w14:paraId="63312AB2" w14:textId="77777777" w:rsidR="00EF2262" w:rsidRPr="00EF2262" w:rsidRDefault="00EF2262" w:rsidP="00EF2262">
      <w:pPr>
        <w:spacing w:line="257" w:lineRule="atLeast"/>
        <w:jc w:val="center"/>
        <w:rPr>
          <w:color w:val="000000"/>
          <w:szCs w:val="24"/>
        </w:rPr>
      </w:pPr>
      <w:r w:rsidRPr="00EF2262">
        <w:rPr>
          <w:b/>
          <w:bCs/>
          <w:color w:val="000000"/>
          <w:szCs w:val="24"/>
        </w:rPr>
        <w:t>22.4.  Šalių teisės ir pareigos Sutarties nutraukimo atveju</w:t>
      </w:r>
    </w:p>
    <w:p w14:paraId="703FCDE5" w14:textId="77777777" w:rsidR="00EF2262" w:rsidRPr="00EF2262" w:rsidRDefault="00EF2262" w:rsidP="00EF2262">
      <w:pPr>
        <w:spacing w:line="257" w:lineRule="atLeast"/>
        <w:ind w:firstLine="62"/>
        <w:jc w:val="both"/>
        <w:rPr>
          <w:color w:val="000000"/>
          <w:szCs w:val="24"/>
        </w:rPr>
      </w:pPr>
    </w:p>
    <w:p w14:paraId="5ACAC539"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22.4.1. Sutarties nutraukimas neturi įtakos ginčų nagrinėjimo tvarką nustatančių Sutarties sąlygų ir kitų Sutarties sąlygų, kurios pagal savo esmę lieka galioti ir po Sutarties nutraukimo, galiojimui. </w:t>
      </w:r>
    </w:p>
    <w:p w14:paraId="2FFCFF70"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22.4.2. Nutraukus Sutartį, Šalys privalo: </w:t>
      </w:r>
    </w:p>
    <w:p w14:paraId="17E03C77"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22.4.2.1. įsitikinti, jog iki Sutarties nutraukimo dienos pristatytos Prekės ir kiti atlikti veiksmai atitinka Sutarties reikalavimus ir Šalys dėl to viena kitai nebereikš pretenzijų; </w:t>
      </w:r>
    </w:p>
    <w:p w14:paraId="107C4D5E"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22.4.2.2. atsiskaityti už iki Sutarties nutraukimo pristatytas Prekes, atitinkančias Sutarties reikalavimus; </w:t>
      </w:r>
    </w:p>
    <w:p w14:paraId="0BB0C21A" w14:textId="77777777" w:rsidR="00EF2262" w:rsidRPr="00EF2262" w:rsidRDefault="00EF2262" w:rsidP="00EF2262">
      <w:pPr>
        <w:spacing w:line="257" w:lineRule="atLeast"/>
        <w:jc w:val="both"/>
        <w:textAlignment w:val="baseline"/>
        <w:rPr>
          <w:color w:val="000000"/>
          <w:szCs w:val="24"/>
        </w:rPr>
      </w:pPr>
      <w:r w:rsidRPr="00EF2262">
        <w:rPr>
          <w:color w:val="000000"/>
          <w:szCs w:val="24"/>
        </w:rPr>
        <w:t>22.4.2.3. per 10 (dešimt) dienų nuo pranešimo apie Sutarties nutraukimą gavimo dienos ar Susitarimo dėl Sutarties nutraukimo sudarymo dienos</w:t>
      </w:r>
      <w:r w:rsidRPr="00EF2262">
        <w:rPr>
          <w:b/>
          <w:bCs/>
          <w:color w:val="5C5D5D"/>
          <w:szCs w:val="24"/>
        </w:rPr>
        <w:t> </w:t>
      </w:r>
      <w:r w:rsidRPr="00EF2262">
        <w:rPr>
          <w:color w:val="000000"/>
          <w:szCs w:val="24"/>
        </w:rPr>
        <w:t>perduoti viena kitai visus dokumentus, kuriuos buvo būtina perduoti pagal Sutarties nuostatas. </w:t>
      </w:r>
    </w:p>
    <w:p w14:paraId="171326B4" w14:textId="77777777" w:rsidR="00EF2262" w:rsidRPr="00EF2262" w:rsidRDefault="00EF2262" w:rsidP="00EF2262">
      <w:pPr>
        <w:spacing w:line="257" w:lineRule="atLeast"/>
        <w:ind w:firstLine="62"/>
        <w:jc w:val="both"/>
        <w:textAlignment w:val="baseline"/>
        <w:rPr>
          <w:color w:val="000000"/>
          <w:szCs w:val="24"/>
        </w:rPr>
      </w:pPr>
    </w:p>
    <w:p w14:paraId="54C09743" w14:textId="77777777" w:rsidR="00EF2262" w:rsidRPr="00EF2262" w:rsidRDefault="00EF2262" w:rsidP="00EF2262">
      <w:pPr>
        <w:spacing w:line="257" w:lineRule="atLeast"/>
        <w:jc w:val="center"/>
        <w:rPr>
          <w:color w:val="000000"/>
          <w:szCs w:val="24"/>
        </w:rPr>
      </w:pPr>
      <w:r w:rsidRPr="00EF2262">
        <w:rPr>
          <w:b/>
          <w:bCs/>
          <w:caps/>
          <w:color w:val="000000"/>
          <w:szCs w:val="24"/>
        </w:rPr>
        <w:t>23.  PREKIŲ MODELIO AR GAMINTOJO KEITIMAS</w:t>
      </w:r>
    </w:p>
    <w:p w14:paraId="7B77D74D" w14:textId="77777777" w:rsidR="00EF2262" w:rsidRPr="00EF2262" w:rsidRDefault="00EF2262" w:rsidP="00EF2262">
      <w:pPr>
        <w:spacing w:line="257" w:lineRule="atLeast"/>
        <w:ind w:firstLine="62"/>
        <w:jc w:val="both"/>
        <w:rPr>
          <w:color w:val="000000"/>
          <w:szCs w:val="24"/>
        </w:rPr>
      </w:pPr>
    </w:p>
    <w:p w14:paraId="3F8BAFBD" w14:textId="77777777" w:rsidR="00EF2262" w:rsidRPr="00EF2262" w:rsidRDefault="00EF2262" w:rsidP="00EF2262">
      <w:pPr>
        <w:spacing w:line="257" w:lineRule="atLeast"/>
        <w:jc w:val="both"/>
        <w:rPr>
          <w:color w:val="000000"/>
          <w:szCs w:val="24"/>
        </w:rPr>
      </w:pPr>
      <w:r w:rsidRPr="00EF2262">
        <w:rPr>
          <w:caps/>
          <w:color w:val="000000"/>
          <w:szCs w:val="24"/>
        </w:rPr>
        <w:t>23.1. </w:t>
      </w:r>
      <w:r w:rsidRPr="00EF2262">
        <w:rPr>
          <w:color w:val="000000"/>
          <w:szCs w:val="24"/>
        </w:rPr>
        <w:t>Tiekėjas turi teisę keisti Prekių modelį ir (ar) gamintoją, jei yra visos toliau nurodytos sąlygos:</w:t>
      </w:r>
    </w:p>
    <w:p w14:paraId="6CE1CEC8" w14:textId="77777777" w:rsidR="00EF2262" w:rsidRPr="00EF2262" w:rsidRDefault="00EF2262" w:rsidP="00EF2262">
      <w:pPr>
        <w:spacing w:line="257" w:lineRule="atLeast"/>
        <w:jc w:val="both"/>
        <w:rPr>
          <w:szCs w:val="24"/>
        </w:rPr>
      </w:pPr>
      <w:r w:rsidRPr="00EF226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2262">
        <w:rPr>
          <w:szCs w:val="24"/>
          <w:vertAlign w:val="superscript"/>
        </w:rPr>
        <w:t>1 </w:t>
      </w:r>
      <w:r w:rsidRPr="00EF2262">
        <w:rPr>
          <w:szCs w:val="24"/>
        </w:rPr>
        <w:t>dalies nuostatų;</w:t>
      </w:r>
    </w:p>
    <w:p w14:paraId="2DC6C8CA" w14:textId="77777777" w:rsidR="00EF2262" w:rsidRPr="00EF2262" w:rsidRDefault="00EF2262" w:rsidP="00EF2262">
      <w:pPr>
        <w:spacing w:line="257" w:lineRule="atLeast"/>
        <w:jc w:val="both"/>
        <w:rPr>
          <w:color w:val="000000"/>
          <w:szCs w:val="24"/>
        </w:rPr>
      </w:pPr>
      <w:r w:rsidRPr="00EF226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11CA38" w14:textId="77777777" w:rsidR="00EF2262" w:rsidRPr="00EF2262" w:rsidRDefault="00EF2262" w:rsidP="00EF2262">
      <w:pPr>
        <w:spacing w:line="257" w:lineRule="atLeast"/>
        <w:jc w:val="both"/>
        <w:rPr>
          <w:color w:val="000000"/>
          <w:szCs w:val="24"/>
        </w:rPr>
      </w:pPr>
      <w:r w:rsidRPr="00EF226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2262">
        <w:rPr>
          <w:color w:val="000000"/>
          <w:szCs w:val="24"/>
          <w:shd w:val="clear" w:color="auto" w:fill="FFFFFF"/>
        </w:rPr>
        <w:t>ir lygiavertiškumo ar geresnės kokybės nei Sutartyje nurodytos Prekės</w:t>
      </w:r>
      <w:r w:rsidRPr="00EF2262">
        <w:rPr>
          <w:color w:val="000000"/>
          <w:szCs w:val="24"/>
        </w:rPr>
        <w:t>;</w:t>
      </w:r>
    </w:p>
    <w:p w14:paraId="4B87A235" w14:textId="77777777" w:rsidR="00EF2262" w:rsidRPr="00EF2262" w:rsidRDefault="00EF2262" w:rsidP="00EF2262">
      <w:pPr>
        <w:spacing w:line="257" w:lineRule="atLeast"/>
        <w:jc w:val="both"/>
        <w:rPr>
          <w:color w:val="000000"/>
          <w:szCs w:val="24"/>
        </w:rPr>
      </w:pPr>
      <w:r w:rsidRPr="00EF2262">
        <w:rPr>
          <w:color w:val="000000"/>
          <w:szCs w:val="24"/>
        </w:rPr>
        <w:t>23.1.4. Šalys sudarė rašytinį Susitarimą prie Sutarties dėl Prekių keitimo.</w:t>
      </w:r>
    </w:p>
    <w:p w14:paraId="2D669941" w14:textId="77777777" w:rsidR="00EF2262" w:rsidRPr="00EF2262" w:rsidRDefault="00EF2262" w:rsidP="00EF2262">
      <w:pPr>
        <w:spacing w:line="257" w:lineRule="atLeast"/>
        <w:jc w:val="both"/>
        <w:rPr>
          <w:color w:val="000000"/>
          <w:szCs w:val="24"/>
        </w:rPr>
      </w:pPr>
      <w:r w:rsidRPr="00EF2262">
        <w:rPr>
          <w:color w:val="000000"/>
          <w:szCs w:val="24"/>
        </w:rPr>
        <w:t>23.2. Šiame Bendrųjų sąlygų skyriuje nurodytu atveju Prekės turi būti pristatytos už ne didesnę nei pasiūlyme nurodytą kainą.</w:t>
      </w:r>
    </w:p>
    <w:p w14:paraId="54122FD3" w14:textId="77777777" w:rsidR="00EF2262" w:rsidRPr="00EF2262" w:rsidRDefault="00EF2262" w:rsidP="00EF2262">
      <w:pPr>
        <w:spacing w:line="257" w:lineRule="atLeast"/>
        <w:ind w:firstLine="62"/>
        <w:jc w:val="both"/>
        <w:rPr>
          <w:color w:val="000000"/>
          <w:szCs w:val="24"/>
        </w:rPr>
      </w:pPr>
    </w:p>
    <w:p w14:paraId="58C189FE" w14:textId="77777777" w:rsidR="00EF2262" w:rsidRPr="00EF2262" w:rsidRDefault="00EF2262" w:rsidP="00EF2262">
      <w:pPr>
        <w:spacing w:line="257" w:lineRule="atLeast"/>
        <w:ind w:left="360" w:hanging="360"/>
        <w:jc w:val="center"/>
        <w:rPr>
          <w:color w:val="000000"/>
          <w:szCs w:val="24"/>
        </w:rPr>
      </w:pPr>
      <w:r w:rsidRPr="00EF2262">
        <w:rPr>
          <w:b/>
          <w:bCs/>
          <w:caps/>
          <w:color w:val="000000"/>
          <w:szCs w:val="24"/>
        </w:rPr>
        <w:t>24.  BENDRAVIMO TVARKA IR KALBA</w:t>
      </w:r>
    </w:p>
    <w:p w14:paraId="13D7B509" w14:textId="77777777" w:rsidR="00EF2262" w:rsidRPr="00EF2262" w:rsidRDefault="00EF2262" w:rsidP="00EF2262">
      <w:pPr>
        <w:spacing w:line="257" w:lineRule="atLeast"/>
        <w:ind w:left="360" w:firstLine="62"/>
        <w:jc w:val="both"/>
        <w:rPr>
          <w:color w:val="000000"/>
          <w:szCs w:val="24"/>
        </w:rPr>
      </w:pPr>
    </w:p>
    <w:p w14:paraId="5548D2FD" w14:textId="77777777" w:rsidR="00EF2262" w:rsidRPr="00EF2262" w:rsidRDefault="00EF2262" w:rsidP="00EF2262">
      <w:pPr>
        <w:spacing w:line="257" w:lineRule="atLeast"/>
        <w:jc w:val="both"/>
        <w:rPr>
          <w:color w:val="000000"/>
          <w:szCs w:val="24"/>
        </w:rPr>
      </w:pPr>
      <w:r w:rsidRPr="00EF2262">
        <w:rPr>
          <w:color w:val="000000"/>
          <w:szCs w:val="24"/>
        </w:rPr>
        <w:t>24.1. Sutartis sudaroma lietuvių kalba. Jeigu Sutartis ar kuris nors ją sudarantis dokumentas sudaromas kita kalba arba išverčiamas į kitą kalbą, visais atvejais </w:t>
      </w:r>
      <w:r w:rsidRPr="00EF2262">
        <w:rPr>
          <w:color w:val="000000"/>
          <w:szCs w:val="24"/>
          <w:shd w:val="clear" w:color="auto" w:fill="FFFFFF"/>
        </w:rPr>
        <w:t>autentišku laikomas tik lietuvių kalba parengtas Sutarties tekstas (jei yra neatitikimų, pirmenybė teikiama lietuvių kalba parengtam tekstui).</w:t>
      </w:r>
    </w:p>
    <w:p w14:paraId="65D32101" w14:textId="77777777" w:rsidR="00EF2262" w:rsidRPr="00EF2262" w:rsidRDefault="00EF2262" w:rsidP="00EF2262">
      <w:pPr>
        <w:spacing w:line="257" w:lineRule="atLeast"/>
        <w:jc w:val="both"/>
        <w:rPr>
          <w:color w:val="000000"/>
          <w:szCs w:val="24"/>
        </w:rPr>
      </w:pPr>
      <w:r w:rsidRPr="00EF2262">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EF2262">
        <w:rPr>
          <w:color w:val="000000"/>
          <w:szCs w:val="24"/>
        </w:rPr>
        <w:lastRenderedPageBreak/>
        <w:t>arba kol kita Šalis negauna tokio pranešimo, pranešimo išsiuntimas pagal paskutinius Šaliai žinomus kontaktinius duomenis laikomas tinkamu.</w:t>
      </w:r>
    </w:p>
    <w:p w14:paraId="6FA60F2F" w14:textId="77777777" w:rsidR="00EF2262" w:rsidRPr="00EF2262" w:rsidRDefault="00EF2262" w:rsidP="00EF2262">
      <w:pPr>
        <w:spacing w:line="257" w:lineRule="atLeast"/>
        <w:jc w:val="both"/>
        <w:rPr>
          <w:color w:val="000000"/>
          <w:szCs w:val="24"/>
        </w:rPr>
      </w:pPr>
      <w:r w:rsidRPr="00EF2262">
        <w:rPr>
          <w:color w:val="000000"/>
          <w:szCs w:val="24"/>
        </w:rPr>
        <w:t>24.3. Jeigu pranešimas yra įteikiamas asmeniškai arba siunčiamas paštu ar per kurjerį, jis turi būti įteikiamas pasirašytinai ir laikomas gautu gavimo patvirtinime nurodytą dieną.</w:t>
      </w:r>
    </w:p>
    <w:p w14:paraId="50A16686" w14:textId="77777777" w:rsidR="00EF2262" w:rsidRPr="00EF2262" w:rsidRDefault="00EF2262" w:rsidP="00EF2262">
      <w:pPr>
        <w:spacing w:line="257" w:lineRule="atLeast"/>
        <w:jc w:val="both"/>
        <w:rPr>
          <w:color w:val="000000"/>
          <w:szCs w:val="24"/>
        </w:rPr>
      </w:pPr>
      <w:r w:rsidRPr="00EF2262">
        <w:rPr>
          <w:color w:val="000000"/>
          <w:szCs w:val="24"/>
        </w:rPr>
        <w:t>24.4. Jeigu pranešimas siunčiamas el. paštu, laikoma, kad Šalis jį gavo kitą darbo dieną.</w:t>
      </w:r>
    </w:p>
    <w:p w14:paraId="5AE7049C" w14:textId="77777777" w:rsidR="00EF2262" w:rsidRPr="00EF2262" w:rsidRDefault="00EF2262" w:rsidP="00EF2262">
      <w:pPr>
        <w:spacing w:line="257" w:lineRule="atLeast"/>
        <w:jc w:val="both"/>
        <w:rPr>
          <w:color w:val="000000"/>
          <w:szCs w:val="24"/>
        </w:rPr>
      </w:pPr>
      <w:r w:rsidRPr="00EF2262">
        <w:rPr>
          <w:color w:val="000000"/>
          <w:szCs w:val="24"/>
        </w:rPr>
        <w:t>24.5. Jeigu pranešimas siunčiamas keliais skirtingais būdais, laikoma, kad gavėjas jį gavo tada, kai jis gavo pirmesnįjį pranešimą.</w:t>
      </w:r>
    </w:p>
    <w:p w14:paraId="6BA8BE05" w14:textId="77777777" w:rsidR="00EF2262" w:rsidRPr="00EF2262" w:rsidRDefault="00EF2262" w:rsidP="00EF2262">
      <w:pPr>
        <w:spacing w:line="257" w:lineRule="atLeast"/>
        <w:ind w:firstLine="62"/>
        <w:jc w:val="both"/>
        <w:rPr>
          <w:color w:val="000000"/>
          <w:szCs w:val="24"/>
        </w:rPr>
      </w:pPr>
    </w:p>
    <w:p w14:paraId="438EAE7E" w14:textId="77777777" w:rsidR="00EF2262" w:rsidRPr="00EF2262" w:rsidRDefault="00EF2262" w:rsidP="00EF2262">
      <w:pPr>
        <w:spacing w:line="257" w:lineRule="atLeast"/>
        <w:ind w:left="360" w:hanging="360"/>
        <w:jc w:val="center"/>
        <w:rPr>
          <w:color w:val="000000"/>
          <w:szCs w:val="24"/>
        </w:rPr>
      </w:pPr>
      <w:r w:rsidRPr="00EF2262">
        <w:rPr>
          <w:b/>
          <w:bCs/>
          <w:caps/>
          <w:color w:val="000000"/>
          <w:szCs w:val="24"/>
        </w:rPr>
        <w:t>25.  PRETENZIJOS IR GINČŲ SPRENDIMAS</w:t>
      </w:r>
    </w:p>
    <w:p w14:paraId="53C8E82C" w14:textId="77777777" w:rsidR="00EF2262" w:rsidRPr="00EF2262" w:rsidRDefault="00EF2262" w:rsidP="00EF2262">
      <w:pPr>
        <w:spacing w:line="257" w:lineRule="atLeast"/>
        <w:ind w:left="360" w:firstLine="62"/>
        <w:jc w:val="both"/>
        <w:rPr>
          <w:color w:val="000000"/>
          <w:szCs w:val="24"/>
        </w:rPr>
      </w:pPr>
    </w:p>
    <w:p w14:paraId="5D7FB600" w14:textId="77777777" w:rsidR="00EF2262" w:rsidRPr="00EF2262" w:rsidRDefault="00EF2262" w:rsidP="00EF2262">
      <w:pPr>
        <w:spacing w:line="257" w:lineRule="atLeast"/>
        <w:jc w:val="both"/>
        <w:rPr>
          <w:color w:val="000000"/>
          <w:szCs w:val="24"/>
        </w:rPr>
      </w:pPr>
      <w:r w:rsidRPr="00EF226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760BEC" w14:textId="77777777" w:rsidR="00EF2262" w:rsidRPr="00EF2262" w:rsidRDefault="00EF2262" w:rsidP="00EF2262">
      <w:pPr>
        <w:spacing w:line="257" w:lineRule="atLeast"/>
        <w:jc w:val="both"/>
        <w:rPr>
          <w:color w:val="000000"/>
          <w:szCs w:val="24"/>
        </w:rPr>
      </w:pPr>
      <w:r w:rsidRPr="00EF226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B4221E" w14:textId="77777777" w:rsidR="00EF2262" w:rsidRPr="00EF2262" w:rsidRDefault="00EF2262" w:rsidP="00EF2262">
      <w:pPr>
        <w:spacing w:line="257" w:lineRule="atLeast"/>
        <w:jc w:val="both"/>
        <w:rPr>
          <w:color w:val="000000"/>
          <w:szCs w:val="24"/>
        </w:rPr>
      </w:pPr>
      <w:r w:rsidRPr="00EF2262">
        <w:rPr>
          <w:color w:val="000000"/>
          <w:szCs w:val="24"/>
        </w:rPr>
        <w:t>25.3. Kilę ginčai nesudaro pagrindo Šalims atsisakyti vykdyti savo prievoles pagal Sutartį.</w:t>
      </w:r>
    </w:p>
    <w:p w14:paraId="578DBA61" w14:textId="77777777" w:rsidR="00EF2262" w:rsidRPr="00EF2262" w:rsidRDefault="00EF2262" w:rsidP="00EF2262">
      <w:pPr>
        <w:spacing w:line="257" w:lineRule="atLeast"/>
        <w:textAlignment w:val="center"/>
        <w:rPr>
          <w:color w:val="000000"/>
          <w:szCs w:val="24"/>
        </w:rPr>
      </w:pPr>
    </w:p>
    <w:p w14:paraId="73340123" w14:textId="77777777" w:rsidR="00EF2262" w:rsidRPr="00EF2262" w:rsidRDefault="00EF2262" w:rsidP="00EF2262">
      <w:pPr>
        <w:spacing w:line="259" w:lineRule="auto"/>
        <w:jc w:val="center"/>
        <w:rPr>
          <w:kern w:val="2"/>
          <w:szCs w:val="24"/>
        </w:rPr>
      </w:pPr>
      <w:r w:rsidRPr="00EF2262">
        <w:rPr>
          <w:kern w:val="2"/>
          <w:szCs w:val="24"/>
        </w:rPr>
        <w:t>________________</w:t>
      </w:r>
    </w:p>
    <w:p w14:paraId="2D1C9D1E" w14:textId="77777777" w:rsidR="00A25203" w:rsidRDefault="00A25203" w:rsidP="00275CF9">
      <w:pPr>
        <w:jc w:val="center"/>
        <w:rPr>
          <w:szCs w:val="24"/>
        </w:rPr>
      </w:pPr>
    </w:p>
    <w:p w14:paraId="3DC4560D" w14:textId="77777777" w:rsidR="00A25203" w:rsidRDefault="00A25203" w:rsidP="00275CF9">
      <w:pPr>
        <w:jc w:val="center"/>
        <w:rPr>
          <w:szCs w:val="24"/>
        </w:rPr>
      </w:pPr>
    </w:p>
    <w:p w14:paraId="3025F582" w14:textId="77777777" w:rsidR="00A25203" w:rsidRDefault="00A25203" w:rsidP="00275CF9">
      <w:pPr>
        <w:jc w:val="center"/>
        <w:rPr>
          <w:szCs w:val="24"/>
        </w:rPr>
      </w:pPr>
    </w:p>
    <w:p w14:paraId="3B484C53" w14:textId="77777777" w:rsidR="00A25203" w:rsidRDefault="00A25203" w:rsidP="00275CF9">
      <w:pPr>
        <w:jc w:val="center"/>
        <w:rPr>
          <w:szCs w:val="24"/>
        </w:rPr>
      </w:pPr>
    </w:p>
    <w:p w14:paraId="62947029" w14:textId="77777777" w:rsidR="000E7896" w:rsidRDefault="000E7896">
      <w:r>
        <w:br w:type="page"/>
      </w:r>
    </w:p>
    <w:tbl>
      <w:tblPr>
        <w:tblStyle w:val="TableGrid"/>
        <w:tblW w:w="0" w:type="auto"/>
        <w:tblInd w:w="5" w:type="dxa"/>
        <w:tblLook w:val="04A0" w:firstRow="1" w:lastRow="0" w:firstColumn="1" w:lastColumn="0" w:noHBand="0" w:noVBand="1"/>
      </w:tblPr>
      <w:tblGrid>
        <w:gridCol w:w="826"/>
        <w:gridCol w:w="4272"/>
        <w:gridCol w:w="4536"/>
      </w:tblGrid>
      <w:tr w:rsidR="00A25203" w:rsidRPr="00A25203" w14:paraId="718E4967" w14:textId="77777777" w:rsidTr="001B63FC">
        <w:trPr>
          <w:trHeight w:val="945"/>
        </w:trPr>
        <w:tc>
          <w:tcPr>
            <w:tcW w:w="9634" w:type="dxa"/>
            <w:gridSpan w:val="3"/>
            <w:tcBorders>
              <w:top w:val="nil"/>
              <w:left w:val="nil"/>
              <w:bottom w:val="single" w:sz="4" w:space="0" w:color="auto"/>
              <w:right w:val="nil"/>
            </w:tcBorders>
            <w:hideMark/>
          </w:tcPr>
          <w:p w14:paraId="3488C00E" w14:textId="77777777" w:rsidR="00EF2262" w:rsidRDefault="00EF2262" w:rsidP="00507063">
            <w:pPr>
              <w:jc w:val="center"/>
              <w:rPr>
                <w:b/>
                <w:bCs/>
                <w:szCs w:val="24"/>
              </w:rPr>
            </w:pPr>
          </w:p>
          <w:p w14:paraId="7D3CB5C5" w14:textId="77777777" w:rsidR="001B63FC" w:rsidRPr="001B63FC" w:rsidRDefault="001B63FC" w:rsidP="001B63FC">
            <w:pPr>
              <w:jc w:val="right"/>
              <w:rPr>
                <w:bCs/>
                <w:szCs w:val="24"/>
              </w:rPr>
            </w:pPr>
            <w:r w:rsidRPr="001B63FC">
              <w:rPr>
                <w:bCs/>
                <w:szCs w:val="24"/>
              </w:rPr>
              <w:t xml:space="preserve">Pirkimo-pardavimo sutarties </w:t>
            </w:r>
          </w:p>
          <w:p w14:paraId="1D163ADC" w14:textId="77777777" w:rsidR="00A25203" w:rsidRDefault="001B63FC" w:rsidP="001B63FC">
            <w:pPr>
              <w:tabs>
                <w:tab w:val="left" w:pos="7676"/>
              </w:tabs>
              <w:jc w:val="right"/>
              <w:rPr>
                <w:b/>
                <w:bCs/>
                <w:szCs w:val="24"/>
              </w:rPr>
            </w:pPr>
            <w:r w:rsidRPr="001B63FC">
              <w:rPr>
                <w:bCs/>
                <w:szCs w:val="24"/>
              </w:rPr>
              <w:t>1 priedas</w:t>
            </w:r>
          </w:p>
          <w:p w14:paraId="78DCB9CC" w14:textId="77777777" w:rsidR="00A25203" w:rsidRDefault="00A25203">
            <w:pPr>
              <w:jc w:val="center"/>
              <w:rPr>
                <w:b/>
                <w:bCs/>
                <w:szCs w:val="24"/>
              </w:rPr>
            </w:pPr>
          </w:p>
          <w:p w14:paraId="46D0C9EF" w14:textId="4768B8D1" w:rsidR="00A25203" w:rsidRPr="00A25203" w:rsidRDefault="000E7896">
            <w:pPr>
              <w:jc w:val="center"/>
              <w:rPr>
                <w:b/>
                <w:bCs/>
                <w:szCs w:val="24"/>
              </w:rPr>
            </w:pPr>
            <w:r w:rsidRPr="00A25203">
              <w:rPr>
                <w:b/>
                <w:bCs/>
                <w:szCs w:val="24"/>
              </w:rPr>
              <w:t>KURO, TIEKIAMO Į KJP LAIVUS UŽSIENIO UOSTUOSE</w:t>
            </w:r>
          </w:p>
          <w:p w14:paraId="52DFB55B" w14:textId="0B9AD3EB" w:rsidR="00A25203" w:rsidRPr="00507063" w:rsidRDefault="000E7896" w:rsidP="00A25203">
            <w:pPr>
              <w:jc w:val="center"/>
              <w:rPr>
                <w:b/>
                <w:szCs w:val="24"/>
              </w:rPr>
            </w:pPr>
            <w:r w:rsidRPr="00507063">
              <w:rPr>
                <w:b/>
                <w:szCs w:val="24"/>
              </w:rPr>
              <w:t>TECHNINĖ SPECIFIKACIJA</w:t>
            </w:r>
          </w:p>
          <w:p w14:paraId="6B3D5499" w14:textId="77777777" w:rsidR="00A25203" w:rsidRDefault="00A25203" w:rsidP="00A25203">
            <w:pPr>
              <w:jc w:val="center"/>
              <w:rPr>
                <w:szCs w:val="24"/>
              </w:rPr>
            </w:pPr>
          </w:p>
          <w:p w14:paraId="2AE36B0B" w14:textId="77777777" w:rsidR="00A25203" w:rsidRPr="00A25203" w:rsidRDefault="00A25203" w:rsidP="00A25203">
            <w:pPr>
              <w:jc w:val="center"/>
              <w:rPr>
                <w:b/>
                <w:bCs/>
                <w:szCs w:val="24"/>
              </w:rPr>
            </w:pPr>
          </w:p>
        </w:tc>
      </w:tr>
      <w:tr w:rsidR="00A25203" w:rsidRPr="00A25203" w14:paraId="57A0B42B" w14:textId="77777777" w:rsidTr="001B63FC">
        <w:trPr>
          <w:trHeight w:val="315"/>
        </w:trPr>
        <w:tc>
          <w:tcPr>
            <w:tcW w:w="9634" w:type="dxa"/>
            <w:gridSpan w:val="3"/>
            <w:shd w:val="clear" w:color="auto" w:fill="D9D9D9" w:themeFill="background1" w:themeFillShade="D9"/>
            <w:noWrap/>
            <w:hideMark/>
          </w:tcPr>
          <w:p w14:paraId="7AA2EE66" w14:textId="77777777" w:rsidR="00A25203" w:rsidRPr="00A25203" w:rsidRDefault="00A25203" w:rsidP="001B63FC">
            <w:pPr>
              <w:rPr>
                <w:b/>
                <w:bCs/>
                <w:szCs w:val="24"/>
              </w:rPr>
            </w:pPr>
            <w:r w:rsidRPr="00A25203">
              <w:rPr>
                <w:b/>
                <w:bCs/>
                <w:szCs w:val="24"/>
              </w:rPr>
              <w:t xml:space="preserve">Siektinas tikslas: </w:t>
            </w:r>
            <w:r w:rsidRPr="00A25203">
              <w:rPr>
                <w:szCs w:val="24"/>
              </w:rPr>
              <w:t xml:space="preserve">papildyti KJP laivus dyzeliniu kuru užsienio uostuose. </w:t>
            </w:r>
          </w:p>
        </w:tc>
      </w:tr>
      <w:tr w:rsidR="00A25203" w:rsidRPr="00A25203" w14:paraId="3F13CF2C" w14:textId="77777777" w:rsidTr="001B63FC">
        <w:trPr>
          <w:trHeight w:val="315"/>
        </w:trPr>
        <w:tc>
          <w:tcPr>
            <w:tcW w:w="826" w:type="dxa"/>
            <w:shd w:val="clear" w:color="auto" w:fill="D9D9D9" w:themeFill="background1" w:themeFillShade="D9"/>
            <w:noWrap/>
            <w:hideMark/>
          </w:tcPr>
          <w:p w14:paraId="4B2CABDD" w14:textId="77777777" w:rsidR="00A25203" w:rsidRPr="00A25203" w:rsidRDefault="00A25203">
            <w:pPr>
              <w:jc w:val="center"/>
              <w:rPr>
                <w:b/>
                <w:bCs/>
                <w:szCs w:val="24"/>
              </w:rPr>
            </w:pPr>
            <w:r w:rsidRPr="00A25203">
              <w:rPr>
                <w:b/>
                <w:bCs/>
                <w:szCs w:val="24"/>
              </w:rPr>
              <w:t>Eil. Nr.</w:t>
            </w:r>
          </w:p>
        </w:tc>
        <w:tc>
          <w:tcPr>
            <w:tcW w:w="4272" w:type="dxa"/>
            <w:shd w:val="clear" w:color="auto" w:fill="D9D9D9" w:themeFill="background1" w:themeFillShade="D9"/>
            <w:noWrap/>
            <w:hideMark/>
          </w:tcPr>
          <w:p w14:paraId="0BCA19C0" w14:textId="77777777" w:rsidR="00A25203" w:rsidRPr="00A25203" w:rsidRDefault="00A25203">
            <w:pPr>
              <w:jc w:val="center"/>
              <w:rPr>
                <w:b/>
                <w:bCs/>
                <w:szCs w:val="24"/>
              </w:rPr>
            </w:pPr>
            <w:r w:rsidRPr="00A25203">
              <w:rPr>
                <w:b/>
                <w:bCs/>
                <w:szCs w:val="24"/>
              </w:rPr>
              <w:t>Reikalavimai</w:t>
            </w:r>
          </w:p>
        </w:tc>
        <w:tc>
          <w:tcPr>
            <w:tcW w:w="4536" w:type="dxa"/>
            <w:shd w:val="clear" w:color="auto" w:fill="D9D9D9" w:themeFill="background1" w:themeFillShade="D9"/>
            <w:noWrap/>
            <w:hideMark/>
          </w:tcPr>
          <w:p w14:paraId="634A93C5" w14:textId="77777777" w:rsidR="00A25203" w:rsidRPr="00A25203" w:rsidRDefault="00A25203">
            <w:pPr>
              <w:jc w:val="center"/>
              <w:rPr>
                <w:b/>
                <w:bCs/>
                <w:szCs w:val="24"/>
              </w:rPr>
            </w:pPr>
            <w:r w:rsidRPr="00A25203">
              <w:rPr>
                <w:b/>
                <w:bCs/>
                <w:szCs w:val="24"/>
              </w:rPr>
              <w:t>Pastabos</w:t>
            </w:r>
          </w:p>
        </w:tc>
      </w:tr>
      <w:tr w:rsidR="00A25203" w:rsidRPr="00A25203" w14:paraId="5CD54F97" w14:textId="77777777" w:rsidTr="001B63FC">
        <w:trPr>
          <w:trHeight w:val="315"/>
        </w:trPr>
        <w:tc>
          <w:tcPr>
            <w:tcW w:w="826" w:type="dxa"/>
            <w:noWrap/>
            <w:hideMark/>
          </w:tcPr>
          <w:p w14:paraId="75FFA652" w14:textId="77777777" w:rsidR="00A25203" w:rsidRPr="00A25203" w:rsidRDefault="00A25203">
            <w:pPr>
              <w:jc w:val="center"/>
              <w:rPr>
                <w:szCs w:val="24"/>
              </w:rPr>
            </w:pPr>
            <w:r w:rsidRPr="00A25203">
              <w:rPr>
                <w:szCs w:val="24"/>
              </w:rPr>
              <w:t>1.</w:t>
            </w:r>
          </w:p>
        </w:tc>
        <w:tc>
          <w:tcPr>
            <w:tcW w:w="4272" w:type="dxa"/>
            <w:hideMark/>
          </w:tcPr>
          <w:p w14:paraId="6B9C81BC" w14:textId="77777777" w:rsidR="00A25203" w:rsidRPr="00A25203" w:rsidRDefault="00A25203" w:rsidP="001B63FC">
            <w:pPr>
              <w:rPr>
                <w:szCs w:val="24"/>
              </w:rPr>
            </w:pPr>
            <w:r w:rsidRPr="00A25203">
              <w:rPr>
                <w:szCs w:val="24"/>
              </w:rPr>
              <w:t>LST EN 590, LKS STANAG 1385 (8).</w:t>
            </w:r>
          </w:p>
        </w:tc>
        <w:tc>
          <w:tcPr>
            <w:tcW w:w="4536" w:type="dxa"/>
            <w:hideMark/>
          </w:tcPr>
          <w:p w14:paraId="6E2A0381" w14:textId="77777777" w:rsidR="00A25203" w:rsidRPr="00A25203" w:rsidRDefault="00A25203" w:rsidP="001B63FC">
            <w:pPr>
              <w:rPr>
                <w:szCs w:val="24"/>
              </w:rPr>
            </w:pPr>
            <w:r w:rsidRPr="00A25203">
              <w:rPr>
                <w:szCs w:val="24"/>
              </w:rPr>
              <w:t>Standartas (Lietuviškas, Tarptautinis)</w:t>
            </w:r>
          </w:p>
        </w:tc>
      </w:tr>
      <w:tr w:rsidR="00A25203" w:rsidRPr="00A25203" w14:paraId="183EBF4E" w14:textId="77777777" w:rsidTr="001B63FC">
        <w:trPr>
          <w:trHeight w:val="315"/>
        </w:trPr>
        <w:tc>
          <w:tcPr>
            <w:tcW w:w="826" w:type="dxa"/>
            <w:noWrap/>
            <w:hideMark/>
          </w:tcPr>
          <w:p w14:paraId="7E5B4B10" w14:textId="77777777" w:rsidR="00A25203" w:rsidRPr="00A25203" w:rsidRDefault="00A25203">
            <w:pPr>
              <w:jc w:val="center"/>
              <w:rPr>
                <w:szCs w:val="24"/>
              </w:rPr>
            </w:pPr>
            <w:r w:rsidRPr="00A25203">
              <w:rPr>
                <w:szCs w:val="24"/>
              </w:rPr>
              <w:t>2.</w:t>
            </w:r>
          </w:p>
        </w:tc>
        <w:tc>
          <w:tcPr>
            <w:tcW w:w="4272" w:type="dxa"/>
            <w:hideMark/>
          </w:tcPr>
          <w:p w14:paraId="0F5BA4A5" w14:textId="77777777" w:rsidR="00A25203" w:rsidRPr="00A25203" w:rsidRDefault="00A25203" w:rsidP="001B63FC">
            <w:pPr>
              <w:rPr>
                <w:szCs w:val="24"/>
              </w:rPr>
            </w:pPr>
            <w:r w:rsidRPr="00A25203">
              <w:rPr>
                <w:szCs w:val="24"/>
              </w:rPr>
              <w:t>F-75, F-76.</w:t>
            </w:r>
          </w:p>
        </w:tc>
        <w:tc>
          <w:tcPr>
            <w:tcW w:w="4536" w:type="dxa"/>
            <w:hideMark/>
          </w:tcPr>
          <w:p w14:paraId="49C7FCEC" w14:textId="77777777" w:rsidR="00A25203" w:rsidRPr="00A25203" w:rsidRDefault="00A25203" w:rsidP="001B63FC">
            <w:pPr>
              <w:rPr>
                <w:szCs w:val="24"/>
              </w:rPr>
            </w:pPr>
            <w:r w:rsidRPr="00A25203">
              <w:rPr>
                <w:szCs w:val="24"/>
              </w:rPr>
              <w:t>NATO kodas</w:t>
            </w:r>
          </w:p>
        </w:tc>
      </w:tr>
      <w:tr w:rsidR="00A25203" w:rsidRPr="00A25203" w14:paraId="36522AC1" w14:textId="77777777" w:rsidTr="001B63FC">
        <w:trPr>
          <w:trHeight w:val="945"/>
        </w:trPr>
        <w:tc>
          <w:tcPr>
            <w:tcW w:w="826" w:type="dxa"/>
            <w:noWrap/>
            <w:hideMark/>
          </w:tcPr>
          <w:p w14:paraId="3A3DD772" w14:textId="77777777" w:rsidR="00A25203" w:rsidRPr="00A25203" w:rsidRDefault="00A25203">
            <w:pPr>
              <w:jc w:val="center"/>
              <w:rPr>
                <w:szCs w:val="24"/>
              </w:rPr>
            </w:pPr>
            <w:r w:rsidRPr="00A25203">
              <w:rPr>
                <w:szCs w:val="24"/>
              </w:rPr>
              <w:t>3.</w:t>
            </w:r>
          </w:p>
        </w:tc>
        <w:tc>
          <w:tcPr>
            <w:tcW w:w="4272" w:type="dxa"/>
            <w:hideMark/>
          </w:tcPr>
          <w:p w14:paraId="717F0E85" w14:textId="77777777" w:rsidR="00A25203" w:rsidRPr="00A25203" w:rsidRDefault="00A25203" w:rsidP="001B63FC">
            <w:pPr>
              <w:rPr>
                <w:szCs w:val="24"/>
              </w:rPr>
            </w:pPr>
            <w:r w:rsidRPr="00A25203">
              <w:rPr>
                <w:szCs w:val="24"/>
              </w:rPr>
              <w:t xml:space="preserve">Kuro pristatymas nuo 96 iki 24 val. nuo pirminio užsakymo pateikimo, bet ne ilgiau kaip per 24 val. nuo užsakymo galutinio patvirtinimo. </w:t>
            </w:r>
          </w:p>
        </w:tc>
        <w:tc>
          <w:tcPr>
            <w:tcW w:w="4536" w:type="dxa"/>
            <w:hideMark/>
          </w:tcPr>
          <w:p w14:paraId="325D09EA" w14:textId="77777777" w:rsidR="00A25203" w:rsidRPr="00A25203" w:rsidRDefault="00A25203" w:rsidP="001B63FC">
            <w:pPr>
              <w:rPr>
                <w:szCs w:val="24"/>
              </w:rPr>
            </w:pPr>
            <w:r w:rsidRPr="00A25203">
              <w:rPr>
                <w:szCs w:val="24"/>
              </w:rPr>
              <w:t> </w:t>
            </w:r>
          </w:p>
        </w:tc>
      </w:tr>
      <w:tr w:rsidR="00A25203" w:rsidRPr="00A25203" w14:paraId="079478C5" w14:textId="77777777" w:rsidTr="001B63FC">
        <w:trPr>
          <w:trHeight w:val="945"/>
        </w:trPr>
        <w:tc>
          <w:tcPr>
            <w:tcW w:w="826" w:type="dxa"/>
            <w:noWrap/>
            <w:hideMark/>
          </w:tcPr>
          <w:p w14:paraId="093EF24D" w14:textId="77777777" w:rsidR="00A25203" w:rsidRPr="00A25203" w:rsidRDefault="00A25203">
            <w:pPr>
              <w:jc w:val="center"/>
              <w:rPr>
                <w:szCs w:val="24"/>
              </w:rPr>
            </w:pPr>
            <w:r w:rsidRPr="00A25203">
              <w:rPr>
                <w:szCs w:val="24"/>
              </w:rPr>
              <w:t>4.</w:t>
            </w:r>
          </w:p>
        </w:tc>
        <w:tc>
          <w:tcPr>
            <w:tcW w:w="4272" w:type="dxa"/>
            <w:hideMark/>
          </w:tcPr>
          <w:p w14:paraId="4EE232B0" w14:textId="77777777" w:rsidR="00A25203" w:rsidRPr="00A25203" w:rsidRDefault="00A25203" w:rsidP="001B63FC">
            <w:pPr>
              <w:rPr>
                <w:szCs w:val="24"/>
              </w:rPr>
            </w:pPr>
            <w:r w:rsidRPr="00A25203">
              <w:rPr>
                <w:szCs w:val="24"/>
              </w:rPr>
              <w:t xml:space="preserve">Kuras gali būti pristatomas vandens transportu, skirtu kuro </w:t>
            </w:r>
            <w:proofErr w:type="spellStart"/>
            <w:r w:rsidRPr="00A25203">
              <w:rPr>
                <w:szCs w:val="24"/>
              </w:rPr>
              <w:t>bunkeravimui</w:t>
            </w:r>
            <w:proofErr w:type="spellEnd"/>
            <w:r w:rsidRPr="00A25203">
              <w:rPr>
                <w:szCs w:val="24"/>
              </w:rPr>
              <w:t xml:space="preserve"> arba autocisterna. </w:t>
            </w:r>
          </w:p>
        </w:tc>
        <w:tc>
          <w:tcPr>
            <w:tcW w:w="4536" w:type="dxa"/>
            <w:hideMark/>
          </w:tcPr>
          <w:p w14:paraId="56BF650D" w14:textId="77777777" w:rsidR="00A25203" w:rsidRPr="00A25203" w:rsidRDefault="00A25203" w:rsidP="001B63FC">
            <w:pPr>
              <w:rPr>
                <w:szCs w:val="24"/>
              </w:rPr>
            </w:pPr>
            <w:r w:rsidRPr="00A25203">
              <w:rPr>
                <w:szCs w:val="24"/>
              </w:rPr>
              <w:t>Kuro žarna/</w:t>
            </w:r>
            <w:proofErr w:type="spellStart"/>
            <w:r w:rsidRPr="00A25203">
              <w:rPr>
                <w:szCs w:val="24"/>
              </w:rPr>
              <w:t>os</w:t>
            </w:r>
            <w:proofErr w:type="spellEnd"/>
            <w:r w:rsidRPr="00A25203">
              <w:rPr>
                <w:szCs w:val="24"/>
              </w:rPr>
              <w:t xml:space="preserve"> ir jos/ų jungtys tiekėjo. Kuro žarnos/ų ilgis ne trumpesnis, kaip 70 m. (gali būti sujungtos dvi kuro žarnos).</w:t>
            </w:r>
          </w:p>
        </w:tc>
      </w:tr>
      <w:tr w:rsidR="00A25203" w:rsidRPr="00A25203" w14:paraId="60DDE9A5" w14:textId="77777777" w:rsidTr="001B63FC">
        <w:trPr>
          <w:trHeight w:val="315"/>
        </w:trPr>
        <w:tc>
          <w:tcPr>
            <w:tcW w:w="826" w:type="dxa"/>
            <w:noWrap/>
            <w:hideMark/>
          </w:tcPr>
          <w:p w14:paraId="65E9D742" w14:textId="77777777" w:rsidR="00A25203" w:rsidRPr="00A25203" w:rsidRDefault="00A25203">
            <w:pPr>
              <w:jc w:val="center"/>
              <w:rPr>
                <w:szCs w:val="24"/>
              </w:rPr>
            </w:pPr>
            <w:r w:rsidRPr="00A25203">
              <w:rPr>
                <w:szCs w:val="24"/>
              </w:rPr>
              <w:t>5.</w:t>
            </w:r>
          </w:p>
        </w:tc>
        <w:tc>
          <w:tcPr>
            <w:tcW w:w="4272" w:type="dxa"/>
            <w:hideMark/>
          </w:tcPr>
          <w:p w14:paraId="56F3F9EF" w14:textId="77777777" w:rsidR="00A25203" w:rsidRPr="00A25203" w:rsidRDefault="00A25203" w:rsidP="001B63FC">
            <w:pPr>
              <w:rPr>
                <w:szCs w:val="24"/>
              </w:rPr>
            </w:pPr>
            <w:r w:rsidRPr="00A25203">
              <w:rPr>
                <w:szCs w:val="24"/>
              </w:rPr>
              <w:t>Galimi užsakomo kuro kiekiai:</w:t>
            </w:r>
          </w:p>
        </w:tc>
        <w:tc>
          <w:tcPr>
            <w:tcW w:w="4536" w:type="dxa"/>
            <w:hideMark/>
          </w:tcPr>
          <w:p w14:paraId="68C8226F" w14:textId="77777777" w:rsidR="00A25203" w:rsidRPr="00A25203" w:rsidRDefault="00A25203" w:rsidP="00A25203">
            <w:pPr>
              <w:jc w:val="center"/>
              <w:rPr>
                <w:szCs w:val="24"/>
              </w:rPr>
            </w:pPr>
            <w:r w:rsidRPr="00A25203">
              <w:rPr>
                <w:szCs w:val="24"/>
              </w:rPr>
              <w:t> </w:t>
            </w:r>
          </w:p>
        </w:tc>
      </w:tr>
      <w:tr w:rsidR="00A25203" w:rsidRPr="00A25203" w14:paraId="7C35C8EC" w14:textId="77777777" w:rsidTr="001B63FC">
        <w:trPr>
          <w:trHeight w:val="315"/>
        </w:trPr>
        <w:tc>
          <w:tcPr>
            <w:tcW w:w="826" w:type="dxa"/>
            <w:noWrap/>
            <w:hideMark/>
          </w:tcPr>
          <w:p w14:paraId="3C59394E" w14:textId="77777777" w:rsidR="00A25203" w:rsidRPr="00A25203" w:rsidRDefault="00A25203">
            <w:pPr>
              <w:jc w:val="center"/>
              <w:rPr>
                <w:szCs w:val="24"/>
              </w:rPr>
            </w:pPr>
            <w:r w:rsidRPr="00A25203">
              <w:rPr>
                <w:szCs w:val="24"/>
              </w:rPr>
              <w:t>5.1</w:t>
            </w:r>
          </w:p>
        </w:tc>
        <w:tc>
          <w:tcPr>
            <w:tcW w:w="4272" w:type="dxa"/>
            <w:hideMark/>
          </w:tcPr>
          <w:p w14:paraId="45F8416C" w14:textId="77777777" w:rsidR="00A25203" w:rsidRPr="00A25203" w:rsidRDefault="00A25203" w:rsidP="001B63FC">
            <w:pPr>
              <w:rPr>
                <w:szCs w:val="24"/>
              </w:rPr>
            </w:pPr>
            <w:r w:rsidRPr="00A25203">
              <w:rPr>
                <w:szCs w:val="24"/>
              </w:rPr>
              <w:t>iki 9 t;</w:t>
            </w:r>
          </w:p>
        </w:tc>
        <w:tc>
          <w:tcPr>
            <w:tcW w:w="4536" w:type="dxa"/>
            <w:hideMark/>
          </w:tcPr>
          <w:p w14:paraId="5FF2AF23" w14:textId="77777777" w:rsidR="00A25203" w:rsidRPr="00A25203" w:rsidRDefault="00A25203" w:rsidP="00A25203">
            <w:pPr>
              <w:jc w:val="center"/>
              <w:rPr>
                <w:szCs w:val="24"/>
              </w:rPr>
            </w:pPr>
            <w:r w:rsidRPr="00A25203">
              <w:rPr>
                <w:szCs w:val="24"/>
              </w:rPr>
              <w:t> </w:t>
            </w:r>
          </w:p>
        </w:tc>
      </w:tr>
      <w:tr w:rsidR="00A25203" w:rsidRPr="00A25203" w14:paraId="2BC21C0F" w14:textId="77777777" w:rsidTr="001B63FC">
        <w:trPr>
          <w:trHeight w:val="315"/>
        </w:trPr>
        <w:tc>
          <w:tcPr>
            <w:tcW w:w="826" w:type="dxa"/>
            <w:noWrap/>
            <w:hideMark/>
          </w:tcPr>
          <w:p w14:paraId="366A0590" w14:textId="77777777" w:rsidR="00A25203" w:rsidRPr="00A25203" w:rsidRDefault="00A25203">
            <w:pPr>
              <w:jc w:val="center"/>
              <w:rPr>
                <w:szCs w:val="24"/>
              </w:rPr>
            </w:pPr>
            <w:r w:rsidRPr="00A25203">
              <w:rPr>
                <w:szCs w:val="24"/>
              </w:rPr>
              <w:t>5.2</w:t>
            </w:r>
          </w:p>
        </w:tc>
        <w:tc>
          <w:tcPr>
            <w:tcW w:w="4272" w:type="dxa"/>
            <w:hideMark/>
          </w:tcPr>
          <w:p w14:paraId="1C643AA9" w14:textId="77777777" w:rsidR="00A25203" w:rsidRPr="00A25203" w:rsidRDefault="00A25203" w:rsidP="001B63FC">
            <w:pPr>
              <w:rPr>
                <w:szCs w:val="24"/>
              </w:rPr>
            </w:pPr>
            <w:r w:rsidRPr="00A25203">
              <w:rPr>
                <w:szCs w:val="24"/>
              </w:rPr>
              <w:t>nuo 10 iki 19 t;</w:t>
            </w:r>
          </w:p>
        </w:tc>
        <w:tc>
          <w:tcPr>
            <w:tcW w:w="4536" w:type="dxa"/>
            <w:hideMark/>
          </w:tcPr>
          <w:p w14:paraId="4C2B1499" w14:textId="77777777" w:rsidR="00A25203" w:rsidRPr="00A25203" w:rsidRDefault="00A25203" w:rsidP="00A25203">
            <w:pPr>
              <w:jc w:val="center"/>
              <w:rPr>
                <w:szCs w:val="24"/>
              </w:rPr>
            </w:pPr>
            <w:r w:rsidRPr="00A25203">
              <w:rPr>
                <w:szCs w:val="24"/>
              </w:rPr>
              <w:t> </w:t>
            </w:r>
          </w:p>
        </w:tc>
      </w:tr>
      <w:tr w:rsidR="00A25203" w:rsidRPr="00A25203" w14:paraId="6F52D9C9" w14:textId="77777777" w:rsidTr="001B63FC">
        <w:trPr>
          <w:trHeight w:val="315"/>
        </w:trPr>
        <w:tc>
          <w:tcPr>
            <w:tcW w:w="826" w:type="dxa"/>
            <w:noWrap/>
            <w:hideMark/>
          </w:tcPr>
          <w:p w14:paraId="50BB2332" w14:textId="77777777" w:rsidR="00A25203" w:rsidRPr="00A25203" w:rsidRDefault="00A25203">
            <w:pPr>
              <w:jc w:val="center"/>
              <w:rPr>
                <w:szCs w:val="24"/>
              </w:rPr>
            </w:pPr>
            <w:r w:rsidRPr="00A25203">
              <w:rPr>
                <w:szCs w:val="24"/>
              </w:rPr>
              <w:t>5.3</w:t>
            </w:r>
          </w:p>
        </w:tc>
        <w:tc>
          <w:tcPr>
            <w:tcW w:w="4272" w:type="dxa"/>
            <w:hideMark/>
          </w:tcPr>
          <w:p w14:paraId="36421466" w14:textId="77777777" w:rsidR="00A25203" w:rsidRPr="00A25203" w:rsidRDefault="00A25203" w:rsidP="001B63FC">
            <w:pPr>
              <w:rPr>
                <w:szCs w:val="24"/>
              </w:rPr>
            </w:pPr>
            <w:r w:rsidRPr="00A25203">
              <w:rPr>
                <w:szCs w:val="24"/>
              </w:rPr>
              <w:t>nuo 20 iki 49 t;</w:t>
            </w:r>
          </w:p>
        </w:tc>
        <w:tc>
          <w:tcPr>
            <w:tcW w:w="4536" w:type="dxa"/>
            <w:hideMark/>
          </w:tcPr>
          <w:p w14:paraId="201561BA" w14:textId="77777777" w:rsidR="00A25203" w:rsidRPr="00A25203" w:rsidRDefault="00A25203" w:rsidP="00A25203">
            <w:pPr>
              <w:jc w:val="center"/>
              <w:rPr>
                <w:szCs w:val="24"/>
              </w:rPr>
            </w:pPr>
            <w:r w:rsidRPr="00A25203">
              <w:rPr>
                <w:szCs w:val="24"/>
              </w:rPr>
              <w:t> </w:t>
            </w:r>
          </w:p>
        </w:tc>
      </w:tr>
      <w:tr w:rsidR="00A25203" w:rsidRPr="00A25203" w14:paraId="59D25A76" w14:textId="77777777" w:rsidTr="001B63FC">
        <w:trPr>
          <w:trHeight w:val="315"/>
        </w:trPr>
        <w:tc>
          <w:tcPr>
            <w:tcW w:w="826" w:type="dxa"/>
            <w:noWrap/>
            <w:hideMark/>
          </w:tcPr>
          <w:p w14:paraId="5879DD38" w14:textId="77777777" w:rsidR="00A25203" w:rsidRPr="00A25203" w:rsidRDefault="00A25203">
            <w:pPr>
              <w:jc w:val="center"/>
              <w:rPr>
                <w:szCs w:val="24"/>
              </w:rPr>
            </w:pPr>
            <w:r w:rsidRPr="00A25203">
              <w:rPr>
                <w:szCs w:val="24"/>
              </w:rPr>
              <w:t>5.4</w:t>
            </w:r>
          </w:p>
        </w:tc>
        <w:tc>
          <w:tcPr>
            <w:tcW w:w="4272" w:type="dxa"/>
            <w:hideMark/>
          </w:tcPr>
          <w:p w14:paraId="56288815" w14:textId="77777777" w:rsidR="00A25203" w:rsidRPr="00A25203" w:rsidRDefault="00A25203" w:rsidP="001B63FC">
            <w:pPr>
              <w:rPr>
                <w:szCs w:val="24"/>
              </w:rPr>
            </w:pPr>
            <w:r w:rsidRPr="00A25203">
              <w:rPr>
                <w:szCs w:val="24"/>
              </w:rPr>
              <w:t>nuo 50 iki 100 t.</w:t>
            </w:r>
          </w:p>
        </w:tc>
        <w:tc>
          <w:tcPr>
            <w:tcW w:w="4536" w:type="dxa"/>
            <w:hideMark/>
          </w:tcPr>
          <w:p w14:paraId="6BF96631" w14:textId="77777777" w:rsidR="00A25203" w:rsidRPr="00A25203" w:rsidRDefault="00A25203" w:rsidP="00A25203">
            <w:pPr>
              <w:jc w:val="center"/>
              <w:rPr>
                <w:szCs w:val="24"/>
              </w:rPr>
            </w:pPr>
            <w:r w:rsidRPr="00A25203">
              <w:rPr>
                <w:szCs w:val="24"/>
              </w:rPr>
              <w:t> </w:t>
            </w:r>
          </w:p>
        </w:tc>
      </w:tr>
      <w:tr w:rsidR="00A25203" w:rsidRPr="00A25203" w14:paraId="7ABB8D5D" w14:textId="77777777" w:rsidTr="001B63FC">
        <w:trPr>
          <w:trHeight w:val="315"/>
        </w:trPr>
        <w:tc>
          <w:tcPr>
            <w:tcW w:w="9634" w:type="dxa"/>
            <w:gridSpan w:val="3"/>
            <w:noWrap/>
            <w:hideMark/>
          </w:tcPr>
          <w:p w14:paraId="75E55A06" w14:textId="77777777" w:rsidR="00A25203" w:rsidRPr="00A25203" w:rsidRDefault="00A25203">
            <w:pPr>
              <w:jc w:val="center"/>
              <w:rPr>
                <w:b/>
                <w:bCs/>
                <w:szCs w:val="24"/>
              </w:rPr>
            </w:pPr>
            <w:r w:rsidRPr="00A25203">
              <w:rPr>
                <w:b/>
                <w:bCs/>
                <w:szCs w:val="24"/>
              </w:rPr>
              <w:t xml:space="preserve">Papildoma informacija </w:t>
            </w:r>
          </w:p>
        </w:tc>
      </w:tr>
      <w:tr w:rsidR="00A25203" w:rsidRPr="00A25203" w14:paraId="16DA9795" w14:textId="77777777" w:rsidTr="001B63FC">
        <w:trPr>
          <w:trHeight w:val="315"/>
        </w:trPr>
        <w:tc>
          <w:tcPr>
            <w:tcW w:w="826" w:type="dxa"/>
            <w:noWrap/>
            <w:hideMark/>
          </w:tcPr>
          <w:p w14:paraId="082B2C4A" w14:textId="77777777" w:rsidR="00A25203" w:rsidRPr="00A25203" w:rsidRDefault="00A25203">
            <w:pPr>
              <w:jc w:val="center"/>
              <w:rPr>
                <w:szCs w:val="24"/>
              </w:rPr>
            </w:pPr>
            <w:r w:rsidRPr="00A25203">
              <w:rPr>
                <w:szCs w:val="24"/>
              </w:rPr>
              <w:t>1.</w:t>
            </w:r>
          </w:p>
        </w:tc>
        <w:tc>
          <w:tcPr>
            <w:tcW w:w="8808" w:type="dxa"/>
            <w:gridSpan w:val="2"/>
            <w:noWrap/>
            <w:hideMark/>
          </w:tcPr>
          <w:p w14:paraId="7B4EBDF7" w14:textId="77777777" w:rsidR="00A25203" w:rsidRPr="00A25203" w:rsidRDefault="00A25203" w:rsidP="00A25203">
            <w:pPr>
              <w:rPr>
                <w:szCs w:val="24"/>
              </w:rPr>
            </w:pPr>
            <w:r w:rsidRPr="00A25203">
              <w:rPr>
                <w:szCs w:val="24"/>
              </w:rPr>
              <w:t>Laivų techniniai duomenys, pateikti 1 priedėlyje.</w:t>
            </w:r>
          </w:p>
        </w:tc>
      </w:tr>
      <w:tr w:rsidR="00A25203" w:rsidRPr="00A25203" w14:paraId="0D21DE44" w14:textId="77777777" w:rsidTr="001B63FC">
        <w:trPr>
          <w:trHeight w:val="315"/>
        </w:trPr>
        <w:tc>
          <w:tcPr>
            <w:tcW w:w="826" w:type="dxa"/>
            <w:noWrap/>
            <w:hideMark/>
          </w:tcPr>
          <w:p w14:paraId="5AF5E381" w14:textId="77777777" w:rsidR="00A25203" w:rsidRPr="00A25203" w:rsidRDefault="00A25203">
            <w:pPr>
              <w:jc w:val="center"/>
              <w:rPr>
                <w:szCs w:val="24"/>
              </w:rPr>
            </w:pPr>
            <w:r w:rsidRPr="00A25203">
              <w:rPr>
                <w:szCs w:val="24"/>
              </w:rPr>
              <w:t>2.</w:t>
            </w:r>
          </w:p>
        </w:tc>
        <w:tc>
          <w:tcPr>
            <w:tcW w:w="8808" w:type="dxa"/>
            <w:gridSpan w:val="2"/>
            <w:noWrap/>
            <w:hideMark/>
          </w:tcPr>
          <w:p w14:paraId="2625A46E" w14:textId="77777777" w:rsidR="00A25203" w:rsidRPr="00A25203" w:rsidRDefault="00A25203" w:rsidP="00A25203">
            <w:pPr>
              <w:rPr>
                <w:szCs w:val="24"/>
              </w:rPr>
            </w:pPr>
            <w:r w:rsidRPr="00A25203">
              <w:rPr>
                <w:szCs w:val="24"/>
              </w:rPr>
              <w:t>Numatomos valstybės, uostai, pateikti 2 priedėlyje.</w:t>
            </w:r>
          </w:p>
        </w:tc>
      </w:tr>
      <w:tr w:rsidR="00A25203" w:rsidRPr="00A25203" w14:paraId="6A8DB560" w14:textId="77777777" w:rsidTr="001B63FC">
        <w:trPr>
          <w:trHeight w:val="315"/>
        </w:trPr>
        <w:tc>
          <w:tcPr>
            <w:tcW w:w="826" w:type="dxa"/>
            <w:noWrap/>
            <w:hideMark/>
          </w:tcPr>
          <w:p w14:paraId="6758830F" w14:textId="77777777" w:rsidR="00A25203" w:rsidRPr="00A25203" w:rsidRDefault="00A25203">
            <w:pPr>
              <w:jc w:val="center"/>
              <w:rPr>
                <w:szCs w:val="24"/>
              </w:rPr>
            </w:pPr>
            <w:r w:rsidRPr="00A25203">
              <w:rPr>
                <w:szCs w:val="24"/>
              </w:rPr>
              <w:t>3.</w:t>
            </w:r>
          </w:p>
        </w:tc>
        <w:tc>
          <w:tcPr>
            <w:tcW w:w="8808" w:type="dxa"/>
            <w:gridSpan w:val="2"/>
            <w:noWrap/>
            <w:hideMark/>
          </w:tcPr>
          <w:p w14:paraId="49A8C4AB" w14:textId="77777777" w:rsidR="00A25203" w:rsidRPr="00A25203" w:rsidRDefault="00A25203" w:rsidP="00A25203">
            <w:pPr>
              <w:rPr>
                <w:szCs w:val="24"/>
              </w:rPr>
            </w:pPr>
            <w:r w:rsidRPr="00A25203">
              <w:rPr>
                <w:szCs w:val="24"/>
              </w:rPr>
              <w:t xml:space="preserve">Perkamas objektas negali kelti grėsmės nacionaliniam saugumui. </w:t>
            </w:r>
          </w:p>
        </w:tc>
      </w:tr>
    </w:tbl>
    <w:p w14:paraId="59741B3C" w14:textId="77777777" w:rsidR="00A25203" w:rsidRDefault="00A25203" w:rsidP="00275CF9">
      <w:pPr>
        <w:jc w:val="center"/>
        <w:rPr>
          <w:szCs w:val="24"/>
        </w:rPr>
      </w:pPr>
    </w:p>
    <w:p w14:paraId="5645B432" w14:textId="77777777" w:rsidR="00A25203" w:rsidRDefault="00A25203" w:rsidP="00A25203">
      <w:pPr>
        <w:tabs>
          <w:tab w:val="left" w:pos="6787"/>
        </w:tabs>
        <w:rPr>
          <w:szCs w:val="24"/>
        </w:rPr>
      </w:pPr>
      <w:r>
        <w:rPr>
          <w:szCs w:val="24"/>
        </w:rPr>
        <w:tab/>
      </w:r>
    </w:p>
    <w:p w14:paraId="0739D2AA" w14:textId="77777777" w:rsidR="000E7896" w:rsidRDefault="00A25203" w:rsidP="00A25203">
      <w:pPr>
        <w:tabs>
          <w:tab w:val="left" w:pos="6946"/>
        </w:tabs>
        <w:jc w:val="right"/>
        <w:rPr>
          <w:szCs w:val="24"/>
        </w:rPr>
      </w:pPr>
      <w:r>
        <w:rPr>
          <w:szCs w:val="24"/>
        </w:rPr>
        <w:tab/>
      </w:r>
    </w:p>
    <w:p w14:paraId="2B296075" w14:textId="77777777" w:rsidR="000E7896" w:rsidRDefault="000E7896">
      <w:pPr>
        <w:rPr>
          <w:szCs w:val="24"/>
        </w:rPr>
      </w:pPr>
      <w:r>
        <w:rPr>
          <w:szCs w:val="24"/>
        </w:rPr>
        <w:br w:type="page"/>
      </w:r>
    </w:p>
    <w:p w14:paraId="4B1ED57A" w14:textId="61B58CCC" w:rsidR="00A25203" w:rsidRPr="00A25203" w:rsidRDefault="009E2714" w:rsidP="00A25203">
      <w:pPr>
        <w:tabs>
          <w:tab w:val="left" w:pos="6946"/>
        </w:tabs>
        <w:jc w:val="right"/>
        <w:rPr>
          <w:i/>
          <w:szCs w:val="24"/>
        </w:rPr>
      </w:pPr>
      <w:r>
        <w:rPr>
          <w:i/>
          <w:szCs w:val="24"/>
        </w:rPr>
        <w:lastRenderedPageBreak/>
        <w:t xml:space="preserve">Pirkimo-pardavimo sutarties 1 priedo </w:t>
      </w:r>
    </w:p>
    <w:p w14:paraId="78F09810" w14:textId="77777777" w:rsidR="00A25203" w:rsidRPr="00A25203" w:rsidRDefault="00A25203" w:rsidP="00A25203">
      <w:pPr>
        <w:tabs>
          <w:tab w:val="left" w:pos="8102"/>
        </w:tabs>
        <w:jc w:val="right"/>
        <w:rPr>
          <w:i/>
          <w:szCs w:val="24"/>
        </w:rPr>
      </w:pPr>
      <w:r w:rsidRPr="00A25203">
        <w:rPr>
          <w:i/>
          <w:szCs w:val="24"/>
        </w:rPr>
        <w:tab/>
        <w:t>1 priedėlis</w:t>
      </w:r>
    </w:p>
    <w:p w14:paraId="4106897C" w14:textId="77777777" w:rsidR="00A25203" w:rsidRDefault="00A25203" w:rsidP="00A25203">
      <w:pPr>
        <w:tabs>
          <w:tab w:val="left" w:pos="6787"/>
        </w:tabs>
        <w:rPr>
          <w:szCs w:val="24"/>
        </w:rPr>
      </w:pPr>
    </w:p>
    <w:p w14:paraId="32D534A3" w14:textId="7ABFBB0F" w:rsidR="001B63FC" w:rsidRDefault="000E7896" w:rsidP="001B63FC">
      <w:pPr>
        <w:tabs>
          <w:tab w:val="left" w:pos="6787"/>
        </w:tabs>
        <w:jc w:val="center"/>
        <w:rPr>
          <w:szCs w:val="24"/>
        </w:rPr>
      </w:pPr>
      <w:r w:rsidRPr="00A25203">
        <w:rPr>
          <w:b/>
          <w:bCs/>
          <w:szCs w:val="24"/>
        </w:rPr>
        <w:t>KJP LAIVŲ TECHNINIAI DUOMENYS</w:t>
      </w:r>
    </w:p>
    <w:p w14:paraId="38511BD8" w14:textId="77777777" w:rsidR="001B63FC" w:rsidRDefault="001B63FC" w:rsidP="00A25203">
      <w:pPr>
        <w:tabs>
          <w:tab w:val="left" w:pos="6787"/>
        </w:tabs>
        <w:rPr>
          <w:szCs w:val="24"/>
        </w:rPr>
      </w:pPr>
    </w:p>
    <w:tbl>
      <w:tblPr>
        <w:tblStyle w:val="TableGrid"/>
        <w:tblW w:w="0" w:type="auto"/>
        <w:tblLook w:val="04A0" w:firstRow="1" w:lastRow="0" w:firstColumn="1" w:lastColumn="0" w:noHBand="0" w:noVBand="1"/>
      </w:tblPr>
      <w:tblGrid>
        <w:gridCol w:w="4215"/>
        <w:gridCol w:w="1108"/>
        <w:gridCol w:w="1108"/>
        <w:gridCol w:w="1786"/>
        <w:gridCol w:w="1412"/>
      </w:tblGrid>
      <w:tr w:rsidR="00A25203" w:rsidRPr="00A25203" w14:paraId="606C69B6" w14:textId="77777777" w:rsidTr="001B63FC">
        <w:trPr>
          <w:trHeight w:val="315"/>
        </w:trPr>
        <w:tc>
          <w:tcPr>
            <w:tcW w:w="4215" w:type="dxa"/>
            <w:vMerge w:val="restart"/>
            <w:shd w:val="clear" w:color="auto" w:fill="D9D9D9" w:themeFill="background1" w:themeFillShade="D9"/>
            <w:noWrap/>
            <w:hideMark/>
          </w:tcPr>
          <w:p w14:paraId="1AA60403" w14:textId="77777777" w:rsidR="00A25203" w:rsidRPr="00A25203" w:rsidRDefault="00A25203">
            <w:pPr>
              <w:jc w:val="center"/>
              <w:rPr>
                <w:b/>
                <w:bCs/>
                <w:szCs w:val="24"/>
              </w:rPr>
            </w:pPr>
            <w:r w:rsidRPr="00A25203">
              <w:rPr>
                <w:b/>
                <w:bCs/>
                <w:szCs w:val="24"/>
              </w:rPr>
              <w:t>Laivų duomenys:</w:t>
            </w:r>
          </w:p>
        </w:tc>
        <w:tc>
          <w:tcPr>
            <w:tcW w:w="5414" w:type="dxa"/>
            <w:gridSpan w:val="4"/>
            <w:shd w:val="clear" w:color="auto" w:fill="D9D9D9" w:themeFill="background1" w:themeFillShade="D9"/>
            <w:noWrap/>
            <w:hideMark/>
          </w:tcPr>
          <w:p w14:paraId="6DF4B90F" w14:textId="77777777" w:rsidR="00A25203" w:rsidRPr="00A25203" w:rsidRDefault="00A25203">
            <w:pPr>
              <w:jc w:val="center"/>
              <w:rPr>
                <w:b/>
                <w:bCs/>
                <w:szCs w:val="24"/>
              </w:rPr>
            </w:pPr>
            <w:r w:rsidRPr="00A25203">
              <w:rPr>
                <w:b/>
                <w:bCs/>
                <w:szCs w:val="24"/>
              </w:rPr>
              <w:t>Laivų klasė</w:t>
            </w:r>
          </w:p>
        </w:tc>
      </w:tr>
      <w:tr w:rsidR="001B63FC" w:rsidRPr="00A25203" w14:paraId="7A8B88A6" w14:textId="77777777" w:rsidTr="001B63FC">
        <w:trPr>
          <w:trHeight w:val="315"/>
        </w:trPr>
        <w:tc>
          <w:tcPr>
            <w:tcW w:w="4215" w:type="dxa"/>
            <w:vMerge/>
            <w:shd w:val="clear" w:color="auto" w:fill="D9D9D9" w:themeFill="background1" w:themeFillShade="D9"/>
            <w:hideMark/>
          </w:tcPr>
          <w:p w14:paraId="3A204F4C" w14:textId="77777777" w:rsidR="00A25203" w:rsidRPr="00A25203" w:rsidRDefault="00A25203" w:rsidP="00A25203">
            <w:pPr>
              <w:jc w:val="center"/>
              <w:rPr>
                <w:b/>
                <w:bCs/>
                <w:szCs w:val="24"/>
              </w:rPr>
            </w:pPr>
          </w:p>
        </w:tc>
        <w:tc>
          <w:tcPr>
            <w:tcW w:w="1108" w:type="dxa"/>
            <w:shd w:val="clear" w:color="auto" w:fill="D9D9D9" w:themeFill="background1" w:themeFillShade="D9"/>
            <w:noWrap/>
            <w:hideMark/>
          </w:tcPr>
          <w:p w14:paraId="048EEAD5" w14:textId="77777777" w:rsidR="00A25203" w:rsidRPr="00A25203" w:rsidRDefault="00A25203">
            <w:pPr>
              <w:jc w:val="center"/>
              <w:rPr>
                <w:b/>
                <w:bCs/>
                <w:szCs w:val="24"/>
              </w:rPr>
            </w:pPr>
            <w:proofErr w:type="spellStart"/>
            <w:r w:rsidRPr="00A25203">
              <w:rPr>
                <w:b/>
                <w:bCs/>
                <w:szCs w:val="24"/>
              </w:rPr>
              <w:t>Vidar</w:t>
            </w:r>
            <w:proofErr w:type="spellEnd"/>
          </w:p>
        </w:tc>
        <w:tc>
          <w:tcPr>
            <w:tcW w:w="1108" w:type="dxa"/>
            <w:shd w:val="clear" w:color="auto" w:fill="D9D9D9" w:themeFill="background1" w:themeFillShade="D9"/>
            <w:noWrap/>
            <w:hideMark/>
          </w:tcPr>
          <w:p w14:paraId="79D3A725" w14:textId="77777777" w:rsidR="00A25203" w:rsidRPr="00A25203" w:rsidRDefault="00A25203">
            <w:pPr>
              <w:jc w:val="center"/>
              <w:rPr>
                <w:b/>
                <w:bCs/>
                <w:szCs w:val="24"/>
              </w:rPr>
            </w:pPr>
            <w:proofErr w:type="spellStart"/>
            <w:r w:rsidRPr="00A25203">
              <w:rPr>
                <w:b/>
                <w:bCs/>
                <w:szCs w:val="24"/>
              </w:rPr>
              <w:t>Hunt</w:t>
            </w:r>
            <w:proofErr w:type="spellEnd"/>
          </w:p>
        </w:tc>
        <w:tc>
          <w:tcPr>
            <w:tcW w:w="1786" w:type="dxa"/>
            <w:shd w:val="clear" w:color="auto" w:fill="D9D9D9" w:themeFill="background1" w:themeFillShade="D9"/>
            <w:noWrap/>
            <w:hideMark/>
          </w:tcPr>
          <w:p w14:paraId="47C0385E" w14:textId="77777777" w:rsidR="00A25203" w:rsidRPr="00A25203" w:rsidRDefault="00A25203">
            <w:pPr>
              <w:jc w:val="center"/>
              <w:rPr>
                <w:b/>
                <w:bCs/>
                <w:szCs w:val="24"/>
              </w:rPr>
            </w:pPr>
            <w:proofErr w:type="spellStart"/>
            <w:r w:rsidRPr="00A25203">
              <w:rPr>
                <w:b/>
                <w:bCs/>
                <w:szCs w:val="24"/>
              </w:rPr>
              <w:t>Flyvefisken</w:t>
            </w:r>
            <w:proofErr w:type="spellEnd"/>
          </w:p>
        </w:tc>
        <w:tc>
          <w:tcPr>
            <w:tcW w:w="1412" w:type="dxa"/>
            <w:shd w:val="clear" w:color="auto" w:fill="D9D9D9" w:themeFill="background1" w:themeFillShade="D9"/>
            <w:noWrap/>
            <w:hideMark/>
          </w:tcPr>
          <w:p w14:paraId="343F46CA" w14:textId="77777777" w:rsidR="00A25203" w:rsidRPr="00A25203" w:rsidRDefault="00A25203">
            <w:pPr>
              <w:jc w:val="center"/>
              <w:rPr>
                <w:b/>
                <w:bCs/>
                <w:szCs w:val="24"/>
              </w:rPr>
            </w:pPr>
            <w:proofErr w:type="spellStart"/>
            <w:r w:rsidRPr="00A25203">
              <w:rPr>
                <w:b/>
                <w:bCs/>
                <w:szCs w:val="24"/>
              </w:rPr>
              <w:t>Alpinist</w:t>
            </w:r>
            <w:proofErr w:type="spellEnd"/>
          </w:p>
        </w:tc>
      </w:tr>
      <w:tr w:rsidR="001B63FC" w:rsidRPr="00A25203" w14:paraId="037E30C3" w14:textId="77777777" w:rsidTr="001B63FC">
        <w:trPr>
          <w:trHeight w:val="315"/>
        </w:trPr>
        <w:tc>
          <w:tcPr>
            <w:tcW w:w="4215" w:type="dxa"/>
            <w:noWrap/>
            <w:hideMark/>
          </w:tcPr>
          <w:p w14:paraId="56063D44" w14:textId="77777777" w:rsidR="00A25203" w:rsidRPr="00A25203" w:rsidRDefault="00A25203" w:rsidP="00A25203">
            <w:pPr>
              <w:jc w:val="center"/>
              <w:rPr>
                <w:szCs w:val="24"/>
              </w:rPr>
            </w:pPr>
            <w:r w:rsidRPr="00A25203">
              <w:rPr>
                <w:szCs w:val="24"/>
              </w:rPr>
              <w:t>Ilgis metrais</w:t>
            </w:r>
          </w:p>
        </w:tc>
        <w:tc>
          <w:tcPr>
            <w:tcW w:w="1108" w:type="dxa"/>
            <w:noWrap/>
            <w:hideMark/>
          </w:tcPr>
          <w:p w14:paraId="4869485F" w14:textId="77777777" w:rsidR="00A25203" w:rsidRPr="00A25203" w:rsidRDefault="00A25203">
            <w:pPr>
              <w:jc w:val="center"/>
              <w:rPr>
                <w:szCs w:val="24"/>
              </w:rPr>
            </w:pPr>
            <w:r w:rsidRPr="00A25203">
              <w:rPr>
                <w:szCs w:val="24"/>
              </w:rPr>
              <w:t>64,8</w:t>
            </w:r>
          </w:p>
        </w:tc>
        <w:tc>
          <w:tcPr>
            <w:tcW w:w="1108" w:type="dxa"/>
            <w:noWrap/>
            <w:hideMark/>
          </w:tcPr>
          <w:p w14:paraId="0A0A4938" w14:textId="77777777" w:rsidR="00A25203" w:rsidRPr="00A25203" w:rsidRDefault="00A25203">
            <w:pPr>
              <w:jc w:val="center"/>
              <w:rPr>
                <w:szCs w:val="24"/>
              </w:rPr>
            </w:pPr>
            <w:r w:rsidRPr="00A25203">
              <w:rPr>
                <w:szCs w:val="24"/>
              </w:rPr>
              <w:t>60,0</w:t>
            </w:r>
          </w:p>
        </w:tc>
        <w:tc>
          <w:tcPr>
            <w:tcW w:w="1786" w:type="dxa"/>
            <w:noWrap/>
            <w:hideMark/>
          </w:tcPr>
          <w:p w14:paraId="47A7A19D" w14:textId="77777777" w:rsidR="00A25203" w:rsidRPr="00A25203" w:rsidRDefault="00A25203">
            <w:pPr>
              <w:jc w:val="center"/>
              <w:rPr>
                <w:szCs w:val="24"/>
              </w:rPr>
            </w:pPr>
            <w:r w:rsidRPr="00A25203">
              <w:rPr>
                <w:szCs w:val="24"/>
              </w:rPr>
              <w:t>54,0</w:t>
            </w:r>
          </w:p>
        </w:tc>
        <w:tc>
          <w:tcPr>
            <w:tcW w:w="1412" w:type="dxa"/>
            <w:noWrap/>
            <w:hideMark/>
          </w:tcPr>
          <w:p w14:paraId="04EFEDB0" w14:textId="77777777" w:rsidR="00A25203" w:rsidRPr="00A25203" w:rsidRDefault="00A25203">
            <w:pPr>
              <w:jc w:val="center"/>
              <w:rPr>
                <w:szCs w:val="24"/>
              </w:rPr>
            </w:pPr>
            <w:r w:rsidRPr="00A25203">
              <w:rPr>
                <w:szCs w:val="24"/>
              </w:rPr>
              <w:t>56,4</w:t>
            </w:r>
          </w:p>
        </w:tc>
      </w:tr>
      <w:tr w:rsidR="001B63FC" w:rsidRPr="00A25203" w14:paraId="518DDB7C" w14:textId="77777777" w:rsidTr="001B63FC">
        <w:trPr>
          <w:trHeight w:val="315"/>
        </w:trPr>
        <w:tc>
          <w:tcPr>
            <w:tcW w:w="4215" w:type="dxa"/>
            <w:noWrap/>
            <w:hideMark/>
          </w:tcPr>
          <w:p w14:paraId="1B2168AE" w14:textId="77777777" w:rsidR="00A25203" w:rsidRPr="00A25203" w:rsidRDefault="00A25203" w:rsidP="00A25203">
            <w:pPr>
              <w:jc w:val="center"/>
              <w:rPr>
                <w:szCs w:val="24"/>
              </w:rPr>
            </w:pPr>
            <w:r w:rsidRPr="00A25203">
              <w:rPr>
                <w:szCs w:val="24"/>
              </w:rPr>
              <w:t>Plotis metrais</w:t>
            </w:r>
          </w:p>
        </w:tc>
        <w:tc>
          <w:tcPr>
            <w:tcW w:w="1108" w:type="dxa"/>
            <w:noWrap/>
            <w:hideMark/>
          </w:tcPr>
          <w:p w14:paraId="6BB9ABC2" w14:textId="77777777" w:rsidR="00A25203" w:rsidRPr="00A25203" w:rsidRDefault="00A25203">
            <w:pPr>
              <w:jc w:val="center"/>
              <w:rPr>
                <w:szCs w:val="24"/>
              </w:rPr>
            </w:pPr>
            <w:r w:rsidRPr="00A25203">
              <w:rPr>
                <w:szCs w:val="24"/>
              </w:rPr>
              <w:t>12,0</w:t>
            </w:r>
          </w:p>
        </w:tc>
        <w:tc>
          <w:tcPr>
            <w:tcW w:w="1108" w:type="dxa"/>
            <w:noWrap/>
            <w:hideMark/>
          </w:tcPr>
          <w:p w14:paraId="4CFF156E" w14:textId="77777777" w:rsidR="00A25203" w:rsidRPr="00A25203" w:rsidRDefault="00A25203">
            <w:pPr>
              <w:jc w:val="center"/>
              <w:rPr>
                <w:szCs w:val="24"/>
              </w:rPr>
            </w:pPr>
            <w:r w:rsidRPr="00A25203">
              <w:rPr>
                <w:szCs w:val="24"/>
              </w:rPr>
              <w:t>10,4</w:t>
            </w:r>
          </w:p>
        </w:tc>
        <w:tc>
          <w:tcPr>
            <w:tcW w:w="1786" w:type="dxa"/>
            <w:noWrap/>
            <w:hideMark/>
          </w:tcPr>
          <w:p w14:paraId="70E602C9" w14:textId="77777777" w:rsidR="00A25203" w:rsidRPr="00A25203" w:rsidRDefault="00A25203">
            <w:pPr>
              <w:jc w:val="center"/>
              <w:rPr>
                <w:szCs w:val="24"/>
              </w:rPr>
            </w:pPr>
            <w:r w:rsidRPr="00A25203">
              <w:rPr>
                <w:szCs w:val="24"/>
              </w:rPr>
              <w:t>9,0</w:t>
            </w:r>
          </w:p>
        </w:tc>
        <w:tc>
          <w:tcPr>
            <w:tcW w:w="1412" w:type="dxa"/>
            <w:noWrap/>
            <w:hideMark/>
          </w:tcPr>
          <w:p w14:paraId="4305D374" w14:textId="77777777" w:rsidR="00A25203" w:rsidRPr="00A25203" w:rsidRDefault="00A25203">
            <w:pPr>
              <w:jc w:val="center"/>
              <w:rPr>
                <w:szCs w:val="24"/>
              </w:rPr>
            </w:pPr>
            <w:r w:rsidRPr="00A25203">
              <w:rPr>
                <w:szCs w:val="24"/>
              </w:rPr>
              <w:t>10,5</w:t>
            </w:r>
          </w:p>
        </w:tc>
      </w:tr>
      <w:tr w:rsidR="001B63FC" w:rsidRPr="00A25203" w14:paraId="47661350" w14:textId="77777777" w:rsidTr="001B63FC">
        <w:trPr>
          <w:trHeight w:val="315"/>
        </w:trPr>
        <w:tc>
          <w:tcPr>
            <w:tcW w:w="4215" w:type="dxa"/>
            <w:noWrap/>
            <w:hideMark/>
          </w:tcPr>
          <w:p w14:paraId="4A2A15CA" w14:textId="77777777" w:rsidR="00A25203" w:rsidRPr="00A25203" w:rsidRDefault="00A25203" w:rsidP="00A25203">
            <w:pPr>
              <w:jc w:val="center"/>
              <w:rPr>
                <w:szCs w:val="24"/>
              </w:rPr>
            </w:pPr>
            <w:r w:rsidRPr="00A25203">
              <w:rPr>
                <w:szCs w:val="24"/>
              </w:rPr>
              <w:t>Grimzlė metrais</w:t>
            </w:r>
          </w:p>
        </w:tc>
        <w:tc>
          <w:tcPr>
            <w:tcW w:w="1108" w:type="dxa"/>
            <w:noWrap/>
            <w:hideMark/>
          </w:tcPr>
          <w:p w14:paraId="4B92B5E2" w14:textId="77777777" w:rsidR="00A25203" w:rsidRPr="00A25203" w:rsidRDefault="00A25203">
            <w:pPr>
              <w:jc w:val="center"/>
              <w:rPr>
                <w:szCs w:val="24"/>
              </w:rPr>
            </w:pPr>
            <w:r w:rsidRPr="00A25203">
              <w:rPr>
                <w:szCs w:val="24"/>
              </w:rPr>
              <w:t>4,6</w:t>
            </w:r>
          </w:p>
        </w:tc>
        <w:tc>
          <w:tcPr>
            <w:tcW w:w="1108" w:type="dxa"/>
            <w:noWrap/>
            <w:hideMark/>
          </w:tcPr>
          <w:p w14:paraId="56586E3A" w14:textId="77777777" w:rsidR="00A25203" w:rsidRPr="00A25203" w:rsidRDefault="00A25203">
            <w:pPr>
              <w:jc w:val="center"/>
              <w:rPr>
                <w:szCs w:val="24"/>
              </w:rPr>
            </w:pPr>
            <w:r w:rsidRPr="00A25203">
              <w:rPr>
                <w:szCs w:val="24"/>
              </w:rPr>
              <w:t>2,5</w:t>
            </w:r>
          </w:p>
        </w:tc>
        <w:tc>
          <w:tcPr>
            <w:tcW w:w="1786" w:type="dxa"/>
            <w:noWrap/>
            <w:hideMark/>
          </w:tcPr>
          <w:p w14:paraId="198979B8" w14:textId="77777777" w:rsidR="00A25203" w:rsidRPr="00A25203" w:rsidRDefault="00A25203">
            <w:pPr>
              <w:jc w:val="center"/>
              <w:rPr>
                <w:szCs w:val="24"/>
              </w:rPr>
            </w:pPr>
            <w:r w:rsidRPr="00A25203">
              <w:rPr>
                <w:szCs w:val="24"/>
              </w:rPr>
              <w:t>2,6</w:t>
            </w:r>
          </w:p>
        </w:tc>
        <w:tc>
          <w:tcPr>
            <w:tcW w:w="1412" w:type="dxa"/>
            <w:noWrap/>
            <w:hideMark/>
          </w:tcPr>
          <w:p w14:paraId="4A0F48BB" w14:textId="77777777" w:rsidR="00A25203" w:rsidRPr="00A25203" w:rsidRDefault="00A25203">
            <w:pPr>
              <w:jc w:val="center"/>
              <w:rPr>
                <w:szCs w:val="24"/>
              </w:rPr>
            </w:pPr>
            <w:r w:rsidRPr="00A25203">
              <w:rPr>
                <w:szCs w:val="24"/>
              </w:rPr>
              <w:t>4,5</w:t>
            </w:r>
          </w:p>
        </w:tc>
      </w:tr>
      <w:tr w:rsidR="001B63FC" w:rsidRPr="00A25203" w14:paraId="6774425E" w14:textId="77777777" w:rsidTr="001B63FC">
        <w:trPr>
          <w:trHeight w:val="630"/>
        </w:trPr>
        <w:tc>
          <w:tcPr>
            <w:tcW w:w="4215" w:type="dxa"/>
            <w:hideMark/>
          </w:tcPr>
          <w:p w14:paraId="31FFB4B0" w14:textId="77777777" w:rsidR="00A25203" w:rsidRPr="00A25203" w:rsidRDefault="00A25203" w:rsidP="00A25203">
            <w:pPr>
              <w:jc w:val="center"/>
              <w:rPr>
                <w:szCs w:val="24"/>
              </w:rPr>
            </w:pPr>
            <w:r w:rsidRPr="00A25203">
              <w:rPr>
                <w:szCs w:val="24"/>
              </w:rPr>
              <w:t>Vandens gylis metrais laivo stovėjimo vietoje, ne mažesnis kaip</w:t>
            </w:r>
          </w:p>
        </w:tc>
        <w:tc>
          <w:tcPr>
            <w:tcW w:w="1108" w:type="dxa"/>
            <w:noWrap/>
            <w:hideMark/>
          </w:tcPr>
          <w:p w14:paraId="39C3887F" w14:textId="77777777" w:rsidR="00A25203" w:rsidRPr="00A25203" w:rsidRDefault="00A25203">
            <w:pPr>
              <w:jc w:val="center"/>
              <w:rPr>
                <w:szCs w:val="24"/>
              </w:rPr>
            </w:pPr>
            <w:r w:rsidRPr="00A25203">
              <w:rPr>
                <w:szCs w:val="24"/>
              </w:rPr>
              <w:t>6,0</w:t>
            </w:r>
          </w:p>
        </w:tc>
        <w:tc>
          <w:tcPr>
            <w:tcW w:w="1108" w:type="dxa"/>
            <w:noWrap/>
            <w:hideMark/>
          </w:tcPr>
          <w:p w14:paraId="1D5851B2" w14:textId="77777777" w:rsidR="00A25203" w:rsidRPr="00A25203" w:rsidRDefault="00A25203">
            <w:pPr>
              <w:jc w:val="center"/>
              <w:rPr>
                <w:szCs w:val="24"/>
              </w:rPr>
            </w:pPr>
            <w:r w:rsidRPr="00A25203">
              <w:rPr>
                <w:szCs w:val="24"/>
              </w:rPr>
              <w:t>4,5</w:t>
            </w:r>
          </w:p>
        </w:tc>
        <w:tc>
          <w:tcPr>
            <w:tcW w:w="1786" w:type="dxa"/>
            <w:noWrap/>
            <w:hideMark/>
          </w:tcPr>
          <w:p w14:paraId="6042E02C" w14:textId="77777777" w:rsidR="00A25203" w:rsidRPr="00A25203" w:rsidRDefault="00A25203">
            <w:pPr>
              <w:jc w:val="center"/>
              <w:rPr>
                <w:szCs w:val="24"/>
              </w:rPr>
            </w:pPr>
            <w:r w:rsidRPr="00A25203">
              <w:rPr>
                <w:szCs w:val="24"/>
              </w:rPr>
              <w:t>4,5</w:t>
            </w:r>
          </w:p>
        </w:tc>
        <w:tc>
          <w:tcPr>
            <w:tcW w:w="1412" w:type="dxa"/>
            <w:noWrap/>
            <w:hideMark/>
          </w:tcPr>
          <w:p w14:paraId="009ECEE8" w14:textId="77777777" w:rsidR="00A25203" w:rsidRPr="00A25203" w:rsidRDefault="00A25203">
            <w:pPr>
              <w:jc w:val="center"/>
              <w:rPr>
                <w:szCs w:val="24"/>
              </w:rPr>
            </w:pPr>
            <w:r w:rsidRPr="00A25203">
              <w:rPr>
                <w:szCs w:val="24"/>
              </w:rPr>
              <w:t>5,0</w:t>
            </w:r>
          </w:p>
        </w:tc>
      </w:tr>
      <w:tr w:rsidR="001B63FC" w:rsidRPr="00A25203" w14:paraId="2B934051" w14:textId="77777777" w:rsidTr="001B63FC">
        <w:trPr>
          <w:trHeight w:val="315"/>
        </w:trPr>
        <w:tc>
          <w:tcPr>
            <w:tcW w:w="4215" w:type="dxa"/>
            <w:noWrap/>
            <w:hideMark/>
          </w:tcPr>
          <w:p w14:paraId="7222F0CE" w14:textId="77777777" w:rsidR="00A25203" w:rsidRPr="00A25203" w:rsidRDefault="00A25203" w:rsidP="00A25203">
            <w:pPr>
              <w:jc w:val="center"/>
              <w:rPr>
                <w:szCs w:val="24"/>
              </w:rPr>
            </w:pPr>
            <w:proofErr w:type="spellStart"/>
            <w:r w:rsidRPr="00A25203">
              <w:rPr>
                <w:szCs w:val="24"/>
              </w:rPr>
              <w:t>Vandentalpa</w:t>
            </w:r>
            <w:proofErr w:type="spellEnd"/>
            <w:r w:rsidRPr="00A25203">
              <w:rPr>
                <w:szCs w:val="24"/>
              </w:rPr>
              <w:t xml:space="preserve"> tonomis</w:t>
            </w:r>
          </w:p>
        </w:tc>
        <w:tc>
          <w:tcPr>
            <w:tcW w:w="1108" w:type="dxa"/>
            <w:noWrap/>
            <w:hideMark/>
          </w:tcPr>
          <w:p w14:paraId="417D0047" w14:textId="77777777" w:rsidR="00A25203" w:rsidRPr="00A25203" w:rsidRDefault="00A25203">
            <w:pPr>
              <w:jc w:val="center"/>
              <w:rPr>
                <w:szCs w:val="24"/>
              </w:rPr>
            </w:pPr>
            <w:r w:rsidRPr="00A25203">
              <w:rPr>
                <w:szCs w:val="24"/>
              </w:rPr>
              <w:t>1 750,0</w:t>
            </w:r>
          </w:p>
        </w:tc>
        <w:tc>
          <w:tcPr>
            <w:tcW w:w="1108" w:type="dxa"/>
            <w:noWrap/>
            <w:hideMark/>
          </w:tcPr>
          <w:p w14:paraId="73807DEE" w14:textId="77777777" w:rsidR="00A25203" w:rsidRPr="00A25203" w:rsidRDefault="00A25203">
            <w:pPr>
              <w:jc w:val="center"/>
              <w:rPr>
                <w:szCs w:val="24"/>
              </w:rPr>
            </w:pPr>
            <w:r w:rsidRPr="00A25203">
              <w:rPr>
                <w:szCs w:val="24"/>
              </w:rPr>
              <w:t>650,0</w:t>
            </w:r>
          </w:p>
        </w:tc>
        <w:tc>
          <w:tcPr>
            <w:tcW w:w="1786" w:type="dxa"/>
            <w:noWrap/>
            <w:hideMark/>
          </w:tcPr>
          <w:p w14:paraId="236C0102" w14:textId="77777777" w:rsidR="00A25203" w:rsidRPr="00A25203" w:rsidRDefault="00A25203">
            <w:pPr>
              <w:jc w:val="center"/>
              <w:rPr>
                <w:szCs w:val="24"/>
              </w:rPr>
            </w:pPr>
            <w:r w:rsidRPr="00A25203">
              <w:rPr>
                <w:szCs w:val="24"/>
              </w:rPr>
              <w:t>479,0</w:t>
            </w:r>
          </w:p>
        </w:tc>
        <w:tc>
          <w:tcPr>
            <w:tcW w:w="1412" w:type="dxa"/>
            <w:noWrap/>
            <w:hideMark/>
          </w:tcPr>
          <w:p w14:paraId="016F72C9" w14:textId="77777777" w:rsidR="00A25203" w:rsidRPr="00A25203" w:rsidRDefault="00A25203">
            <w:pPr>
              <w:jc w:val="center"/>
              <w:rPr>
                <w:szCs w:val="24"/>
              </w:rPr>
            </w:pPr>
            <w:r w:rsidRPr="00A25203">
              <w:rPr>
                <w:szCs w:val="24"/>
              </w:rPr>
              <w:t>1 316,0</w:t>
            </w:r>
          </w:p>
        </w:tc>
      </w:tr>
      <w:tr w:rsidR="001B63FC" w:rsidRPr="00A25203" w14:paraId="6D436390" w14:textId="77777777" w:rsidTr="001B63FC">
        <w:trPr>
          <w:trHeight w:val="315"/>
        </w:trPr>
        <w:tc>
          <w:tcPr>
            <w:tcW w:w="4215" w:type="dxa"/>
            <w:noWrap/>
            <w:hideMark/>
          </w:tcPr>
          <w:p w14:paraId="4B173F37" w14:textId="77777777" w:rsidR="00A25203" w:rsidRPr="00A25203" w:rsidRDefault="00A25203" w:rsidP="00A25203">
            <w:pPr>
              <w:jc w:val="center"/>
              <w:rPr>
                <w:szCs w:val="24"/>
              </w:rPr>
            </w:pPr>
            <w:proofErr w:type="spellStart"/>
            <w:r w:rsidRPr="00A25203">
              <w:rPr>
                <w:szCs w:val="24"/>
              </w:rPr>
              <w:t>Propulsinės</w:t>
            </w:r>
            <w:proofErr w:type="spellEnd"/>
            <w:r w:rsidRPr="00A25203">
              <w:rPr>
                <w:szCs w:val="24"/>
              </w:rPr>
              <w:t xml:space="preserve"> jėgainės suminė galia kW</w:t>
            </w:r>
          </w:p>
        </w:tc>
        <w:tc>
          <w:tcPr>
            <w:tcW w:w="1108" w:type="dxa"/>
            <w:noWrap/>
            <w:hideMark/>
          </w:tcPr>
          <w:p w14:paraId="55E0F383" w14:textId="77777777" w:rsidR="00A25203" w:rsidRPr="00A25203" w:rsidRDefault="00A25203">
            <w:pPr>
              <w:jc w:val="center"/>
              <w:rPr>
                <w:szCs w:val="24"/>
              </w:rPr>
            </w:pPr>
            <w:r w:rsidRPr="00A25203">
              <w:rPr>
                <w:szCs w:val="24"/>
              </w:rPr>
              <w:t>3 000,0</w:t>
            </w:r>
          </w:p>
        </w:tc>
        <w:tc>
          <w:tcPr>
            <w:tcW w:w="1108" w:type="dxa"/>
            <w:noWrap/>
            <w:hideMark/>
          </w:tcPr>
          <w:p w14:paraId="31EAD889" w14:textId="77777777" w:rsidR="00A25203" w:rsidRPr="00A25203" w:rsidRDefault="00A25203">
            <w:pPr>
              <w:jc w:val="center"/>
              <w:rPr>
                <w:szCs w:val="24"/>
              </w:rPr>
            </w:pPr>
            <w:r w:rsidRPr="00A25203">
              <w:rPr>
                <w:szCs w:val="24"/>
              </w:rPr>
              <w:t>1 450,0</w:t>
            </w:r>
          </w:p>
        </w:tc>
        <w:tc>
          <w:tcPr>
            <w:tcW w:w="1786" w:type="dxa"/>
            <w:noWrap/>
            <w:hideMark/>
          </w:tcPr>
          <w:p w14:paraId="1981C17C" w14:textId="77777777" w:rsidR="00A25203" w:rsidRPr="00A25203" w:rsidRDefault="00A25203">
            <w:pPr>
              <w:jc w:val="center"/>
              <w:rPr>
                <w:szCs w:val="24"/>
              </w:rPr>
            </w:pPr>
            <w:r w:rsidRPr="00A25203">
              <w:rPr>
                <w:szCs w:val="24"/>
              </w:rPr>
              <w:t>4 080,0</w:t>
            </w:r>
          </w:p>
        </w:tc>
        <w:tc>
          <w:tcPr>
            <w:tcW w:w="1412" w:type="dxa"/>
            <w:noWrap/>
            <w:hideMark/>
          </w:tcPr>
          <w:p w14:paraId="21E870FD" w14:textId="77777777" w:rsidR="00A25203" w:rsidRPr="00A25203" w:rsidRDefault="00A25203">
            <w:pPr>
              <w:jc w:val="center"/>
              <w:rPr>
                <w:szCs w:val="24"/>
              </w:rPr>
            </w:pPr>
            <w:r w:rsidRPr="00A25203">
              <w:rPr>
                <w:szCs w:val="24"/>
              </w:rPr>
              <w:t>970,0</w:t>
            </w:r>
          </w:p>
        </w:tc>
      </w:tr>
      <w:tr w:rsidR="00A25203" w:rsidRPr="00A25203" w14:paraId="7D15D663" w14:textId="77777777" w:rsidTr="001B63FC">
        <w:trPr>
          <w:trHeight w:val="315"/>
        </w:trPr>
        <w:tc>
          <w:tcPr>
            <w:tcW w:w="9629" w:type="dxa"/>
            <w:gridSpan w:val="5"/>
            <w:noWrap/>
            <w:hideMark/>
          </w:tcPr>
          <w:p w14:paraId="4D4F7A5B" w14:textId="77777777" w:rsidR="00A25203" w:rsidRPr="00A25203" w:rsidRDefault="00A25203">
            <w:pPr>
              <w:jc w:val="center"/>
              <w:rPr>
                <w:b/>
                <w:bCs/>
                <w:szCs w:val="24"/>
              </w:rPr>
            </w:pPr>
            <w:r w:rsidRPr="00A25203">
              <w:rPr>
                <w:b/>
                <w:bCs/>
                <w:szCs w:val="24"/>
              </w:rPr>
              <w:t>Kiti specifiniai reikalavimai švartavimui:</w:t>
            </w:r>
          </w:p>
        </w:tc>
      </w:tr>
      <w:tr w:rsidR="001B63FC" w:rsidRPr="00A25203" w14:paraId="01E9DAE5" w14:textId="77777777" w:rsidTr="001B63FC">
        <w:trPr>
          <w:trHeight w:val="315"/>
        </w:trPr>
        <w:tc>
          <w:tcPr>
            <w:tcW w:w="4215" w:type="dxa"/>
            <w:noWrap/>
            <w:hideMark/>
          </w:tcPr>
          <w:p w14:paraId="49CE924B" w14:textId="77777777" w:rsidR="00A25203" w:rsidRPr="00A25203" w:rsidRDefault="00A25203" w:rsidP="00A25203">
            <w:pPr>
              <w:jc w:val="center"/>
              <w:rPr>
                <w:szCs w:val="24"/>
              </w:rPr>
            </w:pPr>
            <w:r w:rsidRPr="00A25203">
              <w:rPr>
                <w:szCs w:val="24"/>
              </w:rPr>
              <w:t>Krantinės ilgis metrais (ne trumpiau kaip)</w:t>
            </w:r>
          </w:p>
        </w:tc>
        <w:tc>
          <w:tcPr>
            <w:tcW w:w="1108" w:type="dxa"/>
            <w:noWrap/>
            <w:hideMark/>
          </w:tcPr>
          <w:p w14:paraId="14CF2AAE" w14:textId="77777777" w:rsidR="00A25203" w:rsidRPr="00A25203" w:rsidRDefault="00A25203">
            <w:pPr>
              <w:jc w:val="center"/>
              <w:rPr>
                <w:szCs w:val="24"/>
              </w:rPr>
            </w:pPr>
            <w:r w:rsidRPr="00A25203">
              <w:rPr>
                <w:szCs w:val="24"/>
              </w:rPr>
              <w:t>80,0</w:t>
            </w:r>
          </w:p>
        </w:tc>
        <w:tc>
          <w:tcPr>
            <w:tcW w:w="1108" w:type="dxa"/>
            <w:noWrap/>
            <w:hideMark/>
          </w:tcPr>
          <w:p w14:paraId="6AA50A1C" w14:textId="77777777" w:rsidR="00A25203" w:rsidRPr="00A25203" w:rsidRDefault="00A25203">
            <w:pPr>
              <w:jc w:val="center"/>
              <w:rPr>
                <w:szCs w:val="24"/>
              </w:rPr>
            </w:pPr>
            <w:r w:rsidRPr="00A25203">
              <w:rPr>
                <w:szCs w:val="24"/>
              </w:rPr>
              <w:t>80,0</w:t>
            </w:r>
          </w:p>
        </w:tc>
        <w:tc>
          <w:tcPr>
            <w:tcW w:w="1786" w:type="dxa"/>
            <w:noWrap/>
            <w:hideMark/>
          </w:tcPr>
          <w:p w14:paraId="5881B727" w14:textId="77777777" w:rsidR="00A25203" w:rsidRPr="00A25203" w:rsidRDefault="00A25203">
            <w:pPr>
              <w:jc w:val="center"/>
              <w:rPr>
                <w:szCs w:val="24"/>
              </w:rPr>
            </w:pPr>
            <w:r w:rsidRPr="00A25203">
              <w:rPr>
                <w:szCs w:val="24"/>
              </w:rPr>
              <w:t>70,0</w:t>
            </w:r>
          </w:p>
        </w:tc>
        <w:tc>
          <w:tcPr>
            <w:tcW w:w="1412" w:type="dxa"/>
            <w:noWrap/>
            <w:hideMark/>
          </w:tcPr>
          <w:p w14:paraId="035C2AFD" w14:textId="77777777" w:rsidR="00A25203" w:rsidRPr="00A25203" w:rsidRDefault="00A25203">
            <w:pPr>
              <w:jc w:val="center"/>
              <w:rPr>
                <w:szCs w:val="24"/>
              </w:rPr>
            </w:pPr>
            <w:r w:rsidRPr="00A25203">
              <w:rPr>
                <w:szCs w:val="24"/>
              </w:rPr>
              <w:t>70,0</w:t>
            </w:r>
          </w:p>
        </w:tc>
      </w:tr>
      <w:tr w:rsidR="001B63FC" w:rsidRPr="00A25203" w14:paraId="757C7C28" w14:textId="77777777" w:rsidTr="001B63FC">
        <w:trPr>
          <w:trHeight w:val="315"/>
        </w:trPr>
        <w:tc>
          <w:tcPr>
            <w:tcW w:w="4215" w:type="dxa"/>
            <w:noWrap/>
            <w:hideMark/>
          </w:tcPr>
          <w:p w14:paraId="037F3266" w14:textId="77777777" w:rsidR="00A25203" w:rsidRPr="00A25203" w:rsidRDefault="00A25203" w:rsidP="00A25203">
            <w:pPr>
              <w:jc w:val="center"/>
              <w:rPr>
                <w:szCs w:val="24"/>
              </w:rPr>
            </w:pPr>
            <w:proofErr w:type="spellStart"/>
            <w:r w:rsidRPr="00A25203">
              <w:rPr>
                <w:szCs w:val="24"/>
              </w:rPr>
              <w:t>Švartuotės</w:t>
            </w:r>
            <w:proofErr w:type="spellEnd"/>
            <w:r w:rsidRPr="00A25203">
              <w:rPr>
                <w:szCs w:val="24"/>
              </w:rPr>
              <w:t xml:space="preserve"> grupė (minimalus asmenų kiekis)</w:t>
            </w:r>
          </w:p>
        </w:tc>
        <w:tc>
          <w:tcPr>
            <w:tcW w:w="1108" w:type="dxa"/>
            <w:noWrap/>
            <w:hideMark/>
          </w:tcPr>
          <w:p w14:paraId="41BD372B" w14:textId="77777777" w:rsidR="00A25203" w:rsidRPr="00A25203" w:rsidRDefault="00A25203">
            <w:pPr>
              <w:jc w:val="center"/>
              <w:rPr>
                <w:szCs w:val="24"/>
              </w:rPr>
            </w:pPr>
            <w:r w:rsidRPr="00A25203">
              <w:rPr>
                <w:szCs w:val="24"/>
              </w:rPr>
              <w:t>2</w:t>
            </w:r>
          </w:p>
        </w:tc>
        <w:tc>
          <w:tcPr>
            <w:tcW w:w="1108" w:type="dxa"/>
            <w:noWrap/>
            <w:hideMark/>
          </w:tcPr>
          <w:p w14:paraId="12FA3B5D" w14:textId="77777777" w:rsidR="00A25203" w:rsidRPr="00A25203" w:rsidRDefault="00A25203">
            <w:pPr>
              <w:jc w:val="center"/>
              <w:rPr>
                <w:szCs w:val="24"/>
              </w:rPr>
            </w:pPr>
            <w:r w:rsidRPr="00A25203">
              <w:rPr>
                <w:szCs w:val="24"/>
              </w:rPr>
              <w:t>2</w:t>
            </w:r>
          </w:p>
        </w:tc>
        <w:tc>
          <w:tcPr>
            <w:tcW w:w="1786" w:type="dxa"/>
            <w:noWrap/>
            <w:hideMark/>
          </w:tcPr>
          <w:p w14:paraId="24C425AB" w14:textId="77777777" w:rsidR="00A25203" w:rsidRPr="00A25203" w:rsidRDefault="00A25203">
            <w:pPr>
              <w:jc w:val="center"/>
              <w:rPr>
                <w:szCs w:val="24"/>
              </w:rPr>
            </w:pPr>
            <w:r w:rsidRPr="00A25203">
              <w:rPr>
                <w:szCs w:val="24"/>
              </w:rPr>
              <w:t>2</w:t>
            </w:r>
          </w:p>
        </w:tc>
        <w:tc>
          <w:tcPr>
            <w:tcW w:w="1412" w:type="dxa"/>
            <w:noWrap/>
            <w:hideMark/>
          </w:tcPr>
          <w:p w14:paraId="13E5E485" w14:textId="77777777" w:rsidR="00A25203" w:rsidRPr="00A25203" w:rsidRDefault="00A25203">
            <w:pPr>
              <w:jc w:val="center"/>
              <w:rPr>
                <w:szCs w:val="24"/>
              </w:rPr>
            </w:pPr>
            <w:r w:rsidRPr="00A25203">
              <w:rPr>
                <w:szCs w:val="24"/>
              </w:rPr>
              <w:t>2</w:t>
            </w:r>
          </w:p>
        </w:tc>
      </w:tr>
    </w:tbl>
    <w:p w14:paraId="43B4136D" w14:textId="77777777" w:rsidR="00A25203" w:rsidRDefault="00A25203" w:rsidP="00275CF9">
      <w:pPr>
        <w:jc w:val="center"/>
        <w:rPr>
          <w:szCs w:val="24"/>
        </w:rPr>
      </w:pPr>
    </w:p>
    <w:p w14:paraId="6E5A110A" w14:textId="77777777" w:rsidR="00A25203" w:rsidRDefault="00A25203" w:rsidP="00275CF9">
      <w:pPr>
        <w:jc w:val="center"/>
        <w:rPr>
          <w:szCs w:val="24"/>
        </w:rPr>
      </w:pPr>
    </w:p>
    <w:p w14:paraId="104CA1AD" w14:textId="77777777" w:rsidR="00094570" w:rsidRDefault="00094570" w:rsidP="00275CF9">
      <w:pPr>
        <w:jc w:val="center"/>
        <w:rPr>
          <w:szCs w:val="24"/>
        </w:rPr>
      </w:pPr>
    </w:p>
    <w:p w14:paraId="66E312D5" w14:textId="77777777" w:rsidR="00094570" w:rsidRDefault="00094570" w:rsidP="00275CF9">
      <w:pPr>
        <w:jc w:val="center"/>
        <w:rPr>
          <w:szCs w:val="24"/>
        </w:rPr>
      </w:pPr>
    </w:p>
    <w:p w14:paraId="30565CEE" w14:textId="77777777" w:rsidR="00094570" w:rsidRDefault="00094570" w:rsidP="00275CF9">
      <w:pPr>
        <w:jc w:val="center"/>
        <w:rPr>
          <w:szCs w:val="24"/>
        </w:rPr>
      </w:pPr>
    </w:p>
    <w:p w14:paraId="7C37F158" w14:textId="77777777" w:rsidR="00094570" w:rsidRDefault="00094570" w:rsidP="00275CF9">
      <w:pPr>
        <w:jc w:val="center"/>
        <w:rPr>
          <w:szCs w:val="24"/>
        </w:rPr>
      </w:pPr>
    </w:p>
    <w:p w14:paraId="0932C9D6" w14:textId="77777777" w:rsidR="00094570" w:rsidRDefault="00094570" w:rsidP="00275CF9">
      <w:pPr>
        <w:jc w:val="center"/>
        <w:rPr>
          <w:szCs w:val="24"/>
        </w:rPr>
      </w:pPr>
    </w:p>
    <w:p w14:paraId="7C75DCCC" w14:textId="77777777" w:rsidR="00094570" w:rsidRDefault="00094570" w:rsidP="00275CF9">
      <w:pPr>
        <w:jc w:val="center"/>
        <w:rPr>
          <w:szCs w:val="24"/>
        </w:rPr>
      </w:pPr>
    </w:p>
    <w:p w14:paraId="50A477F1" w14:textId="77777777" w:rsidR="00094570" w:rsidRDefault="00094570" w:rsidP="00275CF9">
      <w:pPr>
        <w:jc w:val="center"/>
        <w:rPr>
          <w:szCs w:val="24"/>
        </w:rPr>
      </w:pPr>
    </w:p>
    <w:p w14:paraId="2B9A67E0" w14:textId="77777777" w:rsidR="00D17A1B" w:rsidRDefault="00D17A1B">
      <w:pPr>
        <w:rPr>
          <w:i/>
          <w:szCs w:val="24"/>
        </w:rPr>
      </w:pPr>
      <w:r>
        <w:rPr>
          <w:i/>
          <w:szCs w:val="24"/>
        </w:rPr>
        <w:br w:type="page"/>
      </w:r>
    </w:p>
    <w:p w14:paraId="489160B9" w14:textId="428C0A1A" w:rsidR="00A25203" w:rsidRPr="00A25203" w:rsidRDefault="009E2714" w:rsidP="009E2714">
      <w:pPr>
        <w:ind w:left="7200" w:hanging="1246"/>
        <w:jc w:val="right"/>
        <w:rPr>
          <w:i/>
          <w:szCs w:val="24"/>
        </w:rPr>
      </w:pPr>
      <w:r w:rsidRPr="009E2714">
        <w:rPr>
          <w:i/>
          <w:szCs w:val="24"/>
        </w:rPr>
        <w:lastRenderedPageBreak/>
        <w:t xml:space="preserve">Pirkimo-pardavimo sutarties 1 priedo </w:t>
      </w:r>
      <w:r w:rsidR="00A25203" w:rsidRPr="00A25203">
        <w:rPr>
          <w:i/>
          <w:szCs w:val="24"/>
        </w:rPr>
        <w:t>2 priedėlis</w:t>
      </w:r>
    </w:p>
    <w:p w14:paraId="0C3865B6" w14:textId="77777777" w:rsidR="00A25203" w:rsidRDefault="00A25203" w:rsidP="00275CF9">
      <w:pPr>
        <w:jc w:val="center"/>
        <w:rPr>
          <w:szCs w:val="24"/>
        </w:rPr>
      </w:pPr>
    </w:p>
    <w:p w14:paraId="6AA2BC0D" w14:textId="33EB7D6B" w:rsidR="00A25203" w:rsidRPr="00A25203" w:rsidRDefault="00A25203" w:rsidP="00A25203">
      <w:pPr>
        <w:ind w:firstLine="2410"/>
        <w:rPr>
          <w:b/>
          <w:szCs w:val="24"/>
        </w:rPr>
      </w:pPr>
      <w:r>
        <w:rPr>
          <w:szCs w:val="24"/>
        </w:rPr>
        <w:tab/>
      </w:r>
      <w:r w:rsidR="00D17A1B" w:rsidRPr="00A25203">
        <w:rPr>
          <w:b/>
          <w:szCs w:val="24"/>
        </w:rPr>
        <w:t>NUMATOMOS UŽSIENIO VALSTYBĖS, UOSTAI</w:t>
      </w:r>
    </w:p>
    <w:p w14:paraId="00151CC3" w14:textId="77777777" w:rsidR="00A25203" w:rsidRDefault="00A25203" w:rsidP="00275CF9">
      <w:pPr>
        <w:jc w:val="center"/>
        <w:rPr>
          <w:szCs w:val="24"/>
        </w:rPr>
      </w:pPr>
    </w:p>
    <w:p w14:paraId="44FD16BE" w14:textId="77777777" w:rsidR="00A25203" w:rsidRDefault="00A25203" w:rsidP="00275CF9">
      <w:pPr>
        <w:jc w:val="center"/>
        <w:rPr>
          <w:szCs w:val="24"/>
        </w:rPr>
      </w:pPr>
    </w:p>
    <w:tbl>
      <w:tblPr>
        <w:tblStyle w:val="TableGrid"/>
        <w:tblW w:w="0" w:type="auto"/>
        <w:tblLook w:val="04A0" w:firstRow="1" w:lastRow="0" w:firstColumn="1" w:lastColumn="0" w:noHBand="0" w:noVBand="1"/>
      </w:tblPr>
      <w:tblGrid>
        <w:gridCol w:w="846"/>
        <w:gridCol w:w="2268"/>
        <w:gridCol w:w="6515"/>
      </w:tblGrid>
      <w:tr w:rsidR="001B63FC" w:rsidRPr="00A25203" w14:paraId="6D3B5D2D" w14:textId="77777777" w:rsidTr="001B63FC">
        <w:trPr>
          <w:trHeight w:val="315"/>
        </w:trPr>
        <w:tc>
          <w:tcPr>
            <w:tcW w:w="846" w:type="dxa"/>
            <w:shd w:val="clear" w:color="auto" w:fill="D9D9D9" w:themeFill="background1" w:themeFillShade="D9"/>
            <w:noWrap/>
            <w:hideMark/>
          </w:tcPr>
          <w:p w14:paraId="3C5E4FD1" w14:textId="77777777" w:rsidR="001B63FC" w:rsidRPr="001B63FC" w:rsidRDefault="001B63FC">
            <w:pPr>
              <w:jc w:val="center"/>
              <w:rPr>
                <w:b/>
                <w:bCs/>
                <w:szCs w:val="24"/>
              </w:rPr>
            </w:pPr>
            <w:r>
              <w:rPr>
                <w:b/>
                <w:bCs/>
                <w:szCs w:val="24"/>
              </w:rPr>
              <w:t>Eil. Nr.</w:t>
            </w:r>
          </w:p>
        </w:tc>
        <w:tc>
          <w:tcPr>
            <w:tcW w:w="2268" w:type="dxa"/>
            <w:shd w:val="clear" w:color="auto" w:fill="D9D9D9" w:themeFill="background1" w:themeFillShade="D9"/>
          </w:tcPr>
          <w:p w14:paraId="0928CF68" w14:textId="77777777" w:rsidR="001B63FC" w:rsidRPr="001B63FC" w:rsidRDefault="001B63FC">
            <w:pPr>
              <w:jc w:val="center"/>
              <w:rPr>
                <w:b/>
                <w:bCs/>
                <w:szCs w:val="24"/>
              </w:rPr>
            </w:pPr>
            <w:r w:rsidRPr="001B63FC">
              <w:rPr>
                <w:b/>
                <w:bCs/>
                <w:szCs w:val="24"/>
              </w:rPr>
              <w:t>Valstybės</w:t>
            </w:r>
          </w:p>
        </w:tc>
        <w:tc>
          <w:tcPr>
            <w:tcW w:w="6515" w:type="dxa"/>
            <w:shd w:val="clear" w:color="auto" w:fill="D9D9D9" w:themeFill="background1" w:themeFillShade="D9"/>
            <w:noWrap/>
            <w:hideMark/>
          </w:tcPr>
          <w:p w14:paraId="7DA99162" w14:textId="77777777" w:rsidR="001B63FC" w:rsidRPr="001B63FC" w:rsidRDefault="001B63FC">
            <w:pPr>
              <w:jc w:val="center"/>
              <w:rPr>
                <w:b/>
                <w:bCs/>
                <w:szCs w:val="24"/>
              </w:rPr>
            </w:pPr>
            <w:r w:rsidRPr="001B63FC">
              <w:rPr>
                <w:b/>
                <w:bCs/>
                <w:szCs w:val="24"/>
              </w:rPr>
              <w:t>Uostai</w:t>
            </w:r>
          </w:p>
        </w:tc>
      </w:tr>
      <w:tr w:rsidR="001B63FC" w:rsidRPr="00A25203" w14:paraId="104C939E" w14:textId="77777777" w:rsidTr="001B63FC">
        <w:trPr>
          <w:trHeight w:val="315"/>
        </w:trPr>
        <w:tc>
          <w:tcPr>
            <w:tcW w:w="846" w:type="dxa"/>
            <w:tcBorders>
              <w:top w:val="nil"/>
              <w:left w:val="single" w:sz="4" w:space="0" w:color="auto"/>
              <w:bottom w:val="single" w:sz="4" w:space="0" w:color="auto"/>
              <w:right w:val="single" w:sz="4" w:space="0" w:color="auto"/>
            </w:tcBorders>
            <w:shd w:val="clear" w:color="000000" w:fill="FFFFFF"/>
            <w:noWrap/>
            <w:hideMark/>
          </w:tcPr>
          <w:p w14:paraId="19727BDD" w14:textId="77777777" w:rsidR="001B63FC" w:rsidRPr="00D6468F" w:rsidRDefault="001B63FC" w:rsidP="001B63FC">
            <w:pPr>
              <w:jc w:val="center"/>
            </w:pPr>
            <w:r w:rsidRPr="00D6468F">
              <w:t>1.</w:t>
            </w:r>
          </w:p>
        </w:tc>
        <w:tc>
          <w:tcPr>
            <w:tcW w:w="2268" w:type="dxa"/>
          </w:tcPr>
          <w:p w14:paraId="58069225" w14:textId="77777777" w:rsidR="001B63FC" w:rsidRPr="00A25203" w:rsidRDefault="001B63FC" w:rsidP="001B63FC">
            <w:pPr>
              <w:rPr>
                <w:szCs w:val="24"/>
              </w:rPr>
            </w:pPr>
            <w:r w:rsidRPr="00A25203">
              <w:rPr>
                <w:szCs w:val="24"/>
              </w:rPr>
              <w:t>Latvija</w:t>
            </w:r>
          </w:p>
        </w:tc>
        <w:tc>
          <w:tcPr>
            <w:tcW w:w="6515" w:type="dxa"/>
            <w:noWrap/>
            <w:hideMark/>
          </w:tcPr>
          <w:p w14:paraId="0F216C83" w14:textId="77777777" w:rsidR="001B63FC" w:rsidRPr="00A25203" w:rsidRDefault="001B63FC" w:rsidP="001B63FC">
            <w:pPr>
              <w:rPr>
                <w:szCs w:val="24"/>
              </w:rPr>
            </w:pPr>
            <w:r w:rsidRPr="00A25203">
              <w:rPr>
                <w:szCs w:val="24"/>
              </w:rPr>
              <w:t xml:space="preserve">Liepoja, Ventspilis, Ryga, </w:t>
            </w:r>
            <w:proofErr w:type="spellStart"/>
            <w:r w:rsidRPr="00A25203">
              <w:rPr>
                <w:szCs w:val="24"/>
              </w:rPr>
              <w:t>Mersags</w:t>
            </w:r>
            <w:proofErr w:type="spellEnd"/>
            <w:r w:rsidRPr="00A25203">
              <w:rPr>
                <w:szCs w:val="24"/>
              </w:rPr>
              <w:t>.</w:t>
            </w:r>
          </w:p>
        </w:tc>
      </w:tr>
      <w:tr w:rsidR="001B63FC" w:rsidRPr="00A25203" w14:paraId="61312F1F" w14:textId="77777777" w:rsidTr="001B63FC">
        <w:trPr>
          <w:trHeight w:val="315"/>
        </w:trPr>
        <w:tc>
          <w:tcPr>
            <w:tcW w:w="846" w:type="dxa"/>
            <w:tcBorders>
              <w:top w:val="nil"/>
              <w:left w:val="single" w:sz="4" w:space="0" w:color="auto"/>
              <w:bottom w:val="single" w:sz="4" w:space="0" w:color="auto"/>
              <w:right w:val="single" w:sz="4" w:space="0" w:color="auto"/>
            </w:tcBorders>
            <w:shd w:val="clear" w:color="000000" w:fill="FFFFFF"/>
            <w:noWrap/>
            <w:hideMark/>
          </w:tcPr>
          <w:p w14:paraId="64C7C673" w14:textId="77777777" w:rsidR="001B63FC" w:rsidRPr="00D6468F" w:rsidRDefault="001B63FC" w:rsidP="001B63FC">
            <w:pPr>
              <w:jc w:val="center"/>
            </w:pPr>
            <w:r w:rsidRPr="00D6468F">
              <w:t>2.</w:t>
            </w:r>
          </w:p>
        </w:tc>
        <w:tc>
          <w:tcPr>
            <w:tcW w:w="2268" w:type="dxa"/>
          </w:tcPr>
          <w:p w14:paraId="5F151081" w14:textId="77777777" w:rsidR="001B63FC" w:rsidRPr="00A25203" w:rsidRDefault="001B63FC" w:rsidP="001B63FC">
            <w:pPr>
              <w:rPr>
                <w:szCs w:val="24"/>
              </w:rPr>
            </w:pPr>
            <w:r w:rsidRPr="00A25203">
              <w:rPr>
                <w:szCs w:val="24"/>
              </w:rPr>
              <w:t>Estija</w:t>
            </w:r>
          </w:p>
        </w:tc>
        <w:tc>
          <w:tcPr>
            <w:tcW w:w="6515" w:type="dxa"/>
            <w:noWrap/>
            <w:hideMark/>
          </w:tcPr>
          <w:p w14:paraId="4626FFD4" w14:textId="77777777" w:rsidR="001B63FC" w:rsidRPr="00A25203" w:rsidRDefault="001B63FC" w:rsidP="001B63FC">
            <w:pPr>
              <w:rPr>
                <w:szCs w:val="24"/>
              </w:rPr>
            </w:pPr>
            <w:r w:rsidRPr="00A25203">
              <w:rPr>
                <w:szCs w:val="24"/>
              </w:rPr>
              <w:t xml:space="preserve">Talinas, </w:t>
            </w:r>
            <w:proofErr w:type="spellStart"/>
            <w:r w:rsidRPr="00A25203">
              <w:rPr>
                <w:szCs w:val="24"/>
              </w:rPr>
              <w:t>Pernu</w:t>
            </w:r>
            <w:proofErr w:type="spellEnd"/>
            <w:r w:rsidRPr="00A25203">
              <w:rPr>
                <w:szCs w:val="24"/>
              </w:rPr>
              <w:t>.</w:t>
            </w:r>
          </w:p>
        </w:tc>
      </w:tr>
      <w:tr w:rsidR="001B63FC" w:rsidRPr="00A25203" w14:paraId="02D7DD3F" w14:textId="77777777" w:rsidTr="001B63FC">
        <w:trPr>
          <w:trHeight w:val="315"/>
        </w:trPr>
        <w:tc>
          <w:tcPr>
            <w:tcW w:w="846" w:type="dxa"/>
            <w:tcBorders>
              <w:top w:val="nil"/>
              <w:left w:val="single" w:sz="4" w:space="0" w:color="auto"/>
              <w:bottom w:val="nil"/>
              <w:right w:val="single" w:sz="4" w:space="0" w:color="auto"/>
            </w:tcBorders>
            <w:shd w:val="clear" w:color="000000" w:fill="FFFFFF"/>
            <w:noWrap/>
            <w:hideMark/>
          </w:tcPr>
          <w:p w14:paraId="36E9A090" w14:textId="77777777" w:rsidR="001B63FC" w:rsidRPr="00D6468F" w:rsidRDefault="001B63FC" w:rsidP="001B63FC">
            <w:pPr>
              <w:jc w:val="center"/>
            </w:pPr>
            <w:r w:rsidRPr="00D6468F">
              <w:t>3.</w:t>
            </w:r>
          </w:p>
        </w:tc>
        <w:tc>
          <w:tcPr>
            <w:tcW w:w="2268" w:type="dxa"/>
          </w:tcPr>
          <w:p w14:paraId="3BC18828" w14:textId="77777777" w:rsidR="001B63FC" w:rsidRPr="00A25203" w:rsidRDefault="001B63FC" w:rsidP="001B63FC">
            <w:pPr>
              <w:rPr>
                <w:szCs w:val="24"/>
              </w:rPr>
            </w:pPr>
            <w:r w:rsidRPr="00A25203">
              <w:rPr>
                <w:szCs w:val="24"/>
              </w:rPr>
              <w:t>Suomija</w:t>
            </w:r>
          </w:p>
        </w:tc>
        <w:tc>
          <w:tcPr>
            <w:tcW w:w="6515" w:type="dxa"/>
            <w:noWrap/>
            <w:hideMark/>
          </w:tcPr>
          <w:p w14:paraId="0A914A31" w14:textId="77777777" w:rsidR="001B63FC" w:rsidRPr="00A25203" w:rsidRDefault="001B63FC" w:rsidP="001B63FC">
            <w:pPr>
              <w:rPr>
                <w:szCs w:val="24"/>
              </w:rPr>
            </w:pPr>
            <w:r w:rsidRPr="00A25203">
              <w:rPr>
                <w:szCs w:val="24"/>
              </w:rPr>
              <w:t>Turku, Helsinkis.</w:t>
            </w:r>
          </w:p>
        </w:tc>
      </w:tr>
      <w:tr w:rsidR="001B63FC" w:rsidRPr="00A25203" w14:paraId="407305FF" w14:textId="77777777" w:rsidTr="001B63FC">
        <w:trPr>
          <w:trHeight w:val="315"/>
        </w:trPr>
        <w:tc>
          <w:tcPr>
            <w:tcW w:w="846" w:type="dxa"/>
            <w:tcBorders>
              <w:top w:val="single" w:sz="4" w:space="0" w:color="auto"/>
              <w:left w:val="single" w:sz="4" w:space="0" w:color="auto"/>
              <w:bottom w:val="nil"/>
              <w:right w:val="single" w:sz="4" w:space="0" w:color="auto"/>
            </w:tcBorders>
            <w:shd w:val="clear" w:color="000000" w:fill="FFFFFF"/>
            <w:noWrap/>
            <w:hideMark/>
          </w:tcPr>
          <w:p w14:paraId="2E4F6A24" w14:textId="77777777" w:rsidR="001B63FC" w:rsidRPr="00D6468F" w:rsidRDefault="001B63FC" w:rsidP="001B63FC">
            <w:pPr>
              <w:jc w:val="center"/>
            </w:pPr>
            <w:r w:rsidRPr="00D6468F">
              <w:t>4.</w:t>
            </w:r>
          </w:p>
        </w:tc>
        <w:tc>
          <w:tcPr>
            <w:tcW w:w="2268" w:type="dxa"/>
          </w:tcPr>
          <w:p w14:paraId="37A7C005" w14:textId="77777777" w:rsidR="001B63FC" w:rsidRPr="00A25203" w:rsidRDefault="001B63FC" w:rsidP="001B63FC">
            <w:pPr>
              <w:rPr>
                <w:szCs w:val="24"/>
              </w:rPr>
            </w:pPr>
            <w:r w:rsidRPr="00A25203">
              <w:rPr>
                <w:szCs w:val="24"/>
              </w:rPr>
              <w:t>Švedija</w:t>
            </w:r>
          </w:p>
        </w:tc>
        <w:tc>
          <w:tcPr>
            <w:tcW w:w="6515" w:type="dxa"/>
            <w:noWrap/>
            <w:hideMark/>
          </w:tcPr>
          <w:p w14:paraId="397E6199" w14:textId="77777777" w:rsidR="001B63FC" w:rsidRPr="00A25203" w:rsidRDefault="001B63FC" w:rsidP="001B63FC">
            <w:pPr>
              <w:rPr>
                <w:szCs w:val="24"/>
              </w:rPr>
            </w:pPr>
            <w:r w:rsidRPr="00A25203">
              <w:rPr>
                <w:szCs w:val="24"/>
              </w:rPr>
              <w:t xml:space="preserve">Karlskrona, Stokholmas, </w:t>
            </w:r>
            <w:proofErr w:type="spellStart"/>
            <w:r w:rsidRPr="00A25203">
              <w:rPr>
                <w:szCs w:val="24"/>
              </w:rPr>
              <w:t>Karlshamnas</w:t>
            </w:r>
            <w:proofErr w:type="spellEnd"/>
            <w:r w:rsidRPr="00A25203">
              <w:rPr>
                <w:szCs w:val="24"/>
              </w:rPr>
              <w:t xml:space="preserve">, </w:t>
            </w:r>
            <w:proofErr w:type="spellStart"/>
            <w:r w:rsidRPr="00A25203">
              <w:rPr>
                <w:szCs w:val="24"/>
              </w:rPr>
              <w:t>Visbis</w:t>
            </w:r>
            <w:proofErr w:type="spellEnd"/>
            <w:r w:rsidRPr="00A25203">
              <w:rPr>
                <w:szCs w:val="24"/>
              </w:rPr>
              <w:t xml:space="preserve">, Geteborgas, Malmė, </w:t>
            </w:r>
            <w:proofErr w:type="spellStart"/>
            <w:r w:rsidRPr="00A25203">
              <w:rPr>
                <w:szCs w:val="24"/>
              </w:rPr>
              <w:t>Berga</w:t>
            </w:r>
            <w:proofErr w:type="spellEnd"/>
            <w:r w:rsidRPr="00A25203">
              <w:rPr>
                <w:szCs w:val="24"/>
              </w:rPr>
              <w:t>.</w:t>
            </w:r>
          </w:p>
        </w:tc>
      </w:tr>
      <w:tr w:rsidR="001B63FC" w:rsidRPr="00A25203" w14:paraId="73B4099E" w14:textId="77777777" w:rsidTr="001B63FC">
        <w:trPr>
          <w:trHeight w:val="315"/>
        </w:trPr>
        <w:tc>
          <w:tcPr>
            <w:tcW w:w="846" w:type="dxa"/>
            <w:tcBorders>
              <w:top w:val="single" w:sz="4" w:space="0" w:color="auto"/>
              <w:left w:val="single" w:sz="4" w:space="0" w:color="auto"/>
              <w:bottom w:val="nil"/>
              <w:right w:val="single" w:sz="4" w:space="0" w:color="auto"/>
            </w:tcBorders>
            <w:shd w:val="clear" w:color="000000" w:fill="FFFFFF"/>
            <w:noWrap/>
            <w:hideMark/>
          </w:tcPr>
          <w:p w14:paraId="17B9D231" w14:textId="77777777" w:rsidR="001B63FC" w:rsidRPr="00D6468F" w:rsidRDefault="001B63FC" w:rsidP="001B63FC">
            <w:pPr>
              <w:jc w:val="center"/>
            </w:pPr>
            <w:r w:rsidRPr="00D6468F">
              <w:t>5.</w:t>
            </w:r>
          </w:p>
        </w:tc>
        <w:tc>
          <w:tcPr>
            <w:tcW w:w="2268" w:type="dxa"/>
          </w:tcPr>
          <w:p w14:paraId="4EC17160" w14:textId="77777777" w:rsidR="001B63FC" w:rsidRPr="00A25203" w:rsidRDefault="001B63FC" w:rsidP="001B63FC">
            <w:pPr>
              <w:rPr>
                <w:szCs w:val="24"/>
              </w:rPr>
            </w:pPr>
            <w:r w:rsidRPr="00A25203">
              <w:rPr>
                <w:szCs w:val="24"/>
              </w:rPr>
              <w:t>Danija</w:t>
            </w:r>
          </w:p>
        </w:tc>
        <w:tc>
          <w:tcPr>
            <w:tcW w:w="6515" w:type="dxa"/>
            <w:noWrap/>
            <w:hideMark/>
          </w:tcPr>
          <w:p w14:paraId="6E2745F7" w14:textId="77777777" w:rsidR="001B63FC" w:rsidRPr="00A25203" w:rsidRDefault="001B63FC" w:rsidP="001B63FC">
            <w:pPr>
              <w:rPr>
                <w:szCs w:val="24"/>
              </w:rPr>
            </w:pPr>
            <w:proofErr w:type="spellStart"/>
            <w:r w:rsidRPr="00A25203">
              <w:rPr>
                <w:szCs w:val="24"/>
              </w:rPr>
              <w:t>Rionė</w:t>
            </w:r>
            <w:proofErr w:type="spellEnd"/>
            <w:r w:rsidRPr="00A25203">
              <w:rPr>
                <w:szCs w:val="24"/>
              </w:rPr>
              <w:t xml:space="preserve">, Kopenhaga, </w:t>
            </w:r>
            <w:proofErr w:type="spellStart"/>
            <w:r w:rsidRPr="00A25203">
              <w:rPr>
                <w:szCs w:val="24"/>
              </w:rPr>
              <w:t>Korsioras</w:t>
            </w:r>
            <w:proofErr w:type="spellEnd"/>
            <w:r w:rsidRPr="00A25203">
              <w:rPr>
                <w:szCs w:val="24"/>
              </w:rPr>
              <w:t xml:space="preserve">, </w:t>
            </w:r>
            <w:proofErr w:type="spellStart"/>
            <w:r w:rsidRPr="00A25203">
              <w:rPr>
                <w:szCs w:val="24"/>
              </w:rPr>
              <w:t>Frederikshaunas</w:t>
            </w:r>
            <w:proofErr w:type="spellEnd"/>
            <w:r w:rsidRPr="00A25203">
              <w:rPr>
                <w:szCs w:val="24"/>
              </w:rPr>
              <w:t xml:space="preserve">, </w:t>
            </w:r>
            <w:proofErr w:type="spellStart"/>
            <w:r w:rsidRPr="00A25203">
              <w:rPr>
                <w:szCs w:val="24"/>
              </w:rPr>
              <w:t>Orhusas</w:t>
            </w:r>
            <w:proofErr w:type="spellEnd"/>
            <w:r w:rsidRPr="00A25203">
              <w:rPr>
                <w:szCs w:val="24"/>
              </w:rPr>
              <w:t xml:space="preserve">, Farerų salos, </w:t>
            </w:r>
            <w:proofErr w:type="spellStart"/>
            <w:r w:rsidRPr="00A25203">
              <w:rPr>
                <w:szCs w:val="24"/>
              </w:rPr>
              <w:t>Olborgas</w:t>
            </w:r>
            <w:proofErr w:type="spellEnd"/>
            <w:r w:rsidRPr="00A25203">
              <w:rPr>
                <w:szCs w:val="24"/>
              </w:rPr>
              <w:t>.</w:t>
            </w:r>
          </w:p>
        </w:tc>
      </w:tr>
      <w:tr w:rsidR="001B63FC" w:rsidRPr="00A25203" w14:paraId="0D8CEFFF" w14:textId="77777777" w:rsidTr="001B63FC">
        <w:trPr>
          <w:trHeight w:val="315"/>
        </w:trPr>
        <w:tc>
          <w:tcPr>
            <w:tcW w:w="846" w:type="dxa"/>
            <w:tcBorders>
              <w:top w:val="single" w:sz="4" w:space="0" w:color="auto"/>
              <w:left w:val="single" w:sz="4" w:space="0" w:color="auto"/>
              <w:bottom w:val="nil"/>
              <w:right w:val="single" w:sz="4" w:space="0" w:color="auto"/>
            </w:tcBorders>
            <w:shd w:val="clear" w:color="000000" w:fill="FFFFFF"/>
            <w:noWrap/>
            <w:hideMark/>
          </w:tcPr>
          <w:p w14:paraId="5CE1DA06" w14:textId="77777777" w:rsidR="001B63FC" w:rsidRPr="00D6468F" w:rsidRDefault="001B63FC" w:rsidP="001B63FC">
            <w:pPr>
              <w:jc w:val="center"/>
            </w:pPr>
            <w:r w:rsidRPr="00D6468F">
              <w:t>6.</w:t>
            </w:r>
          </w:p>
        </w:tc>
        <w:tc>
          <w:tcPr>
            <w:tcW w:w="2268" w:type="dxa"/>
          </w:tcPr>
          <w:p w14:paraId="5F75FA1C" w14:textId="77777777" w:rsidR="001B63FC" w:rsidRPr="00A25203" w:rsidRDefault="001B63FC" w:rsidP="001B63FC">
            <w:pPr>
              <w:rPr>
                <w:szCs w:val="24"/>
              </w:rPr>
            </w:pPr>
            <w:r w:rsidRPr="00A25203">
              <w:rPr>
                <w:szCs w:val="24"/>
              </w:rPr>
              <w:t>Norvegija</w:t>
            </w:r>
          </w:p>
        </w:tc>
        <w:tc>
          <w:tcPr>
            <w:tcW w:w="6515" w:type="dxa"/>
            <w:noWrap/>
            <w:hideMark/>
          </w:tcPr>
          <w:p w14:paraId="4C08ED85" w14:textId="77777777" w:rsidR="001B63FC" w:rsidRPr="00A25203" w:rsidRDefault="001B63FC" w:rsidP="001B63FC">
            <w:pPr>
              <w:rPr>
                <w:szCs w:val="24"/>
              </w:rPr>
            </w:pPr>
            <w:r w:rsidRPr="00A25203">
              <w:rPr>
                <w:szCs w:val="24"/>
              </w:rPr>
              <w:t xml:space="preserve">Bergenas, </w:t>
            </w:r>
            <w:proofErr w:type="spellStart"/>
            <w:r w:rsidRPr="00A25203">
              <w:rPr>
                <w:szCs w:val="24"/>
              </w:rPr>
              <w:t>Budė</w:t>
            </w:r>
            <w:proofErr w:type="spellEnd"/>
            <w:r w:rsidRPr="00A25203">
              <w:rPr>
                <w:szCs w:val="24"/>
              </w:rPr>
              <w:t xml:space="preserve">, </w:t>
            </w:r>
            <w:proofErr w:type="spellStart"/>
            <w:r w:rsidRPr="00A25203">
              <w:rPr>
                <w:szCs w:val="24"/>
              </w:rPr>
              <w:t>Trumsė</w:t>
            </w:r>
            <w:proofErr w:type="spellEnd"/>
            <w:r w:rsidRPr="00A25203">
              <w:rPr>
                <w:szCs w:val="24"/>
              </w:rPr>
              <w:t xml:space="preserve">, Stavangeris, </w:t>
            </w:r>
            <w:proofErr w:type="spellStart"/>
            <w:r w:rsidRPr="00A25203">
              <w:rPr>
                <w:szCs w:val="24"/>
              </w:rPr>
              <w:t>Kristiansandas</w:t>
            </w:r>
            <w:proofErr w:type="spellEnd"/>
            <w:r w:rsidRPr="00A25203">
              <w:rPr>
                <w:szCs w:val="24"/>
              </w:rPr>
              <w:t xml:space="preserve">, Oslas, </w:t>
            </w:r>
            <w:proofErr w:type="spellStart"/>
            <w:r w:rsidRPr="00A25203">
              <w:rPr>
                <w:szCs w:val="24"/>
              </w:rPr>
              <w:t>Hamerfestas</w:t>
            </w:r>
            <w:proofErr w:type="spellEnd"/>
            <w:r w:rsidRPr="00A25203">
              <w:rPr>
                <w:szCs w:val="24"/>
              </w:rPr>
              <w:t>.</w:t>
            </w:r>
          </w:p>
        </w:tc>
      </w:tr>
      <w:tr w:rsidR="001B63FC" w:rsidRPr="00A25203" w14:paraId="7858AB48" w14:textId="77777777" w:rsidTr="001B63FC">
        <w:trPr>
          <w:trHeight w:val="315"/>
        </w:trPr>
        <w:tc>
          <w:tcPr>
            <w:tcW w:w="846" w:type="dxa"/>
            <w:tcBorders>
              <w:top w:val="single" w:sz="4" w:space="0" w:color="auto"/>
              <w:left w:val="single" w:sz="4" w:space="0" w:color="auto"/>
              <w:bottom w:val="nil"/>
              <w:right w:val="single" w:sz="4" w:space="0" w:color="auto"/>
            </w:tcBorders>
            <w:shd w:val="clear" w:color="000000" w:fill="FFFFFF"/>
            <w:noWrap/>
            <w:hideMark/>
          </w:tcPr>
          <w:p w14:paraId="72DFB398" w14:textId="77777777" w:rsidR="001B63FC" w:rsidRPr="00D6468F" w:rsidRDefault="001B63FC" w:rsidP="001B63FC">
            <w:pPr>
              <w:jc w:val="center"/>
            </w:pPr>
            <w:r w:rsidRPr="00D6468F">
              <w:t>7.</w:t>
            </w:r>
          </w:p>
        </w:tc>
        <w:tc>
          <w:tcPr>
            <w:tcW w:w="2268" w:type="dxa"/>
          </w:tcPr>
          <w:p w14:paraId="0AF9C3A3" w14:textId="77777777" w:rsidR="001B63FC" w:rsidRPr="00A25203" w:rsidRDefault="001B63FC" w:rsidP="001B63FC">
            <w:pPr>
              <w:rPr>
                <w:szCs w:val="24"/>
              </w:rPr>
            </w:pPr>
            <w:r w:rsidRPr="00A25203">
              <w:rPr>
                <w:szCs w:val="24"/>
              </w:rPr>
              <w:t>Vokietija</w:t>
            </w:r>
          </w:p>
        </w:tc>
        <w:tc>
          <w:tcPr>
            <w:tcW w:w="6515" w:type="dxa"/>
            <w:noWrap/>
            <w:hideMark/>
          </w:tcPr>
          <w:p w14:paraId="2AD2E99B" w14:textId="77777777" w:rsidR="001B63FC" w:rsidRPr="00A25203" w:rsidRDefault="001B63FC" w:rsidP="001B63FC">
            <w:pPr>
              <w:rPr>
                <w:szCs w:val="24"/>
              </w:rPr>
            </w:pPr>
            <w:r w:rsidRPr="00A25203">
              <w:rPr>
                <w:szCs w:val="24"/>
              </w:rPr>
              <w:t xml:space="preserve">Kylis, </w:t>
            </w:r>
            <w:proofErr w:type="spellStart"/>
            <w:r w:rsidRPr="00A25203">
              <w:rPr>
                <w:szCs w:val="24"/>
              </w:rPr>
              <w:t>Varnemiundė</w:t>
            </w:r>
            <w:proofErr w:type="spellEnd"/>
            <w:r w:rsidRPr="00A25203">
              <w:rPr>
                <w:szCs w:val="24"/>
              </w:rPr>
              <w:t xml:space="preserve">, </w:t>
            </w:r>
            <w:proofErr w:type="spellStart"/>
            <w:r w:rsidRPr="00A25203">
              <w:rPr>
                <w:szCs w:val="24"/>
              </w:rPr>
              <w:t>Noištatas</w:t>
            </w:r>
            <w:proofErr w:type="spellEnd"/>
            <w:r w:rsidRPr="00A25203">
              <w:rPr>
                <w:szCs w:val="24"/>
              </w:rPr>
              <w:t xml:space="preserve">, </w:t>
            </w:r>
            <w:proofErr w:type="spellStart"/>
            <w:r w:rsidRPr="00A25203">
              <w:rPr>
                <w:szCs w:val="24"/>
              </w:rPr>
              <w:t>Flensburgas</w:t>
            </w:r>
            <w:proofErr w:type="spellEnd"/>
            <w:r w:rsidRPr="00A25203">
              <w:rPr>
                <w:szCs w:val="24"/>
              </w:rPr>
              <w:t xml:space="preserve">, </w:t>
            </w:r>
            <w:proofErr w:type="spellStart"/>
            <w:r w:rsidRPr="00A25203">
              <w:rPr>
                <w:szCs w:val="24"/>
              </w:rPr>
              <w:t>Vilhelmshavenas</w:t>
            </w:r>
            <w:proofErr w:type="spellEnd"/>
            <w:r w:rsidRPr="00A25203">
              <w:rPr>
                <w:szCs w:val="24"/>
              </w:rPr>
              <w:t xml:space="preserve">, Rostokas, </w:t>
            </w:r>
            <w:proofErr w:type="spellStart"/>
            <w:r w:rsidRPr="00A25203">
              <w:rPr>
                <w:szCs w:val="24"/>
              </w:rPr>
              <w:t>Travemiundė</w:t>
            </w:r>
            <w:proofErr w:type="spellEnd"/>
            <w:r w:rsidRPr="00A25203">
              <w:rPr>
                <w:szCs w:val="24"/>
              </w:rPr>
              <w:t>, Hamburgas.</w:t>
            </w:r>
          </w:p>
        </w:tc>
      </w:tr>
      <w:tr w:rsidR="001B63FC" w:rsidRPr="00A25203" w14:paraId="7F0F6737" w14:textId="77777777" w:rsidTr="001B63FC">
        <w:trPr>
          <w:trHeight w:val="315"/>
        </w:trPr>
        <w:tc>
          <w:tcPr>
            <w:tcW w:w="846" w:type="dxa"/>
            <w:tcBorders>
              <w:top w:val="single" w:sz="4" w:space="0" w:color="auto"/>
              <w:left w:val="single" w:sz="4" w:space="0" w:color="auto"/>
              <w:bottom w:val="nil"/>
              <w:right w:val="single" w:sz="4" w:space="0" w:color="auto"/>
            </w:tcBorders>
            <w:shd w:val="clear" w:color="000000" w:fill="FFFFFF"/>
            <w:noWrap/>
            <w:hideMark/>
          </w:tcPr>
          <w:p w14:paraId="7CAFF066" w14:textId="77777777" w:rsidR="001B63FC" w:rsidRPr="00D6468F" w:rsidRDefault="001B63FC" w:rsidP="001B63FC">
            <w:pPr>
              <w:jc w:val="center"/>
            </w:pPr>
            <w:r w:rsidRPr="00D6468F">
              <w:t>8.</w:t>
            </w:r>
          </w:p>
        </w:tc>
        <w:tc>
          <w:tcPr>
            <w:tcW w:w="2268" w:type="dxa"/>
          </w:tcPr>
          <w:p w14:paraId="04A67404" w14:textId="77777777" w:rsidR="001B63FC" w:rsidRPr="00A25203" w:rsidRDefault="001B63FC" w:rsidP="001B63FC">
            <w:pPr>
              <w:rPr>
                <w:szCs w:val="24"/>
              </w:rPr>
            </w:pPr>
            <w:r w:rsidRPr="00A25203">
              <w:rPr>
                <w:szCs w:val="24"/>
              </w:rPr>
              <w:t>Lenkija</w:t>
            </w:r>
          </w:p>
        </w:tc>
        <w:tc>
          <w:tcPr>
            <w:tcW w:w="6515" w:type="dxa"/>
            <w:noWrap/>
            <w:hideMark/>
          </w:tcPr>
          <w:p w14:paraId="00BD73C8" w14:textId="77777777" w:rsidR="001B63FC" w:rsidRPr="00A25203" w:rsidRDefault="001B63FC" w:rsidP="001B63FC">
            <w:pPr>
              <w:rPr>
                <w:szCs w:val="24"/>
              </w:rPr>
            </w:pPr>
            <w:r w:rsidRPr="00A25203">
              <w:rPr>
                <w:szCs w:val="24"/>
              </w:rPr>
              <w:t xml:space="preserve">Gdanskas, Gdynė, </w:t>
            </w:r>
            <w:proofErr w:type="spellStart"/>
            <w:r w:rsidRPr="00A25203">
              <w:rPr>
                <w:szCs w:val="24"/>
              </w:rPr>
              <w:t>Ščecinas</w:t>
            </w:r>
            <w:proofErr w:type="spellEnd"/>
            <w:r w:rsidRPr="00A25203">
              <w:rPr>
                <w:szCs w:val="24"/>
              </w:rPr>
              <w:t xml:space="preserve">, </w:t>
            </w:r>
            <w:proofErr w:type="spellStart"/>
            <w:r w:rsidRPr="00A25203">
              <w:rPr>
                <w:szCs w:val="24"/>
              </w:rPr>
              <w:t>Svinouiscis</w:t>
            </w:r>
            <w:proofErr w:type="spellEnd"/>
            <w:r w:rsidRPr="00A25203">
              <w:rPr>
                <w:szCs w:val="24"/>
              </w:rPr>
              <w:t>.</w:t>
            </w:r>
          </w:p>
        </w:tc>
      </w:tr>
      <w:tr w:rsidR="001B63FC" w:rsidRPr="00A25203" w14:paraId="5F4054D6" w14:textId="77777777" w:rsidTr="001B63FC">
        <w:trPr>
          <w:trHeight w:val="315"/>
        </w:trPr>
        <w:tc>
          <w:tcPr>
            <w:tcW w:w="846" w:type="dxa"/>
            <w:tcBorders>
              <w:top w:val="single" w:sz="4" w:space="0" w:color="auto"/>
              <w:left w:val="single" w:sz="4" w:space="0" w:color="auto"/>
              <w:bottom w:val="single" w:sz="4" w:space="0" w:color="auto"/>
              <w:right w:val="single" w:sz="4" w:space="0" w:color="auto"/>
            </w:tcBorders>
            <w:shd w:val="clear" w:color="000000" w:fill="FFFFFF"/>
            <w:noWrap/>
            <w:hideMark/>
          </w:tcPr>
          <w:p w14:paraId="0CF7A597" w14:textId="77777777" w:rsidR="001B63FC" w:rsidRPr="00D6468F" w:rsidRDefault="001B63FC" w:rsidP="001B63FC">
            <w:pPr>
              <w:jc w:val="center"/>
            </w:pPr>
            <w:r w:rsidRPr="00D6468F">
              <w:t>9.</w:t>
            </w:r>
          </w:p>
        </w:tc>
        <w:tc>
          <w:tcPr>
            <w:tcW w:w="2268" w:type="dxa"/>
          </w:tcPr>
          <w:p w14:paraId="13985392" w14:textId="77777777" w:rsidR="001B63FC" w:rsidRPr="00A25203" w:rsidRDefault="001B63FC" w:rsidP="001B63FC">
            <w:pPr>
              <w:rPr>
                <w:szCs w:val="24"/>
              </w:rPr>
            </w:pPr>
            <w:r w:rsidRPr="00A25203">
              <w:rPr>
                <w:szCs w:val="24"/>
              </w:rPr>
              <w:t>Belgija</w:t>
            </w:r>
          </w:p>
        </w:tc>
        <w:tc>
          <w:tcPr>
            <w:tcW w:w="6515" w:type="dxa"/>
            <w:noWrap/>
            <w:hideMark/>
          </w:tcPr>
          <w:p w14:paraId="55CAC6FA" w14:textId="77777777" w:rsidR="001B63FC" w:rsidRPr="00C67A40" w:rsidRDefault="001B63FC" w:rsidP="001B63FC">
            <w:pPr>
              <w:rPr>
                <w:szCs w:val="24"/>
                <w:lang w:val="en-US"/>
              </w:rPr>
            </w:pPr>
            <w:proofErr w:type="spellStart"/>
            <w:r w:rsidRPr="00A25203">
              <w:rPr>
                <w:szCs w:val="24"/>
              </w:rPr>
              <w:t>Zebriugė</w:t>
            </w:r>
            <w:proofErr w:type="spellEnd"/>
            <w:r w:rsidRPr="00A25203">
              <w:rPr>
                <w:szCs w:val="24"/>
              </w:rPr>
              <w:t>.</w:t>
            </w:r>
          </w:p>
        </w:tc>
      </w:tr>
      <w:tr w:rsidR="001B63FC" w:rsidRPr="00A25203" w14:paraId="68967AE4" w14:textId="77777777" w:rsidTr="001B63FC">
        <w:trPr>
          <w:trHeight w:val="315"/>
        </w:trPr>
        <w:tc>
          <w:tcPr>
            <w:tcW w:w="846" w:type="dxa"/>
            <w:tcBorders>
              <w:top w:val="nil"/>
              <w:left w:val="single" w:sz="4" w:space="0" w:color="auto"/>
              <w:bottom w:val="single" w:sz="4" w:space="0" w:color="auto"/>
              <w:right w:val="single" w:sz="4" w:space="0" w:color="auto"/>
            </w:tcBorders>
            <w:shd w:val="clear" w:color="000000" w:fill="FFFFFF"/>
            <w:hideMark/>
          </w:tcPr>
          <w:p w14:paraId="420384C9" w14:textId="77777777" w:rsidR="001B63FC" w:rsidRPr="00D6468F" w:rsidRDefault="001B63FC" w:rsidP="001B63FC">
            <w:pPr>
              <w:jc w:val="center"/>
            </w:pPr>
            <w:r w:rsidRPr="00D6468F">
              <w:t>10.</w:t>
            </w:r>
          </w:p>
        </w:tc>
        <w:tc>
          <w:tcPr>
            <w:tcW w:w="2268" w:type="dxa"/>
          </w:tcPr>
          <w:p w14:paraId="1C09F434" w14:textId="77777777" w:rsidR="001B63FC" w:rsidRPr="00A25203" w:rsidRDefault="001B63FC" w:rsidP="001B63FC">
            <w:pPr>
              <w:rPr>
                <w:szCs w:val="24"/>
              </w:rPr>
            </w:pPr>
            <w:r w:rsidRPr="00A25203">
              <w:rPr>
                <w:szCs w:val="24"/>
              </w:rPr>
              <w:t>Olandija</w:t>
            </w:r>
          </w:p>
        </w:tc>
        <w:tc>
          <w:tcPr>
            <w:tcW w:w="6515" w:type="dxa"/>
            <w:noWrap/>
            <w:hideMark/>
          </w:tcPr>
          <w:p w14:paraId="44EA38EB" w14:textId="77777777" w:rsidR="001B63FC" w:rsidRPr="00A25203" w:rsidRDefault="001B63FC" w:rsidP="001B63FC">
            <w:pPr>
              <w:rPr>
                <w:szCs w:val="24"/>
              </w:rPr>
            </w:pPr>
            <w:r w:rsidRPr="00A25203">
              <w:rPr>
                <w:szCs w:val="24"/>
              </w:rPr>
              <w:t xml:space="preserve">Amsterdamas, </w:t>
            </w:r>
            <w:proofErr w:type="spellStart"/>
            <w:r w:rsidRPr="00A25203">
              <w:rPr>
                <w:szCs w:val="24"/>
              </w:rPr>
              <w:t>Den</w:t>
            </w:r>
            <w:proofErr w:type="spellEnd"/>
            <w:r w:rsidRPr="00A25203">
              <w:rPr>
                <w:szCs w:val="24"/>
              </w:rPr>
              <w:t xml:space="preserve"> </w:t>
            </w:r>
            <w:proofErr w:type="spellStart"/>
            <w:r w:rsidRPr="00A25203">
              <w:rPr>
                <w:szCs w:val="24"/>
              </w:rPr>
              <w:t>Helderis</w:t>
            </w:r>
            <w:proofErr w:type="spellEnd"/>
            <w:r w:rsidRPr="00A25203">
              <w:rPr>
                <w:szCs w:val="24"/>
              </w:rPr>
              <w:t xml:space="preserve">, </w:t>
            </w:r>
            <w:proofErr w:type="spellStart"/>
            <w:r w:rsidRPr="00A25203">
              <w:rPr>
                <w:szCs w:val="24"/>
              </w:rPr>
              <w:t>Rotterdamas</w:t>
            </w:r>
            <w:proofErr w:type="spellEnd"/>
            <w:r w:rsidRPr="00A25203">
              <w:rPr>
                <w:szCs w:val="24"/>
              </w:rPr>
              <w:t>.</w:t>
            </w:r>
          </w:p>
        </w:tc>
      </w:tr>
      <w:tr w:rsidR="001B63FC" w:rsidRPr="00A25203" w14:paraId="757E58BC" w14:textId="77777777" w:rsidTr="001B63FC">
        <w:trPr>
          <w:trHeight w:val="315"/>
        </w:trPr>
        <w:tc>
          <w:tcPr>
            <w:tcW w:w="846" w:type="dxa"/>
            <w:tcBorders>
              <w:top w:val="nil"/>
              <w:left w:val="single" w:sz="4" w:space="0" w:color="auto"/>
              <w:bottom w:val="single" w:sz="4" w:space="0" w:color="auto"/>
              <w:right w:val="single" w:sz="4" w:space="0" w:color="auto"/>
            </w:tcBorders>
            <w:noWrap/>
            <w:hideMark/>
          </w:tcPr>
          <w:p w14:paraId="6FF56FC4" w14:textId="77777777" w:rsidR="001B63FC" w:rsidRPr="00D6468F" w:rsidRDefault="001B63FC" w:rsidP="001B63FC">
            <w:pPr>
              <w:jc w:val="center"/>
            </w:pPr>
            <w:r w:rsidRPr="00D6468F">
              <w:t>11.</w:t>
            </w:r>
          </w:p>
        </w:tc>
        <w:tc>
          <w:tcPr>
            <w:tcW w:w="2268" w:type="dxa"/>
          </w:tcPr>
          <w:p w14:paraId="35CDA478" w14:textId="77777777" w:rsidR="001B63FC" w:rsidRPr="00A25203" w:rsidRDefault="001B63FC" w:rsidP="001B63FC">
            <w:pPr>
              <w:rPr>
                <w:szCs w:val="24"/>
              </w:rPr>
            </w:pPr>
            <w:r w:rsidRPr="00A25203">
              <w:rPr>
                <w:szCs w:val="24"/>
              </w:rPr>
              <w:t xml:space="preserve">Jungtinė Didžiosios Britanijos ir Šiaurės Airijos Karalystė </w:t>
            </w:r>
          </w:p>
        </w:tc>
        <w:tc>
          <w:tcPr>
            <w:tcW w:w="6515" w:type="dxa"/>
            <w:noWrap/>
            <w:hideMark/>
          </w:tcPr>
          <w:p w14:paraId="2D2B6996" w14:textId="77777777" w:rsidR="001B63FC" w:rsidRPr="00A25203" w:rsidRDefault="001B63FC" w:rsidP="001B63FC">
            <w:pPr>
              <w:rPr>
                <w:szCs w:val="24"/>
              </w:rPr>
            </w:pPr>
            <w:proofErr w:type="spellStart"/>
            <w:r w:rsidRPr="00A25203">
              <w:rPr>
                <w:szCs w:val="24"/>
              </w:rPr>
              <w:t>Plimutas</w:t>
            </w:r>
            <w:proofErr w:type="spellEnd"/>
            <w:r w:rsidRPr="00A25203">
              <w:rPr>
                <w:szCs w:val="24"/>
              </w:rPr>
              <w:t xml:space="preserve">, Portsmutas, Londonas, </w:t>
            </w:r>
            <w:proofErr w:type="spellStart"/>
            <w:r w:rsidRPr="00A25203">
              <w:rPr>
                <w:szCs w:val="24"/>
              </w:rPr>
              <w:t>Fasleinas</w:t>
            </w:r>
            <w:proofErr w:type="spellEnd"/>
            <w:r w:rsidRPr="00A25203">
              <w:rPr>
                <w:szCs w:val="24"/>
              </w:rPr>
              <w:t xml:space="preserve">, </w:t>
            </w:r>
            <w:proofErr w:type="spellStart"/>
            <w:r w:rsidRPr="00A25203">
              <w:rPr>
                <w:szCs w:val="24"/>
              </w:rPr>
              <w:t>Aberdynas</w:t>
            </w:r>
            <w:proofErr w:type="spellEnd"/>
            <w:r w:rsidRPr="00A25203">
              <w:rPr>
                <w:szCs w:val="24"/>
              </w:rPr>
              <w:t>, Dublinas.</w:t>
            </w:r>
          </w:p>
        </w:tc>
      </w:tr>
      <w:tr w:rsidR="001B63FC" w:rsidRPr="00A25203" w14:paraId="677F0478" w14:textId="77777777" w:rsidTr="001B63FC">
        <w:trPr>
          <w:trHeight w:val="315"/>
        </w:trPr>
        <w:tc>
          <w:tcPr>
            <w:tcW w:w="846" w:type="dxa"/>
            <w:tcBorders>
              <w:top w:val="nil"/>
              <w:left w:val="single" w:sz="4" w:space="0" w:color="auto"/>
              <w:bottom w:val="single" w:sz="4" w:space="0" w:color="auto"/>
              <w:right w:val="single" w:sz="4" w:space="0" w:color="auto"/>
            </w:tcBorders>
            <w:noWrap/>
            <w:hideMark/>
          </w:tcPr>
          <w:p w14:paraId="0B1F1BD0" w14:textId="77777777" w:rsidR="001B63FC" w:rsidRPr="00D6468F" w:rsidRDefault="001B63FC" w:rsidP="001B63FC">
            <w:pPr>
              <w:jc w:val="center"/>
            </w:pPr>
            <w:r w:rsidRPr="00D6468F">
              <w:t>12.</w:t>
            </w:r>
          </w:p>
        </w:tc>
        <w:tc>
          <w:tcPr>
            <w:tcW w:w="2268" w:type="dxa"/>
          </w:tcPr>
          <w:p w14:paraId="437AA340" w14:textId="77777777" w:rsidR="001B63FC" w:rsidRPr="00A25203" w:rsidRDefault="001B63FC" w:rsidP="001B63FC">
            <w:pPr>
              <w:rPr>
                <w:szCs w:val="24"/>
              </w:rPr>
            </w:pPr>
            <w:r w:rsidRPr="00A25203">
              <w:rPr>
                <w:szCs w:val="24"/>
              </w:rPr>
              <w:t>Prancūzija</w:t>
            </w:r>
          </w:p>
        </w:tc>
        <w:tc>
          <w:tcPr>
            <w:tcW w:w="6515" w:type="dxa"/>
            <w:noWrap/>
            <w:hideMark/>
          </w:tcPr>
          <w:p w14:paraId="52D599ED" w14:textId="77777777" w:rsidR="001B63FC" w:rsidRPr="00A25203" w:rsidRDefault="001B63FC" w:rsidP="001B63FC">
            <w:pPr>
              <w:rPr>
                <w:szCs w:val="24"/>
              </w:rPr>
            </w:pPr>
            <w:proofErr w:type="spellStart"/>
            <w:r w:rsidRPr="00A25203">
              <w:rPr>
                <w:szCs w:val="24"/>
              </w:rPr>
              <w:t>Šerburgas</w:t>
            </w:r>
            <w:proofErr w:type="spellEnd"/>
            <w:r w:rsidRPr="00A25203">
              <w:rPr>
                <w:szCs w:val="24"/>
              </w:rPr>
              <w:t xml:space="preserve">, Brestas, </w:t>
            </w:r>
            <w:proofErr w:type="spellStart"/>
            <w:r w:rsidRPr="00A25203">
              <w:rPr>
                <w:szCs w:val="24"/>
              </w:rPr>
              <w:t>Havras</w:t>
            </w:r>
            <w:proofErr w:type="spellEnd"/>
            <w:r w:rsidRPr="00A25203">
              <w:rPr>
                <w:szCs w:val="24"/>
              </w:rPr>
              <w:t xml:space="preserve">, San </w:t>
            </w:r>
            <w:proofErr w:type="spellStart"/>
            <w:r w:rsidRPr="00A25203">
              <w:rPr>
                <w:szCs w:val="24"/>
              </w:rPr>
              <w:t>Malo</w:t>
            </w:r>
            <w:proofErr w:type="spellEnd"/>
            <w:r w:rsidRPr="00A25203">
              <w:rPr>
                <w:szCs w:val="24"/>
              </w:rPr>
              <w:t>.</w:t>
            </w:r>
          </w:p>
        </w:tc>
      </w:tr>
      <w:tr w:rsidR="001B63FC" w:rsidRPr="00A25203" w14:paraId="17BC10FC" w14:textId="77777777" w:rsidTr="001B63FC">
        <w:trPr>
          <w:trHeight w:val="315"/>
        </w:trPr>
        <w:tc>
          <w:tcPr>
            <w:tcW w:w="846" w:type="dxa"/>
            <w:tcBorders>
              <w:top w:val="nil"/>
              <w:left w:val="single" w:sz="4" w:space="0" w:color="auto"/>
              <w:bottom w:val="single" w:sz="4" w:space="0" w:color="auto"/>
              <w:right w:val="single" w:sz="4" w:space="0" w:color="auto"/>
            </w:tcBorders>
            <w:noWrap/>
            <w:hideMark/>
          </w:tcPr>
          <w:p w14:paraId="0EDB549A" w14:textId="77777777" w:rsidR="001B63FC" w:rsidRPr="00D6468F" w:rsidRDefault="001B63FC" w:rsidP="001B63FC">
            <w:pPr>
              <w:jc w:val="center"/>
            </w:pPr>
            <w:r w:rsidRPr="00D6468F">
              <w:t>13.</w:t>
            </w:r>
          </w:p>
        </w:tc>
        <w:tc>
          <w:tcPr>
            <w:tcW w:w="2268" w:type="dxa"/>
          </w:tcPr>
          <w:p w14:paraId="0F4945BB" w14:textId="77777777" w:rsidR="001B63FC" w:rsidRPr="00A25203" w:rsidRDefault="001B63FC" w:rsidP="001B63FC">
            <w:pPr>
              <w:rPr>
                <w:szCs w:val="24"/>
              </w:rPr>
            </w:pPr>
            <w:r w:rsidRPr="00A25203">
              <w:rPr>
                <w:szCs w:val="24"/>
              </w:rPr>
              <w:t>Ispanijos Karalystė</w:t>
            </w:r>
          </w:p>
        </w:tc>
        <w:tc>
          <w:tcPr>
            <w:tcW w:w="6515" w:type="dxa"/>
            <w:noWrap/>
            <w:hideMark/>
          </w:tcPr>
          <w:p w14:paraId="0904C9BD" w14:textId="77777777" w:rsidR="001B63FC" w:rsidRPr="00A25203" w:rsidRDefault="001B63FC" w:rsidP="001B63FC">
            <w:pPr>
              <w:rPr>
                <w:szCs w:val="24"/>
              </w:rPr>
            </w:pPr>
            <w:proofErr w:type="spellStart"/>
            <w:r w:rsidRPr="00A25203">
              <w:rPr>
                <w:szCs w:val="24"/>
              </w:rPr>
              <w:t>Ferolis</w:t>
            </w:r>
            <w:proofErr w:type="spellEnd"/>
            <w:r w:rsidRPr="00A25203">
              <w:rPr>
                <w:szCs w:val="24"/>
              </w:rPr>
              <w:t xml:space="preserve">, Rota, </w:t>
            </w:r>
            <w:proofErr w:type="spellStart"/>
            <w:r w:rsidRPr="00A25203">
              <w:rPr>
                <w:szCs w:val="24"/>
              </w:rPr>
              <w:t>Bilbao</w:t>
            </w:r>
            <w:proofErr w:type="spellEnd"/>
            <w:r w:rsidRPr="00A25203">
              <w:rPr>
                <w:szCs w:val="24"/>
              </w:rPr>
              <w:t xml:space="preserve">, La </w:t>
            </w:r>
            <w:proofErr w:type="spellStart"/>
            <w:r w:rsidRPr="00A25203">
              <w:rPr>
                <w:szCs w:val="24"/>
              </w:rPr>
              <w:t>Korunja</w:t>
            </w:r>
            <w:proofErr w:type="spellEnd"/>
            <w:r w:rsidRPr="00A25203">
              <w:rPr>
                <w:szCs w:val="24"/>
              </w:rPr>
              <w:t>.</w:t>
            </w:r>
          </w:p>
        </w:tc>
      </w:tr>
      <w:tr w:rsidR="001B63FC" w:rsidRPr="00A25203" w14:paraId="6C361A0D" w14:textId="77777777" w:rsidTr="001B63FC">
        <w:trPr>
          <w:trHeight w:val="315"/>
        </w:trPr>
        <w:tc>
          <w:tcPr>
            <w:tcW w:w="846" w:type="dxa"/>
            <w:tcBorders>
              <w:top w:val="nil"/>
              <w:left w:val="single" w:sz="4" w:space="0" w:color="auto"/>
              <w:bottom w:val="single" w:sz="4" w:space="0" w:color="auto"/>
              <w:right w:val="single" w:sz="4" w:space="0" w:color="auto"/>
            </w:tcBorders>
            <w:noWrap/>
            <w:hideMark/>
          </w:tcPr>
          <w:p w14:paraId="24E4454D" w14:textId="77777777" w:rsidR="001B63FC" w:rsidRPr="00D6468F" w:rsidRDefault="001B63FC" w:rsidP="001B63FC">
            <w:pPr>
              <w:jc w:val="center"/>
            </w:pPr>
            <w:r w:rsidRPr="00D6468F">
              <w:t>14.</w:t>
            </w:r>
          </w:p>
        </w:tc>
        <w:tc>
          <w:tcPr>
            <w:tcW w:w="2268" w:type="dxa"/>
          </w:tcPr>
          <w:p w14:paraId="644365D3" w14:textId="77777777" w:rsidR="001B63FC" w:rsidRPr="00A25203" w:rsidRDefault="001B63FC" w:rsidP="001B63FC">
            <w:pPr>
              <w:rPr>
                <w:szCs w:val="24"/>
              </w:rPr>
            </w:pPr>
            <w:r w:rsidRPr="00A25203">
              <w:rPr>
                <w:szCs w:val="24"/>
              </w:rPr>
              <w:t>Portugalija</w:t>
            </w:r>
          </w:p>
        </w:tc>
        <w:tc>
          <w:tcPr>
            <w:tcW w:w="6515" w:type="dxa"/>
            <w:noWrap/>
            <w:hideMark/>
          </w:tcPr>
          <w:p w14:paraId="08A63B1A" w14:textId="77777777" w:rsidR="001B63FC" w:rsidRPr="00A25203" w:rsidRDefault="001B63FC" w:rsidP="001B63FC">
            <w:pPr>
              <w:rPr>
                <w:szCs w:val="24"/>
              </w:rPr>
            </w:pPr>
            <w:r w:rsidRPr="00A25203">
              <w:rPr>
                <w:szCs w:val="24"/>
              </w:rPr>
              <w:t>Portas, Lisabona, Azorų salos.</w:t>
            </w:r>
          </w:p>
        </w:tc>
      </w:tr>
      <w:tr w:rsidR="001B63FC" w:rsidRPr="00A25203" w14:paraId="0D2F319E" w14:textId="77777777" w:rsidTr="001B63FC">
        <w:trPr>
          <w:trHeight w:val="315"/>
        </w:trPr>
        <w:tc>
          <w:tcPr>
            <w:tcW w:w="846" w:type="dxa"/>
            <w:noWrap/>
            <w:hideMark/>
          </w:tcPr>
          <w:p w14:paraId="72925B1B" w14:textId="77777777" w:rsidR="001B63FC" w:rsidRPr="00A25203" w:rsidRDefault="001B63FC" w:rsidP="001B63FC">
            <w:pPr>
              <w:jc w:val="center"/>
              <w:rPr>
                <w:szCs w:val="24"/>
              </w:rPr>
            </w:pPr>
            <w:r>
              <w:rPr>
                <w:szCs w:val="24"/>
              </w:rPr>
              <w:t>15.</w:t>
            </w:r>
          </w:p>
        </w:tc>
        <w:tc>
          <w:tcPr>
            <w:tcW w:w="2268" w:type="dxa"/>
          </w:tcPr>
          <w:p w14:paraId="73BE1AB5" w14:textId="77777777" w:rsidR="001B63FC" w:rsidRPr="00A25203" w:rsidRDefault="001B63FC" w:rsidP="001B63FC">
            <w:pPr>
              <w:rPr>
                <w:szCs w:val="24"/>
              </w:rPr>
            </w:pPr>
            <w:r w:rsidRPr="001B63FC">
              <w:rPr>
                <w:szCs w:val="24"/>
              </w:rPr>
              <w:t>Jungtinės</w:t>
            </w:r>
            <w:r w:rsidRPr="00A25203">
              <w:rPr>
                <w:szCs w:val="24"/>
              </w:rPr>
              <w:t xml:space="preserve"> Amerikos Valstijos</w:t>
            </w:r>
          </w:p>
        </w:tc>
        <w:tc>
          <w:tcPr>
            <w:tcW w:w="6515" w:type="dxa"/>
            <w:noWrap/>
            <w:hideMark/>
          </w:tcPr>
          <w:p w14:paraId="5F13945A" w14:textId="77777777" w:rsidR="001B63FC" w:rsidRPr="00A25203" w:rsidRDefault="001B63FC" w:rsidP="001B63FC">
            <w:pPr>
              <w:rPr>
                <w:szCs w:val="24"/>
              </w:rPr>
            </w:pPr>
            <w:r w:rsidRPr="00A25203">
              <w:rPr>
                <w:szCs w:val="24"/>
              </w:rPr>
              <w:t>Vašingtonas, Bostonas, Niujorkas.</w:t>
            </w:r>
          </w:p>
        </w:tc>
      </w:tr>
    </w:tbl>
    <w:p w14:paraId="668F239B" w14:textId="77777777" w:rsidR="00CF270C" w:rsidRDefault="00CF270C" w:rsidP="00275CF9">
      <w:pPr>
        <w:jc w:val="center"/>
        <w:rPr>
          <w:szCs w:val="24"/>
        </w:rPr>
      </w:pPr>
    </w:p>
    <w:p w14:paraId="1C55EDC4" w14:textId="77777777" w:rsidR="00CF270C" w:rsidRPr="00CF270C" w:rsidRDefault="00CF270C" w:rsidP="00CF270C">
      <w:pPr>
        <w:rPr>
          <w:szCs w:val="24"/>
        </w:rPr>
      </w:pPr>
    </w:p>
    <w:p w14:paraId="278F46BB" w14:textId="77777777" w:rsidR="00CF270C" w:rsidRDefault="00CF270C" w:rsidP="00CF270C">
      <w:pPr>
        <w:rPr>
          <w:szCs w:val="24"/>
        </w:rPr>
      </w:pPr>
    </w:p>
    <w:p w14:paraId="3E993532" w14:textId="77777777" w:rsidR="00A25203" w:rsidRDefault="00CF270C" w:rsidP="00CF270C">
      <w:pPr>
        <w:tabs>
          <w:tab w:val="left" w:pos="3581"/>
        </w:tabs>
        <w:rPr>
          <w:szCs w:val="24"/>
        </w:rPr>
      </w:pPr>
      <w:r>
        <w:rPr>
          <w:szCs w:val="24"/>
        </w:rPr>
        <w:tab/>
      </w:r>
    </w:p>
    <w:p w14:paraId="169AA106" w14:textId="77777777" w:rsidR="00CF270C" w:rsidRDefault="00CF270C" w:rsidP="00CF270C">
      <w:pPr>
        <w:tabs>
          <w:tab w:val="left" w:pos="3581"/>
        </w:tabs>
        <w:rPr>
          <w:szCs w:val="24"/>
        </w:rPr>
      </w:pPr>
    </w:p>
    <w:p w14:paraId="45201F32" w14:textId="77777777" w:rsidR="00CF270C" w:rsidRDefault="00CF270C" w:rsidP="00CF270C">
      <w:pPr>
        <w:tabs>
          <w:tab w:val="left" w:pos="3581"/>
        </w:tabs>
        <w:rPr>
          <w:szCs w:val="24"/>
        </w:rPr>
      </w:pPr>
    </w:p>
    <w:p w14:paraId="177ECDC6" w14:textId="77777777" w:rsidR="00D17A1B" w:rsidRDefault="00D17A1B">
      <w:pPr>
        <w:rPr>
          <w:rFonts w:eastAsia="Calibri"/>
          <w:sz w:val="22"/>
          <w:szCs w:val="22"/>
        </w:rPr>
      </w:pPr>
      <w:r>
        <w:rPr>
          <w:rFonts w:eastAsia="Calibri"/>
          <w:sz w:val="22"/>
          <w:szCs w:val="22"/>
        </w:rPr>
        <w:br w:type="page"/>
      </w:r>
    </w:p>
    <w:p w14:paraId="7C59ADF5" w14:textId="01077E24" w:rsidR="00CF270C" w:rsidRPr="00507063" w:rsidRDefault="00FA23B9" w:rsidP="00CF270C">
      <w:pPr>
        <w:jc w:val="right"/>
        <w:rPr>
          <w:rFonts w:eastAsia="Calibri"/>
          <w:szCs w:val="24"/>
        </w:rPr>
      </w:pPr>
      <w:r w:rsidRPr="00507063">
        <w:rPr>
          <w:rFonts w:eastAsia="Calibri"/>
          <w:szCs w:val="24"/>
        </w:rPr>
        <w:lastRenderedPageBreak/>
        <w:t>Pirkimo-pardavimo sutarties</w:t>
      </w:r>
    </w:p>
    <w:p w14:paraId="17738652" w14:textId="77777777" w:rsidR="00CF270C" w:rsidRPr="00507063" w:rsidRDefault="00CF270C" w:rsidP="00FA23B9">
      <w:pPr>
        <w:tabs>
          <w:tab w:val="left" w:pos="5678"/>
        </w:tabs>
        <w:jc w:val="right"/>
        <w:rPr>
          <w:rFonts w:eastAsia="Calibri"/>
          <w:szCs w:val="24"/>
        </w:rPr>
      </w:pPr>
      <w:r w:rsidRPr="00507063">
        <w:rPr>
          <w:rFonts w:eastAsia="Calibri"/>
          <w:szCs w:val="24"/>
        </w:rPr>
        <w:tab/>
        <w:t>2 priedas</w:t>
      </w:r>
    </w:p>
    <w:p w14:paraId="45F4A412" w14:textId="77777777" w:rsidR="00CF270C" w:rsidRPr="00CF270C" w:rsidRDefault="00CF270C" w:rsidP="00CF270C">
      <w:pPr>
        <w:tabs>
          <w:tab w:val="left" w:pos="5678"/>
        </w:tabs>
        <w:rPr>
          <w:rFonts w:eastAsia="Calibri"/>
          <w:sz w:val="22"/>
          <w:szCs w:val="22"/>
        </w:rPr>
      </w:pPr>
    </w:p>
    <w:p w14:paraId="26B483C3" w14:textId="1DBF225F" w:rsidR="000D7C99" w:rsidRDefault="00E23F4C" w:rsidP="00FA23B9">
      <w:pPr>
        <w:tabs>
          <w:tab w:val="left" w:pos="5678"/>
        </w:tabs>
        <w:jc w:val="center"/>
        <w:rPr>
          <w:b/>
          <w:szCs w:val="24"/>
          <w:lang w:eastAsia="lt-LT"/>
        </w:rPr>
      </w:pPr>
      <w:r w:rsidRPr="00E23F4C">
        <w:rPr>
          <w:b/>
          <w:szCs w:val="24"/>
          <w:lang w:eastAsia="lt-LT"/>
        </w:rPr>
        <w:t>PREKIŲ PRISTATYMO KIEKIS IR ANTKAINIS</w:t>
      </w:r>
    </w:p>
    <w:p w14:paraId="762FA076" w14:textId="77777777" w:rsidR="000D7C99" w:rsidRDefault="000D7C99" w:rsidP="00FA23B9">
      <w:pPr>
        <w:tabs>
          <w:tab w:val="left" w:pos="5678"/>
        </w:tabs>
        <w:jc w:val="center"/>
        <w:rPr>
          <w:b/>
          <w:szCs w:val="24"/>
          <w:lang w:eastAsia="lt-LT"/>
        </w:rPr>
      </w:pPr>
    </w:p>
    <w:tbl>
      <w:tblPr>
        <w:tblStyle w:val="TableGrid"/>
        <w:tblW w:w="5000" w:type="pct"/>
        <w:tblLayout w:type="fixed"/>
        <w:tblLook w:val="04A0" w:firstRow="1" w:lastRow="0" w:firstColumn="1" w:lastColumn="0" w:noHBand="0" w:noVBand="1"/>
      </w:tblPr>
      <w:tblGrid>
        <w:gridCol w:w="537"/>
        <w:gridCol w:w="1335"/>
        <w:gridCol w:w="1870"/>
        <w:gridCol w:w="1604"/>
        <w:gridCol w:w="1209"/>
        <w:gridCol w:w="1537"/>
        <w:gridCol w:w="1537"/>
      </w:tblGrid>
      <w:tr w:rsidR="00161CF6" w:rsidRPr="00D03C20" w14:paraId="4F1FA1E0" w14:textId="77777777" w:rsidTr="00507063">
        <w:trPr>
          <w:trHeight w:val="1275"/>
        </w:trPr>
        <w:tc>
          <w:tcPr>
            <w:tcW w:w="279" w:type="pct"/>
            <w:shd w:val="clear" w:color="auto" w:fill="BFBFBF" w:themeFill="background1" w:themeFillShade="BF"/>
          </w:tcPr>
          <w:p w14:paraId="1C2BB9CB" w14:textId="77777777" w:rsidR="00161CF6" w:rsidRPr="005B5C09" w:rsidRDefault="00161CF6" w:rsidP="000D7C99">
            <w:pPr>
              <w:tabs>
                <w:tab w:val="left" w:pos="5678"/>
              </w:tabs>
              <w:jc w:val="center"/>
              <w:rPr>
                <w:b/>
                <w:bCs/>
                <w:szCs w:val="24"/>
                <w:lang w:eastAsia="lt-LT"/>
              </w:rPr>
            </w:pPr>
            <w:r w:rsidRPr="005B5C09">
              <w:rPr>
                <w:b/>
                <w:bCs/>
                <w:szCs w:val="24"/>
                <w:lang w:eastAsia="lt-LT"/>
              </w:rPr>
              <w:t>Eil. Nr.</w:t>
            </w:r>
          </w:p>
        </w:tc>
        <w:tc>
          <w:tcPr>
            <w:tcW w:w="693" w:type="pct"/>
            <w:shd w:val="clear" w:color="auto" w:fill="BFBFBF" w:themeFill="background1" w:themeFillShade="BF"/>
            <w:noWrap/>
            <w:hideMark/>
          </w:tcPr>
          <w:p w14:paraId="54835C03" w14:textId="77777777" w:rsidR="00161CF6" w:rsidRPr="005B5C09" w:rsidRDefault="00161CF6" w:rsidP="000D7C99">
            <w:pPr>
              <w:tabs>
                <w:tab w:val="left" w:pos="5678"/>
              </w:tabs>
              <w:jc w:val="center"/>
              <w:rPr>
                <w:b/>
                <w:bCs/>
                <w:szCs w:val="24"/>
                <w:lang w:eastAsia="lt-LT"/>
              </w:rPr>
            </w:pPr>
            <w:r w:rsidRPr="005B5C09">
              <w:rPr>
                <w:b/>
                <w:bCs/>
                <w:szCs w:val="24"/>
                <w:lang w:eastAsia="lt-LT"/>
              </w:rPr>
              <w:t>Valstybės</w:t>
            </w:r>
          </w:p>
        </w:tc>
        <w:tc>
          <w:tcPr>
            <w:tcW w:w="971" w:type="pct"/>
            <w:shd w:val="clear" w:color="auto" w:fill="BFBFBF" w:themeFill="background1" w:themeFillShade="BF"/>
            <w:noWrap/>
            <w:hideMark/>
          </w:tcPr>
          <w:p w14:paraId="4E6DD2EE" w14:textId="77777777" w:rsidR="00161CF6" w:rsidRPr="005B5C09" w:rsidRDefault="00161CF6" w:rsidP="000D7C99">
            <w:pPr>
              <w:tabs>
                <w:tab w:val="left" w:pos="5678"/>
              </w:tabs>
              <w:jc w:val="center"/>
              <w:rPr>
                <w:b/>
                <w:bCs/>
                <w:szCs w:val="24"/>
                <w:lang w:eastAsia="lt-LT"/>
              </w:rPr>
            </w:pPr>
            <w:r w:rsidRPr="005B5C09">
              <w:rPr>
                <w:b/>
                <w:bCs/>
                <w:szCs w:val="24"/>
                <w:lang w:eastAsia="lt-LT"/>
              </w:rPr>
              <w:t>Uostai</w:t>
            </w:r>
          </w:p>
        </w:tc>
        <w:tc>
          <w:tcPr>
            <w:tcW w:w="833" w:type="pct"/>
            <w:shd w:val="clear" w:color="auto" w:fill="BFBFBF" w:themeFill="background1" w:themeFillShade="BF"/>
            <w:hideMark/>
          </w:tcPr>
          <w:p w14:paraId="5CF7DA6A" w14:textId="77777777" w:rsidR="00C21C7B" w:rsidRDefault="00C21C7B" w:rsidP="00C21C7B">
            <w:pPr>
              <w:jc w:val="center"/>
              <w:rPr>
                <w:b/>
                <w:bCs/>
                <w:color w:val="000000"/>
              </w:rPr>
            </w:pPr>
            <w:r>
              <w:rPr>
                <w:b/>
                <w:bCs/>
                <w:color w:val="000000"/>
              </w:rPr>
              <w:t>Preliminarus 1 (vieno) karto užsakomų prekių kiekis, t</w:t>
            </w:r>
          </w:p>
          <w:p w14:paraId="6641C741" w14:textId="1CFA7B0C" w:rsidR="00161CF6" w:rsidRPr="005B5C09" w:rsidRDefault="00161CF6" w:rsidP="000D7C99">
            <w:pPr>
              <w:tabs>
                <w:tab w:val="left" w:pos="5678"/>
              </w:tabs>
              <w:jc w:val="center"/>
              <w:rPr>
                <w:b/>
                <w:bCs/>
                <w:szCs w:val="24"/>
                <w:lang w:eastAsia="lt-LT"/>
              </w:rPr>
            </w:pPr>
          </w:p>
        </w:tc>
        <w:tc>
          <w:tcPr>
            <w:tcW w:w="628" w:type="pct"/>
            <w:shd w:val="clear" w:color="auto" w:fill="BFBFBF" w:themeFill="background1" w:themeFillShade="BF"/>
            <w:hideMark/>
          </w:tcPr>
          <w:p w14:paraId="0485FDCE" w14:textId="1172755F" w:rsidR="00161CF6" w:rsidRPr="005B5C09" w:rsidRDefault="00C21C7B" w:rsidP="00512529">
            <w:pPr>
              <w:tabs>
                <w:tab w:val="left" w:pos="5678"/>
              </w:tabs>
              <w:jc w:val="center"/>
              <w:rPr>
                <w:b/>
                <w:bCs/>
                <w:szCs w:val="24"/>
                <w:lang w:eastAsia="lt-LT"/>
              </w:rPr>
            </w:pPr>
            <w:r w:rsidRPr="00C21C7B">
              <w:rPr>
                <w:b/>
                <w:bCs/>
              </w:rPr>
              <w:t xml:space="preserve">Preliminarus užsakymų </w:t>
            </w:r>
            <w:r w:rsidR="00512529">
              <w:rPr>
                <w:b/>
                <w:bCs/>
              </w:rPr>
              <w:t>dažnumas</w:t>
            </w:r>
            <w:r w:rsidR="00F2229E">
              <w:rPr>
                <w:b/>
                <w:bCs/>
              </w:rPr>
              <w:t>*</w:t>
            </w:r>
          </w:p>
        </w:tc>
        <w:tc>
          <w:tcPr>
            <w:tcW w:w="798" w:type="pct"/>
            <w:shd w:val="clear" w:color="auto" w:fill="BFBFBF" w:themeFill="background1" w:themeFillShade="BF"/>
            <w:hideMark/>
          </w:tcPr>
          <w:p w14:paraId="23667E9C" w14:textId="61FDBDFC" w:rsidR="00161CF6" w:rsidRPr="005B5C09" w:rsidRDefault="00C21C7B" w:rsidP="000D7C99">
            <w:pPr>
              <w:tabs>
                <w:tab w:val="left" w:pos="5678"/>
              </w:tabs>
              <w:jc w:val="center"/>
              <w:rPr>
                <w:b/>
                <w:bCs/>
                <w:szCs w:val="24"/>
                <w:lang w:eastAsia="lt-LT"/>
              </w:rPr>
            </w:pPr>
            <w:r w:rsidRPr="00C21C7B">
              <w:rPr>
                <w:b/>
                <w:bCs/>
                <w:szCs w:val="24"/>
                <w:lang w:eastAsia="lt-LT"/>
              </w:rPr>
              <w:t>1 tonos pristatymo  antkainis (atsižvelgiant į užsakomą kiekį ir užsakymų dažnumą ski</w:t>
            </w:r>
            <w:r w:rsidR="00F2229E">
              <w:rPr>
                <w:b/>
                <w:bCs/>
                <w:szCs w:val="24"/>
                <w:lang w:eastAsia="lt-LT"/>
              </w:rPr>
              <w:t xml:space="preserve">rtinguose uostuose), </w:t>
            </w:r>
            <w:proofErr w:type="spellStart"/>
            <w:r w:rsidR="00F2229E">
              <w:rPr>
                <w:b/>
                <w:bCs/>
                <w:szCs w:val="24"/>
                <w:lang w:eastAsia="lt-LT"/>
              </w:rPr>
              <w:t>Eur</w:t>
            </w:r>
            <w:proofErr w:type="spellEnd"/>
            <w:r w:rsidR="00F2229E">
              <w:rPr>
                <w:b/>
                <w:bCs/>
                <w:szCs w:val="24"/>
                <w:lang w:eastAsia="lt-LT"/>
              </w:rPr>
              <w:t xml:space="preserve"> be PVM</w:t>
            </w:r>
          </w:p>
        </w:tc>
        <w:tc>
          <w:tcPr>
            <w:tcW w:w="798" w:type="pct"/>
            <w:shd w:val="clear" w:color="auto" w:fill="BFBFBF" w:themeFill="background1" w:themeFillShade="BF"/>
          </w:tcPr>
          <w:p w14:paraId="2E13F80C" w14:textId="77777777" w:rsidR="00161CF6" w:rsidRPr="005B5C09" w:rsidRDefault="00161CF6" w:rsidP="000D7C99">
            <w:pPr>
              <w:tabs>
                <w:tab w:val="left" w:pos="5678"/>
              </w:tabs>
              <w:jc w:val="center"/>
              <w:rPr>
                <w:b/>
                <w:bCs/>
                <w:szCs w:val="24"/>
                <w:lang w:eastAsia="lt-LT"/>
              </w:rPr>
            </w:pPr>
            <w:r w:rsidRPr="005B5C09">
              <w:rPr>
                <w:b/>
                <w:bCs/>
                <w:color w:val="FF0000"/>
                <w:szCs w:val="24"/>
                <w:lang w:eastAsia="lt-LT"/>
              </w:rPr>
              <w:t>Pirminis kuro užsakymas yra pateikiamas ne vėliau kaip (val.) iki numatomo kuro papildymo</w:t>
            </w:r>
          </w:p>
        </w:tc>
        <w:bookmarkStart w:id="0" w:name="_GoBack"/>
        <w:bookmarkEnd w:id="0"/>
      </w:tr>
      <w:tr w:rsidR="00161CF6" w:rsidRPr="005B5C09" w14:paraId="5D9A19DC" w14:textId="77777777" w:rsidTr="00507063">
        <w:trPr>
          <w:trHeight w:val="315"/>
        </w:trPr>
        <w:tc>
          <w:tcPr>
            <w:tcW w:w="279" w:type="pct"/>
            <w:vMerge w:val="restart"/>
          </w:tcPr>
          <w:p w14:paraId="0B91ED1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693" w:type="pct"/>
            <w:vMerge w:val="restart"/>
            <w:noWrap/>
            <w:hideMark/>
          </w:tcPr>
          <w:p w14:paraId="78412F3E" w14:textId="77777777" w:rsidR="00161CF6" w:rsidRPr="005B5C09" w:rsidRDefault="00161CF6" w:rsidP="000D7C99">
            <w:pPr>
              <w:tabs>
                <w:tab w:val="left" w:pos="5678"/>
              </w:tabs>
              <w:jc w:val="center"/>
              <w:rPr>
                <w:szCs w:val="24"/>
                <w:lang w:eastAsia="lt-LT"/>
              </w:rPr>
            </w:pPr>
            <w:r w:rsidRPr="005B5C09">
              <w:rPr>
                <w:szCs w:val="24"/>
                <w:lang w:eastAsia="lt-LT"/>
              </w:rPr>
              <w:t>Latvija</w:t>
            </w:r>
          </w:p>
        </w:tc>
        <w:tc>
          <w:tcPr>
            <w:tcW w:w="971" w:type="pct"/>
            <w:vMerge w:val="restart"/>
            <w:noWrap/>
            <w:hideMark/>
          </w:tcPr>
          <w:p w14:paraId="77BE5DF3" w14:textId="77777777" w:rsidR="00161CF6" w:rsidRPr="005B5C09" w:rsidRDefault="00161CF6" w:rsidP="000D7C99">
            <w:pPr>
              <w:tabs>
                <w:tab w:val="left" w:pos="5678"/>
              </w:tabs>
              <w:jc w:val="center"/>
              <w:rPr>
                <w:szCs w:val="24"/>
                <w:lang w:eastAsia="lt-LT"/>
              </w:rPr>
            </w:pPr>
            <w:r w:rsidRPr="005B5C09">
              <w:rPr>
                <w:szCs w:val="24"/>
                <w:lang w:eastAsia="lt-LT"/>
              </w:rPr>
              <w:t>Liepoja</w:t>
            </w:r>
          </w:p>
        </w:tc>
        <w:tc>
          <w:tcPr>
            <w:tcW w:w="833" w:type="pct"/>
            <w:hideMark/>
          </w:tcPr>
          <w:p w14:paraId="5D271A01" w14:textId="2E321807" w:rsidR="00161CF6" w:rsidRPr="005B5C09" w:rsidRDefault="00C21C7B" w:rsidP="000D7C99">
            <w:pPr>
              <w:tabs>
                <w:tab w:val="left" w:pos="5678"/>
              </w:tabs>
              <w:jc w:val="center"/>
              <w:rPr>
                <w:szCs w:val="24"/>
                <w:lang w:eastAsia="lt-LT"/>
              </w:rPr>
            </w:pPr>
            <w:r>
              <w:rPr>
                <w:szCs w:val="24"/>
                <w:lang w:eastAsia="lt-LT"/>
              </w:rPr>
              <w:t xml:space="preserve"> </w:t>
            </w:r>
            <w:r w:rsidR="00161CF6" w:rsidRPr="005B5C09">
              <w:rPr>
                <w:szCs w:val="24"/>
                <w:lang w:eastAsia="lt-LT"/>
              </w:rPr>
              <w:t xml:space="preserve"> 9;</w:t>
            </w:r>
          </w:p>
        </w:tc>
        <w:tc>
          <w:tcPr>
            <w:tcW w:w="628" w:type="pct"/>
            <w:noWrap/>
            <w:hideMark/>
          </w:tcPr>
          <w:p w14:paraId="401D736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4E1047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77639F5" w14:textId="77777777" w:rsidR="00161CF6" w:rsidRPr="005B5C09" w:rsidRDefault="00161CF6" w:rsidP="000D7C99">
            <w:pPr>
              <w:tabs>
                <w:tab w:val="left" w:pos="5678"/>
              </w:tabs>
              <w:jc w:val="center"/>
              <w:rPr>
                <w:szCs w:val="24"/>
                <w:lang w:eastAsia="lt-LT"/>
              </w:rPr>
            </w:pPr>
          </w:p>
        </w:tc>
      </w:tr>
      <w:tr w:rsidR="00161CF6" w:rsidRPr="005B5C09" w14:paraId="1AE08BC2" w14:textId="77777777" w:rsidTr="00507063">
        <w:trPr>
          <w:trHeight w:val="315"/>
        </w:trPr>
        <w:tc>
          <w:tcPr>
            <w:tcW w:w="279" w:type="pct"/>
            <w:vMerge/>
          </w:tcPr>
          <w:p w14:paraId="7BDEED0D" w14:textId="77777777" w:rsidR="00161CF6" w:rsidRPr="005B5C09" w:rsidRDefault="00161CF6" w:rsidP="000D7C99">
            <w:pPr>
              <w:tabs>
                <w:tab w:val="left" w:pos="5678"/>
              </w:tabs>
              <w:jc w:val="center"/>
              <w:rPr>
                <w:szCs w:val="24"/>
                <w:lang w:eastAsia="lt-LT"/>
              </w:rPr>
            </w:pPr>
          </w:p>
        </w:tc>
        <w:tc>
          <w:tcPr>
            <w:tcW w:w="693" w:type="pct"/>
            <w:vMerge/>
            <w:hideMark/>
          </w:tcPr>
          <w:p w14:paraId="32390DA6" w14:textId="77777777" w:rsidR="00161CF6" w:rsidRPr="005B5C09" w:rsidRDefault="00161CF6" w:rsidP="000D7C99">
            <w:pPr>
              <w:tabs>
                <w:tab w:val="left" w:pos="5678"/>
              </w:tabs>
              <w:jc w:val="center"/>
              <w:rPr>
                <w:szCs w:val="24"/>
                <w:lang w:eastAsia="lt-LT"/>
              </w:rPr>
            </w:pPr>
          </w:p>
        </w:tc>
        <w:tc>
          <w:tcPr>
            <w:tcW w:w="971" w:type="pct"/>
            <w:vMerge/>
            <w:hideMark/>
          </w:tcPr>
          <w:p w14:paraId="51CD71F2" w14:textId="77777777" w:rsidR="00161CF6" w:rsidRPr="005B5C09" w:rsidRDefault="00161CF6" w:rsidP="000D7C99">
            <w:pPr>
              <w:tabs>
                <w:tab w:val="left" w:pos="5678"/>
              </w:tabs>
              <w:jc w:val="center"/>
              <w:rPr>
                <w:szCs w:val="24"/>
                <w:lang w:eastAsia="lt-LT"/>
              </w:rPr>
            </w:pPr>
          </w:p>
        </w:tc>
        <w:tc>
          <w:tcPr>
            <w:tcW w:w="833" w:type="pct"/>
            <w:noWrap/>
            <w:hideMark/>
          </w:tcPr>
          <w:p w14:paraId="5199262F"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B5AA7AC"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FDF6014" w14:textId="77777777" w:rsidR="00161CF6" w:rsidRPr="003B55E3" w:rsidRDefault="00161CF6" w:rsidP="000D7C99">
            <w:pPr>
              <w:tabs>
                <w:tab w:val="left" w:pos="5678"/>
              </w:tabs>
              <w:jc w:val="center"/>
              <w:rPr>
                <w:color w:val="FF0000"/>
                <w:szCs w:val="24"/>
                <w:lang w:eastAsia="lt-LT"/>
              </w:rPr>
            </w:pPr>
          </w:p>
        </w:tc>
        <w:tc>
          <w:tcPr>
            <w:tcW w:w="798" w:type="pct"/>
            <w:vMerge/>
          </w:tcPr>
          <w:p w14:paraId="1775BD01" w14:textId="77777777" w:rsidR="00161CF6" w:rsidRPr="005B5C09" w:rsidRDefault="00161CF6" w:rsidP="000D7C99">
            <w:pPr>
              <w:tabs>
                <w:tab w:val="left" w:pos="5678"/>
              </w:tabs>
              <w:jc w:val="center"/>
              <w:rPr>
                <w:szCs w:val="24"/>
                <w:lang w:eastAsia="lt-LT"/>
              </w:rPr>
            </w:pPr>
          </w:p>
        </w:tc>
      </w:tr>
      <w:tr w:rsidR="00161CF6" w:rsidRPr="005B5C09" w14:paraId="1C904795" w14:textId="77777777" w:rsidTr="00507063">
        <w:trPr>
          <w:trHeight w:val="315"/>
        </w:trPr>
        <w:tc>
          <w:tcPr>
            <w:tcW w:w="279" w:type="pct"/>
            <w:vMerge/>
          </w:tcPr>
          <w:p w14:paraId="335E5463" w14:textId="77777777" w:rsidR="00161CF6" w:rsidRPr="005B5C09" w:rsidRDefault="00161CF6" w:rsidP="000D7C99">
            <w:pPr>
              <w:tabs>
                <w:tab w:val="left" w:pos="5678"/>
              </w:tabs>
              <w:jc w:val="center"/>
              <w:rPr>
                <w:szCs w:val="24"/>
                <w:lang w:eastAsia="lt-LT"/>
              </w:rPr>
            </w:pPr>
          </w:p>
        </w:tc>
        <w:tc>
          <w:tcPr>
            <w:tcW w:w="693" w:type="pct"/>
            <w:vMerge/>
            <w:hideMark/>
          </w:tcPr>
          <w:p w14:paraId="44D83BAC" w14:textId="77777777" w:rsidR="00161CF6" w:rsidRPr="005B5C09" w:rsidRDefault="00161CF6" w:rsidP="000D7C99">
            <w:pPr>
              <w:tabs>
                <w:tab w:val="left" w:pos="5678"/>
              </w:tabs>
              <w:jc w:val="center"/>
              <w:rPr>
                <w:szCs w:val="24"/>
                <w:lang w:eastAsia="lt-LT"/>
              </w:rPr>
            </w:pPr>
          </w:p>
        </w:tc>
        <w:tc>
          <w:tcPr>
            <w:tcW w:w="971" w:type="pct"/>
            <w:vMerge/>
            <w:hideMark/>
          </w:tcPr>
          <w:p w14:paraId="367609EE" w14:textId="77777777" w:rsidR="00161CF6" w:rsidRPr="005B5C09" w:rsidRDefault="00161CF6" w:rsidP="000D7C99">
            <w:pPr>
              <w:tabs>
                <w:tab w:val="left" w:pos="5678"/>
              </w:tabs>
              <w:jc w:val="center"/>
              <w:rPr>
                <w:szCs w:val="24"/>
                <w:lang w:eastAsia="lt-LT"/>
              </w:rPr>
            </w:pPr>
          </w:p>
        </w:tc>
        <w:tc>
          <w:tcPr>
            <w:tcW w:w="833" w:type="pct"/>
            <w:noWrap/>
            <w:hideMark/>
          </w:tcPr>
          <w:p w14:paraId="6967BE2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BF613EA"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A66D19F" w14:textId="77777777" w:rsidR="00161CF6" w:rsidRPr="003B55E3" w:rsidRDefault="00161CF6" w:rsidP="000D7C99">
            <w:pPr>
              <w:tabs>
                <w:tab w:val="left" w:pos="5678"/>
              </w:tabs>
              <w:jc w:val="center"/>
              <w:rPr>
                <w:color w:val="FF0000"/>
                <w:szCs w:val="24"/>
                <w:lang w:eastAsia="lt-LT"/>
              </w:rPr>
            </w:pPr>
          </w:p>
        </w:tc>
        <w:tc>
          <w:tcPr>
            <w:tcW w:w="798" w:type="pct"/>
            <w:vMerge/>
          </w:tcPr>
          <w:p w14:paraId="1584A3E5" w14:textId="77777777" w:rsidR="00161CF6" w:rsidRPr="005B5C09" w:rsidRDefault="00161CF6" w:rsidP="000D7C99">
            <w:pPr>
              <w:tabs>
                <w:tab w:val="left" w:pos="5678"/>
              </w:tabs>
              <w:jc w:val="center"/>
              <w:rPr>
                <w:szCs w:val="24"/>
                <w:lang w:eastAsia="lt-LT"/>
              </w:rPr>
            </w:pPr>
          </w:p>
        </w:tc>
      </w:tr>
      <w:tr w:rsidR="00161CF6" w:rsidRPr="005B5C09" w14:paraId="1A84B6B7" w14:textId="77777777" w:rsidTr="00507063">
        <w:trPr>
          <w:trHeight w:val="300"/>
        </w:trPr>
        <w:tc>
          <w:tcPr>
            <w:tcW w:w="279" w:type="pct"/>
            <w:vMerge/>
          </w:tcPr>
          <w:p w14:paraId="6616EC3A" w14:textId="77777777" w:rsidR="00161CF6" w:rsidRPr="005B5C09" w:rsidRDefault="00161CF6" w:rsidP="000D7C99">
            <w:pPr>
              <w:tabs>
                <w:tab w:val="left" w:pos="5678"/>
              </w:tabs>
              <w:jc w:val="center"/>
              <w:rPr>
                <w:szCs w:val="24"/>
                <w:lang w:eastAsia="lt-LT"/>
              </w:rPr>
            </w:pPr>
          </w:p>
        </w:tc>
        <w:tc>
          <w:tcPr>
            <w:tcW w:w="693" w:type="pct"/>
            <w:vMerge/>
            <w:hideMark/>
          </w:tcPr>
          <w:p w14:paraId="187169C1" w14:textId="77777777" w:rsidR="00161CF6" w:rsidRPr="005B5C09" w:rsidRDefault="00161CF6" w:rsidP="000D7C99">
            <w:pPr>
              <w:tabs>
                <w:tab w:val="left" w:pos="5678"/>
              </w:tabs>
              <w:jc w:val="center"/>
              <w:rPr>
                <w:szCs w:val="24"/>
                <w:lang w:eastAsia="lt-LT"/>
              </w:rPr>
            </w:pPr>
          </w:p>
        </w:tc>
        <w:tc>
          <w:tcPr>
            <w:tcW w:w="971" w:type="pct"/>
            <w:vMerge/>
            <w:hideMark/>
          </w:tcPr>
          <w:p w14:paraId="51F2CE2E" w14:textId="77777777" w:rsidR="00161CF6" w:rsidRPr="005B5C09" w:rsidRDefault="00161CF6" w:rsidP="000D7C99">
            <w:pPr>
              <w:tabs>
                <w:tab w:val="left" w:pos="5678"/>
              </w:tabs>
              <w:jc w:val="center"/>
              <w:rPr>
                <w:szCs w:val="24"/>
                <w:lang w:eastAsia="lt-LT"/>
              </w:rPr>
            </w:pPr>
          </w:p>
        </w:tc>
        <w:tc>
          <w:tcPr>
            <w:tcW w:w="833" w:type="pct"/>
            <w:noWrap/>
            <w:hideMark/>
          </w:tcPr>
          <w:p w14:paraId="6ADC95F9"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B72547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C1E2494" w14:textId="77777777" w:rsidR="00161CF6" w:rsidRPr="003B55E3" w:rsidRDefault="00161CF6" w:rsidP="000D7C99">
            <w:pPr>
              <w:tabs>
                <w:tab w:val="left" w:pos="5678"/>
              </w:tabs>
              <w:jc w:val="center"/>
              <w:rPr>
                <w:color w:val="FF0000"/>
                <w:szCs w:val="24"/>
                <w:lang w:eastAsia="lt-LT"/>
              </w:rPr>
            </w:pPr>
          </w:p>
        </w:tc>
        <w:tc>
          <w:tcPr>
            <w:tcW w:w="798" w:type="pct"/>
            <w:vMerge/>
          </w:tcPr>
          <w:p w14:paraId="0B6E1E15" w14:textId="77777777" w:rsidR="00161CF6" w:rsidRPr="005B5C09" w:rsidRDefault="00161CF6" w:rsidP="000D7C99">
            <w:pPr>
              <w:tabs>
                <w:tab w:val="left" w:pos="5678"/>
              </w:tabs>
              <w:jc w:val="center"/>
              <w:rPr>
                <w:szCs w:val="24"/>
                <w:lang w:eastAsia="lt-LT"/>
              </w:rPr>
            </w:pPr>
          </w:p>
        </w:tc>
      </w:tr>
      <w:tr w:rsidR="00161CF6" w:rsidRPr="005B5C09" w14:paraId="71EA75F4" w14:textId="77777777" w:rsidTr="00507063">
        <w:trPr>
          <w:trHeight w:val="315"/>
        </w:trPr>
        <w:tc>
          <w:tcPr>
            <w:tcW w:w="279" w:type="pct"/>
            <w:vMerge/>
          </w:tcPr>
          <w:p w14:paraId="70624EF6" w14:textId="77777777" w:rsidR="00161CF6" w:rsidRPr="005B5C09" w:rsidRDefault="00161CF6" w:rsidP="000D7C99">
            <w:pPr>
              <w:tabs>
                <w:tab w:val="left" w:pos="5678"/>
              </w:tabs>
              <w:jc w:val="center"/>
              <w:rPr>
                <w:szCs w:val="24"/>
                <w:lang w:eastAsia="lt-LT"/>
              </w:rPr>
            </w:pPr>
          </w:p>
        </w:tc>
        <w:tc>
          <w:tcPr>
            <w:tcW w:w="693" w:type="pct"/>
            <w:vMerge/>
            <w:hideMark/>
          </w:tcPr>
          <w:p w14:paraId="067C3453"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5EFF87E" w14:textId="77777777" w:rsidR="00161CF6" w:rsidRPr="005B5C09" w:rsidRDefault="00161CF6" w:rsidP="000D7C99">
            <w:pPr>
              <w:tabs>
                <w:tab w:val="left" w:pos="5678"/>
              </w:tabs>
              <w:jc w:val="center"/>
              <w:rPr>
                <w:szCs w:val="24"/>
                <w:lang w:eastAsia="lt-LT"/>
              </w:rPr>
            </w:pPr>
            <w:r w:rsidRPr="005B5C09">
              <w:rPr>
                <w:szCs w:val="24"/>
                <w:lang w:eastAsia="lt-LT"/>
              </w:rPr>
              <w:t>Ventspilis</w:t>
            </w:r>
          </w:p>
        </w:tc>
        <w:tc>
          <w:tcPr>
            <w:tcW w:w="833" w:type="pct"/>
            <w:hideMark/>
          </w:tcPr>
          <w:p w14:paraId="421CD749" w14:textId="5028E8B0"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77BD95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54EE0C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E125F9B" w14:textId="77777777" w:rsidR="00161CF6" w:rsidRPr="005B5C09" w:rsidRDefault="00161CF6" w:rsidP="000D7C99">
            <w:pPr>
              <w:tabs>
                <w:tab w:val="left" w:pos="5678"/>
              </w:tabs>
              <w:jc w:val="center"/>
              <w:rPr>
                <w:szCs w:val="24"/>
                <w:lang w:eastAsia="lt-LT"/>
              </w:rPr>
            </w:pPr>
          </w:p>
        </w:tc>
      </w:tr>
      <w:tr w:rsidR="00161CF6" w:rsidRPr="005B5C09" w14:paraId="7FA91774" w14:textId="77777777" w:rsidTr="00507063">
        <w:trPr>
          <w:trHeight w:val="315"/>
        </w:trPr>
        <w:tc>
          <w:tcPr>
            <w:tcW w:w="279" w:type="pct"/>
            <w:vMerge/>
          </w:tcPr>
          <w:p w14:paraId="4ABBF7C4" w14:textId="77777777" w:rsidR="00161CF6" w:rsidRPr="005B5C09" w:rsidRDefault="00161CF6" w:rsidP="000D7C99">
            <w:pPr>
              <w:tabs>
                <w:tab w:val="left" w:pos="5678"/>
              </w:tabs>
              <w:jc w:val="center"/>
              <w:rPr>
                <w:szCs w:val="24"/>
                <w:lang w:eastAsia="lt-LT"/>
              </w:rPr>
            </w:pPr>
          </w:p>
        </w:tc>
        <w:tc>
          <w:tcPr>
            <w:tcW w:w="693" w:type="pct"/>
            <w:vMerge/>
            <w:hideMark/>
          </w:tcPr>
          <w:p w14:paraId="281D0A39" w14:textId="77777777" w:rsidR="00161CF6" w:rsidRPr="005B5C09" w:rsidRDefault="00161CF6" w:rsidP="000D7C99">
            <w:pPr>
              <w:tabs>
                <w:tab w:val="left" w:pos="5678"/>
              </w:tabs>
              <w:jc w:val="center"/>
              <w:rPr>
                <w:szCs w:val="24"/>
                <w:lang w:eastAsia="lt-LT"/>
              </w:rPr>
            </w:pPr>
          </w:p>
        </w:tc>
        <w:tc>
          <w:tcPr>
            <w:tcW w:w="971" w:type="pct"/>
            <w:vMerge/>
            <w:hideMark/>
          </w:tcPr>
          <w:p w14:paraId="7D1DF562" w14:textId="77777777" w:rsidR="00161CF6" w:rsidRPr="005B5C09" w:rsidRDefault="00161CF6" w:rsidP="000D7C99">
            <w:pPr>
              <w:tabs>
                <w:tab w:val="left" w:pos="5678"/>
              </w:tabs>
              <w:jc w:val="center"/>
              <w:rPr>
                <w:szCs w:val="24"/>
                <w:lang w:eastAsia="lt-LT"/>
              </w:rPr>
            </w:pPr>
          </w:p>
        </w:tc>
        <w:tc>
          <w:tcPr>
            <w:tcW w:w="833" w:type="pct"/>
            <w:noWrap/>
            <w:hideMark/>
          </w:tcPr>
          <w:p w14:paraId="015BB827"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6B453E9"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F03DDC6" w14:textId="77777777" w:rsidR="00161CF6" w:rsidRPr="003B55E3" w:rsidRDefault="00161CF6" w:rsidP="000D7C99">
            <w:pPr>
              <w:tabs>
                <w:tab w:val="left" w:pos="5678"/>
              </w:tabs>
              <w:jc w:val="center"/>
              <w:rPr>
                <w:color w:val="FF0000"/>
                <w:szCs w:val="24"/>
                <w:lang w:eastAsia="lt-LT"/>
              </w:rPr>
            </w:pPr>
          </w:p>
        </w:tc>
        <w:tc>
          <w:tcPr>
            <w:tcW w:w="798" w:type="pct"/>
            <w:vMerge/>
          </w:tcPr>
          <w:p w14:paraId="125FC8DA" w14:textId="77777777" w:rsidR="00161CF6" w:rsidRPr="005B5C09" w:rsidRDefault="00161CF6" w:rsidP="000D7C99">
            <w:pPr>
              <w:tabs>
                <w:tab w:val="left" w:pos="5678"/>
              </w:tabs>
              <w:jc w:val="center"/>
              <w:rPr>
                <w:szCs w:val="24"/>
                <w:lang w:eastAsia="lt-LT"/>
              </w:rPr>
            </w:pPr>
          </w:p>
        </w:tc>
      </w:tr>
      <w:tr w:rsidR="00161CF6" w:rsidRPr="005B5C09" w14:paraId="4237A99E" w14:textId="77777777" w:rsidTr="00507063">
        <w:trPr>
          <w:trHeight w:val="315"/>
        </w:trPr>
        <w:tc>
          <w:tcPr>
            <w:tcW w:w="279" w:type="pct"/>
            <w:vMerge/>
          </w:tcPr>
          <w:p w14:paraId="14F5A931" w14:textId="77777777" w:rsidR="00161CF6" w:rsidRPr="005B5C09" w:rsidRDefault="00161CF6" w:rsidP="000D7C99">
            <w:pPr>
              <w:tabs>
                <w:tab w:val="left" w:pos="5678"/>
              </w:tabs>
              <w:jc w:val="center"/>
              <w:rPr>
                <w:szCs w:val="24"/>
                <w:lang w:eastAsia="lt-LT"/>
              </w:rPr>
            </w:pPr>
          </w:p>
        </w:tc>
        <w:tc>
          <w:tcPr>
            <w:tcW w:w="693" w:type="pct"/>
            <w:vMerge/>
            <w:hideMark/>
          </w:tcPr>
          <w:p w14:paraId="2F686D95" w14:textId="77777777" w:rsidR="00161CF6" w:rsidRPr="005B5C09" w:rsidRDefault="00161CF6" w:rsidP="000D7C99">
            <w:pPr>
              <w:tabs>
                <w:tab w:val="left" w:pos="5678"/>
              </w:tabs>
              <w:jc w:val="center"/>
              <w:rPr>
                <w:szCs w:val="24"/>
                <w:lang w:eastAsia="lt-LT"/>
              </w:rPr>
            </w:pPr>
          </w:p>
        </w:tc>
        <w:tc>
          <w:tcPr>
            <w:tcW w:w="971" w:type="pct"/>
            <w:vMerge/>
            <w:hideMark/>
          </w:tcPr>
          <w:p w14:paraId="5440AA1F" w14:textId="77777777" w:rsidR="00161CF6" w:rsidRPr="005B5C09" w:rsidRDefault="00161CF6" w:rsidP="000D7C99">
            <w:pPr>
              <w:tabs>
                <w:tab w:val="left" w:pos="5678"/>
              </w:tabs>
              <w:jc w:val="center"/>
              <w:rPr>
                <w:szCs w:val="24"/>
                <w:lang w:eastAsia="lt-LT"/>
              </w:rPr>
            </w:pPr>
          </w:p>
        </w:tc>
        <w:tc>
          <w:tcPr>
            <w:tcW w:w="833" w:type="pct"/>
            <w:noWrap/>
            <w:hideMark/>
          </w:tcPr>
          <w:p w14:paraId="4FCB3B8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2B89DB0"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F864061" w14:textId="77777777" w:rsidR="00161CF6" w:rsidRPr="003B55E3" w:rsidRDefault="00161CF6" w:rsidP="000D7C99">
            <w:pPr>
              <w:tabs>
                <w:tab w:val="left" w:pos="5678"/>
              </w:tabs>
              <w:jc w:val="center"/>
              <w:rPr>
                <w:color w:val="FF0000"/>
                <w:szCs w:val="24"/>
                <w:lang w:eastAsia="lt-LT"/>
              </w:rPr>
            </w:pPr>
          </w:p>
        </w:tc>
        <w:tc>
          <w:tcPr>
            <w:tcW w:w="798" w:type="pct"/>
            <w:vMerge/>
          </w:tcPr>
          <w:p w14:paraId="1C60A21B" w14:textId="77777777" w:rsidR="00161CF6" w:rsidRPr="005B5C09" w:rsidRDefault="00161CF6" w:rsidP="000D7C99">
            <w:pPr>
              <w:tabs>
                <w:tab w:val="left" w:pos="5678"/>
              </w:tabs>
              <w:jc w:val="center"/>
              <w:rPr>
                <w:szCs w:val="24"/>
                <w:lang w:eastAsia="lt-LT"/>
              </w:rPr>
            </w:pPr>
          </w:p>
        </w:tc>
      </w:tr>
      <w:tr w:rsidR="00161CF6" w:rsidRPr="005B5C09" w14:paraId="253AB63F" w14:textId="77777777" w:rsidTr="00507063">
        <w:trPr>
          <w:trHeight w:val="330"/>
        </w:trPr>
        <w:tc>
          <w:tcPr>
            <w:tcW w:w="279" w:type="pct"/>
            <w:vMerge/>
          </w:tcPr>
          <w:p w14:paraId="6C72FAFF" w14:textId="77777777" w:rsidR="00161CF6" w:rsidRPr="005B5C09" w:rsidRDefault="00161CF6" w:rsidP="000D7C99">
            <w:pPr>
              <w:tabs>
                <w:tab w:val="left" w:pos="5678"/>
              </w:tabs>
              <w:jc w:val="center"/>
              <w:rPr>
                <w:szCs w:val="24"/>
                <w:lang w:eastAsia="lt-LT"/>
              </w:rPr>
            </w:pPr>
          </w:p>
        </w:tc>
        <w:tc>
          <w:tcPr>
            <w:tcW w:w="693" w:type="pct"/>
            <w:vMerge/>
            <w:hideMark/>
          </w:tcPr>
          <w:p w14:paraId="1213F85C" w14:textId="77777777" w:rsidR="00161CF6" w:rsidRPr="005B5C09" w:rsidRDefault="00161CF6" w:rsidP="000D7C99">
            <w:pPr>
              <w:tabs>
                <w:tab w:val="left" w:pos="5678"/>
              </w:tabs>
              <w:jc w:val="center"/>
              <w:rPr>
                <w:szCs w:val="24"/>
                <w:lang w:eastAsia="lt-LT"/>
              </w:rPr>
            </w:pPr>
          </w:p>
        </w:tc>
        <w:tc>
          <w:tcPr>
            <w:tcW w:w="971" w:type="pct"/>
            <w:vMerge/>
            <w:hideMark/>
          </w:tcPr>
          <w:p w14:paraId="232B8E4E" w14:textId="77777777" w:rsidR="00161CF6" w:rsidRPr="005B5C09" w:rsidRDefault="00161CF6" w:rsidP="000D7C99">
            <w:pPr>
              <w:tabs>
                <w:tab w:val="left" w:pos="5678"/>
              </w:tabs>
              <w:jc w:val="center"/>
              <w:rPr>
                <w:szCs w:val="24"/>
                <w:lang w:eastAsia="lt-LT"/>
              </w:rPr>
            </w:pPr>
          </w:p>
        </w:tc>
        <w:tc>
          <w:tcPr>
            <w:tcW w:w="833" w:type="pct"/>
            <w:noWrap/>
            <w:hideMark/>
          </w:tcPr>
          <w:p w14:paraId="58FF189B"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4D5FDD1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1B1423F" w14:textId="77777777" w:rsidR="00161CF6" w:rsidRPr="003B55E3" w:rsidRDefault="00161CF6" w:rsidP="000D7C99">
            <w:pPr>
              <w:tabs>
                <w:tab w:val="left" w:pos="5678"/>
              </w:tabs>
              <w:jc w:val="center"/>
              <w:rPr>
                <w:color w:val="FF0000"/>
                <w:szCs w:val="24"/>
                <w:lang w:eastAsia="lt-LT"/>
              </w:rPr>
            </w:pPr>
          </w:p>
        </w:tc>
        <w:tc>
          <w:tcPr>
            <w:tcW w:w="798" w:type="pct"/>
            <w:vMerge/>
          </w:tcPr>
          <w:p w14:paraId="38476000" w14:textId="77777777" w:rsidR="00161CF6" w:rsidRPr="005B5C09" w:rsidRDefault="00161CF6" w:rsidP="000D7C99">
            <w:pPr>
              <w:tabs>
                <w:tab w:val="left" w:pos="5678"/>
              </w:tabs>
              <w:jc w:val="center"/>
              <w:rPr>
                <w:szCs w:val="24"/>
                <w:lang w:eastAsia="lt-LT"/>
              </w:rPr>
            </w:pPr>
          </w:p>
        </w:tc>
      </w:tr>
      <w:tr w:rsidR="00161CF6" w:rsidRPr="005B5C09" w14:paraId="781AF657" w14:textId="77777777" w:rsidTr="00507063">
        <w:trPr>
          <w:trHeight w:val="315"/>
        </w:trPr>
        <w:tc>
          <w:tcPr>
            <w:tcW w:w="279" w:type="pct"/>
            <w:vMerge/>
          </w:tcPr>
          <w:p w14:paraId="586E44FC" w14:textId="77777777" w:rsidR="00161CF6" w:rsidRPr="005B5C09" w:rsidRDefault="00161CF6" w:rsidP="000D7C99">
            <w:pPr>
              <w:tabs>
                <w:tab w:val="left" w:pos="5678"/>
              </w:tabs>
              <w:jc w:val="center"/>
              <w:rPr>
                <w:szCs w:val="24"/>
                <w:lang w:eastAsia="lt-LT"/>
              </w:rPr>
            </w:pPr>
          </w:p>
        </w:tc>
        <w:tc>
          <w:tcPr>
            <w:tcW w:w="693" w:type="pct"/>
            <w:vMerge/>
            <w:hideMark/>
          </w:tcPr>
          <w:p w14:paraId="195956EF"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1368CB12" w14:textId="77777777" w:rsidR="00161CF6" w:rsidRPr="005B5C09" w:rsidRDefault="00161CF6" w:rsidP="000D7C99">
            <w:pPr>
              <w:tabs>
                <w:tab w:val="left" w:pos="5678"/>
              </w:tabs>
              <w:jc w:val="center"/>
              <w:rPr>
                <w:szCs w:val="24"/>
                <w:lang w:eastAsia="lt-LT"/>
              </w:rPr>
            </w:pPr>
            <w:r w:rsidRPr="005B5C09">
              <w:rPr>
                <w:szCs w:val="24"/>
                <w:lang w:eastAsia="lt-LT"/>
              </w:rPr>
              <w:t>Ryga,</w:t>
            </w:r>
          </w:p>
        </w:tc>
        <w:tc>
          <w:tcPr>
            <w:tcW w:w="833" w:type="pct"/>
            <w:hideMark/>
          </w:tcPr>
          <w:p w14:paraId="36432684" w14:textId="7E32A26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929598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25CD6D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EAA58BC" w14:textId="77777777" w:rsidR="00161CF6" w:rsidRPr="005B5C09" w:rsidRDefault="00161CF6" w:rsidP="000D7C99">
            <w:pPr>
              <w:tabs>
                <w:tab w:val="left" w:pos="5678"/>
              </w:tabs>
              <w:jc w:val="center"/>
              <w:rPr>
                <w:szCs w:val="24"/>
                <w:lang w:eastAsia="lt-LT"/>
              </w:rPr>
            </w:pPr>
          </w:p>
        </w:tc>
      </w:tr>
      <w:tr w:rsidR="00161CF6" w:rsidRPr="005B5C09" w14:paraId="650945C5" w14:textId="77777777" w:rsidTr="00507063">
        <w:trPr>
          <w:trHeight w:val="315"/>
        </w:trPr>
        <w:tc>
          <w:tcPr>
            <w:tcW w:w="279" w:type="pct"/>
            <w:vMerge/>
          </w:tcPr>
          <w:p w14:paraId="3D6963D6" w14:textId="77777777" w:rsidR="00161CF6" w:rsidRPr="005B5C09" w:rsidRDefault="00161CF6" w:rsidP="000D7C99">
            <w:pPr>
              <w:tabs>
                <w:tab w:val="left" w:pos="5678"/>
              </w:tabs>
              <w:jc w:val="center"/>
              <w:rPr>
                <w:szCs w:val="24"/>
                <w:lang w:eastAsia="lt-LT"/>
              </w:rPr>
            </w:pPr>
          </w:p>
        </w:tc>
        <w:tc>
          <w:tcPr>
            <w:tcW w:w="693" w:type="pct"/>
            <w:vMerge/>
            <w:hideMark/>
          </w:tcPr>
          <w:p w14:paraId="0F27E8E1" w14:textId="77777777" w:rsidR="00161CF6" w:rsidRPr="005B5C09" w:rsidRDefault="00161CF6" w:rsidP="000D7C99">
            <w:pPr>
              <w:tabs>
                <w:tab w:val="left" w:pos="5678"/>
              </w:tabs>
              <w:jc w:val="center"/>
              <w:rPr>
                <w:szCs w:val="24"/>
                <w:lang w:eastAsia="lt-LT"/>
              </w:rPr>
            </w:pPr>
          </w:p>
        </w:tc>
        <w:tc>
          <w:tcPr>
            <w:tcW w:w="971" w:type="pct"/>
            <w:vMerge/>
            <w:hideMark/>
          </w:tcPr>
          <w:p w14:paraId="091DB4F1" w14:textId="77777777" w:rsidR="00161CF6" w:rsidRPr="005B5C09" w:rsidRDefault="00161CF6" w:rsidP="000D7C99">
            <w:pPr>
              <w:tabs>
                <w:tab w:val="left" w:pos="5678"/>
              </w:tabs>
              <w:jc w:val="center"/>
              <w:rPr>
                <w:szCs w:val="24"/>
                <w:lang w:eastAsia="lt-LT"/>
              </w:rPr>
            </w:pPr>
          </w:p>
        </w:tc>
        <w:tc>
          <w:tcPr>
            <w:tcW w:w="833" w:type="pct"/>
            <w:noWrap/>
            <w:hideMark/>
          </w:tcPr>
          <w:p w14:paraId="53B333AD"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CD2618C"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DF4E856" w14:textId="77777777" w:rsidR="00161CF6" w:rsidRPr="003B55E3" w:rsidRDefault="00161CF6" w:rsidP="000D7C99">
            <w:pPr>
              <w:tabs>
                <w:tab w:val="left" w:pos="5678"/>
              </w:tabs>
              <w:jc w:val="center"/>
              <w:rPr>
                <w:color w:val="FF0000"/>
                <w:szCs w:val="24"/>
                <w:lang w:eastAsia="lt-LT"/>
              </w:rPr>
            </w:pPr>
          </w:p>
        </w:tc>
        <w:tc>
          <w:tcPr>
            <w:tcW w:w="798" w:type="pct"/>
            <w:vMerge/>
          </w:tcPr>
          <w:p w14:paraId="47821916" w14:textId="77777777" w:rsidR="00161CF6" w:rsidRPr="005B5C09" w:rsidRDefault="00161CF6" w:rsidP="000D7C99">
            <w:pPr>
              <w:tabs>
                <w:tab w:val="left" w:pos="5678"/>
              </w:tabs>
              <w:jc w:val="center"/>
              <w:rPr>
                <w:szCs w:val="24"/>
                <w:lang w:eastAsia="lt-LT"/>
              </w:rPr>
            </w:pPr>
          </w:p>
        </w:tc>
      </w:tr>
      <w:tr w:rsidR="00161CF6" w:rsidRPr="005B5C09" w14:paraId="73C63999" w14:textId="77777777" w:rsidTr="00507063">
        <w:trPr>
          <w:trHeight w:val="315"/>
        </w:trPr>
        <w:tc>
          <w:tcPr>
            <w:tcW w:w="279" w:type="pct"/>
            <w:vMerge/>
          </w:tcPr>
          <w:p w14:paraId="2FC67C2C" w14:textId="77777777" w:rsidR="00161CF6" w:rsidRPr="005B5C09" w:rsidRDefault="00161CF6" w:rsidP="000D7C99">
            <w:pPr>
              <w:tabs>
                <w:tab w:val="left" w:pos="5678"/>
              </w:tabs>
              <w:jc w:val="center"/>
              <w:rPr>
                <w:szCs w:val="24"/>
                <w:lang w:eastAsia="lt-LT"/>
              </w:rPr>
            </w:pPr>
          </w:p>
        </w:tc>
        <w:tc>
          <w:tcPr>
            <w:tcW w:w="693" w:type="pct"/>
            <w:vMerge/>
            <w:hideMark/>
          </w:tcPr>
          <w:p w14:paraId="6C966326" w14:textId="77777777" w:rsidR="00161CF6" w:rsidRPr="005B5C09" w:rsidRDefault="00161CF6" w:rsidP="000D7C99">
            <w:pPr>
              <w:tabs>
                <w:tab w:val="left" w:pos="5678"/>
              </w:tabs>
              <w:jc w:val="center"/>
              <w:rPr>
                <w:szCs w:val="24"/>
                <w:lang w:eastAsia="lt-LT"/>
              </w:rPr>
            </w:pPr>
          </w:p>
        </w:tc>
        <w:tc>
          <w:tcPr>
            <w:tcW w:w="971" w:type="pct"/>
            <w:vMerge/>
            <w:hideMark/>
          </w:tcPr>
          <w:p w14:paraId="6066875D" w14:textId="77777777" w:rsidR="00161CF6" w:rsidRPr="005B5C09" w:rsidRDefault="00161CF6" w:rsidP="000D7C99">
            <w:pPr>
              <w:tabs>
                <w:tab w:val="left" w:pos="5678"/>
              </w:tabs>
              <w:jc w:val="center"/>
              <w:rPr>
                <w:szCs w:val="24"/>
                <w:lang w:eastAsia="lt-LT"/>
              </w:rPr>
            </w:pPr>
          </w:p>
        </w:tc>
        <w:tc>
          <w:tcPr>
            <w:tcW w:w="833" w:type="pct"/>
            <w:noWrap/>
            <w:hideMark/>
          </w:tcPr>
          <w:p w14:paraId="5863DD9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0A39C04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4924160" w14:textId="77777777" w:rsidR="00161CF6" w:rsidRPr="003B55E3" w:rsidRDefault="00161CF6" w:rsidP="000D7C99">
            <w:pPr>
              <w:tabs>
                <w:tab w:val="left" w:pos="5678"/>
              </w:tabs>
              <w:jc w:val="center"/>
              <w:rPr>
                <w:color w:val="FF0000"/>
                <w:szCs w:val="24"/>
                <w:lang w:eastAsia="lt-LT"/>
              </w:rPr>
            </w:pPr>
          </w:p>
        </w:tc>
        <w:tc>
          <w:tcPr>
            <w:tcW w:w="798" w:type="pct"/>
            <w:vMerge/>
          </w:tcPr>
          <w:p w14:paraId="59E2FB0E" w14:textId="77777777" w:rsidR="00161CF6" w:rsidRPr="005B5C09" w:rsidRDefault="00161CF6" w:rsidP="000D7C99">
            <w:pPr>
              <w:tabs>
                <w:tab w:val="left" w:pos="5678"/>
              </w:tabs>
              <w:jc w:val="center"/>
              <w:rPr>
                <w:szCs w:val="24"/>
                <w:lang w:eastAsia="lt-LT"/>
              </w:rPr>
            </w:pPr>
          </w:p>
        </w:tc>
      </w:tr>
      <w:tr w:rsidR="00161CF6" w:rsidRPr="005B5C09" w14:paraId="71803B0C" w14:textId="77777777" w:rsidTr="00507063">
        <w:trPr>
          <w:trHeight w:val="330"/>
        </w:trPr>
        <w:tc>
          <w:tcPr>
            <w:tcW w:w="279" w:type="pct"/>
            <w:vMerge/>
          </w:tcPr>
          <w:p w14:paraId="169CA9E8" w14:textId="77777777" w:rsidR="00161CF6" w:rsidRPr="005B5C09" w:rsidRDefault="00161CF6" w:rsidP="000D7C99">
            <w:pPr>
              <w:tabs>
                <w:tab w:val="left" w:pos="5678"/>
              </w:tabs>
              <w:jc w:val="center"/>
              <w:rPr>
                <w:szCs w:val="24"/>
                <w:lang w:eastAsia="lt-LT"/>
              </w:rPr>
            </w:pPr>
          </w:p>
        </w:tc>
        <w:tc>
          <w:tcPr>
            <w:tcW w:w="693" w:type="pct"/>
            <w:vMerge/>
            <w:hideMark/>
          </w:tcPr>
          <w:p w14:paraId="132EDE8F" w14:textId="77777777" w:rsidR="00161CF6" w:rsidRPr="005B5C09" w:rsidRDefault="00161CF6" w:rsidP="000D7C99">
            <w:pPr>
              <w:tabs>
                <w:tab w:val="left" w:pos="5678"/>
              </w:tabs>
              <w:jc w:val="center"/>
              <w:rPr>
                <w:szCs w:val="24"/>
                <w:lang w:eastAsia="lt-LT"/>
              </w:rPr>
            </w:pPr>
          </w:p>
        </w:tc>
        <w:tc>
          <w:tcPr>
            <w:tcW w:w="971" w:type="pct"/>
            <w:vMerge/>
            <w:hideMark/>
          </w:tcPr>
          <w:p w14:paraId="081CCD0C" w14:textId="77777777" w:rsidR="00161CF6" w:rsidRPr="005B5C09" w:rsidRDefault="00161CF6" w:rsidP="000D7C99">
            <w:pPr>
              <w:tabs>
                <w:tab w:val="left" w:pos="5678"/>
              </w:tabs>
              <w:jc w:val="center"/>
              <w:rPr>
                <w:szCs w:val="24"/>
                <w:lang w:eastAsia="lt-LT"/>
              </w:rPr>
            </w:pPr>
          </w:p>
        </w:tc>
        <w:tc>
          <w:tcPr>
            <w:tcW w:w="833" w:type="pct"/>
            <w:noWrap/>
            <w:hideMark/>
          </w:tcPr>
          <w:p w14:paraId="53F3089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D9CA04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CBCC7EF" w14:textId="77777777" w:rsidR="00161CF6" w:rsidRPr="003B55E3" w:rsidRDefault="00161CF6" w:rsidP="000D7C99">
            <w:pPr>
              <w:tabs>
                <w:tab w:val="left" w:pos="5678"/>
              </w:tabs>
              <w:jc w:val="center"/>
              <w:rPr>
                <w:color w:val="FF0000"/>
                <w:szCs w:val="24"/>
                <w:lang w:eastAsia="lt-LT"/>
              </w:rPr>
            </w:pPr>
          </w:p>
        </w:tc>
        <w:tc>
          <w:tcPr>
            <w:tcW w:w="798" w:type="pct"/>
            <w:vMerge/>
          </w:tcPr>
          <w:p w14:paraId="214F125D" w14:textId="77777777" w:rsidR="00161CF6" w:rsidRPr="005B5C09" w:rsidRDefault="00161CF6" w:rsidP="000D7C99">
            <w:pPr>
              <w:tabs>
                <w:tab w:val="left" w:pos="5678"/>
              </w:tabs>
              <w:jc w:val="center"/>
              <w:rPr>
                <w:szCs w:val="24"/>
                <w:lang w:eastAsia="lt-LT"/>
              </w:rPr>
            </w:pPr>
          </w:p>
        </w:tc>
      </w:tr>
      <w:tr w:rsidR="00161CF6" w:rsidRPr="005B5C09" w14:paraId="13C419D8" w14:textId="77777777" w:rsidTr="00507063">
        <w:trPr>
          <w:trHeight w:val="315"/>
        </w:trPr>
        <w:tc>
          <w:tcPr>
            <w:tcW w:w="279" w:type="pct"/>
            <w:vMerge/>
          </w:tcPr>
          <w:p w14:paraId="5F661D37" w14:textId="77777777" w:rsidR="00161CF6" w:rsidRPr="005B5C09" w:rsidRDefault="00161CF6" w:rsidP="000D7C99">
            <w:pPr>
              <w:tabs>
                <w:tab w:val="left" w:pos="5678"/>
              </w:tabs>
              <w:jc w:val="center"/>
              <w:rPr>
                <w:szCs w:val="24"/>
                <w:lang w:eastAsia="lt-LT"/>
              </w:rPr>
            </w:pPr>
          </w:p>
        </w:tc>
        <w:tc>
          <w:tcPr>
            <w:tcW w:w="693" w:type="pct"/>
            <w:vMerge/>
            <w:hideMark/>
          </w:tcPr>
          <w:p w14:paraId="6B7BA982"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222DAF7"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Mersags</w:t>
            </w:r>
            <w:proofErr w:type="spellEnd"/>
          </w:p>
        </w:tc>
        <w:tc>
          <w:tcPr>
            <w:tcW w:w="833" w:type="pct"/>
            <w:hideMark/>
          </w:tcPr>
          <w:p w14:paraId="0E36D73A" w14:textId="66A31D8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8EB86F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EA599BB"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22077945" w14:textId="77777777" w:rsidR="00161CF6" w:rsidRPr="005B5C09" w:rsidRDefault="00161CF6" w:rsidP="000D7C99">
            <w:pPr>
              <w:tabs>
                <w:tab w:val="left" w:pos="5678"/>
              </w:tabs>
              <w:jc w:val="center"/>
              <w:rPr>
                <w:szCs w:val="24"/>
                <w:lang w:eastAsia="lt-LT"/>
              </w:rPr>
            </w:pPr>
          </w:p>
        </w:tc>
      </w:tr>
      <w:tr w:rsidR="00161CF6" w:rsidRPr="005B5C09" w14:paraId="0E0ED251" w14:textId="77777777" w:rsidTr="00507063">
        <w:trPr>
          <w:trHeight w:val="315"/>
        </w:trPr>
        <w:tc>
          <w:tcPr>
            <w:tcW w:w="279" w:type="pct"/>
            <w:vMerge/>
          </w:tcPr>
          <w:p w14:paraId="65203BC6" w14:textId="77777777" w:rsidR="00161CF6" w:rsidRPr="005B5C09" w:rsidRDefault="00161CF6" w:rsidP="000D7C99">
            <w:pPr>
              <w:tabs>
                <w:tab w:val="left" w:pos="5678"/>
              </w:tabs>
              <w:jc w:val="center"/>
              <w:rPr>
                <w:szCs w:val="24"/>
                <w:lang w:eastAsia="lt-LT"/>
              </w:rPr>
            </w:pPr>
          </w:p>
        </w:tc>
        <w:tc>
          <w:tcPr>
            <w:tcW w:w="693" w:type="pct"/>
            <w:vMerge/>
            <w:hideMark/>
          </w:tcPr>
          <w:p w14:paraId="20A1FFA3" w14:textId="77777777" w:rsidR="00161CF6" w:rsidRPr="005B5C09" w:rsidRDefault="00161CF6" w:rsidP="000D7C99">
            <w:pPr>
              <w:tabs>
                <w:tab w:val="left" w:pos="5678"/>
              </w:tabs>
              <w:jc w:val="center"/>
              <w:rPr>
                <w:szCs w:val="24"/>
                <w:lang w:eastAsia="lt-LT"/>
              </w:rPr>
            </w:pPr>
          </w:p>
        </w:tc>
        <w:tc>
          <w:tcPr>
            <w:tcW w:w="971" w:type="pct"/>
            <w:vMerge/>
            <w:hideMark/>
          </w:tcPr>
          <w:p w14:paraId="01D8C87D" w14:textId="77777777" w:rsidR="00161CF6" w:rsidRPr="005B5C09" w:rsidRDefault="00161CF6" w:rsidP="000D7C99">
            <w:pPr>
              <w:tabs>
                <w:tab w:val="left" w:pos="5678"/>
              </w:tabs>
              <w:jc w:val="center"/>
              <w:rPr>
                <w:szCs w:val="24"/>
                <w:lang w:eastAsia="lt-LT"/>
              </w:rPr>
            </w:pPr>
          </w:p>
        </w:tc>
        <w:tc>
          <w:tcPr>
            <w:tcW w:w="833" w:type="pct"/>
            <w:noWrap/>
            <w:hideMark/>
          </w:tcPr>
          <w:p w14:paraId="749026B1"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92958DA"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2427A0A" w14:textId="77777777" w:rsidR="00161CF6" w:rsidRPr="003B55E3" w:rsidRDefault="00161CF6" w:rsidP="000D7C99">
            <w:pPr>
              <w:tabs>
                <w:tab w:val="left" w:pos="5678"/>
              </w:tabs>
              <w:jc w:val="center"/>
              <w:rPr>
                <w:color w:val="FF0000"/>
                <w:szCs w:val="24"/>
                <w:lang w:eastAsia="lt-LT"/>
              </w:rPr>
            </w:pPr>
          </w:p>
        </w:tc>
        <w:tc>
          <w:tcPr>
            <w:tcW w:w="798" w:type="pct"/>
            <w:vMerge/>
          </w:tcPr>
          <w:p w14:paraId="6B50991D" w14:textId="77777777" w:rsidR="00161CF6" w:rsidRPr="005B5C09" w:rsidRDefault="00161CF6" w:rsidP="000D7C99">
            <w:pPr>
              <w:tabs>
                <w:tab w:val="left" w:pos="5678"/>
              </w:tabs>
              <w:jc w:val="center"/>
              <w:rPr>
                <w:szCs w:val="24"/>
                <w:lang w:eastAsia="lt-LT"/>
              </w:rPr>
            </w:pPr>
          </w:p>
        </w:tc>
      </w:tr>
      <w:tr w:rsidR="00161CF6" w:rsidRPr="005B5C09" w14:paraId="4C432CF7" w14:textId="77777777" w:rsidTr="00507063">
        <w:trPr>
          <w:trHeight w:val="315"/>
        </w:trPr>
        <w:tc>
          <w:tcPr>
            <w:tcW w:w="279" w:type="pct"/>
            <w:vMerge/>
          </w:tcPr>
          <w:p w14:paraId="69A72CBD" w14:textId="77777777" w:rsidR="00161CF6" w:rsidRPr="005B5C09" w:rsidRDefault="00161CF6" w:rsidP="000D7C99">
            <w:pPr>
              <w:tabs>
                <w:tab w:val="left" w:pos="5678"/>
              </w:tabs>
              <w:jc w:val="center"/>
              <w:rPr>
                <w:szCs w:val="24"/>
                <w:lang w:eastAsia="lt-LT"/>
              </w:rPr>
            </w:pPr>
          </w:p>
        </w:tc>
        <w:tc>
          <w:tcPr>
            <w:tcW w:w="693" w:type="pct"/>
            <w:vMerge/>
            <w:hideMark/>
          </w:tcPr>
          <w:p w14:paraId="4D6C3B28" w14:textId="77777777" w:rsidR="00161CF6" w:rsidRPr="005B5C09" w:rsidRDefault="00161CF6" w:rsidP="000D7C99">
            <w:pPr>
              <w:tabs>
                <w:tab w:val="left" w:pos="5678"/>
              </w:tabs>
              <w:jc w:val="center"/>
              <w:rPr>
                <w:szCs w:val="24"/>
                <w:lang w:eastAsia="lt-LT"/>
              </w:rPr>
            </w:pPr>
          </w:p>
        </w:tc>
        <w:tc>
          <w:tcPr>
            <w:tcW w:w="971" w:type="pct"/>
            <w:vMerge/>
            <w:hideMark/>
          </w:tcPr>
          <w:p w14:paraId="4C2647F8" w14:textId="77777777" w:rsidR="00161CF6" w:rsidRPr="005B5C09" w:rsidRDefault="00161CF6" w:rsidP="000D7C99">
            <w:pPr>
              <w:tabs>
                <w:tab w:val="left" w:pos="5678"/>
              </w:tabs>
              <w:jc w:val="center"/>
              <w:rPr>
                <w:szCs w:val="24"/>
                <w:lang w:eastAsia="lt-LT"/>
              </w:rPr>
            </w:pPr>
          </w:p>
        </w:tc>
        <w:tc>
          <w:tcPr>
            <w:tcW w:w="833" w:type="pct"/>
            <w:noWrap/>
            <w:hideMark/>
          </w:tcPr>
          <w:p w14:paraId="73A3D825"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FA80896"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C5E5A28" w14:textId="77777777" w:rsidR="00161CF6" w:rsidRPr="003B55E3" w:rsidRDefault="00161CF6" w:rsidP="000D7C99">
            <w:pPr>
              <w:tabs>
                <w:tab w:val="left" w:pos="5678"/>
              </w:tabs>
              <w:jc w:val="center"/>
              <w:rPr>
                <w:color w:val="FF0000"/>
                <w:szCs w:val="24"/>
                <w:lang w:eastAsia="lt-LT"/>
              </w:rPr>
            </w:pPr>
          </w:p>
        </w:tc>
        <w:tc>
          <w:tcPr>
            <w:tcW w:w="798" w:type="pct"/>
            <w:vMerge/>
          </w:tcPr>
          <w:p w14:paraId="6AB56727" w14:textId="77777777" w:rsidR="00161CF6" w:rsidRPr="005B5C09" w:rsidRDefault="00161CF6" w:rsidP="000D7C99">
            <w:pPr>
              <w:tabs>
                <w:tab w:val="left" w:pos="5678"/>
              </w:tabs>
              <w:jc w:val="center"/>
              <w:rPr>
                <w:szCs w:val="24"/>
                <w:lang w:eastAsia="lt-LT"/>
              </w:rPr>
            </w:pPr>
          </w:p>
        </w:tc>
      </w:tr>
      <w:tr w:rsidR="00161CF6" w:rsidRPr="005B5C09" w14:paraId="05CC2EE5" w14:textId="77777777" w:rsidTr="00507063">
        <w:trPr>
          <w:trHeight w:val="330"/>
        </w:trPr>
        <w:tc>
          <w:tcPr>
            <w:tcW w:w="279" w:type="pct"/>
            <w:vMerge/>
          </w:tcPr>
          <w:p w14:paraId="4820EBDA" w14:textId="77777777" w:rsidR="00161CF6" w:rsidRPr="005B5C09" w:rsidRDefault="00161CF6" w:rsidP="000D7C99">
            <w:pPr>
              <w:tabs>
                <w:tab w:val="left" w:pos="5678"/>
              </w:tabs>
              <w:jc w:val="center"/>
              <w:rPr>
                <w:szCs w:val="24"/>
                <w:lang w:eastAsia="lt-LT"/>
              </w:rPr>
            </w:pPr>
          </w:p>
        </w:tc>
        <w:tc>
          <w:tcPr>
            <w:tcW w:w="693" w:type="pct"/>
            <w:vMerge/>
            <w:hideMark/>
          </w:tcPr>
          <w:p w14:paraId="3204E828" w14:textId="77777777" w:rsidR="00161CF6" w:rsidRPr="005B5C09" w:rsidRDefault="00161CF6" w:rsidP="000D7C99">
            <w:pPr>
              <w:tabs>
                <w:tab w:val="left" w:pos="5678"/>
              </w:tabs>
              <w:jc w:val="center"/>
              <w:rPr>
                <w:szCs w:val="24"/>
                <w:lang w:eastAsia="lt-LT"/>
              </w:rPr>
            </w:pPr>
          </w:p>
        </w:tc>
        <w:tc>
          <w:tcPr>
            <w:tcW w:w="971" w:type="pct"/>
            <w:vMerge/>
            <w:hideMark/>
          </w:tcPr>
          <w:p w14:paraId="014B17D5" w14:textId="77777777" w:rsidR="00161CF6" w:rsidRPr="005B5C09" w:rsidRDefault="00161CF6" w:rsidP="000D7C99">
            <w:pPr>
              <w:tabs>
                <w:tab w:val="left" w:pos="5678"/>
              </w:tabs>
              <w:jc w:val="center"/>
              <w:rPr>
                <w:szCs w:val="24"/>
                <w:lang w:eastAsia="lt-LT"/>
              </w:rPr>
            </w:pPr>
          </w:p>
        </w:tc>
        <w:tc>
          <w:tcPr>
            <w:tcW w:w="833" w:type="pct"/>
            <w:noWrap/>
            <w:hideMark/>
          </w:tcPr>
          <w:p w14:paraId="38DDFCED"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73CF2E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84069CE" w14:textId="77777777" w:rsidR="00161CF6" w:rsidRPr="003B55E3" w:rsidRDefault="00161CF6" w:rsidP="000D7C99">
            <w:pPr>
              <w:tabs>
                <w:tab w:val="left" w:pos="5678"/>
              </w:tabs>
              <w:jc w:val="center"/>
              <w:rPr>
                <w:color w:val="FF0000"/>
                <w:szCs w:val="24"/>
                <w:lang w:eastAsia="lt-LT"/>
              </w:rPr>
            </w:pPr>
          </w:p>
        </w:tc>
        <w:tc>
          <w:tcPr>
            <w:tcW w:w="798" w:type="pct"/>
            <w:vMerge/>
          </w:tcPr>
          <w:p w14:paraId="1A27D968" w14:textId="77777777" w:rsidR="00161CF6" w:rsidRPr="005B5C09" w:rsidRDefault="00161CF6" w:rsidP="000D7C99">
            <w:pPr>
              <w:tabs>
                <w:tab w:val="left" w:pos="5678"/>
              </w:tabs>
              <w:jc w:val="center"/>
              <w:rPr>
                <w:szCs w:val="24"/>
                <w:lang w:eastAsia="lt-LT"/>
              </w:rPr>
            </w:pPr>
          </w:p>
        </w:tc>
      </w:tr>
      <w:tr w:rsidR="00161CF6" w:rsidRPr="005B5C09" w14:paraId="7072C30C" w14:textId="77777777" w:rsidTr="00507063">
        <w:trPr>
          <w:trHeight w:val="315"/>
        </w:trPr>
        <w:tc>
          <w:tcPr>
            <w:tcW w:w="279" w:type="pct"/>
            <w:vMerge w:val="restart"/>
          </w:tcPr>
          <w:p w14:paraId="052FBEF1"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693" w:type="pct"/>
            <w:vMerge w:val="restart"/>
            <w:noWrap/>
            <w:hideMark/>
          </w:tcPr>
          <w:p w14:paraId="13BCDC6D" w14:textId="77777777" w:rsidR="00161CF6" w:rsidRPr="005B5C09" w:rsidRDefault="00161CF6" w:rsidP="000D7C99">
            <w:pPr>
              <w:tabs>
                <w:tab w:val="left" w:pos="5678"/>
              </w:tabs>
              <w:jc w:val="center"/>
              <w:rPr>
                <w:szCs w:val="24"/>
                <w:lang w:eastAsia="lt-LT"/>
              </w:rPr>
            </w:pPr>
            <w:r w:rsidRPr="005B5C09">
              <w:rPr>
                <w:szCs w:val="24"/>
                <w:lang w:eastAsia="lt-LT"/>
              </w:rPr>
              <w:t>Estija</w:t>
            </w:r>
          </w:p>
        </w:tc>
        <w:tc>
          <w:tcPr>
            <w:tcW w:w="971" w:type="pct"/>
            <w:vMerge w:val="restart"/>
            <w:noWrap/>
            <w:hideMark/>
          </w:tcPr>
          <w:p w14:paraId="4F60EFE7" w14:textId="77777777" w:rsidR="00161CF6" w:rsidRPr="005B5C09" w:rsidRDefault="00161CF6" w:rsidP="000D7C99">
            <w:pPr>
              <w:tabs>
                <w:tab w:val="left" w:pos="5678"/>
              </w:tabs>
              <w:jc w:val="center"/>
              <w:rPr>
                <w:szCs w:val="24"/>
                <w:lang w:eastAsia="lt-LT"/>
              </w:rPr>
            </w:pPr>
            <w:r w:rsidRPr="005B5C09">
              <w:rPr>
                <w:szCs w:val="24"/>
                <w:lang w:eastAsia="lt-LT"/>
              </w:rPr>
              <w:t>Talinas</w:t>
            </w:r>
          </w:p>
        </w:tc>
        <w:tc>
          <w:tcPr>
            <w:tcW w:w="833" w:type="pct"/>
            <w:hideMark/>
          </w:tcPr>
          <w:p w14:paraId="54E0547F" w14:textId="6D94CB9E"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D16755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1A03EFC"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B9CFBC0" w14:textId="77777777" w:rsidR="00161CF6" w:rsidRPr="005B5C09" w:rsidRDefault="00161CF6" w:rsidP="000D7C99">
            <w:pPr>
              <w:tabs>
                <w:tab w:val="left" w:pos="5678"/>
              </w:tabs>
              <w:jc w:val="center"/>
              <w:rPr>
                <w:szCs w:val="24"/>
                <w:lang w:eastAsia="lt-LT"/>
              </w:rPr>
            </w:pPr>
          </w:p>
        </w:tc>
      </w:tr>
      <w:tr w:rsidR="00161CF6" w:rsidRPr="005B5C09" w14:paraId="40911F6E" w14:textId="77777777" w:rsidTr="00507063">
        <w:trPr>
          <w:trHeight w:val="315"/>
        </w:trPr>
        <w:tc>
          <w:tcPr>
            <w:tcW w:w="279" w:type="pct"/>
            <w:vMerge/>
          </w:tcPr>
          <w:p w14:paraId="7DB19C71" w14:textId="77777777" w:rsidR="00161CF6" w:rsidRPr="005B5C09" w:rsidRDefault="00161CF6" w:rsidP="000D7C99">
            <w:pPr>
              <w:tabs>
                <w:tab w:val="left" w:pos="5678"/>
              </w:tabs>
              <w:jc w:val="center"/>
              <w:rPr>
                <w:szCs w:val="24"/>
                <w:lang w:eastAsia="lt-LT"/>
              </w:rPr>
            </w:pPr>
          </w:p>
        </w:tc>
        <w:tc>
          <w:tcPr>
            <w:tcW w:w="693" w:type="pct"/>
            <w:vMerge/>
            <w:hideMark/>
          </w:tcPr>
          <w:p w14:paraId="21CB8946" w14:textId="77777777" w:rsidR="00161CF6" w:rsidRPr="005B5C09" w:rsidRDefault="00161CF6" w:rsidP="000D7C99">
            <w:pPr>
              <w:tabs>
                <w:tab w:val="left" w:pos="5678"/>
              </w:tabs>
              <w:jc w:val="center"/>
              <w:rPr>
                <w:szCs w:val="24"/>
                <w:lang w:eastAsia="lt-LT"/>
              </w:rPr>
            </w:pPr>
          </w:p>
        </w:tc>
        <w:tc>
          <w:tcPr>
            <w:tcW w:w="971" w:type="pct"/>
            <w:vMerge/>
            <w:hideMark/>
          </w:tcPr>
          <w:p w14:paraId="185DFD67" w14:textId="77777777" w:rsidR="00161CF6" w:rsidRPr="005B5C09" w:rsidRDefault="00161CF6" w:rsidP="000D7C99">
            <w:pPr>
              <w:tabs>
                <w:tab w:val="left" w:pos="5678"/>
              </w:tabs>
              <w:jc w:val="center"/>
              <w:rPr>
                <w:szCs w:val="24"/>
                <w:lang w:eastAsia="lt-LT"/>
              </w:rPr>
            </w:pPr>
          </w:p>
        </w:tc>
        <w:tc>
          <w:tcPr>
            <w:tcW w:w="833" w:type="pct"/>
            <w:noWrap/>
            <w:hideMark/>
          </w:tcPr>
          <w:p w14:paraId="68CF0A05"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69C04518"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0279D69" w14:textId="77777777" w:rsidR="00161CF6" w:rsidRPr="003B55E3" w:rsidRDefault="00161CF6" w:rsidP="000D7C99">
            <w:pPr>
              <w:tabs>
                <w:tab w:val="left" w:pos="5678"/>
              </w:tabs>
              <w:jc w:val="center"/>
              <w:rPr>
                <w:color w:val="FF0000"/>
                <w:szCs w:val="24"/>
                <w:lang w:eastAsia="lt-LT"/>
              </w:rPr>
            </w:pPr>
          </w:p>
        </w:tc>
        <w:tc>
          <w:tcPr>
            <w:tcW w:w="798" w:type="pct"/>
            <w:vMerge/>
          </w:tcPr>
          <w:p w14:paraId="5ACE8A01" w14:textId="77777777" w:rsidR="00161CF6" w:rsidRPr="005B5C09" w:rsidRDefault="00161CF6" w:rsidP="000D7C99">
            <w:pPr>
              <w:tabs>
                <w:tab w:val="left" w:pos="5678"/>
              </w:tabs>
              <w:jc w:val="center"/>
              <w:rPr>
                <w:szCs w:val="24"/>
                <w:lang w:eastAsia="lt-LT"/>
              </w:rPr>
            </w:pPr>
          </w:p>
        </w:tc>
      </w:tr>
      <w:tr w:rsidR="00161CF6" w:rsidRPr="005B5C09" w14:paraId="28D3F09C" w14:textId="77777777" w:rsidTr="00507063">
        <w:trPr>
          <w:trHeight w:val="315"/>
        </w:trPr>
        <w:tc>
          <w:tcPr>
            <w:tcW w:w="279" w:type="pct"/>
            <w:vMerge/>
          </w:tcPr>
          <w:p w14:paraId="1A6F9B5A" w14:textId="77777777" w:rsidR="00161CF6" w:rsidRPr="005B5C09" w:rsidRDefault="00161CF6" w:rsidP="000D7C99">
            <w:pPr>
              <w:tabs>
                <w:tab w:val="left" w:pos="5678"/>
              </w:tabs>
              <w:jc w:val="center"/>
              <w:rPr>
                <w:szCs w:val="24"/>
                <w:lang w:eastAsia="lt-LT"/>
              </w:rPr>
            </w:pPr>
          </w:p>
        </w:tc>
        <w:tc>
          <w:tcPr>
            <w:tcW w:w="693" w:type="pct"/>
            <w:vMerge/>
            <w:hideMark/>
          </w:tcPr>
          <w:p w14:paraId="46A77DBF" w14:textId="77777777" w:rsidR="00161CF6" w:rsidRPr="005B5C09" w:rsidRDefault="00161CF6" w:rsidP="000D7C99">
            <w:pPr>
              <w:tabs>
                <w:tab w:val="left" w:pos="5678"/>
              </w:tabs>
              <w:jc w:val="center"/>
              <w:rPr>
                <w:szCs w:val="24"/>
                <w:lang w:eastAsia="lt-LT"/>
              </w:rPr>
            </w:pPr>
          </w:p>
        </w:tc>
        <w:tc>
          <w:tcPr>
            <w:tcW w:w="971" w:type="pct"/>
            <w:vMerge/>
            <w:hideMark/>
          </w:tcPr>
          <w:p w14:paraId="228FEF1E" w14:textId="77777777" w:rsidR="00161CF6" w:rsidRPr="005B5C09" w:rsidRDefault="00161CF6" w:rsidP="000D7C99">
            <w:pPr>
              <w:tabs>
                <w:tab w:val="left" w:pos="5678"/>
              </w:tabs>
              <w:jc w:val="center"/>
              <w:rPr>
                <w:szCs w:val="24"/>
                <w:lang w:eastAsia="lt-LT"/>
              </w:rPr>
            </w:pPr>
          </w:p>
        </w:tc>
        <w:tc>
          <w:tcPr>
            <w:tcW w:w="833" w:type="pct"/>
            <w:noWrap/>
            <w:hideMark/>
          </w:tcPr>
          <w:p w14:paraId="06D50680"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567239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0CDD99C" w14:textId="77777777" w:rsidR="00161CF6" w:rsidRPr="003B55E3" w:rsidRDefault="00161CF6" w:rsidP="000D7C99">
            <w:pPr>
              <w:tabs>
                <w:tab w:val="left" w:pos="5678"/>
              </w:tabs>
              <w:jc w:val="center"/>
              <w:rPr>
                <w:color w:val="FF0000"/>
                <w:szCs w:val="24"/>
                <w:lang w:eastAsia="lt-LT"/>
              </w:rPr>
            </w:pPr>
          </w:p>
        </w:tc>
        <w:tc>
          <w:tcPr>
            <w:tcW w:w="798" w:type="pct"/>
            <w:vMerge/>
          </w:tcPr>
          <w:p w14:paraId="04220985" w14:textId="77777777" w:rsidR="00161CF6" w:rsidRPr="005B5C09" w:rsidRDefault="00161CF6" w:rsidP="000D7C99">
            <w:pPr>
              <w:tabs>
                <w:tab w:val="left" w:pos="5678"/>
              </w:tabs>
              <w:jc w:val="center"/>
              <w:rPr>
                <w:szCs w:val="24"/>
                <w:lang w:eastAsia="lt-LT"/>
              </w:rPr>
            </w:pPr>
          </w:p>
        </w:tc>
      </w:tr>
      <w:tr w:rsidR="00161CF6" w:rsidRPr="005B5C09" w14:paraId="35C7A0FA" w14:textId="77777777" w:rsidTr="00507063">
        <w:trPr>
          <w:trHeight w:val="330"/>
        </w:trPr>
        <w:tc>
          <w:tcPr>
            <w:tcW w:w="279" w:type="pct"/>
            <w:vMerge/>
          </w:tcPr>
          <w:p w14:paraId="65C25A79" w14:textId="77777777" w:rsidR="00161CF6" w:rsidRPr="005B5C09" w:rsidRDefault="00161CF6" w:rsidP="000D7C99">
            <w:pPr>
              <w:tabs>
                <w:tab w:val="left" w:pos="5678"/>
              </w:tabs>
              <w:jc w:val="center"/>
              <w:rPr>
                <w:szCs w:val="24"/>
                <w:lang w:eastAsia="lt-LT"/>
              </w:rPr>
            </w:pPr>
          </w:p>
        </w:tc>
        <w:tc>
          <w:tcPr>
            <w:tcW w:w="693" w:type="pct"/>
            <w:vMerge/>
            <w:hideMark/>
          </w:tcPr>
          <w:p w14:paraId="6C15D0EF" w14:textId="77777777" w:rsidR="00161CF6" w:rsidRPr="005B5C09" w:rsidRDefault="00161CF6" w:rsidP="000D7C99">
            <w:pPr>
              <w:tabs>
                <w:tab w:val="left" w:pos="5678"/>
              </w:tabs>
              <w:jc w:val="center"/>
              <w:rPr>
                <w:szCs w:val="24"/>
                <w:lang w:eastAsia="lt-LT"/>
              </w:rPr>
            </w:pPr>
          </w:p>
        </w:tc>
        <w:tc>
          <w:tcPr>
            <w:tcW w:w="971" w:type="pct"/>
            <w:vMerge/>
            <w:hideMark/>
          </w:tcPr>
          <w:p w14:paraId="1BFD6021" w14:textId="77777777" w:rsidR="00161CF6" w:rsidRPr="005B5C09" w:rsidRDefault="00161CF6" w:rsidP="000D7C99">
            <w:pPr>
              <w:tabs>
                <w:tab w:val="left" w:pos="5678"/>
              </w:tabs>
              <w:jc w:val="center"/>
              <w:rPr>
                <w:szCs w:val="24"/>
                <w:lang w:eastAsia="lt-LT"/>
              </w:rPr>
            </w:pPr>
          </w:p>
        </w:tc>
        <w:tc>
          <w:tcPr>
            <w:tcW w:w="833" w:type="pct"/>
            <w:noWrap/>
            <w:hideMark/>
          </w:tcPr>
          <w:p w14:paraId="625D9CD7"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C56CF8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9654031" w14:textId="77777777" w:rsidR="00161CF6" w:rsidRPr="003B55E3" w:rsidRDefault="00161CF6" w:rsidP="000D7C99">
            <w:pPr>
              <w:tabs>
                <w:tab w:val="left" w:pos="5678"/>
              </w:tabs>
              <w:jc w:val="center"/>
              <w:rPr>
                <w:color w:val="FF0000"/>
                <w:szCs w:val="24"/>
                <w:lang w:eastAsia="lt-LT"/>
              </w:rPr>
            </w:pPr>
          </w:p>
        </w:tc>
        <w:tc>
          <w:tcPr>
            <w:tcW w:w="798" w:type="pct"/>
            <w:vMerge/>
          </w:tcPr>
          <w:p w14:paraId="6C5C8E2F" w14:textId="77777777" w:rsidR="00161CF6" w:rsidRPr="005B5C09" w:rsidRDefault="00161CF6" w:rsidP="000D7C99">
            <w:pPr>
              <w:tabs>
                <w:tab w:val="left" w:pos="5678"/>
              </w:tabs>
              <w:jc w:val="center"/>
              <w:rPr>
                <w:szCs w:val="24"/>
                <w:lang w:eastAsia="lt-LT"/>
              </w:rPr>
            </w:pPr>
          </w:p>
        </w:tc>
      </w:tr>
      <w:tr w:rsidR="00161CF6" w:rsidRPr="005B5C09" w14:paraId="4EE35761" w14:textId="77777777" w:rsidTr="00507063">
        <w:trPr>
          <w:trHeight w:val="315"/>
        </w:trPr>
        <w:tc>
          <w:tcPr>
            <w:tcW w:w="279" w:type="pct"/>
            <w:vMerge/>
          </w:tcPr>
          <w:p w14:paraId="4677730F" w14:textId="77777777" w:rsidR="00161CF6" w:rsidRPr="005B5C09" w:rsidRDefault="00161CF6" w:rsidP="000D7C99">
            <w:pPr>
              <w:tabs>
                <w:tab w:val="left" w:pos="5678"/>
              </w:tabs>
              <w:jc w:val="center"/>
              <w:rPr>
                <w:szCs w:val="24"/>
                <w:lang w:eastAsia="lt-LT"/>
              </w:rPr>
            </w:pPr>
          </w:p>
        </w:tc>
        <w:tc>
          <w:tcPr>
            <w:tcW w:w="693" w:type="pct"/>
            <w:vMerge/>
            <w:hideMark/>
          </w:tcPr>
          <w:p w14:paraId="6F85D0ED"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7BAD0310"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Pernu</w:t>
            </w:r>
            <w:proofErr w:type="spellEnd"/>
          </w:p>
        </w:tc>
        <w:tc>
          <w:tcPr>
            <w:tcW w:w="833" w:type="pct"/>
            <w:hideMark/>
          </w:tcPr>
          <w:p w14:paraId="375B7D77" w14:textId="5353ADFB"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BE9136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79B043B"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20FE17CA" w14:textId="77777777" w:rsidR="00161CF6" w:rsidRPr="005B5C09" w:rsidRDefault="00161CF6" w:rsidP="000D7C99">
            <w:pPr>
              <w:tabs>
                <w:tab w:val="left" w:pos="5678"/>
              </w:tabs>
              <w:jc w:val="center"/>
              <w:rPr>
                <w:szCs w:val="24"/>
                <w:lang w:eastAsia="lt-LT"/>
              </w:rPr>
            </w:pPr>
          </w:p>
        </w:tc>
      </w:tr>
      <w:tr w:rsidR="00161CF6" w:rsidRPr="005B5C09" w14:paraId="1130A408" w14:textId="77777777" w:rsidTr="00507063">
        <w:trPr>
          <w:trHeight w:val="315"/>
        </w:trPr>
        <w:tc>
          <w:tcPr>
            <w:tcW w:w="279" w:type="pct"/>
            <w:vMerge/>
          </w:tcPr>
          <w:p w14:paraId="029C0A85" w14:textId="77777777" w:rsidR="00161CF6" w:rsidRPr="005B5C09" w:rsidRDefault="00161CF6" w:rsidP="000D7C99">
            <w:pPr>
              <w:tabs>
                <w:tab w:val="left" w:pos="5678"/>
              </w:tabs>
              <w:jc w:val="center"/>
              <w:rPr>
                <w:szCs w:val="24"/>
                <w:lang w:eastAsia="lt-LT"/>
              </w:rPr>
            </w:pPr>
          </w:p>
        </w:tc>
        <w:tc>
          <w:tcPr>
            <w:tcW w:w="693" w:type="pct"/>
            <w:vMerge/>
            <w:hideMark/>
          </w:tcPr>
          <w:p w14:paraId="374C4178" w14:textId="77777777" w:rsidR="00161CF6" w:rsidRPr="005B5C09" w:rsidRDefault="00161CF6" w:rsidP="000D7C99">
            <w:pPr>
              <w:tabs>
                <w:tab w:val="left" w:pos="5678"/>
              </w:tabs>
              <w:jc w:val="center"/>
              <w:rPr>
                <w:szCs w:val="24"/>
                <w:lang w:eastAsia="lt-LT"/>
              </w:rPr>
            </w:pPr>
          </w:p>
        </w:tc>
        <w:tc>
          <w:tcPr>
            <w:tcW w:w="971" w:type="pct"/>
            <w:vMerge/>
            <w:hideMark/>
          </w:tcPr>
          <w:p w14:paraId="0378786F" w14:textId="77777777" w:rsidR="00161CF6" w:rsidRPr="005B5C09" w:rsidRDefault="00161CF6" w:rsidP="000D7C99">
            <w:pPr>
              <w:tabs>
                <w:tab w:val="left" w:pos="5678"/>
              </w:tabs>
              <w:jc w:val="center"/>
              <w:rPr>
                <w:szCs w:val="24"/>
                <w:lang w:eastAsia="lt-LT"/>
              </w:rPr>
            </w:pPr>
          </w:p>
        </w:tc>
        <w:tc>
          <w:tcPr>
            <w:tcW w:w="833" w:type="pct"/>
            <w:noWrap/>
            <w:hideMark/>
          </w:tcPr>
          <w:p w14:paraId="3FB0EAA7"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126E89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CB53C6C" w14:textId="77777777" w:rsidR="00161CF6" w:rsidRPr="003B55E3" w:rsidRDefault="00161CF6" w:rsidP="000D7C99">
            <w:pPr>
              <w:tabs>
                <w:tab w:val="left" w:pos="5678"/>
              </w:tabs>
              <w:jc w:val="center"/>
              <w:rPr>
                <w:color w:val="FF0000"/>
                <w:szCs w:val="24"/>
                <w:lang w:eastAsia="lt-LT"/>
              </w:rPr>
            </w:pPr>
          </w:p>
        </w:tc>
        <w:tc>
          <w:tcPr>
            <w:tcW w:w="798" w:type="pct"/>
            <w:vMerge/>
          </w:tcPr>
          <w:p w14:paraId="5FDBE016" w14:textId="77777777" w:rsidR="00161CF6" w:rsidRPr="005B5C09" w:rsidRDefault="00161CF6" w:rsidP="000D7C99">
            <w:pPr>
              <w:tabs>
                <w:tab w:val="left" w:pos="5678"/>
              </w:tabs>
              <w:jc w:val="center"/>
              <w:rPr>
                <w:szCs w:val="24"/>
                <w:lang w:eastAsia="lt-LT"/>
              </w:rPr>
            </w:pPr>
          </w:p>
        </w:tc>
      </w:tr>
      <w:tr w:rsidR="00161CF6" w:rsidRPr="005B5C09" w14:paraId="5AC567E8" w14:textId="77777777" w:rsidTr="00507063">
        <w:trPr>
          <w:trHeight w:val="315"/>
        </w:trPr>
        <w:tc>
          <w:tcPr>
            <w:tcW w:w="279" w:type="pct"/>
            <w:vMerge/>
          </w:tcPr>
          <w:p w14:paraId="121179F0" w14:textId="77777777" w:rsidR="00161CF6" w:rsidRPr="005B5C09" w:rsidRDefault="00161CF6" w:rsidP="000D7C99">
            <w:pPr>
              <w:tabs>
                <w:tab w:val="left" w:pos="5678"/>
              </w:tabs>
              <w:jc w:val="center"/>
              <w:rPr>
                <w:szCs w:val="24"/>
                <w:lang w:eastAsia="lt-LT"/>
              </w:rPr>
            </w:pPr>
          </w:p>
        </w:tc>
        <w:tc>
          <w:tcPr>
            <w:tcW w:w="693" w:type="pct"/>
            <w:vMerge/>
            <w:hideMark/>
          </w:tcPr>
          <w:p w14:paraId="437F940D" w14:textId="77777777" w:rsidR="00161CF6" w:rsidRPr="005B5C09" w:rsidRDefault="00161CF6" w:rsidP="000D7C99">
            <w:pPr>
              <w:tabs>
                <w:tab w:val="left" w:pos="5678"/>
              </w:tabs>
              <w:jc w:val="center"/>
              <w:rPr>
                <w:szCs w:val="24"/>
                <w:lang w:eastAsia="lt-LT"/>
              </w:rPr>
            </w:pPr>
          </w:p>
        </w:tc>
        <w:tc>
          <w:tcPr>
            <w:tcW w:w="971" w:type="pct"/>
            <w:vMerge/>
            <w:hideMark/>
          </w:tcPr>
          <w:p w14:paraId="105F827A" w14:textId="77777777" w:rsidR="00161CF6" w:rsidRPr="005B5C09" w:rsidRDefault="00161CF6" w:rsidP="000D7C99">
            <w:pPr>
              <w:tabs>
                <w:tab w:val="left" w:pos="5678"/>
              </w:tabs>
              <w:jc w:val="center"/>
              <w:rPr>
                <w:szCs w:val="24"/>
                <w:lang w:eastAsia="lt-LT"/>
              </w:rPr>
            </w:pPr>
          </w:p>
        </w:tc>
        <w:tc>
          <w:tcPr>
            <w:tcW w:w="833" w:type="pct"/>
            <w:noWrap/>
            <w:hideMark/>
          </w:tcPr>
          <w:p w14:paraId="3B1D4E4C"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E519A7D"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BA0A84B" w14:textId="77777777" w:rsidR="00161CF6" w:rsidRPr="003B55E3" w:rsidRDefault="00161CF6" w:rsidP="000D7C99">
            <w:pPr>
              <w:tabs>
                <w:tab w:val="left" w:pos="5678"/>
              </w:tabs>
              <w:jc w:val="center"/>
              <w:rPr>
                <w:color w:val="FF0000"/>
                <w:szCs w:val="24"/>
                <w:lang w:eastAsia="lt-LT"/>
              </w:rPr>
            </w:pPr>
          </w:p>
        </w:tc>
        <w:tc>
          <w:tcPr>
            <w:tcW w:w="798" w:type="pct"/>
            <w:vMerge/>
          </w:tcPr>
          <w:p w14:paraId="6D651AE3" w14:textId="77777777" w:rsidR="00161CF6" w:rsidRPr="005B5C09" w:rsidRDefault="00161CF6" w:rsidP="000D7C99">
            <w:pPr>
              <w:tabs>
                <w:tab w:val="left" w:pos="5678"/>
              </w:tabs>
              <w:jc w:val="center"/>
              <w:rPr>
                <w:szCs w:val="24"/>
                <w:lang w:eastAsia="lt-LT"/>
              </w:rPr>
            </w:pPr>
          </w:p>
        </w:tc>
      </w:tr>
      <w:tr w:rsidR="00161CF6" w:rsidRPr="005B5C09" w14:paraId="6D7031A4" w14:textId="77777777" w:rsidTr="00507063">
        <w:trPr>
          <w:trHeight w:val="330"/>
        </w:trPr>
        <w:tc>
          <w:tcPr>
            <w:tcW w:w="279" w:type="pct"/>
            <w:vMerge/>
          </w:tcPr>
          <w:p w14:paraId="6230096B" w14:textId="77777777" w:rsidR="00161CF6" w:rsidRPr="005B5C09" w:rsidRDefault="00161CF6" w:rsidP="000D7C99">
            <w:pPr>
              <w:tabs>
                <w:tab w:val="left" w:pos="5678"/>
              </w:tabs>
              <w:jc w:val="center"/>
              <w:rPr>
                <w:szCs w:val="24"/>
                <w:lang w:eastAsia="lt-LT"/>
              </w:rPr>
            </w:pPr>
          </w:p>
        </w:tc>
        <w:tc>
          <w:tcPr>
            <w:tcW w:w="693" w:type="pct"/>
            <w:vMerge/>
            <w:hideMark/>
          </w:tcPr>
          <w:p w14:paraId="67E63B6A" w14:textId="77777777" w:rsidR="00161CF6" w:rsidRPr="005B5C09" w:rsidRDefault="00161CF6" w:rsidP="000D7C99">
            <w:pPr>
              <w:tabs>
                <w:tab w:val="left" w:pos="5678"/>
              </w:tabs>
              <w:jc w:val="center"/>
              <w:rPr>
                <w:szCs w:val="24"/>
                <w:lang w:eastAsia="lt-LT"/>
              </w:rPr>
            </w:pPr>
          </w:p>
        </w:tc>
        <w:tc>
          <w:tcPr>
            <w:tcW w:w="971" w:type="pct"/>
            <w:vMerge/>
            <w:hideMark/>
          </w:tcPr>
          <w:p w14:paraId="068240C8" w14:textId="77777777" w:rsidR="00161CF6" w:rsidRPr="005B5C09" w:rsidRDefault="00161CF6" w:rsidP="000D7C99">
            <w:pPr>
              <w:tabs>
                <w:tab w:val="left" w:pos="5678"/>
              </w:tabs>
              <w:jc w:val="center"/>
              <w:rPr>
                <w:szCs w:val="24"/>
                <w:lang w:eastAsia="lt-LT"/>
              </w:rPr>
            </w:pPr>
          </w:p>
        </w:tc>
        <w:tc>
          <w:tcPr>
            <w:tcW w:w="833" w:type="pct"/>
            <w:noWrap/>
            <w:hideMark/>
          </w:tcPr>
          <w:p w14:paraId="4DFBE20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31A977B"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E323654" w14:textId="77777777" w:rsidR="00161CF6" w:rsidRPr="003B55E3" w:rsidRDefault="00161CF6" w:rsidP="000D7C99">
            <w:pPr>
              <w:tabs>
                <w:tab w:val="left" w:pos="5678"/>
              </w:tabs>
              <w:jc w:val="center"/>
              <w:rPr>
                <w:color w:val="FF0000"/>
                <w:szCs w:val="24"/>
                <w:lang w:eastAsia="lt-LT"/>
              </w:rPr>
            </w:pPr>
          </w:p>
        </w:tc>
        <w:tc>
          <w:tcPr>
            <w:tcW w:w="798" w:type="pct"/>
            <w:vMerge/>
          </w:tcPr>
          <w:p w14:paraId="275B1CE4" w14:textId="77777777" w:rsidR="00161CF6" w:rsidRPr="005B5C09" w:rsidRDefault="00161CF6" w:rsidP="000D7C99">
            <w:pPr>
              <w:tabs>
                <w:tab w:val="left" w:pos="5678"/>
              </w:tabs>
              <w:jc w:val="center"/>
              <w:rPr>
                <w:szCs w:val="24"/>
                <w:lang w:eastAsia="lt-LT"/>
              </w:rPr>
            </w:pPr>
          </w:p>
        </w:tc>
      </w:tr>
      <w:tr w:rsidR="00161CF6" w:rsidRPr="005B5C09" w14:paraId="463563B2" w14:textId="77777777" w:rsidTr="00507063">
        <w:trPr>
          <w:trHeight w:val="315"/>
        </w:trPr>
        <w:tc>
          <w:tcPr>
            <w:tcW w:w="279" w:type="pct"/>
            <w:vMerge w:val="restart"/>
          </w:tcPr>
          <w:p w14:paraId="042D401E"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693" w:type="pct"/>
            <w:vMerge w:val="restart"/>
            <w:noWrap/>
            <w:hideMark/>
          </w:tcPr>
          <w:p w14:paraId="570162CA" w14:textId="77777777" w:rsidR="00161CF6" w:rsidRPr="005B5C09" w:rsidRDefault="00161CF6" w:rsidP="000D7C99">
            <w:pPr>
              <w:tabs>
                <w:tab w:val="left" w:pos="5678"/>
              </w:tabs>
              <w:jc w:val="center"/>
              <w:rPr>
                <w:szCs w:val="24"/>
                <w:lang w:eastAsia="lt-LT"/>
              </w:rPr>
            </w:pPr>
            <w:r w:rsidRPr="005B5C09">
              <w:rPr>
                <w:szCs w:val="24"/>
                <w:lang w:eastAsia="lt-LT"/>
              </w:rPr>
              <w:t>Suomija</w:t>
            </w:r>
          </w:p>
        </w:tc>
        <w:tc>
          <w:tcPr>
            <w:tcW w:w="971" w:type="pct"/>
            <w:vMerge w:val="restart"/>
            <w:noWrap/>
            <w:hideMark/>
          </w:tcPr>
          <w:p w14:paraId="6B37B972" w14:textId="77777777" w:rsidR="00161CF6" w:rsidRPr="005B5C09" w:rsidRDefault="00161CF6" w:rsidP="000D7C99">
            <w:pPr>
              <w:tabs>
                <w:tab w:val="left" w:pos="5678"/>
              </w:tabs>
              <w:jc w:val="center"/>
              <w:rPr>
                <w:szCs w:val="24"/>
                <w:lang w:eastAsia="lt-LT"/>
              </w:rPr>
            </w:pPr>
            <w:r w:rsidRPr="005B5C09">
              <w:rPr>
                <w:szCs w:val="24"/>
                <w:lang w:eastAsia="lt-LT"/>
              </w:rPr>
              <w:t>Turku</w:t>
            </w:r>
          </w:p>
        </w:tc>
        <w:tc>
          <w:tcPr>
            <w:tcW w:w="833" w:type="pct"/>
            <w:hideMark/>
          </w:tcPr>
          <w:p w14:paraId="53D230FD" w14:textId="0F4F9E3A"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1AE4D6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6DB3231"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221653B" w14:textId="77777777" w:rsidR="00161CF6" w:rsidRPr="005B5C09" w:rsidRDefault="00161CF6" w:rsidP="000D7C99">
            <w:pPr>
              <w:tabs>
                <w:tab w:val="left" w:pos="5678"/>
              </w:tabs>
              <w:jc w:val="center"/>
              <w:rPr>
                <w:szCs w:val="24"/>
                <w:lang w:eastAsia="lt-LT"/>
              </w:rPr>
            </w:pPr>
          </w:p>
        </w:tc>
      </w:tr>
      <w:tr w:rsidR="00161CF6" w:rsidRPr="005B5C09" w14:paraId="1A5C6805" w14:textId="77777777" w:rsidTr="00507063">
        <w:trPr>
          <w:trHeight w:val="315"/>
        </w:trPr>
        <w:tc>
          <w:tcPr>
            <w:tcW w:w="279" w:type="pct"/>
            <w:vMerge/>
          </w:tcPr>
          <w:p w14:paraId="093E86A6" w14:textId="77777777" w:rsidR="00161CF6" w:rsidRPr="005B5C09" w:rsidRDefault="00161CF6" w:rsidP="000D7C99">
            <w:pPr>
              <w:tabs>
                <w:tab w:val="left" w:pos="5678"/>
              </w:tabs>
              <w:jc w:val="center"/>
              <w:rPr>
                <w:szCs w:val="24"/>
                <w:lang w:eastAsia="lt-LT"/>
              </w:rPr>
            </w:pPr>
          </w:p>
        </w:tc>
        <w:tc>
          <w:tcPr>
            <w:tcW w:w="693" w:type="pct"/>
            <w:vMerge/>
            <w:hideMark/>
          </w:tcPr>
          <w:p w14:paraId="3EC03FC2" w14:textId="77777777" w:rsidR="00161CF6" w:rsidRPr="005B5C09" w:rsidRDefault="00161CF6" w:rsidP="000D7C99">
            <w:pPr>
              <w:tabs>
                <w:tab w:val="left" w:pos="5678"/>
              </w:tabs>
              <w:jc w:val="center"/>
              <w:rPr>
                <w:szCs w:val="24"/>
                <w:lang w:eastAsia="lt-LT"/>
              </w:rPr>
            </w:pPr>
          </w:p>
        </w:tc>
        <w:tc>
          <w:tcPr>
            <w:tcW w:w="971" w:type="pct"/>
            <w:vMerge/>
            <w:hideMark/>
          </w:tcPr>
          <w:p w14:paraId="705ACAD1" w14:textId="77777777" w:rsidR="00161CF6" w:rsidRPr="005B5C09" w:rsidRDefault="00161CF6" w:rsidP="000D7C99">
            <w:pPr>
              <w:tabs>
                <w:tab w:val="left" w:pos="5678"/>
              </w:tabs>
              <w:jc w:val="center"/>
              <w:rPr>
                <w:szCs w:val="24"/>
                <w:lang w:eastAsia="lt-LT"/>
              </w:rPr>
            </w:pPr>
          </w:p>
        </w:tc>
        <w:tc>
          <w:tcPr>
            <w:tcW w:w="833" w:type="pct"/>
            <w:noWrap/>
            <w:hideMark/>
          </w:tcPr>
          <w:p w14:paraId="6623AFDB"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21E4F30"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FD083C2" w14:textId="77777777" w:rsidR="00161CF6" w:rsidRPr="003B55E3" w:rsidRDefault="00161CF6" w:rsidP="000D7C99">
            <w:pPr>
              <w:tabs>
                <w:tab w:val="left" w:pos="5678"/>
              </w:tabs>
              <w:jc w:val="center"/>
              <w:rPr>
                <w:color w:val="FF0000"/>
                <w:szCs w:val="24"/>
                <w:lang w:eastAsia="lt-LT"/>
              </w:rPr>
            </w:pPr>
          </w:p>
        </w:tc>
        <w:tc>
          <w:tcPr>
            <w:tcW w:w="798" w:type="pct"/>
            <w:vMerge/>
          </w:tcPr>
          <w:p w14:paraId="5D5B8078" w14:textId="77777777" w:rsidR="00161CF6" w:rsidRPr="005B5C09" w:rsidRDefault="00161CF6" w:rsidP="000D7C99">
            <w:pPr>
              <w:tabs>
                <w:tab w:val="left" w:pos="5678"/>
              </w:tabs>
              <w:jc w:val="center"/>
              <w:rPr>
                <w:szCs w:val="24"/>
                <w:lang w:eastAsia="lt-LT"/>
              </w:rPr>
            </w:pPr>
          </w:p>
        </w:tc>
      </w:tr>
      <w:tr w:rsidR="00161CF6" w:rsidRPr="005B5C09" w14:paraId="28CAA4F8" w14:textId="77777777" w:rsidTr="00507063">
        <w:trPr>
          <w:trHeight w:val="315"/>
        </w:trPr>
        <w:tc>
          <w:tcPr>
            <w:tcW w:w="279" w:type="pct"/>
            <w:vMerge/>
          </w:tcPr>
          <w:p w14:paraId="660F34EC" w14:textId="77777777" w:rsidR="00161CF6" w:rsidRPr="005B5C09" w:rsidRDefault="00161CF6" w:rsidP="000D7C99">
            <w:pPr>
              <w:tabs>
                <w:tab w:val="left" w:pos="5678"/>
              </w:tabs>
              <w:jc w:val="center"/>
              <w:rPr>
                <w:szCs w:val="24"/>
                <w:lang w:eastAsia="lt-LT"/>
              </w:rPr>
            </w:pPr>
          </w:p>
        </w:tc>
        <w:tc>
          <w:tcPr>
            <w:tcW w:w="693" w:type="pct"/>
            <w:vMerge/>
            <w:hideMark/>
          </w:tcPr>
          <w:p w14:paraId="706E28E8" w14:textId="77777777" w:rsidR="00161CF6" w:rsidRPr="005B5C09" w:rsidRDefault="00161CF6" w:rsidP="000D7C99">
            <w:pPr>
              <w:tabs>
                <w:tab w:val="left" w:pos="5678"/>
              </w:tabs>
              <w:jc w:val="center"/>
              <w:rPr>
                <w:szCs w:val="24"/>
                <w:lang w:eastAsia="lt-LT"/>
              </w:rPr>
            </w:pPr>
          </w:p>
        </w:tc>
        <w:tc>
          <w:tcPr>
            <w:tcW w:w="971" w:type="pct"/>
            <w:vMerge/>
            <w:hideMark/>
          </w:tcPr>
          <w:p w14:paraId="4D24510E" w14:textId="77777777" w:rsidR="00161CF6" w:rsidRPr="005B5C09" w:rsidRDefault="00161CF6" w:rsidP="000D7C99">
            <w:pPr>
              <w:tabs>
                <w:tab w:val="left" w:pos="5678"/>
              </w:tabs>
              <w:jc w:val="center"/>
              <w:rPr>
                <w:szCs w:val="24"/>
                <w:lang w:eastAsia="lt-LT"/>
              </w:rPr>
            </w:pPr>
          </w:p>
        </w:tc>
        <w:tc>
          <w:tcPr>
            <w:tcW w:w="833" w:type="pct"/>
            <w:noWrap/>
            <w:hideMark/>
          </w:tcPr>
          <w:p w14:paraId="05465AD5"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77176190"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706B66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78FF584" w14:textId="77777777" w:rsidR="00161CF6" w:rsidRPr="005B5C09" w:rsidRDefault="00161CF6" w:rsidP="000D7C99">
            <w:pPr>
              <w:tabs>
                <w:tab w:val="left" w:pos="5678"/>
              </w:tabs>
              <w:jc w:val="center"/>
              <w:rPr>
                <w:szCs w:val="24"/>
                <w:lang w:eastAsia="lt-LT"/>
              </w:rPr>
            </w:pPr>
          </w:p>
        </w:tc>
      </w:tr>
      <w:tr w:rsidR="00161CF6" w:rsidRPr="005B5C09" w14:paraId="21C79429" w14:textId="77777777" w:rsidTr="00507063">
        <w:trPr>
          <w:trHeight w:val="330"/>
        </w:trPr>
        <w:tc>
          <w:tcPr>
            <w:tcW w:w="279" w:type="pct"/>
            <w:vMerge/>
          </w:tcPr>
          <w:p w14:paraId="012773AC" w14:textId="77777777" w:rsidR="00161CF6" w:rsidRPr="005B5C09" w:rsidRDefault="00161CF6" w:rsidP="000D7C99">
            <w:pPr>
              <w:tabs>
                <w:tab w:val="left" w:pos="5678"/>
              </w:tabs>
              <w:jc w:val="center"/>
              <w:rPr>
                <w:szCs w:val="24"/>
                <w:lang w:eastAsia="lt-LT"/>
              </w:rPr>
            </w:pPr>
          </w:p>
        </w:tc>
        <w:tc>
          <w:tcPr>
            <w:tcW w:w="693" w:type="pct"/>
            <w:vMerge/>
            <w:hideMark/>
          </w:tcPr>
          <w:p w14:paraId="618D3C17" w14:textId="77777777" w:rsidR="00161CF6" w:rsidRPr="005B5C09" w:rsidRDefault="00161CF6" w:rsidP="000D7C99">
            <w:pPr>
              <w:tabs>
                <w:tab w:val="left" w:pos="5678"/>
              </w:tabs>
              <w:jc w:val="center"/>
              <w:rPr>
                <w:szCs w:val="24"/>
                <w:lang w:eastAsia="lt-LT"/>
              </w:rPr>
            </w:pPr>
          </w:p>
        </w:tc>
        <w:tc>
          <w:tcPr>
            <w:tcW w:w="971" w:type="pct"/>
            <w:vMerge/>
            <w:hideMark/>
          </w:tcPr>
          <w:p w14:paraId="02471773" w14:textId="77777777" w:rsidR="00161CF6" w:rsidRPr="005B5C09" w:rsidRDefault="00161CF6" w:rsidP="000D7C99">
            <w:pPr>
              <w:tabs>
                <w:tab w:val="left" w:pos="5678"/>
              </w:tabs>
              <w:jc w:val="center"/>
              <w:rPr>
                <w:szCs w:val="24"/>
                <w:lang w:eastAsia="lt-LT"/>
              </w:rPr>
            </w:pPr>
          </w:p>
        </w:tc>
        <w:tc>
          <w:tcPr>
            <w:tcW w:w="833" w:type="pct"/>
            <w:noWrap/>
            <w:hideMark/>
          </w:tcPr>
          <w:p w14:paraId="7C5B5497"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6C91F7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CC802E5" w14:textId="77777777" w:rsidR="00161CF6" w:rsidRPr="003B55E3" w:rsidRDefault="00161CF6" w:rsidP="000D7C99">
            <w:pPr>
              <w:tabs>
                <w:tab w:val="left" w:pos="5678"/>
              </w:tabs>
              <w:jc w:val="center"/>
              <w:rPr>
                <w:color w:val="FF0000"/>
                <w:szCs w:val="24"/>
                <w:lang w:eastAsia="lt-LT"/>
              </w:rPr>
            </w:pPr>
          </w:p>
        </w:tc>
        <w:tc>
          <w:tcPr>
            <w:tcW w:w="798" w:type="pct"/>
            <w:vMerge/>
          </w:tcPr>
          <w:p w14:paraId="20240B05" w14:textId="77777777" w:rsidR="00161CF6" w:rsidRPr="005B5C09" w:rsidRDefault="00161CF6" w:rsidP="000D7C99">
            <w:pPr>
              <w:tabs>
                <w:tab w:val="left" w:pos="5678"/>
              </w:tabs>
              <w:jc w:val="center"/>
              <w:rPr>
                <w:szCs w:val="24"/>
                <w:lang w:eastAsia="lt-LT"/>
              </w:rPr>
            </w:pPr>
          </w:p>
        </w:tc>
      </w:tr>
      <w:tr w:rsidR="00161CF6" w:rsidRPr="005B5C09" w14:paraId="0518F575" w14:textId="77777777" w:rsidTr="00507063">
        <w:trPr>
          <w:trHeight w:val="315"/>
        </w:trPr>
        <w:tc>
          <w:tcPr>
            <w:tcW w:w="279" w:type="pct"/>
            <w:vMerge/>
          </w:tcPr>
          <w:p w14:paraId="008BBE78" w14:textId="77777777" w:rsidR="00161CF6" w:rsidRPr="005B5C09" w:rsidRDefault="00161CF6" w:rsidP="000D7C99">
            <w:pPr>
              <w:tabs>
                <w:tab w:val="left" w:pos="5678"/>
              </w:tabs>
              <w:jc w:val="center"/>
              <w:rPr>
                <w:szCs w:val="24"/>
                <w:lang w:eastAsia="lt-LT"/>
              </w:rPr>
            </w:pPr>
          </w:p>
        </w:tc>
        <w:tc>
          <w:tcPr>
            <w:tcW w:w="693" w:type="pct"/>
            <w:vMerge/>
            <w:hideMark/>
          </w:tcPr>
          <w:p w14:paraId="0C169F58"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5AEBAAB7" w14:textId="77777777" w:rsidR="00161CF6" w:rsidRPr="005B5C09" w:rsidRDefault="00161CF6" w:rsidP="000D7C99">
            <w:pPr>
              <w:tabs>
                <w:tab w:val="left" w:pos="5678"/>
              </w:tabs>
              <w:jc w:val="center"/>
              <w:rPr>
                <w:szCs w:val="24"/>
                <w:lang w:eastAsia="lt-LT"/>
              </w:rPr>
            </w:pPr>
            <w:r w:rsidRPr="005B5C09">
              <w:rPr>
                <w:szCs w:val="24"/>
                <w:lang w:eastAsia="lt-LT"/>
              </w:rPr>
              <w:t xml:space="preserve"> Helsinkis</w:t>
            </w:r>
          </w:p>
        </w:tc>
        <w:tc>
          <w:tcPr>
            <w:tcW w:w="833" w:type="pct"/>
            <w:hideMark/>
          </w:tcPr>
          <w:p w14:paraId="1E011938" w14:textId="65C1445F"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2B31365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9FE558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D244FDF" w14:textId="77777777" w:rsidR="00161CF6" w:rsidRPr="005B5C09" w:rsidRDefault="00161CF6" w:rsidP="000D7C99">
            <w:pPr>
              <w:tabs>
                <w:tab w:val="left" w:pos="5678"/>
              </w:tabs>
              <w:jc w:val="center"/>
              <w:rPr>
                <w:szCs w:val="24"/>
                <w:lang w:eastAsia="lt-LT"/>
              </w:rPr>
            </w:pPr>
          </w:p>
        </w:tc>
      </w:tr>
      <w:tr w:rsidR="00161CF6" w:rsidRPr="005B5C09" w14:paraId="390BDAFF" w14:textId="77777777" w:rsidTr="00507063">
        <w:trPr>
          <w:trHeight w:val="315"/>
        </w:trPr>
        <w:tc>
          <w:tcPr>
            <w:tcW w:w="279" w:type="pct"/>
            <w:vMerge/>
          </w:tcPr>
          <w:p w14:paraId="298D3C02" w14:textId="77777777" w:rsidR="00161CF6" w:rsidRPr="005B5C09" w:rsidRDefault="00161CF6" w:rsidP="000D7C99">
            <w:pPr>
              <w:tabs>
                <w:tab w:val="left" w:pos="5678"/>
              </w:tabs>
              <w:jc w:val="center"/>
              <w:rPr>
                <w:szCs w:val="24"/>
                <w:lang w:eastAsia="lt-LT"/>
              </w:rPr>
            </w:pPr>
          </w:p>
        </w:tc>
        <w:tc>
          <w:tcPr>
            <w:tcW w:w="693" w:type="pct"/>
            <w:vMerge/>
            <w:hideMark/>
          </w:tcPr>
          <w:p w14:paraId="2A43DC8A" w14:textId="77777777" w:rsidR="00161CF6" w:rsidRPr="005B5C09" w:rsidRDefault="00161CF6" w:rsidP="000D7C99">
            <w:pPr>
              <w:tabs>
                <w:tab w:val="left" w:pos="5678"/>
              </w:tabs>
              <w:jc w:val="center"/>
              <w:rPr>
                <w:szCs w:val="24"/>
                <w:lang w:eastAsia="lt-LT"/>
              </w:rPr>
            </w:pPr>
          </w:p>
        </w:tc>
        <w:tc>
          <w:tcPr>
            <w:tcW w:w="971" w:type="pct"/>
            <w:vMerge/>
            <w:hideMark/>
          </w:tcPr>
          <w:p w14:paraId="08705C60" w14:textId="77777777" w:rsidR="00161CF6" w:rsidRPr="005B5C09" w:rsidRDefault="00161CF6" w:rsidP="000D7C99">
            <w:pPr>
              <w:tabs>
                <w:tab w:val="left" w:pos="5678"/>
              </w:tabs>
              <w:jc w:val="center"/>
              <w:rPr>
                <w:szCs w:val="24"/>
                <w:lang w:eastAsia="lt-LT"/>
              </w:rPr>
            </w:pPr>
          </w:p>
        </w:tc>
        <w:tc>
          <w:tcPr>
            <w:tcW w:w="833" w:type="pct"/>
            <w:noWrap/>
            <w:hideMark/>
          </w:tcPr>
          <w:p w14:paraId="599471DE"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EE124D2"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E4E5798" w14:textId="77777777" w:rsidR="00161CF6" w:rsidRPr="003B55E3" w:rsidRDefault="00161CF6" w:rsidP="000D7C99">
            <w:pPr>
              <w:tabs>
                <w:tab w:val="left" w:pos="5678"/>
              </w:tabs>
              <w:jc w:val="center"/>
              <w:rPr>
                <w:color w:val="FF0000"/>
                <w:szCs w:val="24"/>
                <w:lang w:eastAsia="lt-LT"/>
              </w:rPr>
            </w:pPr>
          </w:p>
        </w:tc>
        <w:tc>
          <w:tcPr>
            <w:tcW w:w="798" w:type="pct"/>
            <w:vMerge/>
          </w:tcPr>
          <w:p w14:paraId="6E832ABF" w14:textId="77777777" w:rsidR="00161CF6" w:rsidRPr="005B5C09" w:rsidRDefault="00161CF6" w:rsidP="000D7C99">
            <w:pPr>
              <w:tabs>
                <w:tab w:val="left" w:pos="5678"/>
              </w:tabs>
              <w:jc w:val="center"/>
              <w:rPr>
                <w:szCs w:val="24"/>
                <w:lang w:eastAsia="lt-LT"/>
              </w:rPr>
            </w:pPr>
          </w:p>
        </w:tc>
      </w:tr>
      <w:tr w:rsidR="00161CF6" w:rsidRPr="005B5C09" w14:paraId="767ABB1A" w14:textId="77777777" w:rsidTr="00507063">
        <w:trPr>
          <w:trHeight w:val="315"/>
        </w:trPr>
        <w:tc>
          <w:tcPr>
            <w:tcW w:w="279" w:type="pct"/>
            <w:vMerge w:val="restart"/>
          </w:tcPr>
          <w:p w14:paraId="16DD3AFC" w14:textId="77777777" w:rsidR="00161CF6" w:rsidRPr="005B5C09" w:rsidRDefault="00161CF6" w:rsidP="000D7C99">
            <w:pPr>
              <w:tabs>
                <w:tab w:val="left" w:pos="5678"/>
              </w:tabs>
              <w:jc w:val="center"/>
              <w:rPr>
                <w:szCs w:val="24"/>
                <w:lang w:eastAsia="lt-LT"/>
              </w:rPr>
            </w:pPr>
          </w:p>
        </w:tc>
        <w:tc>
          <w:tcPr>
            <w:tcW w:w="693" w:type="pct"/>
            <w:vMerge/>
            <w:hideMark/>
          </w:tcPr>
          <w:p w14:paraId="402CA0ED" w14:textId="77777777" w:rsidR="00161CF6" w:rsidRPr="005B5C09" w:rsidRDefault="00161CF6" w:rsidP="000D7C99">
            <w:pPr>
              <w:tabs>
                <w:tab w:val="left" w:pos="5678"/>
              </w:tabs>
              <w:jc w:val="center"/>
              <w:rPr>
                <w:szCs w:val="24"/>
                <w:lang w:eastAsia="lt-LT"/>
              </w:rPr>
            </w:pPr>
          </w:p>
        </w:tc>
        <w:tc>
          <w:tcPr>
            <w:tcW w:w="971" w:type="pct"/>
            <w:vMerge/>
            <w:hideMark/>
          </w:tcPr>
          <w:p w14:paraId="0B26739A" w14:textId="77777777" w:rsidR="00161CF6" w:rsidRPr="005B5C09" w:rsidRDefault="00161CF6" w:rsidP="000D7C99">
            <w:pPr>
              <w:tabs>
                <w:tab w:val="left" w:pos="5678"/>
              </w:tabs>
              <w:jc w:val="center"/>
              <w:rPr>
                <w:szCs w:val="24"/>
                <w:lang w:eastAsia="lt-LT"/>
              </w:rPr>
            </w:pPr>
          </w:p>
        </w:tc>
        <w:tc>
          <w:tcPr>
            <w:tcW w:w="833" w:type="pct"/>
            <w:noWrap/>
            <w:hideMark/>
          </w:tcPr>
          <w:p w14:paraId="5D2D83B4"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6228967"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5FDF54E" w14:textId="77777777" w:rsidR="00161CF6" w:rsidRPr="003B55E3" w:rsidRDefault="00161CF6" w:rsidP="000D7C99">
            <w:pPr>
              <w:tabs>
                <w:tab w:val="left" w:pos="5678"/>
              </w:tabs>
              <w:jc w:val="center"/>
              <w:rPr>
                <w:color w:val="FF0000"/>
                <w:szCs w:val="24"/>
                <w:lang w:eastAsia="lt-LT"/>
              </w:rPr>
            </w:pPr>
          </w:p>
        </w:tc>
        <w:tc>
          <w:tcPr>
            <w:tcW w:w="798" w:type="pct"/>
            <w:vMerge/>
          </w:tcPr>
          <w:p w14:paraId="5AB896B6" w14:textId="77777777" w:rsidR="00161CF6" w:rsidRPr="005B5C09" w:rsidRDefault="00161CF6" w:rsidP="000D7C99">
            <w:pPr>
              <w:tabs>
                <w:tab w:val="left" w:pos="5678"/>
              </w:tabs>
              <w:jc w:val="center"/>
              <w:rPr>
                <w:szCs w:val="24"/>
                <w:lang w:eastAsia="lt-LT"/>
              </w:rPr>
            </w:pPr>
          </w:p>
        </w:tc>
      </w:tr>
      <w:tr w:rsidR="00161CF6" w:rsidRPr="005B5C09" w14:paraId="7BD9C303" w14:textId="77777777" w:rsidTr="00507063">
        <w:trPr>
          <w:trHeight w:val="330"/>
        </w:trPr>
        <w:tc>
          <w:tcPr>
            <w:tcW w:w="279" w:type="pct"/>
            <w:vMerge/>
          </w:tcPr>
          <w:p w14:paraId="5D68BF5E" w14:textId="77777777" w:rsidR="00161CF6" w:rsidRPr="005B5C09" w:rsidRDefault="00161CF6" w:rsidP="000D7C99">
            <w:pPr>
              <w:tabs>
                <w:tab w:val="left" w:pos="5678"/>
              </w:tabs>
              <w:jc w:val="center"/>
              <w:rPr>
                <w:szCs w:val="24"/>
                <w:lang w:eastAsia="lt-LT"/>
              </w:rPr>
            </w:pPr>
          </w:p>
        </w:tc>
        <w:tc>
          <w:tcPr>
            <w:tcW w:w="693" w:type="pct"/>
            <w:vMerge/>
            <w:hideMark/>
          </w:tcPr>
          <w:p w14:paraId="16825AC8" w14:textId="77777777" w:rsidR="00161CF6" w:rsidRPr="005B5C09" w:rsidRDefault="00161CF6" w:rsidP="000D7C99">
            <w:pPr>
              <w:tabs>
                <w:tab w:val="left" w:pos="5678"/>
              </w:tabs>
              <w:jc w:val="center"/>
              <w:rPr>
                <w:szCs w:val="24"/>
                <w:lang w:eastAsia="lt-LT"/>
              </w:rPr>
            </w:pPr>
          </w:p>
        </w:tc>
        <w:tc>
          <w:tcPr>
            <w:tcW w:w="971" w:type="pct"/>
            <w:vMerge/>
            <w:hideMark/>
          </w:tcPr>
          <w:p w14:paraId="21E17822" w14:textId="77777777" w:rsidR="00161CF6" w:rsidRPr="005B5C09" w:rsidRDefault="00161CF6" w:rsidP="000D7C99">
            <w:pPr>
              <w:tabs>
                <w:tab w:val="left" w:pos="5678"/>
              </w:tabs>
              <w:jc w:val="center"/>
              <w:rPr>
                <w:szCs w:val="24"/>
                <w:lang w:eastAsia="lt-LT"/>
              </w:rPr>
            </w:pPr>
          </w:p>
        </w:tc>
        <w:tc>
          <w:tcPr>
            <w:tcW w:w="833" w:type="pct"/>
            <w:noWrap/>
            <w:hideMark/>
          </w:tcPr>
          <w:p w14:paraId="61CA8325"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11617A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79558A0" w14:textId="77777777" w:rsidR="00161CF6" w:rsidRPr="003B55E3" w:rsidRDefault="00161CF6" w:rsidP="000D7C99">
            <w:pPr>
              <w:tabs>
                <w:tab w:val="left" w:pos="5678"/>
              </w:tabs>
              <w:jc w:val="center"/>
              <w:rPr>
                <w:color w:val="FF0000"/>
                <w:szCs w:val="24"/>
                <w:lang w:eastAsia="lt-LT"/>
              </w:rPr>
            </w:pPr>
          </w:p>
        </w:tc>
        <w:tc>
          <w:tcPr>
            <w:tcW w:w="798" w:type="pct"/>
            <w:vMerge/>
          </w:tcPr>
          <w:p w14:paraId="7775C37E" w14:textId="77777777" w:rsidR="00161CF6" w:rsidRPr="005B5C09" w:rsidRDefault="00161CF6" w:rsidP="000D7C99">
            <w:pPr>
              <w:tabs>
                <w:tab w:val="left" w:pos="5678"/>
              </w:tabs>
              <w:jc w:val="center"/>
              <w:rPr>
                <w:szCs w:val="24"/>
                <w:lang w:eastAsia="lt-LT"/>
              </w:rPr>
            </w:pPr>
          </w:p>
        </w:tc>
      </w:tr>
      <w:tr w:rsidR="00161CF6" w:rsidRPr="005B5C09" w14:paraId="70C3B9C8" w14:textId="77777777" w:rsidTr="00507063">
        <w:trPr>
          <w:trHeight w:val="315"/>
        </w:trPr>
        <w:tc>
          <w:tcPr>
            <w:tcW w:w="279" w:type="pct"/>
            <w:vMerge w:val="restart"/>
          </w:tcPr>
          <w:p w14:paraId="6C1B4F3C" w14:textId="77777777" w:rsidR="00161CF6" w:rsidRPr="005B5C09" w:rsidRDefault="00161CF6" w:rsidP="000D7C99">
            <w:pPr>
              <w:tabs>
                <w:tab w:val="left" w:pos="5678"/>
              </w:tabs>
              <w:jc w:val="center"/>
              <w:rPr>
                <w:szCs w:val="24"/>
                <w:lang w:eastAsia="lt-LT"/>
              </w:rPr>
            </w:pPr>
            <w:r w:rsidRPr="005B5C09">
              <w:rPr>
                <w:szCs w:val="24"/>
                <w:lang w:eastAsia="lt-LT"/>
              </w:rPr>
              <w:t>4.</w:t>
            </w:r>
          </w:p>
        </w:tc>
        <w:tc>
          <w:tcPr>
            <w:tcW w:w="693" w:type="pct"/>
            <w:vMerge w:val="restart"/>
            <w:noWrap/>
            <w:hideMark/>
          </w:tcPr>
          <w:p w14:paraId="6EBBA874" w14:textId="77777777" w:rsidR="00161CF6" w:rsidRPr="005B5C09" w:rsidRDefault="00161CF6" w:rsidP="000D7C99">
            <w:pPr>
              <w:tabs>
                <w:tab w:val="left" w:pos="5678"/>
              </w:tabs>
              <w:jc w:val="center"/>
              <w:rPr>
                <w:szCs w:val="24"/>
                <w:lang w:eastAsia="lt-LT"/>
              </w:rPr>
            </w:pPr>
            <w:r w:rsidRPr="005B5C09">
              <w:rPr>
                <w:szCs w:val="24"/>
                <w:lang w:eastAsia="lt-LT"/>
              </w:rPr>
              <w:t>Švedija</w:t>
            </w:r>
          </w:p>
        </w:tc>
        <w:tc>
          <w:tcPr>
            <w:tcW w:w="971" w:type="pct"/>
            <w:vMerge w:val="restart"/>
            <w:noWrap/>
            <w:hideMark/>
          </w:tcPr>
          <w:p w14:paraId="303A6D7E" w14:textId="77777777" w:rsidR="00161CF6" w:rsidRPr="005B5C09" w:rsidRDefault="00161CF6" w:rsidP="000D7C99">
            <w:pPr>
              <w:tabs>
                <w:tab w:val="left" w:pos="5678"/>
              </w:tabs>
              <w:jc w:val="center"/>
              <w:rPr>
                <w:szCs w:val="24"/>
                <w:lang w:eastAsia="lt-LT"/>
              </w:rPr>
            </w:pPr>
            <w:r w:rsidRPr="005B5C09">
              <w:rPr>
                <w:szCs w:val="24"/>
                <w:lang w:eastAsia="lt-LT"/>
              </w:rPr>
              <w:t>Karlskrona</w:t>
            </w:r>
          </w:p>
        </w:tc>
        <w:tc>
          <w:tcPr>
            <w:tcW w:w="833" w:type="pct"/>
            <w:hideMark/>
          </w:tcPr>
          <w:p w14:paraId="4C873E49" w14:textId="0705D08E"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7B6D433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9B9A1B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17E2E51" w14:textId="77777777" w:rsidR="00161CF6" w:rsidRPr="005B5C09" w:rsidRDefault="00161CF6" w:rsidP="000D7C99">
            <w:pPr>
              <w:tabs>
                <w:tab w:val="left" w:pos="5678"/>
              </w:tabs>
              <w:jc w:val="center"/>
              <w:rPr>
                <w:szCs w:val="24"/>
                <w:lang w:eastAsia="lt-LT"/>
              </w:rPr>
            </w:pPr>
          </w:p>
        </w:tc>
      </w:tr>
      <w:tr w:rsidR="00161CF6" w:rsidRPr="005B5C09" w14:paraId="4CF70AF5" w14:textId="77777777" w:rsidTr="00507063">
        <w:trPr>
          <w:trHeight w:val="315"/>
        </w:trPr>
        <w:tc>
          <w:tcPr>
            <w:tcW w:w="279" w:type="pct"/>
            <w:vMerge/>
          </w:tcPr>
          <w:p w14:paraId="1FBB1E20" w14:textId="77777777" w:rsidR="00161CF6" w:rsidRPr="005B5C09" w:rsidRDefault="00161CF6" w:rsidP="000D7C99">
            <w:pPr>
              <w:tabs>
                <w:tab w:val="left" w:pos="5678"/>
              </w:tabs>
              <w:jc w:val="center"/>
              <w:rPr>
                <w:szCs w:val="24"/>
                <w:lang w:eastAsia="lt-LT"/>
              </w:rPr>
            </w:pPr>
          </w:p>
        </w:tc>
        <w:tc>
          <w:tcPr>
            <w:tcW w:w="693" w:type="pct"/>
            <w:vMerge/>
            <w:hideMark/>
          </w:tcPr>
          <w:p w14:paraId="687F7DD3" w14:textId="77777777" w:rsidR="00161CF6" w:rsidRPr="005B5C09" w:rsidRDefault="00161CF6" w:rsidP="000D7C99">
            <w:pPr>
              <w:tabs>
                <w:tab w:val="left" w:pos="5678"/>
              </w:tabs>
              <w:jc w:val="center"/>
              <w:rPr>
                <w:szCs w:val="24"/>
                <w:lang w:eastAsia="lt-LT"/>
              </w:rPr>
            </w:pPr>
          </w:p>
        </w:tc>
        <w:tc>
          <w:tcPr>
            <w:tcW w:w="971" w:type="pct"/>
            <w:vMerge/>
            <w:hideMark/>
          </w:tcPr>
          <w:p w14:paraId="7E0AFD70" w14:textId="77777777" w:rsidR="00161CF6" w:rsidRPr="005B5C09" w:rsidRDefault="00161CF6" w:rsidP="000D7C99">
            <w:pPr>
              <w:tabs>
                <w:tab w:val="left" w:pos="5678"/>
              </w:tabs>
              <w:jc w:val="center"/>
              <w:rPr>
                <w:szCs w:val="24"/>
                <w:lang w:eastAsia="lt-LT"/>
              </w:rPr>
            </w:pPr>
          </w:p>
        </w:tc>
        <w:tc>
          <w:tcPr>
            <w:tcW w:w="833" w:type="pct"/>
            <w:noWrap/>
            <w:hideMark/>
          </w:tcPr>
          <w:p w14:paraId="06A9A036"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473E819"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D9BCE90" w14:textId="77777777" w:rsidR="00161CF6" w:rsidRPr="003B55E3" w:rsidRDefault="00161CF6" w:rsidP="000D7C99">
            <w:pPr>
              <w:tabs>
                <w:tab w:val="left" w:pos="5678"/>
              </w:tabs>
              <w:jc w:val="center"/>
              <w:rPr>
                <w:color w:val="FF0000"/>
                <w:szCs w:val="24"/>
                <w:lang w:eastAsia="lt-LT"/>
              </w:rPr>
            </w:pPr>
          </w:p>
        </w:tc>
        <w:tc>
          <w:tcPr>
            <w:tcW w:w="798" w:type="pct"/>
            <w:vMerge/>
          </w:tcPr>
          <w:p w14:paraId="3D504F17" w14:textId="77777777" w:rsidR="00161CF6" w:rsidRPr="005B5C09" w:rsidRDefault="00161CF6" w:rsidP="000D7C99">
            <w:pPr>
              <w:tabs>
                <w:tab w:val="left" w:pos="5678"/>
              </w:tabs>
              <w:jc w:val="center"/>
              <w:rPr>
                <w:szCs w:val="24"/>
                <w:lang w:eastAsia="lt-LT"/>
              </w:rPr>
            </w:pPr>
          </w:p>
        </w:tc>
      </w:tr>
      <w:tr w:rsidR="00161CF6" w:rsidRPr="005B5C09" w14:paraId="327F5D90" w14:textId="77777777" w:rsidTr="00507063">
        <w:trPr>
          <w:trHeight w:val="315"/>
        </w:trPr>
        <w:tc>
          <w:tcPr>
            <w:tcW w:w="279" w:type="pct"/>
            <w:vMerge/>
          </w:tcPr>
          <w:p w14:paraId="3C6C3E88" w14:textId="77777777" w:rsidR="00161CF6" w:rsidRPr="005B5C09" w:rsidRDefault="00161CF6" w:rsidP="000D7C99">
            <w:pPr>
              <w:tabs>
                <w:tab w:val="left" w:pos="5678"/>
              </w:tabs>
              <w:jc w:val="center"/>
              <w:rPr>
                <w:szCs w:val="24"/>
                <w:lang w:eastAsia="lt-LT"/>
              </w:rPr>
            </w:pPr>
          </w:p>
        </w:tc>
        <w:tc>
          <w:tcPr>
            <w:tcW w:w="693" w:type="pct"/>
            <w:vMerge/>
            <w:hideMark/>
          </w:tcPr>
          <w:p w14:paraId="1FA7C5F8" w14:textId="77777777" w:rsidR="00161CF6" w:rsidRPr="005B5C09" w:rsidRDefault="00161CF6" w:rsidP="000D7C99">
            <w:pPr>
              <w:tabs>
                <w:tab w:val="left" w:pos="5678"/>
              </w:tabs>
              <w:jc w:val="center"/>
              <w:rPr>
                <w:szCs w:val="24"/>
                <w:lang w:eastAsia="lt-LT"/>
              </w:rPr>
            </w:pPr>
          </w:p>
        </w:tc>
        <w:tc>
          <w:tcPr>
            <w:tcW w:w="971" w:type="pct"/>
            <w:vMerge/>
            <w:hideMark/>
          </w:tcPr>
          <w:p w14:paraId="0262776A" w14:textId="77777777" w:rsidR="00161CF6" w:rsidRPr="005B5C09" w:rsidRDefault="00161CF6" w:rsidP="000D7C99">
            <w:pPr>
              <w:tabs>
                <w:tab w:val="left" w:pos="5678"/>
              </w:tabs>
              <w:jc w:val="center"/>
              <w:rPr>
                <w:szCs w:val="24"/>
                <w:lang w:eastAsia="lt-LT"/>
              </w:rPr>
            </w:pPr>
          </w:p>
        </w:tc>
        <w:tc>
          <w:tcPr>
            <w:tcW w:w="833" w:type="pct"/>
            <w:noWrap/>
            <w:hideMark/>
          </w:tcPr>
          <w:p w14:paraId="168BD974"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0E21F69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7FE8362" w14:textId="77777777" w:rsidR="00161CF6" w:rsidRPr="003B55E3" w:rsidRDefault="00161CF6" w:rsidP="000D7C99">
            <w:pPr>
              <w:tabs>
                <w:tab w:val="left" w:pos="5678"/>
              </w:tabs>
              <w:jc w:val="center"/>
              <w:rPr>
                <w:color w:val="FF0000"/>
                <w:szCs w:val="24"/>
                <w:lang w:eastAsia="lt-LT"/>
              </w:rPr>
            </w:pPr>
          </w:p>
        </w:tc>
        <w:tc>
          <w:tcPr>
            <w:tcW w:w="798" w:type="pct"/>
            <w:vMerge/>
          </w:tcPr>
          <w:p w14:paraId="0A030FBC" w14:textId="77777777" w:rsidR="00161CF6" w:rsidRPr="005B5C09" w:rsidRDefault="00161CF6" w:rsidP="000D7C99">
            <w:pPr>
              <w:tabs>
                <w:tab w:val="left" w:pos="5678"/>
              </w:tabs>
              <w:jc w:val="center"/>
              <w:rPr>
                <w:szCs w:val="24"/>
                <w:lang w:eastAsia="lt-LT"/>
              </w:rPr>
            </w:pPr>
          </w:p>
        </w:tc>
      </w:tr>
      <w:tr w:rsidR="00161CF6" w:rsidRPr="005B5C09" w14:paraId="130C25D7" w14:textId="77777777" w:rsidTr="00507063">
        <w:trPr>
          <w:trHeight w:val="330"/>
        </w:trPr>
        <w:tc>
          <w:tcPr>
            <w:tcW w:w="279" w:type="pct"/>
            <w:vMerge/>
          </w:tcPr>
          <w:p w14:paraId="5B3534FA" w14:textId="77777777" w:rsidR="00161CF6" w:rsidRPr="005B5C09" w:rsidRDefault="00161CF6" w:rsidP="000D7C99">
            <w:pPr>
              <w:tabs>
                <w:tab w:val="left" w:pos="5678"/>
              </w:tabs>
              <w:jc w:val="center"/>
              <w:rPr>
                <w:szCs w:val="24"/>
                <w:lang w:eastAsia="lt-LT"/>
              </w:rPr>
            </w:pPr>
          </w:p>
        </w:tc>
        <w:tc>
          <w:tcPr>
            <w:tcW w:w="693" w:type="pct"/>
            <w:vMerge/>
            <w:hideMark/>
          </w:tcPr>
          <w:p w14:paraId="233E4898" w14:textId="77777777" w:rsidR="00161CF6" w:rsidRPr="005B5C09" w:rsidRDefault="00161CF6" w:rsidP="000D7C99">
            <w:pPr>
              <w:tabs>
                <w:tab w:val="left" w:pos="5678"/>
              </w:tabs>
              <w:jc w:val="center"/>
              <w:rPr>
                <w:szCs w:val="24"/>
                <w:lang w:eastAsia="lt-LT"/>
              </w:rPr>
            </w:pPr>
          </w:p>
        </w:tc>
        <w:tc>
          <w:tcPr>
            <w:tcW w:w="971" w:type="pct"/>
            <w:vMerge/>
            <w:hideMark/>
          </w:tcPr>
          <w:p w14:paraId="2773A6AB" w14:textId="77777777" w:rsidR="00161CF6" w:rsidRPr="005B5C09" w:rsidRDefault="00161CF6" w:rsidP="000D7C99">
            <w:pPr>
              <w:tabs>
                <w:tab w:val="left" w:pos="5678"/>
              </w:tabs>
              <w:jc w:val="center"/>
              <w:rPr>
                <w:szCs w:val="24"/>
                <w:lang w:eastAsia="lt-LT"/>
              </w:rPr>
            </w:pPr>
          </w:p>
        </w:tc>
        <w:tc>
          <w:tcPr>
            <w:tcW w:w="833" w:type="pct"/>
            <w:noWrap/>
            <w:hideMark/>
          </w:tcPr>
          <w:p w14:paraId="1ACDB17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601EA0D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20D13D4" w14:textId="77777777" w:rsidR="00161CF6" w:rsidRPr="003B55E3" w:rsidRDefault="00161CF6" w:rsidP="000D7C99">
            <w:pPr>
              <w:tabs>
                <w:tab w:val="left" w:pos="5678"/>
              </w:tabs>
              <w:jc w:val="center"/>
              <w:rPr>
                <w:color w:val="FF0000"/>
                <w:szCs w:val="24"/>
                <w:lang w:eastAsia="lt-LT"/>
              </w:rPr>
            </w:pPr>
          </w:p>
        </w:tc>
        <w:tc>
          <w:tcPr>
            <w:tcW w:w="798" w:type="pct"/>
            <w:vMerge/>
          </w:tcPr>
          <w:p w14:paraId="1ABE5694" w14:textId="77777777" w:rsidR="00161CF6" w:rsidRPr="005B5C09" w:rsidRDefault="00161CF6" w:rsidP="000D7C99">
            <w:pPr>
              <w:tabs>
                <w:tab w:val="left" w:pos="5678"/>
              </w:tabs>
              <w:jc w:val="center"/>
              <w:rPr>
                <w:szCs w:val="24"/>
                <w:lang w:eastAsia="lt-LT"/>
              </w:rPr>
            </w:pPr>
          </w:p>
        </w:tc>
      </w:tr>
      <w:tr w:rsidR="00161CF6" w:rsidRPr="005B5C09" w14:paraId="64D008D4" w14:textId="77777777" w:rsidTr="00507063">
        <w:trPr>
          <w:trHeight w:val="315"/>
        </w:trPr>
        <w:tc>
          <w:tcPr>
            <w:tcW w:w="279" w:type="pct"/>
            <w:vMerge/>
          </w:tcPr>
          <w:p w14:paraId="541453D0" w14:textId="77777777" w:rsidR="00161CF6" w:rsidRPr="005B5C09" w:rsidRDefault="00161CF6" w:rsidP="000D7C99">
            <w:pPr>
              <w:tabs>
                <w:tab w:val="left" w:pos="5678"/>
              </w:tabs>
              <w:jc w:val="center"/>
              <w:rPr>
                <w:szCs w:val="24"/>
                <w:lang w:eastAsia="lt-LT"/>
              </w:rPr>
            </w:pPr>
          </w:p>
        </w:tc>
        <w:tc>
          <w:tcPr>
            <w:tcW w:w="693" w:type="pct"/>
            <w:vMerge/>
            <w:hideMark/>
          </w:tcPr>
          <w:p w14:paraId="2AE040EF"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7827D9A7" w14:textId="77777777" w:rsidR="00161CF6" w:rsidRPr="005B5C09" w:rsidRDefault="00161CF6" w:rsidP="000D7C99">
            <w:pPr>
              <w:tabs>
                <w:tab w:val="left" w:pos="5678"/>
              </w:tabs>
              <w:jc w:val="center"/>
              <w:rPr>
                <w:szCs w:val="24"/>
                <w:lang w:eastAsia="lt-LT"/>
              </w:rPr>
            </w:pPr>
            <w:r w:rsidRPr="005B5C09">
              <w:rPr>
                <w:szCs w:val="24"/>
                <w:lang w:eastAsia="lt-LT"/>
              </w:rPr>
              <w:t>Stokholmas</w:t>
            </w:r>
          </w:p>
        </w:tc>
        <w:tc>
          <w:tcPr>
            <w:tcW w:w="833" w:type="pct"/>
            <w:hideMark/>
          </w:tcPr>
          <w:p w14:paraId="2BD5CACA" w14:textId="6B82BB20"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3D1693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3BF62C3"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703CBA9D" w14:textId="77777777" w:rsidR="00161CF6" w:rsidRPr="005B5C09" w:rsidRDefault="00161CF6" w:rsidP="000D7C99">
            <w:pPr>
              <w:tabs>
                <w:tab w:val="left" w:pos="5678"/>
              </w:tabs>
              <w:jc w:val="center"/>
              <w:rPr>
                <w:szCs w:val="24"/>
                <w:lang w:eastAsia="lt-LT"/>
              </w:rPr>
            </w:pPr>
          </w:p>
        </w:tc>
      </w:tr>
      <w:tr w:rsidR="00161CF6" w:rsidRPr="005B5C09" w14:paraId="2A38EFF5" w14:textId="77777777" w:rsidTr="00507063">
        <w:trPr>
          <w:trHeight w:val="315"/>
        </w:trPr>
        <w:tc>
          <w:tcPr>
            <w:tcW w:w="279" w:type="pct"/>
            <w:vMerge/>
          </w:tcPr>
          <w:p w14:paraId="1BEF8728" w14:textId="77777777" w:rsidR="00161CF6" w:rsidRPr="005B5C09" w:rsidRDefault="00161CF6" w:rsidP="000D7C99">
            <w:pPr>
              <w:tabs>
                <w:tab w:val="left" w:pos="5678"/>
              </w:tabs>
              <w:jc w:val="center"/>
              <w:rPr>
                <w:szCs w:val="24"/>
                <w:lang w:eastAsia="lt-LT"/>
              </w:rPr>
            </w:pPr>
          </w:p>
        </w:tc>
        <w:tc>
          <w:tcPr>
            <w:tcW w:w="693" w:type="pct"/>
            <w:vMerge/>
            <w:hideMark/>
          </w:tcPr>
          <w:p w14:paraId="4F20D0B6" w14:textId="77777777" w:rsidR="00161CF6" w:rsidRPr="005B5C09" w:rsidRDefault="00161CF6" w:rsidP="000D7C99">
            <w:pPr>
              <w:tabs>
                <w:tab w:val="left" w:pos="5678"/>
              </w:tabs>
              <w:jc w:val="center"/>
              <w:rPr>
                <w:szCs w:val="24"/>
                <w:lang w:eastAsia="lt-LT"/>
              </w:rPr>
            </w:pPr>
          </w:p>
        </w:tc>
        <w:tc>
          <w:tcPr>
            <w:tcW w:w="971" w:type="pct"/>
            <w:vMerge/>
            <w:hideMark/>
          </w:tcPr>
          <w:p w14:paraId="38F3C563" w14:textId="77777777" w:rsidR="00161CF6" w:rsidRPr="005B5C09" w:rsidRDefault="00161CF6" w:rsidP="000D7C99">
            <w:pPr>
              <w:tabs>
                <w:tab w:val="left" w:pos="5678"/>
              </w:tabs>
              <w:jc w:val="center"/>
              <w:rPr>
                <w:szCs w:val="24"/>
                <w:lang w:eastAsia="lt-LT"/>
              </w:rPr>
            </w:pPr>
          </w:p>
        </w:tc>
        <w:tc>
          <w:tcPr>
            <w:tcW w:w="833" w:type="pct"/>
            <w:noWrap/>
            <w:hideMark/>
          </w:tcPr>
          <w:p w14:paraId="7AE836AF"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986E1F8"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697AD75" w14:textId="77777777" w:rsidR="00161CF6" w:rsidRPr="003B55E3" w:rsidRDefault="00161CF6" w:rsidP="000D7C99">
            <w:pPr>
              <w:tabs>
                <w:tab w:val="left" w:pos="5678"/>
              </w:tabs>
              <w:jc w:val="center"/>
              <w:rPr>
                <w:color w:val="FF0000"/>
                <w:szCs w:val="24"/>
                <w:lang w:eastAsia="lt-LT"/>
              </w:rPr>
            </w:pPr>
          </w:p>
        </w:tc>
        <w:tc>
          <w:tcPr>
            <w:tcW w:w="798" w:type="pct"/>
            <w:vMerge/>
          </w:tcPr>
          <w:p w14:paraId="03E60420" w14:textId="77777777" w:rsidR="00161CF6" w:rsidRPr="005B5C09" w:rsidRDefault="00161CF6" w:rsidP="000D7C99">
            <w:pPr>
              <w:tabs>
                <w:tab w:val="left" w:pos="5678"/>
              </w:tabs>
              <w:jc w:val="center"/>
              <w:rPr>
                <w:szCs w:val="24"/>
                <w:lang w:eastAsia="lt-LT"/>
              </w:rPr>
            </w:pPr>
          </w:p>
        </w:tc>
      </w:tr>
      <w:tr w:rsidR="00161CF6" w:rsidRPr="005B5C09" w14:paraId="33C5E445" w14:textId="77777777" w:rsidTr="00507063">
        <w:trPr>
          <w:trHeight w:val="315"/>
        </w:trPr>
        <w:tc>
          <w:tcPr>
            <w:tcW w:w="279" w:type="pct"/>
            <w:vMerge/>
          </w:tcPr>
          <w:p w14:paraId="655A438C" w14:textId="77777777" w:rsidR="00161CF6" w:rsidRPr="005B5C09" w:rsidRDefault="00161CF6" w:rsidP="000D7C99">
            <w:pPr>
              <w:tabs>
                <w:tab w:val="left" w:pos="5678"/>
              </w:tabs>
              <w:jc w:val="center"/>
              <w:rPr>
                <w:szCs w:val="24"/>
                <w:lang w:eastAsia="lt-LT"/>
              </w:rPr>
            </w:pPr>
          </w:p>
        </w:tc>
        <w:tc>
          <w:tcPr>
            <w:tcW w:w="693" w:type="pct"/>
            <w:vMerge/>
            <w:hideMark/>
          </w:tcPr>
          <w:p w14:paraId="52DE3EE1" w14:textId="77777777" w:rsidR="00161CF6" w:rsidRPr="005B5C09" w:rsidRDefault="00161CF6" w:rsidP="000D7C99">
            <w:pPr>
              <w:tabs>
                <w:tab w:val="left" w:pos="5678"/>
              </w:tabs>
              <w:jc w:val="center"/>
              <w:rPr>
                <w:szCs w:val="24"/>
                <w:lang w:eastAsia="lt-LT"/>
              </w:rPr>
            </w:pPr>
          </w:p>
        </w:tc>
        <w:tc>
          <w:tcPr>
            <w:tcW w:w="971" w:type="pct"/>
            <w:vMerge/>
            <w:hideMark/>
          </w:tcPr>
          <w:p w14:paraId="331F2298" w14:textId="77777777" w:rsidR="00161CF6" w:rsidRPr="005B5C09" w:rsidRDefault="00161CF6" w:rsidP="000D7C99">
            <w:pPr>
              <w:tabs>
                <w:tab w:val="left" w:pos="5678"/>
              </w:tabs>
              <w:jc w:val="center"/>
              <w:rPr>
                <w:szCs w:val="24"/>
                <w:lang w:eastAsia="lt-LT"/>
              </w:rPr>
            </w:pPr>
          </w:p>
        </w:tc>
        <w:tc>
          <w:tcPr>
            <w:tcW w:w="833" w:type="pct"/>
            <w:noWrap/>
            <w:hideMark/>
          </w:tcPr>
          <w:p w14:paraId="4C7EE76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B812201"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4025F4C" w14:textId="77777777" w:rsidR="00161CF6" w:rsidRPr="003B55E3" w:rsidRDefault="00161CF6" w:rsidP="000D7C99">
            <w:pPr>
              <w:tabs>
                <w:tab w:val="left" w:pos="5678"/>
              </w:tabs>
              <w:jc w:val="center"/>
              <w:rPr>
                <w:color w:val="FF0000"/>
                <w:szCs w:val="24"/>
                <w:lang w:eastAsia="lt-LT"/>
              </w:rPr>
            </w:pPr>
          </w:p>
        </w:tc>
        <w:tc>
          <w:tcPr>
            <w:tcW w:w="798" w:type="pct"/>
            <w:vMerge/>
          </w:tcPr>
          <w:p w14:paraId="4A0EC5C5" w14:textId="77777777" w:rsidR="00161CF6" w:rsidRPr="005B5C09" w:rsidRDefault="00161CF6" w:rsidP="000D7C99">
            <w:pPr>
              <w:tabs>
                <w:tab w:val="left" w:pos="5678"/>
              </w:tabs>
              <w:jc w:val="center"/>
              <w:rPr>
                <w:szCs w:val="24"/>
                <w:lang w:eastAsia="lt-LT"/>
              </w:rPr>
            </w:pPr>
          </w:p>
        </w:tc>
      </w:tr>
      <w:tr w:rsidR="00161CF6" w:rsidRPr="005B5C09" w14:paraId="45099ADC" w14:textId="77777777" w:rsidTr="00507063">
        <w:trPr>
          <w:trHeight w:val="330"/>
        </w:trPr>
        <w:tc>
          <w:tcPr>
            <w:tcW w:w="279" w:type="pct"/>
            <w:vMerge/>
          </w:tcPr>
          <w:p w14:paraId="49D2EC67" w14:textId="77777777" w:rsidR="00161CF6" w:rsidRPr="005B5C09" w:rsidRDefault="00161CF6" w:rsidP="000D7C99">
            <w:pPr>
              <w:tabs>
                <w:tab w:val="left" w:pos="5678"/>
              </w:tabs>
              <w:jc w:val="center"/>
              <w:rPr>
                <w:szCs w:val="24"/>
                <w:lang w:eastAsia="lt-LT"/>
              </w:rPr>
            </w:pPr>
          </w:p>
        </w:tc>
        <w:tc>
          <w:tcPr>
            <w:tcW w:w="693" w:type="pct"/>
            <w:vMerge/>
            <w:hideMark/>
          </w:tcPr>
          <w:p w14:paraId="3BC4143E" w14:textId="77777777" w:rsidR="00161CF6" w:rsidRPr="005B5C09" w:rsidRDefault="00161CF6" w:rsidP="000D7C99">
            <w:pPr>
              <w:tabs>
                <w:tab w:val="left" w:pos="5678"/>
              </w:tabs>
              <w:jc w:val="center"/>
              <w:rPr>
                <w:szCs w:val="24"/>
                <w:lang w:eastAsia="lt-LT"/>
              </w:rPr>
            </w:pPr>
          </w:p>
        </w:tc>
        <w:tc>
          <w:tcPr>
            <w:tcW w:w="971" w:type="pct"/>
            <w:vMerge/>
            <w:hideMark/>
          </w:tcPr>
          <w:p w14:paraId="6C496CC8" w14:textId="77777777" w:rsidR="00161CF6" w:rsidRPr="005B5C09" w:rsidRDefault="00161CF6" w:rsidP="000D7C99">
            <w:pPr>
              <w:tabs>
                <w:tab w:val="left" w:pos="5678"/>
              </w:tabs>
              <w:jc w:val="center"/>
              <w:rPr>
                <w:szCs w:val="24"/>
                <w:lang w:eastAsia="lt-LT"/>
              </w:rPr>
            </w:pPr>
          </w:p>
        </w:tc>
        <w:tc>
          <w:tcPr>
            <w:tcW w:w="833" w:type="pct"/>
            <w:noWrap/>
            <w:hideMark/>
          </w:tcPr>
          <w:p w14:paraId="57DF21D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6218E8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065493F" w14:textId="77777777" w:rsidR="00161CF6" w:rsidRPr="003B55E3" w:rsidRDefault="00161CF6" w:rsidP="000D7C99">
            <w:pPr>
              <w:tabs>
                <w:tab w:val="left" w:pos="5678"/>
              </w:tabs>
              <w:jc w:val="center"/>
              <w:rPr>
                <w:color w:val="FF0000"/>
                <w:szCs w:val="24"/>
                <w:lang w:eastAsia="lt-LT"/>
              </w:rPr>
            </w:pPr>
          </w:p>
        </w:tc>
        <w:tc>
          <w:tcPr>
            <w:tcW w:w="798" w:type="pct"/>
            <w:vMerge/>
          </w:tcPr>
          <w:p w14:paraId="78B7FA48" w14:textId="77777777" w:rsidR="00161CF6" w:rsidRPr="005B5C09" w:rsidRDefault="00161CF6" w:rsidP="000D7C99">
            <w:pPr>
              <w:tabs>
                <w:tab w:val="left" w:pos="5678"/>
              </w:tabs>
              <w:jc w:val="center"/>
              <w:rPr>
                <w:szCs w:val="24"/>
                <w:lang w:eastAsia="lt-LT"/>
              </w:rPr>
            </w:pPr>
          </w:p>
        </w:tc>
      </w:tr>
      <w:tr w:rsidR="00161CF6" w:rsidRPr="005B5C09" w14:paraId="5F6E4A9E" w14:textId="77777777" w:rsidTr="00507063">
        <w:trPr>
          <w:trHeight w:val="315"/>
        </w:trPr>
        <w:tc>
          <w:tcPr>
            <w:tcW w:w="279" w:type="pct"/>
            <w:vMerge/>
          </w:tcPr>
          <w:p w14:paraId="1C86C9C2" w14:textId="77777777" w:rsidR="00161CF6" w:rsidRPr="005B5C09" w:rsidRDefault="00161CF6" w:rsidP="000D7C99">
            <w:pPr>
              <w:tabs>
                <w:tab w:val="left" w:pos="5678"/>
              </w:tabs>
              <w:jc w:val="center"/>
              <w:rPr>
                <w:szCs w:val="24"/>
                <w:lang w:eastAsia="lt-LT"/>
              </w:rPr>
            </w:pPr>
          </w:p>
        </w:tc>
        <w:tc>
          <w:tcPr>
            <w:tcW w:w="693" w:type="pct"/>
            <w:vMerge/>
            <w:hideMark/>
          </w:tcPr>
          <w:p w14:paraId="79F6D72A"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DA94F3C"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Karlshamnas</w:t>
            </w:r>
            <w:proofErr w:type="spellEnd"/>
          </w:p>
        </w:tc>
        <w:tc>
          <w:tcPr>
            <w:tcW w:w="833" w:type="pct"/>
            <w:hideMark/>
          </w:tcPr>
          <w:p w14:paraId="335176B5" w14:textId="183FE70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743C349"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DA7B6F0"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621F2DA" w14:textId="77777777" w:rsidR="00161CF6" w:rsidRPr="005B5C09" w:rsidRDefault="00161CF6" w:rsidP="000D7C99">
            <w:pPr>
              <w:tabs>
                <w:tab w:val="left" w:pos="5678"/>
              </w:tabs>
              <w:jc w:val="center"/>
              <w:rPr>
                <w:szCs w:val="24"/>
                <w:lang w:eastAsia="lt-LT"/>
              </w:rPr>
            </w:pPr>
          </w:p>
        </w:tc>
      </w:tr>
      <w:tr w:rsidR="00161CF6" w:rsidRPr="005B5C09" w14:paraId="1E349E15" w14:textId="77777777" w:rsidTr="00507063">
        <w:trPr>
          <w:trHeight w:val="315"/>
        </w:trPr>
        <w:tc>
          <w:tcPr>
            <w:tcW w:w="279" w:type="pct"/>
            <w:vMerge/>
          </w:tcPr>
          <w:p w14:paraId="25317CCC" w14:textId="77777777" w:rsidR="00161CF6" w:rsidRPr="005B5C09" w:rsidRDefault="00161CF6" w:rsidP="000D7C99">
            <w:pPr>
              <w:tabs>
                <w:tab w:val="left" w:pos="5678"/>
              </w:tabs>
              <w:jc w:val="center"/>
              <w:rPr>
                <w:szCs w:val="24"/>
                <w:lang w:eastAsia="lt-LT"/>
              </w:rPr>
            </w:pPr>
          </w:p>
        </w:tc>
        <w:tc>
          <w:tcPr>
            <w:tcW w:w="693" w:type="pct"/>
            <w:vMerge/>
            <w:hideMark/>
          </w:tcPr>
          <w:p w14:paraId="768D5913" w14:textId="77777777" w:rsidR="00161CF6" w:rsidRPr="005B5C09" w:rsidRDefault="00161CF6" w:rsidP="000D7C99">
            <w:pPr>
              <w:tabs>
                <w:tab w:val="left" w:pos="5678"/>
              </w:tabs>
              <w:jc w:val="center"/>
              <w:rPr>
                <w:szCs w:val="24"/>
                <w:lang w:eastAsia="lt-LT"/>
              </w:rPr>
            </w:pPr>
          </w:p>
        </w:tc>
        <w:tc>
          <w:tcPr>
            <w:tcW w:w="971" w:type="pct"/>
            <w:vMerge/>
            <w:hideMark/>
          </w:tcPr>
          <w:p w14:paraId="279F2C3C" w14:textId="77777777" w:rsidR="00161CF6" w:rsidRPr="005B5C09" w:rsidRDefault="00161CF6" w:rsidP="000D7C99">
            <w:pPr>
              <w:tabs>
                <w:tab w:val="left" w:pos="5678"/>
              </w:tabs>
              <w:jc w:val="center"/>
              <w:rPr>
                <w:szCs w:val="24"/>
                <w:lang w:eastAsia="lt-LT"/>
              </w:rPr>
            </w:pPr>
          </w:p>
        </w:tc>
        <w:tc>
          <w:tcPr>
            <w:tcW w:w="833" w:type="pct"/>
            <w:noWrap/>
            <w:hideMark/>
          </w:tcPr>
          <w:p w14:paraId="2070B6DE"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F24178D"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6A838D7" w14:textId="77777777" w:rsidR="00161CF6" w:rsidRPr="003B55E3" w:rsidRDefault="00161CF6" w:rsidP="000D7C99">
            <w:pPr>
              <w:tabs>
                <w:tab w:val="left" w:pos="5678"/>
              </w:tabs>
              <w:jc w:val="center"/>
              <w:rPr>
                <w:color w:val="FF0000"/>
                <w:szCs w:val="24"/>
                <w:lang w:eastAsia="lt-LT"/>
              </w:rPr>
            </w:pPr>
          </w:p>
        </w:tc>
        <w:tc>
          <w:tcPr>
            <w:tcW w:w="798" w:type="pct"/>
            <w:vMerge/>
          </w:tcPr>
          <w:p w14:paraId="3E9967EC" w14:textId="77777777" w:rsidR="00161CF6" w:rsidRPr="005B5C09" w:rsidRDefault="00161CF6" w:rsidP="000D7C99">
            <w:pPr>
              <w:tabs>
                <w:tab w:val="left" w:pos="5678"/>
              </w:tabs>
              <w:jc w:val="center"/>
              <w:rPr>
                <w:szCs w:val="24"/>
                <w:lang w:eastAsia="lt-LT"/>
              </w:rPr>
            </w:pPr>
          </w:p>
        </w:tc>
      </w:tr>
      <w:tr w:rsidR="00161CF6" w:rsidRPr="005B5C09" w14:paraId="72A62F00" w14:textId="77777777" w:rsidTr="00507063">
        <w:trPr>
          <w:trHeight w:val="315"/>
        </w:trPr>
        <w:tc>
          <w:tcPr>
            <w:tcW w:w="279" w:type="pct"/>
            <w:vMerge/>
          </w:tcPr>
          <w:p w14:paraId="63A13AD5" w14:textId="77777777" w:rsidR="00161CF6" w:rsidRPr="005B5C09" w:rsidRDefault="00161CF6" w:rsidP="000D7C99">
            <w:pPr>
              <w:tabs>
                <w:tab w:val="left" w:pos="5678"/>
              </w:tabs>
              <w:jc w:val="center"/>
              <w:rPr>
                <w:szCs w:val="24"/>
                <w:lang w:eastAsia="lt-LT"/>
              </w:rPr>
            </w:pPr>
          </w:p>
        </w:tc>
        <w:tc>
          <w:tcPr>
            <w:tcW w:w="693" w:type="pct"/>
            <w:vMerge/>
            <w:hideMark/>
          </w:tcPr>
          <w:p w14:paraId="3B5AE7DA" w14:textId="77777777" w:rsidR="00161CF6" w:rsidRPr="005B5C09" w:rsidRDefault="00161CF6" w:rsidP="000D7C99">
            <w:pPr>
              <w:tabs>
                <w:tab w:val="left" w:pos="5678"/>
              </w:tabs>
              <w:jc w:val="center"/>
              <w:rPr>
                <w:szCs w:val="24"/>
                <w:lang w:eastAsia="lt-LT"/>
              </w:rPr>
            </w:pPr>
          </w:p>
        </w:tc>
        <w:tc>
          <w:tcPr>
            <w:tcW w:w="971" w:type="pct"/>
            <w:vMerge/>
            <w:hideMark/>
          </w:tcPr>
          <w:p w14:paraId="297D744F" w14:textId="77777777" w:rsidR="00161CF6" w:rsidRPr="005B5C09" w:rsidRDefault="00161CF6" w:rsidP="000D7C99">
            <w:pPr>
              <w:tabs>
                <w:tab w:val="left" w:pos="5678"/>
              </w:tabs>
              <w:jc w:val="center"/>
              <w:rPr>
                <w:szCs w:val="24"/>
                <w:lang w:eastAsia="lt-LT"/>
              </w:rPr>
            </w:pPr>
          </w:p>
        </w:tc>
        <w:tc>
          <w:tcPr>
            <w:tcW w:w="833" w:type="pct"/>
            <w:noWrap/>
            <w:hideMark/>
          </w:tcPr>
          <w:p w14:paraId="4CE3B39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66CBCB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24904F56" w14:textId="77777777" w:rsidR="00161CF6" w:rsidRPr="003B55E3" w:rsidRDefault="00161CF6" w:rsidP="000D7C99">
            <w:pPr>
              <w:tabs>
                <w:tab w:val="left" w:pos="5678"/>
              </w:tabs>
              <w:jc w:val="center"/>
              <w:rPr>
                <w:color w:val="FF0000"/>
                <w:szCs w:val="24"/>
                <w:lang w:eastAsia="lt-LT"/>
              </w:rPr>
            </w:pPr>
          </w:p>
        </w:tc>
        <w:tc>
          <w:tcPr>
            <w:tcW w:w="798" w:type="pct"/>
            <w:vMerge/>
          </w:tcPr>
          <w:p w14:paraId="4F405914" w14:textId="77777777" w:rsidR="00161CF6" w:rsidRPr="005B5C09" w:rsidRDefault="00161CF6" w:rsidP="000D7C99">
            <w:pPr>
              <w:tabs>
                <w:tab w:val="left" w:pos="5678"/>
              </w:tabs>
              <w:jc w:val="center"/>
              <w:rPr>
                <w:szCs w:val="24"/>
                <w:lang w:eastAsia="lt-LT"/>
              </w:rPr>
            </w:pPr>
          </w:p>
        </w:tc>
      </w:tr>
      <w:tr w:rsidR="00161CF6" w:rsidRPr="005B5C09" w14:paraId="6EC21431" w14:textId="77777777" w:rsidTr="00507063">
        <w:trPr>
          <w:trHeight w:val="330"/>
        </w:trPr>
        <w:tc>
          <w:tcPr>
            <w:tcW w:w="279" w:type="pct"/>
            <w:vMerge/>
          </w:tcPr>
          <w:p w14:paraId="6C6611ED" w14:textId="77777777" w:rsidR="00161CF6" w:rsidRPr="005B5C09" w:rsidRDefault="00161CF6" w:rsidP="000D7C99">
            <w:pPr>
              <w:tabs>
                <w:tab w:val="left" w:pos="5678"/>
              </w:tabs>
              <w:jc w:val="center"/>
              <w:rPr>
                <w:szCs w:val="24"/>
                <w:lang w:eastAsia="lt-LT"/>
              </w:rPr>
            </w:pPr>
          </w:p>
        </w:tc>
        <w:tc>
          <w:tcPr>
            <w:tcW w:w="693" w:type="pct"/>
            <w:vMerge/>
            <w:hideMark/>
          </w:tcPr>
          <w:p w14:paraId="22CAA5EA" w14:textId="77777777" w:rsidR="00161CF6" w:rsidRPr="005B5C09" w:rsidRDefault="00161CF6" w:rsidP="000D7C99">
            <w:pPr>
              <w:tabs>
                <w:tab w:val="left" w:pos="5678"/>
              </w:tabs>
              <w:jc w:val="center"/>
              <w:rPr>
                <w:szCs w:val="24"/>
                <w:lang w:eastAsia="lt-LT"/>
              </w:rPr>
            </w:pPr>
          </w:p>
        </w:tc>
        <w:tc>
          <w:tcPr>
            <w:tcW w:w="971" w:type="pct"/>
            <w:vMerge/>
            <w:hideMark/>
          </w:tcPr>
          <w:p w14:paraId="534BBC60" w14:textId="77777777" w:rsidR="00161CF6" w:rsidRPr="005B5C09" w:rsidRDefault="00161CF6" w:rsidP="000D7C99">
            <w:pPr>
              <w:tabs>
                <w:tab w:val="left" w:pos="5678"/>
              </w:tabs>
              <w:jc w:val="center"/>
              <w:rPr>
                <w:szCs w:val="24"/>
                <w:lang w:eastAsia="lt-LT"/>
              </w:rPr>
            </w:pPr>
          </w:p>
        </w:tc>
        <w:tc>
          <w:tcPr>
            <w:tcW w:w="833" w:type="pct"/>
            <w:noWrap/>
            <w:hideMark/>
          </w:tcPr>
          <w:p w14:paraId="1B869BD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614A52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11179AE" w14:textId="77777777" w:rsidR="00161CF6" w:rsidRPr="003B55E3" w:rsidRDefault="00161CF6" w:rsidP="000D7C99">
            <w:pPr>
              <w:tabs>
                <w:tab w:val="left" w:pos="5678"/>
              </w:tabs>
              <w:jc w:val="center"/>
              <w:rPr>
                <w:color w:val="FF0000"/>
                <w:szCs w:val="24"/>
                <w:lang w:eastAsia="lt-LT"/>
              </w:rPr>
            </w:pPr>
          </w:p>
        </w:tc>
        <w:tc>
          <w:tcPr>
            <w:tcW w:w="798" w:type="pct"/>
            <w:vMerge/>
          </w:tcPr>
          <w:p w14:paraId="0675C2E2" w14:textId="77777777" w:rsidR="00161CF6" w:rsidRPr="005B5C09" w:rsidRDefault="00161CF6" w:rsidP="000D7C99">
            <w:pPr>
              <w:tabs>
                <w:tab w:val="left" w:pos="5678"/>
              </w:tabs>
              <w:jc w:val="center"/>
              <w:rPr>
                <w:szCs w:val="24"/>
                <w:lang w:eastAsia="lt-LT"/>
              </w:rPr>
            </w:pPr>
          </w:p>
        </w:tc>
      </w:tr>
      <w:tr w:rsidR="00161CF6" w:rsidRPr="005B5C09" w14:paraId="2F1CE769" w14:textId="77777777" w:rsidTr="00507063">
        <w:trPr>
          <w:trHeight w:val="315"/>
        </w:trPr>
        <w:tc>
          <w:tcPr>
            <w:tcW w:w="279" w:type="pct"/>
            <w:vMerge/>
          </w:tcPr>
          <w:p w14:paraId="268D8F91" w14:textId="77777777" w:rsidR="00161CF6" w:rsidRPr="005B5C09" w:rsidRDefault="00161CF6" w:rsidP="000D7C99">
            <w:pPr>
              <w:tabs>
                <w:tab w:val="left" w:pos="5678"/>
              </w:tabs>
              <w:jc w:val="center"/>
              <w:rPr>
                <w:szCs w:val="24"/>
                <w:lang w:eastAsia="lt-LT"/>
              </w:rPr>
            </w:pPr>
          </w:p>
        </w:tc>
        <w:tc>
          <w:tcPr>
            <w:tcW w:w="693" w:type="pct"/>
            <w:vMerge/>
            <w:hideMark/>
          </w:tcPr>
          <w:p w14:paraId="1FC97995"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F49FCAF"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Visbis</w:t>
            </w:r>
            <w:proofErr w:type="spellEnd"/>
          </w:p>
        </w:tc>
        <w:tc>
          <w:tcPr>
            <w:tcW w:w="833" w:type="pct"/>
            <w:hideMark/>
          </w:tcPr>
          <w:p w14:paraId="246F77DA" w14:textId="0AFCF1B8"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355BB7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B0592D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FDEBD9C" w14:textId="77777777" w:rsidR="00161CF6" w:rsidRPr="005B5C09" w:rsidRDefault="00161CF6" w:rsidP="000D7C99">
            <w:pPr>
              <w:tabs>
                <w:tab w:val="left" w:pos="5678"/>
              </w:tabs>
              <w:jc w:val="center"/>
              <w:rPr>
                <w:szCs w:val="24"/>
                <w:lang w:eastAsia="lt-LT"/>
              </w:rPr>
            </w:pPr>
          </w:p>
        </w:tc>
      </w:tr>
      <w:tr w:rsidR="00161CF6" w:rsidRPr="005B5C09" w14:paraId="4A785594" w14:textId="77777777" w:rsidTr="00507063">
        <w:trPr>
          <w:trHeight w:val="315"/>
        </w:trPr>
        <w:tc>
          <w:tcPr>
            <w:tcW w:w="279" w:type="pct"/>
            <w:vMerge/>
          </w:tcPr>
          <w:p w14:paraId="02E6638A" w14:textId="77777777" w:rsidR="00161CF6" w:rsidRPr="005B5C09" w:rsidRDefault="00161CF6" w:rsidP="000D7C99">
            <w:pPr>
              <w:tabs>
                <w:tab w:val="left" w:pos="5678"/>
              </w:tabs>
              <w:jc w:val="center"/>
              <w:rPr>
                <w:szCs w:val="24"/>
                <w:lang w:eastAsia="lt-LT"/>
              </w:rPr>
            </w:pPr>
          </w:p>
        </w:tc>
        <w:tc>
          <w:tcPr>
            <w:tcW w:w="693" w:type="pct"/>
            <w:vMerge/>
            <w:hideMark/>
          </w:tcPr>
          <w:p w14:paraId="5B85680B" w14:textId="77777777" w:rsidR="00161CF6" w:rsidRPr="005B5C09" w:rsidRDefault="00161CF6" w:rsidP="000D7C99">
            <w:pPr>
              <w:tabs>
                <w:tab w:val="left" w:pos="5678"/>
              </w:tabs>
              <w:jc w:val="center"/>
              <w:rPr>
                <w:szCs w:val="24"/>
                <w:lang w:eastAsia="lt-LT"/>
              </w:rPr>
            </w:pPr>
          </w:p>
        </w:tc>
        <w:tc>
          <w:tcPr>
            <w:tcW w:w="971" w:type="pct"/>
            <w:vMerge/>
            <w:hideMark/>
          </w:tcPr>
          <w:p w14:paraId="27F54FB5" w14:textId="77777777" w:rsidR="00161CF6" w:rsidRPr="005B5C09" w:rsidRDefault="00161CF6" w:rsidP="000D7C99">
            <w:pPr>
              <w:tabs>
                <w:tab w:val="left" w:pos="5678"/>
              </w:tabs>
              <w:jc w:val="center"/>
              <w:rPr>
                <w:szCs w:val="24"/>
                <w:lang w:eastAsia="lt-LT"/>
              </w:rPr>
            </w:pPr>
          </w:p>
        </w:tc>
        <w:tc>
          <w:tcPr>
            <w:tcW w:w="833" w:type="pct"/>
            <w:noWrap/>
            <w:hideMark/>
          </w:tcPr>
          <w:p w14:paraId="08FF97D7"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070D8B7"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436B482" w14:textId="77777777" w:rsidR="00161CF6" w:rsidRPr="003B55E3" w:rsidRDefault="00161CF6" w:rsidP="000D7C99">
            <w:pPr>
              <w:tabs>
                <w:tab w:val="left" w:pos="5678"/>
              </w:tabs>
              <w:jc w:val="center"/>
              <w:rPr>
                <w:color w:val="FF0000"/>
                <w:szCs w:val="24"/>
                <w:lang w:eastAsia="lt-LT"/>
              </w:rPr>
            </w:pPr>
          </w:p>
        </w:tc>
        <w:tc>
          <w:tcPr>
            <w:tcW w:w="798" w:type="pct"/>
            <w:vMerge/>
          </w:tcPr>
          <w:p w14:paraId="11B79268" w14:textId="77777777" w:rsidR="00161CF6" w:rsidRPr="005B5C09" w:rsidRDefault="00161CF6" w:rsidP="000D7C99">
            <w:pPr>
              <w:tabs>
                <w:tab w:val="left" w:pos="5678"/>
              </w:tabs>
              <w:jc w:val="center"/>
              <w:rPr>
                <w:szCs w:val="24"/>
                <w:lang w:eastAsia="lt-LT"/>
              </w:rPr>
            </w:pPr>
          </w:p>
        </w:tc>
      </w:tr>
      <w:tr w:rsidR="00161CF6" w:rsidRPr="005B5C09" w14:paraId="2D28A4BE" w14:textId="77777777" w:rsidTr="00507063">
        <w:trPr>
          <w:trHeight w:val="315"/>
        </w:trPr>
        <w:tc>
          <w:tcPr>
            <w:tcW w:w="279" w:type="pct"/>
            <w:vMerge/>
          </w:tcPr>
          <w:p w14:paraId="0577F8A5" w14:textId="77777777" w:rsidR="00161CF6" w:rsidRPr="005B5C09" w:rsidRDefault="00161CF6" w:rsidP="000D7C99">
            <w:pPr>
              <w:tabs>
                <w:tab w:val="left" w:pos="5678"/>
              </w:tabs>
              <w:jc w:val="center"/>
              <w:rPr>
                <w:szCs w:val="24"/>
                <w:lang w:eastAsia="lt-LT"/>
              </w:rPr>
            </w:pPr>
          </w:p>
        </w:tc>
        <w:tc>
          <w:tcPr>
            <w:tcW w:w="693" w:type="pct"/>
            <w:vMerge/>
            <w:hideMark/>
          </w:tcPr>
          <w:p w14:paraId="668A784D" w14:textId="77777777" w:rsidR="00161CF6" w:rsidRPr="005B5C09" w:rsidRDefault="00161CF6" w:rsidP="000D7C99">
            <w:pPr>
              <w:tabs>
                <w:tab w:val="left" w:pos="5678"/>
              </w:tabs>
              <w:jc w:val="center"/>
              <w:rPr>
                <w:szCs w:val="24"/>
                <w:lang w:eastAsia="lt-LT"/>
              </w:rPr>
            </w:pPr>
          </w:p>
        </w:tc>
        <w:tc>
          <w:tcPr>
            <w:tcW w:w="971" w:type="pct"/>
            <w:vMerge/>
            <w:hideMark/>
          </w:tcPr>
          <w:p w14:paraId="6936222C" w14:textId="77777777" w:rsidR="00161CF6" w:rsidRPr="005B5C09" w:rsidRDefault="00161CF6" w:rsidP="000D7C99">
            <w:pPr>
              <w:tabs>
                <w:tab w:val="left" w:pos="5678"/>
              </w:tabs>
              <w:jc w:val="center"/>
              <w:rPr>
                <w:szCs w:val="24"/>
                <w:lang w:eastAsia="lt-LT"/>
              </w:rPr>
            </w:pPr>
          </w:p>
        </w:tc>
        <w:tc>
          <w:tcPr>
            <w:tcW w:w="833" w:type="pct"/>
            <w:noWrap/>
            <w:hideMark/>
          </w:tcPr>
          <w:p w14:paraId="5CC9EA05"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9239B3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76060E7A" w14:textId="77777777" w:rsidR="00161CF6" w:rsidRPr="003B55E3" w:rsidRDefault="00161CF6" w:rsidP="000D7C99">
            <w:pPr>
              <w:tabs>
                <w:tab w:val="left" w:pos="5678"/>
              </w:tabs>
              <w:jc w:val="center"/>
              <w:rPr>
                <w:color w:val="FF0000"/>
                <w:szCs w:val="24"/>
                <w:lang w:eastAsia="lt-LT"/>
              </w:rPr>
            </w:pPr>
          </w:p>
        </w:tc>
        <w:tc>
          <w:tcPr>
            <w:tcW w:w="798" w:type="pct"/>
            <w:vMerge/>
          </w:tcPr>
          <w:p w14:paraId="6166506F" w14:textId="77777777" w:rsidR="00161CF6" w:rsidRPr="005B5C09" w:rsidRDefault="00161CF6" w:rsidP="000D7C99">
            <w:pPr>
              <w:tabs>
                <w:tab w:val="left" w:pos="5678"/>
              </w:tabs>
              <w:jc w:val="center"/>
              <w:rPr>
                <w:szCs w:val="24"/>
                <w:lang w:eastAsia="lt-LT"/>
              </w:rPr>
            </w:pPr>
          </w:p>
        </w:tc>
      </w:tr>
      <w:tr w:rsidR="00161CF6" w:rsidRPr="005B5C09" w14:paraId="126EC888" w14:textId="77777777" w:rsidTr="00507063">
        <w:trPr>
          <w:trHeight w:val="330"/>
        </w:trPr>
        <w:tc>
          <w:tcPr>
            <w:tcW w:w="279" w:type="pct"/>
            <w:vMerge/>
          </w:tcPr>
          <w:p w14:paraId="0B44CE84" w14:textId="77777777" w:rsidR="00161CF6" w:rsidRPr="005B5C09" w:rsidRDefault="00161CF6" w:rsidP="000D7C99">
            <w:pPr>
              <w:tabs>
                <w:tab w:val="left" w:pos="5678"/>
              </w:tabs>
              <w:jc w:val="center"/>
              <w:rPr>
                <w:szCs w:val="24"/>
                <w:lang w:eastAsia="lt-LT"/>
              </w:rPr>
            </w:pPr>
          </w:p>
        </w:tc>
        <w:tc>
          <w:tcPr>
            <w:tcW w:w="693" w:type="pct"/>
            <w:vMerge/>
            <w:hideMark/>
          </w:tcPr>
          <w:p w14:paraId="69B347FC" w14:textId="77777777" w:rsidR="00161CF6" w:rsidRPr="005B5C09" w:rsidRDefault="00161CF6" w:rsidP="000D7C99">
            <w:pPr>
              <w:tabs>
                <w:tab w:val="left" w:pos="5678"/>
              </w:tabs>
              <w:jc w:val="center"/>
              <w:rPr>
                <w:szCs w:val="24"/>
                <w:lang w:eastAsia="lt-LT"/>
              </w:rPr>
            </w:pPr>
          </w:p>
        </w:tc>
        <w:tc>
          <w:tcPr>
            <w:tcW w:w="971" w:type="pct"/>
            <w:vMerge/>
            <w:hideMark/>
          </w:tcPr>
          <w:p w14:paraId="1DDD8AEE" w14:textId="77777777" w:rsidR="00161CF6" w:rsidRPr="005B5C09" w:rsidRDefault="00161CF6" w:rsidP="000D7C99">
            <w:pPr>
              <w:tabs>
                <w:tab w:val="left" w:pos="5678"/>
              </w:tabs>
              <w:jc w:val="center"/>
              <w:rPr>
                <w:szCs w:val="24"/>
                <w:lang w:eastAsia="lt-LT"/>
              </w:rPr>
            </w:pPr>
          </w:p>
        </w:tc>
        <w:tc>
          <w:tcPr>
            <w:tcW w:w="833" w:type="pct"/>
            <w:noWrap/>
            <w:hideMark/>
          </w:tcPr>
          <w:p w14:paraId="5727940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4664934"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3130B03" w14:textId="77777777" w:rsidR="00161CF6" w:rsidRPr="003B55E3" w:rsidRDefault="00161CF6" w:rsidP="000D7C99">
            <w:pPr>
              <w:tabs>
                <w:tab w:val="left" w:pos="5678"/>
              </w:tabs>
              <w:jc w:val="center"/>
              <w:rPr>
                <w:color w:val="FF0000"/>
                <w:szCs w:val="24"/>
                <w:lang w:eastAsia="lt-LT"/>
              </w:rPr>
            </w:pPr>
          </w:p>
        </w:tc>
        <w:tc>
          <w:tcPr>
            <w:tcW w:w="798" w:type="pct"/>
            <w:vMerge/>
          </w:tcPr>
          <w:p w14:paraId="0C9A31A2" w14:textId="77777777" w:rsidR="00161CF6" w:rsidRPr="005B5C09" w:rsidRDefault="00161CF6" w:rsidP="000D7C99">
            <w:pPr>
              <w:tabs>
                <w:tab w:val="left" w:pos="5678"/>
              </w:tabs>
              <w:jc w:val="center"/>
              <w:rPr>
                <w:szCs w:val="24"/>
                <w:lang w:eastAsia="lt-LT"/>
              </w:rPr>
            </w:pPr>
          </w:p>
        </w:tc>
      </w:tr>
      <w:tr w:rsidR="00161CF6" w:rsidRPr="005B5C09" w14:paraId="79E7806A" w14:textId="77777777" w:rsidTr="00507063">
        <w:trPr>
          <w:trHeight w:val="315"/>
        </w:trPr>
        <w:tc>
          <w:tcPr>
            <w:tcW w:w="279" w:type="pct"/>
            <w:vMerge/>
          </w:tcPr>
          <w:p w14:paraId="3F0FC81D" w14:textId="77777777" w:rsidR="00161CF6" w:rsidRPr="005B5C09" w:rsidRDefault="00161CF6" w:rsidP="000D7C99">
            <w:pPr>
              <w:tabs>
                <w:tab w:val="left" w:pos="5678"/>
              </w:tabs>
              <w:jc w:val="center"/>
              <w:rPr>
                <w:szCs w:val="24"/>
                <w:lang w:eastAsia="lt-LT"/>
              </w:rPr>
            </w:pPr>
          </w:p>
        </w:tc>
        <w:tc>
          <w:tcPr>
            <w:tcW w:w="693" w:type="pct"/>
            <w:vMerge/>
            <w:hideMark/>
          </w:tcPr>
          <w:p w14:paraId="5B7CCC66"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5DBA4EB4" w14:textId="77777777" w:rsidR="00161CF6" w:rsidRPr="005B5C09" w:rsidRDefault="00161CF6" w:rsidP="000D7C99">
            <w:pPr>
              <w:tabs>
                <w:tab w:val="left" w:pos="5678"/>
              </w:tabs>
              <w:jc w:val="center"/>
              <w:rPr>
                <w:szCs w:val="24"/>
                <w:lang w:eastAsia="lt-LT"/>
              </w:rPr>
            </w:pPr>
            <w:r w:rsidRPr="005B5C09">
              <w:rPr>
                <w:szCs w:val="24"/>
                <w:lang w:eastAsia="lt-LT"/>
              </w:rPr>
              <w:t>Geteborgas</w:t>
            </w:r>
          </w:p>
        </w:tc>
        <w:tc>
          <w:tcPr>
            <w:tcW w:w="833" w:type="pct"/>
            <w:hideMark/>
          </w:tcPr>
          <w:p w14:paraId="4F6A2D93" w14:textId="5321FEEC"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763469B"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69878D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2614D83" w14:textId="77777777" w:rsidR="00161CF6" w:rsidRPr="005B5C09" w:rsidRDefault="00161CF6" w:rsidP="000D7C99">
            <w:pPr>
              <w:tabs>
                <w:tab w:val="left" w:pos="5678"/>
              </w:tabs>
              <w:jc w:val="center"/>
              <w:rPr>
                <w:szCs w:val="24"/>
                <w:lang w:eastAsia="lt-LT"/>
              </w:rPr>
            </w:pPr>
          </w:p>
        </w:tc>
      </w:tr>
      <w:tr w:rsidR="00161CF6" w:rsidRPr="005B5C09" w14:paraId="5F4EED90" w14:textId="77777777" w:rsidTr="00507063">
        <w:trPr>
          <w:trHeight w:val="315"/>
        </w:trPr>
        <w:tc>
          <w:tcPr>
            <w:tcW w:w="279" w:type="pct"/>
            <w:vMerge/>
          </w:tcPr>
          <w:p w14:paraId="41365CF1" w14:textId="77777777" w:rsidR="00161CF6" w:rsidRPr="005B5C09" w:rsidRDefault="00161CF6" w:rsidP="000D7C99">
            <w:pPr>
              <w:tabs>
                <w:tab w:val="left" w:pos="5678"/>
              </w:tabs>
              <w:jc w:val="center"/>
              <w:rPr>
                <w:szCs w:val="24"/>
                <w:lang w:eastAsia="lt-LT"/>
              </w:rPr>
            </w:pPr>
          </w:p>
        </w:tc>
        <w:tc>
          <w:tcPr>
            <w:tcW w:w="693" w:type="pct"/>
            <w:vMerge/>
            <w:hideMark/>
          </w:tcPr>
          <w:p w14:paraId="5D985BE5" w14:textId="77777777" w:rsidR="00161CF6" w:rsidRPr="005B5C09" w:rsidRDefault="00161CF6" w:rsidP="000D7C99">
            <w:pPr>
              <w:tabs>
                <w:tab w:val="left" w:pos="5678"/>
              </w:tabs>
              <w:jc w:val="center"/>
              <w:rPr>
                <w:szCs w:val="24"/>
                <w:lang w:eastAsia="lt-LT"/>
              </w:rPr>
            </w:pPr>
          </w:p>
        </w:tc>
        <w:tc>
          <w:tcPr>
            <w:tcW w:w="971" w:type="pct"/>
            <w:vMerge/>
            <w:hideMark/>
          </w:tcPr>
          <w:p w14:paraId="390A51EF" w14:textId="77777777" w:rsidR="00161CF6" w:rsidRPr="005B5C09" w:rsidRDefault="00161CF6" w:rsidP="000D7C99">
            <w:pPr>
              <w:tabs>
                <w:tab w:val="left" w:pos="5678"/>
              </w:tabs>
              <w:jc w:val="center"/>
              <w:rPr>
                <w:szCs w:val="24"/>
                <w:lang w:eastAsia="lt-LT"/>
              </w:rPr>
            </w:pPr>
          </w:p>
        </w:tc>
        <w:tc>
          <w:tcPr>
            <w:tcW w:w="833" w:type="pct"/>
            <w:noWrap/>
            <w:hideMark/>
          </w:tcPr>
          <w:p w14:paraId="5BF60D52"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969F848"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1668E70" w14:textId="77777777" w:rsidR="00161CF6" w:rsidRPr="003B55E3" w:rsidRDefault="00161CF6" w:rsidP="000D7C99">
            <w:pPr>
              <w:tabs>
                <w:tab w:val="left" w:pos="5678"/>
              </w:tabs>
              <w:jc w:val="center"/>
              <w:rPr>
                <w:color w:val="FF0000"/>
                <w:szCs w:val="24"/>
                <w:lang w:eastAsia="lt-LT"/>
              </w:rPr>
            </w:pPr>
          </w:p>
        </w:tc>
        <w:tc>
          <w:tcPr>
            <w:tcW w:w="798" w:type="pct"/>
            <w:vMerge/>
          </w:tcPr>
          <w:p w14:paraId="167345F1" w14:textId="77777777" w:rsidR="00161CF6" w:rsidRPr="005B5C09" w:rsidRDefault="00161CF6" w:rsidP="000D7C99">
            <w:pPr>
              <w:tabs>
                <w:tab w:val="left" w:pos="5678"/>
              </w:tabs>
              <w:jc w:val="center"/>
              <w:rPr>
                <w:szCs w:val="24"/>
                <w:lang w:eastAsia="lt-LT"/>
              </w:rPr>
            </w:pPr>
          </w:p>
        </w:tc>
      </w:tr>
      <w:tr w:rsidR="00161CF6" w:rsidRPr="005B5C09" w14:paraId="51B2B2BF" w14:textId="77777777" w:rsidTr="00507063">
        <w:trPr>
          <w:trHeight w:val="315"/>
        </w:trPr>
        <w:tc>
          <w:tcPr>
            <w:tcW w:w="279" w:type="pct"/>
            <w:vMerge/>
          </w:tcPr>
          <w:p w14:paraId="71FCA44C" w14:textId="77777777" w:rsidR="00161CF6" w:rsidRPr="005B5C09" w:rsidRDefault="00161CF6" w:rsidP="000D7C99">
            <w:pPr>
              <w:tabs>
                <w:tab w:val="left" w:pos="5678"/>
              </w:tabs>
              <w:jc w:val="center"/>
              <w:rPr>
                <w:szCs w:val="24"/>
                <w:lang w:eastAsia="lt-LT"/>
              </w:rPr>
            </w:pPr>
          </w:p>
        </w:tc>
        <w:tc>
          <w:tcPr>
            <w:tcW w:w="693" w:type="pct"/>
            <w:vMerge/>
            <w:hideMark/>
          </w:tcPr>
          <w:p w14:paraId="0437E289" w14:textId="77777777" w:rsidR="00161CF6" w:rsidRPr="005B5C09" w:rsidRDefault="00161CF6" w:rsidP="000D7C99">
            <w:pPr>
              <w:tabs>
                <w:tab w:val="left" w:pos="5678"/>
              </w:tabs>
              <w:jc w:val="center"/>
              <w:rPr>
                <w:szCs w:val="24"/>
                <w:lang w:eastAsia="lt-LT"/>
              </w:rPr>
            </w:pPr>
          </w:p>
        </w:tc>
        <w:tc>
          <w:tcPr>
            <w:tcW w:w="971" w:type="pct"/>
            <w:vMerge/>
            <w:hideMark/>
          </w:tcPr>
          <w:p w14:paraId="6EFA5D09" w14:textId="77777777" w:rsidR="00161CF6" w:rsidRPr="005B5C09" w:rsidRDefault="00161CF6" w:rsidP="000D7C99">
            <w:pPr>
              <w:tabs>
                <w:tab w:val="left" w:pos="5678"/>
              </w:tabs>
              <w:jc w:val="center"/>
              <w:rPr>
                <w:szCs w:val="24"/>
                <w:lang w:eastAsia="lt-LT"/>
              </w:rPr>
            </w:pPr>
          </w:p>
        </w:tc>
        <w:tc>
          <w:tcPr>
            <w:tcW w:w="833" w:type="pct"/>
            <w:noWrap/>
            <w:hideMark/>
          </w:tcPr>
          <w:p w14:paraId="15D0161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AED031D"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219D72A9" w14:textId="77777777" w:rsidR="00161CF6" w:rsidRPr="003B55E3" w:rsidRDefault="00161CF6" w:rsidP="000D7C99">
            <w:pPr>
              <w:tabs>
                <w:tab w:val="left" w:pos="5678"/>
              </w:tabs>
              <w:jc w:val="center"/>
              <w:rPr>
                <w:color w:val="FF0000"/>
                <w:szCs w:val="24"/>
                <w:lang w:eastAsia="lt-LT"/>
              </w:rPr>
            </w:pPr>
          </w:p>
        </w:tc>
        <w:tc>
          <w:tcPr>
            <w:tcW w:w="798" w:type="pct"/>
            <w:vMerge/>
          </w:tcPr>
          <w:p w14:paraId="30449270" w14:textId="77777777" w:rsidR="00161CF6" w:rsidRPr="005B5C09" w:rsidRDefault="00161CF6" w:rsidP="000D7C99">
            <w:pPr>
              <w:tabs>
                <w:tab w:val="left" w:pos="5678"/>
              </w:tabs>
              <w:jc w:val="center"/>
              <w:rPr>
                <w:szCs w:val="24"/>
                <w:lang w:eastAsia="lt-LT"/>
              </w:rPr>
            </w:pPr>
          </w:p>
        </w:tc>
      </w:tr>
      <w:tr w:rsidR="00161CF6" w:rsidRPr="005B5C09" w14:paraId="3C6DFAB1" w14:textId="77777777" w:rsidTr="00507063">
        <w:trPr>
          <w:trHeight w:val="330"/>
        </w:trPr>
        <w:tc>
          <w:tcPr>
            <w:tcW w:w="279" w:type="pct"/>
            <w:vMerge/>
          </w:tcPr>
          <w:p w14:paraId="4F801DFB" w14:textId="77777777" w:rsidR="00161CF6" w:rsidRPr="005B5C09" w:rsidRDefault="00161CF6" w:rsidP="000D7C99">
            <w:pPr>
              <w:tabs>
                <w:tab w:val="left" w:pos="5678"/>
              </w:tabs>
              <w:jc w:val="center"/>
              <w:rPr>
                <w:szCs w:val="24"/>
                <w:lang w:eastAsia="lt-LT"/>
              </w:rPr>
            </w:pPr>
          </w:p>
        </w:tc>
        <w:tc>
          <w:tcPr>
            <w:tcW w:w="693" w:type="pct"/>
            <w:vMerge/>
            <w:hideMark/>
          </w:tcPr>
          <w:p w14:paraId="010B02CD" w14:textId="77777777" w:rsidR="00161CF6" w:rsidRPr="005B5C09" w:rsidRDefault="00161CF6" w:rsidP="000D7C99">
            <w:pPr>
              <w:tabs>
                <w:tab w:val="left" w:pos="5678"/>
              </w:tabs>
              <w:jc w:val="center"/>
              <w:rPr>
                <w:szCs w:val="24"/>
                <w:lang w:eastAsia="lt-LT"/>
              </w:rPr>
            </w:pPr>
          </w:p>
        </w:tc>
        <w:tc>
          <w:tcPr>
            <w:tcW w:w="971" w:type="pct"/>
            <w:vMerge/>
            <w:hideMark/>
          </w:tcPr>
          <w:p w14:paraId="1E771312" w14:textId="77777777" w:rsidR="00161CF6" w:rsidRPr="005B5C09" w:rsidRDefault="00161CF6" w:rsidP="000D7C99">
            <w:pPr>
              <w:tabs>
                <w:tab w:val="left" w:pos="5678"/>
              </w:tabs>
              <w:jc w:val="center"/>
              <w:rPr>
                <w:szCs w:val="24"/>
                <w:lang w:eastAsia="lt-LT"/>
              </w:rPr>
            </w:pPr>
          </w:p>
        </w:tc>
        <w:tc>
          <w:tcPr>
            <w:tcW w:w="833" w:type="pct"/>
            <w:noWrap/>
            <w:hideMark/>
          </w:tcPr>
          <w:p w14:paraId="59234D8A"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A628EB9"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20A1A6F" w14:textId="77777777" w:rsidR="00161CF6" w:rsidRPr="003B55E3" w:rsidRDefault="00161CF6" w:rsidP="000D7C99">
            <w:pPr>
              <w:tabs>
                <w:tab w:val="left" w:pos="5678"/>
              </w:tabs>
              <w:jc w:val="center"/>
              <w:rPr>
                <w:color w:val="FF0000"/>
                <w:szCs w:val="24"/>
                <w:lang w:eastAsia="lt-LT"/>
              </w:rPr>
            </w:pPr>
          </w:p>
        </w:tc>
        <w:tc>
          <w:tcPr>
            <w:tcW w:w="798" w:type="pct"/>
            <w:vMerge/>
          </w:tcPr>
          <w:p w14:paraId="08A4FC41" w14:textId="77777777" w:rsidR="00161CF6" w:rsidRPr="005B5C09" w:rsidRDefault="00161CF6" w:rsidP="000D7C99">
            <w:pPr>
              <w:tabs>
                <w:tab w:val="left" w:pos="5678"/>
              </w:tabs>
              <w:jc w:val="center"/>
              <w:rPr>
                <w:szCs w:val="24"/>
                <w:lang w:eastAsia="lt-LT"/>
              </w:rPr>
            </w:pPr>
          </w:p>
        </w:tc>
      </w:tr>
      <w:tr w:rsidR="00161CF6" w:rsidRPr="005B5C09" w14:paraId="77249E5B" w14:textId="77777777" w:rsidTr="00507063">
        <w:trPr>
          <w:trHeight w:val="315"/>
        </w:trPr>
        <w:tc>
          <w:tcPr>
            <w:tcW w:w="279" w:type="pct"/>
            <w:vMerge/>
          </w:tcPr>
          <w:p w14:paraId="6237312A" w14:textId="77777777" w:rsidR="00161CF6" w:rsidRPr="005B5C09" w:rsidRDefault="00161CF6" w:rsidP="000D7C99">
            <w:pPr>
              <w:tabs>
                <w:tab w:val="left" w:pos="5678"/>
              </w:tabs>
              <w:jc w:val="center"/>
              <w:rPr>
                <w:szCs w:val="24"/>
                <w:lang w:eastAsia="lt-LT"/>
              </w:rPr>
            </w:pPr>
          </w:p>
        </w:tc>
        <w:tc>
          <w:tcPr>
            <w:tcW w:w="693" w:type="pct"/>
            <w:vMerge/>
            <w:hideMark/>
          </w:tcPr>
          <w:p w14:paraId="7A66026E"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36781E90" w14:textId="77777777" w:rsidR="00161CF6" w:rsidRPr="005B5C09" w:rsidRDefault="00161CF6" w:rsidP="000D7C99">
            <w:pPr>
              <w:tabs>
                <w:tab w:val="left" w:pos="5678"/>
              </w:tabs>
              <w:jc w:val="center"/>
              <w:rPr>
                <w:szCs w:val="24"/>
                <w:lang w:eastAsia="lt-LT"/>
              </w:rPr>
            </w:pPr>
            <w:r w:rsidRPr="005B5C09">
              <w:rPr>
                <w:szCs w:val="24"/>
                <w:lang w:eastAsia="lt-LT"/>
              </w:rPr>
              <w:t>Malmė</w:t>
            </w:r>
          </w:p>
        </w:tc>
        <w:tc>
          <w:tcPr>
            <w:tcW w:w="833" w:type="pct"/>
            <w:hideMark/>
          </w:tcPr>
          <w:p w14:paraId="393943AB" w14:textId="6EA37364"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4E5CA4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E8E6A8C"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89A6BC2" w14:textId="77777777" w:rsidR="00161CF6" w:rsidRPr="005B5C09" w:rsidRDefault="00161CF6" w:rsidP="000D7C99">
            <w:pPr>
              <w:tabs>
                <w:tab w:val="left" w:pos="5678"/>
              </w:tabs>
              <w:jc w:val="center"/>
              <w:rPr>
                <w:szCs w:val="24"/>
                <w:lang w:eastAsia="lt-LT"/>
              </w:rPr>
            </w:pPr>
          </w:p>
        </w:tc>
      </w:tr>
      <w:tr w:rsidR="00161CF6" w:rsidRPr="005B5C09" w14:paraId="4252E421" w14:textId="77777777" w:rsidTr="00507063">
        <w:trPr>
          <w:trHeight w:val="315"/>
        </w:trPr>
        <w:tc>
          <w:tcPr>
            <w:tcW w:w="279" w:type="pct"/>
            <w:vMerge/>
          </w:tcPr>
          <w:p w14:paraId="52DC01B1" w14:textId="77777777" w:rsidR="00161CF6" w:rsidRPr="005B5C09" w:rsidRDefault="00161CF6" w:rsidP="000D7C99">
            <w:pPr>
              <w:tabs>
                <w:tab w:val="left" w:pos="5678"/>
              </w:tabs>
              <w:jc w:val="center"/>
              <w:rPr>
                <w:szCs w:val="24"/>
                <w:lang w:eastAsia="lt-LT"/>
              </w:rPr>
            </w:pPr>
          </w:p>
        </w:tc>
        <w:tc>
          <w:tcPr>
            <w:tcW w:w="693" w:type="pct"/>
            <w:vMerge/>
            <w:hideMark/>
          </w:tcPr>
          <w:p w14:paraId="5D39CE39" w14:textId="77777777" w:rsidR="00161CF6" w:rsidRPr="005B5C09" w:rsidRDefault="00161CF6" w:rsidP="000D7C99">
            <w:pPr>
              <w:tabs>
                <w:tab w:val="left" w:pos="5678"/>
              </w:tabs>
              <w:jc w:val="center"/>
              <w:rPr>
                <w:szCs w:val="24"/>
                <w:lang w:eastAsia="lt-LT"/>
              </w:rPr>
            </w:pPr>
          </w:p>
        </w:tc>
        <w:tc>
          <w:tcPr>
            <w:tcW w:w="971" w:type="pct"/>
            <w:vMerge/>
            <w:hideMark/>
          </w:tcPr>
          <w:p w14:paraId="0DA94244" w14:textId="77777777" w:rsidR="00161CF6" w:rsidRPr="005B5C09" w:rsidRDefault="00161CF6" w:rsidP="000D7C99">
            <w:pPr>
              <w:tabs>
                <w:tab w:val="left" w:pos="5678"/>
              </w:tabs>
              <w:jc w:val="center"/>
              <w:rPr>
                <w:szCs w:val="24"/>
                <w:lang w:eastAsia="lt-LT"/>
              </w:rPr>
            </w:pPr>
          </w:p>
        </w:tc>
        <w:tc>
          <w:tcPr>
            <w:tcW w:w="833" w:type="pct"/>
            <w:noWrap/>
            <w:hideMark/>
          </w:tcPr>
          <w:p w14:paraId="315FF136"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8B57B89"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5510537" w14:textId="77777777" w:rsidR="00161CF6" w:rsidRPr="003B55E3" w:rsidRDefault="00161CF6" w:rsidP="000D7C99">
            <w:pPr>
              <w:tabs>
                <w:tab w:val="left" w:pos="5678"/>
              </w:tabs>
              <w:jc w:val="center"/>
              <w:rPr>
                <w:color w:val="FF0000"/>
                <w:szCs w:val="24"/>
                <w:lang w:eastAsia="lt-LT"/>
              </w:rPr>
            </w:pPr>
          </w:p>
        </w:tc>
        <w:tc>
          <w:tcPr>
            <w:tcW w:w="798" w:type="pct"/>
            <w:vMerge/>
          </w:tcPr>
          <w:p w14:paraId="40421600" w14:textId="77777777" w:rsidR="00161CF6" w:rsidRPr="005B5C09" w:rsidRDefault="00161CF6" w:rsidP="000D7C99">
            <w:pPr>
              <w:tabs>
                <w:tab w:val="left" w:pos="5678"/>
              </w:tabs>
              <w:jc w:val="center"/>
              <w:rPr>
                <w:szCs w:val="24"/>
                <w:lang w:eastAsia="lt-LT"/>
              </w:rPr>
            </w:pPr>
          </w:p>
        </w:tc>
      </w:tr>
      <w:tr w:rsidR="00161CF6" w:rsidRPr="005B5C09" w14:paraId="38920083" w14:textId="77777777" w:rsidTr="00507063">
        <w:trPr>
          <w:trHeight w:val="315"/>
        </w:trPr>
        <w:tc>
          <w:tcPr>
            <w:tcW w:w="279" w:type="pct"/>
            <w:vMerge/>
          </w:tcPr>
          <w:p w14:paraId="01068F92" w14:textId="77777777" w:rsidR="00161CF6" w:rsidRPr="005B5C09" w:rsidRDefault="00161CF6" w:rsidP="000D7C99">
            <w:pPr>
              <w:tabs>
                <w:tab w:val="left" w:pos="5678"/>
              </w:tabs>
              <w:jc w:val="center"/>
              <w:rPr>
                <w:szCs w:val="24"/>
                <w:lang w:eastAsia="lt-LT"/>
              </w:rPr>
            </w:pPr>
          </w:p>
        </w:tc>
        <w:tc>
          <w:tcPr>
            <w:tcW w:w="693" w:type="pct"/>
            <w:vMerge/>
            <w:hideMark/>
          </w:tcPr>
          <w:p w14:paraId="73BE95C0" w14:textId="77777777" w:rsidR="00161CF6" w:rsidRPr="005B5C09" w:rsidRDefault="00161CF6" w:rsidP="000D7C99">
            <w:pPr>
              <w:tabs>
                <w:tab w:val="left" w:pos="5678"/>
              </w:tabs>
              <w:jc w:val="center"/>
              <w:rPr>
                <w:szCs w:val="24"/>
                <w:lang w:eastAsia="lt-LT"/>
              </w:rPr>
            </w:pPr>
          </w:p>
        </w:tc>
        <w:tc>
          <w:tcPr>
            <w:tcW w:w="971" w:type="pct"/>
            <w:vMerge/>
            <w:hideMark/>
          </w:tcPr>
          <w:p w14:paraId="7183CC0D" w14:textId="77777777" w:rsidR="00161CF6" w:rsidRPr="005B5C09" w:rsidRDefault="00161CF6" w:rsidP="000D7C99">
            <w:pPr>
              <w:tabs>
                <w:tab w:val="left" w:pos="5678"/>
              </w:tabs>
              <w:jc w:val="center"/>
              <w:rPr>
                <w:szCs w:val="24"/>
                <w:lang w:eastAsia="lt-LT"/>
              </w:rPr>
            </w:pPr>
          </w:p>
        </w:tc>
        <w:tc>
          <w:tcPr>
            <w:tcW w:w="833" w:type="pct"/>
            <w:noWrap/>
            <w:hideMark/>
          </w:tcPr>
          <w:p w14:paraId="68380A47"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8EF33DD"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BA5789C" w14:textId="77777777" w:rsidR="00161CF6" w:rsidRPr="003B55E3" w:rsidRDefault="00161CF6" w:rsidP="000D7C99">
            <w:pPr>
              <w:tabs>
                <w:tab w:val="left" w:pos="5678"/>
              </w:tabs>
              <w:jc w:val="center"/>
              <w:rPr>
                <w:color w:val="FF0000"/>
                <w:szCs w:val="24"/>
                <w:lang w:eastAsia="lt-LT"/>
              </w:rPr>
            </w:pPr>
          </w:p>
        </w:tc>
        <w:tc>
          <w:tcPr>
            <w:tcW w:w="798" w:type="pct"/>
            <w:vMerge/>
          </w:tcPr>
          <w:p w14:paraId="3610AB8D" w14:textId="77777777" w:rsidR="00161CF6" w:rsidRPr="005B5C09" w:rsidRDefault="00161CF6" w:rsidP="000D7C99">
            <w:pPr>
              <w:tabs>
                <w:tab w:val="left" w:pos="5678"/>
              </w:tabs>
              <w:jc w:val="center"/>
              <w:rPr>
                <w:szCs w:val="24"/>
                <w:lang w:eastAsia="lt-LT"/>
              </w:rPr>
            </w:pPr>
          </w:p>
        </w:tc>
      </w:tr>
      <w:tr w:rsidR="00161CF6" w:rsidRPr="005B5C09" w14:paraId="5DA9B6FF" w14:textId="77777777" w:rsidTr="00507063">
        <w:trPr>
          <w:trHeight w:val="330"/>
        </w:trPr>
        <w:tc>
          <w:tcPr>
            <w:tcW w:w="279" w:type="pct"/>
            <w:vMerge/>
          </w:tcPr>
          <w:p w14:paraId="542A7595" w14:textId="77777777" w:rsidR="00161CF6" w:rsidRPr="005B5C09" w:rsidRDefault="00161CF6" w:rsidP="000D7C99">
            <w:pPr>
              <w:tabs>
                <w:tab w:val="left" w:pos="5678"/>
              </w:tabs>
              <w:jc w:val="center"/>
              <w:rPr>
                <w:szCs w:val="24"/>
                <w:lang w:eastAsia="lt-LT"/>
              </w:rPr>
            </w:pPr>
          </w:p>
        </w:tc>
        <w:tc>
          <w:tcPr>
            <w:tcW w:w="693" w:type="pct"/>
            <w:vMerge/>
            <w:hideMark/>
          </w:tcPr>
          <w:p w14:paraId="7BEDC6B8" w14:textId="77777777" w:rsidR="00161CF6" w:rsidRPr="005B5C09" w:rsidRDefault="00161CF6" w:rsidP="000D7C99">
            <w:pPr>
              <w:tabs>
                <w:tab w:val="left" w:pos="5678"/>
              </w:tabs>
              <w:jc w:val="center"/>
              <w:rPr>
                <w:szCs w:val="24"/>
                <w:lang w:eastAsia="lt-LT"/>
              </w:rPr>
            </w:pPr>
          </w:p>
        </w:tc>
        <w:tc>
          <w:tcPr>
            <w:tcW w:w="971" w:type="pct"/>
            <w:vMerge/>
            <w:hideMark/>
          </w:tcPr>
          <w:p w14:paraId="6BED68C4" w14:textId="77777777" w:rsidR="00161CF6" w:rsidRPr="005B5C09" w:rsidRDefault="00161CF6" w:rsidP="000D7C99">
            <w:pPr>
              <w:tabs>
                <w:tab w:val="left" w:pos="5678"/>
              </w:tabs>
              <w:jc w:val="center"/>
              <w:rPr>
                <w:szCs w:val="24"/>
                <w:lang w:eastAsia="lt-LT"/>
              </w:rPr>
            </w:pPr>
          </w:p>
        </w:tc>
        <w:tc>
          <w:tcPr>
            <w:tcW w:w="833" w:type="pct"/>
            <w:noWrap/>
            <w:hideMark/>
          </w:tcPr>
          <w:p w14:paraId="0DD9250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E6D96A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D39E8E7" w14:textId="77777777" w:rsidR="00161CF6" w:rsidRPr="003B55E3" w:rsidRDefault="00161CF6" w:rsidP="000D7C99">
            <w:pPr>
              <w:tabs>
                <w:tab w:val="left" w:pos="5678"/>
              </w:tabs>
              <w:jc w:val="center"/>
              <w:rPr>
                <w:color w:val="FF0000"/>
                <w:szCs w:val="24"/>
                <w:lang w:eastAsia="lt-LT"/>
              </w:rPr>
            </w:pPr>
          </w:p>
        </w:tc>
        <w:tc>
          <w:tcPr>
            <w:tcW w:w="798" w:type="pct"/>
            <w:vMerge/>
          </w:tcPr>
          <w:p w14:paraId="21A8A409" w14:textId="77777777" w:rsidR="00161CF6" w:rsidRPr="005B5C09" w:rsidRDefault="00161CF6" w:rsidP="000D7C99">
            <w:pPr>
              <w:tabs>
                <w:tab w:val="left" w:pos="5678"/>
              </w:tabs>
              <w:jc w:val="center"/>
              <w:rPr>
                <w:szCs w:val="24"/>
                <w:lang w:eastAsia="lt-LT"/>
              </w:rPr>
            </w:pPr>
          </w:p>
        </w:tc>
      </w:tr>
      <w:tr w:rsidR="00161CF6" w:rsidRPr="005B5C09" w14:paraId="3C879E80" w14:textId="77777777" w:rsidTr="00507063">
        <w:trPr>
          <w:trHeight w:val="315"/>
        </w:trPr>
        <w:tc>
          <w:tcPr>
            <w:tcW w:w="279" w:type="pct"/>
            <w:vMerge/>
          </w:tcPr>
          <w:p w14:paraId="52DE4AA6" w14:textId="77777777" w:rsidR="00161CF6" w:rsidRPr="005B5C09" w:rsidRDefault="00161CF6" w:rsidP="000D7C99">
            <w:pPr>
              <w:tabs>
                <w:tab w:val="left" w:pos="5678"/>
              </w:tabs>
              <w:jc w:val="center"/>
              <w:rPr>
                <w:szCs w:val="24"/>
                <w:lang w:eastAsia="lt-LT"/>
              </w:rPr>
            </w:pPr>
          </w:p>
        </w:tc>
        <w:tc>
          <w:tcPr>
            <w:tcW w:w="693" w:type="pct"/>
            <w:vMerge/>
            <w:hideMark/>
          </w:tcPr>
          <w:p w14:paraId="34E29F5E"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7508A38D"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Berga</w:t>
            </w:r>
            <w:proofErr w:type="spellEnd"/>
            <w:r w:rsidRPr="005B5C09">
              <w:rPr>
                <w:szCs w:val="24"/>
                <w:lang w:eastAsia="lt-LT"/>
              </w:rPr>
              <w:t>.</w:t>
            </w:r>
          </w:p>
        </w:tc>
        <w:tc>
          <w:tcPr>
            <w:tcW w:w="833" w:type="pct"/>
            <w:hideMark/>
          </w:tcPr>
          <w:p w14:paraId="67774039" w14:textId="3E5AC604"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4E7A90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64CD8C6"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D24EC3C" w14:textId="77777777" w:rsidR="00161CF6" w:rsidRPr="005B5C09" w:rsidRDefault="00161CF6" w:rsidP="000D7C99">
            <w:pPr>
              <w:tabs>
                <w:tab w:val="left" w:pos="5678"/>
              </w:tabs>
              <w:jc w:val="center"/>
              <w:rPr>
                <w:szCs w:val="24"/>
                <w:lang w:eastAsia="lt-LT"/>
              </w:rPr>
            </w:pPr>
          </w:p>
        </w:tc>
      </w:tr>
      <w:tr w:rsidR="00161CF6" w:rsidRPr="005B5C09" w14:paraId="41294E9F" w14:textId="77777777" w:rsidTr="00507063">
        <w:trPr>
          <w:trHeight w:val="315"/>
        </w:trPr>
        <w:tc>
          <w:tcPr>
            <w:tcW w:w="279" w:type="pct"/>
            <w:vMerge/>
          </w:tcPr>
          <w:p w14:paraId="39D87323" w14:textId="77777777" w:rsidR="00161CF6" w:rsidRPr="005B5C09" w:rsidRDefault="00161CF6" w:rsidP="000D7C99">
            <w:pPr>
              <w:tabs>
                <w:tab w:val="left" w:pos="5678"/>
              </w:tabs>
              <w:jc w:val="center"/>
              <w:rPr>
                <w:szCs w:val="24"/>
                <w:lang w:eastAsia="lt-LT"/>
              </w:rPr>
            </w:pPr>
          </w:p>
        </w:tc>
        <w:tc>
          <w:tcPr>
            <w:tcW w:w="693" w:type="pct"/>
            <w:vMerge/>
            <w:hideMark/>
          </w:tcPr>
          <w:p w14:paraId="3FC5C900" w14:textId="77777777" w:rsidR="00161CF6" w:rsidRPr="005B5C09" w:rsidRDefault="00161CF6" w:rsidP="000D7C99">
            <w:pPr>
              <w:tabs>
                <w:tab w:val="left" w:pos="5678"/>
              </w:tabs>
              <w:jc w:val="center"/>
              <w:rPr>
                <w:szCs w:val="24"/>
                <w:lang w:eastAsia="lt-LT"/>
              </w:rPr>
            </w:pPr>
          </w:p>
        </w:tc>
        <w:tc>
          <w:tcPr>
            <w:tcW w:w="971" w:type="pct"/>
            <w:vMerge/>
            <w:hideMark/>
          </w:tcPr>
          <w:p w14:paraId="21BCE330" w14:textId="77777777" w:rsidR="00161CF6" w:rsidRPr="005B5C09" w:rsidRDefault="00161CF6" w:rsidP="000D7C99">
            <w:pPr>
              <w:tabs>
                <w:tab w:val="left" w:pos="5678"/>
              </w:tabs>
              <w:jc w:val="center"/>
              <w:rPr>
                <w:szCs w:val="24"/>
                <w:lang w:eastAsia="lt-LT"/>
              </w:rPr>
            </w:pPr>
          </w:p>
        </w:tc>
        <w:tc>
          <w:tcPr>
            <w:tcW w:w="833" w:type="pct"/>
            <w:noWrap/>
            <w:hideMark/>
          </w:tcPr>
          <w:p w14:paraId="66646846"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5013C58"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B74B990" w14:textId="77777777" w:rsidR="00161CF6" w:rsidRPr="003B55E3" w:rsidRDefault="00161CF6" w:rsidP="000D7C99">
            <w:pPr>
              <w:tabs>
                <w:tab w:val="left" w:pos="5678"/>
              </w:tabs>
              <w:jc w:val="center"/>
              <w:rPr>
                <w:color w:val="FF0000"/>
                <w:szCs w:val="24"/>
                <w:lang w:eastAsia="lt-LT"/>
              </w:rPr>
            </w:pPr>
          </w:p>
        </w:tc>
        <w:tc>
          <w:tcPr>
            <w:tcW w:w="798" w:type="pct"/>
            <w:vMerge/>
          </w:tcPr>
          <w:p w14:paraId="17FF88A1" w14:textId="77777777" w:rsidR="00161CF6" w:rsidRPr="005B5C09" w:rsidRDefault="00161CF6" w:rsidP="000D7C99">
            <w:pPr>
              <w:tabs>
                <w:tab w:val="left" w:pos="5678"/>
              </w:tabs>
              <w:jc w:val="center"/>
              <w:rPr>
                <w:szCs w:val="24"/>
                <w:lang w:eastAsia="lt-LT"/>
              </w:rPr>
            </w:pPr>
          </w:p>
        </w:tc>
      </w:tr>
      <w:tr w:rsidR="00161CF6" w:rsidRPr="005B5C09" w14:paraId="1612D051" w14:textId="77777777" w:rsidTr="00507063">
        <w:trPr>
          <w:trHeight w:val="315"/>
        </w:trPr>
        <w:tc>
          <w:tcPr>
            <w:tcW w:w="279" w:type="pct"/>
            <w:vMerge/>
          </w:tcPr>
          <w:p w14:paraId="68BA0433" w14:textId="77777777" w:rsidR="00161CF6" w:rsidRPr="005B5C09" w:rsidRDefault="00161CF6" w:rsidP="000D7C99">
            <w:pPr>
              <w:tabs>
                <w:tab w:val="left" w:pos="5678"/>
              </w:tabs>
              <w:jc w:val="center"/>
              <w:rPr>
                <w:szCs w:val="24"/>
                <w:lang w:eastAsia="lt-LT"/>
              </w:rPr>
            </w:pPr>
          </w:p>
        </w:tc>
        <w:tc>
          <w:tcPr>
            <w:tcW w:w="693" w:type="pct"/>
            <w:vMerge/>
            <w:hideMark/>
          </w:tcPr>
          <w:p w14:paraId="433FFB95" w14:textId="77777777" w:rsidR="00161CF6" w:rsidRPr="005B5C09" w:rsidRDefault="00161CF6" w:rsidP="000D7C99">
            <w:pPr>
              <w:tabs>
                <w:tab w:val="left" w:pos="5678"/>
              </w:tabs>
              <w:jc w:val="center"/>
              <w:rPr>
                <w:szCs w:val="24"/>
                <w:lang w:eastAsia="lt-LT"/>
              </w:rPr>
            </w:pPr>
          </w:p>
        </w:tc>
        <w:tc>
          <w:tcPr>
            <w:tcW w:w="971" w:type="pct"/>
            <w:vMerge/>
            <w:hideMark/>
          </w:tcPr>
          <w:p w14:paraId="08A361EB" w14:textId="77777777" w:rsidR="00161CF6" w:rsidRPr="005B5C09" w:rsidRDefault="00161CF6" w:rsidP="000D7C99">
            <w:pPr>
              <w:tabs>
                <w:tab w:val="left" w:pos="5678"/>
              </w:tabs>
              <w:jc w:val="center"/>
              <w:rPr>
                <w:szCs w:val="24"/>
                <w:lang w:eastAsia="lt-LT"/>
              </w:rPr>
            </w:pPr>
          </w:p>
        </w:tc>
        <w:tc>
          <w:tcPr>
            <w:tcW w:w="833" w:type="pct"/>
            <w:noWrap/>
            <w:hideMark/>
          </w:tcPr>
          <w:p w14:paraId="7EF01F3A"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CEAF060"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C1479E7" w14:textId="77777777" w:rsidR="00161CF6" w:rsidRPr="003B55E3" w:rsidRDefault="00161CF6" w:rsidP="000D7C99">
            <w:pPr>
              <w:tabs>
                <w:tab w:val="left" w:pos="5678"/>
              </w:tabs>
              <w:jc w:val="center"/>
              <w:rPr>
                <w:color w:val="FF0000"/>
                <w:szCs w:val="24"/>
                <w:lang w:eastAsia="lt-LT"/>
              </w:rPr>
            </w:pPr>
          </w:p>
        </w:tc>
        <w:tc>
          <w:tcPr>
            <w:tcW w:w="798" w:type="pct"/>
            <w:vMerge/>
          </w:tcPr>
          <w:p w14:paraId="78956363" w14:textId="77777777" w:rsidR="00161CF6" w:rsidRPr="005B5C09" w:rsidRDefault="00161CF6" w:rsidP="000D7C99">
            <w:pPr>
              <w:tabs>
                <w:tab w:val="left" w:pos="5678"/>
              </w:tabs>
              <w:jc w:val="center"/>
              <w:rPr>
                <w:szCs w:val="24"/>
                <w:lang w:eastAsia="lt-LT"/>
              </w:rPr>
            </w:pPr>
          </w:p>
        </w:tc>
      </w:tr>
      <w:tr w:rsidR="00161CF6" w:rsidRPr="005B5C09" w14:paraId="003A74FA" w14:textId="77777777" w:rsidTr="00507063">
        <w:trPr>
          <w:trHeight w:val="330"/>
        </w:trPr>
        <w:tc>
          <w:tcPr>
            <w:tcW w:w="279" w:type="pct"/>
            <w:vMerge/>
          </w:tcPr>
          <w:p w14:paraId="6ACE76EF" w14:textId="77777777" w:rsidR="00161CF6" w:rsidRPr="005B5C09" w:rsidRDefault="00161CF6" w:rsidP="000D7C99">
            <w:pPr>
              <w:tabs>
                <w:tab w:val="left" w:pos="5678"/>
              </w:tabs>
              <w:jc w:val="center"/>
              <w:rPr>
                <w:szCs w:val="24"/>
                <w:lang w:eastAsia="lt-LT"/>
              </w:rPr>
            </w:pPr>
          </w:p>
        </w:tc>
        <w:tc>
          <w:tcPr>
            <w:tcW w:w="693" w:type="pct"/>
            <w:vMerge/>
            <w:hideMark/>
          </w:tcPr>
          <w:p w14:paraId="0DB5A1EB" w14:textId="77777777" w:rsidR="00161CF6" w:rsidRPr="005B5C09" w:rsidRDefault="00161CF6" w:rsidP="000D7C99">
            <w:pPr>
              <w:tabs>
                <w:tab w:val="left" w:pos="5678"/>
              </w:tabs>
              <w:jc w:val="center"/>
              <w:rPr>
                <w:szCs w:val="24"/>
                <w:lang w:eastAsia="lt-LT"/>
              </w:rPr>
            </w:pPr>
          </w:p>
        </w:tc>
        <w:tc>
          <w:tcPr>
            <w:tcW w:w="971" w:type="pct"/>
            <w:vMerge/>
            <w:hideMark/>
          </w:tcPr>
          <w:p w14:paraId="0C1167DA" w14:textId="77777777" w:rsidR="00161CF6" w:rsidRPr="005B5C09" w:rsidRDefault="00161CF6" w:rsidP="000D7C99">
            <w:pPr>
              <w:tabs>
                <w:tab w:val="left" w:pos="5678"/>
              </w:tabs>
              <w:jc w:val="center"/>
              <w:rPr>
                <w:szCs w:val="24"/>
                <w:lang w:eastAsia="lt-LT"/>
              </w:rPr>
            </w:pPr>
          </w:p>
        </w:tc>
        <w:tc>
          <w:tcPr>
            <w:tcW w:w="833" w:type="pct"/>
            <w:noWrap/>
            <w:hideMark/>
          </w:tcPr>
          <w:p w14:paraId="12C9C18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61114B4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F80CAD6" w14:textId="77777777" w:rsidR="00161CF6" w:rsidRPr="003B55E3" w:rsidRDefault="00161CF6" w:rsidP="000D7C99">
            <w:pPr>
              <w:tabs>
                <w:tab w:val="left" w:pos="5678"/>
              </w:tabs>
              <w:jc w:val="center"/>
              <w:rPr>
                <w:color w:val="FF0000"/>
                <w:szCs w:val="24"/>
                <w:lang w:eastAsia="lt-LT"/>
              </w:rPr>
            </w:pPr>
          </w:p>
        </w:tc>
        <w:tc>
          <w:tcPr>
            <w:tcW w:w="798" w:type="pct"/>
            <w:vMerge/>
          </w:tcPr>
          <w:p w14:paraId="3AF265DC" w14:textId="77777777" w:rsidR="00161CF6" w:rsidRPr="005B5C09" w:rsidRDefault="00161CF6" w:rsidP="000D7C99">
            <w:pPr>
              <w:tabs>
                <w:tab w:val="left" w:pos="5678"/>
              </w:tabs>
              <w:jc w:val="center"/>
              <w:rPr>
                <w:szCs w:val="24"/>
                <w:lang w:eastAsia="lt-LT"/>
              </w:rPr>
            </w:pPr>
          </w:p>
        </w:tc>
      </w:tr>
      <w:tr w:rsidR="00161CF6" w:rsidRPr="005B5C09" w14:paraId="4DE38C4C" w14:textId="77777777" w:rsidTr="00507063">
        <w:trPr>
          <w:trHeight w:val="315"/>
        </w:trPr>
        <w:tc>
          <w:tcPr>
            <w:tcW w:w="279" w:type="pct"/>
            <w:vMerge w:val="restart"/>
          </w:tcPr>
          <w:p w14:paraId="5DA65C4E" w14:textId="77777777" w:rsidR="00161CF6" w:rsidRPr="005B5C09" w:rsidRDefault="00161CF6" w:rsidP="000D7C99">
            <w:pPr>
              <w:tabs>
                <w:tab w:val="left" w:pos="5678"/>
              </w:tabs>
              <w:jc w:val="center"/>
              <w:rPr>
                <w:szCs w:val="24"/>
                <w:lang w:eastAsia="lt-LT"/>
              </w:rPr>
            </w:pPr>
            <w:r w:rsidRPr="005B5C09">
              <w:rPr>
                <w:szCs w:val="24"/>
                <w:lang w:eastAsia="lt-LT"/>
              </w:rPr>
              <w:t>5.</w:t>
            </w:r>
          </w:p>
        </w:tc>
        <w:tc>
          <w:tcPr>
            <w:tcW w:w="693" w:type="pct"/>
            <w:vMerge w:val="restart"/>
            <w:noWrap/>
            <w:hideMark/>
          </w:tcPr>
          <w:p w14:paraId="52301319" w14:textId="77777777" w:rsidR="00161CF6" w:rsidRPr="005B5C09" w:rsidRDefault="00161CF6" w:rsidP="000D7C99">
            <w:pPr>
              <w:tabs>
                <w:tab w:val="left" w:pos="5678"/>
              </w:tabs>
              <w:jc w:val="center"/>
              <w:rPr>
                <w:szCs w:val="24"/>
                <w:lang w:eastAsia="lt-LT"/>
              </w:rPr>
            </w:pPr>
            <w:r w:rsidRPr="005B5C09">
              <w:rPr>
                <w:szCs w:val="24"/>
                <w:lang w:eastAsia="lt-LT"/>
              </w:rPr>
              <w:t>Danija</w:t>
            </w:r>
          </w:p>
        </w:tc>
        <w:tc>
          <w:tcPr>
            <w:tcW w:w="971" w:type="pct"/>
            <w:vMerge w:val="restart"/>
            <w:hideMark/>
          </w:tcPr>
          <w:p w14:paraId="19598A7D"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Rionė</w:t>
            </w:r>
            <w:proofErr w:type="spellEnd"/>
            <w:r w:rsidRPr="005B5C09">
              <w:rPr>
                <w:szCs w:val="24"/>
                <w:lang w:eastAsia="lt-LT"/>
              </w:rPr>
              <w:t xml:space="preserve">, </w:t>
            </w:r>
          </w:p>
        </w:tc>
        <w:tc>
          <w:tcPr>
            <w:tcW w:w="833" w:type="pct"/>
            <w:hideMark/>
          </w:tcPr>
          <w:p w14:paraId="1B22A02D" w14:textId="0566B356"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A678BC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16947C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EF45167" w14:textId="77777777" w:rsidR="00161CF6" w:rsidRPr="005B5C09" w:rsidRDefault="00161CF6" w:rsidP="000D7C99">
            <w:pPr>
              <w:tabs>
                <w:tab w:val="left" w:pos="5678"/>
              </w:tabs>
              <w:jc w:val="center"/>
              <w:rPr>
                <w:szCs w:val="24"/>
                <w:lang w:eastAsia="lt-LT"/>
              </w:rPr>
            </w:pPr>
          </w:p>
        </w:tc>
      </w:tr>
      <w:tr w:rsidR="00161CF6" w:rsidRPr="005B5C09" w14:paraId="785318CC" w14:textId="77777777" w:rsidTr="00507063">
        <w:trPr>
          <w:trHeight w:val="315"/>
        </w:trPr>
        <w:tc>
          <w:tcPr>
            <w:tcW w:w="279" w:type="pct"/>
            <w:vMerge/>
          </w:tcPr>
          <w:p w14:paraId="2D8A1C13" w14:textId="77777777" w:rsidR="00161CF6" w:rsidRPr="005B5C09" w:rsidRDefault="00161CF6" w:rsidP="000D7C99">
            <w:pPr>
              <w:tabs>
                <w:tab w:val="left" w:pos="5678"/>
              </w:tabs>
              <w:jc w:val="center"/>
              <w:rPr>
                <w:szCs w:val="24"/>
                <w:lang w:eastAsia="lt-LT"/>
              </w:rPr>
            </w:pPr>
          </w:p>
        </w:tc>
        <w:tc>
          <w:tcPr>
            <w:tcW w:w="693" w:type="pct"/>
            <w:vMerge/>
            <w:hideMark/>
          </w:tcPr>
          <w:p w14:paraId="2663BDED" w14:textId="77777777" w:rsidR="00161CF6" w:rsidRPr="005B5C09" w:rsidRDefault="00161CF6" w:rsidP="000D7C99">
            <w:pPr>
              <w:tabs>
                <w:tab w:val="left" w:pos="5678"/>
              </w:tabs>
              <w:jc w:val="center"/>
              <w:rPr>
                <w:szCs w:val="24"/>
                <w:lang w:eastAsia="lt-LT"/>
              </w:rPr>
            </w:pPr>
          </w:p>
        </w:tc>
        <w:tc>
          <w:tcPr>
            <w:tcW w:w="971" w:type="pct"/>
            <w:vMerge/>
            <w:hideMark/>
          </w:tcPr>
          <w:p w14:paraId="5B79E957" w14:textId="77777777" w:rsidR="00161CF6" w:rsidRPr="005B5C09" w:rsidRDefault="00161CF6" w:rsidP="000D7C99">
            <w:pPr>
              <w:tabs>
                <w:tab w:val="left" w:pos="5678"/>
              </w:tabs>
              <w:jc w:val="center"/>
              <w:rPr>
                <w:szCs w:val="24"/>
                <w:lang w:eastAsia="lt-LT"/>
              </w:rPr>
            </w:pPr>
          </w:p>
        </w:tc>
        <w:tc>
          <w:tcPr>
            <w:tcW w:w="833" w:type="pct"/>
            <w:noWrap/>
            <w:hideMark/>
          </w:tcPr>
          <w:p w14:paraId="6EF989F1"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62DCC7F"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60B1E58" w14:textId="77777777" w:rsidR="00161CF6" w:rsidRPr="003B55E3" w:rsidRDefault="00161CF6" w:rsidP="000D7C99">
            <w:pPr>
              <w:tabs>
                <w:tab w:val="left" w:pos="5678"/>
              </w:tabs>
              <w:jc w:val="center"/>
              <w:rPr>
                <w:color w:val="FF0000"/>
                <w:szCs w:val="24"/>
                <w:lang w:eastAsia="lt-LT"/>
              </w:rPr>
            </w:pPr>
          </w:p>
        </w:tc>
        <w:tc>
          <w:tcPr>
            <w:tcW w:w="798" w:type="pct"/>
            <w:vMerge/>
          </w:tcPr>
          <w:p w14:paraId="0397F9B4" w14:textId="77777777" w:rsidR="00161CF6" w:rsidRPr="005B5C09" w:rsidRDefault="00161CF6" w:rsidP="000D7C99">
            <w:pPr>
              <w:tabs>
                <w:tab w:val="left" w:pos="5678"/>
              </w:tabs>
              <w:jc w:val="center"/>
              <w:rPr>
                <w:szCs w:val="24"/>
                <w:lang w:eastAsia="lt-LT"/>
              </w:rPr>
            </w:pPr>
          </w:p>
        </w:tc>
      </w:tr>
      <w:tr w:rsidR="00161CF6" w:rsidRPr="005B5C09" w14:paraId="5E436387" w14:textId="77777777" w:rsidTr="00507063">
        <w:trPr>
          <w:trHeight w:val="315"/>
        </w:trPr>
        <w:tc>
          <w:tcPr>
            <w:tcW w:w="279" w:type="pct"/>
            <w:vMerge/>
          </w:tcPr>
          <w:p w14:paraId="26EB42F8" w14:textId="77777777" w:rsidR="00161CF6" w:rsidRPr="005B5C09" w:rsidRDefault="00161CF6" w:rsidP="000D7C99">
            <w:pPr>
              <w:tabs>
                <w:tab w:val="left" w:pos="5678"/>
              </w:tabs>
              <w:jc w:val="center"/>
              <w:rPr>
                <w:szCs w:val="24"/>
                <w:lang w:eastAsia="lt-LT"/>
              </w:rPr>
            </w:pPr>
          </w:p>
        </w:tc>
        <w:tc>
          <w:tcPr>
            <w:tcW w:w="693" w:type="pct"/>
            <w:vMerge/>
            <w:hideMark/>
          </w:tcPr>
          <w:p w14:paraId="2A74FD7C" w14:textId="77777777" w:rsidR="00161CF6" w:rsidRPr="005B5C09" w:rsidRDefault="00161CF6" w:rsidP="000D7C99">
            <w:pPr>
              <w:tabs>
                <w:tab w:val="left" w:pos="5678"/>
              </w:tabs>
              <w:jc w:val="center"/>
              <w:rPr>
                <w:szCs w:val="24"/>
                <w:lang w:eastAsia="lt-LT"/>
              </w:rPr>
            </w:pPr>
          </w:p>
        </w:tc>
        <w:tc>
          <w:tcPr>
            <w:tcW w:w="971" w:type="pct"/>
            <w:vMerge/>
            <w:hideMark/>
          </w:tcPr>
          <w:p w14:paraId="652D4C45" w14:textId="77777777" w:rsidR="00161CF6" w:rsidRPr="005B5C09" w:rsidRDefault="00161CF6" w:rsidP="000D7C99">
            <w:pPr>
              <w:tabs>
                <w:tab w:val="left" w:pos="5678"/>
              </w:tabs>
              <w:jc w:val="center"/>
              <w:rPr>
                <w:szCs w:val="24"/>
                <w:lang w:eastAsia="lt-LT"/>
              </w:rPr>
            </w:pPr>
          </w:p>
        </w:tc>
        <w:tc>
          <w:tcPr>
            <w:tcW w:w="833" w:type="pct"/>
            <w:noWrap/>
            <w:hideMark/>
          </w:tcPr>
          <w:p w14:paraId="15D3E52F"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7D0C080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19DBB9B" w14:textId="77777777" w:rsidR="00161CF6" w:rsidRPr="003B55E3" w:rsidRDefault="00161CF6" w:rsidP="000D7C99">
            <w:pPr>
              <w:tabs>
                <w:tab w:val="left" w:pos="5678"/>
              </w:tabs>
              <w:jc w:val="center"/>
              <w:rPr>
                <w:color w:val="FF0000"/>
                <w:szCs w:val="24"/>
                <w:lang w:eastAsia="lt-LT"/>
              </w:rPr>
            </w:pPr>
          </w:p>
        </w:tc>
        <w:tc>
          <w:tcPr>
            <w:tcW w:w="798" w:type="pct"/>
            <w:vMerge/>
          </w:tcPr>
          <w:p w14:paraId="2B32FDE7" w14:textId="77777777" w:rsidR="00161CF6" w:rsidRPr="005B5C09" w:rsidRDefault="00161CF6" w:rsidP="000D7C99">
            <w:pPr>
              <w:tabs>
                <w:tab w:val="left" w:pos="5678"/>
              </w:tabs>
              <w:jc w:val="center"/>
              <w:rPr>
                <w:szCs w:val="24"/>
                <w:lang w:eastAsia="lt-LT"/>
              </w:rPr>
            </w:pPr>
          </w:p>
        </w:tc>
      </w:tr>
      <w:tr w:rsidR="00161CF6" w:rsidRPr="005B5C09" w14:paraId="2B71B334" w14:textId="77777777" w:rsidTr="00507063">
        <w:trPr>
          <w:trHeight w:val="330"/>
        </w:trPr>
        <w:tc>
          <w:tcPr>
            <w:tcW w:w="279" w:type="pct"/>
            <w:vMerge/>
          </w:tcPr>
          <w:p w14:paraId="5A4E1F5D" w14:textId="77777777" w:rsidR="00161CF6" w:rsidRPr="005B5C09" w:rsidRDefault="00161CF6" w:rsidP="000D7C99">
            <w:pPr>
              <w:tabs>
                <w:tab w:val="left" w:pos="5678"/>
              </w:tabs>
              <w:jc w:val="center"/>
              <w:rPr>
                <w:szCs w:val="24"/>
                <w:lang w:eastAsia="lt-LT"/>
              </w:rPr>
            </w:pPr>
          </w:p>
        </w:tc>
        <w:tc>
          <w:tcPr>
            <w:tcW w:w="693" w:type="pct"/>
            <w:vMerge/>
            <w:hideMark/>
          </w:tcPr>
          <w:p w14:paraId="02160D27" w14:textId="77777777" w:rsidR="00161CF6" w:rsidRPr="005B5C09" w:rsidRDefault="00161CF6" w:rsidP="000D7C99">
            <w:pPr>
              <w:tabs>
                <w:tab w:val="left" w:pos="5678"/>
              </w:tabs>
              <w:jc w:val="center"/>
              <w:rPr>
                <w:szCs w:val="24"/>
                <w:lang w:eastAsia="lt-LT"/>
              </w:rPr>
            </w:pPr>
          </w:p>
        </w:tc>
        <w:tc>
          <w:tcPr>
            <w:tcW w:w="971" w:type="pct"/>
            <w:vMerge/>
            <w:hideMark/>
          </w:tcPr>
          <w:p w14:paraId="230346E5" w14:textId="77777777" w:rsidR="00161CF6" w:rsidRPr="005B5C09" w:rsidRDefault="00161CF6" w:rsidP="000D7C99">
            <w:pPr>
              <w:tabs>
                <w:tab w:val="left" w:pos="5678"/>
              </w:tabs>
              <w:jc w:val="center"/>
              <w:rPr>
                <w:szCs w:val="24"/>
                <w:lang w:eastAsia="lt-LT"/>
              </w:rPr>
            </w:pPr>
          </w:p>
        </w:tc>
        <w:tc>
          <w:tcPr>
            <w:tcW w:w="833" w:type="pct"/>
            <w:noWrap/>
            <w:hideMark/>
          </w:tcPr>
          <w:p w14:paraId="4FC37BB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96EC32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9415934" w14:textId="77777777" w:rsidR="00161CF6" w:rsidRPr="003B55E3" w:rsidRDefault="00161CF6" w:rsidP="000D7C99">
            <w:pPr>
              <w:tabs>
                <w:tab w:val="left" w:pos="5678"/>
              </w:tabs>
              <w:jc w:val="center"/>
              <w:rPr>
                <w:color w:val="FF0000"/>
                <w:szCs w:val="24"/>
                <w:lang w:eastAsia="lt-LT"/>
              </w:rPr>
            </w:pPr>
          </w:p>
        </w:tc>
        <w:tc>
          <w:tcPr>
            <w:tcW w:w="798" w:type="pct"/>
            <w:vMerge/>
          </w:tcPr>
          <w:p w14:paraId="6B07F5E8" w14:textId="77777777" w:rsidR="00161CF6" w:rsidRPr="005B5C09" w:rsidRDefault="00161CF6" w:rsidP="000D7C99">
            <w:pPr>
              <w:tabs>
                <w:tab w:val="left" w:pos="5678"/>
              </w:tabs>
              <w:jc w:val="center"/>
              <w:rPr>
                <w:szCs w:val="24"/>
                <w:lang w:eastAsia="lt-LT"/>
              </w:rPr>
            </w:pPr>
          </w:p>
        </w:tc>
      </w:tr>
      <w:tr w:rsidR="00161CF6" w:rsidRPr="005B5C09" w14:paraId="7DD93DA8" w14:textId="77777777" w:rsidTr="00507063">
        <w:trPr>
          <w:trHeight w:val="315"/>
        </w:trPr>
        <w:tc>
          <w:tcPr>
            <w:tcW w:w="279" w:type="pct"/>
            <w:vMerge/>
          </w:tcPr>
          <w:p w14:paraId="43F49759" w14:textId="77777777" w:rsidR="00161CF6" w:rsidRPr="005B5C09" w:rsidRDefault="00161CF6" w:rsidP="000D7C99">
            <w:pPr>
              <w:tabs>
                <w:tab w:val="left" w:pos="5678"/>
              </w:tabs>
              <w:jc w:val="center"/>
              <w:rPr>
                <w:szCs w:val="24"/>
                <w:lang w:eastAsia="lt-LT"/>
              </w:rPr>
            </w:pPr>
          </w:p>
        </w:tc>
        <w:tc>
          <w:tcPr>
            <w:tcW w:w="693" w:type="pct"/>
            <w:vMerge/>
            <w:hideMark/>
          </w:tcPr>
          <w:p w14:paraId="195F19C9" w14:textId="77777777" w:rsidR="00161CF6" w:rsidRPr="005B5C09" w:rsidRDefault="00161CF6" w:rsidP="000D7C99">
            <w:pPr>
              <w:tabs>
                <w:tab w:val="left" w:pos="5678"/>
              </w:tabs>
              <w:jc w:val="center"/>
              <w:rPr>
                <w:szCs w:val="24"/>
                <w:lang w:eastAsia="lt-LT"/>
              </w:rPr>
            </w:pPr>
          </w:p>
        </w:tc>
        <w:tc>
          <w:tcPr>
            <w:tcW w:w="971" w:type="pct"/>
            <w:vMerge w:val="restart"/>
            <w:hideMark/>
          </w:tcPr>
          <w:p w14:paraId="706CEF6F" w14:textId="77777777" w:rsidR="00161CF6" w:rsidRPr="005B5C09" w:rsidRDefault="00161CF6" w:rsidP="000D7C99">
            <w:pPr>
              <w:tabs>
                <w:tab w:val="left" w:pos="5678"/>
              </w:tabs>
              <w:jc w:val="center"/>
              <w:rPr>
                <w:szCs w:val="24"/>
                <w:lang w:eastAsia="lt-LT"/>
              </w:rPr>
            </w:pPr>
            <w:r w:rsidRPr="005B5C09">
              <w:rPr>
                <w:szCs w:val="24"/>
                <w:lang w:eastAsia="lt-LT"/>
              </w:rPr>
              <w:t>Kopenhaga</w:t>
            </w:r>
          </w:p>
        </w:tc>
        <w:tc>
          <w:tcPr>
            <w:tcW w:w="833" w:type="pct"/>
            <w:hideMark/>
          </w:tcPr>
          <w:p w14:paraId="1E2A771A" w14:textId="50F2A90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E27EAF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C6F2E93" w14:textId="77777777" w:rsidR="00161CF6" w:rsidRPr="003B55E3" w:rsidRDefault="00161CF6" w:rsidP="000D7C99">
            <w:pPr>
              <w:tabs>
                <w:tab w:val="left" w:pos="5678"/>
              </w:tabs>
              <w:jc w:val="center"/>
              <w:rPr>
                <w:color w:val="FF0000"/>
                <w:szCs w:val="24"/>
                <w:lang w:eastAsia="lt-LT"/>
              </w:rPr>
            </w:pPr>
          </w:p>
        </w:tc>
        <w:tc>
          <w:tcPr>
            <w:tcW w:w="798" w:type="pct"/>
          </w:tcPr>
          <w:p w14:paraId="105A9380" w14:textId="77777777" w:rsidR="00161CF6" w:rsidRPr="005B5C09" w:rsidRDefault="00161CF6" w:rsidP="000D7C99">
            <w:pPr>
              <w:tabs>
                <w:tab w:val="left" w:pos="5678"/>
              </w:tabs>
              <w:jc w:val="center"/>
              <w:rPr>
                <w:szCs w:val="24"/>
                <w:lang w:eastAsia="lt-LT"/>
              </w:rPr>
            </w:pPr>
          </w:p>
        </w:tc>
      </w:tr>
      <w:tr w:rsidR="00161CF6" w:rsidRPr="005B5C09" w14:paraId="2DC41E8A" w14:textId="77777777" w:rsidTr="00507063">
        <w:trPr>
          <w:trHeight w:val="315"/>
        </w:trPr>
        <w:tc>
          <w:tcPr>
            <w:tcW w:w="279" w:type="pct"/>
            <w:vMerge/>
          </w:tcPr>
          <w:p w14:paraId="121F6406" w14:textId="77777777" w:rsidR="00161CF6" w:rsidRPr="005B5C09" w:rsidRDefault="00161CF6" w:rsidP="000D7C99">
            <w:pPr>
              <w:tabs>
                <w:tab w:val="left" w:pos="5678"/>
              </w:tabs>
              <w:jc w:val="center"/>
              <w:rPr>
                <w:szCs w:val="24"/>
                <w:lang w:eastAsia="lt-LT"/>
              </w:rPr>
            </w:pPr>
          </w:p>
        </w:tc>
        <w:tc>
          <w:tcPr>
            <w:tcW w:w="693" w:type="pct"/>
            <w:vMerge/>
            <w:hideMark/>
          </w:tcPr>
          <w:p w14:paraId="594CF5BF" w14:textId="77777777" w:rsidR="00161CF6" w:rsidRPr="005B5C09" w:rsidRDefault="00161CF6" w:rsidP="000D7C99">
            <w:pPr>
              <w:tabs>
                <w:tab w:val="left" w:pos="5678"/>
              </w:tabs>
              <w:jc w:val="center"/>
              <w:rPr>
                <w:szCs w:val="24"/>
                <w:lang w:eastAsia="lt-LT"/>
              </w:rPr>
            </w:pPr>
          </w:p>
        </w:tc>
        <w:tc>
          <w:tcPr>
            <w:tcW w:w="971" w:type="pct"/>
            <w:vMerge/>
            <w:hideMark/>
          </w:tcPr>
          <w:p w14:paraId="787C89BC" w14:textId="77777777" w:rsidR="00161CF6" w:rsidRPr="005B5C09" w:rsidRDefault="00161CF6" w:rsidP="000D7C99">
            <w:pPr>
              <w:tabs>
                <w:tab w:val="left" w:pos="5678"/>
              </w:tabs>
              <w:jc w:val="center"/>
              <w:rPr>
                <w:szCs w:val="24"/>
                <w:lang w:eastAsia="lt-LT"/>
              </w:rPr>
            </w:pPr>
          </w:p>
        </w:tc>
        <w:tc>
          <w:tcPr>
            <w:tcW w:w="833" w:type="pct"/>
            <w:noWrap/>
            <w:hideMark/>
          </w:tcPr>
          <w:p w14:paraId="5CBCD9F8"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402F5DB"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09EA89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1B5FD53" w14:textId="77777777" w:rsidR="00161CF6" w:rsidRPr="005B5C09" w:rsidRDefault="00161CF6" w:rsidP="000D7C99">
            <w:pPr>
              <w:tabs>
                <w:tab w:val="left" w:pos="5678"/>
              </w:tabs>
              <w:jc w:val="center"/>
              <w:rPr>
                <w:szCs w:val="24"/>
                <w:lang w:eastAsia="lt-LT"/>
              </w:rPr>
            </w:pPr>
          </w:p>
        </w:tc>
      </w:tr>
      <w:tr w:rsidR="00161CF6" w:rsidRPr="005B5C09" w14:paraId="494AB7C4" w14:textId="77777777" w:rsidTr="00507063">
        <w:trPr>
          <w:trHeight w:val="315"/>
        </w:trPr>
        <w:tc>
          <w:tcPr>
            <w:tcW w:w="279" w:type="pct"/>
            <w:vMerge/>
          </w:tcPr>
          <w:p w14:paraId="57D44F40" w14:textId="77777777" w:rsidR="00161CF6" w:rsidRPr="005B5C09" w:rsidRDefault="00161CF6" w:rsidP="000D7C99">
            <w:pPr>
              <w:tabs>
                <w:tab w:val="left" w:pos="5678"/>
              </w:tabs>
              <w:jc w:val="center"/>
              <w:rPr>
                <w:szCs w:val="24"/>
                <w:lang w:eastAsia="lt-LT"/>
              </w:rPr>
            </w:pPr>
          </w:p>
        </w:tc>
        <w:tc>
          <w:tcPr>
            <w:tcW w:w="693" w:type="pct"/>
            <w:vMerge/>
            <w:hideMark/>
          </w:tcPr>
          <w:p w14:paraId="06F13028" w14:textId="77777777" w:rsidR="00161CF6" w:rsidRPr="005B5C09" w:rsidRDefault="00161CF6" w:rsidP="000D7C99">
            <w:pPr>
              <w:tabs>
                <w:tab w:val="left" w:pos="5678"/>
              </w:tabs>
              <w:jc w:val="center"/>
              <w:rPr>
                <w:szCs w:val="24"/>
                <w:lang w:eastAsia="lt-LT"/>
              </w:rPr>
            </w:pPr>
          </w:p>
        </w:tc>
        <w:tc>
          <w:tcPr>
            <w:tcW w:w="971" w:type="pct"/>
            <w:vMerge/>
            <w:hideMark/>
          </w:tcPr>
          <w:p w14:paraId="6DD12334" w14:textId="77777777" w:rsidR="00161CF6" w:rsidRPr="005B5C09" w:rsidRDefault="00161CF6" w:rsidP="000D7C99">
            <w:pPr>
              <w:tabs>
                <w:tab w:val="left" w:pos="5678"/>
              </w:tabs>
              <w:jc w:val="center"/>
              <w:rPr>
                <w:szCs w:val="24"/>
                <w:lang w:eastAsia="lt-LT"/>
              </w:rPr>
            </w:pPr>
          </w:p>
        </w:tc>
        <w:tc>
          <w:tcPr>
            <w:tcW w:w="833" w:type="pct"/>
            <w:noWrap/>
            <w:hideMark/>
          </w:tcPr>
          <w:p w14:paraId="0B407655"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30858D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24538A0" w14:textId="77777777" w:rsidR="00161CF6" w:rsidRPr="003B55E3" w:rsidRDefault="00161CF6" w:rsidP="000D7C99">
            <w:pPr>
              <w:tabs>
                <w:tab w:val="left" w:pos="5678"/>
              </w:tabs>
              <w:jc w:val="center"/>
              <w:rPr>
                <w:color w:val="FF0000"/>
                <w:szCs w:val="24"/>
                <w:lang w:eastAsia="lt-LT"/>
              </w:rPr>
            </w:pPr>
          </w:p>
        </w:tc>
        <w:tc>
          <w:tcPr>
            <w:tcW w:w="798" w:type="pct"/>
            <w:vMerge/>
          </w:tcPr>
          <w:p w14:paraId="249A2A05" w14:textId="77777777" w:rsidR="00161CF6" w:rsidRPr="005B5C09" w:rsidRDefault="00161CF6" w:rsidP="000D7C99">
            <w:pPr>
              <w:tabs>
                <w:tab w:val="left" w:pos="5678"/>
              </w:tabs>
              <w:jc w:val="center"/>
              <w:rPr>
                <w:szCs w:val="24"/>
                <w:lang w:eastAsia="lt-LT"/>
              </w:rPr>
            </w:pPr>
          </w:p>
        </w:tc>
      </w:tr>
      <w:tr w:rsidR="00161CF6" w:rsidRPr="005B5C09" w14:paraId="58F7D77E" w14:textId="77777777" w:rsidTr="00507063">
        <w:trPr>
          <w:trHeight w:val="330"/>
        </w:trPr>
        <w:tc>
          <w:tcPr>
            <w:tcW w:w="279" w:type="pct"/>
            <w:vMerge/>
          </w:tcPr>
          <w:p w14:paraId="5278ABA6" w14:textId="77777777" w:rsidR="00161CF6" w:rsidRPr="005B5C09" w:rsidRDefault="00161CF6" w:rsidP="000D7C99">
            <w:pPr>
              <w:tabs>
                <w:tab w:val="left" w:pos="5678"/>
              </w:tabs>
              <w:jc w:val="center"/>
              <w:rPr>
                <w:szCs w:val="24"/>
                <w:lang w:eastAsia="lt-LT"/>
              </w:rPr>
            </w:pPr>
          </w:p>
        </w:tc>
        <w:tc>
          <w:tcPr>
            <w:tcW w:w="693" w:type="pct"/>
            <w:vMerge/>
            <w:hideMark/>
          </w:tcPr>
          <w:p w14:paraId="7A5DEA26" w14:textId="77777777" w:rsidR="00161CF6" w:rsidRPr="005B5C09" w:rsidRDefault="00161CF6" w:rsidP="000D7C99">
            <w:pPr>
              <w:tabs>
                <w:tab w:val="left" w:pos="5678"/>
              </w:tabs>
              <w:jc w:val="center"/>
              <w:rPr>
                <w:szCs w:val="24"/>
                <w:lang w:eastAsia="lt-LT"/>
              </w:rPr>
            </w:pPr>
          </w:p>
        </w:tc>
        <w:tc>
          <w:tcPr>
            <w:tcW w:w="971" w:type="pct"/>
            <w:vMerge/>
            <w:hideMark/>
          </w:tcPr>
          <w:p w14:paraId="7FECB4C1" w14:textId="77777777" w:rsidR="00161CF6" w:rsidRPr="005B5C09" w:rsidRDefault="00161CF6" w:rsidP="000D7C99">
            <w:pPr>
              <w:tabs>
                <w:tab w:val="left" w:pos="5678"/>
              </w:tabs>
              <w:jc w:val="center"/>
              <w:rPr>
                <w:szCs w:val="24"/>
                <w:lang w:eastAsia="lt-LT"/>
              </w:rPr>
            </w:pPr>
          </w:p>
        </w:tc>
        <w:tc>
          <w:tcPr>
            <w:tcW w:w="833" w:type="pct"/>
            <w:noWrap/>
            <w:hideMark/>
          </w:tcPr>
          <w:p w14:paraId="36DF412E"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DD45F4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758BB6E" w14:textId="77777777" w:rsidR="00161CF6" w:rsidRPr="003B55E3" w:rsidRDefault="00161CF6" w:rsidP="000D7C99">
            <w:pPr>
              <w:tabs>
                <w:tab w:val="left" w:pos="5678"/>
              </w:tabs>
              <w:jc w:val="center"/>
              <w:rPr>
                <w:color w:val="FF0000"/>
                <w:szCs w:val="24"/>
                <w:lang w:eastAsia="lt-LT"/>
              </w:rPr>
            </w:pPr>
          </w:p>
        </w:tc>
        <w:tc>
          <w:tcPr>
            <w:tcW w:w="798" w:type="pct"/>
            <w:vMerge/>
          </w:tcPr>
          <w:p w14:paraId="321B361D" w14:textId="77777777" w:rsidR="00161CF6" w:rsidRPr="005B5C09" w:rsidRDefault="00161CF6" w:rsidP="000D7C99">
            <w:pPr>
              <w:tabs>
                <w:tab w:val="left" w:pos="5678"/>
              </w:tabs>
              <w:jc w:val="center"/>
              <w:rPr>
                <w:szCs w:val="24"/>
                <w:lang w:eastAsia="lt-LT"/>
              </w:rPr>
            </w:pPr>
          </w:p>
        </w:tc>
      </w:tr>
      <w:tr w:rsidR="00161CF6" w:rsidRPr="005B5C09" w14:paraId="158F1799" w14:textId="77777777" w:rsidTr="00507063">
        <w:trPr>
          <w:trHeight w:val="315"/>
        </w:trPr>
        <w:tc>
          <w:tcPr>
            <w:tcW w:w="279" w:type="pct"/>
            <w:vMerge/>
          </w:tcPr>
          <w:p w14:paraId="3712D843" w14:textId="77777777" w:rsidR="00161CF6" w:rsidRPr="005B5C09" w:rsidRDefault="00161CF6" w:rsidP="000D7C99">
            <w:pPr>
              <w:tabs>
                <w:tab w:val="left" w:pos="5678"/>
              </w:tabs>
              <w:jc w:val="center"/>
              <w:rPr>
                <w:szCs w:val="24"/>
                <w:lang w:eastAsia="lt-LT"/>
              </w:rPr>
            </w:pPr>
          </w:p>
        </w:tc>
        <w:tc>
          <w:tcPr>
            <w:tcW w:w="693" w:type="pct"/>
            <w:vMerge/>
            <w:hideMark/>
          </w:tcPr>
          <w:p w14:paraId="68FF53DC" w14:textId="77777777" w:rsidR="00161CF6" w:rsidRPr="005B5C09" w:rsidRDefault="00161CF6" w:rsidP="000D7C99">
            <w:pPr>
              <w:tabs>
                <w:tab w:val="left" w:pos="5678"/>
              </w:tabs>
              <w:jc w:val="center"/>
              <w:rPr>
                <w:szCs w:val="24"/>
                <w:lang w:eastAsia="lt-LT"/>
              </w:rPr>
            </w:pPr>
          </w:p>
        </w:tc>
        <w:tc>
          <w:tcPr>
            <w:tcW w:w="971" w:type="pct"/>
            <w:vMerge w:val="restart"/>
            <w:hideMark/>
          </w:tcPr>
          <w:p w14:paraId="264110BD"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Korsioras</w:t>
            </w:r>
            <w:proofErr w:type="spellEnd"/>
          </w:p>
        </w:tc>
        <w:tc>
          <w:tcPr>
            <w:tcW w:w="833" w:type="pct"/>
            <w:hideMark/>
          </w:tcPr>
          <w:p w14:paraId="292BF921" w14:textId="6E47B59F"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70131F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3E7B04C"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A6310FB" w14:textId="77777777" w:rsidR="00161CF6" w:rsidRPr="005B5C09" w:rsidRDefault="00161CF6" w:rsidP="000D7C99">
            <w:pPr>
              <w:tabs>
                <w:tab w:val="left" w:pos="5678"/>
              </w:tabs>
              <w:jc w:val="center"/>
              <w:rPr>
                <w:szCs w:val="24"/>
                <w:lang w:eastAsia="lt-LT"/>
              </w:rPr>
            </w:pPr>
          </w:p>
        </w:tc>
      </w:tr>
      <w:tr w:rsidR="00161CF6" w:rsidRPr="005B5C09" w14:paraId="71A2F478" w14:textId="77777777" w:rsidTr="00507063">
        <w:trPr>
          <w:trHeight w:val="315"/>
        </w:trPr>
        <w:tc>
          <w:tcPr>
            <w:tcW w:w="279" w:type="pct"/>
            <w:vMerge w:val="restart"/>
          </w:tcPr>
          <w:p w14:paraId="2D88F4B7" w14:textId="77777777" w:rsidR="00161CF6" w:rsidRPr="005B5C09" w:rsidRDefault="00161CF6" w:rsidP="000D7C99">
            <w:pPr>
              <w:tabs>
                <w:tab w:val="left" w:pos="5678"/>
              </w:tabs>
              <w:jc w:val="center"/>
              <w:rPr>
                <w:szCs w:val="24"/>
                <w:lang w:eastAsia="lt-LT"/>
              </w:rPr>
            </w:pPr>
          </w:p>
        </w:tc>
        <w:tc>
          <w:tcPr>
            <w:tcW w:w="693" w:type="pct"/>
            <w:vMerge/>
            <w:hideMark/>
          </w:tcPr>
          <w:p w14:paraId="7A20E9CB" w14:textId="77777777" w:rsidR="00161CF6" w:rsidRPr="005B5C09" w:rsidRDefault="00161CF6" w:rsidP="000D7C99">
            <w:pPr>
              <w:tabs>
                <w:tab w:val="left" w:pos="5678"/>
              </w:tabs>
              <w:jc w:val="center"/>
              <w:rPr>
                <w:szCs w:val="24"/>
                <w:lang w:eastAsia="lt-LT"/>
              </w:rPr>
            </w:pPr>
          </w:p>
        </w:tc>
        <w:tc>
          <w:tcPr>
            <w:tcW w:w="971" w:type="pct"/>
            <w:vMerge/>
            <w:hideMark/>
          </w:tcPr>
          <w:p w14:paraId="5BB5FE5D" w14:textId="77777777" w:rsidR="00161CF6" w:rsidRPr="005B5C09" w:rsidRDefault="00161CF6" w:rsidP="000D7C99">
            <w:pPr>
              <w:tabs>
                <w:tab w:val="left" w:pos="5678"/>
              </w:tabs>
              <w:jc w:val="center"/>
              <w:rPr>
                <w:szCs w:val="24"/>
                <w:lang w:eastAsia="lt-LT"/>
              </w:rPr>
            </w:pPr>
          </w:p>
        </w:tc>
        <w:tc>
          <w:tcPr>
            <w:tcW w:w="833" w:type="pct"/>
            <w:noWrap/>
            <w:hideMark/>
          </w:tcPr>
          <w:p w14:paraId="6FEC2C18"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2648DA7"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69B2019" w14:textId="77777777" w:rsidR="00161CF6" w:rsidRPr="003B55E3" w:rsidRDefault="00161CF6" w:rsidP="000D7C99">
            <w:pPr>
              <w:tabs>
                <w:tab w:val="left" w:pos="5678"/>
              </w:tabs>
              <w:jc w:val="center"/>
              <w:rPr>
                <w:color w:val="FF0000"/>
                <w:szCs w:val="24"/>
                <w:lang w:eastAsia="lt-LT"/>
              </w:rPr>
            </w:pPr>
          </w:p>
        </w:tc>
        <w:tc>
          <w:tcPr>
            <w:tcW w:w="798" w:type="pct"/>
            <w:vMerge/>
          </w:tcPr>
          <w:p w14:paraId="382B5685" w14:textId="77777777" w:rsidR="00161CF6" w:rsidRPr="005B5C09" w:rsidRDefault="00161CF6" w:rsidP="000D7C99">
            <w:pPr>
              <w:tabs>
                <w:tab w:val="left" w:pos="5678"/>
              </w:tabs>
              <w:jc w:val="center"/>
              <w:rPr>
                <w:szCs w:val="24"/>
                <w:lang w:eastAsia="lt-LT"/>
              </w:rPr>
            </w:pPr>
          </w:p>
        </w:tc>
      </w:tr>
      <w:tr w:rsidR="00161CF6" w:rsidRPr="005B5C09" w14:paraId="6F310B99" w14:textId="77777777" w:rsidTr="00507063">
        <w:trPr>
          <w:trHeight w:val="315"/>
        </w:trPr>
        <w:tc>
          <w:tcPr>
            <w:tcW w:w="279" w:type="pct"/>
            <w:vMerge/>
          </w:tcPr>
          <w:p w14:paraId="13899CBA" w14:textId="77777777" w:rsidR="00161CF6" w:rsidRPr="005B5C09" w:rsidRDefault="00161CF6" w:rsidP="000D7C99">
            <w:pPr>
              <w:tabs>
                <w:tab w:val="left" w:pos="5678"/>
              </w:tabs>
              <w:jc w:val="center"/>
              <w:rPr>
                <w:szCs w:val="24"/>
                <w:lang w:eastAsia="lt-LT"/>
              </w:rPr>
            </w:pPr>
          </w:p>
        </w:tc>
        <w:tc>
          <w:tcPr>
            <w:tcW w:w="693" w:type="pct"/>
            <w:vMerge/>
            <w:hideMark/>
          </w:tcPr>
          <w:p w14:paraId="214E4C3C" w14:textId="77777777" w:rsidR="00161CF6" w:rsidRPr="005B5C09" w:rsidRDefault="00161CF6" w:rsidP="000D7C99">
            <w:pPr>
              <w:tabs>
                <w:tab w:val="left" w:pos="5678"/>
              </w:tabs>
              <w:jc w:val="center"/>
              <w:rPr>
                <w:szCs w:val="24"/>
                <w:lang w:eastAsia="lt-LT"/>
              </w:rPr>
            </w:pPr>
          </w:p>
        </w:tc>
        <w:tc>
          <w:tcPr>
            <w:tcW w:w="971" w:type="pct"/>
            <w:vMerge/>
            <w:hideMark/>
          </w:tcPr>
          <w:p w14:paraId="53CF6A45" w14:textId="77777777" w:rsidR="00161CF6" w:rsidRPr="005B5C09" w:rsidRDefault="00161CF6" w:rsidP="000D7C99">
            <w:pPr>
              <w:tabs>
                <w:tab w:val="left" w:pos="5678"/>
              </w:tabs>
              <w:jc w:val="center"/>
              <w:rPr>
                <w:szCs w:val="24"/>
                <w:lang w:eastAsia="lt-LT"/>
              </w:rPr>
            </w:pPr>
          </w:p>
        </w:tc>
        <w:tc>
          <w:tcPr>
            <w:tcW w:w="833" w:type="pct"/>
            <w:noWrap/>
            <w:hideMark/>
          </w:tcPr>
          <w:p w14:paraId="572CB60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950FA8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2A7AC70" w14:textId="77777777" w:rsidR="00161CF6" w:rsidRPr="003B55E3" w:rsidRDefault="00161CF6" w:rsidP="000D7C99">
            <w:pPr>
              <w:tabs>
                <w:tab w:val="left" w:pos="5678"/>
              </w:tabs>
              <w:jc w:val="center"/>
              <w:rPr>
                <w:color w:val="FF0000"/>
                <w:szCs w:val="24"/>
                <w:lang w:eastAsia="lt-LT"/>
              </w:rPr>
            </w:pPr>
          </w:p>
        </w:tc>
        <w:tc>
          <w:tcPr>
            <w:tcW w:w="798" w:type="pct"/>
            <w:vMerge/>
          </w:tcPr>
          <w:p w14:paraId="558F22A6" w14:textId="77777777" w:rsidR="00161CF6" w:rsidRPr="005B5C09" w:rsidRDefault="00161CF6" w:rsidP="000D7C99">
            <w:pPr>
              <w:tabs>
                <w:tab w:val="left" w:pos="5678"/>
              </w:tabs>
              <w:jc w:val="center"/>
              <w:rPr>
                <w:szCs w:val="24"/>
                <w:lang w:eastAsia="lt-LT"/>
              </w:rPr>
            </w:pPr>
          </w:p>
        </w:tc>
      </w:tr>
      <w:tr w:rsidR="00161CF6" w:rsidRPr="005B5C09" w14:paraId="676652BD" w14:textId="77777777" w:rsidTr="00507063">
        <w:trPr>
          <w:trHeight w:val="330"/>
        </w:trPr>
        <w:tc>
          <w:tcPr>
            <w:tcW w:w="279" w:type="pct"/>
            <w:vMerge/>
          </w:tcPr>
          <w:p w14:paraId="4796EFDB" w14:textId="77777777" w:rsidR="00161CF6" w:rsidRPr="005B5C09" w:rsidRDefault="00161CF6" w:rsidP="000D7C99">
            <w:pPr>
              <w:tabs>
                <w:tab w:val="left" w:pos="5678"/>
              </w:tabs>
              <w:jc w:val="center"/>
              <w:rPr>
                <w:szCs w:val="24"/>
                <w:lang w:eastAsia="lt-LT"/>
              </w:rPr>
            </w:pPr>
          </w:p>
        </w:tc>
        <w:tc>
          <w:tcPr>
            <w:tcW w:w="693" w:type="pct"/>
            <w:vMerge/>
            <w:hideMark/>
          </w:tcPr>
          <w:p w14:paraId="047C8765" w14:textId="77777777" w:rsidR="00161CF6" w:rsidRPr="005B5C09" w:rsidRDefault="00161CF6" w:rsidP="000D7C99">
            <w:pPr>
              <w:tabs>
                <w:tab w:val="left" w:pos="5678"/>
              </w:tabs>
              <w:jc w:val="center"/>
              <w:rPr>
                <w:szCs w:val="24"/>
                <w:lang w:eastAsia="lt-LT"/>
              </w:rPr>
            </w:pPr>
          </w:p>
        </w:tc>
        <w:tc>
          <w:tcPr>
            <w:tcW w:w="971" w:type="pct"/>
            <w:vMerge/>
            <w:hideMark/>
          </w:tcPr>
          <w:p w14:paraId="3862D135" w14:textId="77777777" w:rsidR="00161CF6" w:rsidRPr="005B5C09" w:rsidRDefault="00161CF6" w:rsidP="000D7C99">
            <w:pPr>
              <w:tabs>
                <w:tab w:val="left" w:pos="5678"/>
              </w:tabs>
              <w:jc w:val="center"/>
              <w:rPr>
                <w:szCs w:val="24"/>
                <w:lang w:eastAsia="lt-LT"/>
              </w:rPr>
            </w:pPr>
          </w:p>
        </w:tc>
        <w:tc>
          <w:tcPr>
            <w:tcW w:w="833" w:type="pct"/>
            <w:noWrap/>
            <w:hideMark/>
          </w:tcPr>
          <w:p w14:paraId="4200BBD7"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132FBE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BF77E41" w14:textId="77777777" w:rsidR="00161CF6" w:rsidRPr="003B55E3" w:rsidRDefault="00161CF6" w:rsidP="000D7C99">
            <w:pPr>
              <w:tabs>
                <w:tab w:val="left" w:pos="5678"/>
              </w:tabs>
              <w:jc w:val="center"/>
              <w:rPr>
                <w:color w:val="FF0000"/>
                <w:szCs w:val="24"/>
                <w:lang w:eastAsia="lt-LT"/>
              </w:rPr>
            </w:pPr>
          </w:p>
        </w:tc>
        <w:tc>
          <w:tcPr>
            <w:tcW w:w="798" w:type="pct"/>
            <w:vMerge/>
          </w:tcPr>
          <w:p w14:paraId="30B33E35" w14:textId="77777777" w:rsidR="00161CF6" w:rsidRPr="005B5C09" w:rsidRDefault="00161CF6" w:rsidP="000D7C99">
            <w:pPr>
              <w:tabs>
                <w:tab w:val="left" w:pos="5678"/>
              </w:tabs>
              <w:jc w:val="center"/>
              <w:rPr>
                <w:szCs w:val="24"/>
                <w:lang w:eastAsia="lt-LT"/>
              </w:rPr>
            </w:pPr>
          </w:p>
        </w:tc>
      </w:tr>
      <w:tr w:rsidR="00161CF6" w:rsidRPr="005B5C09" w14:paraId="75E40095" w14:textId="77777777" w:rsidTr="00507063">
        <w:trPr>
          <w:trHeight w:val="315"/>
        </w:trPr>
        <w:tc>
          <w:tcPr>
            <w:tcW w:w="279" w:type="pct"/>
            <w:vMerge/>
          </w:tcPr>
          <w:p w14:paraId="5B81148B" w14:textId="77777777" w:rsidR="00161CF6" w:rsidRPr="005B5C09" w:rsidRDefault="00161CF6" w:rsidP="000D7C99">
            <w:pPr>
              <w:tabs>
                <w:tab w:val="left" w:pos="5678"/>
              </w:tabs>
              <w:jc w:val="center"/>
              <w:rPr>
                <w:szCs w:val="24"/>
                <w:lang w:eastAsia="lt-LT"/>
              </w:rPr>
            </w:pPr>
          </w:p>
        </w:tc>
        <w:tc>
          <w:tcPr>
            <w:tcW w:w="693" w:type="pct"/>
            <w:vMerge/>
            <w:hideMark/>
          </w:tcPr>
          <w:p w14:paraId="01FE0A51" w14:textId="77777777" w:rsidR="00161CF6" w:rsidRPr="005B5C09" w:rsidRDefault="00161CF6" w:rsidP="000D7C99">
            <w:pPr>
              <w:tabs>
                <w:tab w:val="left" w:pos="5678"/>
              </w:tabs>
              <w:jc w:val="center"/>
              <w:rPr>
                <w:szCs w:val="24"/>
                <w:lang w:eastAsia="lt-LT"/>
              </w:rPr>
            </w:pPr>
          </w:p>
        </w:tc>
        <w:tc>
          <w:tcPr>
            <w:tcW w:w="971" w:type="pct"/>
            <w:vMerge w:val="restart"/>
            <w:hideMark/>
          </w:tcPr>
          <w:p w14:paraId="09DE7589"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Frederikshaunas</w:t>
            </w:r>
            <w:proofErr w:type="spellEnd"/>
          </w:p>
        </w:tc>
        <w:tc>
          <w:tcPr>
            <w:tcW w:w="833" w:type="pct"/>
            <w:hideMark/>
          </w:tcPr>
          <w:p w14:paraId="364FAD6A" w14:textId="5525C99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29BC7F29"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F671346"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705B33ED" w14:textId="77777777" w:rsidR="00161CF6" w:rsidRPr="005B5C09" w:rsidRDefault="00161CF6" w:rsidP="000D7C99">
            <w:pPr>
              <w:tabs>
                <w:tab w:val="left" w:pos="5678"/>
              </w:tabs>
              <w:jc w:val="center"/>
              <w:rPr>
                <w:szCs w:val="24"/>
                <w:lang w:eastAsia="lt-LT"/>
              </w:rPr>
            </w:pPr>
          </w:p>
        </w:tc>
      </w:tr>
      <w:tr w:rsidR="00161CF6" w:rsidRPr="005B5C09" w14:paraId="1BF43B11" w14:textId="77777777" w:rsidTr="00507063">
        <w:trPr>
          <w:trHeight w:val="315"/>
        </w:trPr>
        <w:tc>
          <w:tcPr>
            <w:tcW w:w="279" w:type="pct"/>
            <w:vMerge/>
          </w:tcPr>
          <w:p w14:paraId="46F74D23" w14:textId="77777777" w:rsidR="00161CF6" w:rsidRPr="005B5C09" w:rsidRDefault="00161CF6" w:rsidP="000D7C99">
            <w:pPr>
              <w:tabs>
                <w:tab w:val="left" w:pos="5678"/>
              </w:tabs>
              <w:jc w:val="center"/>
              <w:rPr>
                <w:szCs w:val="24"/>
                <w:lang w:eastAsia="lt-LT"/>
              </w:rPr>
            </w:pPr>
          </w:p>
        </w:tc>
        <w:tc>
          <w:tcPr>
            <w:tcW w:w="693" w:type="pct"/>
            <w:vMerge/>
            <w:hideMark/>
          </w:tcPr>
          <w:p w14:paraId="18571F0B" w14:textId="77777777" w:rsidR="00161CF6" w:rsidRPr="005B5C09" w:rsidRDefault="00161CF6" w:rsidP="000D7C99">
            <w:pPr>
              <w:tabs>
                <w:tab w:val="left" w:pos="5678"/>
              </w:tabs>
              <w:jc w:val="center"/>
              <w:rPr>
                <w:szCs w:val="24"/>
                <w:lang w:eastAsia="lt-LT"/>
              </w:rPr>
            </w:pPr>
          </w:p>
        </w:tc>
        <w:tc>
          <w:tcPr>
            <w:tcW w:w="971" w:type="pct"/>
            <w:vMerge/>
            <w:hideMark/>
          </w:tcPr>
          <w:p w14:paraId="614EAEFA" w14:textId="77777777" w:rsidR="00161CF6" w:rsidRPr="005B5C09" w:rsidRDefault="00161CF6" w:rsidP="000D7C99">
            <w:pPr>
              <w:tabs>
                <w:tab w:val="left" w:pos="5678"/>
              </w:tabs>
              <w:jc w:val="center"/>
              <w:rPr>
                <w:szCs w:val="24"/>
                <w:lang w:eastAsia="lt-LT"/>
              </w:rPr>
            </w:pPr>
          </w:p>
        </w:tc>
        <w:tc>
          <w:tcPr>
            <w:tcW w:w="833" w:type="pct"/>
            <w:noWrap/>
            <w:hideMark/>
          </w:tcPr>
          <w:p w14:paraId="229B9FB0"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749E7DF"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951340B" w14:textId="77777777" w:rsidR="00161CF6" w:rsidRPr="003B55E3" w:rsidRDefault="00161CF6" w:rsidP="000D7C99">
            <w:pPr>
              <w:tabs>
                <w:tab w:val="left" w:pos="5678"/>
              </w:tabs>
              <w:jc w:val="center"/>
              <w:rPr>
                <w:color w:val="FF0000"/>
                <w:szCs w:val="24"/>
                <w:lang w:eastAsia="lt-LT"/>
              </w:rPr>
            </w:pPr>
          </w:p>
        </w:tc>
        <w:tc>
          <w:tcPr>
            <w:tcW w:w="798" w:type="pct"/>
            <w:vMerge/>
          </w:tcPr>
          <w:p w14:paraId="3B4688A0" w14:textId="77777777" w:rsidR="00161CF6" w:rsidRPr="005B5C09" w:rsidRDefault="00161CF6" w:rsidP="000D7C99">
            <w:pPr>
              <w:tabs>
                <w:tab w:val="left" w:pos="5678"/>
              </w:tabs>
              <w:jc w:val="center"/>
              <w:rPr>
                <w:szCs w:val="24"/>
                <w:lang w:eastAsia="lt-LT"/>
              </w:rPr>
            </w:pPr>
          </w:p>
        </w:tc>
      </w:tr>
      <w:tr w:rsidR="00161CF6" w:rsidRPr="005B5C09" w14:paraId="32C11D31" w14:textId="77777777" w:rsidTr="00507063">
        <w:trPr>
          <w:trHeight w:val="315"/>
        </w:trPr>
        <w:tc>
          <w:tcPr>
            <w:tcW w:w="279" w:type="pct"/>
            <w:vMerge/>
          </w:tcPr>
          <w:p w14:paraId="038AC5F5" w14:textId="77777777" w:rsidR="00161CF6" w:rsidRPr="005B5C09" w:rsidRDefault="00161CF6" w:rsidP="000D7C99">
            <w:pPr>
              <w:tabs>
                <w:tab w:val="left" w:pos="5678"/>
              </w:tabs>
              <w:jc w:val="center"/>
              <w:rPr>
                <w:szCs w:val="24"/>
                <w:lang w:eastAsia="lt-LT"/>
              </w:rPr>
            </w:pPr>
          </w:p>
        </w:tc>
        <w:tc>
          <w:tcPr>
            <w:tcW w:w="693" w:type="pct"/>
            <w:vMerge/>
            <w:hideMark/>
          </w:tcPr>
          <w:p w14:paraId="7DD9061E" w14:textId="77777777" w:rsidR="00161CF6" w:rsidRPr="005B5C09" w:rsidRDefault="00161CF6" w:rsidP="000D7C99">
            <w:pPr>
              <w:tabs>
                <w:tab w:val="left" w:pos="5678"/>
              </w:tabs>
              <w:jc w:val="center"/>
              <w:rPr>
                <w:szCs w:val="24"/>
                <w:lang w:eastAsia="lt-LT"/>
              </w:rPr>
            </w:pPr>
          </w:p>
        </w:tc>
        <w:tc>
          <w:tcPr>
            <w:tcW w:w="971" w:type="pct"/>
            <w:vMerge/>
            <w:hideMark/>
          </w:tcPr>
          <w:p w14:paraId="09CC9CFF" w14:textId="77777777" w:rsidR="00161CF6" w:rsidRPr="005B5C09" w:rsidRDefault="00161CF6" w:rsidP="000D7C99">
            <w:pPr>
              <w:tabs>
                <w:tab w:val="left" w:pos="5678"/>
              </w:tabs>
              <w:jc w:val="center"/>
              <w:rPr>
                <w:szCs w:val="24"/>
                <w:lang w:eastAsia="lt-LT"/>
              </w:rPr>
            </w:pPr>
          </w:p>
        </w:tc>
        <w:tc>
          <w:tcPr>
            <w:tcW w:w="833" w:type="pct"/>
            <w:noWrap/>
            <w:hideMark/>
          </w:tcPr>
          <w:p w14:paraId="09AF8BE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E97B9C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0DBF9184" w14:textId="77777777" w:rsidR="00161CF6" w:rsidRPr="003B55E3" w:rsidRDefault="00161CF6" w:rsidP="000D7C99">
            <w:pPr>
              <w:tabs>
                <w:tab w:val="left" w:pos="5678"/>
              </w:tabs>
              <w:jc w:val="center"/>
              <w:rPr>
                <w:color w:val="FF0000"/>
                <w:szCs w:val="24"/>
                <w:lang w:eastAsia="lt-LT"/>
              </w:rPr>
            </w:pPr>
          </w:p>
        </w:tc>
        <w:tc>
          <w:tcPr>
            <w:tcW w:w="798" w:type="pct"/>
            <w:vMerge/>
          </w:tcPr>
          <w:p w14:paraId="093E3698" w14:textId="77777777" w:rsidR="00161CF6" w:rsidRPr="005B5C09" w:rsidRDefault="00161CF6" w:rsidP="000D7C99">
            <w:pPr>
              <w:tabs>
                <w:tab w:val="left" w:pos="5678"/>
              </w:tabs>
              <w:jc w:val="center"/>
              <w:rPr>
                <w:szCs w:val="24"/>
                <w:lang w:eastAsia="lt-LT"/>
              </w:rPr>
            </w:pPr>
          </w:p>
        </w:tc>
      </w:tr>
      <w:tr w:rsidR="00161CF6" w:rsidRPr="005B5C09" w14:paraId="7C862C04" w14:textId="77777777" w:rsidTr="00507063">
        <w:trPr>
          <w:trHeight w:val="330"/>
        </w:trPr>
        <w:tc>
          <w:tcPr>
            <w:tcW w:w="279" w:type="pct"/>
            <w:vMerge/>
          </w:tcPr>
          <w:p w14:paraId="3589AE94" w14:textId="77777777" w:rsidR="00161CF6" w:rsidRPr="005B5C09" w:rsidRDefault="00161CF6" w:rsidP="000D7C99">
            <w:pPr>
              <w:tabs>
                <w:tab w:val="left" w:pos="5678"/>
              </w:tabs>
              <w:jc w:val="center"/>
              <w:rPr>
                <w:szCs w:val="24"/>
                <w:lang w:eastAsia="lt-LT"/>
              </w:rPr>
            </w:pPr>
          </w:p>
        </w:tc>
        <w:tc>
          <w:tcPr>
            <w:tcW w:w="693" w:type="pct"/>
            <w:vMerge/>
            <w:hideMark/>
          </w:tcPr>
          <w:p w14:paraId="7DFB2C11" w14:textId="77777777" w:rsidR="00161CF6" w:rsidRPr="005B5C09" w:rsidRDefault="00161CF6" w:rsidP="000D7C99">
            <w:pPr>
              <w:tabs>
                <w:tab w:val="left" w:pos="5678"/>
              </w:tabs>
              <w:jc w:val="center"/>
              <w:rPr>
                <w:szCs w:val="24"/>
                <w:lang w:eastAsia="lt-LT"/>
              </w:rPr>
            </w:pPr>
          </w:p>
        </w:tc>
        <w:tc>
          <w:tcPr>
            <w:tcW w:w="971" w:type="pct"/>
            <w:vMerge/>
            <w:hideMark/>
          </w:tcPr>
          <w:p w14:paraId="27D6933F" w14:textId="77777777" w:rsidR="00161CF6" w:rsidRPr="005B5C09" w:rsidRDefault="00161CF6" w:rsidP="000D7C99">
            <w:pPr>
              <w:tabs>
                <w:tab w:val="left" w:pos="5678"/>
              </w:tabs>
              <w:jc w:val="center"/>
              <w:rPr>
                <w:szCs w:val="24"/>
                <w:lang w:eastAsia="lt-LT"/>
              </w:rPr>
            </w:pPr>
          </w:p>
        </w:tc>
        <w:tc>
          <w:tcPr>
            <w:tcW w:w="833" w:type="pct"/>
            <w:noWrap/>
            <w:hideMark/>
          </w:tcPr>
          <w:p w14:paraId="6DDB9028"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B36382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A161B0D" w14:textId="77777777" w:rsidR="00161CF6" w:rsidRPr="003B55E3" w:rsidRDefault="00161CF6" w:rsidP="000D7C99">
            <w:pPr>
              <w:tabs>
                <w:tab w:val="left" w:pos="5678"/>
              </w:tabs>
              <w:jc w:val="center"/>
              <w:rPr>
                <w:color w:val="FF0000"/>
                <w:szCs w:val="24"/>
                <w:lang w:eastAsia="lt-LT"/>
              </w:rPr>
            </w:pPr>
          </w:p>
        </w:tc>
        <w:tc>
          <w:tcPr>
            <w:tcW w:w="798" w:type="pct"/>
            <w:vMerge/>
          </w:tcPr>
          <w:p w14:paraId="0D186923" w14:textId="77777777" w:rsidR="00161CF6" w:rsidRPr="005B5C09" w:rsidRDefault="00161CF6" w:rsidP="000D7C99">
            <w:pPr>
              <w:tabs>
                <w:tab w:val="left" w:pos="5678"/>
              </w:tabs>
              <w:jc w:val="center"/>
              <w:rPr>
                <w:szCs w:val="24"/>
                <w:lang w:eastAsia="lt-LT"/>
              </w:rPr>
            </w:pPr>
          </w:p>
        </w:tc>
      </w:tr>
      <w:tr w:rsidR="00161CF6" w:rsidRPr="005B5C09" w14:paraId="55DE1DE8" w14:textId="77777777" w:rsidTr="00507063">
        <w:trPr>
          <w:trHeight w:val="315"/>
        </w:trPr>
        <w:tc>
          <w:tcPr>
            <w:tcW w:w="279" w:type="pct"/>
            <w:vMerge/>
          </w:tcPr>
          <w:p w14:paraId="4253A085" w14:textId="77777777" w:rsidR="00161CF6" w:rsidRPr="005B5C09" w:rsidRDefault="00161CF6" w:rsidP="000D7C99">
            <w:pPr>
              <w:tabs>
                <w:tab w:val="left" w:pos="5678"/>
              </w:tabs>
              <w:jc w:val="center"/>
              <w:rPr>
                <w:szCs w:val="24"/>
                <w:lang w:eastAsia="lt-LT"/>
              </w:rPr>
            </w:pPr>
          </w:p>
        </w:tc>
        <w:tc>
          <w:tcPr>
            <w:tcW w:w="693" w:type="pct"/>
            <w:vMerge/>
            <w:hideMark/>
          </w:tcPr>
          <w:p w14:paraId="1D41ECF4" w14:textId="77777777" w:rsidR="00161CF6" w:rsidRPr="005B5C09" w:rsidRDefault="00161CF6" w:rsidP="000D7C99">
            <w:pPr>
              <w:tabs>
                <w:tab w:val="left" w:pos="5678"/>
              </w:tabs>
              <w:jc w:val="center"/>
              <w:rPr>
                <w:szCs w:val="24"/>
                <w:lang w:eastAsia="lt-LT"/>
              </w:rPr>
            </w:pPr>
          </w:p>
        </w:tc>
        <w:tc>
          <w:tcPr>
            <w:tcW w:w="971" w:type="pct"/>
            <w:vMerge w:val="restart"/>
            <w:hideMark/>
          </w:tcPr>
          <w:p w14:paraId="052C0FEE"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Orhusas</w:t>
            </w:r>
            <w:proofErr w:type="spellEnd"/>
          </w:p>
        </w:tc>
        <w:tc>
          <w:tcPr>
            <w:tcW w:w="833" w:type="pct"/>
            <w:hideMark/>
          </w:tcPr>
          <w:p w14:paraId="066BD549" w14:textId="01AA9305"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71E2115B"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8C0C6F9"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69DFC1F" w14:textId="77777777" w:rsidR="00161CF6" w:rsidRPr="005B5C09" w:rsidRDefault="00161CF6" w:rsidP="000D7C99">
            <w:pPr>
              <w:tabs>
                <w:tab w:val="left" w:pos="5678"/>
              </w:tabs>
              <w:jc w:val="center"/>
              <w:rPr>
                <w:szCs w:val="24"/>
                <w:lang w:eastAsia="lt-LT"/>
              </w:rPr>
            </w:pPr>
          </w:p>
        </w:tc>
      </w:tr>
      <w:tr w:rsidR="00161CF6" w:rsidRPr="005B5C09" w14:paraId="1B7368ED" w14:textId="77777777" w:rsidTr="00507063">
        <w:trPr>
          <w:trHeight w:val="315"/>
        </w:trPr>
        <w:tc>
          <w:tcPr>
            <w:tcW w:w="279" w:type="pct"/>
            <w:vMerge/>
          </w:tcPr>
          <w:p w14:paraId="452E35A8" w14:textId="77777777" w:rsidR="00161CF6" w:rsidRPr="005B5C09" w:rsidRDefault="00161CF6" w:rsidP="000D7C99">
            <w:pPr>
              <w:tabs>
                <w:tab w:val="left" w:pos="5678"/>
              </w:tabs>
              <w:jc w:val="center"/>
              <w:rPr>
                <w:szCs w:val="24"/>
                <w:lang w:eastAsia="lt-LT"/>
              </w:rPr>
            </w:pPr>
          </w:p>
        </w:tc>
        <w:tc>
          <w:tcPr>
            <w:tcW w:w="693" w:type="pct"/>
            <w:vMerge/>
            <w:hideMark/>
          </w:tcPr>
          <w:p w14:paraId="18CD48D9" w14:textId="77777777" w:rsidR="00161CF6" w:rsidRPr="005B5C09" w:rsidRDefault="00161CF6" w:rsidP="000D7C99">
            <w:pPr>
              <w:tabs>
                <w:tab w:val="left" w:pos="5678"/>
              </w:tabs>
              <w:jc w:val="center"/>
              <w:rPr>
                <w:szCs w:val="24"/>
                <w:lang w:eastAsia="lt-LT"/>
              </w:rPr>
            </w:pPr>
          </w:p>
        </w:tc>
        <w:tc>
          <w:tcPr>
            <w:tcW w:w="971" w:type="pct"/>
            <w:vMerge/>
            <w:hideMark/>
          </w:tcPr>
          <w:p w14:paraId="16706601" w14:textId="77777777" w:rsidR="00161CF6" w:rsidRPr="005B5C09" w:rsidRDefault="00161CF6" w:rsidP="000D7C99">
            <w:pPr>
              <w:tabs>
                <w:tab w:val="left" w:pos="5678"/>
              </w:tabs>
              <w:jc w:val="center"/>
              <w:rPr>
                <w:szCs w:val="24"/>
                <w:lang w:eastAsia="lt-LT"/>
              </w:rPr>
            </w:pPr>
          </w:p>
        </w:tc>
        <w:tc>
          <w:tcPr>
            <w:tcW w:w="833" w:type="pct"/>
            <w:noWrap/>
            <w:hideMark/>
          </w:tcPr>
          <w:p w14:paraId="7105FE8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E02ED98"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161A4A1" w14:textId="77777777" w:rsidR="00161CF6" w:rsidRPr="003B55E3" w:rsidRDefault="00161CF6" w:rsidP="000D7C99">
            <w:pPr>
              <w:tabs>
                <w:tab w:val="left" w:pos="5678"/>
              </w:tabs>
              <w:jc w:val="center"/>
              <w:rPr>
                <w:color w:val="FF0000"/>
                <w:szCs w:val="24"/>
                <w:lang w:eastAsia="lt-LT"/>
              </w:rPr>
            </w:pPr>
          </w:p>
        </w:tc>
        <w:tc>
          <w:tcPr>
            <w:tcW w:w="798" w:type="pct"/>
            <w:vMerge/>
          </w:tcPr>
          <w:p w14:paraId="39F5881C" w14:textId="77777777" w:rsidR="00161CF6" w:rsidRPr="005B5C09" w:rsidRDefault="00161CF6" w:rsidP="000D7C99">
            <w:pPr>
              <w:tabs>
                <w:tab w:val="left" w:pos="5678"/>
              </w:tabs>
              <w:jc w:val="center"/>
              <w:rPr>
                <w:szCs w:val="24"/>
                <w:lang w:eastAsia="lt-LT"/>
              </w:rPr>
            </w:pPr>
          </w:p>
        </w:tc>
      </w:tr>
      <w:tr w:rsidR="00161CF6" w:rsidRPr="005B5C09" w14:paraId="29722254" w14:textId="77777777" w:rsidTr="00507063">
        <w:trPr>
          <w:trHeight w:val="315"/>
        </w:trPr>
        <w:tc>
          <w:tcPr>
            <w:tcW w:w="279" w:type="pct"/>
            <w:vMerge/>
          </w:tcPr>
          <w:p w14:paraId="358CFBE7" w14:textId="77777777" w:rsidR="00161CF6" w:rsidRPr="005B5C09" w:rsidRDefault="00161CF6" w:rsidP="000D7C99">
            <w:pPr>
              <w:tabs>
                <w:tab w:val="left" w:pos="5678"/>
              </w:tabs>
              <w:jc w:val="center"/>
              <w:rPr>
                <w:szCs w:val="24"/>
                <w:lang w:eastAsia="lt-LT"/>
              </w:rPr>
            </w:pPr>
          </w:p>
        </w:tc>
        <w:tc>
          <w:tcPr>
            <w:tcW w:w="693" w:type="pct"/>
            <w:vMerge/>
            <w:hideMark/>
          </w:tcPr>
          <w:p w14:paraId="7CA8A268" w14:textId="77777777" w:rsidR="00161CF6" w:rsidRPr="005B5C09" w:rsidRDefault="00161CF6" w:rsidP="000D7C99">
            <w:pPr>
              <w:tabs>
                <w:tab w:val="left" w:pos="5678"/>
              </w:tabs>
              <w:jc w:val="center"/>
              <w:rPr>
                <w:szCs w:val="24"/>
                <w:lang w:eastAsia="lt-LT"/>
              </w:rPr>
            </w:pPr>
          </w:p>
        </w:tc>
        <w:tc>
          <w:tcPr>
            <w:tcW w:w="971" w:type="pct"/>
            <w:vMerge/>
            <w:hideMark/>
          </w:tcPr>
          <w:p w14:paraId="6C6B79A6" w14:textId="77777777" w:rsidR="00161CF6" w:rsidRPr="005B5C09" w:rsidRDefault="00161CF6" w:rsidP="000D7C99">
            <w:pPr>
              <w:tabs>
                <w:tab w:val="left" w:pos="5678"/>
              </w:tabs>
              <w:jc w:val="center"/>
              <w:rPr>
                <w:szCs w:val="24"/>
                <w:lang w:eastAsia="lt-LT"/>
              </w:rPr>
            </w:pPr>
          </w:p>
        </w:tc>
        <w:tc>
          <w:tcPr>
            <w:tcW w:w="833" w:type="pct"/>
            <w:noWrap/>
            <w:hideMark/>
          </w:tcPr>
          <w:p w14:paraId="7226B788"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25BE1B4"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29EE95A0" w14:textId="77777777" w:rsidR="00161CF6" w:rsidRPr="003B55E3" w:rsidRDefault="00161CF6" w:rsidP="000D7C99">
            <w:pPr>
              <w:tabs>
                <w:tab w:val="left" w:pos="5678"/>
              </w:tabs>
              <w:jc w:val="center"/>
              <w:rPr>
                <w:color w:val="FF0000"/>
                <w:szCs w:val="24"/>
                <w:lang w:eastAsia="lt-LT"/>
              </w:rPr>
            </w:pPr>
          </w:p>
        </w:tc>
        <w:tc>
          <w:tcPr>
            <w:tcW w:w="798" w:type="pct"/>
            <w:vMerge/>
          </w:tcPr>
          <w:p w14:paraId="40EEEFCB" w14:textId="77777777" w:rsidR="00161CF6" w:rsidRPr="005B5C09" w:rsidRDefault="00161CF6" w:rsidP="000D7C99">
            <w:pPr>
              <w:tabs>
                <w:tab w:val="left" w:pos="5678"/>
              </w:tabs>
              <w:jc w:val="center"/>
              <w:rPr>
                <w:szCs w:val="24"/>
                <w:lang w:eastAsia="lt-LT"/>
              </w:rPr>
            </w:pPr>
          </w:p>
        </w:tc>
      </w:tr>
      <w:tr w:rsidR="00161CF6" w:rsidRPr="005B5C09" w14:paraId="58DD7C7A" w14:textId="77777777" w:rsidTr="00507063">
        <w:trPr>
          <w:trHeight w:val="330"/>
        </w:trPr>
        <w:tc>
          <w:tcPr>
            <w:tcW w:w="279" w:type="pct"/>
            <w:vMerge/>
          </w:tcPr>
          <w:p w14:paraId="1A9BB35B" w14:textId="77777777" w:rsidR="00161CF6" w:rsidRPr="005B5C09" w:rsidRDefault="00161CF6" w:rsidP="000D7C99">
            <w:pPr>
              <w:tabs>
                <w:tab w:val="left" w:pos="5678"/>
              </w:tabs>
              <w:jc w:val="center"/>
              <w:rPr>
                <w:szCs w:val="24"/>
                <w:lang w:eastAsia="lt-LT"/>
              </w:rPr>
            </w:pPr>
          </w:p>
        </w:tc>
        <w:tc>
          <w:tcPr>
            <w:tcW w:w="693" w:type="pct"/>
            <w:vMerge/>
            <w:hideMark/>
          </w:tcPr>
          <w:p w14:paraId="623C5E6F" w14:textId="77777777" w:rsidR="00161CF6" w:rsidRPr="005B5C09" w:rsidRDefault="00161CF6" w:rsidP="000D7C99">
            <w:pPr>
              <w:tabs>
                <w:tab w:val="left" w:pos="5678"/>
              </w:tabs>
              <w:jc w:val="center"/>
              <w:rPr>
                <w:szCs w:val="24"/>
                <w:lang w:eastAsia="lt-LT"/>
              </w:rPr>
            </w:pPr>
          </w:p>
        </w:tc>
        <w:tc>
          <w:tcPr>
            <w:tcW w:w="971" w:type="pct"/>
            <w:vMerge/>
            <w:hideMark/>
          </w:tcPr>
          <w:p w14:paraId="40FFA0E4" w14:textId="77777777" w:rsidR="00161CF6" w:rsidRPr="005B5C09" w:rsidRDefault="00161CF6" w:rsidP="000D7C99">
            <w:pPr>
              <w:tabs>
                <w:tab w:val="left" w:pos="5678"/>
              </w:tabs>
              <w:jc w:val="center"/>
              <w:rPr>
                <w:szCs w:val="24"/>
                <w:lang w:eastAsia="lt-LT"/>
              </w:rPr>
            </w:pPr>
          </w:p>
        </w:tc>
        <w:tc>
          <w:tcPr>
            <w:tcW w:w="833" w:type="pct"/>
            <w:noWrap/>
            <w:hideMark/>
          </w:tcPr>
          <w:p w14:paraId="29CC1921"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5ECD9B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A68E2F9" w14:textId="77777777" w:rsidR="00161CF6" w:rsidRPr="003B55E3" w:rsidRDefault="00161CF6" w:rsidP="000D7C99">
            <w:pPr>
              <w:tabs>
                <w:tab w:val="left" w:pos="5678"/>
              </w:tabs>
              <w:jc w:val="center"/>
              <w:rPr>
                <w:color w:val="FF0000"/>
                <w:szCs w:val="24"/>
                <w:lang w:eastAsia="lt-LT"/>
              </w:rPr>
            </w:pPr>
          </w:p>
        </w:tc>
        <w:tc>
          <w:tcPr>
            <w:tcW w:w="798" w:type="pct"/>
            <w:vMerge/>
          </w:tcPr>
          <w:p w14:paraId="64D84BB6" w14:textId="77777777" w:rsidR="00161CF6" w:rsidRPr="005B5C09" w:rsidRDefault="00161CF6" w:rsidP="000D7C99">
            <w:pPr>
              <w:tabs>
                <w:tab w:val="left" w:pos="5678"/>
              </w:tabs>
              <w:jc w:val="center"/>
              <w:rPr>
                <w:szCs w:val="24"/>
                <w:lang w:eastAsia="lt-LT"/>
              </w:rPr>
            </w:pPr>
          </w:p>
        </w:tc>
      </w:tr>
      <w:tr w:rsidR="00161CF6" w:rsidRPr="005B5C09" w14:paraId="4688E0DA" w14:textId="77777777" w:rsidTr="00507063">
        <w:trPr>
          <w:trHeight w:val="315"/>
        </w:trPr>
        <w:tc>
          <w:tcPr>
            <w:tcW w:w="279" w:type="pct"/>
            <w:vMerge/>
          </w:tcPr>
          <w:p w14:paraId="43FD3BB9" w14:textId="77777777" w:rsidR="00161CF6" w:rsidRPr="005B5C09" w:rsidRDefault="00161CF6" w:rsidP="000D7C99">
            <w:pPr>
              <w:tabs>
                <w:tab w:val="left" w:pos="5678"/>
              </w:tabs>
              <w:jc w:val="center"/>
              <w:rPr>
                <w:szCs w:val="24"/>
                <w:lang w:eastAsia="lt-LT"/>
              </w:rPr>
            </w:pPr>
          </w:p>
        </w:tc>
        <w:tc>
          <w:tcPr>
            <w:tcW w:w="693" w:type="pct"/>
            <w:vMerge/>
            <w:hideMark/>
          </w:tcPr>
          <w:p w14:paraId="64E8F528" w14:textId="77777777" w:rsidR="00161CF6" w:rsidRPr="005B5C09" w:rsidRDefault="00161CF6" w:rsidP="000D7C99">
            <w:pPr>
              <w:tabs>
                <w:tab w:val="left" w:pos="5678"/>
              </w:tabs>
              <w:jc w:val="center"/>
              <w:rPr>
                <w:szCs w:val="24"/>
                <w:lang w:eastAsia="lt-LT"/>
              </w:rPr>
            </w:pPr>
          </w:p>
        </w:tc>
        <w:tc>
          <w:tcPr>
            <w:tcW w:w="971" w:type="pct"/>
            <w:vMerge w:val="restart"/>
            <w:hideMark/>
          </w:tcPr>
          <w:p w14:paraId="5811EE46" w14:textId="77777777" w:rsidR="00161CF6" w:rsidRPr="005B5C09" w:rsidRDefault="00161CF6" w:rsidP="000D7C99">
            <w:pPr>
              <w:tabs>
                <w:tab w:val="left" w:pos="5678"/>
              </w:tabs>
              <w:jc w:val="center"/>
              <w:rPr>
                <w:szCs w:val="24"/>
                <w:lang w:eastAsia="lt-LT"/>
              </w:rPr>
            </w:pPr>
            <w:r w:rsidRPr="005B5C09">
              <w:rPr>
                <w:szCs w:val="24"/>
                <w:lang w:eastAsia="lt-LT"/>
              </w:rPr>
              <w:t>Farerų salos</w:t>
            </w:r>
          </w:p>
        </w:tc>
        <w:tc>
          <w:tcPr>
            <w:tcW w:w="833" w:type="pct"/>
            <w:hideMark/>
          </w:tcPr>
          <w:p w14:paraId="42EEDF1A" w14:textId="013BB38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0F1C2F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5D11B07"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206B635" w14:textId="77777777" w:rsidR="00161CF6" w:rsidRPr="005B5C09" w:rsidRDefault="00161CF6" w:rsidP="000D7C99">
            <w:pPr>
              <w:tabs>
                <w:tab w:val="left" w:pos="5678"/>
              </w:tabs>
              <w:jc w:val="center"/>
              <w:rPr>
                <w:szCs w:val="24"/>
                <w:lang w:eastAsia="lt-LT"/>
              </w:rPr>
            </w:pPr>
          </w:p>
        </w:tc>
      </w:tr>
      <w:tr w:rsidR="00161CF6" w:rsidRPr="005B5C09" w14:paraId="30542808" w14:textId="77777777" w:rsidTr="00507063">
        <w:trPr>
          <w:trHeight w:val="315"/>
        </w:trPr>
        <w:tc>
          <w:tcPr>
            <w:tcW w:w="279" w:type="pct"/>
            <w:vMerge/>
          </w:tcPr>
          <w:p w14:paraId="0C26DD9F" w14:textId="77777777" w:rsidR="00161CF6" w:rsidRPr="005B5C09" w:rsidRDefault="00161CF6" w:rsidP="000D7C99">
            <w:pPr>
              <w:tabs>
                <w:tab w:val="left" w:pos="5678"/>
              </w:tabs>
              <w:jc w:val="center"/>
              <w:rPr>
                <w:szCs w:val="24"/>
                <w:lang w:eastAsia="lt-LT"/>
              </w:rPr>
            </w:pPr>
          </w:p>
        </w:tc>
        <w:tc>
          <w:tcPr>
            <w:tcW w:w="693" w:type="pct"/>
            <w:vMerge/>
            <w:hideMark/>
          </w:tcPr>
          <w:p w14:paraId="4A10C8BF" w14:textId="77777777" w:rsidR="00161CF6" w:rsidRPr="005B5C09" w:rsidRDefault="00161CF6" w:rsidP="000D7C99">
            <w:pPr>
              <w:tabs>
                <w:tab w:val="left" w:pos="5678"/>
              </w:tabs>
              <w:jc w:val="center"/>
              <w:rPr>
                <w:szCs w:val="24"/>
                <w:lang w:eastAsia="lt-LT"/>
              </w:rPr>
            </w:pPr>
          </w:p>
        </w:tc>
        <w:tc>
          <w:tcPr>
            <w:tcW w:w="971" w:type="pct"/>
            <w:vMerge/>
            <w:hideMark/>
          </w:tcPr>
          <w:p w14:paraId="00F212C5" w14:textId="77777777" w:rsidR="00161CF6" w:rsidRPr="005B5C09" w:rsidRDefault="00161CF6" w:rsidP="000D7C99">
            <w:pPr>
              <w:tabs>
                <w:tab w:val="left" w:pos="5678"/>
              </w:tabs>
              <w:jc w:val="center"/>
              <w:rPr>
                <w:szCs w:val="24"/>
                <w:lang w:eastAsia="lt-LT"/>
              </w:rPr>
            </w:pPr>
          </w:p>
        </w:tc>
        <w:tc>
          <w:tcPr>
            <w:tcW w:w="833" w:type="pct"/>
            <w:noWrap/>
            <w:hideMark/>
          </w:tcPr>
          <w:p w14:paraId="61C6B8B3"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FA8A08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322C611" w14:textId="77777777" w:rsidR="00161CF6" w:rsidRPr="003B55E3" w:rsidRDefault="00161CF6" w:rsidP="000D7C99">
            <w:pPr>
              <w:tabs>
                <w:tab w:val="left" w:pos="5678"/>
              </w:tabs>
              <w:jc w:val="center"/>
              <w:rPr>
                <w:color w:val="FF0000"/>
                <w:szCs w:val="24"/>
                <w:lang w:eastAsia="lt-LT"/>
              </w:rPr>
            </w:pPr>
          </w:p>
        </w:tc>
        <w:tc>
          <w:tcPr>
            <w:tcW w:w="798" w:type="pct"/>
            <w:vMerge/>
          </w:tcPr>
          <w:p w14:paraId="0815330D" w14:textId="77777777" w:rsidR="00161CF6" w:rsidRPr="005B5C09" w:rsidRDefault="00161CF6" w:rsidP="000D7C99">
            <w:pPr>
              <w:tabs>
                <w:tab w:val="left" w:pos="5678"/>
              </w:tabs>
              <w:jc w:val="center"/>
              <w:rPr>
                <w:szCs w:val="24"/>
                <w:lang w:eastAsia="lt-LT"/>
              </w:rPr>
            </w:pPr>
          </w:p>
        </w:tc>
      </w:tr>
      <w:tr w:rsidR="00161CF6" w:rsidRPr="005B5C09" w14:paraId="327020D2" w14:textId="77777777" w:rsidTr="00507063">
        <w:trPr>
          <w:trHeight w:val="315"/>
        </w:trPr>
        <w:tc>
          <w:tcPr>
            <w:tcW w:w="279" w:type="pct"/>
            <w:vMerge/>
          </w:tcPr>
          <w:p w14:paraId="27907820" w14:textId="77777777" w:rsidR="00161CF6" w:rsidRPr="005B5C09" w:rsidRDefault="00161CF6" w:rsidP="000D7C99">
            <w:pPr>
              <w:tabs>
                <w:tab w:val="left" w:pos="5678"/>
              </w:tabs>
              <w:jc w:val="center"/>
              <w:rPr>
                <w:szCs w:val="24"/>
                <w:lang w:eastAsia="lt-LT"/>
              </w:rPr>
            </w:pPr>
          </w:p>
        </w:tc>
        <w:tc>
          <w:tcPr>
            <w:tcW w:w="693" w:type="pct"/>
            <w:vMerge/>
            <w:hideMark/>
          </w:tcPr>
          <w:p w14:paraId="6C5D2675" w14:textId="77777777" w:rsidR="00161CF6" w:rsidRPr="005B5C09" w:rsidRDefault="00161CF6" w:rsidP="000D7C99">
            <w:pPr>
              <w:tabs>
                <w:tab w:val="left" w:pos="5678"/>
              </w:tabs>
              <w:jc w:val="center"/>
              <w:rPr>
                <w:szCs w:val="24"/>
                <w:lang w:eastAsia="lt-LT"/>
              </w:rPr>
            </w:pPr>
          </w:p>
        </w:tc>
        <w:tc>
          <w:tcPr>
            <w:tcW w:w="971" w:type="pct"/>
            <w:vMerge/>
            <w:hideMark/>
          </w:tcPr>
          <w:p w14:paraId="4C99579B" w14:textId="77777777" w:rsidR="00161CF6" w:rsidRPr="005B5C09" w:rsidRDefault="00161CF6" w:rsidP="000D7C99">
            <w:pPr>
              <w:tabs>
                <w:tab w:val="left" w:pos="5678"/>
              </w:tabs>
              <w:jc w:val="center"/>
              <w:rPr>
                <w:szCs w:val="24"/>
                <w:lang w:eastAsia="lt-LT"/>
              </w:rPr>
            </w:pPr>
          </w:p>
        </w:tc>
        <w:tc>
          <w:tcPr>
            <w:tcW w:w="833" w:type="pct"/>
            <w:noWrap/>
            <w:hideMark/>
          </w:tcPr>
          <w:p w14:paraId="31C2ADF3"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1498188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29F28176" w14:textId="77777777" w:rsidR="00161CF6" w:rsidRPr="003B55E3" w:rsidRDefault="00161CF6" w:rsidP="000D7C99">
            <w:pPr>
              <w:tabs>
                <w:tab w:val="left" w:pos="5678"/>
              </w:tabs>
              <w:jc w:val="center"/>
              <w:rPr>
                <w:color w:val="FF0000"/>
                <w:szCs w:val="24"/>
                <w:lang w:eastAsia="lt-LT"/>
              </w:rPr>
            </w:pPr>
          </w:p>
        </w:tc>
        <w:tc>
          <w:tcPr>
            <w:tcW w:w="798" w:type="pct"/>
            <w:vMerge/>
          </w:tcPr>
          <w:p w14:paraId="575D5419" w14:textId="77777777" w:rsidR="00161CF6" w:rsidRPr="005B5C09" w:rsidRDefault="00161CF6" w:rsidP="000D7C99">
            <w:pPr>
              <w:tabs>
                <w:tab w:val="left" w:pos="5678"/>
              </w:tabs>
              <w:jc w:val="center"/>
              <w:rPr>
                <w:szCs w:val="24"/>
                <w:lang w:eastAsia="lt-LT"/>
              </w:rPr>
            </w:pPr>
          </w:p>
        </w:tc>
      </w:tr>
      <w:tr w:rsidR="00161CF6" w:rsidRPr="005B5C09" w14:paraId="45717C6D" w14:textId="77777777" w:rsidTr="00507063">
        <w:trPr>
          <w:trHeight w:val="330"/>
        </w:trPr>
        <w:tc>
          <w:tcPr>
            <w:tcW w:w="279" w:type="pct"/>
            <w:vMerge/>
          </w:tcPr>
          <w:p w14:paraId="12A7D4AF" w14:textId="77777777" w:rsidR="00161CF6" w:rsidRPr="005B5C09" w:rsidRDefault="00161CF6" w:rsidP="000D7C99">
            <w:pPr>
              <w:tabs>
                <w:tab w:val="left" w:pos="5678"/>
              </w:tabs>
              <w:jc w:val="center"/>
              <w:rPr>
                <w:szCs w:val="24"/>
                <w:lang w:eastAsia="lt-LT"/>
              </w:rPr>
            </w:pPr>
          </w:p>
        </w:tc>
        <w:tc>
          <w:tcPr>
            <w:tcW w:w="693" w:type="pct"/>
            <w:vMerge/>
            <w:hideMark/>
          </w:tcPr>
          <w:p w14:paraId="4B97007C" w14:textId="77777777" w:rsidR="00161CF6" w:rsidRPr="005B5C09" w:rsidRDefault="00161CF6" w:rsidP="000D7C99">
            <w:pPr>
              <w:tabs>
                <w:tab w:val="left" w:pos="5678"/>
              </w:tabs>
              <w:jc w:val="center"/>
              <w:rPr>
                <w:szCs w:val="24"/>
                <w:lang w:eastAsia="lt-LT"/>
              </w:rPr>
            </w:pPr>
          </w:p>
        </w:tc>
        <w:tc>
          <w:tcPr>
            <w:tcW w:w="971" w:type="pct"/>
            <w:vMerge/>
            <w:hideMark/>
          </w:tcPr>
          <w:p w14:paraId="7AFA76C0" w14:textId="77777777" w:rsidR="00161CF6" w:rsidRPr="005B5C09" w:rsidRDefault="00161CF6" w:rsidP="000D7C99">
            <w:pPr>
              <w:tabs>
                <w:tab w:val="left" w:pos="5678"/>
              </w:tabs>
              <w:jc w:val="center"/>
              <w:rPr>
                <w:szCs w:val="24"/>
                <w:lang w:eastAsia="lt-LT"/>
              </w:rPr>
            </w:pPr>
          </w:p>
        </w:tc>
        <w:tc>
          <w:tcPr>
            <w:tcW w:w="833" w:type="pct"/>
            <w:noWrap/>
            <w:hideMark/>
          </w:tcPr>
          <w:p w14:paraId="75AA9E8E"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D91A2B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71B8345" w14:textId="77777777" w:rsidR="00161CF6" w:rsidRPr="003B55E3" w:rsidRDefault="00161CF6" w:rsidP="000D7C99">
            <w:pPr>
              <w:tabs>
                <w:tab w:val="left" w:pos="5678"/>
              </w:tabs>
              <w:jc w:val="center"/>
              <w:rPr>
                <w:color w:val="FF0000"/>
                <w:szCs w:val="24"/>
                <w:lang w:eastAsia="lt-LT"/>
              </w:rPr>
            </w:pPr>
          </w:p>
        </w:tc>
        <w:tc>
          <w:tcPr>
            <w:tcW w:w="798" w:type="pct"/>
            <w:vMerge/>
          </w:tcPr>
          <w:p w14:paraId="0587CA88" w14:textId="77777777" w:rsidR="00161CF6" w:rsidRPr="005B5C09" w:rsidRDefault="00161CF6" w:rsidP="000D7C99">
            <w:pPr>
              <w:tabs>
                <w:tab w:val="left" w:pos="5678"/>
              </w:tabs>
              <w:jc w:val="center"/>
              <w:rPr>
                <w:szCs w:val="24"/>
                <w:lang w:eastAsia="lt-LT"/>
              </w:rPr>
            </w:pPr>
          </w:p>
        </w:tc>
      </w:tr>
      <w:tr w:rsidR="00161CF6" w:rsidRPr="005B5C09" w14:paraId="1421A599" w14:textId="77777777" w:rsidTr="00507063">
        <w:trPr>
          <w:trHeight w:val="315"/>
        </w:trPr>
        <w:tc>
          <w:tcPr>
            <w:tcW w:w="279" w:type="pct"/>
            <w:vMerge/>
          </w:tcPr>
          <w:p w14:paraId="2DBF4434" w14:textId="77777777" w:rsidR="00161CF6" w:rsidRPr="005B5C09" w:rsidRDefault="00161CF6" w:rsidP="000D7C99">
            <w:pPr>
              <w:tabs>
                <w:tab w:val="left" w:pos="5678"/>
              </w:tabs>
              <w:jc w:val="center"/>
              <w:rPr>
                <w:szCs w:val="24"/>
                <w:lang w:eastAsia="lt-LT"/>
              </w:rPr>
            </w:pPr>
          </w:p>
        </w:tc>
        <w:tc>
          <w:tcPr>
            <w:tcW w:w="693" w:type="pct"/>
            <w:vMerge/>
            <w:hideMark/>
          </w:tcPr>
          <w:p w14:paraId="1DA85A3B" w14:textId="77777777" w:rsidR="00161CF6" w:rsidRPr="005B5C09" w:rsidRDefault="00161CF6" w:rsidP="000D7C99">
            <w:pPr>
              <w:tabs>
                <w:tab w:val="left" w:pos="5678"/>
              </w:tabs>
              <w:jc w:val="center"/>
              <w:rPr>
                <w:szCs w:val="24"/>
                <w:lang w:eastAsia="lt-LT"/>
              </w:rPr>
            </w:pPr>
          </w:p>
        </w:tc>
        <w:tc>
          <w:tcPr>
            <w:tcW w:w="971" w:type="pct"/>
            <w:vMerge w:val="restart"/>
            <w:hideMark/>
          </w:tcPr>
          <w:p w14:paraId="5E9A4D04"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Olborgas</w:t>
            </w:r>
            <w:proofErr w:type="spellEnd"/>
            <w:r w:rsidRPr="005B5C09">
              <w:rPr>
                <w:szCs w:val="24"/>
                <w:lang w:eastAsia="lt-LT"/>
              </w:rPr>
              <w:t>.</w:t>
            </w:r>
          </w:p>
        </w:tc>
        <w:tc>
          <w:tcPr>
            <w:tcW w:w="833" w:type="pct"/>
            <w:hideMark/>
          </w:tcPr>
          <w:p w14:paraId="60898C82" w14:textId="4D6EF9C6"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7E0535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3E8CFC0"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576A841" w14:textId="77777777" w:rsidR="00161CF6" w:rsidRPr="005B5C09" w:rsidRDefault="00161CF6" w:rsidP="000D7C99">
            <w:pPr>
              <w:tabs>
                <w:tab w:val="left" w:pos="5678"/>
              </w:tabs>
              <w:jc w:val="center"/>
              <w:rPr>
                <w:szCs w:val="24"/>
                <w:lang w:eastAsia="lt-LT"/>
              </w:rPr>
            </w:pPr>
          </w:p>
        </w:tc>
      </w:tr>
      <w:tr w:rsidR="00161CF6" w:rsidRPr="005B5C09" w14:paraId="3ECF87CD" w14:textId="77777777" w:rsidTr="00507063">
        <w:trPr>
          <w:trHeight w:val="315"/>
        </w:trPr>
        <w:tc>
          <w:tcPr>
            <w:tcW w:w="279" w:type="pct"/>
            <w:vMerge/>
          </w:tcPr>
          <w:p w14:paraId="69DAAC35" w14:textId="77777777" w:rsidR="00161CF6" w:rsidRPr="005B5C09" w:rsidRDefault="00161CF6" w:rsidP="000D7C99">
            <w:pPr>
              <w:tabs>
                <w:tab w:val="left" w:pos="5678"/>
              </w:tabs>
              <w:jc w:val="center"/>
              <w:rPr>
                <w:szCs w:val="24"/>
                <w:lang w:eastAsia="lt-LT"/>
              </w:rPr>
            </w:pPr>
          </w:p>
        </w:tc>
        <w:tc>
          <w:tcPr>
            <w:tcW w:w="693" w:type="pct"/>
            <w:vMerge/>
            <w:hideMark/>
          </w:tcPr>
          <w:p w14:paraId="050D4DFE" w14:textId="77777777" w:rsidR="00161CF6" w:rsidRPr="005B5C09" w:rsidRDefault="00161CF6" w:rsidP="000D7C99">
            <w:pPr>
              <w:tabs>
                <w:tab w:val="left" w:pos="5678"/>
              </w:tabs>
              <w:jc w:val="center"/>
              <w:rPr>
                <w:szCs w:val="24"/>
                <w:lang w:eastAsia="lt-LT"/>
              </w:rPr>
            </w:pPr>
          </w:p>
        </w:tc>
        <w:tc>
          <w:tcPr>
            <w:tcW w:w="971" w:type="pct"/>
            <w:vMerge/>
            <w:hideMark/>
          </w:tcPr>
          <w:p w14:paraId="6A75A97E" w14:textId="77777777" w:rsidR="00161CF6" w:rsidRPr="005B5C09" w:rsidRDefault="00161CF6" w:rsidP="000D7C99">
            <w:pPr>
              <w:tabs>
                <w:tab w:val="left" w:pos="5678"/>
              </w:tabs>
              <w:jc w:val="center"/>
              <w:rPr>
                <w:szCs w:val="24"/>
                <w:lang w:eastAsia="lt-LT"/>
              </w:rPr>
            </w:pPr>
          </w:p>
        </w:tc>
        <w:tc>
          <w:tcPr>
            <w:tcW w:w="833" w:type="pct"/>
            <w:noWrap/>
            <w:hideMark/>
          </w:tcPr>
          <w:p w14:paraId="3EF424A9"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72F31B9"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893673E" w14:textId="77777777" w:rsidR="00161CF6" w:rsidRPr="003B55E3" w:rsidRDefault="00161CF6" w:rsidP="000D7C99">
            <w:pPr>
              <w:tabs>
                <w:tab w:val="left" w:pos="5678"/>
              </w:tabs>
              <w:jc w:val="center"/>
              <w:rPr>
                <w:color w:val="FF0000"/>
                <w:szCs w:val="24"/>
                <w:lang w:eastAsia="lt-LT"/>
              </w:rPr>
            </w:pPr>
          </w:p>
        </w:tc>
        <w:tc>
          <w:tcPr>
            <w:tcW w:w="798" w:type="pct"/>
            <w:vMerge/>
          </w:tcPr>
          <w:p w14:paraId="39EC719E" w14:textId="77777777" w:rsidR="00161CF6" w:rsidRPr="005B5C09" w:rsidRDefault="00161CF6" w:rsidP="000D7C99">
            <w:pPr>
              <w:tabs>
                <w:tab w:val="left" w:pos="5678"/>
              </w:tabs>
              <w:jc w:val="center"/>
              <w:rPr>
                <w:szCs w:val="24"/>
                <w:lang w:eastAsia="lt-LT"/>
              </w:rPr>
            </w:pPr>
          </w:p>
        </w:tc>
      </w:tr>
      <w:tr w:rsidR="00161CF6" w:rsidRPr="005B5C09" w14:paraId="33A27459" w14:textId="77777777" w:rsidTr="00507063">
        <w:trPr>
          <w:trHeight w:val="315"/>
        </w:trPr>
        <w:tc>
          <w:tcPr>
            <w:tcW w:w="279" w:type="pct"/>
            <w:vMerge/>
          </w:tcPr>
          <w:p w14:paraId="3A998F4D" w14:textId="77777777" w:rsidR="00161CF6" w:rsidRPr="005B5C09" w:rsidRDefault="00161CF6" w:rsidP="000D7C99">
            <w:pPr>
              <w:tabs>
                <w:tab w:val="left" w:pos="5678"/>
              </w:tabs>
              <w:jc w:val="center"/>
              <w:rPr>
                <w:szCs w:val="24"/>
                <w:lang w:eastAsia="lt-LT"/>
              </w:rPr>
            </w:pPr>
          </w:p>
        </w:tc>
        <w:tc>
          <w:tcPr>
            <w:tcW w:w="693" w:type="pct"/>
            <w:vMerge/>
            <w:hideMark/>
          </w:tcPr>
          <w:p w14:paraId="301B4FEB" w14:textId="77777777" w:rsidR="00161CF6" w:rsidRPr="005B5C09" w:rsidRDefault="00161CF6" w:rsidP="000D7C99">
            <w:pPr>
              <w:tabs>
                <w:tab w:val="left" w:pos="5678"/>
              </w:tabs>
              <w:jc w:val="center"/>
              <w:rPr>
                <w:szCs w:val="24"/>
                <w:lang w:eastAsia="lt-LT"/>
              </w:rPr>
            </w:pPr>
          </w:p>
        </w:tc>
        <w:tc>
          <w:tcPr>
            <w:tcW w:w="971" w:type="pct"/>
            <w:vMerge/>
            <w:hideMark/>
          </w:tcPr>
          <w:p w14:paraId="22D5C722" w14:textId="77777777" w:rsidR="00161CF6" w:rsidRPr="005B5C09" w:rsidRDefault="00161CF6" w:rsidP="000D7C99">
            <w:pPr>
              <w:tabs>
                <w:tab w:val="left" w:pos="5678"/>
              </w:tabs>
              <w:jc w:val="center"/>
              <w:rPr>
                <w:szCs w:val="24"/>
                <w:lang w:eastAsia="lt-LT"/>
              </w:rPr>
            </w:pPr>
          </w:p>
        </w:tc>
        <w:tc>
          <w:tcPr>
            <w:tcW w:w="833" w:type="pct"/>
            <w:noWrap/>
            <w:hideMark/>
          </w:tcPr>
          <w:p w14:paraId="7E45383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08B9B02"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6C67890" w14:textId="77777777" w:rsidR="00161CF6" w:rsidRPr="003B55E3" w:rsidRDefault="00161CF6" w:rsidP="000D7C99">
            <w:pPr>
              <w:tabs>
                <w:tab w:val="left" w:pos="5678"/>
              </w:tabs>
              <w:jc w:val="center"/>
              <w:rPr>
                <w:color w:val="FF0000"/>
                <w:szCs w:val="24"/>
                <w:lang w:eastAsia="lt-LT"/>
              </w:rPr>
            </w:pPr>
          </w:p>
        </w:tc>
        <w:tc>
          <w:tcPr>
            <w:tcW w:w="798" w:type="pct"/>
            <w:vMerge/>
          </w:tcPr>
          <w:p w14:paraId="470C082D" w14:textId="77777777" w:rsidR="00161CF6" w:rsidRPr="005B5C09" w:rsidRDefault="00161CF6" w:rsidP="000D7C99">
            <w:pPr>
              <w:tabs>
                <w:tab w:val="left" w:pos="5678"/>
              </w:tabs>
              <w:jc w:val="center"/>
              <w:rPr>
                <w:szCs w:val="24"/>
                <w:lang w:eastAsia="lt-LT"/>
              </w:rPr>
            </w:pPr>
          </w:p>
        </w:tc>
      </w:tr>
      <w:tr w:rsidR="00161CF6" w:rsidRPr="005B5C09" w14:paraId="23265177" w14:textId="77777777" w:rsidTr="00507063">
        <w:trPr>
          <w:trHeight w:val="330"/>
        </w:trPr>
        <w:tc>
          <w:tcPr>
            <w:tcW w:w="279" w:type="pct"/>
            <w:vMerge/>
          </w:tcPr>
          <w:p w14:paraId="7A56578A" w14:textId="77777777" w:rsidR="00161CF6" w:rsidRPr="005B5C09" w:rsidRDefault="00161CF6" w:rsidP="000D7C99">
            <w:pPr>
              <w:tabs>
                <w:tab w:val="left" w:pos="5678"/>
              </w:tabs>
              <w:jc w:val="center"/>
              <w:rPr>
                <w:szCs w:val="24"/>
                <w:lang w:eastAsia="lt-LT"/>
              </w:rPr>
            </w:pPr>
          </w:p>
        </w:tc>
        <w:tc>
          <w:tcPr>
            <w:tcW w:w="693" w:type="pct"/>
            <w:vMerge/>
            <w:hideMark/>
          </w:tcPr>
          <w:p w14:paraId="5D6947D6" w14:textId="77777777" w:rsidR="00161CF6" w:rsidRPr="005B5C09" w:rsidRDefault="00161CF6" w:rsidP="000D7C99">
            <w:pPr>
              <w:tabs>
                <w:tab w:val="left" w:pos="5678"/>
              </w:tabs>
              <w:jc w:val="center"/>
              <w:rPr>
                <w:szCs w:val="24"/>
                <w:lang w:eastAsia="lt-LT"/>
              </w:rPr>
            </w:pPr>
          </w:p>
        </w:tc>
        <w:tc>
          <w:tcPr>
            <w:tcW w:w="971" w:type="pct"/>
            <w:vMerge/>
            <w:hideMark/>
          </w:tcPr>
          <w:p w14:paraId="2AF5BC94" w14:textId="77777777" w:rsidR="00161CF6" w:rsidRPr="005B5C09" w:rsidRDefault="00161CF6" w:rsidP="000D7C99">
            <w:pPr>
              <w:tabs>
                <w:tab w:val="left" w:pos="5678"/>
              </w:tabs>
              <w:jc w:val="center"/>
              <w:rPr>
                <w:szCs w:val="24"/>
                <w:lang w:eastAsia="lt-LT"/>
              </w:rPr>
            </w:pPr>
          </w:p>
        </w:tc>
        <w:tc>
          <w:tcPr>
            <w:tcW w:w="833" w:type="pct"/>
            <w:noWrap/>
            <w:hideMark/>
          </w:tcPr>
          <w:p w14:paraId="30503975"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0B9001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44644BC" w14:textId="77777777" w:rsidR="00161CF6" w:rsidRPr="003B55E3" w:rsidRDefault="00161CF6" w:rsidP="000D7C99">
            <w:pPr>
              <w:tabs>
                <w:tab w:val="left" w:pos="5678"/>
              </w:tabs>
              <w:jc w:val="center"/>
              <w:rPr>
                <w:color w:val="FF0000"/>
                <w:szCs w:val="24"/>
                <w:lang w:eastAsia="lt-LT"/>
              </w:rPr>
            </w:pPr>
          </w:p>
        </w:tc>
        <w:tc>
          <w:tcPr>
            <w:tcW w:w="798" w:type="pct"/>
            <w:vMerge/>
          </w:tcPr>
          <w:p w14:paraId="36C79EDD" w14:textId="77777777" w:rsidR="00161CF6" w:rsidRPr="005B5C09" w:rsidRDefault="00161CF6" w:rsidP="000D7C99">
            <w:pPr>
              <w:tabs>
                <w:tab w:val="left" w:pos="5678"/>
              </w:tabs>
              <w:jc w:val="center"/>
              <w:rPr>
                <w:szCs w:val="24"/>
                <w:lang w:eastAsia="lt-LT"/>
              </w:rPr>
            </w:pPr>
          </w:p>
        </w:tc>
      </w:tr>
      <w:tr w:rsidR="00161CF6" w:rsidRPr="005B5C09" w14:paraId="6C6342CA" w14:textId="77777777" w:rsidTr="00507063">
        <w:trPr>
          <w:trHeight w:val="315"/>
        </w:trPr>
        <w:tc>
          <w:tcPr>
            <w:tcW w:w="279" w:type="pct"/>
            <w:vMerge w:val="restart"/>
          </w:tcPr>
          <w:p w14:paraId="100FF928" w14:textId="77777777" w:rsidR="00161CF6" w:rsidRPr="005B5C09" w:rsidRDefault="00161CF6" w:rsidP="000D7C99">
            <w:pPr>
              <w:tabs>
                <w:tab w:val="left" w:pos="5678"/>
              </w:tabs>
              <w:jc w:val="center"/>
              <w:rPr>
                <w:szCs w:val="24"/>
                <w:lang w:eastAsia="lt-LT"/>
              </w:rPr>
            </w:pPr>
            <w:r w:rsidRPr="005B5C09">
              <w:rPr>
                <w:szCs w:val="24"/>
                <w:lang w:eastAsia="lt-LT"/>
              </w:rPr>
              <w:t>6.</w:t>
            </w:r>
          </w:p>
        </w:tc>
        <w:tc>
          <w:tcPr>
            <w:tcW w:w="693" w:type="pct"/>
            <w:vMerge w:val="restart"/>
            <w:hideMark/>
          </w:tcPr>
          <w:p w14:paraId="4FD62C7A" w14:textId="77777777" w:rsidR="00161CF6" w:rsidRPr="005B5C09" w:rsidRDefault="00161CF6" w:rsidP="000D7C99">
            <w:pPr>
              <w:tabs>
                <w:tab w:val="left" w:pos="5678"/>
              </w:tabs>
              <w:jc w:val="center"/>
              <w:rPr>
                <w:szCs w:val="24"/>
                <w:lang w:eastAsia="lt-LT"/>
              </w:rPr>
            </w:pPr>
            <w:r w:rsidRPr="005B5C09">
              <w:rPr>
                <w:szCs w:val="24"/>
                <w:lang w:eastAsia="lt-LT"/>
              </w:rPr>
              <w:t>Norvegija</w:t>
            </w:r>
          </w:p>
        </w:tc>
        <w:tc>
          <w:tcPr>
            <w:tcW w:w="971" w:type="pct"/>
            <w:vMerge w:val="restart"/>
            <w:noWrap/>
            <w:hideMark/>
          </w:tcPr>
          <w:p w14:paraId="66751FF5" w14:textId="77777777" w:rsidR="00161CF6" w:rsidRPr="005B5C09" w:rsidRDefault="00161CF6" w:rsidP="000D7C99">
            <w:pPr>
              <w:tabs>
                <w:tab w:val="left" w:pos="5678"/>
              </w:tabs>
              <w:jc w:val="center"/>
              <w:rPr>
                <w:szCs w:val="24"/>
                <w:lang w:eastAsia="lt-LT"/>
              </w:rPr>
            </w:pPr>
            <w:r w:rsidRPr="005B5C09">
              <w:rPr>
                <w:szCs w:val="24"/>
                <w:lang w:eastAsia="lt-LT"/>
              </w:rPr>
              <w:t>Bergenas</w:t>
            </w:r>
          </w:p>
        </w:tc>
        <w:tc>
          <w:tcPr>
            <w:tcW w:w="833" w:type="pct"/>
            <w:hideMark/>
          </w:tcPr>
          <w:p w14:paraId="3657D977" w14:textId="6898E144"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33E6D7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CF95F4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5C89E07" w14:textId="77777777" w:rsidR="00161CF6" w:rsidRPr="005B5C09" w:rsidRDefault="00161CF6" w:rsidP="000D7C99">
            <w:pPr>
              <w:tabs>
                <w:tab w:val="left" w:pos="5678"/>
              </w:tabs>
              <w:jc w:val="center"/>
              <w:rPr>
                <w:szCs w:val="24"/>
                <w:lang w:eastAsia="lt-LT"/>
              </w:rPr>
            </w:pPr>
          </w:p>
        </w:tc>
      </w:tr>
      <w:tr w:rsidR="00161CF6" w:rsidRPr="005B5C09" w14:paraId="093D467F" w14:textId="77777777" w:rsidTr="00507063">
        <w:trPr>
          <w:trHeight w:val="315"/>
        </w:trPr>
        <w:tc>
          <w:tcPr>
            <w:tcW w:w="279" w:type="pct"/>
            <w:vMerge/>
          </w:tcPr>
          <w:p w14:paraId="37062DD4" w14:textId="77777777" w:rsidR="00161CF6" w:rsidRPr="005B5C09" w:rsidRDefault="00161CF6" w:rsidP="000D7C99">
            <w:pPr>
              <w:tabs>
                <w:tab w:val="left" w:pos="5678"/>
              </w:tabs>
              <w:jc w:val="center"/>
              <w:rPr>
                <w:szCs w:val="24"/>
                <w:lang w:eastAsia="lt-LT"/>
              </w:rPr>
            </w:pPr>
          </w:p>
        </w:tc>
        <w:tc>
          <w:tcPr>
            <w:tcW w:w="693" w:type="pct"/>
            <w:vMerge/>
            <w:hideMark/>
          </w:tcPr>
          <w:p w14:paraId="0318EDF8" w14:textId="77777777" w:rsidR="00161CF6" w:rsidRPr="005B5C09" w:rsidRDefault="00161CF6" w:rsidP="000D7C99">
            <w:pPr>
              <w:tabs>
                <w:tab w:val="left" w:pos="5678"/>
              </w:tabs>
              <w:jc w:val="center"/>
              <w:rPr>
                <w:szCs w:val="24"/>
                <w:lang w:eastAsia="lt-LT"/>
              </w:rPr>
            </w:pPr>
          </w:p>
        </w:tc>
        <w:tc>
          <w:tcPr>
            <w:tcW w:w="971" w:type="pct"/>
            <w:vMerge/>
            <w:hideMark/>
          </w:tcPr>
          <w:p w14:paraId="6E6DEF4D" w14:textId="77777777" w:rsidR="00161CF6" w:rsidRPr="005B5C09" w:rsidRDefault="00161CF6" w:rsidP="000D7C99">
            <w:pPr>
              <w:tabs>
                <w:tab w:val="left" w:pos="5678"/>
              </w:tabs>
              <w:jc w:val="center"/>
              <w:rPr>
                <w:szCs w:val="24"/>
                <w:lang w:eastAsia="lt-LT"/>
              </w:rPr>
            </w:pPr>
          </w:p>
        </w:tc>
        <w:tc>
          <w:tcPr>
            <w:tcW w:w="833" w:type="pct"/>
            <w:noWrap/>
            <w:hideMark/>
          </w:tcPr>
          <w:p w14:paraId="0A823D43"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174E71E"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CD33115" w14:textId="77777777" w:rsidR="00161CF6" w:rsidRPr="003B55E3" w:rsidRDefault="00161CF6" w:rsidP="000D7C99">
            <w:pPr>
              <w:tabs>
                <w:tab w:val="left" w:pos="5678"/>
              </w:tabs>
              <w:jc w:val="center"/>
              <w:rPr>
                <w:color w:val="FF0000"/>
                <w:szCs w:val="24"/>
                <w:lang w:eastAsia="lt-LT"/>
              </w:rPr>
            </w:pPr>
          </w:p>
        </w:tc>
        <w:tc>
          <w:tcPr>
            <w:tcW w:w="798" w:type="pct"/>
            <w:vMerge/>
          </w:tcPr>
          <w:p w14:paraId="0D0EBB8A" w14:textId="77777777" w:rsidR="00161CF6" w:rsidRPr="005B5C09" w:rsidRDefault="00161CF6" w:rsidP="000D7C99">
            <w:pPr>
              <w:tabs>
                <w:tab w:val="left" w:pos="5678"/>
              </w:tabs>
              <w:jc w:val="center"/>
              <w:rPr>
                <w:szCs w:val="24"/>
                <w:lang w:eastAsia="lt-LT"/>
              </w:rPr>
            </w:pPr>
          </w:p>
        </w:tc>
      </w:tr>
      <w:tr w:rsidR="00161CF6" w:rsidRPr="005B5C09" w14:paraId="0ADCE7D5" w14:textId="77777777" w:rsidTr="00507063">
        <w:trPr>
          <w:trHeight w:val="315"/>
        </w:trPr>
        <w:tc>
          <w:tcPr>
            <w:tcW w:w="279" w:type="pct"/>
            <w:vMerge/>
          </w:tcPr>
          <w:p w14:paraId="0EC633CE" w14:textId="77777777" w:rsidR="00161CF6" w:rsidRPr="005B5C09" w:rsidRDefault="00161CF6" w:rsidP="000D7C99">
            <w:pPr>
              <w:tabs>
                <w:tab w:val="left" w:pos="5678"/>
              </w:tabs>
              <w:jc w:val="center"/>
              <w:rPr>
                <w:szCs w:val="24"/>
                <w:lang w:eastAsia="lt-LT"/>
              </w:rPr>
            </w:pPr>
          </w:p>
        </w:tc>
        <w:tc>
          <w:tcPr>
            <w:tcW w:w="693" w:type="pct"/>
            <w:vMerge/>
            <w:hideMark/>
          </w:tcPr>
          <w:p w14:paraId="64BE2C1E" w14:textId="77777777" w:rsidR="00161CF6" w:rsidRPr="005B5C09" w:rsidRDefault="00161CF6" w:rsidP="000D7C99">
            <w:pPr>
              <w:tabs>
                <w:tab w:val="left" w:pos="5678"/>
              </w:tabs>
              <w:jc w:val="center"/>
              <w:rPr>
                <w:szCs w:val="24"/>
                <w:lang w:eastAsia="lt-LT"/>
              </w:rPr>
            </w:pPr>
          </w:p>
        </w:tc>
        <w:tc>
          <w:tcPr>
            <w:tcW w:w="971" w:type="pct"/>
            <w:vMerge/>
            <w:hideMark/>
          </w:tcPr>
          <w:p w14:paraId="6EAF6345" w14:textId="77777777" w:rsidR="00161CF6" w:rsidRPr="005B5C09" w:rsidRDefault="00161CF6" w:rsidP="000D7C99">
            <w:pPr>
              <w:tabs>
                <w:tab w:val="left" w:pos="5678"/>
              </w:tabs>
              <w:jc w:val="center"/>
              <w:rPr>
                <w:szCs w:val="24"/>
                <w:lang w:eastAsia="lt-LT"/>
              </w:rPr>
            </w:pPr>
          </w:p>
        </w:tc>
        <w:tc>
          <w:tcPr>
            <w:tcW w:w="833" w:type="pct"/>
            <w:noWrap/>
            <w:hideMark/>
          </w:tcPr>
          <w:p w14:paraId="59804F3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A6CDD0F"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D6952A1" w14:textId="77777777" w:rsidR="00161CF6" w:rsidRPr="003B55E3" w:rsidRDefault="00161CF6" w:rsidP="000D7C99">
            <w:pPr>
              <w:tabs>
                <w:tab w:val="left" w:pos="5678"/>
              </w:tabs>
              <w:jc w:val="center"/>
              <w:rPr>
                <w:color w:val="FF0000"/>
                <w:szCs w:val="24"/>
                <w:lang w:eastAsia="lt-LT"/>
              </w:rPr>
            </w:pPr>
          </w:p>
        </w:tc>
        <w:tc>
          <w:tcPr>
            <w:tcW w:w="798" w:type="pct"/>
            <w:vMerge/>
          </w:tcPr>
          <w:p w14:paraId="3C93BD96" w14:textId="77777777" w:rsidR="00161CF6" w:rsidRPr="005B5C09" w:rsidRDefault="00161CF6" w:rsidP="000D7C99">
            <w:pPr>
              <w:tabs>
                <w:tab w:val="left" w:pos="5678"/>
              </w:tabs>
              <w:jc w:val="center"/>
              <w:rPr>
                <w:szCs w:val="24"/>
                <w:lang w:eastAsia="lt-LT"/>
              </w:rPr>
            </w:pPr>
          </w:p>
        </w:tc>
      </w:tr>
      <w:tr w:rsidR="00161CF6" w:rsidRPr="005B5C09" w14:paraId="462D2EE8" w14:textId="77777777" w:rsidTr="00507063">
        <w:trPr>
          <w:trHeight w:val="330"/>
        </w:trPr>
        <w:tc>
          <w:tcPr>
            <w:tcW w:w="279" w:type="pct"/>
            <w:vMerge/>
          </w:tcPr>
          <w:p w14:paraId="57B67CAB" w14:textId="77777777" w:rsidR="00161CF6" w:rsidRPr="005B5C09" w:rsidRDefault="00161CF6" w:rsidP="000D7C99">
            <w:pPr>
              <w:tabs>
                <w:tab w:val="left" w:pos="5678"/>
              </w:tabs>
              <w:jc w:val="center"/>
              <w:rPr>
                <w:szCs w:val="24"/>
                <w:lang w:eastAsia="lt-LT"/>
              </w:rPr>
            </w:pPr>
          </w:p>
        </w:tc>
        <w:tc>
          <w:tcPr>
            <w:tcW w:w="693" w:type="pct"/>
            <w:vMerge/>
            <w:hideMark/>
          </w:tcPr>
          <w:p w14:paraId="0ED97EFF" w14:textId="77777777" w:rsidR="00161CF6" w:rsidRPr="005B5C09" w:rsidRDefault="00161CF6" w:rsidP="000D7C99">
            <w:pPr>
              <w:tabs>
                <w:tab w:val="left" w:pos="5678"/>
              </w:tabs>
              <w:jc w:val="center"/>
              <w:rPr>
                <w:szCs w:val="24"/>
                <w:lang w:eastAsia="lt-LT"/>
              </w:rPr>
            </w:pPr>
          </w:p>
        </w:tc>
        <w:tc>
          <w:tcPr>
            <w:tcW w:w="971" w:type="pct"/>
            <w:vMerge/>
            <w:hideMark/>
          </w:tcPr>
          <w:p w14:paraId="48E9AC11" w14:textId="77777777" w:rsidR="00161CF6" w:rsidRPr="005B5C09" w:rsidRDefault="00161CF6" w:rsidP="000D7C99">
            <w:pPr>
              <w:tabs>
                <w:tab w:val="left" w:pos="5678"/>
              </w:tabs>
              <w:jc w:val="center"/>
              <w:rPr>
                <w:szCs w:val="24"/>
                <w:lang w:eastAsia="lt-LT"/>
              </w:rPr>
            </w:pPr>
          </w:p>
        </w:tc>
        <w:tc>
          <w:tcPr>
            <w:tcW w:w="833" w:type="pct"/>
            <w:noWrap/>
            <w:hideMark/>
          </w:tcPr>
          <w:p w14:paraId="477AE131"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01DE68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6226938" w14:textId="77777777" w:rsidR="00161CF6" w:rsidRPr="003B55E3" w:rsidRDefault="00161CF6" w:rsidP="000D7C99">
            <w:pPr>
              <w:tabs>
                <w:tab w:val="left" w:pos="5678"/>
              </w:tabs>
              <w:jc w:val="center"/>
              <w:rPr>
                <w:color w:val="FF0000"/>
                <w:szCs w:val="24"/>
                <w:lang w:eastAsia="lt-LT"/>
              </w:rPr>
            </w:pPr>
          </w:p>
        </w:tc>
        <w:tc>
          <w:tcPr>
            <w:tcW w:w="798" w:type="pct"/>
            <w:vMerge/>
          </w:tcPr>
          <w:p w14:paraId="112B5373" w14:textId="77777777" w:rsidR="00161CF6" w:rsidRPr="005B5C09" w:rsidRDefault="00161CF6" w:rsidP="000D7C99">
            <w:pPr>
              <w:tabs>
                <w:tab w:val="left" w:pos="5678"/>
              </w:tabs>
              <w:jc w:val="center"/>
              <w:rPr>
                <w:szCs w:val="24"/>
                <w:lang w:eastAsia="lt-LT"/>
              </w:rPr>
            </w:pPr>
          </w:p>
        </w:tc>
      </w:tr>
      <w:tr w:rsidR="00161CF6" w:rsidRPr="005B5C09" w14:paraId="0628EECB" w14:textId="77777777" w:rsidTr="00507063">
        <w:trPr>
          <w:trHeight w:val="315"/>
        </w:trPr>
        <w:tc>
          <w:tcPr>
            <w:tcW w:w="279" w:type="pct"/>
            <w:vMerge/>
          </w:tcPr>
          <w:p w14:paraId="4E6D42BD" w14:textId="77777777" w:rsidR="00161CF6" w:rsidRPr="005B5C09" w:rsidRDefault="00161CF6" w:rsidP="000D7C99">
            <w:pPr>
              <w:tabs>
                <w:tab w:val="left" w:pos="5678"/>
              </w:tabs>
              <w:jc w:val="center"/>
              <w:rPr>
                <w:szCs w:val="24"/>
                <w:lang w:eastAsia="lt-LT"/>
              </w:rPr>
            </w:pPr>
          </w:p>
        </w:tc>
        <w:tc>
          <w:tcPr>
            <w:tcW w:w="693" w:type="pct"/>
            <w:vMerge/>
            <w:hideMark/>
          </w:tcPr>
          <w:p w14:paraId="50A618F0"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F178595"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Budė</w:t>
            </w:r>
            <w:proofErr w:type="spellEnd"/>
          </w:p>
        </w:tc>
        <w:tc>
          <w:tcPr>
            <w:tcW w:w="833" w:type="pct"/>
            <w:hideMark/>
          </w:tcPr>
          <w:p w14:paraId="146C692B" w14:textId="14ED49F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E0B476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1BEF769"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6264B71" w14:textId="77777777" w:rsidR="00161CF6" w:rsidRPr="005B5C09" w:rsidRDefault="00161CF6" w:rsidP="000D7C99">
            <w:pPr>
              <w:tabs>
                <w:tab w:val="left" w:pos="5678"/>
              </w:tabs>
              <w:jc w:val="center"/>
              <w:rPr>
                <w:szCs w:val="24"/>
                <w:lang w:eastAsia="lt-LT"/>
              </w:rPr>
            </w:pPr>
          </w:p>
        </w:tc>
      </w:tr>
      <w:tr w:rsidR="00161CF6" w:rsidRPr="005B5C09" w14:paraId="7CA1C1B9" w14:textId="77777777" w:rsidTr="00507063">
        <w:trPr>
          <w:trHeight w:val="315"/>
        </w:trPr>
        <w:tc>
          <w:tcPr>
            <w:tcW w:w="279" w:type="pct"/>
            <w:vMerge/>
          </w:tcPr>
          <w:p w14:paraId="6B5D92D2" w14:textId="77777777" w:rsidR="00161CF6" w:rsidRPr="005B5C09" w:rsidRDefault="00161CF6" w:rsidP="000D7C99">
            <w:pPr>
              <w:tabs>
                <w:tab w:val="left" w:pos="5678"/>
              </w:tabs>
              <w:jc w:val="center"/>
              <w:rPr>
                <w:szCs w:val="24"/>
                <w:lang w:eastAsia="lt-LT"/>
              </w:rPr>
            </w:pPr>
          </w:p>
        </w:tc>
        <w:tc>
          <w:tcPr>
            <w:tcW w:w="693" w:type="pct"/>
            <w:vMerge/>
            <w:hideMark/>
          </w:tcPr>
          <w:p w14:paraId="7FD68184" w14:textId="77777777" w:rsidR="00161CF6" w:rsidRPr="005B5C09" w:rsidRDefault="00161CF6" w:rsidP="000D7C99">
            <w:pPr>
              <w:tabs>
                <w:tab w:val="left" w:pos="5678"/>
              </w:tabs>
              <w:jc w:val="center"/>
              <w:rPr>
                <w:szCs w:val="24"/>
                <w:lang w:eastAsia="lt-LT"/>
              </w:rPr>
            </w:pPr>
          </w:p>
        </w:tc>
        <w:tc>
          <w:tcPr>
            <w:tcW w:w="971" w:type="pct"/>
            <w:vMerge/>
            <w:hideMark/>
          </w:tcPr>
          <w:p w14:paraId="63338F46" w14:textId="77777777" w:rsidR="00161CF6" w:rsidRPr="005B5C09" w:rsidRDefault="00161CF6" w:rsidP="000D7C99">
            <w:pPr>
              <w:tabs>
                <w:tab w:val="left" w:pos="5678"/>
              </w:tabs>
              <w:jc w:val="center"/>
              <w:rPr>
                <w:szCs w:val="24"/>
                <w:lang w:eastAsia="lt-LT"/>
              </w:rPr>
            </w:pPr>
          </w:p>
        </w:tc>
        <w:tc>
          <w:tcPr>
            <w:tcW w:w="833" w:type="pct"/>
            <w:noWrap/>
            <w:hideMark/>
          </w:tcPr>
          <w:p w14:paraId="4C0C670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2D9D91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A69A410" w14:textId="77777777" w:rsidR="00161CF6" w:rsidRPr="003B55E3" w:rsidRDefault="00161CF6" w:rsidP="000D7C99">
            <w:pPr>
              <w:tabs>
                <w:tab w:val="left" w:pos="5678"/>
              </w:tabs>
              <w:jc w:val="center"/>
              <w:rPr>
                <w:color w:val="FF0000"/>
                <w:szCs w:val="24"/>
                <w:lang w:eastAsia="lt-LT"/>
              </w:rPr>
            </w:pPr>
          </w:p>
        </w:tc>
        <w:tc>
          <w:tcPr>
            <w:tcW w:w="798" w:type="pct"/>
            <w:vMerge/>
          </w:tcPr>
          <w:p w14:paraId="51C7E4CF" w14:textId="77777777" w:rsidR="00161CF6" w:rsidRPr="005B5C09" w:rsidRDefault="00161CF6" w:rsidP="000D7C99">
            <w:pPr>
              <w:tabs>
                <w:tab w:val="left" w:pos="5678"/>
              </w:tabs>
              <w:jc w:val="center"/>
              <w:rPr>
                <w:szCs w:val="24"/>
                <w:lang w:eastAsia="lt-LT"/>
              </w:rPr>
            </w:pPr>
          </w:p>
        </w:tc>
      </w:tr>
      <w:tr w:rsidR="00161CF6" w:rsidRPr="005B5C09" w14:paraId="50903E8C" w14:textId="77777777" w:rsidTr="00507063">
        <w:trPr>
          <w:trHeight w:val="315"/>
        </w:trPr>
        <w:tc>
          <w:tcPr>
            <w:tcW w:w="279" w:type="pct"/>
            <w:vMerge/>
          </w:tcPr>
          <w:p w14:paraId="6491BEF4" w14:textId="77777777" w:rsidR="00161CF6" w:rsidRPr="005B5C09" w:rsidRDefault="00161CF6" w:rsidP="000D7C99">
            <w:pPr>
              <w:tabs>
                <w:tab w:val="left" w:pos="5678"/>
              </w:tabs>
              <w:jc w:val="center"/>
              <w:rPr>
                <w:szCs w:val="24"/>
                <w:lang w:eastAsia="lt-LT"/>
              </w:rPr>
            </w:pPr>
          </w:p>
        </w:tc>
        <w:tc>
          <w:tcPr>
            <w:tcW w:w="693" w:type="pct"/>
            <w:vMerge/>
            <w:hideMark/>
          </w:tcPr>
          <w:p w14:paraId="46579472" w14:textId="77777777" w:rsidR="00161CF6" w:rsidRPr="005B5C09" w:rsidRDefault="00161CF6" w:rsidP="000D7C99">
            <w:pPr>
              <w:tabs>
                <w:tab w:val="left" w:pos="5678"/>
              </w:tabs>
              <w:jc w:val="center"/>
              <w:rPr>
                <w:szCs w:val="24"/>
                <w:lang w:eastAsia="lt-LT"/>
              </w:rPr>
            </w:pPr>
          </w:p>
        </w:tc>
        <w:tc>
          <w:tcPr>
            <w:tcW w:w="971" w:type="pct"/>
            <w:vMerge/>
            <w:hideMark/>
          </w:tcPr>
          <w:p w14:paraId="28E6B248" w14:textId="77777777" w:rsidR="00161CF6" w:rsidRPr="005B5C09" w:rsidRDefault="00161CF6" w:rsidP="000D7C99">
            <w:pPr>
              <w:tabs>
                <w:tab w:val="left" w:pos="5678"/>
              </w:tabs>
              <w:jc w:val="center"/>
              <w:rPr>
                <w:szCs w:val="24"/>
                <w:lang w:eastAsia="lt-LT"/>
              </w:rPr>
            </w:pPr>
          </w:p>
        </w:tc>
        <w:tc>
          <w:tcPr>
            <w:tcW w:w="833" w:type="pct"/>
            <w:noWrap/>
            <w:hideMark/>
          </w:tcPr>
          <w:p w14:paraId="355237F8"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E39E75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E6C713B" w14:textId="77777777" w:rsidR="00161CF6" w:rsidRPr="003B55E3" w:rsidRDefault="00161CF6" w:rsidP="000D7C99">
            <w:pPr>
              <w:tabs>
                <w:tab w:val="left" w:pos="5678"/>
              </w:tabs>
              <w:jc w:val="center"/>
              <w:rPr>
                <w:color w:val="FF0000"/>
                <w:szCs w:val="24"/>
                <w:lang w:eastAsia="lt-LT"/>
              </w:rPr>
            </w:pPr>
          </w:p>
        </w:tc>
        <w:tc>
          <w:tcPr>
            <w:tcW w:w="798" w:type="pct"/>
            <w:vMerge/>
          </w:tcPr>
          <w:p w14:paraId="2140DDF8" w14:textId="77777777" w:rsidR="00161CF6" w:rsidRPr="005B5C09" w:rsidRDefault="00161CF6" w:rsidP="000D7C99">
            <w:pPr>
              <w:tabs>
                <w:tab w:val="left" w:pos="5678"/>
              </w:tabs>
              <w:jc w:val="center"/>
              <w:rPr>
                <w:szCs w:val="24"/>
                <w:lang w:eastAsia="lt-LT"/>
              </w:rPr>
            </w:pPr>
          </w:p>
        </w:tc>
      </w:tr>
      <w:tr w:rsidR="00161CF6" w:rsidRPr="005B5C09" w14:paraId="20AC4955" w14:textId="77777777" w:rsidTr="00507063">
        <w:trPr>
          <w:trHeight w:val="330"/>
        </w:trPr>
        <w:tc>
          <w:tcPr>
            <w:tcW w:w="279" w:type="pct"/>
            <w:vMerge/>
          </w:tcPr>
          <w:p w14:paraId="48BC5754" w14:textId="77777777" w:rsidR="00161CF6" w:rsidRPr="005B5C09" w:rsidRDefault="00161CF6" w:rsidP="000D7C99">
            <w:pPr>
              <w:tabs>
                <w:tab w:val="left" w:pos="5678"/>
              </w:tabs>
              <w:jc w:val="center"/>
              <w:rPr>
                <w:szCs w:val="24"/>
                <w:lang w:eastAsia="lt-LT"/>
              </w:rPr>
            </w:pPr>
          </w:p>
        </w:tc>
        <w:tc>
          <w:tcPr>
            <w:tcW w:w="693" w:type="pct"/>
            <w:vMerge/>
            <w:hideMark/>
          </w:tcPr>
          <w:p w14:paraId="7C6EFC84" w14:textId="77777777" w:rsidR="00161CF6" w:rsidRPr="005B5C09" w:rsidRDefault="00161CF6" w:rsidP="000D7C99">
            <w:pPr>
              <w:tabs>
                <w:tab w:val="left" w:pos="5678"/>
              </w:tabs>
              <w:jc w:val="center"/>
              <w:rPr>
                <w:szCs w:val="24"/>
                <w:lang w:eastAsia="lt-LT"/>
              </w:rPr>
            </w:pPr>
          </w:p>
        </w:tc>
        <w:tc>
          <w:tcPr>
            <w:tcW w:w="971" w:type="pct"/>
            <w:vMerge/>
            <w:hideMark/>
          </w:tcPr>
          <w:p w14:paraId="48DA4D56" w14:textId="77777777" w:rsidR="00161CF6" w:rsidRPr="005B5C09" w:rsidRDefault="00161CF6" w:rsidP="000D7C99">
            <w:pPr>
              <w:tabs>
                <w:tab w:val="left" w:pos="5678"/>
              </w:tabs>
              <w:jc w:val="center"/>
              <w:rPr>
                <w:szCs w:val="24"/>
                <w:lang w:eastAsia="lt-LT"/>
              </w:rPr>
            </w:pPr>
          </w:p>
        </w:tc>
        <w:tc>
          <w:tcPr>
            <w:tcW w:w="833" w:type="pct"/>
            <w:noWrap/>
            <w:hideMark/>
          </w:tcPr>
          <w:p w14:paraId="79D5BFF8"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832843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5079E14" w14:textId="77777777" w:rsidR="00161CF6" w:rsidRPr="003B55E3" w:rsidRDefault="00161CF6" w:rsidP="000D7C99">
            <w:pPr>
              <w:tabs>
                <w:tab w:val="left" w:pos="5678"/>
              </w:tabs>
              <w:jc w:val="center"/>
              <w:rPr>
                <w:color w:val="FF0000"/>
                <w:szCs w:val="24"/>
                <w:lang w:eastAsia="lt-LT"/>
              </w:rPr>
            </w:pPr>
          </w:p>
        </w:tc>
        <w:tc>
          <w:tcPr>
            <w:tcW w:w="798" w:type="pct"/>
            <w:vMerge/>
          </w:tcPr>
          <w:p w14:paraId="70484C84" w14:textId="77777777" w:rsidR="00161CF6" w:rsidRPr="005B5C09" w:rsidRDefault="00161CF6" w:rsidP="000D7C99">
            <w:pPr>
              <w:tabs>
                <w:tab w:val="left" w:pos="5678"/>
              </w:tabs>
              <w:jc w:val="center"/>
              <w:rPr>
                <w:szCs w:val="24"/>
                <w:lang w:eastAsia="lt-LT"/>
              </w:rPr>
            </w:pPr>
          </w:p>
        </w:tc>
      </w:tr>
      <w:tr w:rsidR="00161CF6" w:rsidRPr="005B5C09" w14:paraId="5205D2E2" w14:textId="77777777" w:rsidTr="00507063">
        <w:trPr>
          <w:trHeight w:val="315"/>
        </w:trPr>
        <w:tc>
          <w:tcPr>
            <w:tcW w:w="279" w:type="pct"/>
            <w:vMerge/>
          </w:tcPr>
          <w:p w14:paraId="0C861295" w14:textId="77777777" w:rsidR="00161CF6" w:rsidRPr="005B5C09" w:rsidRDefault="00161CF6" w:rsidP="000D7C99">
            <w:pPr>
              <w:tabs>
                <w:tab w:val="left" w:pos="5678"/>
              </w:tabs>
              <w:jc w:val="center"/>
              <w:rPr>
                <w:szCs w:val="24"/>
                <w:lang w:eastAsia="lt-LT"/>
              </w:rPr>
            </w:pPr>
          </w:p>
        </w:tc>
        <w:tc>
          <w:tcPr>
            <w:tcW w:w="693" w:type="pct"/>
            <w:vMerge/>
            <w:hideMark/>
          </w:tcPr>
          <w:p w14:paraId="0E83834C"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650B1AE"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Trumsė</w:t>
            </w:r>
            <w:proofErr w:type="spellEnd"/>
          </w:p>
        </w:tc>
        <w:tc>
          <w:tcPr>
            <w:tcW w:w="833" w:type="pct"/>
            <w:hideMark/>
          </w:tcPr>
          <w:p w14:paraId="40BD4D75" w14:textId="0024105C"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95154E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032DBC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A25AA5F" w14:textId="77777777" w:rsidR="00161CF6" w:rsidRPr="005B5C09" w:rsidRDefault="00161CF6" w:rsidP="000D7C99">
            <w:pPr>
              <w:tabs>
                <w:tab w:val="left" w:pos="5678"/>
              </w:tabs>
              <w:jc w:val="center"/>
              <w:rPr>
                <w:szCs w:val="24"/>
                <w:lang w:eastAsia="lt-LT"/>
              </w:rPr>
            </w:pPr>
          </w:p>
        </w:tc>
      </w:tr>
      <w:tr w:rsidR="00161CF6" w:rsidRPr="005B5C09" w14:paraId="68D1EF05" w14:textId="77777777" w:rsidTr="00507063">
        <w:trPr>
          <w:trHeight w:val="315"/>
        </w:trPr>
        <w:tc>
          <w:tcPr>
            <w:tcW w:w="279" w:type="pct"/>
            <w:vMerge/>
          </w:tcPr>
          <w:p w14:paraId="4477FE32" w14:textId="77777777" w:rsidR="00161CF6" w:rsidRPr="005B5C09" w:rsidRDefault="00161CF6" w:rsidP="000D7C99">
            <w:pPr>
              <w:tabs>
                <w:tab w:val="left" w:pos="5678"/>
              </w:tabs>
              <w:jc w:val="center"/>
              <w:rPr>
                <w:szCs w:val="24"/>
                <w:lang w:eastAsia="lt-LT"/>
              </w:rPr>
            </w:pPr>
          </w:p>
        </w:tc>
        <w:tc>
          <w:tcPr>
            <w:tcW w:w="693" w:type="pct"/>
            <w:vMerge/>
            <w:hideMark/>
          </w:tcPr>
          <w:p w14:paraId="4A5F92B0" w14:textId="77777777" w:rsidR="00161CF6" w:rsidRPr="005B5C09" w:rsidRDefault="00161CF6" w:rsidP="000D7C99">
            <w:pPr>
              <w:tabs>
                <w:tab w:val="left" w:pos="5678"/>
              </w:tabs>
              <w:jc w:val="center"/>
              <w:rPr>
                <w:szCs w:val="24"/>
                <w:lang w:eastAsia="lt-LT"/>
              </w:rPr>
            </w:pPr>
          </w:p>
        </w:tc>
        <w:tc>
          <w:tcPr>
            <w:tcW w:w="971" w:type="pct"/>
            <w:vMerge/>
            <w:hideMark/>
          </w:tcPr>
          <w:p w14:paraId="4F8B5190" w14:textId="77777777" w:rsidR="00161CF6" w:rsidRPr="005B5C09" w:rsidRDefault="00161CF6" w:rsidP="000D7C99">
            <w:pPr>
              <w:tabs>
                <w:tab w:val="left" w:pos="5678"/>
              </w:tabs>
              <w:jc w:val="center"/>
              <w:rPr>
                <w:szCs w:val="24"/>
                <w:lang w:eastAsia="lt-LT"/>
              </w:rPr>
            </w:pPr>
          </w:p>
        </w:tc>
        <w:tc>
          <w:tcPr>
            <w:tcW w:w="833" w:type="pct"/>
            <w:noWrap/>
            <w:hideMark/>
          </w:tcPr>
          <w:p w14:paraId="2EC4E32C"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24BCB00"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0B7ABCC" w14:textId="77777777" w:rsidR="00161CF6" w:rsidRPr="003B55E3" w:rsidRDefault="00161CF6" w:rsidP="000D7C99">
            <w:pPr>
              <w:tabs>
                <w:tab w:val="left" w:pos="5678"/>
              </w:tabs>
              <w:jc w:val="center"/>
              <w:rPr>
                <w:color w:val="FF0000"/>
                <w:szCs w:val="24"/>
                <w:lang w:eastAsia="lt-LT"/>
              </w:rPr>
            </w:pPr>
          </w:p>
        </w:tc>
        <w:tc>
          <w:tcPr>
            <w:tcW w:w="798" w:type="pct"/>
            <w:vMerge/>
          </w:tcPr>
          <w:p w14:paraId="6146810E" w14:textId="77777777" w:rsidR="00161CF6" w:rsidRPr="005B5C09" w:rsidRDefault="00161CF6" w:rsidP="000D7C99">
            <w:pPr>
              <w:tabs>
                <w:tab w:val="left" w:pos="5678"/>
              </w:tabs>
              <w:jc w:val="center"/>
              <w:rPr>
                <w:szCs w:val="24"/>
                <w:lang w:eastAsia="lt-LT"/>
              </w:rPr>
            </w:pPr>
          </w:p>
        </w:tc>
      </w:tr>
      <w:tr w:rsidR="00161CF6" w:rsidRPr="005B5C09" w14:paraId="5C6C0693" w14:textId="77777777" w:rsidTr="00507063">
        <w:trPr>
          <w:trHeight w:val="315"/>
        </w:trPr>
        <w:tc>
          <w:tcPr>
            <w:tcW w:w="279" w:type="pct"/>
            <w:vMerge/>
          </w:tcPr>
          <w:p w14:paraId="58CB7319" w14:textId="77777777" w:rsidR="00161CF6" w:rsidRPr="005B5C09" w:rsidRDefault="00161CF6" w:rsidP="000D7C99">
            <w:pPr>
              <w:tabs>
                <w:tab w:val="left" w:pos="5678"/>
              </w:tabs>
              <w:jc w:val="center"/>
              <w:rPr>
                <w:szCs w:val="24"/>
                <w:lang w:eastAsia="lt-LT"/>
              </w:rPr>
            </w:pPr>
          </w:p>
        </w:tc>
        <w:tc>
          <w:tcPr>
            <w:tcW w:w="693" w:type="pct"/>
            <w:vMerge/>
            <w:hideMark/>
          </w:tcPr>
          <w:p w14:paraId="100B6F96" w14:textId="77777777" w:rsidR="00161CF6" w:rsidRPr="005B5C09" w:rsidRDefault="00161CF6" w:rsidP="000D7C99">
            <w:pPr>
              <w:tabs>
                <w:tab w:val="left" w:pos="5678"/>
              </w:tabs>
              <w:jc w:val="center"/>
              <w:rPr>
                <w:szCs w:val="24"/>
                <w:lang w:eastAsia="lt-LT"/>
              </w:rPr>
            </w:pPr>
          </w:p>
        </w:tc>
        <w:tc>
          <w:tcPr>
            <w:tcW w:w="971" w:type="pct"/>
            <w:vMerge/>
            <w:hideMark/>
          </w:tcPr>
          <w:p w14:paraId="21C47761" w14:textId="77777777" w:rsidR="00161CF6" w:rsidRPr="005B5C09" w:rsidRDefault="00161CF6" w:rsidP="000D7C99">
            <w:pPr>
              <w:tabs>
                <w:tab w:val="left" w:pos="5678"/>
              </w:tabs>
              <w:jc w:val="center"/>
              <w:rPr>
                <w:szCs w:val="24"/>
                <w:lang w:eastAsia="lt-LT"/>
              </w:rPr>
            </w:pPr>
          </w:p>
        </w:tc>
        <w:tc>
          <w:tcPr>
            <w:tcW w:w="833" w:type="pct"/>
            <w:noWrap/>
            <w:hideMark/>
          </w:tcPr>
          <w:p w14:paraId="09248C53"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A27F596"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A05667D" w14:textId="77777777" w:rsidR="00161CF6" w:rsidRPr="003B55E3" w:rsidRDefault="00161CF6" w:rsidP="000D7C99">
            <w:pPr>
              <w:tabs>
                <w:tab w:val="left" w:pos="5678"/>
              </w:tabs>
              <w:jc w:val="center"/>
              <w:rPr>
                <w:color w:val="FF0000"/>
                <w:szCs w:val="24"/>
                <w:lang w:eastAsia="lt-LT"/>
              </w:rPr>
            </w:pPr>
          </w:p>
        </w:tc>
        <w:tc>
          <w:tcPr>
            <w:tcW w:w="798" w:type="pct"/>
            <w:vMerge/>
          </w:tcPr>
          <w:p w14:paraId="4C39B1EF" w14:textId="77777777" w:rsidR="00161CF6" w:rsidRPr="005B5C09" w:rsidRDefault="00161CF6" w:rsidP="000D7C99">
            <w:pPr>
              <w:tabs>
                <w:tab w:val="left" w:pos="5678"/>
              </w:tabs>
              <w:jc w:val="center"/>
              <w:rPr>
                <w:szCs w:val="24"/>
                <w:lang w:eastAsia="lt-LT"/>
              </w:rPr>
            </w:pPr>
          </w:p>
        </w:tc>
      </w:tr>
      <w:tr w:rsidR="00161CF6" w:rsidRPr="005B5C09" w14:paraId="4DDD4F58" w14:textId="77777777" w:rsidTr="00507063">
        <w:trPr>
          <w:trHeight w:val="330"/>
        </w:trPr>
        <w:tc>
          <w:tcPr>
            <w:tcW w:w="279" w:type="pct"/>
            <w:vMerge/>
          </w:tcPr>
          <w:p w14:paraId="37450CB2" w14:textId="77777777" w:rsidR="00161CF6" w:rsidRPr="005B5C09" w:rsidRDefault="00161CF6" w:rsidP="000D7C99">
            <w:pPr>
              <w:tabs>
                <w:tab w:val="left" w:pos="5678"/>
              </w:tabs>
              <w:jc w:val="center"/>
              <w:rPr>
                <w:szCs w:val="24"/>
                <w:lang w:eastAsia="lt-LT"/>
              </w:rPr>
            </w:pPr>
          </w:p>
        </w:tc>
        <w:tc>
          <w:tcPr>
            <w:tcW w:w="693" w:type="pct"/>
            <w:vMerge/>
            <w:hideMark/>
          </w:tcPr>
          <w:p w14:paraId="6F04D397" w14:textId="77777777" w:rsidR="00161CF6" w:rsidRPr="005B5C09" w:rsidRDefault="00161CF6" w:rsidP="000D7C99">
            <w:pPr>
              <w:tabs>
                <w:tab w:val="left" w:pos="5678"/>
              </w:tabs>
              <w:jc w:val="center"/>
              <w:rPr>
                <w:szCs w:val="24"/>
                <w:lang w:eastAsia="lt-LT"/>
              </w:rPr>
            </w:pPr>
          </w:p>
        </w:tc>
        <w:tc>
          <w:tcPr>
            <w:tcW w:w="971" w:type="pct"/>
            <w:vMerge/>
            <w:hideMark/>
          </w:tcPr>
          <w:p w14:paraId="27363A46" w14:textId="77777777" w:rsidR="00161CF6" w:rsidRPr="005B5C09" w:rsidRDefault="00161CF6" w:rsidP="000D7C99">
            <w:pPr>
              <w:tabs>
                <w:tab w:val="left" w:pos="5678"/>
              </w:tabs>
              <w:jc w:val="center"/>
              <w:rPr>
                <w:szCs w:val="24"/>
                <w:lang w:eastAsia="lt-LT"/>
              </w:rPr>
            </w:pPr>
          </w:p>
        </w:tc>
        <w:tc>
          <w:tcPr>
            <w:tcW w:w="833" w:type="pct"/>
            <w:noWrap/>
            <w:hideMark/>
          </w:tcPr>
          <w:p w14:paraId="666650FD"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7E3DF7A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A52207A" w14:textId="77777777" w:rsidR="00161CF6" w:rsidRPr="003B55E3" w:rsidRDefault="00161CF6" w:rsidP="000D7C99">
            <w:pPr>
              <w:tabs>
                <w:tab w:val="left" w:pos="5678"/>
              </w:tabs>
              <w:jc w:val="center"/>
              <w:rPr>
                <w:color w:val="FF0000"/>
                <w:szCs w:val="24"/>
                <w:lang w:eastAsia="lt-LT"/>
              </w:rPr>
            </w:pPr>
          </w:p>
        </w:tc>
        <w:tc>
          <w:tcPr>
            <w:tcW w:w="798" w:type="pct"/>
            <w:vMerge/>
          </w:tcPr>
          <w:p w14:paraId="2BB4B054" w14:textId="77777777" w:rsidR="00161CF6" w:rsidRPr="005B5C09" w:rsidRDefault="00161CF6" w:rsidP="000D7C99">
            <w:pPr>
              <w:tabs>
                <w:tab w:val="left" w:pos="5678"/>
              </w:tabs>
              <w:jc w:val="center"/>
              <w:rPr>
                <w:szCs w:val="24"/>
                <w:lang w:eastAsia="lt-LT"/>
              </w:rPr>
            </w:pPr>
          </w:p>
        </w:tc>
      </w:tr>
      <w:tr w:rsidR="00161CF6" w:rsidRPr="005B5C09" w14:paraId="19DA214B" w14:textId="77777777" w:rsidTr="00507063">
        <w:trPr>
          <w:trHeight w:val="315"/>
        </w:trPr>
        <w:tc>
          <w:tcPr>
            <w:tcW w:w="279" w:type="pct"/>
            <w:vMerge/>
          </w:tcPr>
          <w:p w14:paraId="3E39D216" w14:textId="77777777" w:rsidR="00161CF6" w:rsidRPr="005B5C09" w:rsidRDefault="00161CF6" w:rsidP="000D7C99">
            <w:pPr>
              <w:tabs>
                <w:tab w:val="left" w:pos="5678"/>
              </w:tabs>
              <w:jc w:val="center"/>
              <w:rPr>
                <w:szCs w:val="24"/>
                <w:lang w:eastAsia="lt-LT"/>
              </w:rPr>
            </w:pPr>
          </w:p>
        </w:tc>
        <w:tc>
          <w:tcPr>
            <w:tcW w:w="693" w:type="pct"/>
            <w:vMerge/>
            <w:hideMark/>
          </w:tcPr>
          <w:p w14:paraId="4B3D7E24"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111D175A" w14:textId="77777777" w:rsidR="00161CF6" w:rsidRPr="005B5C09" w:rsidRDefault="00161CF6" w:rsidP="000D7C99">
            <w:pPr>
              <w:tabs>
                <w:tab w:val="left" w:pos="5678"/>
              </w:tabs>
              <w:jc w:val="center"/>
              <w:rPr>
                <w:szCs w:val="24"/>
                <w:lang w:eastAsia="lt-LT"/>
              </w:rPr>
            </w:pPr>
            <w:r w:rsidRPr="005B5C09">
              <w:rPr>
                <w:szCs w:val="24"/>
                <w:lang w:eastAsia="lt-LT"/>
              </w:rPr>
              <w:t>Stavangeris</w:t>
            </w:r>
          </w:p>
        </w:tc>
        <w:tc>
          <w:tcPr>
            <w:tcW w:w="833" w:type="pct"/>
            <w:hideMark/>
          </w:tcPr>
          <w:p w14:paraId="24159D3B" w14:textId="71003572"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C3DA97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49BFE13"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F6ED47A" w14:textId="77777777" w:rsidR="00161CF6" w:rsidRPr="005B5C09" w:rsidRDefault="00161CF6" w:rsidP="000D7C99">
            <w:pPr>
              <w:tabs>
                <w:tab w:val="left" w:pos="5678"/>
              </w:tabs>
              <w:jc w:val="center"/>
              <w:rPr>
                <w:szCs w:val="24"/>
                <w:lang w:eastAsia="lt-LT"/>
              </w:rPr>
            </w:pPr>
          </w:p>
        </w:tc>
      </w:tr>
      <w:tr w:rsidR="00161CF6" w:rsidRPr="005B5C09" w14:paraId="52BDBA97" w14:textId="77777777" w:rsidTr="00507063">
        <w:trPr>
          <w:trHeight w:val="315"/>
        </w:trPr>
        <w:tc>
          <w:tcPr>
            <w:tcW w:w="279" w:type="pct"/>
            <w:vMerge/>
          </w:tcPr>
          <w:p w14:paraId="603BECF9" w14:textId="77777777" w:rsidR="00161CF6" w:rsidRPr="005B5C09" w:rsidRDefault="00161CF6" w:rsidP="000D7C99">
            <w:pPr>
              <w:tabs>
                <w:tab w:val="left" w:pos="5678"/>
              </w:tabs>
              <w:jc w:val="center"/>
              <w:rPr>
                <w:szCs w:val="24"/>
                <w:lang w:eastAsia="lt-LT"/>
              </w:rPr>
            </w:pPr>
          </w:p>
        </w:tc>
        <w:tc>
          <w:tcPr>
            <w:tcW w:w="693" w:type="pct"/>
            <w:vMerge/>
            <w:hideMark/>
          </w:tcPr>
          <w:p w14:paraId="75FEE52B" w14:textId="77777777" w:rsidR="00161CF6" w:rsidRPr="005B5C09" w:rsidRDefault="00161CF6" w:rsidP="000D7C99">
            <w:pPr>
              <w:tabs>
                <w:tab w:val="left" w:pos="5678"/>
              </w:tabs>
              <w:jc w:val="center"/>
              <w:rPr>
                <w:szCs w:val="24"/>
                <w:lang w:eastAsia="lt-LT"/>
              </w:rPr>
            </w:pPr>
          </w:p>
        </w:tc>
        <w:tc>
          <w:tcPr>
            <w:tcW w:w="971" w:type="pct"/>
            <w:vMerge/>
            <w:hideMark/>
          </w:tcPr>
          <w:p w14:paraId="4EAAA538" w14:textId="77777777" w:rsidR="00161CF6" w:rsidRPr="005B5C09" w:rsidRDefault="00161CF6" w:rsidP="000D7C99">
            <w:pPr>
              <w:tabs>
                <w:tab w:val="left" w:pos="5678"/>
              </w:tabs>
              <w:jc w:val="center"/>
              <w:rPr>
                <w:szCs w:val="24"/>
                <w:lang w:eastAsia="lt-LT"/>
              </w:rPr>
            </w:pPr>
          </w:p>
        </w:tc>
        <w:tc>
          <w:tcPr>
            <w:tcW w:w="833" w:type="pct"/>
            <w:noWrap/>
            <w:hideMark/>
          </w:tcPr>
          <w:p w14:paraId="03914644"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74147E9"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E70B21A" w14:textId="77777777" w:rsidR="00161CF6" w:rsidRPr="003B55E3" w:rsidRDefault="00161CF6" w:rsidP="000D7C99">
            <w:pPr>
              <w:tabs>
                <w:tab w:val="left" w:pos="5678"/>
              </w:tabs>
              <w:jc w:val="center"/>
              <w:rPr>
                <w:color w:val="FF0000"/>
                <w:szCs w:val="24"/>
                <w:lang w:eastAsia="lt-LT"/>
              </w:rPr>
            </w:pPr>
          </w:p>
        </w:tc>
        <w:tc>
          <w:tcPr>
            <w:tcW w:w="798" w:type="pct"/>
            <w:vMerge/>
          </w:tcPr>
          <w:p w14:paraId="646D5E0B" w14:textId="77777777" w:rsidR="00161CF6" w:rsidRPr="005B5C09" w:rsidRDefault="00161CF6" w:rsidP="000D7C99">
            <w:pPr>
              <w:tabs>
                <w:tab w:val="left" w:pos="5678"/>
              </w:tabs>
              <w:jc w:val="center"/>
              <w:rPr>
                <w:szCs w:val="24"/>
                <w:lang w:eastAsia="lt-LT"/>
              </w:rPr>
            </w:pPr>
          </w:p>
        </w:tc>
      </w:tr>
      <w:tr w:rsidR="00161CF6" w:rsidRPr="005B5C09" w14:paraId="69274602" w14:textId="77777777" w:rsidTr="00507063">
        <w:trPr>
          <w:trHeight w:val="315"/>
        </w:trPr>
        <w:tc>
          <w:tcPr>
            <w:tcW w:w="279" w:type="pct"/>
            <w:vMerge/>
          </w:tcPr>
          <w:p w14:paraId="53AC1097" w14:textId="77777777" w:rsidR="00161CF6" w:rsidRPr="005B5C09" w:rsidRDefault="00161CF6" w:rsidP="000D7C99">
            <w:pPr>
              <w:tabs>
                <w:tab w:val="left" w:pos="5678"/>
              </w:tabs>
              <w:jc w:val="center"/>
              <w:rPr>
                <w:szCs w:val="24"/>
                <w:lang w:eastAsia="lt-LT"/>
              </w:rPr>
            </w:pPr>
          </w:p>
        </w:tc>
        <w:tc>
          <w:tcPr>
            <w:tcW w:w="693" w:type="pct"/>
            <w:vMerge/>
            <w:hideMark/>
          </w:tcPr>
          <w:p w14:paraId="0B05539D" w14:textId="77777777" w:rsidR="00161CF6" w:rsidRPr="005B5C09" w:rsidRDefault="00161CF6" w:rsidP="000D7C99">
            <w:pPr>
              <w:tabs>
                <w:tab w:val="left" w:pos="5678"/>
              </w:tabs>
              <w:jc w:val="center"/>
              <w:rPr>
                <w:szCs w:val="24"/>
                <w:lang w:eastAsia="lt-LT"/>
              </w:rPr>
            </w:pPr>
          </w:p>
        </w:tc>
        <w:tc>
          <w:tcPr>
            <w:tcW w:w="971" w:type="pct"/>
            <w:vMerge/>
            <w:hideMark/>
          </w:tcPr>
          <w:p w14:paraId="666570F2" w14:textId="77777777" w:rsidR="00161CF6" w:rsidRPr="005B5C09" w:rsidRDefault="00161CF6" w:rsidP="000D7C99">
            <w:pPr>
              <w:tabs>
                <w:tab w:val="left" w:pos="5678"/>
              </w:tabs>
              <w:jc w:val="center"/>
              <w:rPr>
                <w:szCs w:val="24"/>
                <w:lang w:eastAsia="lt-LT"/>
              </w:rPr>
            </w:pPr>
          </w:p>
        </w:tc>
        <w:tc>
          <w:tcPr>
            <w:tcW w:w="833" w:type="pct"/>
            <w:noWrap/>
            <w:hideMark/>
          </w:tcPr>
          <w:p w14:paraId="5CAAD59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0D2093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4B804EE" w14:textId="77777777" w:rsidR="00161CF6" w:rsidRPr="003B55E3" w:rsidRDefault="00161CF6" w:rsidP="000D7C99">
            <w:pPr>
              <w:tabs>
                <w:tab w:val="left" w:pos="5678"/>
              </w:tabs>
              <w:jc w:val="center"/>
              <w:rPr>
                <w:color w:val="FF0000"/>
                <w:szCs w:val="24"/>
                <w:lang w:eastAsia="lt-LT"/>
              </w:rPr>
            </w:pPr>
          </w:p>
        </w:tc>
        <w:tc>
          <w:tcPr>
            <w:tcW w:w="798" w:type="pct"/>
            <w:vMerge/>
          </w:tcPr>
          <w:p w14:paraId="12A1EDAA" w14:textId="77777777" w:rsidR="00161CF6" w:rsidRPr="005B5C09" w:rsidRDefault="00161CF6" w:rsidP="000D7C99">
            <w:pPr>
              <w:tabs>
                <w:tab w:val="left" w:pos="5678"/>
              </w:tabs>
              <w:jc w:val="center"/>
              <w:rPr>
                <w:szCs w:val="24"/>
                <w:lang w:eastAsia="lt-LT"/>
              </w:rPr>
            </w:pPr>
          </w:p>
        </w:tc>
      </w:tr>
      <w:tr w:rsidR="00161CF6" w:rsidRPr="005B5C09" w14:paraId="18C5DEC5" w14:textId="77777777" w:rsidTr="00507063">
        <w:trPr>
          <w:trHeight w:val="330"/>
        </w:trPr>
        <w:tc>
          <w:tcPr>
            <w:tcW w:w="279" w:type="pct"/>
            <w:vMerge/>
          </w:tcPr>
          <w:p w14:paraId="22B59DDC" w14:textId="77777777" w:rsidR="00161CF6" w:rsidRPr="005B5C09" w:rsidRDefault="00161CF6" w:rsidP="000D7C99">
            <w:pPr>
              <w:tabs>
                <w:tab w:val="left" w:pos="5678"/>
              </w:tabs>
              <w:jc w:val="center"/>
              <w:rPr>
                <w:szCs w:val="24"/>
                <w:lang w:eastAsia="lt-LT"/>
              </w:rPr>
            </w:pPr>
          </w:p>
        </w:tc>
        <w:tc>
          <w:tcPr>
            <w:tcW w:w="693" w:type="pct"/>
            <w:vMerge/>
            <w:hideMark/>
          </w:tcPr>
          <w:p w14:paraId="2C75C050" w14:textId="77777777" w:rsidR="00161CF6" w:rsidRPr="005B5C09" w:rsidRDefault="00161CF6" w:rsidP="000D7C99">
            <w:pPr>
              <w:tabs>
                <w:tab w:val="left" w:pos="5678"/>
              </w:tabs>
              <w:jc w:val="center"/>
              <w:rPr>
                <w:szCs w:val="24"/>
                <w:lang w:eastAsia="lt-LT"/>
              </w:rPr>
            </w:pPr>
          </w:p>
        </w:tc>
        <w:tc>
          <w:tcPr>
            <w:tcW w:w="971" w:type="pct"/>
            <w:vMerge/>
            <w:hideMark/>
          </w:tcPr>
          <w:p w14:paraId="3C5F8A2A" w14:textId="77777777" w:rsidR="00161CF6" w:rsidRPr="005B5C09" w:rsidRDefault="00161CF6" w:rsidP="000D7C99">
            <w:pPr>
              <w:tabs>
                <w:tab w:val="left" w:pos="5678"/>
              </w:tabs>
              <w:jc w:val="center"/>
              <w:rPr>
                <w:szCs w:val="24"/>
                <w:lang w:eastAsia="lt-LT"/>
              </w:rPr>
            </w:pPr>
          </w:p>
        </w:tc>
        <w:tc>
          <w:tcPr>
            <w:tcW w:w="833" w:type="pct"/>
            <w:noWrap/>
            <w:hideMark/>
          </w:tcPr>
          <w:p w14:paraId="3844439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DE141D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5A763A4" w14:textId="77777777" w:rsidR="00161CF6" w:rsidRPr="003B55E3" w:rsidRDefault="00161CF6" w:rsidP="000D7C99">
            <w:pPr>
              <w:tabs>
                <w:tab w:val="left" w:pos="5678"/>
              </w:tabs>
              <w:jc w:val="center"/>
              <w:rPr>
                <w:color w:val="FF0000"/>
                <w:szCs w:val="24"/>
                <w:lang w:eastAsia="lt-LT"/>
              </w:rPr>
            </w:pPr>
          </w:p>
        </w:tc>
        <w:tc>
          <w:tcPr>
            <w:tcW w:w="798" w:type="pct"/>
            <w:vMerge/>
          </w:tcPr>
          <w:p w14:paraId="71A66D8E" w14:textId="77777777" w:rsidR="00161CF6" w:rsidRPr="005B5C09" w:rsidRDefault="00161CF6" w:rsidP="000D7C99">
            <w:pPr>
              <w:tabs>
                <w:tab w:val="left" w:pos="5678"/>
              </w:tabs>
              <w:jc w:val="center"/>
              <w:rPr>
                <w:szCs w:val="24"/>
                <w:lang w:eastAsia="lt-LT"/>
              </w:rPr>
            </w:pPr>
          </w:p>
        </w:tc>
      </w:tr>
      <w:tr w:rsidR="00161CF6" w:rsidRPr="005B5C09" w14:paraId="1361DCBD" w14:textId="77777777" w:rsidTr="00507063">
        <w:trPr>
          <w:trHeight w:val="315"/>
        </w:trPr>
        <w:tc>
          <w:tcPr>
            <w:tcW w:w="279" w:type="pct"/>
            <w:vMerge/>
          </w:tcPr>
          <w:p w14:paraId="79FFDA8B" w14:textId="77777777" w:rsidR="00161CF6" w:rsidRPr="005B5C09" w:rsidRDefault="00161CF6" w:rsidP="000D7C99">
            <w:pPr>
              <w:tabs>
                <w:tab w:val="left" w:pos="5678"/>
              </w:tabs>
              <w:jc w:val="center"/>
              <w:rPr>
                <w:szCs w:val="24"/>
                <w:lang w:eastAsia="lt-LT"/>
              </w:rPr>
            </w:pPr>
          </w:p>
        </w:tc>
        <w:tc>
          <w:tcPr>
            <w:tcW w:w="693" w:type="pct"/>
            <w:vMerge/>
            <w:hideMark/>
          </w:tcPr>
          <w:p w14:paraId="6770026D"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4F19FA38"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Kristiansandas</w:t>
            </w:r>
            <w:proofErr w:type="spellEnd"/>
          </w:p>
        </w:tc>
        <w:tc>
          <w:tcPr>
            <w:tcW w:w="833" w:type="pct"/>
            <w:hideMark/>
          </w:tcPr>
          <w:p w14:paraId="32A12264" w14:textId="49F7DB32"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AB12D5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A247835"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42465CA" w14:textId="77777777" w:rsidR="00161CF6" w:rsidRPr="005B5C09" w:rsidRDefault="00161CF6" w:rsidP="000D7C99">
            <w:pPr>
              <w:tabs>
                <w:tab w:val="left" w:pos="5678"/>
              </w:tabs>
              <w:jc w:val="center"/>
              <w:rPr>
                <w:szCs w:val="24"/>
                <w:lang w:eastAsia="lt-LT"/>
              </w:rPr>
            </w:pPr>
          </w:p>
        </w:tc>
      </w:tr>
      <w:tr w:rsidR="00161CF6" w:rsidRPr="005B5C09" w14:paraId="55A9B895" w14:textId="77777777" w:rsidTr="00507063">
        <w:trPr>
          <w:trHeight w:val="315"/>
        </w:trPr>
        <w:tc>
          <w:tcPr>
            <w:tcW w:w="279" w:type="pct"/>
            <w:vMerge/>
          </w:tcPr>
          <w:p w14:paraId="2C5DF6C8" w14:textId="77777777" w:rsidR="00161CF6" w:rsidRPr="005B5C09" w:rsidRDefault="00161CF6" w:rsidP="000D7C99">
            <w:pPr>
              <w:tabs>
                <w:tab w:val="left" w:pos="5678"/>
              </w:tabs>
              <w:jc w:val="center"/>
              <w:rPr>
                <w:szCs w:val="24"/>
                <w:lang w:eastAsia="lt-LT"/>
              </w:rPr>
            </w:pPr>
          </w:p>
        </w:tc>
        <w:tc>
          <w:tcPr>
            <w:tcW w:w="693" w:type="pct"/>
            <w:vMerge/>
            <w:hideMark/>
          </w:tcPr>
          <w:p w14:paraId="2BD1325F" w14:textId="77777777" w:rsidR="00161CF6" w:rsidRPr="005B5C09" w:rsidRDefault="00161CF6" w:rsidP="000D7C99">
            <w:pPr>
              <w:tabs>
                <w:tab w:val="left" w:pos="5678"/>
              </w:tabs>
              <w:jc w:val="center"/>
              <w:rPr>
                <w:szCs w:val="24"/>
                <w:lang w:eastAsia="lt-LT"/>
              </w:rPr>
            </w:pPr>
          </w:p>
        </w:tc>
        <w:tc>
          <w:tcPr>
            <w:tcW w:w="971" w:type="pct"/>
            <w:vMerge/>
            <w:hideMark/>
          </w:tcPr>
          <w:p w14:paraId="13862694" w14:textId="77777777" w:rsidR="00161CF6" w:rsidRPr="005B5C09" w:rsidRDefault="00161CF6" w:rsidP="000D7C99">
            <w:pPr>
              <w:tabs>
                <w:tab w:val="left" w:pos="5678"/>
              </w:tabs>
              <w:jc w:val="center"/>
              <w:rPr>
                <w:szCs w:val="24"/>
                <w:lang w:eastAsia="lt-LT"/>
              </w:rPr>
            </w:pPr>
          </w:p>
        </w:tc>
        <w:tc>
          <w:tcPr>
            <w:tcW w:w="833" w:type="pct"/>
            <w:noWrap/>
            <w:hideMark/>
          </w:tcPr>
          <w:p w14:paraId="1C82BADC"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E473B26"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DB5079B" w14:textId="77777777" w:rsidR="00161CF6" w:rsidRPr="003B55E3" w:rsidRDefault="00161CF6" w:rsidP="000D7C99">
            <w:pPr>
              <w:tabs>
                <w:tab w:val="left" w:pos="5678"/>
              </w:tabs>
              <w:jc w:val="center"/>
              <w:rPr>
                <w:color w:val="FF0000"/>
                <w:szCs w:val="24"/>
                <w:lang w:eastAsia="lt-LT"/>
              </w:rPr>
            </w:pPr>
          </w:p>
        </w:tc>
        <w:tc>
          <w:tcPr>
            <w:tcW w:w="798" w:type="pct"/>
            <w:vMerge/>
          </w:tcPr>
          <w:p w14:paraId="54F1A73D" w14:textId="77777777" w:rsidR="00161CF6" w:rsidRPr="005B5C09" w:rsidRDefault="00161CF6" w:rsidP="000D7C99">
            <w:pPr>
              <w:tabs>
                <w:tab w:val="left" w:pos="5678"/>
              </w:tabs>
              <w:jc w:val="center"/>
              <w:rPr>
                <w:szCs w:val="24"/>
                <w:lang w:eastAsia="lt-LT"/>
              </w:rPr>
            </w:pPr>
          </w:p>
        </w:tc>
      </w:tr>
      <w:tr w:rsidR="00161CF6" w:rsidRPr="005B5C09" w14:paraId="49370647" w14:textId="77777777" w:rsidTr="00507063">
        <w:trPr>
          <w:trHeight w:val="315"/>
        </w:trPr>
        <w:tc>
          <w:tcPr>
            <w:tcW w:w="279" w:type="pct"/>
            <w:vMerge/>
          </w:tcPr>
          <w:p w14:paraId="6B1B1BC5" w14:textId="77777777" w:rsidR="00161CF6" w:rsidRPr="005B5C09" w:rsidRDefault="00161CF6" w:rsidP="000D7C99">
            <w:pPr>
              <w:tabs>
                <w:tab w:val="left" w:pos="5678"/>
              </w:tabs>
              <w:jc w:val="center"/>
              <w:rPr>
                <w:szCs w:val="24"/>
                <w:lang w:eastAsia="lt-LT"/>
              </w:rPr>
            </w:pPr>
          </w:p>
        </w:tc>
        <w:tc>
          <w:tcPr>
            <w:tcW w:w="693" w:type="pct"/>
            <w:vMerge/>
            <w:hideMark/>
          </w:tcPr>
          <w:p w14:paraId="0A054723" w14:textId="77777777" w:rsidR="00161CF6" w:rsidRPr="005B5C09" w:rsidRDefault="00161CF6" w:rsidP="000D7C99">
            <w:pPr>
              <w:tabs>
                <w:tab w:val="left" w:pos="5678"/>
              </w:tabs>
              <w:jc w:val="center"/>
              <w:rPr>
                <w:szCs w:val="24"/>
                <w:lang w:eastAsia="lt-LT"/>
              </w:rPr>
            </w:pPr>
          </w:p>
        </w:tc>
        <w:tc>
          <w:tcPr>
            <w:tcW w:w="971" w:type="pct"/>
            <w:vMerge/>
            <w:hideMark/>
          </w:tcPr>
          <w:p w14:paraId="0786B2DB" w14:textId="77777777" w:rsidR="00161CF6" w:rsidRPr="005B5C09" w:rsidRDefault="00161CF6" w:rsidP="000D7C99">
            <w:pPr>
              <w:tabs>
                <w:tab w:val="left" w:pos="5678"/>
              </w:tabs>
              <w:jc w:val="center"/>
              <w:rPr>
                <w:szCs w:val="24"/>
                <w:lang w:eastAsia="lt-LT"/>
              </w:rPr>
            </w:pPr>
          </w:p>
        </w:tc>
        <w:tc>
          <w:tcPr>
            <w:tcW w:w="833" w:type="pct"/>
            <w:noWrap/>
            <w:hideMark/>
          </w:tcPr>
          <w:p w14:paraId="5588245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2E6306F"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3DCF994" w14:textId="77777777" w:rsidR="00161CF6" w:rsidRPr="003B55E3" w:rsidRDefault="00161CF6" w:rsidP="000D7C99">
            <w:pPr>
              <w:tabs>
                <w:tab w:val="left" w:pos="5678"/>
              </w:tabs>
              <w:jc w:val="center"/>
              <w:rPr>
                <w:color w:val="FF0000"/>
                <w:szCs w:val="24"/>
                <w:lang w:eastAsia="lt-LT"/>
              </w:rPr>
            </w:pPr>
          </w:p>
        </w:tc>
        <w:tc>
          <w:tcPr>
            <w:tcW w:w="798" w:type="pct"/>
            <w:vMerge/>
          </w:tcPr>
          <w:p w14:paraId="3F5F61C8" w14:textId="77777777" w:rsidR="00161CF6" w:rsidRPr="005B5C09" w:rsidRDefault="00161CF6" w:rsidP="000D7C99">
            <w:pPr>
              <w:tabs>
                <w:tab w:val="left" w:pos="5678"/>
              </w:tabs>
              <w:jc w:val="center"/>
              <w:rPr>
                <w:szCs w:val="24"/>
                <w:lang w:eastAsia="lt-LT"/>
              </w:rPr>
            </w:pPr>
          </w:p>
        </w:tc>
      </w:tr>
      <w:tr w:rsidR="00161CF6" w:rsidRPr="005B5C09" w14:paraId="6C89AC0D" w14:textId="77777777" w:rsidTr="00507063">
        <w:trPr>
          <w:trHeight w:val="330"/>
        </w:trPr>
        <w:tc>
          <w:tcPr>
            <w:tcW w:w="279" w:type="pct"/>
            <w:vMerge/>
          </w:tcPr>
          <w:p w14:paraId="5EF8BCB7" w14:textId="77777777" w:rsidR="00161CF6" w:rsidRPr="005B5C09" w:rsidRDefault="00161CF6" w:rsidP="000D7C99">
            <w:pPr>
              <w:tabs>
                <w:tab w:val="left" w:pos="5678"/>
              </w:tabs>
              <w:jc w:val="center"/>
              <w:rPr>
                <w:szCs w:val="24"/>
                <w:lang w:eastAsia="lt-LT"/>
              </w:rPr>
            </w:pPr>
          </w:p>
        </w:tc>
        <w:tc>
          <w:tcPr>
            <w:tcW w:w="693" w:type="pct"/>
            <w:vMerge/>
            <w:hideMark/>
          </w:tcPr>
          <w:p w14:paraId="076C9A0A" w14:textId="77777777" w:rsidR="00161CF6" w:rsidRPr="005B5C09" w:rsidRDefault="00161CF6" w:rsidP="000D7C99">
            <w:pPr>
              <w:tabs>
                <w:tab w:val="left" w:pos="5678"/>
              </w:tabs>
              <w:jc w:val="center"/>
              <w:rPr>
                <w:szCs w:val="24"/>
                <w:lang w:eastAsia="lt-LT"/>
              </w:rPr>
            </w:pPr>
          </w:p>
        </w:tc>
        <w:tc>
          <w:tcPr>
            <w:tcW w:w="971" w:type="pct"/>
            <w:vMerge/>
            <w:hideMark/>
          </w:tcPr>
          <w:p w14:paraId="6C5E3823" w14:textId="77777777" w:rsidR="00161CF6" w:rsidRPr="005B5C09" w:rsidRDefault="00161CF6" w:rsidP="000D7C99">
            <w:pPr>
              <w:tabs>
                <w:tab w:val="left" w:pos="5678"/>
              </w:tabs>
              <w:jc w:val="center"/>
              <w:rPr>
                <w:szCs w:val="24"/>
                <w:lang w:eastAsia="lt-LT"/>
              </w:rPr>
            </w:pPr>
          </w:p>
        </w:tc>
        <w:tc>
          <w:tcPr>
            <w:tcW w:w="833" w:type="pct"/>
            <w:noWrap/>
            <w:hideMark/>
          </w:tcPr>
          <w:p w14:paraId="759C93FE"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2E66C1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CCD68BA" w14:textId="77777777" w:rsidR="00161CF6" w:rsidRPr="003B55E3" w:rsidRDefault="00161CF6" w:rsidP="000D7C99">
            <w:pPr>
              <w:tabs>
                <w:tab w:val="left" w:pos="5678"/>
              </w:tabs>
              <w:jc w:val="center"/>
              <w:rPr>
                <w:color w:val="FF0000"/>
                <w:szCs w:val="24"/>
                <w:lang w:eastAsia="lt-LT"/>
              </w:rPr>
            </w:pPr>
          </w:p>
        </w:tc>
        <w:tc>
          <w:tcPr>
            <w:tcW w:w="798" w:type="pct"/>
            <w:vMerge/>
          </w:tcPr>
          <w:p w14:paraId="5F376E27" w14:textId="77777777" w:rsidR="00161CF6" w:rsidRPr="005B5C09" w:rsidRDefault="00161CF6" w:rsidP="000D7C99">
            <w:pPr>
              <w:tabs>
                <w:tab w:val="left" w:pos="5678"/>
              </w:tabs>
              <w:jc w:val="center"/>
              <w:rPr>
                <w:szCs w:val="24"/>
                <w:lang w:eastAsia="lt-LT"/>
              </w:rPr>
            </w:pPr>
          </w:p>
        </w:tc>
      </w:tr>
      <w:tr w:rsidR="00161CF6" w:rsidRPr="005B5C09" w14:paraId="690FD9BE" w14:textId="77777777" w:rsidTr="00507063">
        <w:trPr>
          <w:trHeight w:val="315"/>
        </w:trPr>
        <w:tc>
          <w:tcPr>
            <w:tcW w:w="279" w:type="pct"/>
            <w:vMerge w:val="restart"/>
          </w:tcPr>
          <w:p w14:paraId="789A5F69" w14:textId="77777777" w:rsidR="00161CF6" w:rsidRPr="005B5C09" w:rsidRDefault="00161CF6" w:rsidP="000D7C99">
            <w:pPr>
              <w:tabs>
                <w:tab w:val="left" w:pos="5678"/>
              </w:tabs>
              <w:jc w:val="center"/>
              <w:rPr>
                <w:szCs w:val="24"/>
                <w:lang w:eastAsia="lt-LT"/>
              </w:rPr>
            </w:pPr>
          </w:p>
        </w:tc>
        <w:tc>
          <w:tcPr>
            <w:tcW w:w="693" w:type="pct"/>
            <w:vMerge/>
            <w:hideMark/>
          </w:tcPr>
          <w:p w14:paraId="554B468A"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43DDFEAA" w14:textId="77777777" w:rsidR="00161CF6" w:rsidRPr="005B5C09" w:rsidRDefault="00161CF6" w:rsidP="000D7C99">
            <w:pPr>
              <w:tabs>
                <w:tab w:val="left" w:pos="5678"/>
              </w:tabs>
              <w:jc w:val="center"/>
              <w:rPr>
                <w:szCs w:val="24"/>
                <w:lang w:eastAsia="lt-LT"/>
              </w:rPr>
            </w:pPr>
            <w:r w:rsidRPr="005B5C09">
              <w:rPr>
                <w:szCs w:val="24"/>
                <w:lang w:eastAsia="lt-LT"/>
              </w:rPr>
              <w:t>Oslas</w:t>
            </w:r>
          </w:p>
        </w:tc>
        <w:tc>
          <w:tcPr>
            <w:tcW w:w="833" w:type="pct"/>
            <w:hideMark/>
          </w:tcPr>
          <w:p w14:paraId="367F9421" w14:textId="2F0C4B3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7627DB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87CE8FB"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B02E4C9" w14:textId="77777777" w:rsidR="00161CF6" w:rsidRPr="005B5C09" w:rsidRDefault="00161CF6" w:rsidP="000D7C99">
            <w:pPr>
              <w:tabs>
                <w:tab w:val="left" w:pos="5678"/>
              </w:tabs>
              <w:jc w:val="center"/>
              <w:rPr>
                <w:szCs w:val="24"/>
                <w:lang w:eastAsia="lt-LT"/>
              </w:rPr>
            </w:pPr>
          </w:p>
        </w:tc>
      </w:tr>
      <w:tr w:rsidR="00161CF6" w:rsidRPr="005B5C09" w14:paraId="5BCA5B65" w14:textId="77777777" w:rsidTr="00507063">
        <w:trPr>
          <w:trHeight w:val="315"/>
        </w:trPr>
        <w:tc>
          <w:tcPr>
            <w:tcW w:w="279" w:type="pct"/>
            <w:vMerge/>
          </w:tcPr>
          <w:p w14:paraId="20214F6D" w14:textId="77777777" w:rsidR="00161CF6" w:rsidRPr="005B5C09" w:rsidRDefault="00161CF6" w:rsidP="000D7C99">
            <w:pPr>
              <w:tabs>
                <w:tab w:val="left" w:pos="5678"/>
              </w:tabs>
              <w:jc w:val="center"/>
              <w:rPr>
                <w:szCs w:val="24"/>
                <w:lang w:eastAsia="lt-LT"/>
              </w:rPr>
            </w:pPr>
          </w:p>
        </w:tc>
        <w:tc>
          <w:tcPr>
            <w:tcW w:w="693" w:type="pct"/>
            <w:vMerge/>
            <w:hideMark/>
          </w:tcPr>
          <w:p w14:paraId="38F0D6AC" w14:textId="77777777" w:rsidR="00161CF6" w:rsidRPr="005B5C09" w:rsidRDefault="00161CF6" w:rsidP="000D7C99">
            <w:pPr>
              <w:tabs>
                <w:tab w:val="left" w:pos="5678"/>
              </w:tabs>
              <w:jc w:val="center"/>
              <w:rPr>
                <w:szCs w:val="24"/>
                <w:lang w:eastAsia="lt-LT"/>
              </w:rPr>
            </w:pPr>
          </w:p>
        </w:tc>
        <w:tc>
          <w:tcPr>
            <w:tcW w:w="971" w:type="pct"/>
            <w:vMerge/>
            <w:hideMark/>
          </w:tcPr>
          <w:p w14:paraId="0A6868AB" w14:textId="77777777" w:rsidR="00161CF6" w:rsidRPr="005B5C09" w:rsidRDefault="00161CF6" w:rsidP="000D7C99">
            <w:pPr>
              <w:tabs>
                <w:tab w:val="left" w:pos="5678"/>
              </w:tabs>
              <w:jc w:val="center"/>
              <w:rPr>
                <w:szCs w:val="24"/>
                <w:lang w:eastAsia="lt-LT"/>
              </w:rPr>
            </w:pPr>
          </w:p>
        </w:tc>
        <w:tc>
          <w:tcPr>
            <w:tcW w:w="833" w:type="pct"/>
            <w:noWrap/>
            <w:hideMark/>
          </w:tcPr>
          <w:p w14:paraId="628415F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04BF7F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7D742733" w14:textId="77777777" w:rsidR="00161CF6" w:rsidRPr="003B55E3" w:rsidRDefault="00161CF6" w:rsidP="000D7C99">
            <w:pPr>
              <w:tabs>
                <w:tab w:val="left" w:pos="5678"/>
              </w:tabs>
              <w:jc w:val="center"/>
              <w:rPr>
                <w:color w:val="FF0000"/>
                <w:szCs w:val="24"/>
                <w:lang w:eastAsia="lt-LT"/>
              </w:rPr>
            </w:pPr>
          </w:p>
        </w:tc>
        <w:tc>
          <w:tcPr>
            <w:tcW w:w="798" w:type="pct"/>
            <w:vMerge/>
          </w:tcPr>
          <w:p w14:paraId="6C10CE61" w14:textId="77777777" w:rsidR="00161CF6" w:rsidRPr="005B5C09" w:rsidRDefault="00161CF6" w:rsidP="000D7C99">
            <w:pPr>
              <w:tabs>
                <w:tab w:val="left" w:pos="5678"/>
              </w:tabs>
              <w:jc w:val="center"/>
              <w:rPr>
                <w:szCs w:val="24"/>
                <w:lang w:eastAsia="lt-LT"/>
              </w:rPr>
            </w:pPr>
          </w:p>
        </w:tc>
      </w:tr>
      <w:tr w:rsidR="00161CF6" w:rsidRPr="005B5C09" w14:paraId="77857DFA" w14:textId="77777777" w:rsidTr="00507063">
        <w:trPr>
          <w:trHeight w:val="315"/>
        </w:trPr>
        <w:tc>
          <w:tcPr>
            <w:tcW w:w="279" w:type="pct"/>
            <w:vMerge/>
          </w:tcPr>
          <w:p w14:paraId="7D210AC7" w14:textId="77777777" w:rsidR="00161CF6" w:rsidRPr="005B5C09" w:rsidRDefault="00161CF6" w:rsidP="000D7C99">
            <w:pPr>
              <w:tabs>
                <w:tab w:val="left" w:pos="5678"/>
              </w:tabs>
              <w:jc w:val="center"/>
              <w:rPr>
                <w:szCs w:val="24"/>
                <w:lang w:eastAsia="lt-LT"/>
              </w:rPr>
            </w:pPr>
          </w:p>
        </w:tc>
        <w:tc>
          <w:tcPr>
            <w:tcW w:w="693" w:type="pct"/>
            <w:vMerge/>
            <w:hideMark/>
          </w:tcPr>
          <w:p w14:paraId="77A7735E" w14:textId="77777777" w:rsidR="00161CF6" w:rsidRPr="005B5C09" w:rsidRDefault="00161CF6" w:rsidP="000D7C99">
            <w:pPr>
              <w:tabs>
                <w:tab w:val="left" w:pos="5678"/>
              </w:tabs>
              <w:jc w:val="center"/>
              <w:rPr>
                <w:szCs w:val="24"/>
                <w:lang w:eastAsia="lt-LT"/>
              </w:rPr>
            </w:pPr>
          </w:p>
        </w:tc>
        <w:tc>
          <w:tcPr>
            <w:tcW w:w="971" w:type="pct"/>
            <w:vMerge/>
            <w:hideMark/>
          </w:tcPr>
          <w:p w14:paraId="6E01DFBF" w14:textId="77777777" w:rsidR="00161CF6" w:rsidRPr="005B5C09" w:rsidRDefault="00161CF6" w:rsidP="000D7C99">
            <w:pPr>
              <w:tabs>
                <w:tab w:val="left" w:pos="5678"/>
              </w:tabs>
              <w:jc w:val="center"/>
              <w:rPr>
                <w:szCs w:val="24"/>
                <w:lang w:eastAsia="lt-LT"/>
              </w:rPr>
            </w:pPr>
          </w:p>
        </w:tc>
        <w:tc>
          <w:tcPr>
            <w:tcW w:w="833" w:type="pct"/>
            <w:noWrap/>
            <w:hideMark/>
          </w:tcPr>
          <w:p w14:paraId="58F1934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6ACE6FC"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2262E9B" w14:textId="77777777" w:rsidR="00161CF6" w:rsidRPr="003B55E3" w:rsidRDefault="00161CF6" w:rsidP="000D7C99">
            <w:pPr>
              <w:tabs>
                <w:tab w:val="left" w:pos="5678"/>
              </w:tabs>
              <w:jc w:val="center"/>
              <w:rPr>
                <w:color w:val="FF0000"/>
                <w:szCs w:val="24"/>
                <w:lang w:eastAsia="lt-LT"/>
              </w:rPr>
            </w:pPr>
          </w:p>
        </w:tc>
        <w:tc>
          <w:tcPr>
            <w:tcW w:w="798" w:type="pct"/>
            <w:vMerge/>
          </w:tcPr>
          <w:p w14:paraId="3DD6E113" w14:textId="77777777" w:rsidR="00161CF6" w:rsidRPr="005B5C09" w:rsidRDefault="00161CF6" w:rsidP="000D7C99">
            <w:pPr>
              <w:tabs>
                <w:tab w:val="left" w:pos="5678"/>
              </w:tabs>
              <w:jc w:val="center"/>
              <w:rPr>
                <w:szCs w:val="24"/>
                <w:lang w:eastAsia="lt-LT"/>
              </w:rPr>
            </w:pPr>
          </w:p>
        </w:tc>
      </w:tr>
      <w:tr w:rsidR="00161CF6" w:rsidRPr="005B5C09" w14:paraId="1F41C860" w14:textId="77777777" w:rsidTr="00507063">
        <w:trPr>
          <w:trHeight w:val="330"/>
        </w:trPr>
        <w:tc>
          <w:tcPr>
            <w:tcW w:w="279" w:type="pct"/>
            <w:vMerge/>
          </w:tcPr>
          <w:p w14:paraId="573EC51F" w14:textId="77777777" w:rsidR="00161CF6" w:rsidRPr="005B5C09" w:rsidRDefault="00161CF6" w:rsidP="000D7C99">
            <w:pPr>
              <w:tabs>
                <w:tab w:val="left" w:pos="5678"/>
              </w:tabs>
              <w:jc w:val="center"/>
              <w:rPr>
                <w:szCs w:val="24"/>
                <w:lang w:eastAsia="lt-LT"/>
              </w:rPr>
            </w:pPr>
          </w:p>
        </w:tc>
        <w:tc>
          <w:tcPr>
            <w:tcW w:w="693" w:type="pct"/>
            <w:vMerge/>
            <w:hideMark/>
          </w:tcPr>
          <w:p w14:paraId="1E1D2648" w14:textId="77777777" w:rsidR="00161CF6" w:rsidRPr="005B5C09" w:rsidRDefault="00161CF6" w:rsidP="000D7C99">
            <w:pPr>
              <w:tabs>
                <w:tab w:val="left" w:pos="5678"/>
              </w:tabs>
              <w:jc w:val="center"/>
              <w:rPr>
                <w:szCs w:val="24"/>
                <w:lang w:eastAsia="lt-LT"/>
              </w:rPr>
            </w:pPr>
          </w:p>
        </w:tc>
        <w:tc>
          <w:tcPr>
            <w:tcW w:w="971" w:type="pct"/>
            <w:vMerge/>
            <w:hideMark/>
          </w:tcPr>
          <w:p w14:paraId="5F5260D6" w14:textId="77777777" w:rsidR="00161CF6" w:rsidRPr="005B5C09" w:rsidRDefault="00161CF6" w:rsidP="000D7C99">
            <w:pPr>
              <w:tabs>
                <w:tab w:val="left" w:pos="5678"/>
              </w:tabs>
              <w:jc w:val="center"/>
              <w:rPr>
                <w:szCs w:val="24"/>
                <w:lang w:eastAsia="lt-LT"/>
              </w:rPr>
            </w:pPr>
          </w:p>
        </w:tc>
        <w:tc>
          <w:tcPr>
            <w:tcW w:w="833" w:type="pct"/>
            <w:noWrap/>
            <w:hideMark/>
          </w:tcPr>
          <w:p w14:paraId="7659D2E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6EFD982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1C1EF26" w14:textId="77777777" w:rsidR="00161CF6" w:rsidRPr="003B55E3" w:rsidRDefault="00161CF6" w:rsidP="000D7C99">
            <w:pPr>
              <w:tabs>
                <w:tab w:val="left" w:pos="5678"/>
              </w:tabs>
              <w:jc w:val="center"/>
              <w:rPr>
                <w:color w:val="FF0000"/>
                <w:szCs w:val="24"/>
                <w:lang w:eastAsia="lt-LT"/>
              </w:rPr>
            </w:pPr>
          </w:p>
        </w:tc>
        <w:tc>
          <w:tcPr>
            <w:tcW w:w="798" w:type="pct"/>
            <w:vMerge/>
          </w:tcPr>
          <w:p w14:paraId="58005175" w14:textId="77777777" w:rsidR="00161CF6" w:rsidRPr="005B5C09" w:rsidRDefault="00161CF6" w:rsidP="000D7C99">
            <w:pPr>
              <w:tabs>
                <w:tab w:val="left" w:pos="5678"/>
              </w:tabs>
              <w:jc w:val="center"/>
              <w:rPr>
                <w:szCs w:val="24"/>
                <w:lang w:eastAsia="lt-LT"/>
              </w:rPr>
            </w:pPr>
          </w:p>
        </w:tc>
      </w:tr>
      <w:tr w:rsidR="00161CF6" w:rsidRPr="005B5C09" w14:paraId="0138EF93" w14:textId="77777777" w:rsidTr="00507063">
        <w:trPr>
          <w:trHeight w:val="315"/>
        </w:trPr>
        <w:tc>
          <w:tcPr>
            <w:tcW w:w="279" w:type="pct"/>
            <w:vMerge/>
          </w:tcPr>
          <w:p w14:paraId="39B0E0AB" w14:textId="77777777" w:rsidR="00161CF6" w:rsidRPr="005B5C09" w:rsidRDefault="00161CF6" w:rsidP="000D7C99">
            <w:pPr>
              <w:tabs>
                <w:tab w:val="left" w:pos="5678"/>
              </w:tabs>
              <w:jc w:val="center"/>
              <w:rPr>
                <w:szCs w:val="24"/>
                <w:lang w:eastAsia="lt-LT"/>
              </w:rPr>
            </w:pPr>
          </w:p>
        </w:tc>
        <w:tc>
          <w:tcPr>
            <w:tcW w:w="693" w:type="pct"/>
            <w:vMerge/>
            <w:hideMark/>
          </w:tcPr>
          <w:p w14:paraId="51A7D923"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2F41E577"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Hamerfestas</w:t>
            </w:r>
            <w:proofErr w:type="spellEnd"/>
            <w:r w:rsidRPr="005B5C09">
              <w:rPr>
                <w:szCs w:val="24"/>
                <w:lang w:eastAsia="lt-LT"/>
              </w:rPr>
              <w:t>.</w:t>
            </w:r>
          </w:p>
        </w:tc>
        <w:tc>
          <w:tcPr>
            <w:tcW w:w="833" w:type="pct"/>
            <w:hideMark/>
          </w:tcPr>
          <w:p w14:paraId="0E0CC03A" w14:textId="409F115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A373B2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3E5F979"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8A085C7" w14:textId="77777777" w:rsidR="00161CF6" w:rsidRPr="005B5C09" w:rsidRDefault="00161CF6" w:rsidP="000D7C99">
            <w:pPr>
              <w:tabs>
                <w:tab w:val="left" w:pos="5678"/>
              </w:tabs>
              <w:jc w:val="center"/>
              <w:rPr>
                <w:szCs w:val="24"/>
                <w:lang w:eastAsia="lt-LT"/>
              </w:rPr>
            </w:pPr>
          </w:p>
        </w:tc>
      </w:tr>
      <w:tr w:rsidR="00161CF6" w:rsidRPr="005B5C09" w14:paraId="233C48D6" w14:textId="77777777" w:rsidTr="00507063">
        <w:trPr>
          <w:trHeight w:val="315"/>
        </w:trPr>
        <w:tc>
          <w:tcPr>
            <w:tcW w:w="279" w:type="pct"/>
            <w:vMerge/>
          </w:tcPr>
          <w:p w14:paraId="004B8A70" w14:textId="77777777" w:rsidR="00161CF6" w:rsidRPr="005B5C09" w:rsidRDefault="00161CF6" w:rsidP="000D7C99">
            <w:pPr>
              <w:tabs>
                <w:tab w:val="left" w:pos="5678"/>
              </w:tabs>
              <w:jc w:val="center"/>
              <w:rPr>
                <w:szCs w:val="24"/>
                <w:lang w:eastAsia="lt-LT"/>
              </w:rPr>
            </w:pPr>
          </w:p>
        </w:tc>
        <w:tc>
          <w:tcPr>
            <w:tcW w:w="693" w:type="pct"/>
            <w:vMerge/>
            <w:hideMark/>
          </w:tcPr>
          <w:p w14:paraId="6D0A885C" w14:textId="77777777" w:rsidR="00161CF6" w:rsidRPr="005B5C09" w:rsidRDefault="00161CF6" w:rsidP="000D7C99">
            <w:pPr>
              <w:tabs>
                <w:tab w:val="left" w:pos="5678"/>
              </w:tabs>
              <w:jc w:val="center"/>
              <w:rPr>
                <w:szCs w:val="24"/>
                <w:lang w:eastAsia="lt-LT"/>
              </w:rPr>
            </w:pPr>
          </w:p>
        </w:tc>
        <w:tc>
          <w:tcPr>
            <w:tcW w:w="971" w:type="pct"/>
            <w:vMerge/>
            <w:hideMark/>
          </w:tcPr>
          <w:p w14:paraId="481E1410" w14:textId="77777777" w:rsidR="00161CF6" w:rsidRPr="005B5C09" w:rsidRDefault="00161CF6" w:rsidP="000D7C99">
            <w:pPr>
              <w:tabs>
                <w:tab w:val="left" w:pos="5678"/>
              </w:tabs>
              <w:jc w:val="center"/>
              <w:rPr>
                <w:szCs w:val="24"/>
                <w:lang w:eastAsia="lt-LT"/>
              </w:rPr>
            </w:pPr>
          </w:p>
        </w:tc>
        <w:tc>
          <w:tcPr>
            <w:tcW w:w="833" w:type="pct"/>
            <w:noWrap/>
            <w:hideMark/>
          </w:tcPr>
          <w:p w14:paraId="44F487B3"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406A85A"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E758C17" w14:textId="77777777" w:rsidR="00161CF6" w:rsidRPr="003B55E3" w:rsidRDefault="00161CF6" w:rsidP="000D7C99">
            <w:pPr>
              <w:tabs>
                <w:tab w:val="left" w:pos="5678"/>
              </w:tabs>
              <w:jc w:val="center"/>
              <w:rPr>
                <w:color w:val="FF0000"/>
                <w:szCs w:val="24"/>
                <w:lang w:eastAsia="lt-LT"/>
              </w:rPr>
            </w:pPr>
          </w:p>
        </w:tc>
        <w:tc>
          <w:tcPr>
            <w:tcW w:w="798" w:type="pct"/>
            <w:vMerge/>
          </w:tcPr>
          <w:p w14:paraId="3E8C30E3" w14:textId="77777777" w:rsidR="00161CF6" w:rsidRPr="005B5C09" w:rsidRDefault="00161CF6" w:rsidP="000D7C99">
            <w:pPr>
              <w:tabs>
                <w:tab w:val="left" w:pos="5678"/>
              </w:tabs>
              <w:jc w:val="center"/>
              <w:rPr>
                <w:szCs w:val="24"/>
                <w:lang w:eastAsia="lt-LT"/>
              </w:rPr>
            </w:pPr>
          </w:p>
        </w:tc>
      </w:tr>
      <w:tr w:rsidR="00161CF6" w:rsidRPr="005B5C09" w14:paraId="31AA4C3D" w14:textId="77777777" w:rsidTr="00507063">
        <w:trPr>
          <w:trHeight w:val="315"/>
        </w:trPr>
        <w:tc>
          <w:tcPr>
            <w:tcW w:w="279" w:type="pct"/>
            <w:vMerge/>
          </w:tcPr>
          <w:p w14:paraId="5AC30172" w14:textId="77777777" w:rsidR="00161CF6" w:rsidRPr="005B5C09" w:rsidRDefault="00161CF6" w:rsidP="000D7C99">
            <w:pPr>
              <w:tabs>
                <w:tab w:val="left" w:pos="5678"/>
              </w:tabs>
              <w:jc w:val="center"/>
              <w:rPr>
                <w:szCs w:val="24"/>
                <w:lang w:eastAsia="lt-LT"/>
              </w:rPr>
            </w:pPr>
          </w:p>
        </w:tc>
        <w:tc>
          <w:tcPr>
            <w:tcW w:w="693" w:type="pct"/>
            <w:vMerge/>
            <w:hideMark/>
          </w:tcPr>
          <w:p w14:paraId="061B6C1A" w14:textId="77777777" w:rsidR="00161CF6" w:rsidRPr="005B5C09" w:rsidRDefault="00161CF6" w:rsidP="000D7C99">
            <w:pPr>
              <w:tabs>
                <w:tab w:val="left" w:pos="5678"/>
              </w:tabs>
              <w:jc w:val="center"/>
              <w:rPr>
                <w:szCs w:val="24"/>
                <w:lang w:eastAsia="lt-LT"/>
              </w:rPr>
            </w:pPr>
          </w:p>
        </w:tc>
        <w:tc>
          <w:tcPr>
            <w:tcW w:w="971" w:type="pct"/>
            <w:vMerge/>
            <w:hideMark/>
          </w:tcPr>
          <w:p w14:paraId="650ED452" w14:textId="77777777" w:rsidR="00161CF6" w:rsidRPr="005B5C09" w:rsidRDefault="00161CF6" w:rsidP="000D7C99">
            <w:pPr>
              <w:tabs>
                <w:tab w:val="left" w:pos="5678"/>
              </w:tabs>
              <w:jc w:val="center"/>
              <w:rPr>
                <w:szCs w:val="24"/>
                <w:lang w:eastAsia="lt-LT"/>
              </w:rPr>
            </w:pPr>
          </w:p>
        </w:tc>
        <w:tc>
          <w:tcPr>
            <w:tcW w:w="833" w:type="pct"/>
            <w:noWrap/>
            <w:hideMark/>
          </w:tcPr>
          <w:p w14:paraId="04F4347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78CA70C"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9F14296" w14:textId="77777777" w:rsidR="00161CF6" w:rsidRPr="003B55E3" w:rsidRDefault="00161CF6" w:rsidP="000D7C99">
            <w:pPr>
              <w:tabs>
                <w:tab w:val="left" w:pos="5678"/>
              </w:tabs>
              <w:jc w:val="center"/>
              <w:rPr>
                <w:color w:val="FF0000"/>
                <w:szCs w:val="24"/>
                <w:lang w:eastAsia="lt-LT"/>
              </w:rPr>
            </w:pPr>
          </w:p>
        </w:tc>
        <w:tc>
          <w:tcPr>
            <w:tcW w:w="798" w:type="pct"/>
            <w:vMerge/>
          </w:tcPr>
          <w:p w14:paraId="17945C6C" w14:textId="77777777" w:rsidR="00161CF6" w:rsidRPr="005B5C09" w:rsidRDefault="00161CF6" w:rsidP="000D7C99">
            <w:pPr>
              <w:tabs>
                <w:tab w:val="left" w:pos="5678"/>
              </w:tabs>
              <w:jc w:val="center"/>
              <w:rPr>
                <w:szCs w:val="24"/>
                <w:lang w:eastAsia="lt-LT"/>
              </w:rPr>
            </w:pPr>
          </w:p>
        </w:tc>
      </w:tr>
      <w:tr w:rsidR="00161CF6" w:rsidRPr="005B5C09" w14:paraId="1FDC35A2" w14:textId="77777777" w:rsidTr="00507063">
        <w:trPr>
          <w:trHeight w:val="330"/>
        </w:trPr>
        <w:tc>
          <w:tcPr>
            <w:tcW w:w="279" w:type="pct"/>
            <w:vMerge/>
          </w:tcPr>
          <w:p w14:paraId="6D3B920E" w14:textId="77777777" w:rsidR="00161CF6" w:rsidRPr="005B5C09" w:rsidRDefault="00161CF6" w:rsidP="000D7C99">
            <w:pPr>
              <w:tabs>
                <w:tab w:val="left" w:pos="5678"/>
              </w:tabs>
              <w:jc w:val="center"/>
              <w:rPr>
                <w:szCs w:val="24"/>
                <w:lang w:eastAsia="lt-LT"/>
              </w:rPr>
            </w:pPr>
          </w:p>
        </w:tc>
        <w:tc>
          <w:tcPr>
            <w:tcW w:w="693" w:type="pct"/>
            <w:vMerge/>
            <w:hideMark/>
          </w:tcPr>
          <w:p w14:paraId="215F1162" w14:textId="77777777" w:rsidR="00161CF6" w:rsidRPr="005B5C09" w:rsidRDefault="00161CF6" w:rsidP="000D7C99">
            <w:pPr>
              <w:tabs>
                <w:tab w:val="left" w:pos="5678"/>
              </w:tabs>
              <w:jc w:val="center"/>
              <w:rPr>
                <w:szCs w:val="24"/>
                <w:lang w:eastAsia="lt-LT"/>
              </w:rPr>
            </w:pPr>
          </w:p>
        </w:tc>
        <w:tc>
          <w:tcPr>
            <w:tcW w:w="971" w:type="pct"/>
            <w:vMerge/>
            <w:hideMark/>
          </w:tcPr>
          <w:p w14:paraId="572A9E76" w14:textId="77777777" w:rsidR="00161CF6" w:rsidRPr="005B5C09" w:rsidRDefault="00161CF6" w:rsidP="000D7C99">
            <w:pPr>
              <w:tabs>
                <w:tab w:val="left" w:pos="5678"/>
              </w:tabs>
              <w:jc w:val="center"/>
              <w:rPr>
                <w:szCs w:val="24"/>
                <w:lang w:eastAsia="lt-LT"/>
              </w:rPr>
            </w:pPr>
          </w:p>
        </w:tc>
        <w:tc>
          <w:tcPr>
            <w:tcW w:w="833" w:type="pct"/>
            <w:noWrap/>
            <w:hideMark/>
          </w:tcPr>
          <w:p w14:paraId="190E081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4A59DB9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449D2EB" w14:textId="77777777" w:rsidR="00161CF6" w:rsidRPr="003B55E3" w:rsidRDefault="00161CF6" w:rsidP="000D7C99">
            <w:pPr>
              <w:tabs>
                <w:tab w:val="left" w:pos="5678"/>
              </w:tabs>
              <w:jc w:val="center"/>
              <w:rPr>
                <w:color w:val="FF0000"/>
                <w:szCs w:val="24"/>
                <w:lang w:eastAsia="lt-LT"/>
              </w:rPr>
            </w:pPr>
          </w:p>
        </w:tc>
        <w:tc>
          <w:tcPr>
            <w:tcW w:w="798" w:type="pct"/>
            <w:vMerge/>
          </w:tcPr>
          <w:p w14:paraId="4F2D81DF" w14:textId="77777777" w:rsidR="00161CF6" w:rsidRPr="005B5C09" w:rsidRDefault="00161CF6" w:rsidP="000D7C99">
            <w:pPr>
              <w:tabs>
                <w:tab w:val="left" w:pos="5678"/>
              </w:tabs>
              <w:jc w:val="center"/>
              <w:rPr>
                <w:szCs w:val="24"/>
                <w:lang w:eastAsia="lt-LT"/>
              </w:rPr>
            </w:pPr>
          </w:p>
        </w:tc>
      </w:tr>
      <w:tr w:rsidR="00161CF6" w:rsidRPr="005B5C09" w14:paraId="01EF495C" w14:textId="77777777" w:rsidTr="00507063">
        <w:trPr>
          <w:trHeight w:val="315"/>
        </w:trPr>
        <w:tc>
          <w:tcPr>
            <w:tcW w:w="279" w:type="pct"/>
            <w:vMerge w:val="restart"/>
          </w:tcPr>
          <w:p w14:paraId="5E0257B9" w14:textId="77777777" w:rsidR="00161CF6" w:rsidRPr="005B5C09" w:rsidRDefault="00161CF6" w:rsidP="000D7C99">
            <w:pPr>
              <w:tabs>
                <w:tab w:val="left" w:pos="5678"/>
              </w:tabs>
              <w:jc w:val="center"/>
              <w:rPr>
                <w:szCs w:val="24"/>
                <w:lang w:eastAsia="lt-LT"/>
              </w:rPr>
            </w:pPr>
            <w:r w:rsidRPr="005B5C09">
              <w:rPr>
                <w:szCs w:val="24"/>
                <w:lang w:eastAsia="lt-LT"/>
              </w:rPr>
              <w:t>7.</w:t>
            </w:r>
          </w:p>
        </w:tc>
        <w:tc>
          <w:tcPr>
            <w:tcW w:w="693" w:type="pct"/>
            <w:vMerge w:val="restart"/>
            <w:noWrap/>
            <w:hideMark/>
          </w:tcPr>
          <w:p w14:paraId="1AEC462D" w14:textId="77777777" w:rsidR="00161CF6" w:rsidRPr="005B5C09" w:rsidRDefault="00161CF6" w:rsidP="000D7C99">
            <w:pPr>
              <w:tabs>
                <w:tab w:val="left" w:pos="5678"/>
              </w:tabs>
              <w:jc w:val="center"/>
              <w:rPr>
                <w:szCs w:val="24"/>
                <w:lang w:eastAsia="lt-LT"/>
              </w:rPr>
            </w:pPr>
            <w:r w:rsidRPr="005B5C09">
              <w:rPr>
                <w:szCs w:val="24"/>
                <w:lang w:eastAsia="lt-LT"/>
              </w:rPr>
              <w:t>Vokietija</w:t>
            </w:r>
          </w:p>
        </w:tc>
        <w:tc>
          <w:tcPr>
            <w:tcW w:w="971" w:type="pct"/>
            <w:vMerge w:val="restart"/>
            <w:noWrap/>
            <w:hideMark/>
          </w:tcPr>
          <w:p w14:paraId="754CEA63" w14:textId="77777777" w:rsidR="00161CF6" w:rsidRPr="005B5C09" w:rsidRDefault="00161CF6" w:rsidP="000D7C99">
            <w:pPr>
              <w:tabs>
                <w:tab w:val="left" w:pos="5678"/>
              </w:tabs>
              <w:jc w:val="center"/>
              <w:rPr>
                <w:szCs w:val="24"/>
                <w:lang w:eastAsia="lt-LT"/>
              </w:rPr>
            </w:pPr>
            <w:r w:rsidRPr="005B5C09">
              <w:rPr>
                <w:szCs w:val="24"/>
                <w:lang w:eastAsia="lt-LT"/>
              </w:rPr>
              <w:t>Kylis</w:t>
            </w:r>
          </w:p>
        </w:tc>
        <w:tc>
          <w:tcPr>
            <w:tcW w:w="833" w:type="pct"/>
            <w:hideMark/>
          </w:tcPr>
          <w:p w14:paraId="22C8C117" w14:textId="5B80D91C"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AA46334"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F7E7F2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2E1F7E2" w14:textId="77777777" w:rsidR="00161CF6" w:rsidRPr="005B5C09" w:rsidRDefault="00161CF6" w:rsidP="000D7C99">
            <w:pPr>
              <w:tabs>
                <w:tab w:val="left" w:pos="5678"/>
              </w:tabs>
              <w:jc w:val="center"/>
              <w:rPr>
                <w:szCs w:val="24"/>
                <w:lang w:eastAsia="lt-LT"/>
              </w:rPr>
            </w:pPr>
          </w:p>
        </w:tc>
      </w:tr>
      <w:tr w:rsidR="00161CF6" w:rsidRPr="005B5C09" w14:paraId="54A27079" w14:textId="77777777" w:rsidTr="00507063">
        <w:trPr>
          <w:trHeight w:val="315"/>
        </w:trPr>
        <w:tc>
          <w:tcPr>
            <w:tcW w:w="279" w:type="pct"/>
            <w:vMerge/>
          </w:tcPr>
          <w:p w14:paraId="53DE00FF" w14:textId="77777777" w:rsidR="00161CF6" w:rsidRPr="005B5C09" w:rsidRDefault="00161CF6" w:rsidP="000D7C99">
            <w:pPr>
              <w:tabs>
                <w:tab w:val="left" w:pos="5678"/>
              </w:tabs>
              <w:jc w:val="center"/>
              <w:rPr>
                <w:szCs w:val="24"/>
                <w:lang w:eastAsia="lt-LT"/>
              </w:rPr>
            </w:pPr>
          </w:p>
        </w:tc>
        <w:tc>
          <w:tcPr>
            <w:tcW w:w="693" w:type="pct"/>
            <w:vMerge/>
            <w:hideMark/>
          </w:tcPr>
          <w:p w14:paraId="06D927C9" w14:textId="77777777" w:rsidR="00161CF6" w:rsidRPr="005B5C09" w:rsidRDefault="00161CF6" w:rsidP="000D7C99">
            <w:pPr>
              <w:tabs>
                <w:tab w:val="left" w:pos="5678"/>
              </w:tabs>
              <w:jc w:val="center"/>
              <w:rPr>
                <w:szCs w:val="24"/>
                <w:lang w:eastAsia="lt-LT"/>
              </w:rPr>
            </w:pPr>
          </w:p>
        </w:tc>
        <w:tc>
          <w:tcPr>
            <w:tcW w:w="971" w:type="pct"/>
            <w:vMerge/>
            <w:hideMark/>
          </w:tcPr>
          <w:p w14:paraId="53D7F8C6" w14:textId="77777777" w:rsidR="00161CF6" w:rsidRPr="005B5C09" w:rsidRDefault="00161CF6" w:rsidP="000D7C99">
            <w:pPr>
              <w:tabs>
                <w:tab w:val="left" w:pos="5678"/>
              </w:tabs>
              <w:jc w:val="center"/>
              <w:rPr>
                <w:szCs w:val="24"/>
                <w:lang w:eastAsia="lt-LT"/>
              </w:rPr>
            </w:pPr>
          </w:p>
        </w:tc>
        <w:tc>
          <w:tcPr>
            <w:tcW w:w="833" w:type="pct"/>
            <w:noWrap/>
            <w:hideMark/>
          </w:tcPr>
          <w:p w14:paraId="1F6FAAF5"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9FE497B"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B55AA4E" w14:textId="77777777" w:rsidR="00161CF6" w:rsidRPr="003B55E3" w:rsidRDefault="00161CF6" w:rsidP="000D7C99">
            <w:pPr>
              <w:tabs>
                <w:tab w:val="left" w:pos="5678"/>
              </w:tabs>
              <w:jc w:val="center"/>
              <w:rPr>
                <w:color w:val="FF0000"/>
                <w:szCs w:val="24"/>
                <w:lang w:eastAsia="lt-LT"/>
              </w:rPr>
            </w:pPr>
          </w:p>
        </w:tc>
        <w:tc>
          <w:tcPr>
            <w:tcW w:w="798" w:type="pct"/>
            <w:vMerge/>
          </w:tcPr>
          <w:p w14:paraId="30735C23" w14:textId="77777777" w:rsidR="00161CF6" w:rsidRPr="005B5C09" w:rsidRDefault="00161CF6" w:rsidP="000D7C99">
            <w:pPr>
              <w:tabs>
                <w:tab w:val="left" w:pos="5678"/>
              </w:tabs>
              <w:jc w:val="center"/>
              <w:rPr>
                <w:szCs w:val="24"/>
                <w:lang w:eastAsia="lt-LT"/>
              </w:rPr>
            </w:pPr>
          </w:p>
        </w:tc>
      </w:tr>
      <w:tr w:rsidR="00161CF6" w:rsidRPr="005B5C09" w14:paraId="5D3C7A2F" w14:textId="77777777" w:rsidTr="00507063">
        <w:trPr>
          <w:trHeight w:val="315"/>
        </w:trPr>
        <w:tc>
          <w:tcPr>
            <w:tcW w:w="279" w:type="pct"/>
            <w:vMerge/>
          </w:tcPr>
          <w:p w14:paraId="76C1AFEA" w14:textId="77777777" w:rsidR="00161CF6" w:rsidRPr="005B5C09" w:rsidRDefault="00161CF6" w:rsidP="000D7C99">
            <w:pPr>
              <w:tabs>
                <w:tab w:val="left" w:pos="5678"/>
              </w:tabs>
              <w:jc w:val="center"/>
              <w:rPr>
                <w:szCs w:val="24"/>
                <w:lang w:eastAsia="lt-LT"/>
              </w:rPr>
            </w:pPr>
          </w:p>
        </w:tc>
        <w:tc>
          <w:tcPr>
            <w:tcW w:w="693" w:type="pct"/>
            <w:vMerge/>
            <w:hideMark/>
          </w:tcPr>
          <w:p w14:paraId="7F869BAA" w14:textId="77777777" w:rsidR="00161CF6" w:rsidRPr="005B5C09" w:rsidRDefault="00161CF6" w:rsidP="000D7C99">
            <w:pPr>
              <w:tabs>
                <w:tab w:val="left" w:pos="5678"/>
              </w:tabs>
              <w:jc w:val="center"/>
              <w:rPr>
                <w:szCs w:val="24"/>
                <w:lang w:eastAsia="lt-LT"/>
              </w:rPr>
            </w:pPr>
          </w:p>
        </w:tc>
        <w:tc>
          <w:tcPr>
            <w:tcW w:w="971" w:type="pct"/>
            <w:vMerge/>
            <w:hideMark/>
          </w:tcPr>
          <w:p w14:paraId="6A0ECC1B" w14:textId="77777777" w:rsidR="00161CF6" w:rsidRPr="005B5C09" w:rsidRDefault="00161CF6" w:rsidP="000D7C99">
            <w:pPr>
              <w:tabs>
                <w:tab w:val="left" w:pos="5678"/>
              </w:tabs>
              <w:jc w:val="center"/>
              <w:rPr>
                <w:szCs w:val="24"/>
                <w:lang w:eastAsia="lt-LT"/>
              </w:rPr>
            </w:pPr>
          </w:p>
        </w:tc>
        <w:tc>
          <w:tcPr>
            <w:tcW w:w="833" w:type="pct"/>
            <w:noWrap/>
            <w:hideMark/>
          </w:tcPr>
          <w:p w14:paraId="54B911A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AE8334D"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904EAD0" w14:textId="77777777" w:rsidR="00161CF6" w:rsidRPr="003B55E3" w:rsidRDefault="00161CF6" w:rsidP="000D7C99">
            <w:pPr>
              <w:tabs>
                <w:tab w:val="left" w:pos="5678"/>
              </w:tabs>
              <w:jc w:val="center"/>
              <w:rPr>
                <w:color w:val="FF0000"/>
                <w:szCs w:val="24"/>
                <w:lang w:eastAsia="lt-LT"/>
              </w:rPr>
            </w:pPr>
          </w:p>
        </w:tc>
        <w:tc>
          <w:tcPr>
            <w:tcW w:w="798" w:type="pct"/>
            <w:vMerge/>
          </w:tcPr>
          <w:p w14:paraId="6CB0FF3B" w14:textId="77777777" w:rsidR="00161CF6" w:rsidRPr="005B5C09" w:rsidRDefault="00161CF6" w:rsidP="000D7C99">
            <w:pPr>
              <w:tabs>
                <w:tab w:val="left" w:pos="5678"/>
              </w:tabs>
              <w:jc w:val="center"/>
              <w:rPr>
                <w:szCs w:val="24"/>
                <w:lang w:eastAsia="lt-LT"/>
              </w:rPr>
            </w:pPr>
          </w:p>
        </w:tc>
      </w:tr>
      <w:tr w:rsidR="00161CF6" w:rsidRPr="005B5C09" w14:paraId="37B3578E" w14:textId="77777777" w:rsidTr="00507063">
        <w:trPr>
          <w:trHeight w:val="330"/>
        </w:trPr>
        <w:tc>
          <w:tcPr>
            <w:tcW w:w="279" w:type="pct"/>
            <w:vMerge/>
          </w:tcPr>
          <w:p w14:paraId="742851BC" w14:textId="77777777" w:rsidR="00161CF6" w:rsidRPr="005B5C09" w:rsidRDefault="00161CF6" w:rsidP="000D7C99">
            <w:pPr>
              <w:tabs>
                <w:tab w:val="left" w:pos="5678"/>
              </w:tabs>
              <w:jc w:val="center"/>
              <w:rPr>
                <w:szCs w:val="24"/>
                <w:lang w:eastAsia="lt-LT"/>
              </w:rPr>
            </w:pPr>
          </w:p>
        </w:tc>
        <w:tc>
          <w:tcPr>
            <w:tcW w:w="693" w:type="pct"/>
            <w:vMerge/>
            <w:hideMark/>
          </w:tcPr>
          <w:p w14:paraId="49D49261" w14:textId="77777777" w:rsidR="00161CF6" w:rsidRPr="005B5C09" w:rsidRDefault="00161CF6" w:rsidP="000D7C99">
            <w:pPr>
              <w:tabs>
                <w:tab w:val="left" w:pos="5678"/>
              </w:tabs>
              <w:jc w:val="center"/>
              <w:rPr>
                <w:szCs w:val="24"/>
                <w:lang w:eastAsia="lt-LT"/>
              </w:rPr>
            </w:pPr>
          </w:p>
        </w:tc>
        <w:tc>
          <w:tcPr>
            <w:tcW w:w="971" w:type="pct"/>
            <w:vMerge/>
            <w:hideMark/>
          </w:tcPr>
          <w:p w14:paraId="7B008174" w14:textId="77777777" w:rsidR="00161CF6" w:rsidRPr="005B5C09" w:rsidRDefault="00161CF6" w:rsidP="000D7C99">
            <w:pPr>
              <w:tabs>
                <w:tab w:val="left" w:pos="5678"/>
              </w:tabs>
              <w:jc w:val="center"/>
              <w:rPr>
                <w:szCs w:val="24"/>
                <w:lang w:eastAsia="lt-LT"/>
              </w:rPr>
            </w:pPr>
          </w:p>
        </w:tc>
        <w:tc>
          <w:tcPr>
            <w:tcW w:w="833" w:type="pct"/>
            <w:noWrap/>
            <w:hideMark/>
          </w:tcPr>
          <w:p w14:paraId="5D7346C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A6E77F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AFDF3E2" w14:textId="77777777" w:rsidR="00161CF6" w:rsidRPr="003B55E3" w:rsidRDefault="00161CF6" w:rsidP="000D7C99">
            <w:pPr>
              <w:tabs>
                <w:tab w:val="left" w:pos="5678"/>
              </w:tabs>
              <w:jc w:val="center"/>
              <w:rPr>
                <w:color w:val="FF0000"/>
                <w:szCs w:val="24"/>
                <w:lang w:eastAsia="lt-LT"/>
              </w:rPr>
            </w:pPr>
          </w:p>
        </w:tc>
        <w:tc>
          <w:tcPr>
            <w:tcW w:w="798" w:type="pct"/>
            <w:vMerge/>
          </w:tcPr>
          <w:p w14:paraId="2B82102D" w14:textId="77777777" w:rsidR="00161CF6" w:rsidRPr="005B5C09" w:rsidRDefault="00161CF6" w:rsidP="000D7C99">
            <w:pPr>
              <w:tabs>
                <w:tab w:val="left" w:pos="5678"/>
              </w:tabs>
              <w:jc w:val="center"/>
              <w:rPr>
                <w:szCs w:val="24"/>
                <w:lang w:eastAsia="lt-LT"/>
              </w:rPr>
            </w:pPr>
          </w:p>
        </w:tc>
      </w:tr>
      <w:tr w:rsidR="00161CF6" w:rsidRPr="005B5C09" w14:paraId="064EC667" w14:textId="77777777" w:rsidTr="00507063">
        <w:trPr>
          <w:trHeight w:val="315"/>
        </w:trPr>
        <w:tc>
          <w:tcPr>
            <w:tcW w:w="279" w:type="pct"/>
            <w:vMerge/>
          </w:tcPr>
          <w:p w14:paraId="7632A7D1" w14:textId="77777777" w:rsidR="00161CF6" w:rsidRPr="005B5C09" w:rsidRDefault="00161CF6" w:rsidP="000D7C99">
            <w:pPr>
              <w:tabs>
                <w:tab w:val="left" w:pos="5678"/>
              </w:tabs>
              <w:jc w:val="center"/>
              <w:rPr>
                <w:szCs w:val="24"/>
                <w:lang w:eastAsia="lt-LT"/>
              </w:rPr>
            </w:pPr>
          </w:p>
        </w:tc>
        <w:tc>
          <w:tcPr>
            <w:tcW w:w="693" w:type="pct"/>
            <w:vMerge/>
            <w:hideMark/>
          </w:tcPr>
          <w:p w14:paraId="105CF6D6"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59763799"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Varnemiundė</w:t>
            </w:r>
            <w:proofErr w:type="spellEnd"/>
          </w:p>
        </w:tc>
        <w:tc>
          <w:tcPr>
            <w:tcW w:w="833" w:type="pct"/>
            <w:hideMark/>
          </w:tcPr>
          <w:p w14:paraId="273FC9D7" w14:textId="6BAB75A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52F0E1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93CE2D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7FD76BC8" w14:textId="77777777" w:rsidR="00161CF6" w:rsidRPr="005B5C09" w:rsidRDefault="00161CF6" w:rsidP="000D7C99">
            <w:pPr>
              <w:tabs>
                <w:tab w:val="left" w:pos="5678"/>
              </w:tabs>
              <w:jc w:val="center"/>
              <w:rPr>
                <w:szCs w:val="24"/>
                <w:lang w:eastAsia="lt-LT"/>
              </w:rPr>
            </w:pPr>
          </w:p>
        </w:tc>
      </w:tr>
      <w:tr w:rsidR="00161CF6" w:rsidRPr="005B5C09" w14:paraId="0B71301C" w14:textId="77777777" w:rsidTr="00507063">
        <w:trPr>
          <w:trHeight w:val="315"/>
        </w:trPr>
        <w:tc>
          <w:tcPr>
            <w:tcW w:w="279" w:type="pct"/>
            <w:vMerge/>
          </w:tcPr>
          <w:p w14:paraId="171E22E1" w14:textId="77777777" w:rsidR="00161CF6" w:rsidRPr="005B5C09" w:rsidRDefault="00161CF6" w:rsidP="000D7C99">
            <w:pPr>
              <w:tabs>
                <w:tab w:val="left" w:pos="5678"/>
              </w:tabs>
              <w:jc w:val="center"/>
              <w:rPr>
                <w:szCs w:val="24"/>
                <w:lang w:eastAsia="lt-LT"/>
              </w:rPr>
            </w:pPr>
          </w:p>
        </w:tc>
        <w:tc>
          <w:tcPr>
            <w:tcW w:w="693" w:type="pct"/>
            <w:vMerge/>
            <w:hideMark/>
          </w:tcPr>
          <w:p w14:paraId="7A2CD3D2" w14:textId="77777777" w:rsidR="00161CF6" w:rsidRPr="005B5C09" w:rsidRDefault="00161CF6" w:rsidP="000D7C99">
            <w:pPr>
              <w:tabs>
                <w:tab w:val="left" w:pos="5678"/>
              </w:tabs>
              <w:jc w:val="center"/>
              <w:rPr>
                <w:szCs w:val="24"/>
                <w:lang w:eastAsia="lt-LT"/>
              </w:rPr>
            </w:pPr>
          </w:p>
        </w:tc>
        <w:tc>
          <w:tcPr>
            <w:tcW w:w="971" w:type="pct"/>
            <w:vMerge/>
            <w:hideMark/>
          </w:tcPr>
          <w:p w14:paraId="24C72770" w14:textId="77777777" w:rsidR="00161CF6" w:rsidRPr="005B5C09" w:rsidRDefault="00161CF6" w:rsidP="000D7C99">
            <w:pPr>
              <w:tabs>
                <w:tab w:val="left" w:pos="5678"/>
              </w:tabs>
              <w:jc w:val="center"/>
              <w:rPr>
                <w:szCs w:val="24"/>
                <w:lang w:eastAsia="lt-LT"/>
              </w:rPr>
            </w:pPr>
          </w:p>
        </w:tc>
        <w:tc>
          <w:tcPr>
            <w:tcW w:w="833" w:type="pct"/>
            <w:noWrap/>
            <w:hideMark/>
          </w:tcPr>
          <w:p w14:paraId="0740A8D1"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699051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764E872" w14:textId="77777777" w:rsidR="00161CF6" w:rsidRPr="003B55E3" w:rsidRDefault="00161CF6" w:rsidP="000D7C99">
            <w:pPr>
              <w:tabs>
                <w:tab w:val="left" w:pos="5678"/>
              </w:tabs>
              <w:jc w:val="center"/>
              <w:rPr>
                <w:color w:val="FF0000"/>
                <w:szCs w:val="24"/>
                <w:lang w:eastAsia="lt-LT"/>
              </w:rPr>
            </w:pPr>
          </w:p>
        </w:tc>
        <w:tc>
          <w:tcPr>
            <w:tcW w:w="798" w:type="pct"/>
            <w:vMerge/>
          </w:tcPr>
          <w:p w14:paraId="053633E3" w14:textId="77777777" w:rsidR="00161CF6" w:rsidRPr="005B5C09" w:rsidRDefault="00161CF6" w:rsidP="000D7C99">
            <w:pPr>
              <w:tabs>
                <w:tab w:val="left" w:pos="5678"/>
              </w:tabs>
              <w:jc w:val="center"/>
              <w:rPr>
                <w:szCs w:val="24"/>
                <w:lang w:eastAsia="lt-LT"/>
              </w:rPr>
            </w:pPr>
          </w:p>
        </w:tc>
      </w:tr>
      <w:tr w:rsidR="00161CF6" w:rsidRPr="005B5C09" w14:paraId="664DF605" w14:textId="77777777" w:rsidTr="00507063">
        <w:trPr>
          <w:trHeight w:val="315"/>
        </w:trPr>
        <w:tc>
          <w:tcPr>
            <w:tcW w:w="279" w:type="pct"/>
            <w:vMerge/>
          </w:tcPr>
          <w:p w14:paraId="104F4ED5" w14:textId="77777777" w:rsidR="00161CF6" w:rsidRPr="005B5C09" w:rsidRDefault="00161CF6" w:rsidP="000D7C99">
            <w:pPr>
              <w:tabs>
                <w:tab w:val="left" w:pos="5678"/>
              </w:tabs>
              <w:jc w:val="center"/>
              <w:rPr>
                <w:szCs w:val="24"/>
                <w:lang w:eastAsia="lt-LT"/>
              </w:rPr>
            </w:pPr>
          </w:p>
        </w:tc>
        <w:tc>
          <w:tcPr>
            <w:tcW w:w="693" w:type="pct"/>
            <w:vMerge/>
            <w:hideMark/>
          </w:tcPr>
          <w:p w14:paraId="4D8FFEBF" w14:textId="77777777" w:rsidR="00161CF6" w:rsidRPr="005B5C09" w:rsidRDefault="00161CF6" w:rsidP="000D7C99">
            <w:pPr>
              <w:tabs>
                <w:tab w:val="left" w:pos="5678"/>
              </w:tabs>
              <w:jc w:val="center"/>
              <w:rPr>
                <w:szCs w:val="24"/>
                <w:lang w:eastAsia="lt-LT"/>
              </w:rPr>
            </w:pPr>
          </w:p>
        </w:tc>
        <w:tc>
          <w:tcPr>
            <w:tcW w:w="971" w:type="pct"/>
            <w:vMerge/>
            <w:hideMark/>
          </w:tcPr>
          <w:p w14:paraId="282CB629" w14:textId="77777777" w:rsidR="00161CF6" w:rsidRPr="005B5C09" w:rsidRDefault="00161CF6" w:rsidP="000D7C99">
            <w:pPr>
              <w:tabs>
                <w:tab w:val="left" w:pos="5678"/>
              </w:tabs>
              <w:jc w:val="center"/>
              <w:rPr>
                <w:szCs w:val="24"/>
                <w:lang w:eastAsia="lt-LT"/>
              </w:rPr>
            </w:pPr>
          </w:p>
        </w:tc>
        <w:tc>
          <w:tcPr>
            <w:tcW w:w="833" w:type="pct"/>
            <w:noWrap/>
            <w:hideMark/>
          </w:tcPr>
          <w:p w14:paraId="56551564"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192276A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A2E5F32" w14:textId="77777777" w:rsidR="00161CF6" w:rsidRPr="003B55E3" w:rsidRDefault="00161CF6" w:rsidP="000D7C99">
            <w:pPr>
              <w:tabs>
                <w:tab w:val="left" w:pos="5678"/>
              </w:tabs>
              <w:jc w:val="center"/>
              <w:rPr>
                <w:color w:val="FF0000"/>
                <w:szCs w:val="24"/>
                <w:lang w:eastAsia="lt-LT"/>
              </w:rPr>
            </w:pPr>
          </w:p>
        </w:tc>
        <w:tc>
          <w:tcPr>
            <w:tcW w:w="798" w:type="pct"/>
            <w:vMerge/>
          </w:tcPr>
          <w:p w14:paraId="4006F767" w14:textId="77777777" w:rsidR="00161CF6" w:rsidRPr="005B5C09" w:rsidRDefault="00161CF6" w:rsidP="000D7C99">
            <w:pPr>
              <w:tabs>
                <w:tab w:val="left" w:pos="5678"/>
              </w:tabs>
              <w:jc w:val="center"/>
              <w:rPr>
                <w:szCs w:val="24"/>
                <w:lang w:eastAsia="lt-LT"/>
              </w:rPr>
            </w:pPr>
          </w:p>
        </w:tc>
      </w:tr>
      <w:tr w:rsidR="00161CF6" w:rsidRPr="005B5C09" w14:paraId="6E454E70" w14:textId="77777777" w:rsidTr="00507063">
        <w:trPr>
          <w:trHeight w:val="330"/>
        </w:trPr>
        <w:tc>
          <w:tcPr>
            <w:tcW w:w="279" w:type="pct"/>
            <w:vMerge/>
          </w:tcPr>
          <w:p w14:paraId="57E40238" w14:textId="77777777" w:rsidR="00161CF6" w:rsidRPr="005B5C09" w:rsidRDefault="00161CF6" w:rsidP="000D7C99">
            <w:pPr>
              <w:tabs>
                <w:tab w:val="left" w:pos="5678"/>
              </w:tabs>
              <w:jc w:val="center"/>
              <w:rPr>
                <w:szCs w:val="24"/>
                <w:lang w:eastAsia="lt-LT"/>
              </w:rPr>
            </w:pPr>
          </w:p>
        </w:tc>
        <w:tc>
          <w:tcPr>
            <w:tcW w:w="693" w:type="pct"/>
            <w:vMerge/>
            <w:hideMark/>
          </w:tcPr>
          <w:p w14:paraId="61360777" w14:textId="77777777" w:rsidR="00161CF6" w:rsidRPr="005B5C09" w:rsidRDefault="00161CF6" w:rsidP="000D7C99">
            <w:pPr>
              <w:tabs>
                <w:tab w:val="left" w:pos="5678"/>
              </w:tabs>
              <w:jc w:val="center"/>
              <w:rPr>
                <w:szCs w:val="24"/>
                <w:lang w:eastAsia="lt-LT"/>
              </w:rPr>
            </w:pPr>
          </w:p>
        </w:tc>
        <w:tc>
          <w:tcPr>
            <w:tcW w:w="971" w:type="pct"/>
            <w:vMerge/>
            <w:hideMark/>
          </w:tcPr>
          <w:p w14:paraId="70C95A5C" w14:textId="77777777" w:rsidR="00161CF6" w:rsidRPr="005B5C09" w:rsidRDefault="00161CF6" w:rsidP="000D7C99">
            <w:pPr>
              <w:tabs>
                <w:tab w:val="left" w:pos="5678"/>
              </w:tabs>
              <w:jc w:val="center"/>
              <w:rPr>
                <w:szCs w:val="24"/>
                <w:lang w:eastAsia="lt-LT"/>
              </w:rPr>
            </w:pPr>
          </w:p>
        </w:tc>
        <w:tc>
          <w:tcPr>
            <w:tcW w:w="833" w:type="pct"/>
            <w:noWrap/>
            <w:hideMark/>
          </w:tcPr>
          <w:p w14:paraId="779C7E78"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49ACB5F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1CD554B" w14:textId="77777777" w:rsidR="00161CF6" w:rsidRPr="003B55E3" w:rsidRDefault="00161CF6" w:rsidP="000D7C99">
            <w:pPr>
              <w:tabs>
                <w:tab w:val="left" w:pos="5678"/>
              </w:tabs>
              <w:jc w:val="center"/>
              <w:rPr>
                <w:color w:val="FF0000"/>
                <w:szCs w:val="24"/>
                <w:lang w:eastAsia="lt-LT"/>
              </w:rPr>
            </w:pPr>
          </w:p>
        </w:tc>
        <w:tc>
          <w:tcPr>
            <w:tcW w:w="798" w:type="pct"/>
            <w:vMerge/>
          </w:tcPr>
          <w:p w14:paraId="3D4DD731" w14:textId="77777777" w:rsidR="00161CF6" w:rsidRPr="005B5C09" w:rsidRDefault="00161CF6" w:rsidP="000D7C99">
            <w:pPr>
              <w:tabs>
                <w:tab w:val="left" w:pos="5678"/>
              </w:tabs>
              <w:jc w:val="center"/>
              <w:rPr>
                <w:szCs w:val="24"/>
                <w:lang w:eastAsia="lt-LT"/>
              </w:rPr>
            </w:pPr>
          </w:p>
        </w:tc>
      </w:tr>
      <w:tr w:rsidR="00161CF6" w:rsidRPr="005B5C09" w14:paraId="514B452A" w14:textId="77777777" w:rsidTr="00507063">
        <w:trPr>
          <w:trHeight w:val="315"/>
        </w:trPr>
        <w:tc>
          <w:tcPr>
            <w:tcW w:w="279" w:type="pct"/>
            <w:vMerge/>
          </w:tcPr>
          <w:p w14:paraId="73DF1525" w14:textId="77777777" w:rsidR="00161CF6" w:rsidRPr="005B5C09" w:rsidRDefault="00161CF6" w:rsidP="000D7C99">
            <w:pPr>
              <w:tabs>
                <w:tab w:val="left" w:pos="5678"/>
              </w:tabs>
              <w:jc w:val="center"/>
              <w:rPr>
                <w:szCs w:val="24"/>
                <w:lang w:eastAsia="lt-LT"/>
              </w:rPr>
            </w:pPr>
          </w:p>
        </w:tc>
        <w:tc>
          <w:tcPr>
            <w:tcW w:w="693" w:type="pct"/>
            <w:vMerge/>
            <w:hideMark/>
          </w:tcPr>
          <w:p w14:paraId="503B3363"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A2F3C0D"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Noištatas</w:t>
            </w:r>
            <w:proofErr w:type="spellEnd"/>
          </w:p>
        </w:tc>
        <w:tc>
          <w:tcPr>
            <w:tcW w:w="833" w:type="pct"/>
            <w:hideMark/>
          </w:tcPr>
          <w:p w14:paraId="511F8574" w14:textId="38B55C49"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14F9EF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6922BD2"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0A7D2B5" w14:textId="77777777" w:rsidR="00161CF6" w:rsidRPr="005B5C09" w:rsidRDefault="00161CF6" w:rsidP="000D7C99">
            <w:pPr>
              <w:tabs>
                <w:tab w:val="left" w:pos="5678"/>
              </w:tabs>
              <w:jc w:val="center"/>
              <w:rPr>
                <w:szCs w:val="24"/>
                <w:lang w:eastAsia="lt-LT"/>
              </w:rPr>
            </w:pPr>
          </w:p>
        </w:tc>
      </w:tr>
      <w:tr w:rsidR="00161CF6" w:rsidRPr="005B5C09" w14:paraId="76DF60C5" w14:textId="77777777" w:rsidTr="00507063">
        <w:trPr>
          <w:trHeight w:val="315"/>
        </w:trPr>
        <w:tc>
          <w:tcPr>
            <w:tcW w:w="279" w:type="pct"/>
            <w:vMerge/>
          </w:tcPr>
          <w:p w14:paraId="4FA94D2D" w14:textId="77777777" w:rsidR="00161CF6" w:rsidRPr="005B5C09" w:rsidRDefault="00161CF6" w:rsidP="000D7C99">
            <w:pPr>
              <w:tabs>
                <w:tab w:val="left" w:pos="5678"/>
              </w:tabs>
              <w:jc w:val="center"/>
              <w:rPr>
                <w:szCs w:val="24"/>
                <w:lang w:eastAsia="lt-LT"/>
              </w:rPr>
            </w:pPr>
          </w:p>
        </w:tc>
        <w:tc>
          <w:tcPr>
            <w:tcW w:w="693" w:type="pct"/>
            <w:vMerge/>
            <w:hideMark/>
          </w:tcPr>
          <w:p w14:paraId="2D0286EC" w14:textId="77777777" w:rsidR="00161CF6" w:rsidRPr="005B5C09" w:rsidRDefault="00161CF6" w:rsidP="000D7C99">
            <w:pPr>
              <w:tabs>
                <w:tab w:val="left" w:pos="5678"/>
              </w:tabs>
              <w:jc w:val="center"/>
              <w:rPr>
                <w:szCs w:val="24"/>
                <w:lang w:eastAsia="lt-LT"/>
              </w:rPr>
            </w:pPr>
          </w:p>
        </w:tc>
        <w:tc>
          <w:tcPr>
            <w:tcW w:w="971" w:type="pct"/>
            <w:vMerge/>
            <w:hideMark/>
          </w:tcPr>
          <w:p w14:paraId="54FEE1D3" w14:textId="77777777" w:rsidR="00161CF6" w:rsidRPr="005B5C09" w:rsidRDefault="00161CF6" w:rsidP="000D7C99">
            <w:pPr>
              <w:tabs>
                <w:tab w:val="left" w:pos="5678"/>
              </w:tabs>
              <w:jc w:val="center"/>
              <w:rPr>
                <w:szCs w:val="24"/>
                <w:lang w:eastAsia="lt-LT"/>
              </w:rPr>
            </w:pPr>
          </w:p>
        </w:tc>
        <w:tc>
          <w:tcPr>
            <w:tcW w:w="833" w:type="pct"/>
            <w:noWrap/>
            <w:hideMark/>
          </w:tcPr>
          <w:p w14:paraId="512A508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F60A5C2"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9C3E556" w14:textId="77777777" w:rsidR="00161CF6" w:rsidRPr="003B55E3" w:rsidRDefault="00161CF6" w:rsidP="000D7C99">
            <w:pPr>
              <w:tabs>
                <w:tab w:val="left" w:pos="5678"/>
              </w:tabs>
              <w:jc w:val="center"/>
              <w:rPr>
                <w:color w:val="FF0000"/>
                <w:szCs w:val="24"/>
                <w:lang w:eastAsia="lt-LT"/>
              </w:rPr>
            </w:pPr>
          </w:p>
        </w:tc>
        <w:tc>
          <w:tcPr>
            <w:tcW w:w="798" w:type="pct"/>
            <w:vMerge/>
          </w:tcPr>
          <w:p w14:paraId="0B41D043" w14:textId="77777777" w:rsidR="00161CF6" w:rsidRPr="005B5C09" w:rsidRDefault="00161CF6" w:rsidP="000D7C99">
            <w:pPr>
              <w:tabs>
                <w:tab w:val="left" w:pos="5678"/>
              </w:tabs>
              <w:jc w:val="center"/>
              <w:rPr>
                <w:szCs w:val="24"/>
                <w:lang w:eastAsia="lt-LT"/>
              </w:rPr>
            </w:pPr>
          </w:p>
        </w:tc>
      </w:tr>
      <w:tr w:rsidR="00161CF6" w:rsidRPr="005B5C09" w14:paraId="4E162AC7" w14:textId="77777777" w:rsidTr="00507063">
        <w:trPr>
          <w:trHeight w:val="315"/>
        </w:trPr>
        <w:tc>
          <w:tcPr>
            <w:tcW w:w="279" w:type="pct"/>
            <w:vMerge/>
          </w:tcPr>
          <w:p w14:paraId="72905BE0" w14:textId="77777777" w:rsidR="00161CF6" w:rsidRPr="005B5C09" w:rsidRDefault="00161CF6" w:rsidP="000D7C99">
            <w:pPr>
              <w:tabs>
                <w:tab w:val="left" w:pos="5678"/>
              </w:tabs>
              <w:jc w:val="center"/>
              <w:rPr>
                <w:szCs w:val="24"/>
                <w:lang w:eastAsia="lt-LT"/>
              </w:rPr>
            </w:pPr>
          </w:p>
        </w:tc>
        <w:tc>
          <w:tcPr>
            <w:tcW w:w="693" w:type="pct"/>
            <w:vMerge/>
            <w:hideMark/>
          </w:tcPr>
          <w:p w14:paraId="27219963" w14:textId="77777777" w:rsidR="00161CF6" w:rsidRPr="005B5C09" w:rsidRDefault="00161CF6" w:rsidP="000D7C99">
            <w:pPr>
              <w:tabs>
                <w:tab w:val="left" w:pos="5678"/>
              </w:tabs>
              <w:jc w:val="center"/>
              <w:rPr>
                <w:szCs w:val="24"/>
                <w:lang w:eastAsia="lt-LT"/>
              </w:rPr>
            </w:pPr>
          </w:p>
        </w:tc>
        <w:tc>
          <w:tcPr>
            <w:tcW w:w="971" w:type="pct"/>
            <w:vMerge/>
            <w:hideMark/>
          </w:tcPr>
          <w:p w14:paraId="4F062BED" w14:textId="77777777" w:rsidR="00161CF6" w:rsidRPr="005B5C09" w:rsidRDefault="00161CF6" w:rsidP="000D7C99">
            <w:pPr>
              <w:tabs>
                <w:tab w:val="left" w:pos="5678"/>
              </w:tabs>
              <w:jc w:val="center"/>
              <w:rPr>
                <w:szCs w:val="24"/>
                <w:lang w:eastAsia="lt-LT"/>
              </w:rPr>
            </w:pPr>
          </w:p>
        </w:tc>
        <w:tc>
          <w:tcPr>
            <w:tcW w:w="833" w:type="pct"/>
            <w:noWrap/>
            <w:hideMark/>
          </w:tcPr>
          <w:p w14:paraId="3AD00F7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AED54EA"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DDF804E" w14:textId="77777777" w:rsidR="00161CF6" w:rsidRPr="003B55E3" w:rsidRDefault="00161CF6" w:rsidP="000D7C99">
            <w:pPr>
              <w:tabs>
                <w:tab w:val="left" w:pos="5678"/>
              </w:tabs>
              <w:jc w:val="center"/>
              <w:rPr>
                <w:color w:val="FF0000"/>
                <w:szCs w:val="24"/>
                <w:lang w:eastAsia="lt-LT"/>
              </w:rPr>
            </w:pPr>
          </w:p>
        </w:tc>
        <w:tc>
          <w:tcPr>
            <w:tcW w:w="798" w:type="pct"/>
            <w:vMerge/>
          </w:tcPr>
          <w:p w14:paraId="624A0E5F" w14:textId="77777777" w:rsidR="00161CF6" w:rsidRPr="005B5C09" w:rsidRDefault="00161CF6" w:rsidP="000D7C99">
            <w:pPr>
              <w:tabs>
                <w:tab w:val="left" w:pos="5678"/>
              </w:tabs>
              <w:jc w:val="center"/>
              <w:rPr>
                <w:szCs w:val="24"/>
                <w:lang w:eastAsia="lt-LT"/>
              </w:rPr>
            </w:pPr>
          </w:p>
        </w:tc>
      </w:tr>
      <w:tr w:rsidR="00161CF6" w:rsidRPr="005B5C09" w14:paraId="1113BF59" w14:textId="77777777" w:rsidTr="00507063">
        <w:trPr>
          <w:trHeight w:val="330"/>
        </w:trPr>
        <w:tc>
          <w:tcPr>
            <w:tcW w:w="279" w:type="pct"/>
            <w:vMerge/>
          </w:tcPr>
          <w:p w14:paraId="4373ED15" w14:textId="77777777" w:rsidR="00161CF6" w:rsidRPr="005B5C09" w:rsidRDefault="00161CF6" w:rsidP="000D7C99">
            <w:pPr>
              <w:tabs>
                <w:tab w:val="left" w:pos="5678"/>
              </w:tabs>
              <w:jc w:val="center"/>
              <w:rPr>
                <w:szCs w:val="24"/>
                <w:lang w:eastAsia="lt-LT"/>
              </w:rPr>
            </w:pPr>
          </w:p>
        </w:tc>
        <w:tc>
          <w:tcPr>
            <w:tcW w:w="693" w:type="pct"/>
            <w:vMerge/>
            <w:hideMark/>
          </w:tcPr>
          <w:p w14:paraId="515B21D5" w14:textId="77777777" w:rsidR="00161CF6" w:rsidRPr="005B5C09" w:rsidRDefault="00161CF6" w:rsidP="000D7C99">
            <w:pPr>
              <w:tabs>
                <w:tab w:val="left" w:pos="5678"/>
              </w:tabs>
              <w:jc w:val="center"/>
              <w:rPr>
                <w:szCs w:val="24"/>
                <w:lang w:eastAsia="lt-LT"/>
              </w:rPr>
            </w:pPr>
          </w:p>
        </w:tc>
        <w:tc>
          <w:tcPr>
            <w:tcW w:w="971" w:type="pct"/>
            <w:vMerge/>
            <w:hideMark/>
          </w:tcPr>
          <w:p w14:paraId="302DD51A" w14:textId="77777777" w:rsidR="00161CF6" w:rsidRPr="005B5C09" w:rsidRDefault="00161CF6" w:rsidP="000D7C99">
            <w:pPr>
              <w:tabs>
                <w:tab w:val="left" w:pos="5678"/>
              </w:tabs>
              <w:jc w:val="center"/>
              <w:rPr>
                <w:szCs w:val="24"/>
                <w:lang w:eastAsia="lt-LT"/>
              </w:rPr>
            </w:pPr>
          </w:p>
        </w:tc>
        <w:tc>
          <w:tcPr>
            <w:tcW w:w="833" w:type="pct"/>
            <w:noWrap/>
            <w:hideMark/>
          </w:tcPr>
          <w:p w14:paraId="69550F6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7F3D9F49"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A14B9CA" w14:textId="77777777" w:rsidR="00161CF6" w:rsidRPr="003B55E3" w:rsidRDefault="00161CF6" w:rsidP="000D7C99">
            <w:pPr>
              <w:tabs>
                <w:tab w:val="left" w:pos="5678"/>
              </w:tabs>
              <w:jc w:val="center"/>
              <w:rPr>
                <w:color w:val="FF0000"/>
                <w:szCs w:val="24"/>
                <w:lang w:eastAsia="lt-LT"/>
              </w:rPr>
            </w:pPr>
          </w:p>
        </w:tc>
        <w:tc>
          <w:tcPr>
            <w:tcW w:w="798" w:type="pct"/>
            <w:vMerge/>
          </w:tcPr>
          <w:p w14:paraId="08286768" w14:textId="77777777" w:rsidR="00161CF6" w:rsidRPr="005B5C09" w:rsidRDefault="00161CF6" w:rsidP="000D7C99">
            <w:pPr>
              <w:tabs>
                <w:tab w:val="left" w:pos="5678"/>
              </w:tabs>
              <w:jc w:val="center"/>
              <w:rPr>
                <w:szCs w:val="24"/>
                <w:lang w:eastAsia="lt-LT"/>
              </w:rPr>
            </w:pPr>
          </w:p>
        </w:tc>
      </w:tr>
      <w:tr w:rsidR="00161CF6" w:rsidRPr="005B5C09" w14:paraId="0A2DAC04" w14:textId="77777777" w:rsidTr="00507063">
        <w:trPr>
          <w:trHeight w:val="315"/>
        </w:trPr>
        <w:tc>
          <w:tcPr>
            <w:tcW w:w="279" w:type="pct"/>
            <w:vMerge/>
          </w:tcPr>
          <w:p w14:paraId="3DA08682" w14:textId="77777777" w:rsidR="00161CF6" w:rsidRPr="005B5C09" w:rsidRDefault="00161CF6" w:rsidP="000D7C99">
            <w:pPr>
              <w:tabs>
                <w:tab w:val="left" w:pos="5678"/>
              </w:tabs>
              <w:jc w:val="center"/>
              <w:rPr>
                <w:szCs w:val="24"/>
                <w:lang w:eastAsia="lt-LT"/>
              </w:rPr>
            </w:pPr>
          </w:p>
        </w:tc>
        <w:tc>
          <w:tcPr>
            <w:tcW w:w="693" w:type="pct"/>
            <w:vMerge/>
            <w:hideMark/>
          </w:tcPr>
          <w:p w14:paraId="52550683"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22E7AEE7"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Flensburgas</w:t>
            </w:r>
            <w:proofErr w:type="spellEnd"/>
          </w:p>
        </w:tc>
        <w:tc>
          <w:tcPr>
            <w:tcW w:w="833" w:type="pct"/>
            <w:hideMark/>
          </w:tcPr>
          <w:p w14:paraId="2D2D8932" w14:textId="40F2DC4C"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6F4FC4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F7E598D"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D3E4D70" w14:textId="77777777" w:rsidR="00161CF6" w:rsidRPr="005B5C09" w:rsidRDefault="00161CF6" w:rsidP="000D7C99">
            <w:pPr>
              <w:tabs>
                <w:tab w:val="left" w:pos="5678"/>
              </w:tabs>
              <w:jc w:val="center"/>
              <w:rPr>
                <w:szCs w:val="24"/>
                <w:lang w:eastAsia="lt-LT"/>
              </w:rPr>
            </w:pPr>
          </w:p>
        </w:tc>
      </w:tr>
      <w:tr w:rsidR="00161CF6" w:rsidRPr="005B5C09" w14:paraId="7FB4E358" w14:textId="77777777" w:rsidTr="00507063">
        <w:trPr>
          <w:trHeight w:val="315"/>
        </w:trPr>
        <w:tc>
          <w:tcPr>
            <w:tcW w:w="279" w:type="pct"/>
            <w:vMerge/>
          </w:tcPr>
          <w:p w14:paraId="152CBF57" w14:textId="77777777" w:rsidR="00161CF6" w:rsidRPr="005B5C09" w:rsidRDefault="00161CF6" w:rsidP="000D7C99">
            <w:pPr>
              <w:tabs>
                <w:tab w:val="left" w:pos="5678"/>
              </w:tabs>
              <w:jc w:val="center"/>
              <w:rPr>
                <w:szCs w:val="24"/>
                <w:lang w:eastAsia="lt-LT"/>
              </w:rPr>
            </w:pPr>
          </w:p>
        </w:tc>
        <w:tc>
          <w:tcPr>
            <w:tcW w:w="693" w:type="pct"/>
            <w:vMerge/>
            <w:hideMark/>
          </w:tcPr>
          <w:p w14:paraId="70B534AF" w14:textId="77777777" w:rsidR="00161CF6" w:rsidRPr="005B5C09" w:rsidRDefault="00161CF6" w:rsidP="000D7C99">
            <w:pPr>
              <w:tabs>
                <w:tab w:val="left" w:pos="5678"/>
              </w:tabs>
              <w:jc w:val="center"/>
              <w:rPr>
                <w:szCs w:val="24"/>
                <w:lang w:eastAsia="lt-LT"/>
              </w:rPr>
            </w:pPr>
          </w:p>
        </w:tc>
        <w:tc>
          <w:tcPr>
            <w:tcW w:w="971" w:type="pct"/>
            <w:vMerge/>
            <w:hideMark/>
          </w:tcPr>
          <w:p w14:paraId="72B313BC" w14:textId="77777777" w:rsidR="00161CF6" w:rsidRPr="005B5C09" w:rsidRDefault="00161CF6" w:rsidP="000D7C99">
            <w:pPr>
              <w:tabs>
                <w:tab w:val="left" w:pos="5678"/>
              </w:tabs>
              <w:jc w:val="center"/>
              <w:rPr>
                <w:szCs w:val="24"/>
                <w:lang w:eastAsia="lt-LT"/>
              </w:rPr>
            </w:pPr>
          </w:p>
        </w:tc>
        <w:tc>
          <w:tcPr>
            <w:tcW w:w="833" w:type="pct"/>
            <w:noWrap/>
            <w:hideMark/>
          </w:tcPr>
          <w:p w14:paraId="5B08FE5E"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3134BB9"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64C9715" w14:textId="77777777" w:rsidR="00161CF6" w:rsidRPr="003B55E3" w:rsidRDefault="00161CF6" w:rsidP="000D7C99">
            <w:pPr>
              <w:tabs>
                <w:tab w:val="left" w:pos="5678"/>
              </w:tabs>
              <w:jc w:val="center"/>
              <w:rPr>
                <w:color w:val="FF0000"/>
                <w:szCs w:val="24"/>
                <w:lang w:eastAsia="lt-LT"/>
              </w:rPr>
            </w:pPr>
          </w:p>
        </w:tc>
        <w:tc>
          <w:tcPr>
            <w:tcW w:w="798" w:type="pct"/>
            <w:vMerge/>
          </w:tcPr>
          <w:p w14:paraId="134CADD1" w14:textId="77777777" w:rsidR="00161CF6" w:rsidRPr="005B5C09" w:rsidRDefault="00161CF6" w:rsidP="000D7C99">
            <w:pPr>
              <w:tabs>
                <w:tab w:val="left" w:pos="5678"/>
              </w:tabs>
              <w:jc w:val="center"/>
              <w:rPr>
                <w:szCs w:val="24"/>
                <w:lang w:eastAsia="lt-LT"/>
              </w:rPr>
            </w:pPr>
          </w:p>
        </w:tc>
      </w:tr>
      <w:tr w:rsidR="00161CF6" w:rsidRPr="005B5C09" w14:paraId="61B7F82E" w14:textId="77777777" w:rsidTr="00507063">
        <w:trPr>
          <w:trHeight w:val="315"/>
        </w:trPr>
        <w:tc>
          <w:tcPr>
            <w:tcW w:w="279" w:type="pct"/>
            <w:vMerge/>
          </w:tcPr>
          <w:p w14:paraId="59829E8E" w14:textId="77777777" w:rsidR="00161CF6" w:rsidRPr="005B5C09" w:rsidRDefault="00161CF6" w:rsidP="000D7C99">
            <w:pPr>
              <w:tabs>
                <w:tab w:val="left" w:pos="5678"/>
              </w:tabs>
              <w:jc w:val="center"/>
              <w:rPr>
                <w:szCs w:val="24"/>
                <w:lang w:eastAsia="lt-LT"/>
              </w:rPr>
            </w:pPr>
          </w:p>
        </w:tc>
        <w:tc>
          <w:tcPr>
            <w:tcW w:w="693" w:type="pct"/>
            <w:vMerge/>
            <w:hideMark/>
          </w:tcPr>
          <w:p w14:paraId="03098388" w14:textId="77777777" w:rsidR="00161CF6" w:rsidRPr="005B5C09" w:rsidRDefault="00161CF6" w:rsidP="000D7C99">
            <w:pPr>
              <w:tabs>
                <w:tab w:val="left" w:pos="5678"/>
              </w:tabs>
              <w:jc w:val="center"/>
              <w:rPr>
                <w:szCs w:val="24"/>
                <w:lang w:eastAsia="lt-LT"/>
              </w:rPr>
            </w:pPr>
          </w:p>
        </w:tc>
        <w:tc>
          <w:tcPr>
            <w:tcW w:w="971" w:type="pct"/>
            <w:vMerge/>
            <w:hideMark/>
          </w:tcPr>
          <w:p w14:paraId="1F07B8FF" w14:textId="77777777" w:rsidR="00161CF6" w:rsidRPr="005B5C09" w:rsidRDefault="00161CF6" w:rsidP="000D7C99">
            <w:pPr>
              <w:tabs>
                <w:tab w:val="left" w:pos="5678"/>
              </w:tabs>
              <w:jc w:val="center"/>
              <w:rPr>
                <w:szCs w:val="24"/>
                <w:lang w:eastAsia="lt-LT"/>
              </w:rPr>
            </w:pPr>
          </w:p>
        </w:tc>
        <w:tc>
          <w:tcPr>
            <w:tcW w:w="833" w:type="pct"/>
            <w:noWrap/>
            <w:hideMark/>
          </w:tcPr>
          <w:p w14:paraId="0650D826"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680D530"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77F72CB" w14:textId="77777777" w:rsidR="00161CF6" w:rsidRPr="003B55E3" w:rsidRDefault="00161CF6" w:rsidP="000D7C99">
            <w:pPr>
              <w:tabs>
                <w:tab w:val="left" w:pos="5678"/>
              </w:tabs>
              <w:jc w:val="center"/>
              <w:rPr>
                <w:color w:val="FF0000"/>
                <w:szCs w:val="24"/>
                <w:lang w:eastAsia="lt-LT"/>
              </w:rPr>
            </w:pPr>
          </w:p>
        </w:tc>
        <w:tc>
          <w:tcPr>
            <w:tcW w:w="798" w:type="pct"/>
            <w:vMerge/>
          </w:tcPr>
          <w:p w14:paraId="6F63C636" w14:textId="77777777" w:rsidR="00161CF6" w:rsidRPr="005B5C09" w:rsidRDefault="00161CF6" w:rsidP="000D7C99">
            <w:pPr>
              <w:tabs>
                <w:tab w:val="left" w:pos="5678"/>
              </w:tabs>
              <w:jc w:val="center"/>
              <w:rPr>
                <w:szCs w:val="24"/>
                <w:lang w:eastAsia="lt-LT"/>
              </w:rPr>
            </w:pPr>
          </w:p>
        </w:tc>
      </w:tr>
      <w:tr w:rsidR="00161CF6" w:rsidRPr="005B5C09" w14:paraId="1B56C296" w14:textId="77777777" w:rsidTr="00507063">
        <w:trPr>
          <w:trHeight w:val="330"/>
        </w:trPr>
        <w:tc>
          <w:tcPr>
            <w:tcW w:w="279" w:type="pct"/>
            <w:vMerge/>
          </w:tcPr>
          <w:p w14:paraId="69B8F292" w14:textId="77777777" w:rsidR="00161CF6" w:rsidRPr="005B5C09" w:rsidRDefault="00161CF6" w:rsidP="000D7C99">
            <w:pPr>
              <w:tabs>
                <w:tab w:val="left" w:pos="5678"/>
              </w:tabs>
              <w:jc w:val="center"/>
              <w:rPr>
                <w:szCs w:val="24"/>
                <w:lang w:eastAsia="lt-LT"/>
              </w:rPr>
            </w:pPr>
          </w:p>
        </w:tc>
        <w:tc>
          <w:tcPr>
            <w:tcW w:w="693" w:type="pct"/>
            <w:vMerge/>
            <w:hideMark/>
          </w:tcPr>
          <w:p w14:paraId="773EC086" w14:textId="77777777" w:rsidR="00161CF6" w:rsidRPr="005B5C09" w:rsidRDefault="00161CF6" w:rsidP="000D7C99">
            <w:pPr>
              <w:tabs>
                <w:tab w:val="left" w:pos="5678"/>
              </w:tabs>
              <w:jc w:val="center"/>
              <w:rPr>
                <w:szCs w:val="24"/>
                <w:lang w:eastAsia="lt-LT"/>
              </w:rPr>
            </w:pPr>
          </w:p>
        </w:tc>
        <w:tc>
          <w:tcPr>
            <w:tcW w:w="971" w:type="pct"/>
            <w:vMerge/>
            <w:hideMark/>
          </w:tcPr>
          <w:p w14:paraId="3D6CCDB0" w14:textId="77777777" w:rsidR="00161CF6" w:rsidRPr="005B5C09" w:rsidRDefault="00161CF6" w:rsidP="000D7C99">
            <w:pPr>
              <w:tabs>
                <w:tab w:val="left" w:pos="5678"/>
              </w:tabs>
              <w:jc w:val="center"/>
              <w:rPr>
                <w:szCs w:val="24"/>
                <w:lang w:eastAsia="lt-LT"/>
              </w:rPr>
            </w:pPr>
          </w:p>
        </w:tc>
        <w:tc>
          <w:tcPr>
            <w:tcW w:w="833" w:type="pct"/>
            <w:noWrap/>
            <w:hideMark/>
          </w:tcPr>
          <w:p w14:paraId="121BC04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4DABB6B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F8C4A70" w14:textId="77777777" w:rsidR="00161CF6" w:rsidRPr="003B55E3" w:rsidRDefault="00161CF6" w:rsidP="000D7C99">
            <w:pPr>
              <w:tabs>
                <w:tab w:val="left" w:pos="5678"/>
              </w:tabs>
              <w:jc w:val="center"/>
              <w:rPr>
                <w:color w:val="FF0000"/>
                <w:szCs w:val="24"/>
                <w:lang w:eastAsia="lt-LT"/>
              </w:rPr>
            </w:pPr>
          </w:p>
        </w:tc>
        <w:tc>
          <w:tcPr>
            <w:tcW w:w="798" w:type="pct"/>
            <w:vMerge/>
          </w:tcPr>
          <w:p w14:paraId="541095FC" w14:textId="77777777" w:rsidR="00161CF6" w:rsidRPr="005B5C09" w:rsidRDefault="00161CF6" w:rsidP="000D7C99">
            <w:pPr>
              <w:tabs>
                <w:tab w:val="left" w:pos="5678"/>
              </w:tabs>
              <w:jc w:val="center"/>
              <w:rPr>
                <w:szCs w:val="24"/>
                <w:lang w:eastAsia="lt-LT"/>
              </w:rPr>
            </w:pPr>
          </w:p>
        </w:tc>
      </w:tr>
      <w:tr w:rsidR="00161CF6" w:rsidRPr="005B5C09" w14:paraId="55459D91" w14:textId="77777777" w:rsidTr="00507063">
        <w:trPr>
          <w:trHeight w:val="315"/>
        </w:trPr>
        <w:tc>
          <w:tcPr>
            <w:tcW w:w="279" w:type="pct"/>
            <w:vMerge/>
          </w:tcPr>
          <w:p w14:paraId="6A73A664" w14:textId="77777777" w:rsidR="00161CF6" w:rsidRPr="005B5C09" w:rsidRDefault="00161CF6" w:rsidP="000D7C99">
            <w:pPr>
              <w:tabs>
                <w:tab w:val="left" w:pos="5678"/>
              </w:tabs>
              <w:jc w:val="center"/>
              <w:rPr>
                <w:szCs w:val="24"/>
                <w:lang w:eastAsia="lt-LT"/>
              </w:rPr>
            </w:pPr>
          </w:p>
        </w:tc>
        <w:tc>
          <w:tcPr>
            <w:tcW w:w="693" w:type="pct"/>
            <w:vMerge/>
            <w:hideMark/>
          </w:tcPr>
          <w:p w14:paraId="71C3497B"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BE6D6E3"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Vilhelmshavenas</w:t>
            </w:r>
            <w:proofErr w:type="spellEnd"/>
          </w:p>
        </w:tc>
        <w:tc>
          <w:tcPr>
            <w:tcW w:w="833" w:type="pct"/>
            <w:hideMark/>
          </w:tcPr>
          <w:p w14:paraId="11CEAF30" w14:textId="7E3B9D5B"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1238D7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BF7F870"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302961D" w14:textId="77777777" w:rsidR="00161CF6" w:rsidRPr="005B5C09" w:rsidRDefault="00161CF6" w:rsidP="000D7C99">
            <w:pPr>
              <w:tabs>
                <w:tab w:val="left" w:pos="5678"/>
              </w:tabs>
              <w:jc w:val="center"/>
              <w:rPr>
                <w:szCs w:val="24"/>
                <w:lang w:eastAsia="lt-LT"/>
              </w:rPr>
            </w:pPr>
          </w:p>
        </w:tc>
      </w:tr>
      <w:tr w:rsidR="00161CF6" w:rsidRPr="005B5C09" w14:paraId="69FA618B" w14:textId="77777777" w:rsidTr="00507063">
        <w:trPr>
          <w:trHeight w:val="315"/>
        </w:trPr>
        <w:tc>
          <w:tcPr>
            <w:tcW w:w="279" w:type="pct"/>
            <w:vMerge/>
          </w:tcPr>
          <w:p w14:paraId="6ABAA501" w14:textId="77777777" w:rsidR="00161CF6" w:rsidRPr="005B5C09" w:rsidRDefault="00161CF6" w:rsidP="000D7C99">
            <w:pPr>
              <w:tabs>
                <w:tab w:val="left" w:pos="5678"/>
              </w:tabs>
              <w:jc w:val="center"/>
              <w:rPr>
                <w:szCs w:val="24"/>
                <w:lang w:eastAsia="lt-LT"/>
              </w:rPr>
            </w:pPr>
          </w:p>
        </w:tc>
        <w:tc>
          <w:tcPr>
            <w:tcW w:w="693" w:type="pct"/>
            <w:vMerge/>
            <w:hideMark/>
          </w:tcPr>
          <w:p w14:paraId="155915B2" w14:textId="77777777" w:rsidR="00161CF6" w:rsidRPr="005B5C09" w:rsidRDefault="00161CF6" w:rsidP="000D7C99">
            <w:pPr>
              <w:tabs>
                <w:tab w:val="left" w:pos="5678"/>
              </w:tabs>
              <w:jc w:val="center"/>
              <w:rPr>
                <w:szCs w:val="24"/>
                <w:lang w:eastAsia="lt-LT"/>
              </w:rPr>
            </w:pPr>
          </w:p>
        </w:tc>
        <w:tc>
          <w:tcPr>
            <w:tcW w:w="971" w:type="pct"/>
            <w:vMerge/>
            <w:hideMark/>
          </w:tcPr>
          <w:p w14:paraId="15A20A95" w14:textId="77777777" w:rsidR="00161CF6" w:rsidRPr="005B5C09" w:rsidRDefault="00161CF6" w:rsidP="000D7C99">
            <w:pPr>
              <w:tabs>
                <w:tab w:val="left" w:pos="5678"/>
              </w:tabs>
              <w:jc w:val="center"/>
              <w:rPr>
                <w:szCs w:val="24"/>
                <w:lang w:eastAsia="lt-LT"/>
              </w:rPr>
            </w:pPr>
          </w:p>
        </w:tc>
        <w:tc>
          <w:tcPr>
            <w:tcW w:w="833" w:type="pct"/>
            <w:noWrap/>
            <w:hideMark/>
          </w:tcPr>
          <w:p w14:paraId="047CC375"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163245D"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376DADB" w14:textId="77777777" w:rsidR="00161CF6" w:rsidRPr="003B55E3" w:rsidRDefault="00161CF6" w:rsidP="000D7C99">
            <w:pPr>
              <w:tabs>
                <w:tab w:val="left" w:pos="5678"/>
              </w:tabs>
              <w:jc w:val="center"/>
              <w:rPr>
                <w:color w:val="FF0000"/>
                <w:szCs w:val="24"/>
                <w:lang w:eastAsia="lt-LT"/>
              </w:rPr>
            </w:pPr>
          </w:p>
        </w:tc>
        <w:tc>
          <w:tcPr>
            <w:tcW w:w="798" w:type="pct"/>
            <w:vMerge/>
          </w:tcPr>
          <w:p w14:paraId="51B6B995" w14:textId="77777777" w:rsidR="00161CF6" w:rsidRPr="005B5C09" w:rsidRDefault="00161CF6" w:rsidP="000D7C99">
            <w:pPr>
              <w:tabs>
                <w:tab w:val="left" w:pos="5678"/>
              </w:tabs>
              <w:jc w:val="center"/>
              <w:rPr>
                <w:szCs w:val="24"/>
                <w:lang w:eastAsia="lt-LT"/>
              </w:rPr>
            </w:pPr>
          </w:p>
        </w:tc>
      </w:tr>
      <w:tr w:rsidR="00161CF6" w:rsidRPr="005B5C09" w14:paraId="7B0F0072" w14:textId="77777777" w:rsidTr="00507063">
        <w:trPr>
          <w:trHeight w:val="315"/>
        </w:trPr>
        <w:tc>
          <w:tcPr>
            <w:tcW w:w="279" w:type="pct"/>
            <w:vMerge/>
          </w:tcPr>
          <w:p w14:paraId="457CF839" w14:textId="77777777" w:rsidR="00161CF6" w:rsidRPr="005B5C09" w:rsidRDefault="00161CF6" w:rsidP="000D7C99">
            <w:pPr>
              <w:tabs>
                <w:tab w:val="left" w:pos="5678"/>
              </w:tabs>
              <w:jc w:val="center"/>
              <w:rPr>
                <w:szCs w:val="24"/>
                <w:lang w:eastAsia="lt-LT"/>
              </w:rPr>
            </w:pPr>
          </w:p>
        </w:tc>
        <w:tc>
          <w:tcPr>
            <w:tcW w:w="693" w:type="pct"/>
            <w:vMerge/>
            <w:hideMark/>
          </w:tcPr>
          <w:p w14:paraId="664B7DAB" w14:textId="77777777" w:rsidR="00161CF6" w:rsidRPr="005B5C09" w:rsidRDefault="00161CF6" w:rsidP="000D7C99">
            <w:pPr>
              <w:tabs>
                <w:tab w:val="left" w:pos="5678"/>
              </w:tabs>
              <w:jc w:val="center"/>
              <w:rPr>
                <w:szCs w:val="24"/>
                <w:lang w:eastAsia="lt-LT"/>
              </w:rPr>
            </w:pPr>
          </w:p>
        </w:tc>
        <w:tc>
          <w:tcPr>
            <w:tcW w:w="971" w:type="pct"/>
            <w:vMerge/>
            <w:hideMark/>
          </w:tcPr>
          <w:p w14:paraId="7920F697" w14:textId="77777777" w:rsidR="00161CF6" w:rsidRPr="005B5C09" w:rsidRDefault="00161CF6" w:rsidP="000D7C99">
            <w:pPr>
              <w:tabs>
                <w:tab w:val="left" w:pos="5678"/>
              </w:tabs>
              <w:jc w:val="center"/>
              <w:rPr>
                <w:szCs w:val="24"/>
                <w:lang w:eastAsia="lt-LT"/>
              </w:rPr>
            </w:pPr>
          </w:p>
        </w:tc>
        <w:tc>
          <w:tcPr>
            <w:tcW w:w="833" w:type="pct"/>
            <w:noWrap/>
            <w:hideMark/>
          </w:tcPr>
          <w:p w14:paraId="00A0E729"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7D0BD60"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DFDEF87" w14:textId="77777777" w:rsidR="00161CF6" w:rsidRPr="003B55E3" w:rsidRDefault="00161CF6" w:rsidP="000D7C99">
            <w:pPr>
              <w:tabs>
                <w:tab w:val="left" w:pos="5678"/>
              </w:tabs>
              <w:jc w:val="center"/>
              <w:rPr>
                <w:color w:val="FF0000"/>
                <w:szCs w:val="24"/>
                <w:lang w:eastAsia="lt-LT"/>
              </w:rPr>
            </w:pPr>
          </w:p>
        </w:tc>
        <w:tc>
          <w:tcPr>
            <w:tcW w:w="798" w:type="pct"/>
            <w:vMerge/>
          </w:tcPr>
          <w:p w14:paraId="71DB09AC" w14:textId="77777777" w:rsidR="00161CF6" w:rsidRPr="005B5C09" w:rsidRDefault="00161CF6" w:rsidP="000D7C99">
            <w:pPr>
              <w:tabs>
                <w:tab w:val="left" w:pos="5678"/>
              </w:tabs>
              <w:jc w:val="center"/>
              <w:rPr>
                <w:szCs w:val="24"/>
                <w:lang w:eastAsia="lt-LT"/>
              </w:rPr>
            </w:pPr>
          </w:p>
        </w:tc>
      </w:tr>
      <w:tr w:rsidR="00161CF6" w:rsidRPr="005B5C09" w14:paraId="67B5DDE3" w14:textId="77777777" w:rsidTr="00507063">
        <w:trPr>
          <w:trHeight w:val="330"/>
        </w:trPr>
        <w:tc>
          <w:tcPr>
            <w:tcW w:w="279" w:type="pct"/>
            <w:vMerge/>
          </w:tcPr>
          <w:p w14:paraId="09910416" w14:textId="77777777" w:rsidR="00161CF6" w:rsidRPr="005B5C09" w:rsidRDefault="00161CF6" w:rsidP="000D7C99">
            <w:pPr>
              <w:tabs>
                <w:tab w:val="left" w:pos="5678"/>
              </w:tabs>
              <w:jc w:val="center"/>
              <w:rPr>
                <w:szCs w:val="24"/>
                <w:lang w:eastAsia="lt-LT"/>
              </w:rPr>
            </w:pPr>
          </w:p>
        </w:tc>
        <w:tc>
          <w:tcPr>
            <w:tcW w:w="693" w:type="pct"/>
            <w:vMerge/>
            <w:hideMark/>
          </w:tcPr>
          <w:p w14:paraId="1B567E69" w14:textId="77777777" w:rsidR="00161CF6" w:rsidRPr="005B5C09" w:rsidRDefault="00161CF6" w:rsidP="000D7C99">
            <w:pPr>
              <w:tabs>
                <w:tab w:val="left" w:pos="5678"/>
              </w:tabs>
              <w:jc w:val="center"/>
              <w:rPr>
                <w:szCs w:val="24"/>
                <w:lang w:eastAsia="lt-LT"/>
              </w:rPr>
            </w:pPr>
          </w:p>
        </w:tc>
        <w:tc>
          <w:tcPr>
            <w:tcW w:w="971" w:type="pct"/>
            <w:vMerge/>
            <w:hideMark/>
          </w:tcPr>
          <w:p w14:paraId="603C4162" w14:textId="77777777" w:rsidR="00161CF6" w:rsidRPr="005B5C09" w:rsidRDefault="00161CF6" w:rsidP="000D7C99">
            <w:pPr>
              <w:tabs>
                <w:tab w:val="left" w:pos="5678"/>
              </w:tabs>
              <w:jc w:val="center"/>
              <w:rPr>
                <w:szCs w:val="24"/>
                <w:lang w:eastAsia="lt-LT"/>
              </w:rPr>
            </w:pPr>
          </w:p>
        </w:tc>
        <w:tc>
          <w:tcPr>
            <w:tcW w:w="833" w:type="pct"/>
            <w:noWrap/>
            <w:hideMark/>
          </w:tcPr>
          <w:p w14:paraId="02A5322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680FA8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D18AF8A" w14:textId="77777777" w:rsidR="00161CF6" w:rsidRPr="003B55E3" w:rsidRDefault="00161CF6" w:rsidP="000D7C99">
            <w:pPr>
              <w:tabs>
                <w:tab w:val="left" w:pos="5678"/>
              </w:tabs>
              <w:jc w:val="center"/>
              <w:rPr>
                <w:color w:val="FF0000"/>
                <w:szCs w:val="24"/>
                <w:lang w:eastAsia="lt-LT"/>
              </w:rPr>
            </w:pPr>
          </w:p>
        </w:tc>
        <w:tc>
          <w:tcPr>
            <w:tcW w:w="798" w:type="pct"/>
            <w:vMerge/>
          </w:tcPr>
          <w:p w14:paraId="67133A71" w14:textId="77777777" w:rsidR="00161CF6" w:rsidRPr="005B5C09" w:rsidRDefault="00161CF6" w:rsidP="000D7C99">
            <w:pPr>
              <w:tabs>
                <w:tab w:val="left" w:pos="5678"/>
              </w:tabs>
              <w:jc w:val="center"/>
              <w:rPr>
                <w:szCs w:val="24"/>
                <w:lang w:eastAsia="lt-LT"/>
              </w:rPr>
            </w:pPr>
          </w:p>
        </w:tc>
      </w:tr>
      <w:tr w:rsidR="00161CF6" w:rsidRPr="005B5C09" w14:paraId="1BE1B5BB" w14:textId="77777777" w:rsidTr="00507063">
        <w:trPr>
          <w:trHeight w:val="315"/>
        </w:trPr>
        <w:tc>
          <w:tcPr>
            <w:tcW w:w="279" w:type="pct"/>
            <w:vMerge/>
          </w:tcPr>
          <w:p w14:paraId="470E2954" w14:textId="77777777" w:rsidR="00161CF6" w:rsidRPr="005B5C09" w:rsidRDefault="00161CF6" w:rsidP="000D7C99">
            <w:pPr>
              <w:tabs>
                <w:tab w:val="left" w:pos="5678"/>
              </w:tabs>
              <w:jc w:val="center"/>
              <w:rPr>
                <w:szCs w:val="24"/>
                <w:lang w:eastAsia="lt-LT"/>
              </w:rPr>
            </w:pPr>
          </w:p>
        </w:tc>
        <w:tc>
          <w:tcPr>
            <w:tcW w:w="693" w:type="pct"/>
            <w:vMerge/>
            <w:hideMark/>
          </w:tcPr>
          <w:p w14:paraId="05544985"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D952A2B" w14:textId="77777777" w:rsidR="00161CF6" w:rsidRPr="005B5C09" w:rsidRDefault="00161CF6" w:rsidP="000D7C99">
            <w:pPr>
              <w:tabs>
                <w:tab w:val="left" w:pos="5678"/>
              </w:tabs>
              <w:jc w:val="center"/>
              <w:rPr>
                <w:szCs w:val="24"/>
                <w:lang w:eastAsia="lt-LT"/>
              </w:rPr>
            </w:pPr>
            <w:r w:rsidRPr="005B5C09">
              <w:rPr>
                <w:szCs w:val="24"/>
                <w:lang w:eastAsia="lt-LT"/>
              </w:rPr>
              <w:t>Rostokas</w:t>
            </w:r>
          </w:p>
        </w:tc>
        <w:tc>
          <w:tcPr>
            <w:tcW w:w="833" w:type="pct"/>
            <w:hideMark/>
          </w:tcPr>
          <w:p w14:paraId="2E7F659A" w14:textId="6578085A"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8697E5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220AEB1"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2ADA8309" w14:textId="77777777" w:rsidR="00161CF6" w:rsidRPr="005B5C09" w:rsidRDefault="00161CF6" w:rsidP="000D7C99">
            <w:pPr>
              <w:tabs>
                <w:tab w:val="left" w:pos="5678"/>
              </w:tabs>
              <w:jc w:val="center"/>
              <w:rPr>
                <w:szCs w:val="24"/>
                <w:lang w:eastAsia="lt-LT"/>
              </w:rPr>
            </w:pPr>
          </w:p>
        </w:tc>
      </w:tr>
      <w:tr w:rsidR="00161CF6" w:rsidRPr="005B5C09" w14:paraId="3E9A5706" w14:textId="77777777" w:rsidTr="00507063">
        <w:trPr>
          <w:trHeight w:val="315"/>
        </w:trPr>
        <w:tc>
          <w:tcPr>
            <w:tcW w:w="279" w:type="pct"/>
            <w:vMerge/>
          </w:tcPr>
          <w:p w14:paraId="3D058905" w14:textId="77777777" w:rsidR="00161CF6" w:rsidRPr="005B5C09" w:rsidRDefault="00161CF6" w:rsidP="000D7C99">
            <w:pPr>
              <w:tabs>
                <w:tab w:val="left" w:pos="5678"/>
              </w:tabs>
              <w:jc w:val="center"/>
              <w:rPr>
                <w:szCs w:val="24"/>
                <w:lang w:eastAsia="lt-LT"/>
              </w:rPr>
            </w:pPr>
          </w:p>
        </w:tc>
        <w:tc>
          <w:tcPr>
            <w:tcW w:w="693" w:type="pct"/>
            <w:vMerge/>
            <w:hideMark/>
          </w:tcPr>
          <w:p w14:paraId="1866669A" w14:textId="77777777" w:rsidR="00161CF6" w:rsidRPr="005B5C09" w:rsidRDefault="00161CF6" w:rsidP="000D7C99">
            <w:pPr>
              <w:tabs>
                <w:tab w:val="left" w:pos="5678"/>
              </w:tabs>
              <w:jc w:val="center"/>
              <w:rPr>
                <w:szCs w:val="24"/>
                <w:lang w:eastAsia="lt-LT"/>
              </w:rPr>
            </w:pPr>
          </w:p>
        </w:tc>
        <w:tc>
          <w:tcPr>
            <w:tcW w:w="971" w:type="pct"/>
            <w:vMerge/>
            <w:hideMark/>
          </w:tcPr>
          <w:p w14:paraId="2B7AD6FF" w14:textId="77777777" w:rsidR="00161CF6" w:rsidRPr="005B5C09" w:rsidRDefault="00161CF6" w:rsidP="000D7C99">
            <w:pPr>
              <w:tabs>
                <w:tab w:val="left" w:pos="5678"/>
              </w:tabs>
              <w:jc w:val="center"/>
              <w:rPr>
                <w:szCs w:val="24"/>
                <w:lang w:eastAsia="lt-LT"/>
              </w:rPr>
            </w:pPr>
          </w:p>
        </w:tc>
        <w:tc>
          <w:tcPr>
            <w:tcW w:w="833" w:type="pct"/>
            <w:noWrap/>
            <w:hideMark/>
          </w:tcPr>
          <w:p w14:paraId="2296BF31"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C318A61"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3965AF7" w14:textId="77777777" w:rsidR="00161CF6" w:rsidRPr="003B55E3" w:rsidRDefault="00161CF6" w:rsidP="000D7C99">
            <w:pPr>
              <w:tabs>
                <w:tab w:val="left" w:pos="5678"/>
              </w:tabs>
              <w:jc w:val="center"/>
              <w:rPr>
                <w:color w:val="FF0000"/>
                <w:szCs w:val="24"/>
                <w:lang w:eastAsia="lt-LT"/>
              </w:rPr>
            </w:pPr>
          </w:p>
        </w:tc>
        <w:tc>
          <w:tcPr>
            <w:tcW w:w="798" w:type="pct"/>
            <w:vMerge/>
          </w:tcPr>
          <w:p w14:paraId="1A2CAA9F" w14:textId="77777777" w:rsidR="00161CF6" w:rsidRPr="005B5C09" w:rsidRDefault="00161CF6" w:rsidP="000D7C99">
            <w:pPr>
              <w:tabs>
                <w:tab w:val="left" w:pos="5678"/>
              </w:tabs>
              <w:jc w:val="center"/>
              <w:rPr>
                <w:szCs w:val="24"/>
                <w:lang w:eastAsia="lt-LT"/>
              </w:rPr>
            </w:pPr>
          </w:p>
        </w:tc>
      </w:tr>
      <w:tr w:rsidR="00161CF6" w:rsidRPr="005B5C09" w14:paraId="56DB5675" w14:textId="77777777" w:rsidTr="00507063">
        <w:trPr>
          <w:trHeight w:val="315"/>
        </w:trPr>
        <w:tc>
          <w:tcPr>
            <w:tcW w:w="279" w:type="pct"/>
            <w:vMerge/>
          </w:tcPr>
          <w:p w14:paraId="42096309" w14:textId="77777777" w:rsidR="00161CF6" w:rsidRPr="005B5C09" w:rsidRDefault="00161CF6" w:rsidP="000D7C99">
            <w:pPr>
              <w:tabs>
                <w:tab w:val="left" w:pos="5678"/>
              </w:tabs>
              <w:jc w:val="center"/>
              <w:rPr>
                <w:szCs w:val="24"/>
                <w:lang w:eastAsia="lt-LT"/>
              </w:rPr>
            </w:pPr>
          </w:p>
        </w:tc>
        <w:tc>
          <w:tcPr>
            <w:tcW w:w="693" w:type="pct"/>
            <w:vMerge/>
            <w:hideMark/>
          </w:tcPr>
          <w:p w14:paraId="7D2932A6" w14:textId="77777777" w:rsidR="00161CF6" w:rsidRPr="005B5C09" w:rsidRDefault="00161CF6" w:rsidP="000D7C99">
            <w:pPr>
              <w:tabs>
                <w:tab w:val="left" w:pos="5678"/>
              </w:tabs>
              <w:jc w:val="center"/>
              <w:rPr>
                <w:szCs w:val="24"/>
                <w:lang w:eastAsia="lt-LT"/>
              </w:rPr>
            </w:pPr>
          </w:p>
        </w:tc>
        <w:tc>
          <w:tcPr>
            <w:tcW w:w="971" w:type="pct"/>
            <w:vMerge/>
            <w:hideMark/>
          </w:tcPr>
          <w:p w14:paraId="3088F71A" w14:textId="77777777" w:rsidR="00161CF6" w:rsidRPr="005B5C09" w:rsidRDefault="00161CF6" w:rsidP="000D7C99">
            <w:pPr>
              <w:tabs>
                <w:tab w:val="left" w:pos="5678"/>
              </w:tabs>
              <w:jc w:val="center"/>
              <w:rPr>
                <w:szCs w:val="24"/>
                <w:lang w:eastAsia="lt-LT"/>
              </w:rPr>
            </w:pPr>
          </w:p>
        </w:tc>
        <w:tc>
          <w:tcPr>
            <w:tcW w:w="833" w:type="pct"/>
            <w:noWrap/>
            <w:hideMark/>
          </w:tcPr>
          <w:p w14:paraId="117C7066"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DF0A543"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400DB9F" w14:textId="77777777" w:rsidR="00161CF6" w:rsidRPr="003B55E3" w:rsidRDefault="00161CF6" w:rsidP="000D7C99">
            <w:pPr>
              <w:tabs>
                <w:tab w:val="left" w:pos="5678"/>
              </w:tabs>
              <w:jc w:val="center"/>
              <w:rPr>
                <w:color w:val="FF0000"/>
                <w:szCs w:val="24"/>
                <w:lang w:eastAsia="lt-LT"/>
              </w:rPr>
            </w:pPr>
          </w:p>
        </w:tc>
        <w:tc>
          <w:tcPr>
            <w:tcW w:w="798" w:type="pct"/>
            <w:vMerge/>
          </w:tcPr>
          <w:p w14:paraId="6FF64C55" w14:textId="77777777" w:rsidR="00161CF6" w:rsidRPr="005B5C09" w:rsidRDefault="00161CF6" w:rsidP="000D7C99">
            <w:pPr>
              <w:tabs>
                <w:tab w:val="left" w:pos="5678"/>
              </w:tabs>
              <w:jc w:val="center"/>
              <w:rPr>
                <w:szCs w:val="24"/>
                <w:lang w:eastAsia="lt-LT"/>
              </w:rPr>
            </w:pPr>
          </w:p>
        </w:tc>
      </w:tr>
      <w:tr w:rsidR="00161CF6" w:rsidRPr="005B5C09" w14:paraId="4FC117B5" w14:textId="77777777" w:rsidTr="00507063">
        <w:trPr>
          <w:trHeight w:val="330"/>
        </w:trPr>
        <w:tc>
          <w:tcPr>
            <w:tcW w:w="279" w:type="pct"/>
            <w:vMerge/>
          </w:tcPr>
          <w:p w14:paraId="3790B0D4" w14:textId="77777777" w:rsidR="00161CF6" w:rsidRPr="005B5C09" w:rsidRDefault="00161CF6" w:rsidP="000D7C99">
            <w:pPr>
              <w:tabs>
                <w:tab w:val="left" w:pos="5678"/>
              </w:tabs>
              <w:jc w:val="center"/>
              <w:rPr>
                <w:szCs w:val="24"/>
                <w:lang w:eastAsia="lt-LT"/>
              </w:rPr>
            </w:pPr>
          </w:p>
        </w:tc>
        <w:tc>
          <w:tcPr>
            <w:tcW w:w="693" w:type="pct"/>
            <w:vMerge/>
            <w:hideMark/>
          </w:tcPr>
          <w:p w14:paraId="44DC8530" w14:textId="77777777" w:rsidR="00161CF6" w:rsidRPr="005B5C09" w:rsidRDefault="00161CF6" w:rsidP="000D7C99">
            <w:pPr>
              <w:tabs>
                <w:tab w:val="left" w:pos="5678"/>
              </w:tabs>
              <w:jc w:val="center"/>
              <w:rPr>
                <w:szCs w:val="24"/>
                <w:lang w:eastAsia="lt-LT"/>
              </w:rPr>
            </w:pPr>
          </w:p>
        </w:tc>
        <w:tc>
          <w:tcPr>
            <w:tcW w:w="971" w:type="pct"/>
            <w:vMerge/>
            <w:hideMark/>
          </w:tcPr>
          <w:p w14:paraId="5AEE69EA" w14:textId="77777777" w:rsidR="00161CF6" w:rsidRPr="005B5C09" w:rsidRDefault="00161CF6" w:rsidP="000D7C99">
            <w:pPr>
              <w:tabs>
                <w:tab w:val="left" w:pos="5678"/>
              </w:tabs>
              <w:jc w:val="center"/>
              <w:rPr>
                <w:szCs w:val="24"/>
                <w:lang w:eastAsia="lt-LT"/>
              </w:rPr>
            </w:pPr>
          </w:p>
        </w:tc>
        <w:tc>
          <w:tcPr>
            <w:tcW w:w="833" w:type="pct"/>
            <w:noWrap/>
            <w:hideMark/>
          </w:tcPr>
          <w:p w14:paraId="076209EE"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723B3B8"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FB285E5" w14:textId="77777777" w:rsidR="00161CF6" w:rsidRPr="003B55E3" w:rsidRDefault="00161CF6" w:rsidP="000D7C99">
            <w:pPr>
              <w:tabs>
                <w:tab w:val="left" w:pos="5678"/>
              </w:tabs>
              <w:jc w:val="center"/>
              <w:rPr>
                <w:color w:val="FF0000"/>
                <w:szCs w:val="24"/>
                <w:lang w:eastAsia="lt-LT"/>
              </w:rPr>
            </w:pPr>
          </w:p>
        </w:tc>
        <w:tc>
          <w:tcPr>
            <w:tcW w:w="798" w:type="pct"/>
            <w:vMerge/>
          </w:tcPr>
          <w:p w14:paraId="4EC752D2" w14:textId="77777777" w:rsidR="00161CF6" w:rsidRPr="005B5C09" w:rsidRDefault="00161CF6" w:rsidP="000D7C99">
            <w:pPr>
              <w:tabs>
                <w:tab w:val="left" w:pos="5678"/>
              </w:tabs>
              <w:jc w:val="center"/>
              <w:rPr>
                <w:szCs w:val="24"/>
                <w:lang w:eastAsia="lt-LT"/>
              </w:rPr>
            </w:pPr>
          </w:p>
        </w:tc>
      </w:tr>
      <w:tr w:rsidR="00161CF6" w:rsidRPr="005B5C09" w14:paraId="2F49571C" w14:textId="77777777" w:rsidTr="00507063">
        <w:trPr>
          <w:trHeight w:val="315"/>
        </w:trPr>
        <w:tc>
          <w:tcPr>
            <w:tcW w:w="279" w:type="pct"/>
            <w:vMerge/>
          </w:tcPr>
          <w:p w14:paraId="3DB7574A" w14:textId="77777777" w:rsidR="00161CF6" w:rsidRPr="005B5C09" w:rsidRDefault="00161CF6" w:rsidP="000D7C99">
            <w:pPr>
              <w:tabs>
                <w:tab w:val="left" w:pos="5678"/>
              </w:tabs>
              <w:jc w:val="center"/>
              <w:rPr>
                <w:szCs w:val="24"/>
                <w:lang w:eastAsia="lt-LT"/>
              </w:rPr>
            </w:pPr>
          </w:p>
        </w:tc>
        <w:tc>
          <w:tcPr>
            <w:tcW w:w="693" w:type="pct"/>
            <w:vMerge/>
            <w:hideMark/>
          </w:tcPr>
          <w:p w14:paraId="3D9C983C"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3B891448"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Travemiundė</w:t>
            </w:r>
            <w:proofErr w:type="spellEnd"/>
          </w:p>
        </w:tc>
        <w:tc>
          <w:tcPr>
            <w:tcW w:w="833" w:type="pct"/>
            <w:hideMark/>
          </w:tcPr>
          <w:p w14:paraId="14DBE9DF" w14:textId="56155F33"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3A7D01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7E64E5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958D0A7" w14:textId="77777777" w:rsidR="00161CF6" w:rsidRPr="005B5C09" w:rsidRDefault="00161CF6" w:rsidP="000D7C99">
            <w:pPr>
              <w:tabs>
                <w:tab w:val="left" w:pos="5678"/>
              </w:tabs>
              <w:jc w:val="center"/>
              <w:rPr>
                <w:szCs w:val="24"/>
                <w:lang w:eastAsia="lt-LT"/>
              </w:rPr>
            </w:pPr>
          </w:p>
        </w:tc>
      </w:tr>
      <w:tr w:rsidR="00161CF6" w:rsidRPr="005B5C09" w14:paraId="3DC86104" w14:textId="77777777" w:rsidTr="00507063">
        <w:trPr>
          <w:trHeight w:val="315"/>
        </w:trPr>
        <w:tc>
          <w:tcPr>
            <w:tcW w:w="279" w:type="pct"/>
            <w:vMerge/>
          </w:tcPr>
          <w:p w14:paraId="2B9F88BE" w14:textId="77777777" w:rsidR="00161CF6" w:rsidRPr="005B5C09" w:rsidRDefault="00161CF6" w:rsidP="000D7C99">
            <w:pPr>
              <w:tabs>
                <w:tab w:val="left" w:pos="5678"/>
              </w:tabs>
              <w:jc w:val="center"/>
              <w:rPr>
                <w:szCs w:val="24"/>
                <w:lang w:eastAsia="lt-LT"/>
              </w:rPr>
            </w:pPr>
          </w:p>
        </w:tc>
        <w:tc>
          <w:tcPr>
            <w:tcW w:w="693" w:type="pct"/>
            <w:vMerge/>
            <w:hideMark/>
          </w:tcPr>
          <w:p w14:paraId="224DA403" w14:textId="77777777" w:rsidR="00161CF6" w:rsidRPr="005B5C09" w:rsidRDefault="00161CF6" w:rsidP="000D7C99">
            <w:pPr>
              <w:tabs>
                <w:tab w:val="left" w:pos="5678"/>
              </w:tabs>
              <w:jc w:val="center"/>
              <w:rPr>
                <w:szCs w:val="24"/>
                <w:lang w:eastAsia="lt-LT"/>
              </w:rPr>
            </w:pPr>
          </w:p>
        </w:tc>
        <w:tc>
          <w:tcPr>
            <w:tcW w:w="971" w:type="pct"/>
            <w:vMerge/>
            <w:hideMark/>
          </w:tcPr>
          <w:p w14:paraId="1799C967" w14:textId="77777777" w:rsidR="00161CF6" w:rsidRPr="005B5C09" w:rsidRDefault="00161CF6" w:rsidP="000D7C99">
            <w:pPr>
              <w:tabs>
                <w:tab w:val="left" w:pos="5678"/>
              </w:tabs>
              <w:jc w:val="center"/>
              <w:rPr>
                <w:szCs w:val="24"/>
                <w:lang w:eastAsia="lt-LT"/>
              </w:rPr>
            </w:pPr>
          </w:p>
        </w:tc>
        <w:tc>
          <w:tcPr>
            <w:tcW w:w="833" w:type="pct"/>
            <w:noWrap/>
            <w:hideMark/>
          </w:tcPr>
          <w:p w14:paraId="01D044BF"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DE9FC13"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04783096" w14:textId="77777777" w:rsidR="00161CF6" w:rsidRPr="003B55E3" w:rsidRDefault="00161CF6" w:rsidP="000D7C99">
            <w:pPr>
              <w:tabs>
                <w:tab w:val="left" w:pos="5678"/>
              </w:tabs>
              <w:jc w:val="center"/>
              <w:rPr>
                <w:color w:val="FF0000"/>
                <w:szCs w:val="24"/>
                <w:lang w:eastAsia="lt-LT"/>
              </w:rPr>
            </w:pPr>
          </w:p>
        </w:tc>
        <w:tc>
          <w:tcPr>
            <w:tcW w:w="798" w:type="pct"/>
            <w:vMerge/>
          </w:tcPr>
          <w:p w14:paraId="11ECA025" w14:textId="77777777" w:rsidR="00161CF6" w:rsidRPr="005B5C09" w:rsidRDefault="00161CF6" w:rsidP="000D7C99">
            <w:pPr>
              <w:tabs>
                <w:tab w:val="left" w:pos="5678"/>
              </w:tabs>
              <w:jc w:val="center"/>
              <w:rPr>
                <w:szCs w:val="24"/>
                <w:lang w:eastAsia="lt-LT"/>
              </w:rPr>
            </w:pPr>
          </w:p>
        </w:tc>
      </w:tr>
      <w:tr w:rsidR="00161CF6" w:rsidRPr="005B5C09" w14:paraId="7800E08E" w14:textId="77777777" w:rsidTr="00507063">
        <w:trPr>
          <w:trHeight w:val="315"/>
        </w:trPr>
        <w:tc>
          <w:tcPr>
            <w:tcW w:w="279" w:type="pct"/>
            <w:vMerge/>
          </w:tcPr>
          <w:p w14:paraId="4B3EAB6C" w14:textId="77777777" w:rsidR="00161CF6" w:rsidRPr="005B5C09" w:rsidRDefault="00161CF6" w:rsidP="000D7C99">
            <w:pPr>
              <w:tabs>
                <w:tab w:val="left" w:pos="5678"/>
              </w:tabs>
              <w:jc w:val="center"/>
              <w:rPr>
                <w:szCs w:val="24"/>
                <w:lang w:eastAsia="lt-LT"/>
              </w:rPr>
            </w:pPr>
          </w:p>
        </w:tc>
        <w:tc>
          <w:tcPr>
            <w:tcW w:w="693" w:type="pct"/>
            <w:vMerge/>
            <w:hideMark/>
          </w:tcPr>
          <w:p w14:paraId="3E432753" w14:textId="77777777" w:rsidR="00161CF6" w:rsidRPr="005B5C09" w:rsidRDefault="00161CF6" w:rsidP="000D7C99">
            <w:pPr>
              <w:tabs>
                <w:tab w:val="left" w:pos="5678"/>
              </w:tabs>
              <w:jc w:val="center"/>
              <w:rPr>
                <w:szCs w:val="24"/>
                <w:lang w:eastAsia="lt-LT"/>
              </w:rPr>
            </w:pPr>
          </w:p>
        </w:tc>
        <w:tc>
          <w:tcPr>
            <w:tcW w:w="971" w:type="pct"/>
            <w:vMerge/>
            <w:hideMark/>
          </w:tcPr>
          <w:p w14:paraId="314873DE" w14:textId="77777777" w:rsidR="00161CF6" w:rsidRPr="005B5C09" w:rsidRDefault="00161CF6" w:rsidP="000D7C99">
            <w:pPr>
              <w:tabs>
                <w:tab w:val="left" w:pos="5678"/>
              </w:tabs>
              <w:jc w:val="center"/>
              <w:rPr>
                <w:szCs w:val="24"/>
                <w:lang w:eastAsia="lt-LT"/>
              </w:rPr>
            </w:pPr>
          </w:p>
        </w:tc>
        <w:tc>
          <w:tcPr>
            <w:tcW w:w="833" w:type="pct"/>
            <w:noWrap/>
            <w:hideMark/>
          </w:tcPr>
          <w:p w14:paraId="4391E7E3"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F79B9F1"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BDF4186" w14:textId="77777777" w:rsidR="00161CF6" w:rsidRPr="003B55E3" w:rsidRDefault="00161CF6" w:rsidP="000D7C99">
            <w:pPr>
              <w:tabs>
                <w:tab w:val="left" w:pos="5678"/>
              </w:tabs>
              <w:jc w:val="center"/>
              <w:rPr>
                <w:color w:val="FF0000"/>
                <w:szCs w:val="24"/>
                <w:lang w:eastAsia="lt-LT"/>
              </w:rPr>
            </w:pPr>
          </w:p>
        </w:tc>
        <w:tc>
          <w:tcPr>
            <w:tcW w:w="798" w:type="pct"/>
            <w:vMerge/>
          </w:tcPr>
          <w:p w14:paraId="0EE16589" w14:textId="77777777" w:rsidR="00161CF6" w:rsidRPr="005B5C09" w:rsidRDefault="00161CF6" w:rsidP="000D7C99">
            <w:pPr>
              <w:tabs>
                <w:tab w:val="left" w:pos="5678"/>
              </w:tabs>
              <w:jc w:val="center"/>
              <w:rPr>
                <w:szCs w:val="24"/>
                <w:lang w:eastAsia="lt-LT"/>
              </w:rPr>
            </w:pPr>
          </w:p>
        </w:tc>
      </w:tr>
      <w:tr w:rsidR="00161CF6" w:rsidRPr="005B5C09" w14:paraId="0E68F7E5" w14:textId="77777777" w:rsidTr="00507063">
        <w:trPr>
          <w:trHeight w:val="330"/>
        </w:trPr>
        <w:tc>
          <w:tcPr>
            <w:tcW w:w="279" w:type="pct"/>
            <w:vMerge/>
          </w:tcPr>
          <w:p w14:paraId="54B392BC" w14:textId="77777777" w:rsidR="00161CF6" w:rsidRPr="005B5C09" w:rsidRDefault="00161CF6" w:rsidP="000D7C99">
            <w:pPr>
              <w:tabs>
                <w:tab w:val="left" w:pos="5678"/>
              </w:tabs>
              <w:jc w:val="center"/>
              <w:rPr>
                <w:szCs w:val="24"/>
                <w:lang w:eastAsia="lt-LT"/>
              </w:rPr>
            </w:pPr>
          </w:p>
        </w:tc>
        <w:tc>
          <w:tcPr>
            <w:tcW w:w="693" w:type="pct"/>
            <w:vMerge/>
            <w:hideMark/>
          </w:tcPr>
          <w:p w14:paraId="0811068C" w14:textId="77777777" w:rsidR="00161CF6" w:rsidRPr="005B5C09" w:rsidRDefault="00161CF6" w:rsidP="000D7C99">
            <w:pPr>
              <w:tabs>
                <w:tab w:val="left" w:pos="5678"/>
              </w:tabs>
              <w:jc w:val="center"/>
              <w:rPr>
                <w:szCs w:val="24"/>
                <w:lang w:eastAsia="lt-LT"/>
              </w:rPr>
            </w:pPr>
          </w:p>
        </w:tc>
        <w:tc>
          <w:tcPr>
            <w:tcW w:w="971" w:type="pct"/>
            <w:vMerge/>
            <w:hideMark/>
          </w:tcPr>
          <w:p w14:paraId="1034F0F2" w14:textId="77777777" w:rsidR="00161CF6" w:rsidRPr="005B5C09" w:rsidRDefault="00161CF6" w:rsidP="000D7C99">
            <w:pPr>
              <w:tabs>
                <w:tab w:val="left" w:pos="5678"/>
              </w:tabs>
              <w:jc w:val="center"/>
              <w:rPr>
                <w:szCs w:val="24"/>
                <w:lang w:eastAsia="lt-LT"/>
              </w:rPr>
            </w:pPr>
          </w:p>
        </w:tc>
        <w:tc>
          <w:tcPr>
            <w:tcW w:w="833" w:type="pct"/>
            <w:noWrap/>
            <w:hideMark/>
          </w:tcPr>
          <w:p w14:paraId="5A0C1D59"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DCECA5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134E10B" w14:textId="77777777" w:rsidR="00161CF6" w:rsidRPr="003B55E3" w:rsidRDefault="00161CF6" w:rsidP="000D7C99">
            <w:pPr>
              <w:tabs>
                <w:tab w:val="left" w:pos="5678"/>
              </w:tabs>
              <w:jc w:val="center"/>
              <w:rPr>
                <w:color w:val="FF0000"/>
                <w:szCs w:val="24"/>
                <w:lang w:eastAsia="lt-LT"/>
              </w:rPr>
            </w:pPr>
          </w:p>
        </w:tc>
        <w:tc>
          <w:tcPr>
            <w:tcW w:w="798" w:type="pct"/>
          </w:tcPr>
          <w:p w14:paraId="04AA2563" w14:textId="77777777" w:rsidR="00161CF6" w:rsidRPr="005B5C09" w:rsidRDefault="00161CF6" w:rsidP="000D7C99">
            <w:pPr>
              <w:tabs>
                <w:tab w:val="left" w:pos="5678"/>
              </w:tabs>
              <w:jc w:val="center"/>
              <w:rPr>
                <w:szCs w:val="24"/>
                <w:lang w:eastAsia="lt-LT"/>
              </w:rPr>
            </w:pPr>
          </w:p>
        </w:tc>
      </w:tr>
      <w:tr w:rsidR="00161CF6" w:rsidRPr="005B5C09" w14:paraId="5DB85B45" w14:textId="77777777" w:rsidTr="00507063">
        <w:trPr>
          <w:trHeight w:val="315"/>
        </w:trPr>
        <w:tc>
          <w:tcPr>
            <w:tcW w:w="279" w:type="pct"/>
            <w:vMerge/>
          </w:tcPr>
          <w:p w14:paraId="6BFAD71E" w14:textId="77777777" w:rsidR="00161CF6" w:rsidRPr="005B5C09" w:rsidRDefault="00161CF6" w:rsidP="000D7C99">
            <w:pPr>
              <w:tabs>
                <w:tab w:val="left" w:pos="5678"/>
              </w:tabs>
              <w:jc w:val="center"/>
              <w:rPr>
                <w:szCs w:val="24"/>
                <w:lang w:eastAsia="lt-LT"/>
              </w:rPr>
            </w:pPr>
          </w:p>
        </w:tc>
        <w:tc>
          <w:tcPr>
            <w:tcW w:w="693" w:type="pct"/>
            <w:vMerge/>
            <w:hideMark/>
          </w:tcPr>
          <w:p w14:paraId="111B8C51"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8E2C0FC" w14:textId="77777777" w:rsidR="00161CF6" w:rsidRPr="005B5C09" w:rsidRDefault="00161CF6" w:rsidP="000D7C99">
            <w:pPr>
              <w:tabs>
                <w:tab w:val="left" w:pos="5678"/>
              </w:tabs>
              <w:jc w:val="center"/>
              <w:rPr>
                <w:szCs w:val="24"/>
                <w:lang w:eastAsia="lt-LT"/>
              </w:rPr>
            </w:pPr>
            <w:r w:rsidRPr="005B5C09">
              <w:rPr>
                <w:szCs w:val="24"/>
                <w:lang w:eastAsia="lt-LT"/>
              </w:rPr>
              <w:t>Hamburgas</w:t>
            </w:r>
          </w:p>
        </w:tc>
        <w:tc>
          <w:tcPr>
            <w:tcW w:w="833" w:type="pct"/>
            <w:hideMark/>
          </w:tcPr>
          <w:p w14:paraId="5E128146" w14:textId="4409605A"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6F652B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2CF183C"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DE177A9" w14:textId="77777777" w:rsidR="00161CF6" w:rsidRPr="005B5C09" w:rsidRDefault="00161CF6" w:rsidP="000D7C99">
            <w:pPr>
              <w:tabs>
                <w:tab w:val="left" w:pos="5678"/>
              </w:tabs>
              <w:jc w:val="center"/>
              <w:rPr>
                <w:szCs w:val="24"/>
                <w:lang w:eastAsia="lt-LT"/>
              </w:rPr>
            </w:pPr>
          </w:p>
        </w:tc>
      </w:tr>
      <w:tr w:rsidR="00161CF6" w:rsidRPr="005B5C09" w14:paraId="07AC7E82" w14:textId="77777777" w:rsidTr="00507063">
        <w:trPr>
          <w:trHeight w:val="315"/>
        </w:trPr>
        <w:tc>
          <w:tcPr>
            <w:tcW w:w="279" w:type="pct"/>
            <w:vMerge/>
          </w:tcPr>
          <w:p w14:paraId="04924DD9" w14:textId="77777777" w:rsidR="00161CF6" w:rsidRPr="005B5C09" w:rsidRDefault="00161CF6" w:rsidP="000D7C99">
            <w:pPr>
              <w:tabs>
                <w:tab w:val="left" w:pos="5678"/>
              </w:tabs>
              <w:jc w:val="center"/>
              <w:rPr>
                <w:szCs w:val="24"/>
                <w:lang w:eastAsia="lt-LT"/>
              </w:rPr>
            </w:pPr>
          </w:p>
        </w:tc>
        <w:tc>
          <w:tcPr>
            <w:tcW w:w="693" w:type="pct"/>
            <w:vMerge/>
            <w:hideMark/>
          </w:tcPr>
          <w:p w14:paraId="7BC120E5" w14:textId="77777777" w:rsidR="00161CF6" w:rsidRPr="005B5C09" w:rsidRDefault="00161CF6" w:rsidP="000D7C99">
            <w:pPr>
              <w:tabs>
                <w:tab w:val="left" w:pos="5678"/>
              </w:tabs>
              <w:jc w:val="center"/>
              <w:rPr>
                <w:szCs w:val="24"/>
                <w:lang w:eastAsia="lt-LT"/>
              </w:rPr>
            </w:pPr>
          </w:p>
        </w:tc>
        <w:tc>
          <w:tcPr>
            <w:tcW w:w="971" w:type="pct"/>
            <w:vMerge/>
            <w:hideMark/>
          </w:tcPr>
          <w:p w14:paraId="3B17F1B2" w14:textId="77777777" w:rsidR="00161CF6" w:rsidRPr="005B5C09" w:rsidRDefault="00161CF6" w:rsidP="000D7C99">
            <w:pPr>
              <w:tabs>
                <w:tab w:val="left" w:pos="5678"/>
              </w:tabs>
              <w:jc w:val="center"/>
              <w:rPr>
                <w:szCs w:val="24"/>
                <w:lang w:eastAsia="lt-LT"/>
              </w:rPr>
            </w:pPr>
          </w:p>
        </w:tc>
        <w:tc>
          <w:tcPr>
            <w:tcW w:w="833" w:type="pct"/>
            <w:noWrap/>
            <w:hideMark/>
          </w:tcPr>
          <w:p w14:paraId="20A000EC"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5502D9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FF28546" w14:textId="77777777" w:rsidR="00161CF6" w:rsidRPr="003B55E3" w:rsidRDefault="00161CF6" w:rsidP="000D7C99">
            <w:pPr>
              <w:tabs>
                <w:tab w:val="left" w:pos="5678"/>
              </w:tabs>
              <w:jc w:val="center"/>
              <w:rPr>
                <w:color w:val="FF0000"/>
                <w:szCs w:val="24"/>
                <w:lang w:eastAsia="lt-LT"/>
              </w:rPr>
            </w:pPr>
          </w:p>
        </w:tc>
        <w:tc>
          <w:tcPr>
            <w:tcW w:w="798" w:type="pct"/>
            <w:vMerge/>
          </w:tcPr>
          <w:p w14:paraId="75EFB2D5" w14:textId="77777777" w:rsidR="00161CF6" w:rsidRPr="005B5C09" w:rsidRDefault="00161CF6" w:rsidP="000D7C99">
            <w:pPr>
              <w:tabs>
                <w:tab w:val="left" w:pos="5678"/>
              </w:tabs>
              <w:jc w:val="center"/>
              <w:rPr>
                <w:szCs w:val="24"/>
                <w:lang w:eastAsia="lt-LT"/>
              </w:rPr>
            </w:pPr>
          </w:p>
        </w:tc>
      </w:tr>
      <w:tr w:rsidR="00161CF6" w:rsidRPr="005B5C09" w14:paraId="77AF4822" w14:textId="77777777" w:rsidTr="00507063">
        <w:trPr>
          <w:trHeight w:val="315"/>
        </w:trPr>
        <w:tc>
          <w:tcPr>
            <w:tcW w:w="279" w:type="pct"/>
            <w:vMerge/>
          </w:tcPr>
          <w:p w14:paraId="7F7DEEB4" w14:textId="77777777" w:rsidR="00161CF6" w:rsidRPr="005B5C09" w:rsidRDefault="00161CF6" w:rsidP="000D7C99">
            <w:pPr>
              <w:tabs>
                <w:tab w:val="left" w:pos="5678"/>
              </w:tabs>
              <w:jc w:val="center"/>
              <w:rPr>
                <w:szCs w:val="24"/>
                <w:lang w:eastAsia="lt-LT"/>
              </w:rPr>
            </w:pPr>
          </w:p>
        </w:tc>
        <w:tc>
          <w:tcPr>
            <w:tcW w:w="693" w:type="pct"/>
            <w:vMerge/>
            <w:hideMark/>
          </w:tcPr>
          <w:p w14:paraId="1D3B7969" w14:textId="77777777" w:rsidR="00161CF6" w:rsidRPr="005B5C09" w:rsidRDefault="00161CF6" w:rsidP="000D7C99">
            <w:pPr>
              <w:tabs>
                <w:tab w:val="left" w:pos="5678"/>
              </w:tabs>
              <w:jc w:val="center"/>
              <w:rPr>
                <w:szCs w:val="24"/>
                <w:lang w:eastAsia="lt-LT"/>
              </w:rPr>
            </w:pPr>
          </w:p>
        </w:tc>
        <w:tc>
          <w:tcPr>
            <w:tcW w:w="971" w:type="pct"/>
            <w:vMerge/>
            <w:hideMark/>
          </w:tcPr>
          <w:p w14:paraId="0DAD7B1A" w14:textId="77777777" w:rsidR="00161CF6" w:rsidRPr="005B5C09" w:rsidRDefault="00161CF6" w:rsidP="000D7C99">
            <w:pPr>
              <w:tabs>
                <w:tab w:val="left" w:pos="5678"/>
              </w:tabs>
              <w:jc w:val="center"/>
              <w:rPr>
                <w:szCs w:val="24"/>
                <w:lang w:eastAsia="lt-LT"/>
              </w:rPr>
            </w:pPr>
          </w:p>
        </w:tc>
        <w:tc>
          <w:tcPr>
            <w:tcW w:w="833" w:type="pct"/>
            <w:noWrap/>
            <w:hideMark/>
          </w:tcPr>
          <w:p w14:paraId="535852A3"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7E6707E9"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1A76789" w14:textId="77777777" w:rsidR="00161CF6" w:rsidRPr="003B55E3" w:rsidRDefault="00161CF6" w:rsidP="000D7C99">
            <w:pPr>
              <w:tabs>
                <w:tab w:val="left" w:pos="5678"/>
              </w:tabs>
              <w:jc w:val="center"/>
              <w:rPr>
                <w:color w:val="FF0000"/>
                <w:szCs w:val="24"/>
                <w:lang w:eastAsia="lt-LT"/>
              </w:rPr>
            </w:pPr>
          </w:p>
        </w:tc>
        <w:tc>
          <w:tcPr>
            <w:tcW w:w="798" w:type="pct"/>
            <w:vMerge/>
          </w:tcPr>
          <w:p w14:paraId="1E3BD035" w14:textId="77777777" w:rsidR="00161CF6" w:rsidRPr="005B5C09" w:rsidRDefault="00161CF6" w:rsidP="000D7C99">
            <w:pPr>
              <w:tabs>
                <w:tab w:val="left" w:pos="5678"/>
              </w:tabs>
              <w:jc w:val="center"/>
              <w:rPr>
                <w:szCs w:val="24"/>
                <w:lang w:eastAsia="lt-LT"/>
              </w:rPr>
            </w:pPr>
          </w:p>
        </w:tc>
      </w:tr>
      <w:tr w:rsidR="00161CF6" w:rsidRPr="005B5C09" w14:paraId="7F59C79A" w14:textId="77777777" w:rsidTr="00507063">
        <w:trPr>
          <w:trHeight w:val="330"/>
        </w:trPr>
        <w:tc>
          <w:tcPr>
            <w:tcW w:w="279" w:type="pct"/>
            <w:tcBorders>
              <w:top w:val="nil"/>
            </w:tcBorders>
          </w:tcPr>
          <w:p w14:paraId="1A6F3A1D" w14:textId="77777777" w:rsidR="00161CF6" w:rsidRPr="005B5C09" w:rsidRDefault="00161CF6" w:rsidP="000D7C99">
            <w:pPr>
              <w:tabs>
                <w:tab w:val="left" w:pos="5678"/>
              </w:tabs>
              <w:jc w:val="center"/>
              <w:rPr>
                <w:szCs w:val="24"/>
                <w:lang w:eastAsia="lt-LT"/>
              </w:rPr>
            </w:pPr>
          </w:p>
        </w:tc>
        <w:tc>
          <w:tcPr>
            <w:tcW w:w="693" w:type="pct"/>
            <w:vMerge/>
            <w:hideMark/>
          </w:tcPr>
          <w:p w14:paraId="38152475" w14:textId="77777777" w:rsidR="00161CF6" w:rsidRPr="005B5C09" w:rsidRDefault="00161CF6" w:rsidP="000D7C99">
            <w:pPr>
              <w:tabs>
                <w:tab w:val="left" w:pos="5678"/>
              </w:tabs>
              <w:jc w:val="center"/>
              <w:rPr>
                <w:szCs w:val="24"/>
                <w:lang w:eastAsia="lt-LT"/>
              </w:rPr>
            </w:pPr>
          </w:p>
        </w:tc>
        <w:tc>
          <w:tcPr>
            <w:tcW w:w="971" w:type="pct"/>
            <w:vMerge/>
            <w:hideMark/>
          </w:tcPr>
          <w:p w14:paraId="1E245FA4" w14:textId="77777777" w:rsidR="00161CF6" w:rsidRPr="005B5C09" w:rsidRDefault="00161CF6" w:rsidP="000D7C99">
            <w:pPr>
              <w:tabs>
                <w:tab w:val="left" w:pos="5678"/>
              </w:tabs>
              <w:jc w:val="center"/>
              <w:rPr>
                <w:szCs w:val="24"/>
                <w:lang w:eastAsia="lt-LT"/>
              </w:rPr>
            </w:pPr>
          </w:p>
        </w:tc>
        <w:tc>
          <w:tcPr>
            <w:tcW w:w="833" w:type="pct"/>
            <w:noWrap/>
            <w:hideMark/>
          </w:tcPr>
          <w:p w14:paraId="7475E6D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6A251B18"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C8D5E08" w14:textId="77777777" w:rsidR="00161CF6" w:rsidRPr="003B55E3" w:rsidRDefault="00161CF6" w:rsidP="000D7C99">
            <w:pPr>
              <w:tabs>
                <w:tab w:val="left" w:pos="5678"/>
              </w:tabs>
              <w:jc w:val="center"/>
              <w:rPr>
                <w:color w:val="FF0000"/>
                <w:szCs w:val="24"/>
                <w:lang w:eastAsia="lt-LT"/>
              </w:rPr>
            </w:pPr>
          </w:p>
        </w:tc>
        <w:tc>
          <w:tcPr>
            <w:tcW w:w="798" w:type="pct"/>
            <w:vMerge/>
          </w:tcPr>
          <w:p w14:paraId="465D2B7A" w14:textId="77777777" w:rsidR="00161CF6" w:rsidRPr="005B5C09" w:rsidRDefault="00161CF6" w:rsidP="000D7C99">
            <w:pPr>
              <w:tabs>
                <w:tab w:val="left" w:pos="5678"/>
              </w:tabs>
              <w:jc w:val="center"/>
              <w:rPr>
                <w:szCs w:val="24"/>
                <w:lang w:eastAsia="lt-LT"/>
              </w:rPr>
            </w:pPr>
          </w:p>
        </w:tc>
      </w:tr>
      <w:tr w:rsidR="00161CF6" w:rsidRPr="005B5C09" w14:paraId="0FA745F0" w14:textId="77777777" w:rsidTr="00507063">
        <w:trPr>
          <w:trHeight w:val="315"/>
        </w:trPr>
        <w:tc>
          <w:tcPr>
            <w:tcW w:w="279" w:type="pct"/>
            <w:vMerge w:val="restart"/>
          </w:tcPr>
          <w:p w14:paraId="324B4872" w14:textId="77777777" w:rsidR="00161CF6" w:rsidRPr="005B5C09" w:rsidRDefault="00161CF6" w:rsidP="000D7C99">
            <w:pPr>
              <w:tabs>
                <w:tab w:val="left" w:pos="5678"/>
              </w:tabs>
              <w:jc w:val="center"/>
              <w:rPr>
                <w:szCs w:val="24"/>
                <w:lang w:eastAsia="lt-LT"/>
              </w:rPr>
            </w:pPr>
            <w:r w:rsidRPr="005B5C09">
              <w:rPr>
                <w:szCs w:val="24"/>
                <w:lang w:eastAsia="lt-LT"/>
              </w:rPr>
              <w:t>8.</w:t>
            </w:r>
          </w:p>
        </w:tc>
        <w:tc>
          <w:tcPr>
            <w:tcW w:w="693" w:type="pct"/>
            <w:vMerge w:val="restart"/>
            <w:hideMark/>
          </w:tcPr>
          <w:p w14:paraId="0D270DAA" w14:textId="77777777" w:rsidR="00161CF6" w:rsidRPr="005B5C09" w:rsidRDefault="00161CF6" w:rsidP="000D7C99">
            <w:pPr>
              <w:tabs>
                <w:tab w:val="left" w:pos="5678"/>
              </w:tabs>
              <w:jc w:val="center"/>
              <w:rPr>
                <w:szCs w:val="24"/>
                <w:lang w:eastAsia="lt-LT"/>
              </w:rPr>
            </w:pPr>
            <w:r w:rsidRPr="005B5C09">
              <w:rPr>
                <w:szCs w:val="24"/>
                <w:lang w:eastAsia="lt-LT"/>
              </w:rPr>
              <w:t>Lenkija</w:t>
            </w:r>
          </w:p>
        </w:tc>
        <w:tc>
          <w:tcPr>
            <w:tcW w:w="971" w:type="pct"/>
            <w:vMerge w:val="restart"/>
            <w:noWrap/>
            <w:hideMark/>
          </w:tcPr>
          <w:p w14:paraId="2E43FAD7" w14:textId="77777777" w:rsidR="00161CF6" w:rsidRPr="005B5C09" w:rsidRDefault="00161CF6" w:rsidP="000D7C99">
            <w:pPr>
              <w:tabs>
                <w:tab w:val="left" w:pos="5678"/>
              </w:tabs>
              <w:jc w:val="center"/>
              <w:rPr>
                <w:szCs w:val="24"/>
                <w:lang w:eastAsia="lt-LT"/>
              </w:rPr>
            </w:pPr>
            <w:r w:rsidRPr="005B5C09">
              <w:rPr>
                <w:szCs w:val="24"/>
                <w:lang w:eastAsia="lt-LT"/>
              </w:rPr>
              <w:t>Gdanskas</w:t>
            </w:r>
          </w:p>
        </w:tc>
        <w:tc>
          <w:tcPr>
            <w:tcW w:w="833" w:type="pct"/>
            <w:hideMark/>
          </w:tcPr>
          <w:p w14:paraId="00FAD9E9" w14:textId="56FB3FD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2865DEB"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7CDC288"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BACCFA8" w14:textId="77777777" w:rsidR="00161CF6" w:rsidRPr="005B5C09" w:rsidRDefault="00161CF6" w:rsidP="000D7C99">
            <w:pPr>
              <w:tabs>
                <w:tab w:val="left" w:pos="5678"/>
              </w:tabs>
              <w:jc w:val="center"/>
              <w:rPr>
                <w:szCs w:val="24"/>
                <w:lang w:eastAsia="lt-LT"/>
              </w:rPr>
            </w:pPr>
          </w:p>
        </w:tc>
      </w:tr>
      <w:tr w:rsidR="00161CF6" w:rsidRPr="005B5C09" w14:paraId="579EAE7D" w14:textId="77777777" w:rsidTr="00507063">
        <w:trPr>
          <w:trHeight w:val="315"/>
        </w:trPr>
        <w:tc>
          <w:tcPr>
            <w:tcW w:w="279" w:type="pct"/>
            <w:vMerge/>
          </w:tcPr>
          <w:p w14:paraId="1F32BCDD" w14:textId="77777777" w:rsidR="00161CF6" w:rsidRPr="005B5C09" w:rsidRDefault="00161CF6" w:rsidP="000D7C99">
            <w:pPr>
              <w:tabs>
                <w:tab w:val="left" w:pos="5678"/>
              </w:tabs>
              <w:jc w:val="center"/>
              <w:rPr>
                <w:szCs w:val="24"/>
                <w:lang w:eastAsia="lt-LT"/>
              </w:rPr>
            </w:pPr>
          </w:p>
        </w:tc>
        <w:tc>
          <w:tcPr>
            <w:tcW w:w="693" w:type="pct"/>
            <w:vMerge/>
            <w:hideMark/>
          </w:tcPr>
          <w:p w14:paraId="7884385B" w14:textId="77777777" w:rsidR="00161CF6" w:rsidRPr="005B5C09" w:rsidRDefault="00161CF6" w:rsidP="000D7C99">
            <w:pPr>
              <w:tabs>
                <w:tab w:val="left" w:pos="5678"/>
              </w:tabs>
              <w:jc w:val="center"/>
              <w:rPr>
                <w:szCs w:val="24"/>
                <w:lang w:eastAsia="lt-LT"/>
              </w:rPr>
            </w:pPr>
          </w:p>
        </w:tc>
        <w:tc>
          <w:tcPr>
            <w:tcW w:w="971" w:type="pct"/>
            <w:vMerge/>
            <w:hideMark/>
          </w:tcPr>
          <w:p w14:paraId="0373059B" w14:textId="77777777" w:rsidR="00161CF6" w:rsidRPr="005B5C09" w:rsidRDefault="00161CF6" w:rsidP="000D7C99">
            <w:pPr>
              <w:tabs>
                <w:tab w:val="left" w:pos="5678"/>
              </w:tabs>
              <w:jc w:val="center"/>
              <w:rPr>
                <w:szCs w:val="24"/>
                <w:lang w:eastAsia="lt-LT"/>
              </w:rPr>
            </w:pPr>
          </w:p>
        </w:tc>
        <w:tc>
          <w:tcPr>
            <w:tcW w:w="833" w:type="pct"/>
            <w:noWrap/>
            <w:hideMark/>
          </w:tcPr>
          <w:p w14:paraId="6EAAB93D"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6914043"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D5B21C8" w14:textId="77777777" w:rsidR="00161CF6" w:rsidRPr="003B55E3" w:rsidRDefault="00161CF6" w:rsidP="000D7C99">
            <w:pPr>
              <w:tabs>
                <w:tab w:val="left" w:pos="5678"/>
              </w:tabs>
              <w:jc w:val="center"/>
              <w:rPr>
                <w:color w:val="FF0000"/>
                <w:szCs w:val="24"/>
                <w:lang w:eastAsia="lt-LT"/>
              </w:rPr>
            </w:pPr>
          </w:p>
        </w:tc>
        <w:tc>
          <w:tcPr>
            <w:tcW w:w="798" w:type="pct"/>
            <w:vMerge/>
          </w:tcPr>
          <w:p w14:paraId="1C2BCE86" w14:textId="77777777" w:rsidR="00161CF6" w:rsidRPr="005B5C09" w:rsidRDefault="00161CF6" w:rsidP="000D7C99">
            <w:pPr>
              <w:tabs>
                <w:tab w:val="left" w:pos="5678"/>
              </w:tabs>
              <w:jc w:val="center"/>
              <w:rPr>
                <w:szCs w:val="24"/>
                <w:lang w:eastAsia="lt-LT"/>
              </w:rPr>
            </w:pPr>
          </w:p>
        </w:tc>
      </w:tr>
      <w:tr w:rsidR="00161CF6" w:rsidRPr="005B5C09" w14:paraId="7EB9C236" w14:textId="77777777" w:rsidTr="00507063">
        <w:trPr>
          <w:trHeight w:val="315"/>
        </w:trPr>
        <w:tc>
          <w:tcPr>
            <w:tcW w:w="279" w:type="pct"/>
            <w:vMerge/>
          </w:tcPr>
          <w:p w14:paraId="7D98DA02" w14:textId="77777777" w:rsidR="00161CF6" w:rsidRPr="005B5C09" w:rsidRDefault="00161CF6" w:rsidP="000D7C99">
            <w:pPr>
              <w:tabs>
                <w:tab w:val="left" w:pos="5678"/>
              </w:tabs>
              <w:jc w:val="center"/>
              <w:rPr>
                <w:szCs w:val="24"/>
                <w:lang w:eastAsia="lt-LT"/>
              </w:rPr>
            </w:pPr>
          </w:p>
        </w:tc>
        <w:tc>
          <w:tcPr>
            <w:tcW w:w="693" w:type="pct"/>
            <w:vMerge/>
            <w:hideMark/>
          </w:tcPr>
          <w:p w14:paraId="6BF06E71" w14:textId="77777777" w:rsidR="00161CF6" w:rsidRPr="005B5C09" w:rsidRDefault="00161CF6" w:rsidP="000D7C99">
            <w:pPr>
              <w:tabs>
                <w:tab w:val="left" w:pos="5678"/>
              </w:tabs>
              <w:jc w:val="center"/>
              <w:rPr>
                <w:szCs w:val="24"/>
                <w:lang w:eastAsia="lt-LT"/>
              </w:rPr>
            </w:pPr>
          </w:p>
        </w:tc>
        <w:tc>
          <w:tcPr>
            <w:tcW w:w="971" w:type="pct"/>
            <w:vMerge/>
            <w:hideMark/>
          </w:tcPr>
          <w:p w14:paraId="01C9DEAA" w14:textId="77777777" w:rsidR="00161CF6" w:rsidRPr="005B5C09" w:rsidRDefault="00161CF6" w:rsidP="000D7C99">
            <w:pPr>
              <w:tabs>
                <w:tab w:val="left" w:pos="5678"/>
              </w:tabs>
              <w:jc w:val="center"/>
              <w:rPr>
                <w:szCs w:val="24"/>
                <w:lang w:eastAsia="lt-LT"/>
              </w:rPr>
            </w:pPr>
          </w:p>
        </w:tc>
        <w:tc>
          <w:tcPr>
            <w:tcW w:w="833" w:type="pct"/>
            <w:noWrap/>
            <w:hideMark/>
          </w:tcPr>
          <w:p w14:paraId="386FCBB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3E8036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6D76CEB" w14:textId="77777777" w:rsidR="00161CF6" w:rsidRPr="003B55E3" w:rsidRDefault="00161CF6" w:rsidP="000D7C99">
            <w:pPr>
              <w:tabs>
                <w:tab w:val="left" w:pos="5678"/>
              </w:tabs>
              <w:jc w:val="center"/>
              <w:rPr>
                <w:color w:val="FF0000"/>
                <w:szCs w:val="24"/>
                <w:lang w:eastAsia="lt-LT"/>
              </w:rPr>
            </w:pPr>
          </w:p>
        </w:tc>
        <w:tc>
          <w:tcPr>
            <w:tcW w:w="798" w:type="pct"/>
            <w:vMerge/>
          </w:tcPr>
          <w:p w14:paraId="717A5FCA" w14:textId="77777777" w:rsidR="00161CF6" w:rsidRPr="005B5C09" w:rsidRDefault="00161CF6" w:rsidP="000D7C99">
            <w:pPr>
              <w:tabs>
                <w:tab w:val="left" w:pos="5678"/>
              </w:tabs>
              <w:jc w:val="center"/>
              <w:rPr>
                <w:szCs w:val="24"/>
                <w:lang w:eastAsia="lt-LT"/>
              </w:rPr>
            </w:pPr>
          </w:p>
        </w:tc>
      </w:tr>
      <w:tr w:rsidR="00161CF6" w:rsidRPr="005B5C09" w14:paraId="4FE3F6AF" w14:textId="77777777" w:rsidTr="00507063">
        <w:trPr>
          <w:trHeight w:val="330"/>
        </w:trPr>
        <w:tc>
          <w:tcPr>
            <w:tcW w:w="279" w:type="pct"/>
            <w:vMerge/>
          </w:tcPr>
          <w:p w14:paraId="375C9F4F" w14:textId="77777777" w:rsidR="00161CF6" w:rsidRPr="005B5C09" w:rsidRDefault="00161CF6" w:rsidP="000D7C99">
            <w:pPr>
              <w:tabs>
                <w:tab w:val="left" w:pos="5678"/>
              </w:tabs>
              <w:jc w:val="center"/>
              <w:rPr>
                <w:szCs w:val="24"/>
                <w:lang w:eastAsia="lt-LT"/>
              </w:rPr>
            </w:pPr>
          </w:p>
        </w:tc>
        <w:tc>
          <w:tcPr>
            <w:tcW w:w="693" w:type="pct"/>
            <w:vMerge/>
            <w:hideMark/>
          </w:tcPr>
          <w:p w14:paraId="77585FC1" w14:textId="77777777" w:rsidR="00161CF6" w:rsidRPr="005B5C09" w:rsidRDefault="00161CF6" w:rsidP="000D7C99">
            <w:pPr>
              <w:tabs>
                <w:tab w:val="left" w:pos="5678"/>
              </w:tabs>
              <w:jc w:val="center"/>
              <w:rPr>
                <w:szCs w:val="24"/>
                <w:lang w:eastAsia="lt-LT"/>
              </w:rPr>
            </w:pPr>
          </w:p>
        </w:tc>
        <w:tc>
          <w:tcPr>
            <w:tcW w:w="971" w:type="pct"/>
            <w:vMerge/>
            <w:hideMark/>
          </w:tcPr>
          <w:p w14:paraId="145E68F3" w14:textId="77777777" w:rsidR="00161CF6" w:rsidRPr="005B5C09" w:rsidRDefault="00161CF6" w:rsidP="000D7C99">
            <w:pPr>
              <w:tabs>
                <w:tab w:val="left" w:pos="5678"/>
              </w:tabs>
              <w:jc w:val="center"/>
              <w:rPr>
                <w:szCs w:val="24"/>
                <w:lang w:eastAsia="lt-LT"/>
              </w:rPr>
            </w:pPr>
          </w:p>
        </w:tc>
        <w:tc>
          <w:tcPr>
            <w:tcW w:w="833" w:type="pct"/>
            <w:noWrap/>
            <w:hideMark/>
          </w:tcPr>
          <w:p w14:paraId="04ECF33E"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13C578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2F5E2BA" w14:textId="77777777" w:rsidR="00161CF6" w:rsidRPr="003B55E3" w:rsidRDefault="00161CF6" w:rsidP="000D7C99">
            <w:pPr>
              <w:tabs>
                <w:tab w:val="left" w:pos="5678"/>
              </w:tabs>
              <w:jc w:val="center"/>
              <w:rPr>
                <w:color w:val="FF0000"/>
                <w:szCs w:val="24"/>
                <w:lang w:eastAsia="lt-LT"/>
              </w:rPr>
            </w:pPr>
          </w:p>
        </w:tc>
        <w:tc>
          <w:tcPr>
            <w:tcW w:w="798" w:type="pct"/>
            <w:vMerge/>
          </w:tcPr>
          <w:p w14:paraId="3E07E4DE" w14:textId="77777777" w:rsidR="00161CF6" w:rsidRPr="005B5C09" w:rsidRDefault="00161CF6" w:rsidP="000D7C99">
            <w:pPr>
              <w:tabs>
                <w:tab w:val="left" w:pos="5678"/>
              </w:tabs>
              <w:jc w:val="center"/>
              <w:rPr>
                <w:szCs w:val="24"/>
                <w:lang w:eastAsia="lt-LT"/>
              </w:rPr>
            </w:pPr>
          </w:p>
        </w:tc>
      </w:tr>
      <w:tr w:rsidR="00161CF6" w:rsidRPr="005B5C09" w14:paraId="0E2D44A0" w14:textId="77777777" w:rsidTr="00507063">
        <w:trPr>
          <w:trHeight w:val="315"/>
        </w:trPr>
        <w:tc>
          <w:tcPr>
            <w:tcW w:w="279" w:type="pct"/>
            <w:vMerge/>
          </w:tcPr>
          <w:p w14:paraId="777B6FD6" w14:textId="77777777" w:rsidR="00161CF6" w:rsidRPr="005B5C09" w:rsidRDefault="00161CF6" w:rsidP="000D7C99">
            <w:pPr>
              <w:tabs>
                <w:tab w:val="left" w:pos="5678"/>
              </w:tabs>
              <w:jc w:val="center"/>
              <w:rPr>
                <w:szCs w:val="24"/>
                <w:lang w:eastAsia="lt-LT"/>
              </w:rPr>
            </w:pPr>
          </w:p>
        </w:tc>
        <w:tc>
          <w:tcPr>
            <w:tcW w:w="693" w:type="pct"/>
            <w:vMerge/>
            <w:hideMark/>
          </w:tcPr>
          <w:p w14:paraId="557E63E5"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CCB2B78" w14:textId="77777777" w:rsidR="00161CF6" w:rsidRPr="005B5C09" w:rsidRDefault="00161CF6" w:rsidP="000D7C99">
            <w:pPr>
              <w:tabs>
                <w:tab w:val="left" w:pos="5678"/>
              </w:tabs>
              <w:jc w:val="center"/>
              <w:rPr>
                <w:szCs w:val="24"/>
                <w:lang w:eastAsia="lt-LT"/>
              </w:rPr>
            </w:pPr>
            <w:r w:rsidRPr="005B5C09">
              <w:rPr>
                <w:szCs w:val="24"/>
                <w:lang w:eastAsia="lt-LT"/>
              </w:rPr>
              <w:t>Gdynė</w:t>
            </w:r>
          </w:p>
        </w:tc>
        <w:tc>
          <w:tcPr>
            <w:tcW w:w="833" w:type="pct"/>
            <w:hideMark/>
          </w:tcPr>
          <w:p w14:paraId="494F8E48" w14:textId="689B4BEB"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C124B6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4E29F4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75064FB8" w14:textId="77777777" w:rsidR="00161CF6" w:rsidRPr="005B5C09" w:rsidRDefault="00161CF6" w:rsidP="000D7C99">
            <w:pPr>
              <w:tabs>
                <w:tab w:val="left" w:pos="5678"/>
              </w:tabs>
              <w:jc w:val="center"/>
              <w:rPr>
                <w:szCs w:val="24"/>
                <w:lang w:eastAsia="lt-LT"/>
              </w:rPr>
            </w:pPr>
          </w:p>
        </w:tc>
      </w:tr>
      <w:tr w:rsidR="00161CF6" w:rsidRPr="005B5C09" w14:paraId="1BB169A1" w14:textId="77777777" w:rsidTr="00507063">
        <w:trPr>
          <w:trHeight w:val="315"/>
        </w:trPr>
        <w:tc>
          <w:tcPr>
            <w:tcW w:w="279" w:type="pct"/>
            <w:vMerge/>
          </w:tcPr>
          <w:p w14:paraId="79AE6E7C" w14:textId="77777777" w:rsidR="00161CF6" w:rsidRPr="005B5C09" w:rsidRDefault="00161CF6" w:rsidP="000D7C99">
            <w:pPr>
              <w:tabs>
                <w:tab w:val="left" w:pos="5678"/>
              </w:tabs>
              <w:jc w:val="center"/>
              <w:rPr>
                <w:szCs w:val="24"/>
                <w:lang w:eastAsia="lt-LT"/>
              </w:rPr>
            </w:pPr>
          </w:p>
        </w:tc>
        <w:tc>
          <w:tcPr>
            <w:tcW w:w="693" w:type="pct"/>
            <w:vMerge/>
            <w:hideMark/>
          </w:tcPr>
          <w:p w14:paraId="33D18C60" w14:textId="77777777" w:rsidR="00161CF6" w:rsidRPr="005B5C09" w:rsidRDefault="00161CF6" w:rsidP="000D7C99">
            <w:pPr>
              <w:tabs>
                <w:tab w:val="left" w:pos="5678"/>
              </w:tabs>
              <w:jc w:val="center"/>
              <w:rPr>
                <w:szCs w:val="24"/>
                <w:lang w:eastAsia="lt-LT"/>
              </w:rPr>
            </w:pPr>
          </w:p>
        </w:tc>
        <w:tc>
          <w:tcPr>
            <w:tcW w:w="971" w:type="pct"/>
            <w:vMerge/>
            <w:hideMark/>
          </w:tcPr>
          <w:p w14:paraId="09030623" w14:textId="77777777" w:rsidR="00161CF6" w:rsidRPr="005B5C09" w:rsidRDefault="00161CF6" w:rsidP="000D7C99">
            <w:pPr>
              <w:tabs>
                <w:tab w:val="left" w:pos="5678"/>
              </w:tabs>
              <w:jc w:val="center"/>
              <w:rPr>
                <w:szCs w:val="24"/>
                <w:lang w:eastAsia="lt-LT"/>
              </w:rPr>
            </w:pPr>
          </w:p>
        </w:tc>
        <w:tc>
          <w:tcPr>
            <w:tcW w:w="833" w:type="pct"/>
            <w:noWrap/>
            <w:hideMark/>
          </w:tcPr>
          <w:p w14:paraId="540F1639"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61D47AAC"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F72FCE4" w14:textId="77777777" w:rsidR="00161CF6" w:rsidRPr="003B55E3" w:rsidRDefault="00161CF6" w:rsidP="000D7C99">
            <w:pPr>
              <w:tabs>
                <w:tab w:val="left" w:pos="5678"/>
              </w:tabs>
              <w:jc w:val="center"/>
              <w:rPr>
                <w:color w:val="FF0000"/>
                <w:szCs w:val="24"/>
                <w:lang w:eastAsia="lt-LT"/>
              </w:rPr>
            </w:pPr>
          </w:p>
        </w:tc>
        <w:tc>
          <w:tcPr>
            <w:tcW w:w="798" w:type="pct"/>
            <w:vMerge/>
          </w:tcPr>
          <w:p w14:paraId="695C7996" w14:textId="77777777" w:rsidR="00161CF6" w:rsidRPr="005B5C09" w:rsidRDefault="00161CF6" w:rsidP="000D7C99">
            <w:pPr>
              <w:tabs>
                <w:tab w:val="left" w:pos="5678"/>
              </w:tabs>
              <w:jc w:val="center"/>
              <w:rPr>
                <w:szCs w:val="24"/>
                <w:lang w:eastAsia="lt-LT"/>
              </w:rPr>
            </w:pPr>
          </w:p>
        </w:tc>
      </w:tr>
      <w:tr w:rsidR="00161CF6" w:rsidRPr="005B5C09" w14:paraId="3B9FDBF6" w14:textId="77777777" w:rsidTr="00507063">
        <w:trPr>
          <w:trHeight w:val="315"/>
        </w:trPr>
        <w:tc>
          <w:tcPr>
            <w:tcW w:w="279" w:type="pct"/>
            <w:vMerge/>
          </w:tcPr>
          <w:p w14:paraId="002DFBD1" w14:textId="77777777" w:rsidR="00161CF6" w:rsidRPr="005B5C09" w:rsidRDefault="00161CF6" w:rsidP="000D7C99">
            <w:pPr>
              <w:tabs>
                <w:tab w:val="left" w:pos="5678"/>
              </w:tabs>
              <w:jc w:val="center"/>
              <w:rPr>
                <w:szCs w:val="24"/>
                <w:lang w:eastAsia="lt-LT"/>
              </w:rPr>
            </w:pPr>
          </w:p>
        </w:tc>
        <w:tc>
          <w:tcPr>
            <w:tcW w:w="693" w:type="pct"/>
            <w:vMerge/>
            <w:hideMark/>
          </w:tcPr>
          <w:p w14:paraId="7F22287C" w14:textId="77777777" w:rsidR="00161CF6" w:rsidRPr="005B5C09" w:rsidRDefault="00161CF6" w:rsidP="000D7C99">
            <w:pPr>
              <w:tabs>
                <w:tab w:val="left" w:pos="5678"/>
              </w:tabs>
              <w:jc w:val="center"/>
              <w:rPr>
                <w:szCs w:val="24"/>
                <w:lang w:eastAsia="lt-LT"/>
              </w:rPr>
            </w:pPr>
          </w:p>
        </w:tc>
        <w:tc>
          <w:tcPr>
            <w:tcW w:w="971" w:type="pct"/>
            <w:vMerge/>
            <w:hideMark/>
          </w:tcPr>
          <w:p w14:paraId="5C7819A7" w14:textId="77777777" w:rsidR="00161CF6" w:rsidRPr="005B5C09" w:rsidRDefault="00161CF6" w:rsidP="000D7C99">
            <w:pPr>
              <w:tabs>
                <w:tab w:val="left" w:pos="5678"/>
              </w:tabs>
              <w:jc w:val="center"/>
              <w:rPr>
                <w:szCs w:val="24"/>
                <w:lang w:eastAsia="lt-LT"/>
              </w:rPr>
            </w:pPr>
          </w:p>
        </w:tc>
        <w:tc>
          <w:tcPr>
            <w:tcW w:w="833" w:type="pct"/>
            <w:noWrap/>
            <w:hideMark/>
          </w:tcPr>
          <w:p w14:paraId="067D0698"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0572B06A"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BE69905" w14:textId="77777777" w:rsidR="00161CF6" w:rsidRPr="003B55E3" w:rsidRDefault="00161CF6" w:rsidP="000D7C99">
            <w:pPr>
              <w:tabs>
                <w:tab w:val="left" w:pos="5678"/>
              </w:tabs>
              <w:jc w:val="center"/>
              <w:rPr>
                <w:color w:val="FF0000"/>
                <w:szCs w:val="24"/>
                <w:lang w:eastAsia="lt-LT"/>
              </w:rPr>
            </w:pPr>
          </w:p>
        </w:tc>
        <w:tc>
          <w:tcPr>
            <w:tcW w:w="798" w:type="pct"/>
            <w:vMerge/>
          </w:tcPr>
          <w:p w14:paraId="7889055E" w14:textId="77777777" w:rsidR="00161CF6" w:rsidRPr="005B5C09" w:rsidRDefault="00161CF6" w:rsidP="000D7C99">
            <w:pPr>
              <w:tabs>
                <w:tab w:val="left" w:pos="5678"/>
              </w:tabs>
              <w:jc w:val="center"/>
              <w:rPr>
                <w:szCs w:val="24"/>
                <w:lang w:eastAsia="lt-LT"/>
              </w:rPr>
            </w:pPr>
          </w:p>
        </w:tc>
      </w:tr>
      <w:tr w:rsidR="00161CF6" w:rsidRPr="005B5C09" w14:paraId="11CCF57F" w14:textId="77777777" w:rsidTr="00507063">
        <w:trPr>
          <w:trHeight w:val="330"/>
        </w:trPr>
        <w:tc>
          <w:tcPr>
            <w:tcW w:w="279" w:type="pct"/>
            <w:vMerge/>
          </w:tcPr>
          <w:p w14:paraId="7EC64D19" w14:textId="77777777" w:rsidR="00161CF6" w:rsidRPr="005B5C09" w:rsidRDefault="00161CF6" w:rsidP="000D7C99">
            <w:pPr>
              <w:tabs>
                <w:tab w:val="left" w:pos="5678"/>
              </w:tabs>
              <w:jc w:val="center"/>
              <w:rPr>
                <w:szCs w:val="24"/>
                <w:lang w:eastAsia="lt-LT"/>
              </w:rPr>
            </w:pPr>
          </w:p>
        </w:tc>
        <w:tc>
          <w:tcPr>
            <w:tcW w:w="693" w:type="pct"/>
            <w:vMerge/>
            <w:hideMark/>
          </w:tcPr>
          <w:p w14:paraId="1888A508" w14:textId="77777777" w:rsidR="00161CF6" w:rsidRPr="005B5C09" w:rsidRDefault="00161CF6" w:rsidP="000D7C99">
            <w:pPr>
              <w:tabs>
                <w:tab w:val="left" w:pos="5678"/>
              </w:tabs>
              <w:jc w:val="center"/>
              <w:rPr>
                <w:szCs w:val="24"/>
                <w:lang w:eastAsia="lt-LT"/>
              </w:rPr>
            </w:pPr>
          </w:p>
        </w:tc>
        <w:tc>
          <w:tcPr>
            <w:tcW w:w="971" w:type="pct"/>
            <w:vMerge/>
            <w:hideMark/>
          </w:tcPr>
          <w:p w14:paraId="4D2FDB94" w14:textId="77777777" w:rsidR="00161CF6" w:rsidRPr="005B5C09" w:rsidRDefault="00161CF6" w:rsidP="000D7C99">
            <w:pPr>
              <w:tabs>
                <w:tab w:val="left" w:pos="5678"/>
              </w:tabs>
              <w:jc w:val="center"/>
              <w:rPr>
                <w:szCs w:val="24"/>
                <w:lang w:eastAsia="lt-LT"/>
              </w:rPr>
            </w:pPr>
          </w:p>
        </w:tc>
        <w:tc>
          <w:tcPr>
            <w:tcW w:w="833" w:type="pct"/>
            <w:noWrap/>
            <w:hideMark/>
          </w:tcPr>
          <w:p w14:paraId="40079508"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7DED2CB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ED88BDF" w14:textId="77777777" w:rsidR="00161CF6" w:rsidRPr="003B55E3" w:rsidRDefault="00161CF6" w:rsidP="000D7C99">
            <w:pPr>
              <w:tabs>
                <w:tab w:val="left" w:pos="5678"/>
              </w:tabs>
              <w:jc w:val="center"/>
              <w:rPr>
                <w:color w:val="FF0000"/>
                <w:szCs w:val="24"/>
                <w:lang w:eastAsia="lt-LT"/>
              </w:rPr>
            </w:pPr>
          </w:p>
        </w:tc>
        <w:tc>
          <w:tcPr>
            <w:tcW w:w="798" w:type="pct"/>
            <w:vMerge/>
          </w:tcPr>
          <w:p w14:paraId="247AB05F" w14:textId="77777777" w:rsidR="00161CF6" w:rsidRPr="005B5C09" w:rsidRDefault="00161CF6" w:rsidP="000D7C99">
            <w:pPr>
              <w:tabs>
                <w:tab w:val="left" w:pos="5678"/>
              </w:tabs>
              <w:jc w:val="center"/>
              <w:rPr>
                <w:szCs w:val="24"/>
                <w:lang w:eastAsia="lt-LT"/>
              </w:rPr>
            </w:pPr>
          </w:p>
        </w:tc>
      </w:tr>
      <w:tr w:rsidR="00161CF6" w:rsidRPr="005B5C09" w14:paraId="4EFBBA84" w14:textId="77777777" w:rsidTr="00507063">
        <w:trPr>
          <w:trHeight w:val="315"/>
        </w:trPr>
        <w:tc>
          <w:tcPr>
            <w:tcW w:w="279" w:type="pct"/>
            <w:vMerge/>
          </w:tcPr>
          <w:p w14:paraId="7EF2B976" w14:textId="77777777" w:rsidR="00161CF6" w:rsidRPr="005B5C09" w:rsidRDefault="00161CF6" w:rsidP="000D7C99">
            <w:pPr>
              <w:tabs>
                <w:tab w:val="left" w:pos="5678"/>
              </w:tabs>
              <w:jc w:val="center"/>
              <w:rPr>
                <w:szCs w:val="24"/>
                <w:lang w:eastAsia="lt-LT"/>
              </w:rPr>
            </w:pPr>
          </w:p>
        </w:tc>
        <w:tc>
          <w:tcPr>
            <w:tcW w:w="693" w:type="pct"/>
            <w:vMerge/>
            <w:hideMark/>
          </w:tcPr>
          <w:p w14:paraId="40C1EA24"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A402DBC"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Ščecinas</w:t>
            </w:r>
            <w:proofErr w:type="spellEnd"/>
          </w:p>
        </w:tc>
        <w:tc>
          <w:tcPr>
            <w:tcW w:w="833" w:type="pct"/>
            <w:hideMark/>
          </w:tcPr>
          <w:p w14:paraId="3B276A27" w14:textId="0D6CA2FB"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7220205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586E448"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2F07D17" w14:textId="77777777" w:rsidR="00161CF6" w:rsidRPr="005B5C09" w:rsidRDefault="00161CF6" w:rsidP="000D7C99">
            <w:pPr>
              <w:tabs>
                <w:tab w:val="left" w:pos="5678"/>
              </w:tabs>
              <w:jc w:val="center"/>
              <w:rPr>
                <w:szCs w:val="24"/>
                <w:lang w:eastAsia="lt-LT"/>
              </w:rPr>
            </w:pPr>
          </w:p>
        </w:tc>
      </w:tr>
      <w:tr w:rsidR="00161CF6" w:rsidRPr="005B5C09" w14:paraId="50007BE2" w14:textId="77777777" w:rsidTr="00507063">
        <w:trPr>
          <w:trHeight w:val="315"/>
        </w:trPr>
        <w:tc>
          <w:tcPr>
            <w:tcW w:w="279" w:type="pct"/>
            <w:vMerge/>
          </w:tcPr>
          <w:p w14:paraId="2A2F27A8" w14:textId="77777777" w:rsidR="00161CF6" w:rsidRPr="005B5C09" w:rsidRDefault="00161CF6" w:rsidP="000D7C99">
            <w:pPr>
              <w:tabs>
                <w:tab w:val="left" w:pos="5678"/>
              </w:tabs>
              <w:jc w:val="center"/>
              <w:rPr>
                <w:szCs w:val="24"/>
                <w:lang w:eastAsia="lt-LT"/>
              </w:rPr>
            </w:pPr>
          </w:p>
        </w:tc>
        <w:tc>
          <w:tcPr>
            <w:tcW w:w="693" w:type="pct"/>
            <w:vMerge/>
            <w:hideMark/>
          </w:tcPr>
          <w:p w14:paraId="6E11195E" w14:textId="77777777" w:rsidR="00161CF6" w:rsidRPr="005B5C09" w:rsidRDefault="00161CF6" w:rsidP="000D7C99">
            <w:pPr>
              <w:tabs>
                <w:tab w:val="left" w:pos="5678"/>
              </w:tabs>
              <w:jc w:val="center"/>
              <w:rPr>
                <w:szCs w:val="24"/>
                <w:lang w:eastAsia="lt-LT"/>
              </w:rPr>
            </w:pPr>
          </w:p>
        </w:tc>
        <w:tc>
          <w:tcPr>
            <w:tcW w:w="971" w:type="pct"/>
            <w:vMerge/>
            <w:hideMark/>
          </w:tcPr>
          <w:p w14:paraId="210713FA" w14:textId="77777777" w:rsidR="00161CF6" w:rsidRPr="005B5C09" w:rsidRDefault="00161CF6" w:rsidP="000D7C99">
            <w:pPr>
              <w:tabs>
                <w:tab w:val="left" w:pos="5678"/>
              </w:tabs>
              <w:jc w:val="center"/>
              <w:rPr>
                <w:szCs w:val="24"/>
                <w:lang w:eastAsia="lt-LT"/>
              </w:rPr>
            </w:pPr>
          </w:p>
        </w:tc>
        <w:tc>
          <w:tcPr>
            <w:tcW w:w="833" w:type="pct"/>
            <w:noWrap/>
            <w:hideMark/>
          </w:tcPr>
          <w:p w14:paraId="279615CB"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3CEDA86"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1A20EFC" w14:textId="77777777" w:rsidR="00161CF6" w:rsidRPr="003B55E3" w:rsidRDefault="00161CF6" w:rsidP="000D7C99">
            <w:pPr>
              <w:tabs>
                <w:tab w:val="left" w:pos="5678"/>
              </w:tabs>
              <w:jc w:val="center"/>
              <w:rPr>
                <w:color w:val="FF0000"/>
                <w:szCs w:val="24"/>
                <w:lang w:eastAsia="lt-LT"/>
              </w:rPr>
            </w:pPr>
          </w:p>
        </w:tc>
        <w:tc>
          <w:tcPr>
            <w:tcW w:w="798" w:type="pct"/>
            <w:vMerge/>
          </w:tcPr>
          <w:p w14:paraId="7125BE3F" w14:textId="77777777" w:rsidR="00161CF6" w:rsidRPr="005B5C09" w:rsidRDefault="00161CF6" w:rsidP="000D7C99">
            <w:pPr>
              <w:tabs>
                <w:tab w:val="left" w:pos="5678"/>
              </w:tabs>
              <w:jc w:val="center"/>
              <w:rPr>
                <w:szCs w:val="24"/>
                <w:lang w:eastAsia="lt-LT"/>
              </w:rPr>
            </w:pPr>
          </w:p>
        </w:tc>
      </w:tr>
      <w:tr w:rsidR="00161CF6" w:rsidRPr="005B5C09" w14:paraId="351931E0" w14:textId="77777777" w:rsidTr="00507063">
        <w:trPr>
          <w:trHeight w:val="315"/>
        </w:trPr>
        <w:tc>
          <w:tcPr>
            <w:tcW w:w="279" w:type="pct"/>
            <w:vMerge/>
          </w:tcPr>
          <w:p w14:paraId="3D9D76D3" w14:textId="77777777" w:rsidR="00161CF6" w:rsidRPr="005B5C09" w:rsidRDefault="00161CF6" w:rsidP="000D7C99">
            <w:pPr>
              <w:tabs>
                <w:tab w:val="left" w:pos="5678"/>
              </w:tabs>
              <w:jc w:val="center"/>
              <w:rPr>
                <w:szCs w:val="24"/>
                <w:lang w:eastAsia="lt-LT"/>
              </w:rPr>
            </w:pPr>
          </w:p>
        </w:tc>
        <w:tc>
          <w:tcPr>
            <w:tcW w:w="693" w:type="pct"/>
            <w:vMerge/>
            <w:hideMark/>
          </w:tcPr>
          <w:p w14:paraId="5CE461CE" w14:textId="77777777" w:rsidR="00161CF6" w:rsidRPr="005B5C09" w:rsidRDefault="00161CF6" w:rsidP="000D7C99">
            <w:pPr>
              <w:tabs>
                <w:tab w:val="left" w:pos="5678"/>
              </w:tabs>
              <w:jc w:val="center"/>
              <w:rPr>
                <w:szCs w:val="24"/>
                <w:lang w:eastAsia="lt-LT"/>
              </w:rPr>
            </w:pPr>
          </w:p>
        </w:tc>
        <w:tc>
          <w:tcPr>
            <w:tcW w:w="971" w:type="pct"/>
            <w:vMerge/>
            <w:hideMark/>
          </w:tcPr>
          <w:p w14:paraId="4088FDEB" w14:textId="77777777" w:rsidR="00161CF6" w:rsidRPr="005B5C09" w:rsidRDefault="00161CF6" w:rsidP="000D7C99">
            <w:pPr>
              <w:tabs>
                <w:tab w:val="left" w:pos="5678"/>
              </w:tabs>
              <w:jc w:val="center"/>
              <w:rPr>
                <w:szCs w:val="24"/>
                <w:lang w:eastAsia="lt-LT"/>
              </w:rPr>
            </w:pPr>
          </w:p>
        </w:tc>
        <w:tc>
          <w:tcPr>
            <w:tcW w:w="833" w:type="pct"/>
            <w:noWrap/>
            <w:hideMark/>
          </w:tcPr>
          <w:p w14:paraId="6281F14B"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E12AAAE"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D2AA649" w14:textId="77777777" w:rsidR="00161CF6" w:rsidRPr="003B55E3" w:rsidRDefault="00161CF6" w:rsidP="000D7C99">
            <w:pPr>
              <w:tabs>
                <w:tab w:val="left" w:pos="5678"/>
              </w:tabs>
              <w:jc w:val="center"/>
              <w:rPr>
                <w:color w:val="FF0000"/>
                <w:szCs w:val="24"/>
                <w:lang w:eastAsia="lt-LT"/>
              </w:rPr>
            </w:pPr>
          </w:p>
        </w:tc>
        <w:tc>
          <w:tcPr>
            <w:tcW w:w="798" w:type="pct"/>
            <w:vMerge/>
          </w:tcPr>
          <w:p w14:paraId="083A0688" w14:textId="77777777" w:rsidR="00161CF6" w:rsidRPr="005B5C09" w:rsidRDefault="00161CF6" w:rsidP="000D7C99">
            <w:pPr>
              <w:tabs>
                <w:tab w:val="left" w:pos="5678"/>
              </w:tabs>
              <w:jc w:val="center"/>
              <w:rPr>
                <w:szCs w:val="24"/>
                <w:lang w:eastAsia="lt-LT"/>
              </w:rPr>
            </w:pPr>
          </w:p>
        </w:tc>
      </w:tr>
      <w:tr w:rsidR="00161CF6" w:rsidRPr="005B5C09" w14:paraId="278EC074" w14:textId="77777777" w:rsidTr="00507063">
        <w:trPr>
          <w:trHeight w:val="330"/>
        </w:trPr>
        <w:tc>
          <w:tcPr>
            <w:tcW w:w="279" w:type="pct"/>
            <w:vMerge/>
          </w:tcPr>
          <w:p w14:paraId="229B2722" w14:textId="77777777" w:rsidR="00161CF6" w:rsidRPr="005B5C09" w:rsidRDefault="00161CF6" w:rsidP="000D7C99">
            <w:pPr>
              <w:tabs>
                <w:tab w:val="left" w:pos="5678"/>
              </w:tabs>
              <w:jc w:val="center"/>
              <w:rPr>
                <w:szCs w:val="24"/>
                <w:lang w:eastAsia="lt-LT"/>
              </w:rPr>
            </w:pPr>
          </w:p>
        </w:tc>
        <w:tc>
          <w:tcPr>
            <w:tcW w:w="693" w:type="pct"/>
            <w:vMerge/>
            <w:hideMark/>
          </w:tcPr>
          <w:p w14:paraId="35390524" w14:textId="77777777" w:rsidR="00161CF6" w:rsidRPr="005B5C09" w:rsidRDefault="00161CF6" w:rsidP="000D7C99">
            <w:pPr>
              <w:tabs>
                <w:tab w:val="left" w:pos="5678"/>
              </w:tabs>
              <w:jc w:val="center"/>
              <w:rPr>
                <w:szCs w:val="24"/>
                <w:lang w:eastAsia="lt-LT"/>
              </w:rPr>
            </w:pPr>
          </w:p>
        </w:tc>
        <w:tc>
          <w:tcPr>
            <w:tcW w:w="971" w:type="pct"/>
            <w:vMerge/>
            <w:hideMark/>
          </w:tcPr>
          <w:p w14:paraId="6786FBFC" w14:textId="77777777" w:rsidR="00161CF6" w:rsidRPr="005B5C09" w:rsidRDefault="00161CF6" w:rsidP="000D7C99">
            <w:pPr>
              <w:tabs>
                <w:tab w:val="left" w:pos="5678"/>
              </w:tabs>
              <w:jc w:val="center"/>
              <w:rPr>
                <w:szCs w:val="24"/>
                <w:lang w:eastAsia="lt-LT"/>
              </w:rPr>
            </w:pPr>
          </w:p>
        </w:tc>
        <w:tc>
          <w:tcPr>
            <w:tcW w:w="833" w:type="pct"/>
            <w:noWrap/>
            <w:hideMark/>
          </w:tcPr>
          <w:p w14:paraId="407DDE7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7CB8478"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5A5CD42" w14:textId="77777777" w:rsidR="00161CF6" w:rsidRPr="003B55E3" w:rsidRDefault="00161CF6" w:rsidP="000D7C99">
            <w:pPr>
              <w:tabs>
                <w:tab w:val="left" w:pos="5678"/>
              </w:tabs>
              <w:jc w:val="center"/>
              <w:rPr>
                <w:color w:val="FF0000"/>
                <w:szCs w:val="24"/>
                <w:lang w:eastAsia="lt-LT"/>
              </w:rPr>
            </w:pPr>
          </w:p>
        </w:tc>
        <w:tc>
          <w:tcPr>
            <w:tcW w:w="798" w:type="pct"/>
            <w:vMerge/>
          </w:tcPr>
          <w:p w14:paraId="14C01267" w14:textId="77777777" w:rsidR="00161CF6" w:rsidRPr="005B5C09" w:rsidRDefault="00161CF6" w:rsidP="000D7C99">
            <w:pPr>
              <w:tabs>
                <w:tab w:val="left" w:pos="5678"/>
              </w:tabs>
              <w:jc w:val="center"/>
              <w:rPr>
                <w:szCs w:val="24"/>
                <w:lang w:eastAsia="lt-LT"/>
              </w:rPr>
            </w:pPr>
          </w:p>
        </w:tc>
      </w:tr>
      <w:tr w:rsidR="00161CF6" w:rsidRPr="005B5C09" w14:paraId="5DFA01AD" w14:textId="77777777" w:rsidTr="00507063">
        <w:trPr>
          <w:trHeight w:val="315"/>
        </w:trPr>
        <w:tc>
          <w:tcPr>
            <w:tcW w:w="279" w:type="pct"/>
            <w:vMerge/>
          </w:tcPr>
          <w:p w14:paraId="2A79DD1C" w14:textId="77777777" w:rsidR="00161CF6" w:rsidRPr="005B5C09" w:rsidRDefault="00161CF6" w:rsidP="000D7C99">
            <w:pPr>
              <w:tabs>
                <w:tab w:val="left" w:pos="5678"/>
              </w:tabs>
              <w:jc w:val="center"/>
              <w:rPr>
                <w:szCs w:val="24"/>
                <w:lang w:eastAsia="lt-LT"/>
              </w:rPr>
            </w:pPr>
          </w:p>
        </w:tc>
        <w:tc>
          <w:tcPr>
            <w:tcW w:w="693" w:type="pct"/>
            <w:vMerge/>
            <w:hideMark/>
          </w:tcPr>
          <w:p w14:paraId="20245324"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2C9648FF"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Svinouiscis</w:t>
            </w:r>
            <w:proofErr w:type="spellEnd"/>
          </w:p>
        </w:tc>
        <w:tc>
          <w:tcPr>
            <w:tcW w:w="833" w:type="pct"/>
            <w:hideMark/>
          </w:tcPr>
          <w:p w14:paraId="1C7B2BF7" w14:textId="36554D5C"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C52679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05CE2EC"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67A541F" w14:textId="77777777" w:rsidR="00161CF6" w:rsidRPr="005B5C09" w:rsidRDefault="00161CF6" w:rsidP="000D7C99">
            <w:pPr>
              <w:tabs>
                <w:tab w:val="left" w:pos="5678"/>
              </w:tabs>
              <w:jc w:val="center"/>
              <w:rPr>
                <w:szCs w:val="24"/>
                <w:lang w:eastAsia="lt-LT"/>
              </w:rPr>
            </w:pPr>
          </w:p>
        </w:tc>
      </w:tr>
      <w:tr w:rsidR="00161CF6" w:rsidRPr="005B5C09" w14:paraId="6609999D" w14:textId="77777777" w:rsidTr="00507063">
        <w:trPr>
          <w:trHeight w:val="315"/>
        </w:trPr>
        <w:tc>
          <w:tcPr>
            <w:tcW w:w="279" w:type="pct"/>
            <w:vMerge/>
          </w:tcPr>
          <w:p w14:paraId="5B1F3093" w14:textId="77777777" w:rsidR="00161CF6" w:rsidRPr="005B5C09" w:rsidRDefault="00161CF6" w:rsidP="000D7C99">
            <w:pPr>
              <w:tabs>
                <w:tab w:val="left" w:pos="5678"/>
              </w:tabs>
              <w:jc w:val="center"/>
              <w:rPr>
                <w:szCs w:val="24"/>
                <w:lang w:eastAsia="lt-LT"/>
              </w:rPr>
            </w:pPr>
          </w:p>
        </w:tc>
        <w:tc>
          <w:tcPr>
            <w:tcW w:w="693" w:type="pct"/>
            <w:vMerge/>
            <w:hideMark/>
          </w:tcPr>
          <w:p w14:paraId="5697525D" w14:textId="77777777" w:rsidR="00161CF6" w:rsidRPr="005B5C09" w:rsidRDefault="00161CF6" w:rsidP="000D7C99">
            <w:pPr>
              <w:tabs>
                <w:tab w:val="left" w:pos="5678"/>
              </w:tabs>
              <w:jc w:val="center"/>
              <w:rPr>
                <w:szCs w:val="24"/>
                <w:lang w:eastAsia="lt-LT"/>
              </w:rPr>
            </w:pPr>
          </w:p>
        </w:tc>
        <w:tc>
          <w:tcPr>
            <w:tcW w:w="971" w:type="pct"/>
            <w:vMerge/>
            <w:hideMark/>
          </w:tcPr>
          <w:p w14:paraId="063FA742" w14:textId="77777777" w:rsidR="00161CF6" w:rsidRPr="005B5C09" w:rsidRDefault="00161CF6" w:rsidP="000D7C99">
            <w:pPr>
              <w:tabs>
                <w:tab w:val="left" w:pos="5678"/>
              </w:tabs>
              <w:jc w:val="center"/>
              <w:rPr>
                <w:szCs w:val="24"/>
                <w:lang w:eastAsia="lt-LT"/>
              </w:rPr>
            </w:pPr>
          </w:p>
        </w:tc>
        <w:tc>
          <w:tcPr>
            <w:tcW w:w="833" w:type="pct"/>
            <w:noWrap/>
            <w:hideMark/>
          </w:tcPr>
          <w:p w14:paraId="530050E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E2CF4DA"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DBA32DA" w14:textId="77777777" w:rsidR="00161CF6" w:rsidRPr="003B55E3" w:rsidRDefault="00161CF6" w:rsidP="000D7C99">
            <w:pPr>
              <w:tabs>
                <w:tab w:val="left" w:pos="5678"/>
              </w:tabs>
              <w:jc w:val="center"/>
              <w:rPr>
                <w:color w:val="FF0000"/>
                <w:szCs w:val="24"/>
                <w:lang w:eastAsia="lt-LT"/>
              </w:rPr>
            </w:pPr>
          </w:p>
        </w:tc>
        <w:tc>
          <w:tcPr>
            <w:tcW w:w="798" w:type="pct"/>
            <w:vMerge/>
          </w:tcPr>
          <w:p w14:paraId="5B3D9F00" w14:textId="77777777" w:rsidR="00161CF6" w:rsidRPr="005B5C09" w:rsidRDefault="00161CF6" w:rsidP="000D7C99">
            <w:pPr>
              <w:tabs>
                <w:tab w:val="left" w:pos="5678"/>
              </w:tabs>
              <w:jc w:val="center"/>
              <w:rPr>
                <w:szCs w:val="24"/>
                <w:lang w:eastAsia="lt-LT"/>
              </w:rPr>
            </w:pPr>
          </w:p>
        </w:tc>
      </w:tr>
      <w:tr w:rsidR="00161CF6" w:rsidRPr="005B5C09" w14:paraId="2E95F613" w14:textId="77777777" w:rsidTr="00507063">
        <w:trPr>
          <w:trHeight w:val="315"/>
        </w:trPr>
        <w:tc>
          <w:tcPr>
            <w:tcW w:w="279" w:type="pct"/>
            <w:vMerge/>
          </w:tcPr>
          <w:p w14:paraId="19571B57" w14:textId="77777777" w:rsidR="00161CF6" w:rsidRPr="005B5C09" w:rsidRDefault="00161CF6" w:rsidP="000D7C99">
            <w:pPr>
              <w:tabs>
                <w:tab w:val="left" w:pos="5678"/>
              </w:tabs>
              <w:jc w:val="center"/>
              <w:rPr>
                <w:szCs w:val="24"/>
                <w:lang w:eastAsia="lt-LT"/>
              </w:rPr>
            </w:pPr>
          </w:p>
        </w:tc>
        <w:tc>
          <w:tcPr>
            <w:tcW w:w="693" w:type="pct"/>
            <w:vMerge/>
            <w:hideMark/>
          </w:tcPr>
          <w:p w14:paraId="3DC0A362" w14:textId="77777777" w:rsidR="00161CF6" w:rsidRPr="005B5C09" w:rsidRDefault="00161CF6" w:rsidP="000D7C99">
            <w:pPr>
              <w:tabs>
                <w:tab w:val="left" w:pos="5678"/>
              </w:tabs>
              <w:jc w:val="center"/>
              <w:rPr>
                <w:szCs w:val="24"/>
                <w:lang w:eastAsia="lt-LT"/>
              </w:rPr>
            </w:pPr>
          </w:p>
        </w:tc>
        <w:tc>
          <w:tcPr>
            <w:tcW w:w="971" w:type="pct"/>
            <w:vMerge/>
            <w:hideMark/>
          </w:tcPr>
          <w:p w14:paraId="2248CB15" w14:textId="77777777" w:rsidR="00161CF6" w:rsidRPr="005B5C09" w:rsidRDefault="00161CF6" w:rsidP="000D7C99">
            <w:pPr>
              <w:tabs>
                <w:tab w:val="left" w:pos="5678"/>
              </w:tabs>
              <w:jc w:val="center"/>
              <w:rPr>
                <w:szCs w:val="24"/>
                <w:lang w:eastAsia="lt-LT"/>
              </w:rPr>
            </w:pPr>
          </w:p>
        </w:tc>
        <w:tc>
          <w:tcPr>
            <w:tcW w:w="833" w:type="pct"/>
            <w:noWrap/>
            <w:hideMark/>
          </w:tcPr>
          <w:p w14:paraId="5DA3AE5B"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B64CF11"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568C29A" w14:textId="77777777" w:rsidR="00161CF6" w:rsidRPr="003B55E3" w:rsidRDefault="00161CF6" w:rsidP="000D7C99">
            <w:pPr>
              <w:tabs>
                <w:tab w:val="left" w:pos="5678"/>
              </w:tabs>
              <w:jc w:val="center"/>
              <w:rPr>
                <w:color w:val="FF0000"/>
                <w:szCs w:val="24"/>
                <w:lang w:eastAsia="lt-LT"/>
              </w:rPr>
            </w:pPr>
          </w:p>
        </w:tc>
        <w:tc>
          <w:tcPr>
            <w:tcW w:w="798" w:type="pct"/>
            <w:vMerge/>
          </w:tcPr>
          <w:p w14:paraId="6EFE587F" w14:textId="77777777" w:rsidR="00161CF6" w:rsidRPr="005B5C09" w:rsidRDefault="00161CF6" w:rsidP="000D7C99">
            <w:pPr>
              <w:tabs>
                <w:tab w:val="left" w:pos="5678"/>
              </w:tabs>
              <w:jc w:val="center"/>
              <w:rPr>
                <w:szCs w:val="24"/>
                <w:lang w:eastAsia="lt-LT"/>
              </w:rPr>
            </w:pPr>
          </w:p>
        </w:tc>
      </w:tr>
      <w:tr w:rsidR="00161CF6" w:rsidRPr="005B5C09" w14:paraId="7E51C2AE" w14:textId="77777777" w:rsidTr="00507063">
        <w:trPr>
          <w:trHeight w:val="330"/>
        </w:trPr>
        <w:tc>
          <w:tcPr>
            <w:tcW w:w="279" w:type="pct"/>
            <w:vMerge/>
          </w:tcPr>
          <w:p w14:paraId="4A0E0D25" w14:textId="77777777" w:rsidR="00161CF6" w:rsidRPr="005B5C09" w:rsidRDefault="00161CF6" w:rsidP="000D7C99">
            <w:pPr>
              <w:tabs>
                <w:tab w:val="left" w:pos="5678"/>
              </w:tabs>
              <w:jc w:val="center"/>
              <w:rPr>
                <w:szCs w:val="24"/>
                <w:lang w:eastAsia="lt-LT"/>
              </w:rPr>
            </w:pPr>
          </w:p>
        </w:tc>
        <w:tc>
          <w:tcPr>
            <w:tcW w:w="693" w:type="pct"/>
            <w:vMerge/>
            <w:hideMark/>
          </w:tcPr>
          <w:p w14:paraId="181B20E8" w14:textId="77777777" w:rsidR="00161CF6" w:rsidRPr="005B5C09" w:rsidRDefault="00161CF6" w:rsidP="000D7C99">
            <w:pPr>
              <w:tabs>
                <w:tab w:val="left" w:pos="5678"/>
              </w:tabs>
              <w:jc w:val="center"/>
              <w:rPr>
                <w:szCs w:val="24"/>
                <w:lang w:eastAsia="lt-LT"/>
              </w:rPr>
            </w:pPr>
          </w:p>
        </w:tc>
        <w:tc>
          <w:tcPr>
            <w:tcW w:w="971" w:type="pct"/>
            <w:vMerge/>
            <w:hideMark/>
          </w:tcPr>
          <w:p w14:paraId="63CA1D4D" w14:textId="77777777" w:rsidR="00161CF6" w:rsidRPr="005B5C09" w:rsidRDefault="00161CF6" w:rsidP="000D7C99">
            <w:pPr>
              <w:tabs>
                <w:tab w:val="left" w:pos="5678"/>
              </w:tabs>
              <w:jc w:val="center"/>
              <w:rPr>
                <w:szCs w:val="24"/>
                <w:lang w:eastAsia="lt-LT"/>
              </w:rPr>
            </w:pPr>
          </w:p>
        </w:tc>
        <w:tc>
          <w:tcPr>
            <w:tcW w:w="833" w:type="pct"/>
            <w:noWrap/>
            <w:hideMark/>
          </w:tcPr>
          <w:p w14:paraId="5BD2F59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47240A1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CA47165" w14:textId="77777777" w:rsidR="00161CF6" w:rsidRPr="003B55E3" w:rsidRDefault="00161CF6" w:rsidP="000D7C99">
            <w:pPr>
              <w:tabs>
                <w:tab w:val="left" w:pos="5678"/>
              </w:tabs>
              <w:jc w:val="center"/>
              <w:rPr>
                <w:color w:val="FF0000"/>
                <w:szCs w:val="24"/>
                <w:lang w:eastAsia="lt-LT"/>
              </w:rPr>
            </w:pPr>
          </w:p>
        </w:tc>
        <w:tc>
          <w:tcPr>
            <w:tcW w:w="798" w:type="pct"/>
            <w:vMerge/>
          </w:tcPr>
          <w:p w14:paraId="5B9F0363" w14:textId="77777777" w:rsidR="00161CF6" w:rsidRPr="005B5C09" w:rsidRDefault="00161CF6" w:rsidP="000D7C99">
            <w:pPr>
              <w:tabs>
                <w:tab w:val="left" w:pos="5678"/>
              </w:tabs>
              <w:jc w:val="center"/>
              <w:rPr>
                <w:szCs w:val="24"/>
                <w:lang w:eastAsia="lt-LT"/>
              </w:rPr>
            </w:pPr>
          </w:p>
        </w:tc>
      </w:tr>
      <w:tr w:rsidR="00161CF6" w:rsidRPr="005B5C09" w14:paraId="31404D88" w14:textId="77777777" w:rsidTr="00507063">
        <w:trPr>
          <w:trHeight w:val="315"/>
        </w:trPr>
        <w:tc>
          <w:tcPr>
            <w:tcW w:w="279" w:type="pct"/>
            <w:vMerge w:val="restart"/>
          </w:tcPr>
          <w:p w14:paraId="21A6859F" w14:textId="77777777" w:rsidR="00161CF6" w:rsidRPr="005B5C09" w:rsidRDefault="00161CF6" w:rsidP="000D7C99">
            <w:pPr>
              <w:tabs>
                <w:tab w:val="left" w:pos="5678"/>
              </w:tabs>
              <w:jc w:val="center"/>
              <w:rPr>
                <w:szCs w:val="24"/>
                <w:lang w:eastAsia="lt-LT"/>
              </w:rPr>
            </w:pPr>
            <w:r w:rsidRPr="005B5C09">
              <w:rPr>
                <w:szCs w:val="24"/>
                <w:lang w:eastAsia="lt-LT"/>
              </w:rPr>
              <w:t>9.</w:t>
            </w:r>
          </w:p>
        </w:tc>
        <w:tc>
          <w:tcPr>
            <w:tcW w:w="693" w:type="pct"/>
            <w:vMerge w:val="restart"/>
            <w:noWrap/>
            <w:hideMark/>
          </w:tcPr>
          <w:p w14:paraId="0C60FAB5" w14:textId="77777777" w:rsidR="00161CF6" w:rsidRPr="005B5C09" w:rsidRDefault="00161CF6" w:rsidP="000D7C99">
            <w:pPr>
              <w:tabs>
                <w:tab w:val="left" w:pos="5678"/>
              </w:tabs>
              <w:jc w:val="center"/>
              <w:rPr>
                <w:szCs w:val="24"/>
                <w:lang w:eastAsia="lt-LT"/>
              </w:rPr>
            </w:pPr>
            <w:r w:rsidRPr="005B5C09">
              <w:rPr>
                <w:szCs w:val="24"/>
                <w:lang w:eastAsia="lt-LT"/>
              </w:rPr>
              <w:t>Belgija</w:t>
            </w:r>
          </w:p>
        </w:tc>
        <w:tc>
          <w:tcPr>
            <w:tcW w:w="971" w:type="pct"/>
            <w:vMerge w:val="restart"/>
            <w:noWrap/>
            <w:hideMark/>
          </w:tcPr>
          <w:p w14:paraId="7F7EB257"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Zebriugė</w:t>
            </w:r>
            <w:proofErr w:type="spellEnd"/>
            <w:r w:rsidRPr="005B5C09">
              <w:rPr>
                <w:szCs w:val="24"/>
                <w:lang w:eastAsia="lt-LT"/>
              </w:rPr>
              <w:t>.</w:t>
            </w:r>
          </w:p>
        </w:tc>
        <w:tc>
          <w:tcPr>
            <w:tcW w:w="833" w:type="pct"/>
            <w:hideMark/>
          </w:tcPr>
          <w:p w14:paraId="3A8CA379" w14:textId="2654418B"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0683A24"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98B411B"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E4D9454" w14:textId="77777777" w:rsidR="00161CF6" w:rsidRPr="005B5C09" w:rsidRDefault="00161CF6" w:rsidP="000D7C99">
            <w:pPr>
              <w:tabs>
                <w:tab w:val="left" w:pos="5678"/>
              </w:tabs>
              <w:jc w:val="center"/>
              <w:rPr>
                <w:szCs w:val="24"/>
                <w:lang w:eastAsia="lt-LT"/>
              </w:rPr>
            </w:pPr>
          </w:p>
        </w:tc>
      </w:tr>
      <w:tr w:rsidR="00161CF6" w:rsidRPr="005B5C09" w14:paraId="17D99A05" w14:textId="77777777" w:rsidTr="00507063">
        <w:trPr>
          <w:trHeight w:val="315"/>
        </w:trPr>
        <w:tc>
          <w:tcPr>
            <w:tcW w:w="279" w:type="pct"/>
            <w:vMerge/>
          </w:tcPr>
          <w:p w14:paraId="0AEB2D5B" w14:textId="77777777" w:rsidR="00161CF6" w:rsidRPr="005B5C09" w:rsidRDefault="00161CF6" w:rsidP="000D7C99">
            <w:pPr>
              <w:tabs>
                <w:tab w:val="left" w:pos="5678"/>
              </w:tabs>
              <w:jc w:val="center"/>
              <w:rPr>
                <w:szCs w:val="24"/>
                <w:lang w:eastAsia="lt-LT"/>
              </w:rPr>
            </w:pPr>
          </w:p>
        </w:tc>
        <w:tc>
          <w:tcPr>
            <w:tcW w:w="693" w:type="pct"/>
            <w:vMerge/>
            <w:hideMark/>
          </w:tcPr>
          <w:p w14:paraId="7B37B274" w14:textId="77777777" w:rsidR="00161CF6" w:rsidRPr="005B5C09" w:rsidRDefault="00161CF6" w:rsidP="000D7C99">
            <w:pPr>
              <w:tabs>
                <w:tab w:val="left" w:pos="5678"/>
              </w:tabs>
              <w:jc w:val="center"/>
              <w:rPr>
                <w:szCs w:val="24"/>
                <w:lang w:eastAsia="lt-LT"/>
              </w:rPr>
            </w:pPr>
          </w:p>
        </w:tc>
        <w:tc>
          <w:tcPr>
            <w:tcW w:w="971" w:type="pct"/>
            <w:vMerge/>
            <w:hideMark/>
          </w:tcPr>
          <w:p w14:paraId="22C60766" w14:textId="77777777" w:rsidR="00161CF6" w:rsidRPr="005B5C09" w:rsidRDefault="00161CF6" w:rsidP="000D7C99">
            <w:pPr>
              <w:tabs>
                <w:tab w:val="left" w:pos="5678"/>
              </w:tabs>
              <w:jc w:val="center"/>
              <w:rPr>
                <w:szCs w:val="24"/>
                <w:lang w:eastAsia="lt-LT"/>
              </w:rPr>
            </w:pPr>
          </w:p>
        </w:tc>
        <w:tc>
          <w:tcPr>
            <w:tcW w:w="833" w:type="pct"/>
            <w:noWrap/>
            <w:hideMark/>
          </w:tcPr>
          <w:p w14:paraId="2216A641"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9F4C90E"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ED1F5D4" w14:textId="77777777" w:rsidR="00161CF6" w:rsidRPr="003B55E3" w:rsidRDefault="00161CF6" w:rsidP="000D7C99">
            <w:pPr>
              <w:tabs>
                <w:tab w:val="left" w:pos="5678"/>
              </w:tabs>
              <w:jc w:val="center"/>
              <w:rPr>
                <w:color w:val="FF0000"/>
                <w:szCs w:val="24"/>
                <w:lang w:eastAsia="lt-LT"/>
              </w:rPr>
            </w:pPr>
          </w:p>
        </w:tc>
        <w:tc>
          <w:tcPr>
            <w:tcW w:w="798" w:type="pct"/>
            <w:vMerge/>
          </w:tcPr>
          <w:p w14:paraId="77D09463" w14:textId="77777777" w:rsidR="00161CF6" w:rsidRPr="005B5C09" w:rsidRDefault="00161CF6" w:rsidP="000D7C99">
            <w:pPr>
              <w:tabs>
                <w:tab w:val="left" w:pos="5678"/>
              </w:tabs>
              <w:jc w:val="center"/>
              <w:rPr>
                <w:szCs w:val="24"/>
                <w:lang w:eastAsia="lt-LT"/>
              </w:rPr>
            </w:pPr>
          </w:p>
        </w:tc>
      </w:tr>
      <w:tr w:rsidR="00161CF6" w:rsidRPr="005B5C09" w14:paraId="5E884CAF" w14:textId="77777777" w:rsidTr="00507063">
        <w:trPr>
          <w:trHeight w:val="315"/>
        </w:trPr>
        <w:tc>
          <w:tcPr>
            <w:tcW w:w="279" w:type="pct"/>
            <w:vMerge/>
          </w:tcPr>
          <w:p w14:paraId="11F675A1" w14:textId="77777777" w:rsidR="00161CF6" w:rsidRPr="005B5C09" w:rsidRDefault="00161CF6" w:rsidP="000D7C99">
            <w:pPr>
              <w:tabs>
                <w:tab w:val="left" w:pos="5678"/>
              </w:tabs>
              <w:jc w:val="center"/>
              <w:rPr>
                <w:szCs w:val="24"/>
                <w:lang w:eastAsia="lt-LT"/>
              </w:rPr>
            </w:pPr>
          </w:p>
        </w:tc>
        <w:tc>
          <w:tcPr>
            <w:tcW w:w="693" w:type="pct"/>
            <w:vMerge/>
            <w:hideMark/>
          </w:tcPr>
          <w:p w14:paraId="370B63BA" w14:textId="77777777" w:rsidR="00161CF6" w:rsidRPr="005B5C09" w:rsidRDefault="00161CF6" w:rsidP="000D7C99">
            <w:pPr>
              <w:tabs>
                <w:tab w:val="left" w:pos="5678"/>
              </w:tabs>
              <w:jc w:val="center"/>
              <w:rPr>
                <w:szCs w:val="24"/>
                <w:lang w:eastAsia="lt-LT"/>
              </w:rPr>
            </w:pPr>
          </w:p>
        </w:tc>
        <w:tc>
          <w:tcPr>
            <w:tcW w:w="971" w:type="pct"/>
            <w:vMerge/>
            <w:hideMark/>
          </w:tcPr>
          <w:p w14:paraId="4AFD9FED" w14:textId="77777777" w:rsidR="00161CF6" w:rsidRPr="005B5C09" w:rsidRDefault="00161CF6" w:rsidP="000D7C99">
            <w:pPr>
              <w:tabs>
                <w:tab w:val="left" w:pos="5678"/>
              </w:tabs>
              <w:jc w:val="center"/>
              <w:rPr>
                <w:szCs w:val="24"/>
                <w:lang w:eastAsia="lt-LT"/>
              </w:rPr>
            </w:pPr>
          </w:p>
        </w:tc>
        <w:tc>
          <w:tcPr>
            <w:tcW w:w="833" w:type="pct"/>
            <w:noWrap/>
            <w:hideMark/>
          </w:tcPr>
          <w:p w14:paraId="7EED1A44"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915945E"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7BE9C91D" w14:textId="77777777" w:rsidR="00161CF6" w:rsidRPr="003B55E3" w:rsidRDefault="00161CF6" w:rsidP="000D7C99">
            <w:pPr>
              <w:tabs>
                <w:tab w:val="left" w:pos="5678"/>
              </w:tabs>
              <w:jc w:val="center"/>
              <w:rPr>
                <w:color w:val="FF0000"/>
                <w:szCs w:val="24"/>
                <w:lang w:eastAsia="lt-LT"/>
              </w:rPr>
            </w:pPr>
          </w:p>
        </w:tc>
        <w:tc>
          <w:tcPr>
            <w:tcW w:w="798" w:type="pct"/>
            <w:vMerge/>
          </w:tcPr>
          <w:p w14:paraId="52D55E1C" w14:textId="77777777" w:rsidR="00161CF6" w:rsidRPr="005B5C09" w:rsidRDefault="00161CF6" w:rsidP="000D7C99">
            <w:pPr>
              <w:tabs>
                <w:tab w:val="left" w:pos="5678"/>
              </w:tabs>
              <w:jc w:val="center"/>
              <w:rPr>
                <w:szCs w:val="24"/>
                <w:lang w:eastAsia="lt-LT"/>
              </w:rPr>
            </w:pPr>
          </w:p>
        </w:tc>
      </w:tr>
      <w:tr w:rsidR="00161CF6" w:rsidRPr="005B5C09" w14:paraId="6D1F5056" w14:textId="77777777" w:rsidTr="00507063">
        <w:trPr>
          <w:trHeight w:val="330"/>
        </w:trPr>
        <w:tc>
          <w:tcPr>
            <w:tcW w:w="279" w:type="pct"/>
            <w:vMerge/>
          </w:tcPr>
          <w:p w14:paraId="2DF2C0B9" w14:textId="77777777" w:rsidR="00161CF6" w:rsidRPr="005B5C09" w:rsidRDefault="00161CF6" w:rsidP="000D7C99">
            <w:pPr>
              <w:tabs>
                <w:tab w:val="left" w:pos="5678"/>
              </w:tabs>
              <w:jc w:val="center"/>
              <w:rPr>
                <w:szCs w:val="24"/>
                <w:lang w:eastAsia="lt-LT"/>
              </w:rPr>
            </w:pPr>
          </w:p>
        </w:tc>
        <w:tc>
          <w:tcPr>
            <w:tcW w:w="693" w:type="pct"/>
            <w:vMerge/>
            <w:hideMark/>
          </w:tcPr>
          <w:p w14:paraId="54D8494E" w14:textId="77777777" w:rsidR="00161CF6" w:rsidRPr="005B5C09" w:rsidRDefault="00161CF6" w:rsidP="000D7C99">
            <w:pPr>
              <w:tabs>
                <w:tab w:val="left" w:pos="5678"/>
              </w:tabs>
              <w:jc w:val="center"/>
              <w:rPr>
                <w:szCs w:val="24"/>
                <w:lang w:eastAsia="lt-LT"/>
              </w:rPr>
            </w:pPr>
          </w:p>
        </w:tc>
        <w:tc>
          <w:tcPr>
            <w:tcW w:w="971" w:type="pct"/>
            <w:vMerge/>
            <w:hideMark/>
          </w:tcPr>
          <w:p w14:paraId="088115D9" w14:textId="77777777" w:rsidR="00161CF6" w:rsidRPr="005B5C09" w:rsidRDefault="00161CF6" w:rsidP="000D7C99">
            <w:pPr>
              <w:tabs>
                <w:tab w:val="left" w:pos="5678"/>
              </w:tabs>
              <w:jc w:val="center"/>
              <w:rPr>
                <w:szCs w:val="24"/>
                <w:lang w:eastAsia="lt-LT"/>
              </w:rPr>
            </w:pPr>
          </w:p>
        </w:tc>
        <w:tc>
          <w:tcPr>
            <w:tcW w:w="833" w:type="pct"/>
            <w:noWrap/>
            <w:hideMark/>
          </w:tcPr>
          <w:p w14:paraId="5B2FD78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56B8079"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82C9187" w14:textId="77777777" w:rsidR="00161CF6" w:rsidRPr="003B55E3" w:rsidRDefault="00161CF6" w:rsidP="000D7C99">
            <w:pPr>
              <w:tabs>
                <w:tab w:val="left" w:pos="5678"/>
              </w:tabs>
              <w:jc w:val="center"/>
              <w:rPr>
                <w:color w:val="FF0000"/>
                <w:szCs w:val="24"/>
                <w:lang w:eastAsia="lt-LT"/>
              </w:rPr>
            </w:pPr>
          </w:p>
        </w:tc>
        <w:tc>
          <w:tcPr>
            <w:tcW w:w="798" w:type="pct"/>
            <w:vMerge/>
          </w:tcPr>
          <w:p w14:paraId="00D7AD48" w14:textId="77777777" w:rsidR="00161CF6" w:rsidRPr="005B5C09" w:rsidRDefault="00161CF6" w:rsidP="000D7C99">
            <w:pPr>
              <w:tabs>
                <w:tab w:val="left" w:pos="5678"/>
              </w:tabs>
              <w:jc w:val="center"/>
              <w:rPr>
                <w:szCs w:val="24"/>
                <w:lang w:eastAsia="lt-LT"/>
              </w:rPr>
            </w:pPr>
          </w:p>
        </w:tc>
      </w:tr>
      <w:tr w:rsidR="00161CF6" w:rsidRPr="005B5C09" w14:paraId="482B213A" w14:textId="77777777" w:rsidTr="00507063">
        <w:trPr>
          <w:trHeight w:val="315"/>
        </w:trPr>
        <w:tc>
          <w:tcPr>
            <w:tcW w:w="279" w:type="pct"/>
            <w:vMerge w:val="restart"/>
          </w:tcPr>
          <w:p w14:paraId="6559E163" w14:textId="77777777" w:rsidR="00161CF6" w:rsidRPr="005B5C09" w:rsidRDefault="00161CF6" w:rsidP="000D7C99">
            <w:pPr>
              <w:tabs>
                <w:tab w:val="left" w:pos="5678"/>
              </w:tabs>
              <w:jc w:val="center"/>
              <w:rPr>
                <w:szCs w:val="24"/>
                <w:lang w:eastAsia="lt-LT"/>
              </w:rPr>
            </w:pPr>
            <w:r w:rsidRPr="005B5C09">
              <w:rPr>
                <w:szCs w:val="24"/>
                <w:lang w:eastAsia="lt-LT"/>
              </w:rPr>
              <w:t>10.</w:t>
            </w:r>
          </w:p>
        </w:tc>
        <w:tc>
          <w:tcPr>
            <w:tcW w:w="693" w:type="pct"/>
            <w:vMerge w:val="restart"/>
            <w:hideMark/>
          </w:tcPr>
          <w:p w14:paraId="442878CB" w14:textId="77777777" w:rsidR="00161CF6" w:rsidRPr="005B5C09" w:rsidRDefault="00161CF6" w:rsidP="000D7C99">
            <w:pPr>
              <w:tabs>
                <w:tab w:val="left" w:pos="5678"/>
              </w:tabs>
              <w:jc w:val="center"/>
              <w:rPr>
                <w:szCs w:val="24"/>
                <w:lang w:eastAsia="lt-LT"/>
              </w:rPr>
            </w:pPr>
            <w:r w:rsidRPr="005B5C09">
              <w:rPr>
                <w:szCs w:val="24"/>
                <w:lang w:eastAsia="lt-LT"/>
              </w:rPr>
              <w:t>Olandija</w:t>
            </w:r>
          </w:p>
        </w:tc>
        <w:tc>
          <w:tcPr>
            <w:tcW w:w="971" w:type="pct"/>
            <w:vMerge w:val="restart"/>
            <w:noWrap/>
            <w:hideMark/>
          </w:tcPr>
          <w:p w14:paraId="5FAED7D0" w14:textId="77777777" w:rsidR="00161CF6" w:rsidRPr="005B5C09" w:rsidRDefault="00161CF6" w:rsidP="000D7C99">
            <w:pPr>
              <w:tabs>
                <w:tab w:val="left" w:pos="5678"/>
              </w:tabs>
              <w:jc w:val="center"/>
              <w:rPr>
                <w:szCs w:val="24"/>
                <w:lang w:eastAsia="lt-LT"/>
              </w:rPr>
            </w:pPr>
            <w:r w:rsidRPr="005B5C09">
              <w:rPr>
                <w:szCs w:val="24"/>
                <w:lang w:eastAsia="lt-LT"/>
              </w:rPr>
              <w:t>Amsterdamas</w:t>
            </w:r>
          </w:p>
        </w:tc>
        <w:tc>
          <w:tcPr>
            <w:tcW w:w="833" w:type="pct"/>
            <w:hideMark/>
          </w:tcPr>
          <w:p w14:paraId="519A3F1F" w14:textId="7FA22768"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25746C1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E629FE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289DC8BF" w14:textId="77777777" w:rsidR="00161CF6" w:rsidRPr="005B5C09" w:rsidRDefault="00161CF6" w:rsidP="000D7C99">
            <w:pPr>
              <w:tabs>
                <w:tab w:val="left" w:pos="5678"/>
              </w:tabs>
              <w:jc w:val="center"/>
              <w:rPr>
                <w:szCs w:val="24"/>
                <w:lang w:eastAsia="lt-LT"/>
              </w:rPr>
            </w:pPr>
          </w:p>
        </w:tc>
      </w:tr>
      <w:tr w:rsidR="00161CF6" w:rsidRPr="005B5C09" w14:paraId="485D99E7" w14:textId="77777777" w:rsidTr="00507063">
        <w:trPr>
          <w:trHeight w:val="315"/>
        </w:trPr>
        <w:tc>
          <w:tcPr>
            <w:tcW w:w="279" w:type="pct"/>
            <w:vMerge/>
          </w:tcPr>
          <w:p w14:paraId="39A67FBE" w14:textId="77777777" w:rsidR="00161CF6" w:rsidRPr="005B5C09" w:rsidRDefault="00161CF6" w:rsidP="000D7C99">
            <w:pPr>
              <w:tabs>
                <w:tab w:val="left" w:pos="5678"/>
              </w:tabs>
              <w:jc w:val="center"/>
              <w:rPr>
                <w:szCs w:val="24"/>
                <w:lang w:eastAsia="lt-LT"/>
              </w:rPr>
            </w:pPr>
          </w:p>
        </w:tc>
        <w:tc>
          <w:tcPr>
            <w:tcW w:w="693" w:type="pct"/>
            <w:vMerge/>
            <w:hideMark/>
          </w:tcPr>
          <w:p w14:paraId="437F756A" w14:textId="77777777" w:rsidR="00161CF6" w:rsidRPr="005B5C09" w:rsidRDefault="00161CF6" w:rsidP="000D7C99">
            <w:pPr>
              <w:tabs>
                <w:tab w:val="left" w:pos="5678"/>
              </w:tabs>
              <w:jc w:val="center"/>
              <w:rPr>
                <w:szCs w:val="24"/>
                <w:lang w:eastAsia="lt-LT"/>
              </w:rPr>
            </w:pPr>
          </w:p>
        </w:tc>
        <w:tc>
          <w:tcPr>
            <w:tcW w:w="971" w:type="pct"/>
            <w:vMerge/>
            <w:hideMark/>
          </w:tcPr>
          <w:p w14:paraId="0BC831BD" w14:textId="77777777" w:rsidR="00161CF6" w:rsidRPr="005B5C09" w:rsidRDefault="00161CF6" w:rsidP="000D7C99">
            <w:pPr>
              <w:tabs>
                <w:tab w:val="left" w:pos="5678"/>
              </w:tabs>
              <w:jc w:val="center"/>
              <w:rPr>
                <w:szCs w:val="24"/>
                <w:lang w:eastAsia="lt-LT"/>
              </w:rPr>
            </w:pPr>
          </w:p>
        </w:tc>
        <w:tc>
          <w:tcPr>
            <w:tcW w:w="833" w:type="pct"/>
            <w:noWrap/>
            <w:hideMark/>
          </w:tcPr>
          <w:p w14:paraId="1A28C50D"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91C4FB4"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E2A66E9" w14:textId="77777777" w:rsidR="00161CF6" w:rsidRPr="003B55E3" w:rsidRDefault="00161CF6" w:rsidP="000D7C99">
            <w:pPr>
              <w:tabs>
                <w:tab w:val="left" w:pos="5678"/>
              </w:tabs>
              <w:jc w:val="center"/>
              <w:rPr>
                <w:color w:val="FF0000"/>
                <w:szCs w:val="24"/>
                <w:lang w:eastAsia="lt-LT"/>
              </w:rPr>
            </w:pPr>
          </w:p>
        </w:tc>
        <w:tc>
          <w:tcPr>
            <w:tcW w:w="798" w:type="pct"/>
            <w:vMerge/>
          </w:tcPr>
          <w:p w14:paraId="7BBACD29" w14:textId="77777777" w:rsidR="00161CF6" w:rsidRPr="005B5C09" w:rsidRDefault="00161CF6" w:rsidP="000D7C99">
            <w:pPr>
              <w:tabs>
                <w:tab w:val="left" w:pos="5678"/>
              </w:tabs>
              <w:jc w:val="center"/>
              <w:rPr>
                <w:szCs w:val="24"/>
                <w:lang w:eastAsia="lt-LT"/>
              </w:rPr>
            </w:pPr>
          </w:p>
        </w:tc>
      </w:tr>
      <w:tr w:rsidR="00161CF6" w:rsidRPr="005B5C09" w14:paraId="62BEB264" w14:textId="77777777" w:rsidTr="00507063">
        <w:trPr>
          <w:trHeight w:val="315"/>
        </w:trPr>
        <w:tc>
          <w:tcPr>
            <w:tcW w:w="279" w:type="pct"/>
            <w:vMerge/>
          </w:tcPr>
          <w:p w14:paraId="49E5FE12" w14:textId="77777777" w:rsidR="00161CF6" w:rsidRPr="005B5C09" w:rsidRDefault="00161CF6" w:rsidP="000D7C99">
            <w:pPr>
              <w:tabs>
                <w:tab w:val="left" w:pos="5678"/>
              </w:tabs>
              <w:jc w:val="center"/>
              <w:rPr>
                <w:szCs w:val="24"/>
                <w:lang w:eastAsia="lt-LT"/>
              </w:rPr>
            </w:pPr>
          </w:p>
        </w:tc>
        <w:tc>
          <w:tcPr>
            <w:tcW w:w="693" w:type="pct"/>
            <w:vMerge/>
            <w:hideMark/>
          </w:tcPr>
          <w:p w14:paraId="1750D980" w14:textId="77777777" w:rsidR="00161CF6" w:rsidRPr="005B5C09" w:rsidRDefault="00161CF6" w:rsidP="000D7C99">
            <w:pPr>
              <w:tabs>
                <w:tab w:val="left" w:pos="5678"/>
              </w:tabs>
              <w:jc w:val="center"/>
              <w:rPr>
                <w:szCs w:val="24"/>
                <w:lang w:eastAsia="lt-LT"/>
              </w:rPr>
            </w:pPr>
          </w:p>
        </w:tc>
        <w:tc>
          <w:tcPr>
            <w:tcW w:w="971" w:type="pct"/>
            <w:vMerge/>
            <w:hideMark/>
          </w:tcPr>
          <w:p w14:paraId="13B4B8A1" w14:textId="77777777" w:rsidR="00161CF6" w:rsidRPr="005B5C09" w:rsidRDefault="00161CF6" w:rsidP="000D7C99">
            <w:pPr>
              <w:tabs>
                <w:tab w:val="left" w:pos="5678"/>
              </w:tabs>
              <w:jc w:val="center"/>
              <w:rPr>
                <w:szCs w:val="24"/>
                <w:lang w:eastAsia="lt-LT"/>
              </w:rPr>
            </w:pPr>
          </w:p>
        </w:tc>
        <w:tc>
          <w:tcPr>
            <w:tcW w:w="833" w:type="pct"/>
            <w:noWrap/>
            <w:hideMark/>
          </w:tcPr>
          <w:p w14:paraId="171BA3A6"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1A61E2C3"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84502F2" w14:textId="77777777" w:rsidR="00161CF6" w:rsidRPr="003B55E3" w:rsidRDefault="00161CF6" w:rsidP="000D7C99">
            <w:pPr>
              <w:tabs>
                <w:tab w:val="left" w:pos="5678"/>
              </w:tabs>
              <w:jc w:val="center"/>
              <w:rPr>
                <w:color w:val="FF0000"/>
                <w:szCs w:val="24"/>
                <w:lang w:eastAsia="lt-LT"/>
              </w:rPr>
            </w:pPr>
          </w:p>
        </w:tc>
        <w:tc>
          <w:tcPr>
            <w:tcW w:w="798" w:type="pct"/>
            <w:vMerge/>
          </w:tcPr>
          <w:p w14:paraId="4A8EC8EB" w14:textId="77777777" w:rsidR="00161CF6" w:rsidRPr="005B5C09" w:rsidRDefault="00161CF6" w:rsidP="000D7C99">
            <w:pPr>
              <w:tabs>
                <w:tab w:val="left" w:pos="5678"/>
              </w:tabs>
              <w:jc w:val="center"/>
              <w:rPr>
                <w:szCs w:val="24"/>
                <w:lang w:eastAsia="lt-LT"/>
              </w:rPr>
            </w:pPr>
          </w:p>
        </w:tc>
      </w:tr>
      <w:tr w:rsidR="00161CF6" w:rsidRPr="005B5C09" w14:paraId="274989AD" w14:textId="77777777" w:rsidTr="00507063">
        <w:trPr>
          <w:trHeight w:val="330"/>
        </w:trPr>
        <w:tc>
          <w:tcPr>
            <w:tcW w:w="279" w:type="pct"/>
            <w:vMerge/>
          </w:tcPr>
          <w:p w14:paraId="48CE8A0F" w14:textId="77777777" w:rsidR="00161CF6" w:rsidRPr="005B5C09" w:rsidRDefault="00161CF6" w:rsidP="000D7C99">
            <w:pPr>
              <w:tabs>
                <w:tab w:val="left" w:pos="5678"/>
              </w:tabs>
              <w:jc w:val="center"/>
              <w:rPr>
                <w:szCs w:val="24"/>
                <w:lang w:eastAsia="lt-LT"/>
              </w:rPr>
            </w:pPr>
          </w:p>
        </w:tc>
        <w:tc>
          <w:tcPr>
            <w:tcW w:w="693" w:type="pct"/>
            <w:vMerge/>
            <w:hideMark/>
          </w:tcPr>
          <w:p w14:paraId="36933239" w14:textId="77777777" w:rsidR="00161CF6" w:rsidRPr="005B5C09" w:rsidRDefault="00161CF6" w:rsidP="000D7C99">
            <w:pPr>
              <w:tabs>
                <w:tab w:val="left" w:pos="5678"/>
              </w:tabs>
              <w:jc w:val="center"/>
              <w:rPr>
                <w:szCs w:val="24"/>
                <w:lang w:eastAsia="lt-LT"/>
              </w:rPr>
            </w:pPr>
          </w:p>
        </w:tc>
        <w:tc>
          <w:tcPr>
            <w:tcW w:w="971" w:type="pct"/>
            <w:vMerge/>
            <w:hideMark/>
          </w:tcPr>
          <w:p w14:paraId="47FA8734" w14:textId="77777777" w:rsidR="00161CF6" w:rsidRPr="005B5C09" w:rsidRDefault="00161CF6" w:rsidP="000D7C99">
            <w:pPr>
              <w:tabs>
                <w:tab w:val="left" w:pos="5678"/>
              </w:tabs>
              <w:jc w:val="center"/>
              <w:rPr>
                <w:szCs w:val="24"/>
                <w:lang w:eastAsia="lt-LT"/>
              </w:rPr>
            </w:pPr>
          </w:p>
        </w:tc>
        <w:tc>
          <w:tcPr>
            <w:tcW w:w="833" w:type="pct"/>
            <w:noWrap/>
            <w:hideMark/>
          </w:tcPr>
          <w:p w14:paraId="7121AF3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44B4B8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79CB08A" w14:textId="77777777" w:rsidR="00161CF6" w:rsidRPr="003B55E3" w:rsidRDefault="00161CF6" w:rsidP="000D7C99">
            <w:pPr>
              <w:tabs>
                <w:tab w:val="left" w:pos="5678"/>
              </w:tabs>
              <w:jc w:val="center"/>
              <w:rPr>
                <w:color w:val="FF0000"/>
                <w:szCs w:val="24"/>
                <w:lang w:eastAsia="lt-LT"/>
              </w:rPr>
            </w:pPr>
          </w:p>
        </w:tc>
        <w:tc>
          <w:tcPr>
            <w:tcW w:w="798" w:type="pct"/>
            <w:vMerge/>
          </w:tcPr>
          <w:p w14:paraId="612D70B4" w14:textId="77777777" w:rsidR="00161CF6" w:rsidRPr="005B5C09" w:rsidRDefault="00161CF6" w:rsidP="000D7C99">
            <w:pPr>
              <w:tabs>
                <w:tab w:val="left" w:pos="5678"/>
              </w:tabs>
              <w:jc w:val="center"/>
              <w:rPr>
                <w:szCs w:val="24"/>
                <w:lang w:eastAsia="lt-LT"/>
              </w:rPr>
            </w:pPr>
          </w:p>
        </w:tc>
      </w:tr>
      <w:tr w:rsidR="00161CF6" w:rsidRPr="005B5C09" w14:paraId="1DB84725" w14:textId="77777777" w:rsidTr="00507063">
        <w:trPr>
          <w:trHeight w:val="315"/>
        </w:trPr>
        <w:tc>
          <w:tcPr>
            <w:tcW w:w="279" w:type="pct"/>
            <w:vMerge/>
          </w:tcPr>
          <w:p w14:paraId="4B3374FC" w14:textId="77777777" w:rsidR="00161CF6" w:rsidRPr="005B5C09" w:rsidRDefault="00161CF6" w:rsidP="000D7C99">
            <w:pPr>
              <w:tabs>
                <w:tab w:val="left" w:pos="5678"/>
              </w:tabs>
              <w:jc w:val="center"/>
              <w:rPr>
                <w:szCs w:val="24"/>
                <w:lang w:eastAsia="lt-LT"/>
              </w:rPr>
            </w:pPr>
          </w:p>
        </w:tc>
        <w:tc>
          <w:tcPr>
            <w:tcW w:w="693" w:type="pct"/>
            <w:vMerge/>
            <w:hideMark/>
          </w:tcPr>
          <w:p w14:paraId="101BB7CC"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1266D532"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Den</w:t>
            </w:r>
            <w:proofErr w:type="spellEnd"/>
            <w:r w:rsidRPr="005B5C09">
              <w:rPr>
                <w:szCs w:val="24"/>
                <w:lang w:eastAsia="lt-LT"/>
              </w:rPr>
              <w:t xml:space="preserve"> </w:t>
            </w:r>
            <w:proofErr w:type="spellStart"/>
            <w:r w:rsidRPr="005B5C09">
              <w:rPr>
                <w:szCs w:val="24"/>
                <w:lang w:eastAsia="lt-LT"/>
              </w:rPr>
              <w:t>Helderis</w:t>
            </w:r>
            <w:proofErr w:type="spellEnd"/>
          </w:p>
        </w:tc>
        <w:tc>
          <w:tcPr>
            <w:tcW w:w="833" w:type="pct"/>
            <w:hideMark/>
          </w:tcPr>
          <w:p w14:paraId="0E0D889A" w14:textId="10F882C6"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83E409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740564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A3B3DA3" w14:textId="77777777" w:rsidR="00161CF6" w:rsidRPr="005B5C09" w:rsidRDefault="00161CF6" w:rsidP="000D7C99">
            <w:pPr>
              <w:tabs>
                <w:tab w:val="left" w:pos="5678"/>
              </w:tabs>
              <w:jc w:val="center"/>
              <w:rPr>
                <w:szCs w:val="24"/>
                <w:lang w:eastAsia="lt-LT"/>
              </w:rPr>
            </w:pPr>
          </w:p>
        </w:tc>
      </w:tr>
      <w:tr w:rsidR="00161CF6" w:rsidRPr="005B5C09" w14:paraId="719D3FD1" w14:textId="77777777" w:rsidTr="00507063">
        <w:trPr>
          <w:trHeight w:val="315"/>
        </w:trPr>
        <w:tc>
          <w:tcPr>
            <w:tcW w:w="279" w:type="pct"/>
            <w:vMerge/>
          </w:tcPr>
          <w:p w14:paraId="418E215F" w14:textId="77777777" w:rsidR="00161CF6" w:rsidRPr="005B5C09" w:rsidRDefault="00161CF6" w:rsidP="000D7C99">
            <w:pPr>
              <w:tabs>
                <w:tab w:val="left" w:pos="5678"/>
              </w:tabs>
              <w:jc w:val="center"/>
              <w:rPr>
                <w:szCs w:val="24"/>
                <w:lang w:eastAsia="lt-LT"/>
              </w:rPr>
            </w:pPr>
          </w:p>
        </w:tc>
        <w:tc>
          <w:tcPr>
            <w:tcW w:w="693" w:type="pct"/>
            <w:vMerge/>
            <w:hideMark/>
          </w:tcPr>
          <w:p w14:paraId="04A30591" w14:textId="77777777" w:rsidR="00161CF6" w:rsidRPr="005B5C09" w:rsidRDefault="00161CF6" w:rsidP="000D7C99">
            <w:pPr>
              <w:tabs>
                <w:tab w:val="left" w:pos="5678"/>
              </w:tabs>
              <w:jc w:val="center"/>
              <w:rPr>
                <w:szCs w:val="24"/>
                <w:lang w:eastAsia="lt-LT"/>
              </w:rPr>
            </w:pPr>
          </w:p>
        </w:tc>
        <w:tc>
          <w:tcPr>
            <w:tcW w:w="971" w:type="pct"/>
            <w:vMerge/>
            <w:hideMark/>
          </w:tcPr>
          <w:p w14:paraId="7D194D29" w14:textId="77777777" w:rsidR="00161CF6" w:rsidRPr="005B5C09" w:rsidRDefault="00161CF6" w:rsidP="000D7C99">
            <w:pPr>
              <w:tabs>
                <w:tab w:val="left" w:pos="5678"/>
              </w:tabs>
              <w:jc w:val="center"/>
              <w:rPr>
                <w:szCs w:val="24"/>
                <w:lang w:eastAsia="lt-LT"/>
              </w:rPr>
            </w:pPr>
          </w:p>
        </w:tc>
        <w:tc>
          <w:tcPr>
            <w:tcW w:w="833" w:type="pct"/>
            <w:noWrap/>
            <w:hideMark/>
          </w:tcPr>
          <w:p w14:paraId="4EB214A8"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0CF4720"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AE86526" w14:textId="77777777" w:rsidR="00161CF6" w:rsidRPr="003B55E3" w:rsidRDefault="00161CF6" w:rsidP="000D7C99">
            <w:pPr>
              <w:tabs>
                <w:tab w:val="left" w:pos="5678"/>
              </w:tabs>
              <w:jc w:val="center"/>
              <w:rPr>
                <w:color w:val="FF0000"/>
                <w:szCs w:val="24"/>
                <w:lang w:eastAsia="lt-LT"/>
              </w:rPr>
            </w:pPr>
          </w:p>
        </w:tc>
        <w:tc>
          <w:tcPr>
            <w:tcW w:w="798" w:type="pct"/>
            <w:vMerge/>
          </w:tcPr>
          <w:p w14:paraId="507D4A6E" w14:textId="77777777" w:rsidR="00161CF6" w:rsidRPr="005B5C09" w:rsidRDefault="00161CF6" w:rsidP="000D7C99">
            <w:pPr>
              <w:tabs>
                <w:tab w:val="left" w:pos="5678"/>
              </w:tabs>
              <w:jc w:val="center"/>
              <w:rPr>
                <w:szCs w:val="24"/>
                <w:lang w:eastAsia="lt-LT"/>
              </w:rPr>
            </w:pPr>
          </w:p>
        </w:tc>
      </w:tr>
      <w:tr w:rsidR="00161CF6" w:rsidRPr="005B5C09" w14:paraId="48BA74A7" w14:textId="77777777" w:rsidTr="00507063">
        <w:trPr>
          <w:trHeight w:val="315"/>
        </w:trPr>
        <w:tc>
          <w:tcPr>
            <w:tcW w:w="279" w:type="pct"/>
            <w:vMerge/>
          </w:tcPr>
          <w:p w14:paraId="38A6174F" w14:textId="77777777" w:rsidR="00161CF6" w:rsidRPr="005B5C09" w:rsidRDefault="00161CF6" w:rsidP="000D7C99">
            <w:pPr>
              <w:tabs>
                <w:tab w:val="left" w:pos="5678"/>
              </w:tabs>
              <w:jc w:val="center"/>
              <w:rPr>
                <w:szCs w:val="24"/>
                <w:lang w:eastAsia="lt-LT"/>
              </w:rPr>
            </w:pPr>
          </w:p>
        </w:tc>
        <w:tc>
          <w:tcPr>
            <w:tcW w:w="693" w:type="pct"/>
            <w:vMerge/>
            <w:hideMark/>
          </w:tcPr>
          <w:p w14:paraId="56D8F835" w14:textId="77777777" w:rsidR="00161CF6" w:rsidRPr="005B5C09" w:rsidRDefault="00161CF6" w:rsidP="000D7C99">
            <w:pPr>
              <w:tabs>
                <w:tab w:val="left" w:pos="5678"/>
              </w:tabs>
              <w:jc w:val="center"/>
              <w:rPr>
                <w:szCs w:val="24"/>
                <w:lang w:eastAsia="lt-LT"/>
              </w:rPr>
            </w:pPr>
          </w:p>
        </w:tc>
        <w:tc>
          <w:tcPr>
            <w:tcW w:w="971" w:type="pct"/>
            <w:vMerge/>
            <w:hideMark/>
          </w:tcPr>
          <w:p w14:paraId="5CB6E02B" w14:textId="77777777" w:rsidR="00161CF6" w:rsidRPr="005B5C09" w:rsidRDefault="00161CF6" w:rsidP="000D7C99">
            <w:pPr>
              <w:tabs>
                <w:tab w:val="left" w:pos="5678"/>
              </w:tabs>
              <w:jc w:val="center"/>
              <w:rPr>
                <w:szCs w:val="24"/>
                <w:lang w:eastAsia="lt-LT"/>
              </w:rPr>
            </w:pPr>
          </w:p>
        </w:tc>
        <w:tc>
          <w:tcPr>
            <w:tcW w:w="833" w:type="pct"/>
            <w:noWrap/>
            <w:hideMark/>
          </w:tcPr>
          <w:p w14:paraId="6EC2C66F"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14370FB"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352334F" w14:textId="77777777" w:rsidR="00161CF6" w:rsidRPr="003B55E3" w:rsidRDefault="00161CF6" w:rsidP="000D7C99">
            <w:pPr>
              <w:tabs>
                <w:tab w:val="left" w:pos="5678"/>
              </w:tabs>
              <w:jc w:val="center"/>
              <w:rPr>
                <w:color w:val="FF0000"/>
                <w:szCs w:val="24"/>
                <w:lang w:eastAsia="lt-LT"/>
              </w:rPr>
            </w:pPr>
          </w:p>
        </w:tc>
        <w:tc>
          <w:tcPr>
            <w:tcW w:w="798" w:type="pct"/>
            <w:vMerge/>
          </w:tcPr>
          <w:p w14:paraId="13874DA5" w14:textId="77777777" w:rsidR="00161CF6" w:rsidRPr="005B5C09" w:rsidRDefault="00161CF6" w:rsidP="000D7C99">
            <w:pPr>
              <w:tabs>
                <w:tab w:val="left" w:pos="5678"/>
              </w:tabs>
              <w:jc w:val="center"/>
              <w:rPr>
                <w:szCs w:val="24"/>
                <w:lang w:eastAsia="lt-LT"/>
              </w:rPr>
            </w:pPr>
          </w:p>
        </w:tc>
      </w:tr>
      <w:tr w:rsidR="00161CF6" w:rsidRPr="005B5C09" w14:paraId="16D5034F" w14:textId="77777777" w:rsidTr="00507063">
        <w:trPr>
          <w:trHeight w:val="330"/>
        </w:trPr>
        <w:tc>
          <w:tcPr>
            <w:tcW w:w="279" w:type="pct"/>
            <w:vMerge/>
          </w:tcPr>
          <w:p w14:paraId="341A0FF9" w14:textId="77777777" w:rsidR="00161CF6" w:rsidRPr="005B5C09" w:rsidRDefault="00161CF6" w:rsidP="000D7C99">
            <w:pPr>
              <w:tabs>
                <w:tab w:val="left" w:pos="5678"/>
              </w:tabs>
              <w:jc w:val="center"/>
              <w:rPr>
                <w:szCs w:val="24"/>
                <w:lang w:eastAsia="lt-LT"/>
              </w:rPr>
            </w:pPr>
          </w:p>
        </w:tc>
        <w:tc>
          <w:tcPr>
            <w:tcW w:w="693" w:type="pct"/>
            <w:vMerge/>
            <w:hideMark/>
          </w:tcPr>
          <w:p w14:paraId="66E38D1C" w14:textId="77777777" w:rsidR="00161CF6" w:rsidRPr="005B5C09" w:rsidRDefault="00161CF6" w:rsidP="000D7C99">
            <w:pPr>
              <w:tabs>
                <w:tab w:val="left" w:pos="5678"/>
              </w:tabs>
              <w:jc w:val="center"/>
              <w:rPr>
                <w:szCs w:val="24"/>
                <w:lang w:eastAsia="lt-LT"/>
              </w:rPr>
            </w:pPr>
          </w:p>
        </w:tc>
        <w:tc>
          <w:tcPr>
            <w:tcW w:w="971" w:type="pct"/>
            <w:vMerge/>
            <w:hideMark/>
          </w:tcPr>
          <w:p w14:paraId="42A95A37" w14:textId="77777777" w:rsidR="00161CF6" w:rsidRPr="005B5C09" w:rsidRDefault="00161CF6" w:rsidP="000D7C99">
            <w:pPr>
              <w:tabs>
                <w:tab w:val="left" w:pos="5678"/>
              </w:tabs>
              <w:jc w:val="center"/>
              <w:rPr>
                <w:szCs w:val="24"/>
                <w:lang w:eastAsia="lt-LT"/>
              </w:rPr>
            </w:pPr>
          </w:p>
        </w:tc>
        <w:tc>
          <w:tcPr>
            <w:tcW w:w="833" w:type="pct"/>
            <w:noWrap/>
            <w:hideMark/>
          </w:tcPr>
          <w:p w14:paraId="75F6D129"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8C3024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C3B960C" w14:textId="77777777" w:rsidR="00161CF6" w:rsidRPr="003B55E3" w:rsidRDefault="00161CF6" w:rsidP="000D7C99">
            <w:pPr>
              <w:tabs>
                <w:tab w:val="left" w:pos="5678"/>
              </w:tabs>
              <w:jc w:val="center"/>
              <w:rPr>
                <w:color w:val="FF0000"/>
                <w:szCs w:val="24"/>
                <w:lang w:eastAsia="lt-LT"/>
              </w:rPr>
            </w:pPr>
          </w:p>
        </w:tc>
        <w:tc>
          <w:tcPr>
            <w:tcW w:w="798" w:type="pct"/>
            <w:vMerge/>
          </w:tcPr>
          <w:p w14:paraId="64F7F092" w14:textId="77777777" w:rsidR="00161CF6" w:rsidRPr="005B5C09" w:rsidRDefault="00161CF6" w:rsidP="000D7C99">
            <w:pPr>
              <w:tabs>
                <w:tab w:val="left" w:pos="5678"/>
              </w:tabs>
              <w:jc w:val="center"/>
              <w:rPr>
                <w:szCs w:val="24"/>
                <w:lang w:eastAsia="lt-LT"/>
              </w:rPr>
            </w:pPr>
          </w:p>
        </w:tc>
      </w:tr>
      <w:tr w:rsidR="00161CF6" w:rsidRPr="005B5C09" w14:paraId="60F2464C" w14:textId="77777777" w:rsidTr="00507063">
        <w:trPr>
          <w:trHeight w:val="315"/>
        </w:trPr>
        <w:tc>
          <w:tcPr>
            <w:tcW w:w="279" w:type="pct"/>
            <w:vMerge/>
          </w:tcPr>
          <w:p w14:paraId="04ECA141" w14:textId="77777777" w:rsidR="00161CF6" w:rsidRPr="005B5C09" w:rsidRDefault="00161CF6" w:rsidP="000D7C99">
            <w:pPr>
              <w:tabs>
                <w:tab w:val="left" w:pos="5678"/>
              </w:tabs>
              <w:jc w:val="center"/>
              <w:rPr>
                <w:szCs w:val="24"/>
                <w:lang w:eastAsia="lt-LT"/>
              </w:rPr>
            </w:pPr>
          </w:p>
        </w:tc>
        <w:tc>
          <w:tcPr>
            <w:tcW w:w="693" w:type="pct"/>
            <w:vMerge/>
            <w:hideMark/>
          </w:tcPr>
          <w:p w14:paraId="04F2ECE5"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7676BC18"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Rotterdamas</w:t>
            </w:r>
            <w:proofErr w:type="spellEnd"/>
            <w:r w:rsidRPr="005B5C09">
              <w:rPr>
                <w:szCs w:val="24"/>
                <w:lang w:eastAsia="lt-LT"/>
              </w:rPr>
              <w:t>.</w:t>
            </w:r>
          </w:p>
        </w:tc>
        <w:tc>
          <w:tcPr>
            <w:tcW w:w="833" w:type="pct"/>
            <w:hideMark/>
          </w:tcPr>
          <w:p w14:paraId="441AD9AF" w14:textId="0CEC4A09"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51DD6E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4C95A70"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B9F7FAF" w14:textId="77777777" w:rsidR="00161CF6" w:rsidRPr="005B5C09" w:rsidRDefault="00161CF6" w:rsidP="000D7C99">
            <w:pPr>
              <w:tabs>
                <w:tab w:val="left" w:pos="5678"/>
              </w:tabs>
              <w:jc w:val="center"/>
              <w:rPr>
                <w:szCs w:val="24"/>
                <w:lang w:eastAsia="lt-LT"/>
              </w:rPr>
            </w:pPr>
          </w:p>
        </w:tc>
      </w:tr>
      <w:tr w:rsidR="00161CF6" w:rsidRPr="005B5C09" w14:paraId="7D206726" w14:textId="77777777" w:rsidTr="00507063">
        <w:trPr>
          <w:trHeight w:val="315"/>
        </w:trPr>
        <w:tc>
          <w:tcPr>
            <w:tcW w:w="279" w:type="pct"/>
            <w:vMerge/>
          </w:tcPr>
          <w:p w14:paraId="497FB6D6" w14:textId="77777777" w:rsidR="00161CF6" w:rsidRPr="005B5C09" w:rsidRDefault="00161CF6" w:rsidP="000D7C99">
            <w:pPr>
              <w:tabs>
                <w:tab w:val="left" w:pos="5678"/>
              </w:tabs>
              <w:jc w:val="center"/>
              <w:rPr>
                <w:szCs w:val="24"/>
                <w:lang w:eastAsia="lt-LT"/>
              </w:rPr>
            </w:pPr>
          </w:p>
        </w:tc>
        <w:tc>
          <w:tcPr>
            <w:tcW w:w="693" w:type="pct"/>
            <w:vMerge/>
            <w:hideMark/>
          </w:tcPr>
          <w:p w14:paraId="439618CB" w14:textId="77777777" w:rsidR="00161CF6" w:rsidRPr="005B5C09" w:rsidRDefault="00161CF6" w:rsidP="000D7C99">
            <w:pPr>
              <w:tabs>
                <w:tab w:val="left" w:pos="5678"/>
              </w:tabs>
              <w:jc w:val="center"/>
              <w:rPr>
                <w:szCs w:val="24"/>
                <w:lang w:eastAsia="lt-LT"/>
              </w:rPr>
            </w:pPr>
          </w:p>
        </w:tc>
        <w:tc>
          <w:tcPr>
            <w:tcW w:w="971" w:type="pct"/>
            <w:vMerge/>
            <w:hideMark/>
          </w:tcPr>
          <w:p w14:paraId="7041F08C" w14:textId="77777777" w:rsidR="00161CF6" w:rsidRPr="005B5C09" w:rsidRDefault="00161CF6" w:rsidP="000D7C99">
            <w:pPr>
              <w:tabs>
                <w:tab w:val="left" w:pos="5678"/>
              </w:tabs>
              <w:jc w:val="center"/>
              <w:rPr>
                <w:szCs w:val="24"/>
                <w:lang w:eastAsia="lt-LT"/>
              </w:rPr>
            </w:pPr>
          </w:p>
        </w:tc>
        <w:tc>
          <w:tcPr>
            <w:tcW w:w="833" w:type="pct"/>
            <w:noWrap/>
            <w:hideMark/>
          </w:tcPr>
          <w:p w14:paraId="2CB60BAB"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EEA6CAC"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6257DC3F" w14:textId="77777777" w:rsidR="00161CF6" w:rsidRPr="003B55E3" w:rsidRDefault="00161CF6" w:rsidP="000D7C99">
            <w:pPr>
              <w:tabs>
                <w:tab w:val="left" w:pos="5678"/>
              </w:tabs>
              <w:jc w:val="center"/>
              <w:rPr>
                <w:color w:val="FF0000"/>
                <w:szCs w:val="24"/>
                <w:lang w:eastAsia="lt-LT"/>
              </w:rPr>
            </w:pPr>
          </w:p>
        </w:tc>
        <w:tc>
          <w:tcPr>
            <w:tcW w:w="798" w:type="pct"/>
            <w:vMerge/>
          </w:tcPr>
          <w:p w14:paraId="5FA94DF4" w14:textId="77777777" w:rsidR="00161CF6" w:rsidRPr="005B5C09" w:rsidRDefault="00161CF6" w:rsidP="000D7C99">
            <w:pPr>
              <w:tabs>
                <w:tab w:val="left" w:pos="5678"/>
              </w:tabs>
              <w:jc w:val="center"/>
              <w:rPr>
                <w:szCs w:val="24"/>
                <w:lang w:eastAsia="lt-LT"/>
              </w:rPr>
            </w:pPr>
          </w:p>
        </w:tc>
      </w:tr>
      <w:tr w:rsidR="00161CF6" w:rsidRPr="005B5C09" w14:paraId="1645294F" w14:textId="77777777" w:rsidTr="00507063">
        <w:trPr>
          <w:trHeight w:val="315"/>
        </w:trPr>
        <w:tc>
          <w:tcPr>
            <w:tcW w:w="279" w:type="pct"/>
            <w:vMerge/>
          </w:tcPr>
          <w:p w14:paraId="5F221104" w14:textId="77777777" w:rsidR="00161CF6" w:rsidRPr="005B5C09" w:rsidRDefault="00161CF6" w:rsidP="000D7C99">
            <w:pPr>
              <w:tabs>
                <w:tab w:val="left" w:pos="5678"/>
              </w:tabs>
              <w:jc w:val="center"/>
              <w:rPr>
                <w:szCs w:val="24"/>
                <w:lang w:eastAsia="lt-LT"/>
              </w:rPr>
            </w:pPr>
          </w:p>
        </w:tc>
        <w:tc>
          <w:tcPr>
            <w:tcW w:w="693" w:type="pct"/>
            <w:vMerge/>
            <w:hideMark/>
          </w:tcPr>
          <w:p w14:paraId="38F3BC2B" w14:textId="77777777" w:rsidR="00161CF6" w:rsidRPr="005B5C09" w:rsidRDefault="00161CF6" w:rsidP="000D7C99">
            <w:pPr>
              <w:tabs>
                <w:tab w:val="left" w:pos="5678"/>
              </w:tabs>
              <w:jc w:val="center"/>
              <w:rPr>
                <w:szCs w:val="24"/>
                <w:lang w:eastAsia="lt-LT"/>
              </w:rPr>
            </w:pPr>
          </w:p>
        </w:tc>
        <w:tc>
          <w:tcPr>
            <w:tcW w:w="971" w:type="pct"/>
            <w:vMerge/>
            <w:hideMark/>
          </w:tcPr>
          <w:p w14:paraId="79867ECE" w14:textId="77777777" w:rsidR="00161CF6" w:rsidRPr="005B5C09" w:rsidRDefault="00161CF6" w:rsidP="000D7C99">
            <w:pPr>
              <w:tabs>
                <w:tab w:val="left" w:pos="5678"/>
              </w:tabs>
              <w:jc w:val="center"/>
              <w:rPr>
                <w:szCs w:val="24"/>
                <w:lang w:eastAsia="lt-LT"/>
              </w:rPr>
            </w:pPr>
          </w:p>
        </w:tc>
        <w:tc>
          <w:tcPr>
            <w:tcW w:w="833" w:type="pct"/>
            <w:noWrap/>
            <w:hideMark/>
          </w:tcPr>
          <w:p w14:paraId="37BBA617"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4DF8092"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7D542E10" w14:textId="77777777" w:rsidR="00161CF6" w:rsidRPr="003B55E3" w:rsidRDefault="00161CF6" w:rsidP="000D7C99">
            <w:pPr>
              <w:tabs>
                <w:tab w:val="left" w:pos="5678"/>
              </w:tabs>
              <w:jc w:val="center"/>
              <w:rPr>
                <w:color w:val="FF0000"/>
                <w:szCs w:val="24"/>
                <w:lang w:eastAsia="lt-LT"/>
              </w:rPr>
            </w:pPr>
          </w:p>
        </w:tc>
        <w:tc>
          <w:tcPr>
            <w:tcW w:w="798" w:type="pct"/>
            <w:vMerge/>
          </w:tcPr>
          <w:p w14:paraId="21781187" w14:textId="77777777" w:rsidR="00161CF6" w:rsidRPr="005B5C09" w:rsidRDefault="00161CF6" w:rsidP="000D7C99">
            <w:pPr>
              <w:tabs>
                <w:tab w:val="left" w:pos="5678"/>
              </w:tabs>
              <w:jc w:val="center"/>
              <w:rPr>
                <w:szCs w:val="24"/>
                <w:lang w:eastAsia="lt-LT"/>
              </w:rPr>
            </w:pPr>
          </w:p>
        </w:tc>
      </w:tr>
      <w:tr w:rsidR="00161CF6" w:rsidRPr="005B5C09" w14:paraId="3621B8C7" w14:textId="77777777" w:rsidTr="00507063">
        <w:trPr>
          <w:trHeight w:val="330"/>
        </w:trPr>
        <w:tc>
          <w:tcPr>
            <w:tcW w:w="279" w:type="pct"/>
            <w:vMerge/>
          </w:tcPr>
          <w:p w14:paraId="764E7730" w14:textId="77777777" w:rsidR="00161CF6" w:rsidRPr="005B5C09" w:rsidRDefault="00161CF6" w:rsidP="000D7C99">
            <w:pPr>
              <w:tabs>
                <w:tab w:val="left" w:pos="5678"/>
              </w:tabs>
              <w:jc w:val="center"/>
              <w:rPr>
                <w:szCs w:val="24"/>
                <w:lang w:eastAsia="lt-LT"/>
              </w:rPr>
            </w:pPr>
          </w:p>
        </w:tc>
        <w:tc>
          <w:tcPr>
            <w:tcW w:w="693" w:type="pct"/>
            <w:vMerge/>
            <w:hideMark/>
          </w:tcPr>
          <w:p w14:paraId="3B3F752F" w14:textId="77777777" w:rsidR="00161CF6" w:rsidRPr="005B5C09" w:rsidRDefault="00161CF6" w:rsidP="000D7C99">
            <w:pPr>
              <w:tabs>
                <w:tab w:val="left" w:pos="5678"/>
              </w:tabs>
              <w:jc w:val="center"/>
              <w:rPr>
                <w:szCs w:val="24"/>
                <w:lang w:eastAsia="lt-LT"/>
              </w:rPr>
            </w:pPr>
          </w:p>
        </w:tc>
        <w:tc>
          <w:tcPr>
            <w:tcW w:w="971" w:type="pct"/>
            <w:vMerge/>
            <w:hideMark/>
          </w:tcPr>
          <w:p w14:paraId="0C7F5296" w14:textId="77777777" w:rsidR="00161CF6" w:rsidRPr="005B5C09" w:rsidRDefault="00161CF6" w:rsidP="000D7C99">
            <w:pPr>
              <w:tabs>
                <w:tab w:val="left" w:pos="5678"/>
              </w:tabs>
              <w:jc w:val="center"/>
              <w:rPr>
                <w:szCs w:val="24"/>
                <w:lang w:eastAsia="lt-LT"/>
              </w:rPr>
            </w:pPr>
          </w:p>
        </w:tc>
        <w:tc>
          <w:tcPr>
            <w:tcW w:w="833" w:type="pct"/>
            <w:noWrap/>
            <w:hideMark/>
          </w:tcPr>
          <w:p w14:paraId="0B8FF50D"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CB89BD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13E34DB" w14:textId="77777777" w:rsidR="00161CF6" w:rsidRPr="003B55E3" w:rsidRDefault="00161CF6" w:rsidP="000D7C99">
            <w:pPr>
              <w:tabs>
                <w:tab w:val="left" w:pos="5678"/>
              </w:tabs>
              <w:jc w:val="center"/>
              <w:rPr>
                <w:color w:val="FF0000"/>
                <w:szCs w:val="24"/>
                <w:lang w:eastAsia="lt-LT"/>
              </w:rPr>
            </w:pPr>
          </w:p>
        </w:tc>
        <w:tc>
          <w:tcPr>
            <w:tcW w:w="798" w:type="pct"/>
            <w:vMerge/>
          </w:tcPr>
          <w:p w14:paraId="0A7E9B8A" w14:textId="77777777" w:rsidR="00161CF6" w:rsidRPr="005B5C09" w:rsidRDefault="00161CF6" w:rsidP="000D7C99">
            <w:pPr>
              <w:tabs>
                <w:tab w:val="left" w:pos="5678"/>
              </w:tabs>
              <w:jc w:val="center"/>
              <w:rPr>
                <w:szCs w:val="24"/>
                <w:lang w:eastAsia="lt-LT"/>
              </w:rPr>
            </w:pPr>
          </w:p>
        </w:tc>
      </w:tr>
      <w:tr w:rsidR="00161CF6" w:rsidRPr="005B5C09" w14:paraId="19F57612" w14:textId="77777777" w:rsidTr="00507063">
        <w:trPr>
          <w:trHeight w:val="315"/>
        </w:trPr>
        <w:tc>
          <w:tcPr>
            <w:tcW w:w="279" w:type="pct"/>
            <w:vMerge w:val="restart"/>
          </w:tcPr>
          <w:p w14:paraId="46BA743F" w14:textId="77777777" w:rsidR="00161CF6" w:rsidRPr="005B5C09" w:rsidRDefault="00161CF6" w:rsidP="000D7C99">
            <w:pPr>
              <w:tabs>
                <w:tab w:val="left" w:pos="5678"/>
              </w:tabs>
              <w:jc w:val="center"/>
              <w:rPr>
                <w:szCs w:val="24"/>
                <w:lang w:eastAsia="lt-LT"/>
              </w:rPr>
            </w:pPr>
            <w:r w:rsidRPr="005B5C09">
              <w:rPr>
                <w:szCs w:val="24"/>
                <w:lang w:eastAsia="lt-LT"/>
              </w:rPr>
              <w:t>11.</w:t>
            </w:r>
          </w:p>
        </w:tc>
        <w:tc>
          <w:tcPr>
            <w:tcW w:w="693" w:type="pct"/>
            <w:vMerge w:val="restart"/>
            <w:hideMark/>
          </w:tcPr>
          <w:p w14:paraId="7A0A7970" w14:textId="77777777" w:rsidR="00161CF6" w:rsidRPr="005B5C09" w:rsidRDefault="00161CF6" w:rsidP="000D7C99">
            <w:pPr>
              <w:tabs>
                <w:tab w:val="left" w:pos="5678"/>
              </w:tabs>
              <w:jc w:val="center"/>
              <w:rPr>
                <w:szCs w:val="24"/>
                <w:lang w:eastAsia="lt-LT"/>
              </w:rPr>
            </w:pPr>
            <w:r w:rsidRPr="005B5C09">
              <w:rPr>
                <w:szCs w:val="24"/>
                <w:lang w:eastAsia="lt-LT"/>
              </w:rPr>
              <w:t xml:space="preserve">Jungtinė Didžiosios Britanijos ir Šiaurės Airijos Karalystė </w:t>
            </w:r>
          </w:p>
        </w:tc>
        <w:tc>
          <w:tcPr>
            <w:tcW w:w="971" w:type="pct"/>
            <w:vMerge w:val="restart"/>
            <w:noWrap/>
            <w:hideMark/>
          </w:tcPr>
          <w:p w14:paraId="7EE1B4BF"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Plimutas</w:t>
            </w:r>
            <w:proofErr w:type="spellEnd"/>
          </w:p>
        </w:tc>
        <w:tc>
          <w:tcPr>
            <w:tcW w:w="833" w:type="pct"/>
            <w:hideMark/>
          </w:tcPr>
          <w:p w14:paraId="33DFF55B" w14:textId="43D5F87A"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1D4622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BC7221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17328EA" w14:textId="77777777" w:rsidR="00161CF6" w:rsidRPr="005B5C09" w:rsidRDefault="00161CF6" w:rsidP="000D7C99">
            <w:pPr>
              <w:tabs>
                <w:tab w:val="left" w:pos="5678"/>
              </w:tabs>
              <w:jc w:val="center"/>
              <w:rPr>
                <w:szCs w:val="24"/>
                <w:lang w:eastAsia="lt-LT"/>
              </w:rPr>
            </w:pPr>
          </w:p>
        </w:tc>
      </w:tr>
      <w:tr w:rsidR="00161CF6" w:rsidRPr="005B5C09" w14:paraId="2CF9105A" w14:textId="77777777" w:rsidTr="00507063">
        <w:trPr>
          <w:trHeight w:val="315"/>
        </w:trPr>
        <w:tc>
          <w:tcPr>
            <w:tcW w:w="279" w:type="pct"/>
            <w:vMerge/>
          </w:tcPr>
          <w:p w14:paraId="78BF5AF1" w14:textId="77777777" w:rsidR="00161CF6" w:rsidRPr="005B5C09" w:rsidRDefault="00161CF6" w:rsidP="000D7C99">
            <w:pPr>
              <w:tabs>
                <w:tab w:val="left" w:pos="5678"/>
              </w:tabs>
              <w:jc w:val="center"/>
              <w:rPr>
                <w:szCs w:val="24"/>
                <w:lang w:eastAsia="lt-LT"/>
              </w:rPr>
            </w:pPr>
          </w:p>
        </w:tc>
        <w:tc>
          <w:tcPr>
            <w:tcW w:w="693" w:type="pct"/>
            <w:vMerge/>
            <w:hideMark/>
          </w:tcPr>
          <w:p w14:paraId="6010B78D" w14:textId="77777777" w:rsidR="00161CF6" w:rsidRPr="005B5C09" w:rsidRDefault="00161CF6" w:rsidP="000D7C99">
            <w:pPr>
              <w:tabs>
                <w:tab w:val="left" w:pos="5678"/>
              </w:tabs>
              <w:jc w:val="center"/>
              <w:rPr>
                <w:szCs w:val="24"/>
                <w:lang w:eastAsia="lt-LT"/>
              </w:rPr>
            </w:pPr>
          </w:p>
        </w:tc>
        <w:tc>
          <w:tcPr>
            <w:tcW w:w="971" w:type="pct"/>
            <w:vMerge/>
            <w:hideMark/>
          </w:tcPr>
          <w:p w14:paraId="7C5E7A8E" w14:textId="77777777" w:rsidR="00161CF6" w:rsidRPr="005B5C09" w:rsidRDefault="00161CF6" w:rsidP="000D7C99">
            <w:pPr>
              <w:tabs>
                <w:tab w:val="left" w:pos="5678"/>
              </w:tabs>
              <w:jc w:val="center"/>
              <w:rPr>
                <w:szCs w:val="24"/>
                <w:lang w:eastAsia="lt-LT"/>
              </w:rPr>
            </w:pPr>
          </w:p>
        </w:tc>
        <w:tc>
          <w:tcPr>
            <w:tcW w:w="833" w:type="pct"/>
            <w:noWrap/>
            <w:hideMark/>
          </w:tcPr>
          <w:p w14:paraId="4F908DB9"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799E106"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55A95D1" w14:textId="77777777" w:rsidR="00161CF6" w:rsidRPr="003B55E3" w:rsidRDefault="00161CF6" w:rsidP="000D7C99">
            <w:pPr>
              <w:tabs>
                <w:tab w:val="left" w:pos="5678"/>
              </w:tabs>
              <w:jc w:val="center"/>
              <w:rPr>
                <w:color w:val="FF0000"/>
                <w:szCs w:val="24"/>
                <w:lang w:eastAsia="lt-LT"/>
              </w:rPr>
            </w:pPr>
          </w:p>
        </w:tc>
        <w:tc>
          <w:tcPr>
            <w:tcW w:w="798" w:type="pct"/>
            <w:vMerge/>
          </w:tcPr>
          <w:p w14:paraId="5F326FD4" w14:textId="77777777" w:rsidR="00161CF6" w:rsidRPr="005B5C09" w:rsidRDefault="00161CF6" w:rsidP="000D7C99">
            <w:pPr>
              <w:tabs>
                <w:tab w:val="left" w:pos="5678"/>
              </w:tabs>
              <w:jc w:val="center"/>
              <w:rPr>
                <w:szCs w:val="24"/>
                <w:lang w:eastAsia="lt-LT"/>
              </w:rPr>
            </w:pPr>
          </w:p>
        </w:tc>
      </w:tr>
      <w:tr w:rsidR="00161CF6" w:rsidRPr="005B5C09" w14:paraId="1F20D63E" w14:textId="77777777" w:rsidTr="00507063">
        <w:trPr>
          <w:trHeight w:val="315"/>
        </w:trPr>
        <w:tc>
          <w:tcPr>
            <w:tcW w:w="279" w:type="pct"/>
            <w:vMerge/>
          </w:tcPr>
          <w:p w14:paraId="69F51B98" w14:textId="77777777" w:rsidR="00161CF6" w:rsidRPr="005B5C09" w:rsidRDefault="00161CF6" w:rsidP="000D7C99">
            <w:pPr>
              <w:tabs>
                <w:tab w:val="left" w:pos="5678"/>
              </w:tabs>
              <w:jc w:val="center"/>
              <w:rPr>
                <w:szCs w:val="24"/>
                <w:lang w:eastAsia="lt-LT"/>
              </w:rPr>
            </w:pPr>
          </w:p>
        </w:tc>
        <w:tc>
          <w:tcPr>
            <w:tcW w:w="693" w:type="pct"/>
            <w:vMerge/>
            <w:hideMark/>
          </w:tcPr>
          <w:p w14:paraId="7B307A52" w14:textId="77777777" w:rsidR="00161CF6" w:rsidRPr="005B5C09" w:rsidRDefault="00161CF6" w:rsidP="000D7C99">
            <w:pPr>
              <w:tabs>
                <w:tab w:val="left" w:pos="5678"/>
              </w:tabs>
              <w:jc w:val="center"/>
              <w:rPr>
                <w:szCs w:val="24"/>
                <w:lang w:eastAsia="lt-LT"/>
              </w:rPr>
            </w:pPr>
          </w:p>
        </w:tc>
        <w:tc>
          <w:tcPr>
            <w:tcW w:w="971" w:type="pct"/>
            <w:vMerge/>
            <w:hideMark/>
          </w:tcPr>
          <w:p w14:paraId="0DD18F68" w14:textId="77777777" w:rsidR="00161CF6" w:rsidRPr="005B5C09" w:rsidRDefault="00161CF6" w:rsidP="000D7C99">
            <w:pPr>
              <w:tabs>
                <w:tab w:val="left" w:pos="5678"/>
              </w:tabs>
              <w:jc w:val="center"/>
              <w:rPr>
                <w:szCs w:val="24"/>
                <w:lang w:eastAsia="lt-LT"/>
              </w:rPr>
            </w:pPr>
          </w:p>
        </w:tc>
        <w:tc>
          <w:tcPr>
            <w:tcW w:w="833" w:type="pct"/>
            <w:noWrap/>
            <w:hideMark/>
          </w:tcPr>
          <w:p w14:paraId="3B7746BF"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9E1EF8A"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BAF7F6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6B6D547" w14:textId="77777777" w:rsidR="00161CF6" w:rsidRPr="005B5C09" w:rsidRDefault="00161CF6" w:rsidP="000D7C99">
            <w:pPr>
              <w:tabs>
                <w:tab w:val="left" w:pos="5678"/>
              </w:tabs>
              <w:jc w:val="center"/>
              <w:rPr>
                <w:szCs w:val="24"/>
                <w:lang w:eastAsia="lt-LT"/>
              </w:rPr>
            </w:pPr>
          </w:p>
        </w:tc>
      </w:tr>
      <w:tr w:rsidR="00161CF6" w:rsidRPr="005B5C09" w14:paraId="193CEEF4" w14:textId="77777777" w:rsidTr="00507063">
        <w:trPr>
          <w:trHeight w:val="330"/>
        </w:trPr>
        <w:tc>
          <w:tcPr>
            <w:tcW w:w="279" w:type="pct"/>
            <w:vMerge/>
          </w:tcPr>
          <w:p w14:paraId="49C7CD02" w14:textId="77777777" w:rsidR="00161CF6" w:rsidRPr="005B5C09" w:rsidRDefault="00161CF6" w:rsidP="000D7C99">
            <w:pPr>
              <w:tabs>
                <w:tab w:val="left" w:pos="5678"/>
              </w:tabs>
              <w:jc w:val="center"/>
              <w:rPr>
                <w:szCs w:val="24"/>
                <w:lang w:eastAsia="lt-LT"/>
              </w:rPr>
            </w:pPr>
          </w:p>
        </w:tc>
        <w:tc>
          <w:tcPr>
            <w:tcW w:w="693" w:type="pct"/>
            <w:vMerge/>
            <w:hideMark/>
          </w:tcPr>
          <w:p w14:paraId="1110A051" w14:textId="77777777" w:rsidR="00161CF6" w:rsidRPr="005B5C09" w:rsidRDefault="00161CF6" w:rsidP="000D7C99">
            <w:pPr>
              <w:tabs>
                <w:tab w:val="left" w:pos="5678"/>
              </w:tabs>
              <w:jc w:val="center"/>
              <w:rPr>
                <w:szCs w:val="24"/>
                <w:lang w:eastAsia="lt-LT"/>
              </w:rPr>
            </w:pPr>
          </w:p>
        </w:tc>
        <w:tc>
          <w:tcPr>
            <w:tcW w:w="971" w:type="pct"/>
            <w:vMerge/>
            <w:hideMark/>
          </w:tcPr>
          <w:p w14:paraId="45E30E0E" w14:textId="77777777" w:rsidR="00161CF6" w:rsidRPr="005B5C09" w:rsidRDefault="00161CF6" w:rsidP="000D7C99">
            <w:pPr>
              <w:tabs>
                <w:tab w:val="left" w:pos="5678"/>
              </w:tabs>
              <w:jc w:val="center"/>
              <w:rPr>
                <w:szCs w:val="24"/>
                <w:lang w:eastAsia="lt-LT"/>
              </w:rPr>
            </w:pPr>
          </w:p>
        </w:tc>
        <w:tc>
          <w:tcPr>
            <w:tcW w:w="833" w:type="pct"/>
            <w:noWrap/>
            <w:hideMark/>
          </w:tcPr>
          <w:p w14:paraId="329F05A1"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9A7C37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40254C4" w14:textId="77777777" w:rsidR="00161CF6" w:rsidRPr="003B55E3" w:rsidRDefault="00161CF6" w:rsidP="000D7C99">
            <w:pPr>
              <w:tabs>
                <w:tab w:val="left" w:pos="5678"/>
              </w:tabs>
              <w:jc w:val="center"/>
              <w:rPr>
                <w:color w:val="FF0000"/>
                <w:szCs w:val="24"/>
                <w:lang w:eastAsia="lt-LT"/>
              </w:rPr>
            </w:pPr>
          </w:p>
        </w:tc>
        <w:tc>
          <w:tcPr>
            <w:tcW w:w="798" w:type="pct"/>
            <w:vMerge/>
          </w:tcPr>
          <w:p w14:paraId="787AC74E" w14:textId="77777777" w:rsidR="00161CF6" w:rsidRPr="005B5C09" w:rsidRDefault="00161CF6" w:rsidP="000D7C99">
            <w:pPr>
              <w:tabs>
                <w:tab w:val="left" w:pos="5678"/>
              </w:tabs>
              <w:jc w:val="center"/>
              <w:rPr>
                <w:szCs w:val="24"/>
                <w:lang w:eastAsia="lt-LT"/>
              </w:rPr>
            </w:pPr>
          </w:p>
        </w:tc>
      </w:tr>
      <w:tr w:rsidR="00161CF6" w:rsidRPr="005B5C09" w14:paraId="38B4451A" w14:textId="77777777" w:rsidTr="00507063">
        <w:trPr>
          <w:trHeight w:val="315"/>
        </w:trPr>
        <w:tc>
          <w:tcPr>
            <w:tcW w:w="279" w:type="pct"/>
            <w:vMerge/>
          </w:tcPr>
          <w:p w14:paraId="51A7C49B" w14:textId="77777777" w:rsidR="00161CF6" w:rsidRPr="005B5C09" w:rsidRDefault="00161CF6" w:rsidP="000D7C99">
            <w:pPr>
              <w:tabs>
                <w:tab w:val="left" w:pos="5678"/>
              </w:tabs>
              <w:jc w:val="center"/>
              <w:rPr>
                <w:szCs w:val="24"/>
                <w:lang w:eastAsia="lt-LT"/>
              </w:rPr>
            </w:pPr>
          </w:p>
        </w:tc>
        <w:tc>
          <w:tcPr>
            <w:tcW w:w="693" w:type="pct"/>
            <w:vMerge/>
            <w:hideMark/>
          </w:tcPr>
          <w:p w14:paraId="2C2E5077"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7D1BD20" w14:textId="77777777" w:rsidR="00161CF6" w:rsidRPr="005B5C09" w:rsidRDefault="00161CF6" w:rsidP="000D7C99">
            <w:pPr>
              <w:tabs>
                <w:tab w:val="left" w:pos="5678"/>
              </w:tabs>
              <w:jc w:val="center"/>
              <w:rPr>
                <w:szCs w:val="24"/>
                <w:lang w:eastAsia="lt-LT"/>
              </w:rPr>
            </w:pPr>
            <w:r w:rsidRPr="005B5C09">
              <w:rPr>
                <w:szCs w:val="24"/>
                <w:lang w:eastAsia="lt-LT"/>
              </w:rPr>
              <w:t>Portsmutas</w:t>
            </w:r>
          </w:p>
        </w:tc>
        <w:tc>
          <w:tcPr>
            <w:tcW w:w="833" w:type="pct"/>
            <w:hideMark/>
          </w:tcPr>
          <w:p w14:paraId="14512A94" w14:textId="6063529A"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8DB1AD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8A1E1A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55BAACC" w14:textId="77777777" w:rsidR="00161CF6" w:rsidRPr="005B5C09" w:rsidRDefault="00161CF6" w:rsidP="000D7C99">
            <w:pPr>
              <w:tabs>
                <w:tab w:val="left" w:pos="5678"/>
              </w:tabs>
              <w:jc w:val="center"/>
              <w:rPr>
                <w:szCs w:val="24"/>
                <w:lang w:eastAsia="lt-LT"/>
              </w:rPr>
            </w:pPr>
          </w:p>
        </w:tc>
      </w:tr>
      <w:tr w:rsidR="00161CF6" w:rsidRPr="005B5C09" w14:paraId="04223800" w14:textId="77777777" w:rsidTr="00507063">
        <w:trPr>
          <w:trHeight w:val="315"/>
        </w:trPr>
        <w:tc>
          <w:tcPr>
            <w:tcW w:w="279" w:type="pct"/>
            <w:vMerge/>
          </w:tcPr>
          <w:p w14:paraId="76CBCCFC" w14:textId="77777777" w:rsidR="00161CF6" w:rsidRPr="005B5C09" w:rsidRDefault="00161CF6" w:rsidP="000D7C99">
            <w:pPr>
              <w:tabs>
                <w:tab w:val="left" w:pos="5678"/>
              </w:tabs>
              <w:jc w:val="center"/>
              <w:rPr>
                <w:szCs w:val="24"/>
                <w:lang w:eastAsia="lt-LT"/>
              </w:rPr>
            </w:pPr>
          </w:p>
        </w:tc>
        <w:tc>
          <w:tcPr>
            <w:tcW w:w="693" w:type="pct"/>
            <w:vMerge/>
            <w:hideMark/>
          </w:tcPr>
          <w:p w14:paraId="0383D7E3" w14:textId="77777777" w:rsidR="00161CF6" w:rsidRPr="005B5C09" w:rsidRDefault="00161CF6" w:rsidP="000D7C99">
            <w:pPr>
              <w:tabs>
                <w:tab w:val="left" w:pos="5678"/>
              </w:tabs>
              <w:jc w:val="center"/>
              <w:rPr>
                <w:szCs w:val="24"/>
                <w:lang w:eastAsia="lt-LT"/>
              </w:rPr>
            </w:pPr>
          </w:p>
        </w:tc>
        <w:tc>
          <w:tcPr>
            <w:tcW w:w="971" w:type="pct"/>
            <w:vMerge/>
            <w:hideMark/>
          </w:tcPr>
          <w:p w14:paraId="73FDC826" w14:textId="77777777" w:rsidR="00161CF6" w:rsidRPr="005B5C09" w:rsidRDefault="00161CF6" w:rsidP="000D7C99">
            <w:pPr>
              <w:tabs>
                <w:tab w:val="left" w:pos="5678"/>
              </w:tabs>
              <w:jc w:val="center"/>
              <w:rPr>
                <w:szCs w:val="24"/>
                <w:lang w:eastAsia="lt-LT"/>
              </w:rPr>
            </w:pPr>
          </w:p>
        </w:tc>
        <w:tc>
          <w:tcPr>
            <w:tcW w:w="833" w:type="pct"/>
            <w:noWrap/>
            <w:hideMark/>
          </w:tcPr>
          <w:p w14:paraId="69F44BD8"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C0E88FD"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4AA44DA" w14:textId="77777777" w:rsidR="00161CF6" w:rsidRPr="003B55E3" w:rsidRDefault="00161CF6" w:rsidP="000D7C99">
            <w:pPr>
              <w:tabs>
                <w:tab w:val="left" w:pos="5678"/>
              </w:tabs>
              <w:jc w:val="center"/>
              <w:rPr>
                <w:color w:val="FF0000"/>
                <w:szCs w:val="24"/>
                <w:lang w:eastAsia="lt-LT"/>
              </w:rPr>
            </w:pPr>
          </w:p>
        </w:tc>
        <w:tc>
          <w:tcPr>
            <w:tcW w:w="798" w:type="pct"/>
            <w:vMerge/>
          </w:tcPr>
          <w:p w14:paraId="03202B1A" w14:textId="77777777" w:rsidR="00161CF6" w:rsidRPr="005B5C09" w:rsidRDefault="00161CF6" w:rsidP="000D7C99">
            <w:pPr>
              <w:tabs>
                <w:tab w:val="left" w:pos="5678"/>
              </w:tabs>
              <w:jc w:val="center"/>
              <w:rPr>
                <w:szCs w:val="24"/>
                <w:lang w:eastAsia="lt-LT"/>
              </w:rPr>
            </w:pPr>
          </w:p>
        </w:tc>
      </w:tr>
      <w:tr w:rsidR="00161CF6" w:rsidRPr="005B5C09" w14:paraId="360E6D4E" w14:textId="77777777" w:rsidTr="00507063">
        <w:trPr>
          <w:trHeight w:val="315"/>
        </w:trPr>
        <w:tc>
          <w:tcPr>
            <w:tcW w:w="279" w:type="pct"/>
            <w:vMerge w:val="restart"/>
          </w:tcPr>
          <w:p w14:paraId="2FCB0A48" w14:textId="77777777" w:rsidR="00161CF6" w:rsidRPr="005B5C09" w:rsidRDefault="00161CF6" w:rsidP="000D7C99">
            <w:pPr>
              <w:tabs>
                <w:tab w:val="left" w:pos="5678"/>
              </w:tabs>
              <w:jc w:val="center"/>
              <w:rPr>
                <w:szCs w:val="24"/>
                <w:lang w:eastAsia="lt-LT"/>
              </w:rPr>
            </w:pPr>
          </w:p>
        </w:tc>
        <w:tc>
          <w:tcPr>
            <w:tcW w:w="693" w:type="pct"/>
            <w:vMerge/>
            <w:hideMark/>
          </w:tcPr>
          <w:p w14:paraId="1B56320F" w14:textId="77777777" w:rsidR="00161CF6" w:rsidRPr="005B5C09" w:rsidRDefault="00161CF6" w:rsidP="000D7C99">
            <w:pPr>
              <w:tabs>
                <w:tab w:val="left" w:pos="5678"/>
              </w:tabs>
              <w:jc w:val="center"/>
              <w:rPr>
                <w:szCs w:val="24"/>
                <w:lang w:eastAsia="lt-LT"/>
              </w:rPr>
            </w:pPr>
          </w:p>
        </w:tc>
        <w:tc>
          <w:tcPr>
            <w:tcW w:w="971" w:type="pct"/>
            <w:vMerge/>
            <w:hideMark/>
          </w:tcPr>
          <w:p w14:paraId="54CB1FBC" w14:textId="77777777" w:rsidR="00161CF6" w:rsidRPr="005B5C09" w:rsidRDefault="00161CF6" w:rsidP="000D7C99">
            <w:pPr>
              <w:tabs>
                <w:tab w:val="left" w:pos="5678"/>
              </w:tabs>
              <w:jc w:val="center"/>
              <w:rPr>
                <w:szCs w:val="24"/>
                <w:lang w:eastAsia="lt-LT"/>
              </w:rPr>
            </w:pPr>
          </w:p>
        </w:tc>
        <w:tc>
          <w:tcPr>
            <w:tcW w:w="833" w:type="pct"/>
            <w:noWrap/>
            <w:hideMark/>
          </w:tcPr>
          <w:p w14:paraId="0F8D4CEC"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ACCBED2"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BC143E5" w14:textId="77777777" w:rsidR="00161CF6" w:rsidRPr="003B55E3" w:rsidRDefault="00161CF6" w:rsidP="000D7C99">
            <w:pPr>
              <w:tabs>
                <w:tab w:val="left" w:pos="5678"/>
              </w:tabs>
              <w:jc w:val="center"/>
              <w:rPr>
                <w:color w:val="FF0000"/>
                <w:szCs w:val="24"/>
                <w:lang w:eastAsia="lt-LT"/>
              </w:rPr>
            </w:pPr>
          </w:p>
        </w:tc>
        <w:tc>
          <w:tcPr>
            <w:tcW w:w="798" w:type="pct"/>
            <w:vMerge/>
          </w:tcPr>
          <w:p w14:paraId="20569E95" w14:textId="77777777" w:rsidR="00161CF6" w:rsidRPr="005B5C09" w:rsidRDefault="00161CF6" w:rsidP="000D7C99">
            <w:pPr>
              <w:tabs>
                <w:tab w:val="left" w:pos="5678"/>
              </w:tabs>
              <w:jc w:val="center"/>
              <w:rPr>
                <w:szCs w:val="24"/>
                <w:lang w:eastAsia="lt-LT"/>
              </w:rPr>
            </w:pPr>
          </w:p>
        </w:tc>
      </w:tr>
      <w:tr w:rsidR="00161CF6" w:rsidRPr="005B5C09" w14:paraId="7AD27BDA" w14:textId="77777777" w:rsidTr="00507063">
        <w:trPr>
          <w:trHeight w:val="330"/>
        </w:trPr>
        <w:tc>
          <w:tcPr>
            <w:tcW w:w="279" w:type="pct"/>
            <w:vMerge/>
          </w:tcPr>
          <w:p w14:paraId="6284257F" w14:textId="77777777" w:rsidR="00161CF6" w:rsidRPr="005B5C09" w:rsidRDefault="00161CF6" w:rsidP="000D7C99">
            <w:pPr>
              <w:tabs>
                <w:tab w:val="left" w:pos="5678"/>
              </w:tabs>
              <w:jc w:val="center"/>
              <w:rPr>
                <w:szCs w:val="24"/>
                <w:lang w:eastAsia="lt-LT"/>
              </w:rPr>
            </w:pPr>
          </w:p>
        </w:tc>
        <w:tc>
          <w:tcPr>
            <w:tcW w:w="693" w:type="pct"/>
            <w:vMerge/>
            <w:hideMark/>
          </w:tcPr>
          <w:p w14:paraId="029F6304" w14:textId="77777777" w:rsidR="00161CF6" w:rsidRPr="005B5C09" w:rsidRDefault="00161CF6" w:rsidP="000D7C99">
            <w:pPr>
              <w:tabs>
                <w:tab w:val="left" w:pos="5678"/>
              </w:tabs>
              <w:jc w:val="center"/>
              <w:rPr>
                <w:szCs w:val="24"/>
                <w:lang w:eastAsia="lt-LT"/>
              </w:rPr>
            </w:pPr>
          </w:p>
        </w:tc>
        <w:tc>
          <w:tcPr>
            <w:tcW w:w="971" w:type="pct"/>
            <w:vMerge/>
            <w:hideMark/>
          </w:tcPr>
          <w:p w14:paraId="37A636D1" w14:textId="77777777" w:rsidR="00161CF6" w:rsidRPr="005B5C09" w:rsidRDefault="00161CF6" w:rsidP="000D7C99">
            <w:pPr>
              <w:tabs>
                <w:tab w:val="left" w:pos="5678"/>
              </w:tabs>
              <w:jc w:val="center"/>
              <w:rPr>
                <w:szCs w:val="24"/>
                <w:lang w:eastAsia="lt-LT"/>
              </w:rPr>
            </w:pPr>
          </w:p>
        </w:tc>
        <w:tc>
          <w:tcPr>
            <w:tcW w:w="833" w:type="pct"/>
            <w:noWrap/>
            <w:hideMark/>
          </w:tcPr>
          <w:p w14:paraId="7E91C9C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9F64CE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8F02423" w14:textId="77777777" w:rsidR="00161CF6" w:rsidRPr="003B55E3" w:rsidRDefault="00161CF6" w:rsidP="000D7C99">
            <w:pPr>
              <w:tabs>
                <w:tab w:val="left" w:pos="5678"/>
              </w:tabs>
              <w:jc w:val="center"/>
              <w:rPr>
                <w:color w:val="FF0000"/>
                <w:szCs w:val="24"/>
                <w:lang w:eastAsia="lt-LT"/>
              </w:rPr>
            </w:pPr>
          </w:p>
        </w:tc>
        <w:tc>
          <w:tcPr>
            <w:tcW w:w="798" w:type="pct"/>
            <w:vMerge/>
          </w:tcPr>
          <w:p w14:paraId="6FA728BB" w14:textId="77777777" w:rsidR="00161CF6" w:rsidRPr="005B5C09" w:rsidRDefault="00161CF6" w:rsidP="000D7C99">
            <w:pPr>
              <w:tabs>
                <w:tab w:val="left" w:pos="5678"/>
              </w:tabs>
              <w:jc w:val="center"/>
              <w:rPr>
                <w:szCs w:val="24"/>
                <w:lang w:eastAsia="lt-LT"/>
              </w:rPr>
            </w:pPr>
          </w:p>
        </w:tc>
      </w:tr>
      <w:tr w:rsidR="00161CF6" w:rsidRPr="005B5C09" w14:paraId="518E59D3" w14:textId="77777777" w:rsidTr="00507063">
        <w:trPr>
          <w:trHeight w:val="315"/>
        </w:trPr>
        <w:tc>
          <w:tcPr>
            <w:tcW w:w="279" w:type="pct"/>
            <w:vMerge/>
          </w:tcPr>
          <w:p w14:paraId="77E64604" w14:textId="77777777" w:rsidR="00161CF6" w:rsidRPr="005B5C09" w:rsidRDefault="00161CF6" w:rsidP="000D7C99">
            <w:pPr>
              <w:tabs>
                <w:tab w:val="left" w:pos="5678"/>
              </w:tabs>
              <w:jc w:val="center"/>
              <w:rPr>
                <w:szCs w:val="24"/>
                <w:lang w:eastAsia="lt-LT"/>
              </w:rPr>
            </w:pPr>
          </w:p>
        </w:tc>
        <w:tc>
          <w:tcPr>
            <w:tcW w:w="693" w:type="pct"/>
            <w:vMerge/>
            <w:hideMark/>
          </w:tcPr>
          <w:p w14:paraId="5818EFFA"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4FBB32A5" w14:textId="77777777" w:rsidR="00161CF6" w:rsidRPr="005B5C09" w:rsidRDefault="00161CF6" w:rsidP="000D7C99">
            <w:pPr>
              <w:tabs>
                <w:tab w:val="left" w:pos="5678"/>
              </w:tabs>
              <w:jc w:val="center"/>
              <w:rPr>
                <w:szCs w:val="24"/>
                <w:lang w:eastAsia="lt-LT"/>
              </w:rPr>
            </w:pPr>
            <w:r w:rsidRPr="005B5C09">
              <w:rPr>
                <w:szCs w:val="24"/>
                <w:lang w:eastAsia="lt-LT"/>
              </w:rPr>
              <w:t>Londonas.</w:t>
            </w:r>
          </w:p>
        </w:tc>
        <w:tc>
          <w:tcPr>
            <w:tcW w:w="833" w:type="pct"/>
            <w:hideMark/>
          </w:tcPr>
          <w:p w14:paraId="5B92C233" w14:textId="2F7F27F7"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28310BB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C9A9E73"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2BDAC78" w14:textId="77777777" w:rsidR="00161CF6" w:rsidRPr="005B5C09" w:rsidRDefault="00161CF6" w:rsidP="000D7C99">
            <w:pPr>
              <w:tabs>
                <w:tab w:val="left" w:pos="5678"/>
              </w:tabs>
              <w:jc w:val="center"/>
              <w:rPr>
                <w:szCs w:val="24"/>
                <w:lang w:eastAsia="lt-LT"/>
              </w:rPr>
            </w:pPr>
          </w:p>
        </w:tc>
      </w:tr>
      <w:tr w:rsidR="00161CF6" w:rsidRPr="005B5C09" w14:paraId="367D2C97" w14:textId="77777777" w:rsidTr="00507063">
        <w:trPr>
          <w:trHeight w:val="315"/>
        </w:trPr>
        <w:tc>
          <w:tcPr>
            <w:tcW w:w="279" w:type="pct"/>
            <w:vMerge/>
          </w:tcPr>
          <w:p w14:paraId="5D18D283" w14:textId="77777777" w:rsidR="00161CF6" w:rsidRPr="005B5C09" w:rsidRDefault="00161CF6" w:rsidP="000D7C99">
            <w:pPr>
              <w:tabs>
                <w:tab w:val="left" w:pos="5678"/>
              </w:tabs>
              <w:jc w:val="center"/>
              <w:rPr>
                <w:szCs w:val="24"/>
                <w:lang w:eastAsia="lt-LT"/>
              </w:rPr>
            </w:pPr>
          </w:p>
        </w:tc>
        <w:tc>
          <w:tcPr>
            <w:tcW w:w="693" w:type="pct"/>
            <w:vMerge/>
            <w:hideMark/>
          </w:tcPr>
          <w:p w14:paraId="1C50C3C8" w14:textId="77777777" w:rsidR="00161CF6" w:rsidRPr="005B5C09" w:rsidRDefault="00161CF6" w:rsidP="000D7C99">
            <w:pPr>
              <w:tabs>
                <w:tab w:val="left" w:pos="5678"/>
              </w:tabs>
              <w:jc w:val="center"/>
              <w:rPr>
                <w:szCs w:val="24"/>
                <w:lang w:eastAsia="lt-LT"/>
              </w:rPr>
            </w:pPr>
          </w:p>
        </w:tc>
        <w:tc>
          <w:tcPr>
            <w:tcW w:w="971" w:type="pct"/>
            <w:vMerge/>
            <w:hideMark/>
          </w:tcPr>
          <w:p w14:paraId="6173A17A" w14:textId="77777777" w:rsidR="00161CF6" w:rsidRPr="005B5C09" w:rsidRDefault="00161CF6" w:rsidP="000D7C99">
            <w:pPr>
              <w:tabs>
                <w:tab w:val="left" w:pos="5678"/>
              </w:tabs>
              <w:jc w:val="center"/>
              <w:rPr>
                <w:szCs w:val="24"/>
                <w:lang w:eastAsia="lt-LT"/>
              </w:rPr>
            </w:pPr>
          </w:p>
        </w:tc>
        <w:tc>
          <w:tcPr>
            <w:tcW w:w="833" w:type="pct"/>
            <w:noWrap/>
            <w:hideMark/>
          </w:tcPr>
          <w:p w14:paraId="2C06ACA6"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71A224A"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0A23D62" w14:textId="77777777" w:rsidR="00161CF6" w:rsidRPr="003B55E3" w:rsidRDefault="00161CF6" w:rsidP="000D7C99">
            <w:pPr>
              <w:tabs>
                <w:tab w:val="left" w:pos="5678"/>
              </w:tabs>
              <w:jc w:val="center"/>
              <w:rPr>
                <w:color w:val="FF0000"/>
                <w:szCs w:val="24"/>
                <w:lang w:eastAsia="lt-LT"/>
              </w:rPr>
            </w:pPr>
          </w:p>
        </w:tc>
        <w:tc>
          <w:tcPr>
            <w:tcW w:w="798" w:type="pct"/>
            <w:vMerge/>
          </w:tcPr>
          <w:p w14:paraId="4B19C3E6" w14:textId="77777777" w:rsidR="00161CF6" w:rsidRPr="005B5C09" w:rsidRDefault="00161CF6" w:rsidP="000D7C99">
            <w:pPr>
              <w:tabs>
                <w:tab w:val="left" w:pos="5678"/>
              </w:tabs>
              <w:jc w:val="center"/>
              <w:rPr>
                <w:szCs w:val="24"/>
                <w:lang w:eastAsia="lt-LT"/>
              </w:rPr>
            </w:pPr>
          </w:p>
        </w:tc>
      </w:tr>
      <w:tr w:rsidR="00161CF6" w:rsidRPr="005B5C09" w14:paraId="2FABEB88" w14:textId="77777777" w:rsidTr="00507063">
        <w:trPr>
          <w:trHeight w:val="315"/>
        </w:trPr>
        <w:tc>
          <w:tcPr>
            <w:tcW w:w="279" w:type="pct"/>
            <w:vMerge/>
          </w:tcPr>
          <w:p w14:paraId="7B24751E" w14:textId="77777777" w:rsidR="00161CF6" w:rsidRPr="005B5C09" w:rsidRDefault="00161CF6" w:rsidP="000D7C99">
            <w:pPr>
              <w:tabs>
                <w:tab w:val="left" w:pos="5678"/>
              </w:tabs>
              <w:jc w:val="center"/>
              <w:rPr>
                <w:szCs w:val="24"/>
                <w:lang w:eastAsia="lt-LT"/>
              </w:rPr>
            </w:pPr>
          </w:p>
        </w:tc>
        <w:tc>
          <w:tcPr>
            <w:tcW w:w="693" w:type="pct"/>
            <w:vMerge/>
            <w:hideMark/>
          </w:tcPr>
          <w:p w14:paraId="40ADFF0D" w14:textId="77777777" w:rsidR="00161CF6" w:rsidRPr="005B5C09" w:rsidRDefault="00161CF6" w:rsidP="000D7C99">
            <w:pPr>
              <w:tabs>
                <w:tab w:val="left" w:pos="5678"/>
              </w:tabs>
              <w:jc w:val="center"/>
              <w:rPr>
                <w:szCs w:val="24"/>
                <w:lang w:eastAsia="lt-LT"/>
              </w:rPr>
            </w:pPr>
          </w:p>
        </w:tc>
        <w:tc>
          <w:tcPr>
            <w:tcW w:w="971" w:type="pct"/>
            <w:vMerge/>
            <w:hideMark/>
          </w:tcPr>
          <w:p w14:paraId="6E1E7900" w14:textId="77777777" w:rsidR="00161CF6" w:rsidRPr="005B5C09" w:rsidRDefault="00161CF6" w:rsidP="000D7C99">
            <w:pPr>
              <w:tabs>
                <w:tab w:val="left" w:pos="5678"/>
              </w:tabs>
              <w:jc w:val="center"/>
              <w:rPr>
                <w:szCs w:val="24"/>
                <w:lang w:eastAsia="lt-LT"/>
              </w:rPr>
            </w:pPr>
          </w:p>
        </w:tc>
        <w:tc>
          <w:tcPr>
            <w:tcW w:w="833" w:type="pct"/>
            <w:noWrap/>
            <w:hideMark/>
          </w:tcPr>
          <w:p w14:paraId="2214E8B1"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172F932A"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72D62F7" w14:textId="77777777" w:rsidR="00161CF6" w:rsidRPr="003B55E3" w:rsidRDefault="00161CF6" w:rsidP="000D7C99">
            <w:pPr>
              <w:tabs>
                <w:tab w:val="left" w:pos="5678"/>
              </w:tabs>
              <w:jc w:val="center"/>
              <w:rPr>
                <w:color w:val="FF0000"/>
                <w:szCs w:val="24"/>
                <w:lang w:eastAsia="lt-LT"/>
              </w:rPr>
            </w:pPr>
          </w:p>
        </w:tc>
        <w:tc>
          <w:tcPr>
            <w:tcW w:w="798" w:type="pct"/>
            <w:vMerge/>
          </w:tcPr>
          <w:p w14:paraId="433A53C1" w14:textId="77777777" w:rsidR="00161CF6" w:rsidRPr="005B5C09" w:rsidRDefault="00161CF6" w:rsidP="000D7C99">
            <w:pPr>
              <w:tabs>
                <w:tab w:val="left" w:pos="5678"/>
              </w:tabs>
              <w:jc w:val="center"/>
              <w:rPr>
                <w:szCs w:val="24"/>
                <w:lang w:eastAsia="lt-LT"/>
              </w:rPr>
            </w:pPr>
          </w:p>
        </w:tc>
      </w:tr>
      <w:tr w:rsidR="00161CF6" w:rsidRPr="005B5C09" w14:paraId="27D4219C" w14:textId="77777777" w:rsidTr="00507063">
        <w:trPr>
          <w:trHeight w:val="330"/>
        </w:trPr>
        <w:tc>
          <w:tcPr>
            <w:tcW w:w="279" w:type="pct"/>
            <w:vMerge/>
          </w:tcPr>
          <w:p w14:paraId="717780C4" w14:textId="77777777" w:rsidR="00161CF6" w:rsidRPr="005B5C09" w:rsidRDefault="00161CF6" w:rsidP="000D7C99">
            <w:pPr>
              <w:tabs>
                <w:tab w:val="left" w:pos="5678"/>
              </w:tabs>
              <w:jc w:val="center"/>
              <w:rPr>
                <w:szCs w:val="24"/>
                <w:lang w:eastAsia="lt-LT"/>
              </w:rPr>
            </w:pPr>
          </w:p>
        </w:tc>
        <w:tc>
          <w:tcPr>
            <w:tcW w:w="693" w:type="pct"/>
            <w:vMerge/>
            <w:hideMark/>
          </w:tcPr>
          <w:p w14:paraId="1093E088" w14:textId="77777777" w:rsidR="00161CF6" w:rsidRPr="005B5C09" w:rsidRDefault="00161CF6" w:rsidP="000D7C99">
            <w:pPr>
              <w:tabs>
                <w:tab w:val="left" w:pos="5678"/>
              </w:tabs>
              <w:jc w:val="center"/>
              <w:rPr>
                <w:szCs w:val="24"/>
                <w:lang w:eastAsia="lt-LT"/>
              </w:rPr>
            </w:pPr>
          </w:p>
        </w:tc>
        <w:tc>
          <w:tcPr>
            <w:tcW w:w="971" w:type="pct"/>
            <w:vMerge/>
            <w:hideMark/>
          </w:tcPr>
          <w:p w14:paraId="141988AB" w14:textId="77777777" w:rsidR="00161CF6" w:rsidRPr="005B5C09" w:rsidRDefault="00161CF6" w:rsidP="000D7C99">
            <w:pPr>
              <w:tabs>
                <w:tab w:val="left" w:pos="5678"/>
              </w:tabs>
              <w:jc w:val="center"/>
              <w:rPr>
                <w:szCs w:val="24"/>
                <w:lang w:eastAsia="lt-LT"/>
              </w:rPr>
            </w:pPr>
          </w:p>
        </w:tc>
        <w:tc>
          <w:tcPr>
            <w:tcW w:w="833" w:type="pct"/>
            <w:noWrap/>
            <w:hideMark/>
          </w:tcPr>
          <w:p w14:paraId="329CB1A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40575F74"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2F5C98B" w14:textId="77777777" w:rsidR="00161CF6" w:rsidRPr="003B55E3" w:rsidRDefault="00161CF6" w:rsidP="000D7C99">
            <w:pPr>
              <w:tabs>
                <w:tab w:val="left" w:pos="5678"/>
              </w:tabs>
              <w:jc w:val="center"/>
              <w:rPr>
                <w:color w:val="FF0000"/>
                <w:szCs w:val="24"/>
                <w:lang w:eastAsia="lt-LT"/>
              </w:rPr>
            </w:pPr>
          </w:p>
        </w:tc>
        <w:tc>
          <w:tcPr>
            <w:tcW w:w="798" w:type="pct"/>
            <w:vMerge/>
          </w:tcPr>
          <w:p w14:paraId="5A41C29F" w14:textId="77777777" w:rsidR="00161CF6" w:rsidRPr="005B5C09" w:rsidRDefault="00161CF6" w:rsidP="000D7C99">
            <w:pPr>
              <w:tabs>
                <w:tab w:val="left" w:pos="5678"/>
              </w:tabs>
              <w:jc w:val="center"/>
              <w:rPr>
                <w:szCs w:val="24"/>
                <w:lang w:eastAsia="lt-LT"/>
              </w:rPr>
            </w:pPr>
          </w:p>
        </w:tc>
      </w:tr>
      <w:tr w:rsidR="00161CF6" w:rsidRPr="005B5C09" w14:paraId="4966AC52" w14:textId="77777777" w:rsidTr="00507063">
        <w:trPr>
          <w:trHeight w:val="315"/>
        </w:trPr>
        <w:tc>
          <w:tcPr>
            <w:tcW w:w="279" w:type="pct"/>
            <w:vMerge/>
          </w:tcPr>
          <w:p w14:paraId="101A1AF7" w14:textId="77777777" w:rsidR="00161CF6" w:rsidRPr="005B5C09" w:rsidRDefault="00161CF6" w:rsidP="000D7C99">
            <w:pPr>
              <w:tabs>
                <w:tab w:val="left" w:pos="5678"/>
              </w:tabs>
              <w:jc w:val="center"/>
              <w:rPr>
                <w:szCs w:val="24"/>
                <w:lang w:eastAsia="lt-LT"/>
              </w:rPr>
            </w:pPr>
          </w:p>
        </w:tc>
        <w:tc>
          <w:tcPr>
            <w:tcW w:w="693" w:type="pct"/>
            <w:vMerge/>
            <w:hideMark/>
          </w:tcPr>
          <w:p w14:paraId="54893F89"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30574163" w14:textId="77777777" w:rsidR="00161CF6" w:rsidRPr="005B5C09" w:rsidRDefault="00161CF6" w:rsidP="000D7C99">
            <w:pPr>
              <w:tabs>
                <w:tab w:val="left" w:pos="5678"/>
              </w:tabs>
              <w:jc w:val="center"/>
              <w:rPr>
                <w:szCs w:val="24"/>
                <w:lang w:eastAsia="lt-LT"/>
              </w:rPr>
            </w:pPr>
            <w:r w:rsidRPr="005B5C09">
              <w:rPr>
                <w:szCs w:val="24"/>
                <w:lang w:eastAsia="lt-LT"/>
              </w:rPr>
              <w:t xml:space="preserve"> </w:t>
            </w:r>
            <w:proofErr w:type="spellStart"/>
            <w:r w:rsidRPr="005B5C09">
              <w:rPr>
                <w:szCs w:val="24"/>
                <w:lang w:eastAsia="lt-LT"/>
              </w:rPr>
              <w:t>Fasleinas</w:t>
            </w:r>
            <w:proofErr w:type="spellEnd"/>
          </w:p>
        </w:tc>
        <w:tc>
          <w:tcPr>
            <w:tcW w:w="833" w:type="pct"/>
            <w:hideMark/>
          </w:tcPr>
          <w:p w14:paraId="1E744BE8" w14:textId="34BE0D42"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E90CE0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43DF9E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8A9E945" w14:textId="77777777" w:rsidR="00161CF6" w:rsidRPr="005B5C09" w:rsidRDefault="00161CF6" w:rsidP="000D7C99">
            <w:pPr>
              <w:tabs>
                <w:tab w:val="left" w:pos="5678"/>
              </w:tabs>
              <w:jc w:val="center"/>
              <w:rPr>
                <w:szCs w:val="24"/>
                <w:lang w:eastAsia="lt-LT"/>
              </w:rPr>
            </w:pPr>
          </w:p>
        </w:tc>
      </w:tr>
      <w:tr w:rsidR="00161CF6" w:rsidRPr="005B5C09" w14:paraId="4FE3F399" w14:textId="77777777" w:rsidTr="00507063">
        <w:trPr>
          <w:trHeight w:val="315"/>
        </w:trPr>
        <w:tc>
          <w:tcPr>
            <w:tcW w:w="279" w:type="pct"/>
            <w:vMerge/>
          </w:tcPr>
          <w:p w14:paraId="02ED9EBC" w14:textId="77777777" w:rsidR="00161CF6" w:rsidRPr="005B5C09" w:rsidRDefault="00161CF6" w:rsidP="000D7C99">
            <w:pPr>
              <w:tabs>
                <w:tab w:val="left" w:pos="5678"/>
              </w:tabs>
              <w:jc w:val="center"/>
              <w:rPr>
                <w:szCs w:val="24"/>
                <w:lang w:eastAsia="lt-LT"/>
              </w:rPr>
            </w:pPr>
          </w:p>
        </w:tc>
        <w:tc>
          <w:tcPr>
            <w:tcW w:w="693" w:type="pct"/>
            <w:vMerge/>
            <w:hideMark/>
          </w:tcPr>
          <w:p w14:paraId="70EF36B6" w14:textId="77777777" w:rsidR="00161CF6" w:rsidRPr="005B5C09" w:rsidRDefault="00161CF6" w:rsidP="000D7C99">
            <w:pPr>
              <w:tabs>
                <w:tab w:val="left" w:pos="5678"/>
              </w:tabs>
              <w:jc w:val="center"/>
              <w:rPr>
                <w:szCs w:val="24"/>
                <w:lang w:eastAsia="lt-LT"/>
              </w:rPr>
            </w:pPr>
          </w:p>
        </w:tc>
        <w:tc>
          <w:tcPr>
            <w:tcW w:w="971" w:type="pct"/>
            <w:vMerge/>
            <w:hideMark/>
          </w:tcPr>
          <w:p w14:paraId="2412C89A" w14:textId="77777777" w:rsidR="00161CF6" w:rsidRPr="005B5C09" w:rsidRDefault="00161CF6" w:rsidP="000D7C99">
            <w:pPr>
              <w:tabs>
                <w:tab w:val="left" w:pos="5678"/>
              </w:tabs>
              <w:jc w:val="center"/>
              <w:rPr>
                <w:szCs w:val="24"/>
                <w:lang w:eastAsia="lt-LT"/>
              </w:rPr>
            </w:pPr>
          </w:p>
        </w:tc>
        <w:tc>
          <w:tcPr>
            <w:tcW w:w="833" w:type="pct"/>
            <w:noWrap/>
            <w:hideMark/>
          </w:tcPr>
          <w:p w14:paraId="7FA67650"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015C802"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EA6D2C3" w14:textId="77777777" w:rsidR="00161CF6" w:rsidRPr="003B55E3" w:rsidRDefault="00161CF6" w:rsidP="000D7C99">
            <w:pPr>
              <w:tabs>
                <w:tab w:val="left" w:pos="5678"/>
              </w:tabs>
              <w:jc w:val="center"/>
              <w:rPr>
                <w:color w:val="FF0000"/>
                <w:szCs w:val="24"/>
                <w:lang w:eastAsia="lt-LT"/>
              </w:rPr>
            </w:pPr>
          </w:p>
        </w:tc>
        <w:tc>
          <w:tcPr>
            <w:tcW w:w="798" w:type="pct"/>
            <w:vMerge/>
          </w:tcPr>
          <w:p w14:paraId="70F05B1A" w14:textId="77777777" w:rsidR="00161CF6" w:rsidRPr="005B5C09" w:rsidRDefault="00161CF6" w:rsidP="000D7C99">
            <w:pPr>
              <w:tabs>
                <w:tab w:val="left" w:pos="5678"/>
              </w:tabs>
              <w:jc w:val="center"/>
              <w:rPr>
                <w:szCs w:val="24"/>
                <w:lang w:eastAsia="lt-LT"/>
              </w:rPr>
            </w:pPr>
          </w:p>
        </w:tc>
      </w:tr>
      <w:tr w:rsidR="00161CF6" w:rsidRPr="005B5C09" w14:paraId="2084CC94" w14:textId="77777777" w:rsidTr="00507063">
        <w:trPr>
          <w:trHeight w:val="315"/>
        </w:trPr>
        <w:tc>
          <w:tcPr>
            <w:tcW w:w="279" w:type="pct"/>
            <w:vMerge/>
          </w:tcPr>
          <w:p w14:paraId="770517DC" w14:textId="77777777" w:rsidR="00161CF6" w:rsidRPr="005B5C09" w:rsidRDefault="00161CF6" w:rsidP="000D7C99">
            <w:pPr>
              <w:tabs>
                <w:tab w:val="left" w:pos="5678"/>
              </w:tabs>
              <w:jc w:val="center"/>
              <w:rPr>
                <w:szCs w:val="24"/>
                <w:lang w:eastAsia="lt-LT"/>
              </w:rPr>
            </w:pPr>
          </w:p>
        </w:tc>
        <w:tc>
          <w:tcPr>
            <w:tcW w:w="693" w:type="pct"/>
            <w:vMerge/>
            <w:hideMark/>
          </w:tcPr>
          <w:p w14:paraId="1971469D" w14:textId="77777777" w:rsidR="00161CF6" w:rsidRPr="005B5C09" w:rsidRDefault="00161CF6" w:rsidP="000D7C99">
            <w:pPr>
              <w:tabs>
                <w:tab w:val="left" w:pos="5678"/>
              </w:tabs>
              <w:jc w:val="center"/>
              <w:rPr>
                <w:szCs w:val="24"/>
                <w:lang w:eastAsia="lt-LT"/>
              </w:rPr>
            </w:pPr>
          </w:p>
        </w:tc>
        <w:tc>
          <w:tcPr>
            <w:tcW w:w="971" w:type="pct"/>
            <w:vMerge/>
            <w:hideMark/>
          </w:tcPr>
          <w:p w14:paraId="29AEB9E5" w14:textId="77777777" w:rsidR="00161CF6" w:rsidRPr="005B5C09" w:rsidRDefault="00161CF6" w:rsidP="000D7C99">
            <w:pPr>
              <w:tabs>
                <w:tab w:val="left" w:pos="5678"/>
              </w:tabs>
              <w:jc w:val="center"/>
              <w:rPr>
                <w:szCs w:val="24"/>
                <w:lang w:eastAsia="lt-LT"/>
              </w:rPr>
            </w:pPr>
          </w:p>
        </w:tc>
        <w:tc>
          <w:tcPr>
            <w:tcW w:w="833" w:type="pct"/>
            <w:noWrap/>
            <w:hideMark/>
          </w:tcPr>
          <w:p w14:paraId="2F1E5D4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AEC895D"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F5E8D34" w14:textId="77777777" w:rsidR="00161CF6" w:rsidRPr="003B55E3" w:rsidRDefault="00161CF6" w:rsidP="000D7C99">
            <w:pPr>
              <w:tabs>
                <w:tab w:val="left" w:pos="5678"/>
              </w:tabs>
              <w:jc w:val="center"/>
              <w:rPr>
                <w:color w:val="FF0000"/>
                <w:szCs w:val="24"/>
                <w:lang w:eastAsia="lt-LT"/>
              </w:rPr>
            </w:pPr>
          </w:p>
        </w:tc>
        <w:tc>
          <w:tcPr>
            <w:tcW w:w="798" w:type="pct"/>
            <w:vMerge/>
          </w:tcPr>
          <w:p w14:paraId="095BC442" w14:textId="77777777" w:rsidR="00161CF6" w:rsidRPr="005B5C09" w:rsidRDefault="00161CF6" w:rsidP="000D7C99">
            <w:pPr>
              <w:tabs>
                <w:tab w:val="left" w:pos="5678"/>
              </w:tabs>
              <w:jc w:val="center"/>
              <w:rPr>
                <w:szCs w:val="24"/>
                <w:lang w:eastAsia="lt-LT"/>
              </w:rPr>
            </w:pPr>
          </w:p>
        </w:tc>
      </w:tr>
      <w:tr w:rsidR="00161CF6" w:rsidRPr="005B5C09" w14:paraId="28A1C696" w14:textId="77777777" w:rsidTr="00507063">
        <w:trPr>
          <w:trHeight w:val="330"/>
        </w:trPr>
        <w:tc>
          <w:tcPr>
            <w:tcW w:w="279" w:type="pct"/>
            <w:vMerge/>
          </w:tcPr>
          <w:p w14:paraId="21A910E0" w14:textId="77777777" w:rsidR="00161CF6" w:rsidRPr="005B5C09" w:rsidRDefault="00161CF6" w:rsidP="000D7C99">
            <w:pPr>
              <w:tabs>
                <w:tab w:val="left" w:pos="5678"/>
              </w:tabs>
              <w:jc w:val="center"/>
              <w:rPr>
                <w:szCs w:val="24"/>
                <w:lang w:eastAsia="lt-LT"/>
              </w:rPr>
            </w:pPr>
          </w:p>
        </w:tc>
        <w:tc>
          <w:tcPr>
            <w:tcW w:w="693" w:type="pct"/>
            <w:vMerge/>
            <w:hideMark/>
          </w:tcPr>
          <w:p w14:paraId="6DF9234F" w14:textId="77777777" w:rsidR="00161CF6" w:rsidRPr="005B5C09" w:rsidRDefault="00161CF6" w:rsidP="000D7C99">
            <w:pPr>
              <w:tabs>
                <w:tab w:val="left" w:pos="5678"/>
              </w:tabs>
              <w:jc w:val="center"/>
              <w:rPr>
                <w:szCs w:val="24"/>
                <w:lang w:eastAsia="lt-LT"/>
              </w:rPr>
            </w:pPr>
          </w:p>
        </w:tc>
        <w:tc>
          <w:tcPr>
            <w:tcW w:w="971" w:type="pct"/>
            <w:vMerge/>
            <w:hideMark/>
          </w:tcPr>
          <w:p w14:paraId="09CC87E9" w14:textId="77777777" w:rsidR="00161CF6" w:rsidRPr="005B5C09" w:rsidRDefault="00161CF6" w:rsidP="000D7C99">
            <w:pPr>
              <w:tabs>
                <w:tab w:val="left" w:pos="5678"/>
              </w:tabs>
              <w:jc w:val="center"/>
              <w:rPr>
                <w:szCs w:val="24"/>
                <w:lang w:eastAsia="lt-LT"/>
              </w:rPr>
            </w:pPr>
          </w:p>
        </w:tc>
        <w:tc>
          <w:tcPr>
            <w:tcW w:w="833" w:type="pct"/>
            <w:noWrap/>
            <w:hideMark/>
          </w:tcPr>
          <w:p w14:paraId="0686B30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788E4AD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5DAD2C9" w14:textId="77777777" w:rsidR="00161CF6" w:rsidRPr="003B55E3" w:rsidRDefault="00161CF6" w:rsidP="000D7C99">
            <w:pPr>
              <w:tabs>
                <w:tab w:val="left" w:pos="5678"/>
              </w:tabs>
              <w:jc w:val="center"/>
              <w:rPr>
                <w:color w:val="FF0000"/>
                <w:szCs w:val="24"/>
                <w:lang w:eastAsia="lt-LT"/>
              </w:rPr>
            </w:pPr>
          </w:p>
        </w:tc>
        <w:tc>
          <w:tcPr>
            <w:tcW w:w="798" w:type="pct"/>
            <w:vMerge/>
          </w:tcPr>
          <w:p w14:paraId="36D51C0C" w14:textId="77777777" w:rsidR="00161CF6" w:rsidRPr="005B5C09" w:rsidRDefault="00161CF6" w:rsidP="000D7C99">
            <w:pPr>
              <w:tabs>
                <w:tab w:val="left" w:pos="5678"/>
              </w:tabs>
              <w:jc w:val="center"/>
              <w:rPr>
                <w:szCs w:val="24"/>
                <w:lang w:eastAsia="lt-LT"/>
              </w:rPr>
            </w:pPr>
          </w:p>
        </w:tc>
      </w:tr>
      <w:tr w:rsidR="00161CF6" w:rsidRPr="005B5C09" w14:paraId="05A6DBEA" w14:textId="77777777" w:rsidTr="00507063">
        <w:trPr>
          <w:trHeight w:val="315"/>
        </w:trPr>
        <w:tc>
          <w:tcPr>
            <w:tcW w:w="279" w:type="pct"/>
            <w:vMerge/>
          </w:tcPr>
          <w:p w14:paraId="614C343E" w14:textId="77777777" w:rsidR="00161CF6" w:rsidRPr="005B5C09" w:rsidRDefault="00161CF6" w:rsidP="000D7C99">
            <w:pPr>
              <w:tabs>
                <w:tab w:val="left" w:pos="5678"/>
              </w:tabs>
              <w:jc w:val="center"/>
              <w:rPr>
                <w:szCs w:val="24"/>
                <w:lang w:eastAsia="lt-LT"/>
              </w:rPr>
            </w:pPr>
          </w:p>
        </w:tc>
        <w:tc>
          <w:tcPr>
            <w:tcW w:w="693" w:type="pct"/>
            <w:vMerge/>
            <w:hideMark/>
          </w:tcPr>
          <w:p w14:paraId="437D20DD"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32629F2B"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Aberdynas</w:t>
            </w:r>
            <w:proofErr w:type="spellEnd"/>
          </w:p>
        </w:tc>
        <w:tc>
          <w:tcPr>
            <w:tcW w:w="833" w:type="pct"/>
            <w:hideMark/>
          </w:tcPr>
          <w:p w14:paraId="0C810925" w14:textId="584D356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D487FB8"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158A748"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71167581" w14:textId="77777777" w:rsidR="00161CF6" w:rsidRPr="005B5C09" w:rsidRDefault="00161CF6" w:rsidP="000D7C99">
            <w:pPr>
              <w:tabs>
                <w:tab w:val="left" w:pos="5678"/>
              </w:tabs>
              <w:jc w:val="center"/>
              <w:rPr>
                <w:szCs w:val="24"/>
                <w:lang w:eastAsia="lt-LT"/>
              </w:rPr>
            </w:pPr>
          </w:p>
        </w:tc>
      </w:tr>
      <w:tr w:rsidR="00161CF6" w:rsidRPr="005B5C09" w14:paraId="79750EAC" w14:textId="77777777" w:rsidTr="00507063">
        <w:trPr>
          <w:trHeight w:val="315"/>
        </w:trPr>
        <w:tc>
          <w:tcPr>
            <w:tcW w:w="279" w:type="pct"/>
            <w:vMerge/>
          </w:tcPr>
          <w:p w14:paraId="6D4F51D5" w14:textId="77777777" w:rsidR="00161CF6" w:rsidRPr="005B5C09" w:rsidRDefault="00161CF6" w:rsidP="000D7C99">
            <w:pPr>
              <w:tabs>
                <w:tab w:val="left" w:pos="5678"/>
              </w:tabs>
              <w:jc w:val="center"/>
              <w:rPr>
                <w:szCs w:val="24"/>
                <w:lang w:eastAsia="lt-LT"/>
              </w:rPr>
            </w:pPr>
          </w:p>
        </w:tc>
        <w:tc>
          <w:tcPr>
            <w:tcW w:w="693" w:type="pct"/>
            <w:vMerge/>
            <w:hideMark/>
          </w:tcPr>
          <w:p w14:paraId="17035091" w14:textId="77777777" w:rsidR="00161CF6" w:rsidRPr="005B5C09" w:rsidRDefault="00161CF6" w:rsidP="000D7C99">
            <w:pPr>
              <w:tabs>
                <w:tab w:val="left" w:pos="5678"/>
              </w:tabs>
              <w:jc w:val="center"/>
              <w:rPr>
                <w:szCs w:val="24"/>
                <w:lang w:eastAsia="lt-LT"/>
              </w:rPr>
            </w:pPr>
          </w:p>
        </w:tc>
        <w:tc>
          <w:tcPr>
            <w:tcW w:w="971" w:type="pct"/>
            <w:vMerge/>
            <w:hideMark/>
          </w:tcPr>
          <w:p w14:paraId="75368BA3" w14:textId="77777777" w:rsidR="00161CF6" w:rsidRPr="005B5C09" w:rsidRDefault="00161CF6" w:rsidP="000D7C99">
            <w:pPr>
              <w:tabs>
                <w:tab w:val="left" w:pos="5678"/>
              </w:tabs>
              <w:jc w:val="center"/>
              <w:rPr>
                <w:szCs w:val="24"/>
                <w:lang w:eastAsia="lt-LT"/>
              </w:rPr>
            </w:pPr>
          </w:p>
        </w:tc>
        <w:tc>
          <w:tcPr>
            <w:tcW w:w="833" w:type="pct"/>
            <w:noWrap/>
            <w:hideMark/>
          </w:tcPr>
          <w:p w14:paraId="4897D890"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45BD8F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29F4E9A" w14:textId="77777777" w:rsidR="00161CF6" w:rsidRPr="003B55E3" w:rsidRDefault="00161CF6" w:rsidP="000D7C99">
            <w:pPr>
              <w:tabs>
                <w:tab w:val="left" w:pos="5678"/>
              </w:tabs>
              <w:jc w:val="center"/>
              <w:rPr>
                <w:color w:val="FF0000"/>
                <w:szCs w:val="24"/>
                <w:lang w:eastAsia="lt-LT"/>
              </w:rPr>
            </w:pPr>
          </w:p>
        </w:tc>
        <w:tc>
          <w:tcPr>
            <w:tcW w:w="798" w:type="pct"/>
            <w:vMerge/>
          </w:tcPr>
          <w:p w14:paraId="44973FBD" w14:textId="77777777" w:rsidR="00161CF6" w:rsidRPr="005B5C09" w:rsidRDefault="00161CF6" w:rsidP="000D7C99">
            <w:pPr>
              <w:tabs>
                <w:tab w:val="left" w:pos="5678"/>
              </w:tabs>
              <w:jc w:val="center"/>
              <w:rPr>
                <w:szCs w:val="24"/>
                <w:lang w:eastAsia="lt-LT"/>
              </w:rPr>
            </w:pPr>
          </w:p>
        </w:tc>
      </w:tr>
      <w:tr w:rsidR="00161CF6" w:rsidRPr="005B5C09" w14:paraId="7596130A" w14:textId="77777777" w:rsidTr="00507063">
        <w:trPr>
          <w:trHeight w:val="315"/>
        </w:trPr>
        <w:tc>
          <w:tcPr>
            <w:tcW w:w="279" w:type="pct"/>
            <w:vMerge/>
          </w:tcPr>
          <w:p w14:paraId="1AC0D499" w14:textId="77777777" w:rsidR="00161CF6" w:rsidRPr="005B5C09" w:rsidRDefault="00161CF6" w:rsidP="000D7C99">
            <w:pPr>
              <w:tabs>
                <w:tab w:val="left" w:pos="5678"/>
              </w:tabs>
              <w:jc w:val="center"/>
              <w:rPr>
                <w:szCs w:val="24"/>
                <w:lang w:eastAsia="lt-LT"/>
              </w:rPr>
            </w:pPr>
          </w:p>
        </w:tc>
        <w:tc>
          <w:tcPr>
            <w:tcW w:w="693" w:type="pct"/>
            <w:vMerge/>
            <w:hideMark/>
          </w:tcPr>
          <w:p w14:paraId="72A8ABA6" w14:textId="77777777" w:rsidR="00161CF6" w:rsidRPr="005B5C09" w:rsidRDefault="00161CF6" w:rsidP="000D7C99">
            <w:pPr>
              <w:tabs>
                <w:tab w:val="left" w:pos="5678"/>
              </w:tabs>
              <w:jc w:val="center"/>
              <w:rPr>
                <w:szCs w:val="24"/>
                <w:lang w:eastAsia="lt-LT"/>
              </w:rPr>
            </w:pPr>
          </w:p>
        </w:tc>
        <w:tc>
          <w:tcPr>
            <w:tcW w:w="971" w:type="pct"/>
            <w:vMerge/>
            <w:hideMark/>
          </w:tcPr>
          <w:p w14:paraId="4BCDF6BD" w14:textId="77777777" w:rsidR="00161CF6" w:rsidRPr="005B5C09" w:rsidRDefault="00161CF6" w:rsidP="000D7C99">
            <w:pPr>
              <w:tabs>
                <w:tab w:val="left" w:pos="5678"/>
              </w:tabs>
              <w:jc w:val="center"/>
              <w:rPr>
                <w:szCs w:val="24"/>
                <w:lang w:eastAsia="lt-LT"/>
              </w:rPr>
            </w:pPr>
          </w:p>
        </w:tc>
        <w:tc>
          <w:tcPr>
            <w:tcW w:w="833" w:type="pct"/>
            <w:noWrap/>
            <w:hideMark/>
          </w:tcPr>
          <w:p w14:paraId="377F9F2E"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60A7E7B"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BA2F532" w14:textId="77777777" w:rsidR="00161CF6" w:rsidRPr="003B55E3" w:rsidRDefault="00161CF6" w:rsidP="000D7C99">
            <w:pPr>
              <w:tabs>
                <w:tab w:val="left" w:pos="5678"/>
              </w:tabs>
              <w:jc w:val="center"/>
              <w:rPr>
                <w:color w:val="FF0000"/>
                <w:szCs w:val="24"/>
                <w:lang w:eastAsia="lt-LT"/>
              </w:rPr>
            </w:pPr>
          </w:p>
        </w:tc>
        <w:tc>
          <w:tcPr>
            <w:tcW w:w="798" w:type="pct"/>
            <w:vMerge/>
          </w:tcPr>
          <w:p w14:paraId="45A56810" w14:textId="77777777" w:rsidR="00161CF6" w:rsidRPr="005B5C09" w:rsidRDefault="00161CF6" w:rsidP="000D7C99">
            <w:pPr>
              <w:tabs>
                <w:tab w:val="left" w:pos="5678"/>
              </w:tabs>
              <w:jc w:val="center"/>
              <w:rPr>
                <w:szCs w:val="24"/>
                <w:lang w:eastAsia="lt-LT"/>
              </w:rPr>
            </w:pPr>
          </w:p>
        </w:tc>
      </w:tr>
      <w:tr w:rsidR="00161CF6" w:rsidRPr="005B5C09" w14:paraId="4A87BE3C" w14:textId="77777777" w:rsidTr="00507063">
        <w:trPr>
          <w:trHeight w:val="330"/>
        </w:trPr>
        <w:tc>
          <w:tcPr>
            <w:tcW w:w="279" w:type="pct"/>
            <w:vMerge/>
          </w:tcPr>
          <w:p w14:paraId="19654FAF" w14:textId="77777777" w:rsidR="00161CF6" w:rsidRPr="005B5C09" w:rsidRDefault="00161CF6" w:rsidP="000D7C99">
            <w:pPr>
              <w:tabs>
                <w:tab w:val="left" w:pos="5678"/>
              </w:tabs>
              <w:jc w:val="center"/>
              <w:rPr>
                <w:szCs w:val="24"/>
                <w:lang w:eastAsia="lt-LT"/>
              </w:rPr>
            </w:pPr>
          </w:p>
        </w:tc>
        <w:tc>
          <w:tcPr>
            <w:tcW w:w="693" w:type="pct"/>
            <w:vMerge/>
            <w:hideMark/>
          </w:tcPr>
          <w:p w14:paraId="5EAEB986" w14:textId="77777777" w:rsidR="00161CF6" w:rsidRPr="005B5C09" w:rsidRDefault="00161CF6" w:rsidP="000D7C99">
            <w:pPr>
              <w:tabs>
                <w:tab w:val="left" w:pos="5678"/>
              </w:tabs>
              <w:jc w:val="center"/>
              <w:rPr>
                <w:szCs w:val="24"/>
                <w:lang w:eastAsia="lt-LT"/>
              </w:rPr>
            </w:pPr>
          </w:p>
        </w:tc>
        <w:tc>
          <w:tcPr>
            <w:tcW w:w="971" w:type="pct"/>
            <w:vMerge/>
            <w:hideMark/>
          </w:tcPr>
          <w:p w14:paraId="7010386C" w14:textId="77777777" w:rsidR="00161CF6" w:rsidRPr="005B5C09" w:rsidRDefault="00161CF6" w:rsidP="000D7C99">
            <w:pPr>
              <w:tabs>
                <w:tab w:val="left" w:pos="5678"/>
              </w:tabs>
              <w:jc w:val="center"/>
              <w:rPr>
                <w:szCs w:val="24"/>
                <w:lang w:eastAsia="lt-LT"/>
              </w:rPr>
            </w:pPr>
          </w:p>
        </w:tc>
        <w:tc>
          <w:tcPr>
            <w:tcW w:w="833" w:type="pct"/>
            <w:noWrap/>
            <w:hideMark/>
          </w:tcPr>
          <w:p w14:paraId="395172E8"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04B208E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D0B1DA4" w14:textId="77777777" w:rsidR="00161CF6" w:rsidRPr="003B55E3" w:rsidRDefault="00161CF6" w:rsidP="000D7C99">
            <w:pPr>
              <w:tabs>
                <w:tab w:val="left" w:pos="5678"/>
              </w:tabs>
              <w:jc w:val="center"/>
              <w:rPr>
                <w:color w:val="FF0000"/>
                <w:szCs w:val="24"/>
                <w:lang w:eastAsia="lt-LT"/>
              </w:rPr>
            </w:pPr>
          </w:p>
        </w:tc>
        <w:tc>
          <w:tcPr>
            <w:tcW w:w="798" w:type="pct"/>
            <w:vMerge/>
          </w:tcPr>
          <w:p w14:paraId="6E7CF31E" w14:textId="77777777" w:rsidR="00161CF6" w:rsidRPr="005B5C09" w:rsidRDefault="00161CF6" w:rsidP="000D7C99">
            <w:pPr>
              <w:tabs>
                <w:tab w:val="left" w:pos="5678"/>
              </w:tabs>
              <w:jc w:val="center"/>
              <w:rPr>
                <w:szCs w:val="24"/>
                <w:lang w:eastAsia="lt-LT"/>
              </w:rPr>
            </w:pPr>
          </w:p>
        </w:tc>
      </w:tr>
      <w:tr w:rsidR="00161CF6" w:rsidRPr="005B5C09" w14:paraId="79A363EC" w14:textId="77777777" w:rsidTr="00507063">
        <w:trPr>
          <w:trHeight w:val="315"/>
        </w:trPr>
        <w:tc>
          <w:tcPr>
            <w:tcW w:w="279" w:type="pct"/>
            <w:vMerge/>
          </w:tcPr>
          <w:p w14:paraId="5499D2D8" w14:textId="77777777" w:rsidR="00161CF6" w:rsidRPr="005B5C09" w:rsidRDefault="00161CF6" w:rsidP="000D7C99">
            <w:pPr>
              <w:tabs>
                <w:tab w:val="left" w:pos="5678"/>
              </w:tabs>
              <w:jc w:val="center"/>
              <w:rPr>
                <w:szCs w:val="24"/>
                <w:lang w:eastAsia="lt-LT"/>
              </w:rPr>
            </w:pPr>
          </w:p>
        </w:tc>
        <w:tc>
          <w:tcPr>
            <w:tcW w:w="693" w:type="pct"/>
            <w:vMerge/>
            <w:hideMark/>
          </w:tcPr>
          <w:p w14:paraId="2C3A9A83"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5F465899" w14:textId="77777777" w:rsidR="00161CF6" w:rsidRPr="005B5C09" w:rsidRDefault="00161CF6" w:rsidP="000D7C99">
            <w:pPr>
              <w:tabs>
                <w:tab w:val="left" w:pos="5678"/>
              </w:tabs>
              <w:jc w:val="center"/>
              <w:rPr>
                <w:szCs w:val="24"/>
                <w:lang w:eastAsia="lt-LT"/>
              </w:rPr>
            </w:pPr>
            <w:r w:rsidRPr="005B5C09">
              <w:rPr>
                <w:szCs w:val="24"/>
                <w:lang w:eastAsia="lt-LT"/>
              </w:rPr>
              <w:t>Dublinas.</w:t>
            </w:r>
          </w:p>
        </w:tc>
        <w:tc>
          <w:tcPr>
            <w:tcW w:w="833" w:type="pct"/>
            <w:hideMark/>
          </w:tcPr>
          <w:p w14:paraId="28C1CA96" w14:textId="77DF1B7B"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2D85B0A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CD63660"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40F106EC" w14:textId="77777777" w:rsidR="00161CF6" w:rsidRPr="005B5C09" w:rsidRDefault="00161CF6" w:rsidP="000D7C99">
            <w:pPr>
              <w:tabs>
                <w:tab w:val="left" w:pos="5678"/>
              </w:tabs>
              <w:jc w:val="center"/>
              <w:rPr>
                <w:szCs w:val="24"/>
                <w:lang w:eastAsia="lt-LT"/>
              </w:rPr>
            </w:pPr>
          </w:p>
        </w:tc>
      </w:tr>
      <w:tr w:rsidR="00161CF6" w:rsidRPr="005B5C09" w14:paraId="50A0EE52" w14:textId="77777777" w:rsidTr="00507063">
        <w:trPr>
          <w:trHeight w:val="315"/>
        </w:trPr>
        <w:tc>
          <w:tcPr>
            <w:tcW w:w="279" w:type="pct"/>
            <w:vMerge/>
          </w:tcPr>
          <w:p w14:paraId="0C3D4CEC" w14:textId="77777777" w:rsidR="00161CF6" w:rsidRPr="005B5C09" w:rsidRDefault="00161CF6" w:rsidP="000D7C99">
            <w:pPr>
              <w:tabs>
                <w:tab w:val="left" w:pos="5678"/>
              </w:tabs>
              <w:jc w:val="center"/>
              <w:rPr>
                <w:szCs w:val="24"/>
                <w:lang w:eastAsia="lt-LT"/>
              </w:rPr>
            </w:pPr>
          </w:p>
        </w:tc>
        <w:tc>
          <w:tcPr>
            <w:tcW w:w="693" w:type="pct"/>
            <w:vMerge/>
            <w:hideMark/>
          </w:tcPr>
          <w:p w14:paraId="26BCBAB3" w14:textId="77777777" w:rsidR="00161CF6" w:rsidRPr="005B5C09" w:rsidRDefault="00161CF6" w:rsidP="000D7C99">
            <w:pPr>
              <w:tabs>
                <w:tab w:val="left" w:pos="5678"/>
              </w:tabs>
              <w:jc w:val="center"/>
              <w:rPr>
                <w:szCs w:val="24"/>
                <w:lang w:eastAsia="lt-LT"/>
              </w:rPr>
            </w:pPr>
          </w:p>
        </w:tc>
        <w:tc>
          <w:tcPr>
            <w:tcW w:w="971" w:type="pct"/>
            <w:vMerge/>
            <w:hideMark/>
          </w:tcPr>
          <w:p w14:paraId="31532B03" w14:textId="77777777" w:rsidR="00161CF6" w:rsidRPr="005B5C09" w:rsidRDefault="00161CF6" w:rsidP="000D7C99">
            <w:pPr>
              <w:tabs>
                <w:tab w:val="left" w:pos="5678"/>
              </w:tabs>
              <w:jc w:val="center"/>
              <w:rPr>
                <w:szCs w:val="24"/>
                <w:lang w:eastAsia="lt-LT"/>
              </w:rPr>
            </w:pPr>
          </w:p>
        </w:tc>
        <w:tc>
          <w:tcPr>
            <w:tcW w:w="833" w:type="pct"/>
            <w:noWrap/>
            <w:hideMark/>
          </w:tcPr>
          <w:p w14:paraId="5EA5DE97"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C59322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24E5E034" w14:textId="77777777" w:rsidR="00161CF6" w:rsidRPr="003B55E3" w:rsidRDefault="00161CF6" w:rsidP="000D7C99">
            <w:pPr>
              <w:tabs>
                <w:tab w:val="left" w:pos="5678"/>
              </w:tabs>
              <w:jc w:val="center"/>
              <w:rPr>
                <w:color w:val="FF0000"/>
                <w:szCs w:val="24"/>
                <w:lang w:eastAsia="lt-LT"/>
              </w:rPr>
            </w:pPr>
          </w:p>
        </w:tc>
        <w:tc>
          <w:tcPr>
            <w:tcW w:w="798" w:type="pct"/>
            <w:vMerge/>
          </w:tcPr>
          <w:p w14:paraId="21D70329" w14:textId="77777777" w:rsidR="00161CF6" w:rsidRPr="005B5C09" w:rsidRDefault="00161CF6" w:rsidP="000D7C99">
            <w:pPr>
              <w:tabs>
                <w:tab w:val="left" w:pos="5678"/>
              </w:tabs>
              <w:jc w:val="center"/>
              <w:rPr>
                <w:szCs w:val="24"/>
                <w:lang w:eastAsia="lt-LT"/>
              </w:rPr>
            </w:pPr>
          </w:p>
        </w:tc>
      </w:tr>
      <w:tr w:rsidR="00161CF6" w:rsidRPr="005B5C09" w14:paraId="512BE600" w14:textId="77777777" w:rsidTr="00507063">
        <w:trPr>
          <w:trHeight w:val="315"/>
        </w:trPr>
        <w:tc>
          <w:tcPr>
            <w:tcW w:w="279" w:type="pct"/>
            <w:vMerge/>
          </w:tcPr>
          <w:p w14:paraId="48E3A2FE" w14:textId="77777777" w:rsidR="00161CF6" w:rsidRPr="005B5C09" w:rsidRDefault="00161CF6" w:rsidP="000D7C99">
            <w:pPr>
              <w:tabs>
                <w:tab w:val="left" w:pos="5678"/>
              </w:tabs>
              <w:jc w:val="center"/>
              <w:rPr>
                <w:szCs w:val="24"/>
                <w:lang w:eastAsia="lt-LT"/>
              </w:rPr>
            </w:pPr>
          </w:p>
        </w:tc>
        <w:tc>
          <w:tcPr>
            <w:tcW w:w="693" w:type="pct"/>
            <w:vMerge/>
            <w:hideMark/>
          </w:tcPr>
          <w:p w14:paraId="5FF0D6FE" w14:textId="77777777" w:rsidR="00161CF6" w:rsidRPr="005B5C09" w:rsidRDefault="00161CF6" w:rsidP="000D7C99">
            <w:pPr>
              <w:tabs>
                <w:tab w:val="left" w:pos="5678"/>
              </w:tabs>
              <w:jc w:val="center"/>
              <w:rPr>
                <w:szCs w:val="24"/>
                <w:lang w:eastAsia="lt-LT"/>
              </w:rPr>
            </w:pPr>
          </w:p>
        </w:tc>
        <w:tc>
          <w:tcPr>
            <w:tcW w:w="971" w:type="pct"/>
            <w:vMerge/>
            <w:hideMark/>
          </w:tcPr>
          <w:p w14:paraId="3574BD9E" w14:textId="77777777" w:rsidR="00161CF6" w:rsidRPr="005B5C09" w:rsidRDefault="00161CF6" w:rsidP="000D7C99">
            <w:pPr>
              <w:tabs>
                <w:tab w:val="left" w:pos="5678"/>
              </w:tabs>
              <w:jc w:val="center"/>
              <w:rPr>
                <w:szCs w:val="24"/>
                <w:lang w:eastAsia="lt-LT"/>
              </w:rPr>
            </w:pPr>
          </w:p>
        </w:tc>
        <w:tc>
          <w:tcPr>
            <w:tcW w:w="833" w:type="pct"/>
            <w:noWrap/>
            <w:hideMark/>
          </w:tcPr>
          <w:p w14:paraId="5A9B2D17"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0E1DAB44"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340165D" w14:textId="77777777" w:rsidR="00161CF6" w:rsidRPr="003B55E3" w:rsidRDefault="00161CF6" w:rsidP="000D7C99">
            <w:pPr>
              <w:tabs>
                <w:tab w:val="left" w:pos="5678"/>
              </w:tabs>
              <w:jc w:val="center"/>
              <w:rPr>
                <w:color w:val="FF0000"/>
                <w:szCs w:val="24"/>
                <w:lang w:eastAsia="lt-LT"/>
              </w:rPr>
            </w:pPr>
          </w:p>
        </w:tc>
        <w:tc>
          <w:tcPr>
            <w:tcW w:w="798" w:type="pct"/>
            <w:vMerge/>
          </w:tcPr>
          <w:p w14:paraId="6CA6AC46" w14:textId="77777777" w:rsidR="00161CF6" w:rsidRPr="005B5C09" w:rsidRDefault="00161CF6" w:rsidP="000D7C99">
            <w:pPr>
              <w:tabs>
                <w:tab w:val="left" w:pos="5678"/>
              </w:tabs>
              <w:jc w:val="center"/>
              <w:rPr>
                <w:szCs w:val="24"/>
                <w:lang w:eastAsia="lt-LT"/>
              </w:rPr>
            </w:pPr>
          </w:p>
        </w:tc>
      </w:tr>
      <w:tr w:rsidR="00161CF6" w:rsidRPr="005B5C09" w14:paraId="58A1F146" w14:textId="77777777" w:rsidTr="00507063">
        <w:trPr>
          <w:trHeight w:val="330"/>
        </w:trPr>
        <w:tc>
          <w:tcPr>
            <w:tcW w:w="279" w:type="pct"/>
            <w:vMerge/>
          </w:tcPr>
          <w:p w14:paraId="1C236F7C" w14:textId="77777777" w:rsidR="00161CF6" w:rsidRPr="005B5C09" w:rsidRDefault="00161CF6" w:rsidP="000D7C99">
            <w:pPr>
              <w:tabs>
                <w:tab w:val="left" w:pos="5678"/>
              </w:tabs>
              <w:jc w:val="center"/>
              <w:rPr>
                <w:szCs w:val="24"/>
                <w:lang w:eastAsia="lt-LT"/>
              </w:rPr>
            </w:pPr>
          </w:p>
        </w:tc>
        <w:tc>
          <w:tcPr>
            <w:tcW w:w="693" w:type="pct"/>
            <w:vMerge/>
            <w:hideMark/>
          </w:tcPr>
          <w:p w14:paraId="1678A797" w14:textId="77777777" w:rsidR="00161CF6" w:rsidRPr="005B5C09" w:rsidRDefault="00161CF6" w:rsidP="000D7C99">
            <w:pPr>
              <w:tabs>
                <w:tab w:val="left" w:pos="5678"/>
              </w:tabs>
              <w:jc w:val="center"/>
              <w:rPr>
                <w:szCs w:val="24"/>
                <w:lang w:eastAsia="lt-LT"/>
              </w:rPr>
            </w:pPr>
          </w:p>
        </w:tc>
        <w:tc>
          <w:tcPr>
            <w:tcW w:w="971" w:type="pct"/>
            <w:vMerge/>
            <w:hideMark/>
          </w:tcPr>
          <w:p w14:paraId="2DC20088" w14:textId="77777777" w:rsidR="00161CF6" w:rsidRPr="005B5C09" w:rsidRDefault="00161CF6" w:rsidP="000D7C99">
            <w:pPr>
              <w:tabs>
                <w:tab w:val="left" w:pos="5678"/>
              </w:tabs>
              <w:jc w:val="center"/>
              <w:rPr>
                <w:szCs w:val="24"/>
                <w:lang w:eastAsia="lt-LT"/>
              </w:rPr>
            </w:pPr>
          </w:p>
        </w:tc>
        <w:tc>
          <w:tcPr>
            <w:tcW w:w="833" w:type="pct"/>
            <w:noWrap/>
            <w:hideMark/>
          </w:tcPr>
          <w:p w14:paraId="069B2F7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0A7965D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E45A381" w14:textId="77777777" w:rsidR="00161CF6" w:rsidRPr="003B55E3" w:rsidRDefault="00161CF6" w:rsidP="000D7C99">
            <w:pPr>
              <w:tabs>
                <w:tab w:val="left" w:pos="5678"/>
              </w:tabs>
              <w:jc w:val="center"/>
              <w:rPr>
                <w:color w:val="FF0000"/>
                <w:szCs w:val="24"/>
                <w:lang w:eastAsia="lt-LT"/>
              </w:rPr>
            </w:pPr>
          </w:p>
        </w:tc>
        <w:tc>
          <w:tcPr>
            <w:tcW w:w="798" w:type="pct"/>
            <w:vMerge/>
          </w:tcPr>
          <w:p w14:paraId="009E6C00" w14:textId="77777777" w:rsidR="00161CF6" w:rsidRPr="005B5C09" w:rsidRDefault="00161CF6" w:rsidP="000D7C99">
            <w:pPr>
              <w:tabs>
                <w:tab w:val="left" w:pos="5678"/>
              </w:tabs>
              <w:jc w:val="center"/>
              <w:rPr>
                <w:szCs w:val="24"/>
                <w:lang w:eastAsia="lt-LT"/>
              </w:rPr>
            </w:pPr>
          </w:p>
        </w:tc>
      </w:tr>
      <w:tr w:rsidR="00161CF6" w:rsidRPr="005B5C09" w14:paraId="2D77B2EF" w14:textId="77777777" w:rsidTr="00507063">
        <w:trPr>
          <w:trHeight w:val="315"/>
        </w:trPr>
        <w:tc>
          <w:tcPr>
            <w:tcW w:w="279" w:type="pct"/>
            <w:vMerge w:val="restart"/>
          </w:tcPr>
          <w:p w14:paraId="57B1E9E3" w14:textId="77777777" w:rsidR="00161CF6" w:rsidRPr="005B5C09" w:rsidRDefault="00161CF6" w:rsidP="000D7C99">
            <w:pPr>
              <w:tabs>
                <w:tab w:val="left" w:pos="5678"/>
              </w:tabs>
              <w:jc w:val="center"/>
              <w:rPr>
                <w:szCs w:val="24"/>
                <w:lang w:eastAsia="lt-LT"/>
              </w:rPr>
            </w:pPr>
            <w:r w:rsidRPr="005B5C09">
              <w:rPr>
                <w:szCs w:val="24"/>
                <w:lang w:eastAsia="lt-LT"/>
              </w:rPr>
              <w:t>12.</w:t>
            </w:r>
          </w:p>
        </w:tc>
        <w:tc>
          <w:tcPr>
            <w:tcW w:w="693" w:type="pct"/>
            <w:vMerge w:val="restart"/>
            <w:hideMark/>
          </w:tcPr>
          <w:p w14:paraId="5F669E80" w14:textId="77777777" w:rsidR="00161CF6" w:rsidRPr="005B5C09" w:rsidRDefault="00161CF6" w:rsidP="000D7C99">
            <w:pPr>
              <w:tabs>
                <w:tab w:val="left" w:pos="5678"/>
              </w:tabs>
              <w:jc w:val="center"/>
              <w:rPr>
                <w:szCs w:val="24"/>
                <w:lang w:eastAsia="lt-LT"/>
              </w:rPr>
            </w:pPr>
            <w:r w:rsidRPr="005B5C09">
              <w:rPr>
                <w:szCs w:val="24"/>
                <w:lang w:eastAsia="lt-LT"/>
              </w:rPr>
              <w:t>Prancūzija</w:t>
            </w:r>
          </w:p>
        </w:tc>
        <w:tc>
          <w:tcPr>
            <w:tcW w:w="971" w:type="pct"/>
            <w:vMerge w:val="restart"/>
            <w:noWrap/>
            <w:hideMark/>
          </w:tcPr>
          <w:p w14:paraId="7EDB8A0F"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Šerburgas</w:t>
            </w:r>
            <w:proofErr w:type="spellEnd"/>
          </w:p>
        </w:tc>
        <w:tc>
          <w:tcPr>
            <w:tcW w:w="833" w:type="pct"/>
            <w:hideMark/>
          </w:tcPr>
          <w:p w14:paraId="474C616D" w14:textId="585282F9"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84275BA"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8AB465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2DB5AB41" w14:textId="77777777" w:rsidR="00161CF6" w:rsidRPr="005B5C09" w:rsidRDefault="00161CF6" w:rsidP="000D7C99">
            <w:pPr>
              <w:tabs>
                <w:tab w:val="left" w:pos="5678"/>
              </w:tabs>
              <w:jc w:val="center"/>
              <w:rPr>
                <w:szCs w:val="24"/>
                <w:lang w:eastAsia="lt-LT"/>
              </w:rPr>
            </w:pPr>
          </w:p>
        </w:tc>
      </w:tr>
      <w:tr w:rsidR="00161CF6" w:rsidRPr="005B5C09" w14:paraId="098C32E3" w14:textId="77777777" w:rsidTr="00507063">
        <w:trPr>
          <w:trHeight w:val="315"/>
        </w:trPr>
        <w:tc>
          <w:tcPr>
            <w:tcW w:w="279" w:type="pct"/>
            <w:vMerge/>
          </w:tcPr>
          <w:p w14:paraId="641837E4" w14:textId="77777777" w:rsidR="00161CF6" w:rsidRPr="005B5C09" w:rsidRDefault="00161CF6" w:rsidP="000D7C99">
            <w:pPr>
              <w:tabs>
                <w:tab w:val="left" w:pos="5678"/>
              </w:tabs>
              <w:jc w:val="center"/>
              <w:rPr>
                <w:szCs w:val="24"/>
                <w:lang w:eastAsia="lt-LT"/>
              </w:rPr>
            </w:pPr>
          </w:p>
        </w:tc>
        <w:tc>
          <w:tcPr>
            <w:tcW w:w="693" w:type="pct"/>
            <w:vMerge/>
            <w:hideMark/>
          </w:tcPr>
          <w:p w14:paraId="10250118" w14:textId="77777777" w:rsidR="00161CF6" w:rsidRPr="005B5C09" w:rsidRDefault="00161CF6" w:rsidP="000D7C99">
            <w:pPr>
              <w:tabs>
                <w:tab w:val="left" w:pos="5678"/>
              </w:tabs>
              <w:jc w:val="center"/>
              <w:rPr>
                <w:szCs w:val="24"/>
                <w:lang w:eastAsia="lt-LT"/>
              </w:rPr>
            </w:pPr>
          </w:p>
        </w:tc>
        <w:tc>
          <w:tcPr>
            <w:tcW w:w="971" w:type="pct"/>
            <w:vMerge/>
            <w:hideMark/>
          </w:tcPr>
          <w:p w14:paraId="76A7B255" w14:textId="77777777" w:rsidR="00161CF6" w:rsidRPr="005B5C09" w:rsidRDefault="00161CF6" w:rsidP="000D7C99">
            <w:pPr>
              <w:tabs>
                <w:tab w:val="left" w:pos="5678"/>
              </w:tabs>
              <w:jc w:val="center"/>
              <w:rPr>
                <w:szCs w:val="24"/>
                <w:lang w:eastAsia="lt-LT"/>
              </w:rPr>
            </w:pPr>
          </w:p>
        </w:tc>
        <w:tc>
          <w:tcPr>
            <w:tcW w:w="833" w:type="pct"/>
            <w:noWrap/>
            <w:hideMark/>
          </w:tcPr>
          <w:p w14:paraId="1A716510"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0B3EC5C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0236D251" w14:textId="77777777" w:rsidR="00161CF6" w:rsidRPr="003B55E3" w:rsidRDefault="00161CF6" w:rsidP="000D7C99">
            <w:pPr>
              <w:tabs>
                <w:tab w:val="left" w:pos="5678"/>
              </w:tabs>
              <w:jc w:val="center"/>
              <w:rPr>
                <w:color w:val="FF0000"/>
                <w:szCs w:val="24"/>
                <w:lang w:eastAsia="lt-LT"/>
              </w:rPr>
            </w:pPr>
          </w:p>
        </w:tc>
        <w:tc>
          <w:tcPr>
            <w:tcW w:w="798" w:type="pct"/>
            <w:vMerge/>
          </w:tcPr>
          <w:p w14:paraId="0C2F318A" w14:textId="77777777" w:rsidR="00161CF6" w:rsidRPr="005B5C09" w:rsidRDefault="00161CF6" w:rsidP="000D7C99">
            <w:pPr>
              <w:tabs>
                <w:tab w:val="left" w:pos="5678"/>
              </w:tabs>
              <w:jc w:val="center"/>
              <w:rPr>
                <w:szCs w:val="24"/>
                <w:lang w:eastAsia="lt-LT"/>
              </w:rPr>
            </w:pPr>
          </w:p>
        </w:tc>
      </w:tr>
      <w:tr w:rsidR="00161CF6" w:rsidRPr="005B5C09" w14:paraId="6EEA1126" w14:textId="77777777" w:rsidTr="00507063">
        <w:trPr>
          <w:trHeight w:val="315"/>
        </w:trPr>
        <w:tc>
          <w:tcPr>
            <w:tcW w:w="279" w:type="pct"/>
            <w:vMerge/>
          </w:tcPr>
          <w:p w14:paraId="6288D7F7" w14:textId="77777777" w:rsidR="00161CF6" w:rsidRPr="005B5C09" w:rsidRDefault="00161CF6" w:rsidP="000D7C99">
            <w:pPr>
              <w:tabs>
                <w:tab w:val="left" w:pos="5678"/>
              </w:tabs>
              <w:jc w:val="center"/>
              <w:rPr>
                <w:szCs w:val="24"/>
                <w:lang w:eastAsia="lt-LT"/>
              </w:rPr>
            </w:pPr>
          </w:p>
        </w:tc>
        <w:tc>
          <w:tcPr>
            <w:tcW w:w="693" w:type="pct"/>
            <w:vMerge/>
            <w:hideMark/>
          </w:tcPr>
          <w:p w14:paraId="36D20171" w14:textId="77777777" w:rsidR="00161CF6" w:rsidRPr="005B5C09" w:rsidRDefault="00161CF6" w:rsidP="000D7C99">
            <w:pPr>
              <w:tabs>
                <w:tab w:val="left" w:pos="5678"/>
              </w:tabs>
              <w:jc w:val="center"/>
              <w:rPr>
                <w:szCs w:val="24"/>
                <w:lang w:eastAsia="lt-LT"/>
              </w:rPr>
            </w:pPr>
          </w:p>
        </w:tc>
        <w:tc>
          <w:tcPr>
            <w:tcW w:w="971" w:type="pct"/>
            <w:vMerge/>
            <w:hideMark/>
          </w:tcPr>
          <w:p w14:paraId="318E0F6A" w14:textId="77777777" w:rsidR="00161CF6" w:rsidRPr="005B5C09" w:rsidRDefault="00161CF6" w:rsidP="000D7C99">
            <w:pPr>
              <w:tabs>
                <w:tab w:val="left" w:pos="5678"/>
              </w:tabs>
              <w:jc w:val="center"/>
              <w:rPr>
                <w:szCs w:val="24"/>
                <w:lang w:eastAsia="lt-LT"/>
              </w:rPr>
            </w:pPr>
          </w:p>
        </w:tc>
        <w:tc>
          <w:tcPr>
            <w:tcW w:w="833" w:type="pct"/>
            <w:noWrap/>
            <w:hideMark/>
          </w:tcPr>
          <w:p w14:paraId="31F2144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F0189B1"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690C1C39" w14:textId="77777777" w:rsidR="00161CF6" w:rsidRPr="003B55E3" w:rsidRDefault="00161CF6" w:rsidP="000D7C99">
            <w:pPr>
              <w:tabs>
                <w:tab w:val="left" w:pos="5678"/>
              </w:tabs>
              <w:jc w:val="center"/>
              <w:rPr>
                <w:color w:val="FF0000"/>
                <w:szCs w:val="24"/>
                <w:lang w:eastAsia="lt-LT"/>
              </w:rPr>
            </w:pPr>
          </w:p>
        </w:tc>
        <w:tc>
          <w:tcPr>
            <w:tcW w:w="798" w:type="pct"/>
            <w:vMerge/>
          </w:tcPr>
          <w:p w14:paraId="10A39725" w14:textId="77777777" w:rsidR="00161CF6" w:rsidRPr="005B5C09" w:rsidRDefault="00161CF6" w:rsidP="000D7C99">
            <w:pPr>
              <w:tabs>
                <w:tab w:val="left" w:pos="5678"/>
              </w:tabs>
              <w:jc w:val="center"/>
              <w:rPr>
                <w:szCs w:val="24"/>
                <w:lang w:eastAsia="lt-LT"/>
              </w:rPr>
            </w:pPr>
          </w:p>
        </w:tc>
      </w:tr>
      <w:tr w:rsidR="00161CF6" w:rsidRPr="005B5C09" w14:paraId="6202E6CE" w14:textId="77777777" w:rsidTr="00507063">
        <w:trPr>
          <w:trHeight w:val="330"/>
        </w:trPr>
        <w:tc>
          <w:tcPr>
            <w:tcW w:w="279" w:type="pct"/>
            <w:vMerge/>
          </w:tcPr>
          <w:p w14:paraId="24A0CD2D" w14:textId="77777777" w:rsidR="00161CF6" w:rsidRPr="005B5C09" w:rsidRDefault="00161CF6" w:rsidP="000D7C99">
            <w:pPr>
              <w:tabs>
                <w:tab w:val="left" w:pos="5678"/>
              </w:tabs>
              <w:jc w:val="center"/>
              <w:rPr>
                <w:szCs w:val="24"/>
                <w:lang w:eastAsia="lt-LT"/>
              </w:rPr>
            </w:pPr>
          </w:p>
        </w:tc>
        <w:tc>
          <w:tcPr>
            <w:tcW w:w="693" w:type="pct"/>
            <w:vMerge/>
            <w:hideMark/>
          </w:tcPr>
          <w:p w14:paraId="47EC0041" w14:textId="77777777" w:rsidR="00161CF6" w:rsidRPr="005B5C09" w:rsidRDefault="00161CF6" w:rsidP="000D7C99">
            <w:pPr>
              <w:tabs>
                <w:tab w:val="left" w:pos="5678"/>
              </w:tabs>
              <w:jc w:val="center"/>
              <w:rPr>
                <w:szCs w:val="24"/>
                <w:lang w:eastAsia="lt-LT"/>
              </w:rPr>
            </w:pPr>
          </w:p>
        </w:tc>
        <w:tc>
          <w:tcPr>
            <w:tcW w:w="971" w:type="pct"/>
            <w:vMerge/>
            <w:hideMark/>
          </w:tcPr>
          <w:p w14:paraId="43D28D56" w14:textId="77777777" w:rsidR="00161CF6" w:rsidRPr="005B5C09" w:rsidRDefault="00161CF6" w:rsidP="000D7C99">
            <w:pPr>
              <w:tabs>
                <w:tab w:val="left" w:pos="5678"/>
              </w:tabs>
              <w:jc w:val="center"/>
              <w:rPr>
                <w:szCs w:val="24"/>
                <w:lang w:eastAsia="lt-LT"/>
              </w:rPr>
            </w:pPr>
          </w:p>
        </w:tc>
        <w:tc>
          <w:tcPr>
            <w:tcW w:w="833" w:type="pct"/>
            <w:noWrap/>
            <w:hideMark/>
          </w:tcPr>
          <w:p w14:paraId="7F850045"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C6843B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6FA85A5" w14:textId="77777777" w:rsidR="00161CF6" w:rsidRPr="003B55E3" w:rsidRDefault="00161CF6" w:rsidP="000D7C99">
            <w:pPr>
              <w:tabs>
                <w:tab w:val="left" w:pos="5678"/>
              </w:tabs>
              <w:jc w:val="center"/>
              <w:rPr>
                <w:color w:val="FF0000"/>
                <w:szCs w:val="24"/>
                <w:lang w:eastAsia="lt-LT"/>
              </w:rPr>
            </w:pPr>
          </w:p>
        </w:tc>
        <w:tc>
          <w:tcPr>
            <w:tcW w:w="798" w:type="pct"/>
            <w:vMerge/>
          </w:tcPr>
          <w:p w14:paraId="43E5CD54" w14:textId="77777777" w:rsidR="00161CF6" w:rsidRPr="005B5C09" w:rsidRDefault="00161CF6" w:rsidP="000D7C99">
            <w:pPr>
              <w:tabs>
                <w:tab w:val="left" w:pos="5678"/>
              </w:tabs>
              <w:jc w:val="center"/>
              <w:rPr>
                <w:szCs w:val="24"/>
                <w:lang w:eastAsia="lt-LT"/>
              </w:rPr>
            </w:pPr>
          </w:p>
        </w:tc>
      </w:tr>
      <w:tr w:rsidR="00161CF6" w:rsidRPr="005B5C09" w14:paraId="7010C987" w14:textId="77777777" w:rsidTr="00507063">
        <w:trPr>
          <w:trHeight w:val="315"/>
        </w:trPr>
        <w:tc>
          <w:tcPr>
            <w:tcW w:w="279" w:type="pct"/>
            <w:vMerge/>
          </w:tcPr>
          <w:p w14:paraId="245D5E21" w14:textId="77777777" w:rsidR="00161CF6" w:rsidRPr="005B5C09" w:rsidRDefault="00161CF6" w:rsidP="000D7C99">
            <w:pPr>
              <w:tabs>
                <w:tab w:val="left" w:pos="5678"/>
              </w:tabs>
              <w:jc w:val="center"/>
              <w:rPr>
                <w:szCs w:val="24"/>
                <w:lang w:eastAsia="lt-LT"/>
              </w:rPr>
            </w:pPr>
          </w:p>
        </w:tc>
        <w:tc>
          <w:tcPr>
            <w:tcW w:w="693" w:type="pct"/>
            <w:vMerge/>
            <w:hideMark/>
          </w:tcPr>
          <w:p w14:paraId="2CF0E40B"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30693B7C" w14:textId="77777777" w:rsidR="00161CF6" w:rsidRPr="005B5C09" w:rsidRDefault="00161CF6" w:rsidP="000D7C99">
            <w:pPr>
              <w:tabs>
                <w:tab w:val="left" w:pos="5678"/>
              </w:tabs>
              <w:jc w:val="center"/>
              <w:rPr>
                <w:szCs w:val="24"/>
                <w:lang w:eastAsia="lt-LT"/>
              </w:rPr>
            </w:pPr>
            <w:r w:rsidRPr="005B5C09">
              <w:rPr>
                <w:szCs w:val="24"/>
                <w:lang w:eastAsia="lt-LT"/>
              </w:rPr>
              <w:t>Brestas</w:t>
            </w:r>
          </w:p>
        </w:tc>
        <w:tc>
          <w:tcPr>
            <w:tcW w:w="833" w:type="pct"/>
            <w:hideMark/>
          </w:tcPr>
          <w:p w14:paraId="501BD472" w14:textId="7B92ADD0"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56B1EF6E"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33B3CE3"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29B6F7D" w14:textId="77777777" w:rsidR="00161CF6" w:rsidRPr="005B5C09" w:rsidRDefault="00161CF6" w:rsidP="000D7C99">
            <w:pPr>
              <w:tabs>
                <w:tab w:val="left" w:pos="5678"/>
              </w:tabs>
              <w:jc w:val="center"/>
              <w:rPr>
                <w:szCs w:val="24"/>
                <w:lang w:eastAsia="lt-LT"/>
              </w:rPr>
            </w:pPr>
          </w:p>
        </w:tc>
      </w:tr>
      <w:tr w:rsidR="00161CF6" w:rsidRPr="005B5C09" w14:paraId="24FBEB1D" w14:textId="77777777" w:rsidTr="00507063">
        <w:trPr>
          <w:trHeight w:val="315"/>
        </w:trPr>
        <w:tc>
          <w:tcPr>
            <w:tcW w:w="279" w:type="pct"/>
            <w:vMerge/>
          </w:tcPr>
          <w:p w14:paraId="4F103CF3" w14:textId="77777777" w:rsidR="00161CF6" w:rsidRPr="005B5C09" w:rsidRDefault="00161CF6" w:rsidP="000D7C99">
            <w:pPr>
              <w:tabs>
                <w:tab w:val="left" w:pos="5678"/>
              </w:tabs>
              <w:jc w:val="center"/>
              <w:rPr>
                <w:szCs w:val="24"/>
                <w:lang w:eastAsia="lt-LT"/>
              </w:rPr>
            </w:pPr>
          </w:p>
        </w:tc>
        <w:tc>
          <w:tcPr>
            <w:tcW w:w="693" w:type="pct"/>
            <w:vMerge/>
            <w:hideMark/>
          </w:tcPr>
          <w:p w14:paraId="3CFF0853" w14:textId="77777777" w:rsidR="00161CF6" w:rsidRPr="005B5C09" w:rsidRDefault="00161CF6" w:rsidP="000D7C99">
            <w:pPr>
              <w:tabs>
                <w:tab w:val="left" w:pos="5678"/>
              </w:tabs>
              <w:jc w:val="center"/>
              <w:rPr>
                <w:szCs w:val="24"/>
                <w:lang w:eastAsia="lt-LT"/>
              </w:rPr>
            </w:pPr>
          </w:p>
        </w:tc>
        <w:tc>
          <w:tcPr>
            <w:tcW w:w="971" w:type="pct"/>
            <w:vMerge/>
            <w:hideMark/>
          </w:tcPr>
          <w:p w14:paraId="1EEF2E06" w14:textId="77777777" w:rsidR="00161CF6" w:rsidRPr="005B5C09" w:rsidRDefault="00161CF6" w:rsidP="000D7C99">
            <w:pPr>
              <w:tabs>
                <w:tab w:val="left" w:pos="5678"/>
              </w:tabs>
              <w:jc w:val="center"/>
              <w:rPr>
                <w:szCs w:val="24"/>
                <w:lang w:eastAsia="lt-LT"/>
              </w:rPr>
            </w:pPr>
          </w:p>
        </w:tc>
        <w:tc>
          <w:tcPr>
            <w:tcW w:w="833" w:type="pct"/>
            <w:noWrap/>
            <w:hideMark/>
          </w:tcPr>
          <w:p w14:paraId="58C555CC"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579671A"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3D750AD1" w14:textId="77777777" w:rsidR="00161CF6" w:rsidRPr="003B55E3" w:rsidRDefault="00161CF6" w:rsidP="000D7C99">
            <w:pPr>
              <w:tabs>
                <w:tab w:val="left" w:pos="5678"/>
              </w:tabs>
              <w:jc w:val="center"/>
              <w:rPr>
                <w:color w:val="FF0000"/>
                <w:szCs w:val="24"/>
                <w:lang w:eastAsia="lt-LT"/>
              </w:rPr>
            </w:pPr>
          </w:p>
        </w:tc>
        <w:tc>
          <w:tcPr>
            <w:tcW w:w="798" w:type="pct"/>
            <w:vMerge/>
          </w:tcPr>
          <w:p w14:paraId="4E2CBA82" w14:textId="77777777" w:rsidR="00161CF6" w:rsidRPr="005B5C09" w:rsidRDefault="00161CF6" w:rsidP="000D7C99">
            <w:pPr>
              <w:tabs>
                <w:tab w:val="left" w:pos="5678"/>
              </w:tabs>
              <w:jc w:val="center"/>
              <w:rPr>
                <w:szCs w:val="24"/>
                <w:lang w:eastAsia="lt-LT"/>
              </w:rPr>
            </w:pPr>
          </w:p>
        </w:tc>
      </w:tr>
      <w:tr w:rsidR="00161CF6" w:rsidRPr="005B5C09" w14:paraId="0B552A1C" w14:textId="77777777" w:rsidTr="00507063">
        <w:trPr>
          <w:trHeight w:val="315"/>
        </w:trPr>
        <w:tc>
          <w:tcPr>
            <w:tcW w:w="279" w:type="pct"/>
            <w:vMerge/>
          </w:tcPr>
          <w:p w14:paraId="6F7781DD" w14:textId="77777777" w:rsidR="00161CF6" w:rsidRPr="005B5C09" w:rsidRDefault="00161CF6" w:rsidP="000D7C99">
            <w:pPr>
              <w:tabs>
                <w:tab w:val="left" w:pos="5678"/>
              </w:tabs>
              <w:jc w:val="center"/>
              <w:rPr>
                <w:szCs w:val="24"/>
                <w:lang w:eastAsia="lt-LT"/>
              </w:rPr>
            </w:pPr>
          </w:p>
        </w:tc>
        <w:tc>
          <w:tcPr>
            <w:tcW w:w="693" w:type="pct"/>
            <w:vMerge/>
            <w:hideMark/>
          </w:tcPr>
          <w:p w14:paraId="56BDDC51" w14:textId="77777777" w:rsidR="00161CF6" w:rsidRPr="005B5C09" w:rsidRDefault="00161CF6" w:rsidP="000D7C99">
            <w:pPr>
              <w:tabs>
                <w:tab w:val="left" w:pos="5678"/>
              </w:tabs>
              <w:jc w:val="center"/>
              <w:rPr>
                <w:szCs w:val="24"/>
                <w:lang w:eastAsia="lt-LT"/>
              </w:rPr>
            </w:pPr>
          </w:p>
        </w:tc>
        <w:tc>
          <w:tcPr>
            <w:tcW w:w="971" w:type="pct"/>
            <w:vMerge/>
            <w:hideMark/>
          </w:tcPr>
          <w:p w14:paraId="4CB9F1F5" w14:textId="77777777" w:rsidR="00161CF6" w:rsidRPr="005B5C09" w:rsidRDefault="00161CF6" w:rsidP="000D7C99">
            <w:pPr>
              <w:tabs>
                <w:tab w:val="left" w:pos="5678"/>
              </w:tabs>
              <w:jc w:val="center"/>
              <w:rPr>
                <w:szCs w:val="24"/>
                <w:lang w:eastAsia="lt-LT"/>
              </w:rPr>
            </w:pPr>
          </w:p>
        </w:tc>
        <w:tc>
          <w:tcPr>
            <w:tcW w:w="833" w:type="pct"/>
            <w:noWrap/>
            <w:hideMark/>
          </w:tcPr>
          <w:p w14:paraId="14841860"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2AA7E29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5AC4174" w14:textId="77777777" w:rsidR="00161CF6" w:rsidRPr="003B55E3" w:rsidRDefault="00161CF6" w:rsidP="000D7C99">
            <w:pPr>
              <w:tabs>
                <w:tab w:val="left" w:pos="5678"/>
              </w:tabs>
              <w:jc w:val="center"/>
              <w:rPr>
                <w:color w:val="FF0000"/>
                <w:szCs w:val="24"/>
                <w:lang w:eastAsia="lt-LT"/>
              </w:rPr>
            </w:pPr>
          </w:p>
        </w:tc>
        <w:tc>
          <w:tcPr>
            <w:tcW w:w="798" w:type="pct"/>
            <w:vMerge/>
          </w:tcPr>
          <w:p w14:paraId="3C57B204" w14:textId="77777777" w:rsidR="00161CF6" w:rsidRPr="005B5C09" w:rsidRDefault="00161CF6" w:rsidP="000D7C99">
            <w:pPr>
              <w:tabs>
                <w:tab w:val="left" w:pos="5678"/>
              </w:tabs>
              <w:jc w:val="center"/>
              <w:rPr>
                <w:szCs w:val="24"/>
                <w:lang w:eastAsia="lt-LT"/>
              </w:rPr>
            </w:pPr>
          </w:p>
        </w:tc>
      </w:tr>
      <w:tr w:rsidR="00161CF6" w:rsidRPr="005B5C09" w14:paraId="6969F805" w14:textId="77777777" w:rsidTr="00507063">
        <w:trPr>
          <w:trHeight w:val="330"/>
        </w:trPr>
        <w:tc>
          <w:tcPr>
            <w:tcW w:w="279" w:type="pct"/>
            <w:vMerge/>
          </w:tcPr>
          <w:p w14:paraId="5D3D21CD" w14:textId="77777777" w:rsidR="00161CF6" w:rsidRPr="005B5C09" w:rsidRDefault="00161CF6" w:rsidP="000D7C99">
            <w:pPr>
              <w:tabs>
                <w:tab w:val="left" w:pos="5678"/>
              </w:tabs>
              <w:jc w:val="center"/>
              <w:rPr>
                <w:szCs w:val="24"/>
                <w:lang w:eastAsia="lt-LT"/>
              </w:rPr>
            </w:pPr>
          </w:p>
        </w:tc>
        <w:tc>
          <w:tcPr>
            <w:tcW w:w="693" w:type="pct"/>
            <w:vMerge/>
            <w:hideMark/>
          </w:tcPr>
          <w:p w14:paraId="0D46A711" w14:textId="77777777" w:rsidR="00161CF6" w:rsidRPr="005B5C09" w:rsidRDefault="00161CF6" w:rsidP="000D7C99">
            <w:pPr>
              <w:tabs>
                <w:tab w:val="left" w:pos="5678"/>
              </w:tabs>
              <w:jc w:val="center"/>
              <w:rPr>
                <w:szCs w:val="24"/>
                <w:lang w:eastAsia="lt-LT"/>
              </w:rPr>
            </w:pPr>
          </w:p>
        </w:tc>
        <w:tc>
          <w:tcPr>
            <w:tcW w:w="971" w:type="pct"/>
            <w:vMerge/>
            <w:hideMark/>
          </w:tcPr>
          <w:p w14:paraId="6A83F8BC" w14:textId="77777777" w:rsidR="00161CF6" w:rsidRPr="005B5C09" w:rsidRDefault="00161CF6" w:rsidP="000D7C99">
            <w:pPr>
              <w:tabs>
                <w:tab w:val="left" w:pos="5678"/>
              </w:tabs>
              <w:jc w:val="center"/>
              <w:rPr>
                <w:szCs w:val="24"/>
                <w:lang w:eastAsia="lt-LT"/>
              </w:rPr>
            </w:pPr>
          </w:p>
        </w:tc>
        <w:tc>
          <w:tcPr>
            <w:tcW w:w="833" w:type="pct"/>
            <w:noWrap/>
            <w:hideMark/>
          </w:tcPr>
          <w:p w14:paraId="63EA4206"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CF3D871"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1C32EFC" w14:textId="77777777" w:rsidR="00161CF6" w:rsidRPr="003B55E3" w:rsidRDefault="00161CF6" w:rsidP="000D7C99">
            <w:pPr>
              <w:tabs>
                <w:tab w:val="left" w:pos="5678"/>
              </w:tabs>
              <w:jc w:val="center"/>
              <w:rPr>
                <w:color w:val="FF0000"/>
                <w:szCs w:val="24"/>
                <w:lang w:eastAsia="lt-LT"/>
              </w:rPr>
            </w:pPr>
          </w:p>
        </w:tc>
        <w:tc>
          <w:tcPr>
            <w:tcW w:w="798" w:type="pct"/>
            <w:vMerge/>
          </w:tcPr>
          <w:p w14:paraId="57EE3B68" w14:textId="77777777" w:rsidR="00161CF6" w:rsidRPr="005B5C09" w:rsidRDefault="00161CF6" w:rsidP="000D7C99">
            <w:pPr>
              <w:tabs>
                <w:tab w:val="left" w:pos="5678"/>
              </w:tabs>
              <w:jc w:val="center"/>
              <w:rPr>
                <w:szCs w:val="24"/>
                <w:lang w:eastAsia="lt-LT"/>
              </w:rPr>
            </w:pPr>
          </w:p>
        </w:tc>
      </w:tr>
      <w:tr w:rsidR="00161CF6" w:rsidRPr="005B5C09" w14:paraId="7D621340" w14:textId="77777777" w:rsidTr="00507063">
        <w:trPr>
          <w:trHeight w:val="315"/>
        </w:trPr>
        <w:tc>
          <w:tcPr>
            <w:tcW w:w="279" w:type="pct"/>
            <w:vMerge/>
          </w:tcPr>
          <w:p w14:paraId="215CBF98" w14:textId="77777777" w:rsidR="00161CF6" w:rsidRPr="005B5C09" w:rsidRDefault="00161CF6" w:rsidP="000D7C99">
            <w:pPr>
              <w:tabs>
                <w:tab w:val="left" w:pos="5678"/>
              </w:tabs>
              <w:jc w:val="center"/>
              <w:rPr>
                <w:szCs w:val="24"/>
                <w:lang w:eastAsia="lt-LT"/>
              </w:rPr>
            </w:pPr>
          </w:p>
        </w:tc>
        <w:tc>
          <w:tcPr>
            <w:tcW w:w="693" w:type="pct"/>
            <w:vMerge/>
            <w:hideMark/>
          </w:tcPr>
          <w:p w14:paraId="7E2EF3A5"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6A460171"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Havras</w:t>
            </w:r>
            <w:proofErr w:type="spellEnd"/>
          </w:p>
        </w:tc>
        <w:tc>
          <w:tcPr>
            <w:tcW w:w="833" w:type="pct"/>
            <w:hideMark/>
          </w:tcPr>
          <w:p w14:paraId="1AB239AC" w14:textId="7D8B2128"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25B4B5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366D406"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AE0CE95" w14:textId="77777777" w:rsidR="00161CF6" w:rsidRPr="005B5C09" w:rsidRDefault="00161CF6" w:rsidP="000D7C99">
            <w:pPr>
              <w:tabs>
                <w:tab w:val="left" w:pos="5678"/>
              </w:tabs>
              <w:jc w:val="center"/>
              <w:rPr>
                <w:szCs w:val="24"/>
                <w:lang w:eastAsia="lt-LT"/>
              </w:rPr>
            </w:pPr>
          </w:p>
        </w:tc>
      </w:tr>
      <w:tr w:rsidR="00161CF6" w:rsidRPr="005B5C09" w14:paraId="45712276" w14:textId="77777777" w:rsidTr="00507063">
        <w:trPr>
          <w:trHeight w:val="315"/>
        </w:trPr>
        <w:tc>
          <w:tcPr>
            <w:tcW w:w="279" w:type="pct"/>
            <w:vMerge/>
          </w:tcPr>
          <w:p w14:paraId="36897862" w14:textId="77777777" w:rsidR="00161CF6" w:rsidRPr="005B5C09" w:rsidRDefault="00161CF6" w:rsidP="000D7C99">
            <w:pPr>
              <w:tabs>
                <w:tab w:val="left" w:pos="5678"/>
              </w:tabs>
              <w:jc w:val="center"/>
              <w:rPr>
                <w:szCs w:val="24"/>
                <w:lang w:eastAsia="lt-LT"/>
              </w:rPr>
            </w:pPr>
          </w:p>
        </w:tc>
        <w:tc>
          <w:tcPr>
            <w:tcW w:w="693" w:type="pct"/>
            <w:vMerge/>
            <w:hideMark/>
          </w:tcPr>
          <w:p w14:paraId="52DC2470" w14:textId="77777777" w:rsidR="00161CF6" w:rsidRPr="005B5C09" w:rsidRDefault="00161CF6" w:rsidP="000D7C99">
            <w:pPr>
              <w:tabs>
                <w:tab w:val="left" w:pos="5678"/>
              </w:tabs>
              <w:jc w:val="center"/>
              <w:rPr>
                <w:szCs w:val="24"/>
                <w:lang w:eastAsia="lt-LT"/>
              </w:rPr>
            </w:pPr>
          </w:p>
        </w:tc>
        <w:tc>
          <w:tcPr>
            <w:tcW w:w="971" w:type="pct"/>
            <w:vMerge/>
            <w:hideMark/>
          </w:tcPr>
          <w:p w14:paraId="626EB88C" w14:textId="77777777" w:rsidR="00161CF6" w:rsidRPr="005B5C09" w:rsidRDefault="00161CF6" w:rsidP="000D7C99">
            <w:pPr>
              <w:tabs>
                <w:tab w:val="left" w:pos="5678"/>
              </w:tabs>
              <w:jc w:val="center"/>
              <w:rPr>
                <w:szCs w:val="24"/>
                <w:lang w:eastAsia="lt-LT"/>
              </w:rPr>
            </w:pPr>
          </w:p>
        </w:tc>
        <w:tc>
          <w:tcPr>
            <w:tcW w:w="833" w:type="pct"/>
            <w:noWrap/>
            <w:hideMark/>
          </w:tcPr>
          <w:p w14:paraId="4CAAC739"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4EA9B2EB"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F41B9B6" w14:textId="77777777" w:rsidR="00161CF6" w:rsidRPr="003B55E3" w:rsidRDefault="00161CF6" w:rsidP="000D7C99">
            <w:pPr>
              <w:tabs>
                <w:tab w:val="left" w:pos="5678"/>
              </w:tabs>
              <w:jc w:val="center"/>
              <w:rPr>
                <w:color w:val="FF0000"/>
                <w:szCs w:val="24"/>
                <w:lang w:eastAsia="lt-LT"/>
              </w:rPr>
            </w:pPr>
          </w:p>
        </w:tc>
        <w:tc>
          <w:tcPr>
            <w:tcW w:w="798" w:type="pct"/>
            <w:vMerge/>
          </w:tcPr>
          <w:p w14:paraId="777E5ADF" w14:textId="77777777" w:rsidR="00161CF6" w:rsidRPr="005B5C09" w:rsidRDefault="00161CF6" w:rsidP="000D7C99">
            <w:pPr>
              <w:tabs>
                <w:tab w:val="left" w:pos="5678"/>
              </w:tabs>
              <w:jc w:val="center"/>
              <w:rPr>
                <w:szCs w:val="24"/>
                <w:lang w:eastAsia="lt-LT"/>
              </w:rPr>
            </w:pPr>
          </w:p>
        </w:tc>
      </w:tr>
      <w:tr w:rsidR="00161CF6" w:rsidRPr="005B5C09" w14:paraId="506A0EC9" w14:textId="77777777" w:rsidTr="00507063">
        <w:trPr>
          <w:trHeight w:val="315"/>
        </w:trPr>
        <w:tc>
          <w:tcPr>
            <w:tcW w:w="279" w:type="pct"/>
            <w:vMerge/>
          </w:tcPr>
          <w:p w14:paraId="2043CFAD" w14:textId="77777777" w:rsidR="00161CF6" w:rsidRPr="005B5C09" w:rsidRDefault="00161CF6" w:rsidP="000D7C99">
            <w:pPr>
              <w:tabs>
                <w:tab w:val="left" w:pos="5678"/>
              </w:tabs>
              <w:jc w:val="center"/>
              <w:rPr>
                <w:szCs w:val="24"/>
                <w:lang w:eastAsia="lt-LT"/>
              </w:rPr>
            </w:pPr>
          </w:p>
        </w:tc>
        <w:tc>
          <w:tcPr>
            <w:tcW w:w="693" w:type="pct"/>
            <w:vMerge/>
            <w:hideMark/>
          </w:tcPr>
          <w:p w14:paraId="6482EC46" w14:textId="77777777" w:rsidR="00161CF6" w:rsidRPr="005B5C09" w:rsidRDefault="00161CF6" w:rsidP="000D7C99">
            <w:pPr>
              <w:tabs>
                <w:tab w:val="left" w:pos="5678"/>
              </w:tabs>
              <w:jc w:val="center"/>
              <w:rPr>
                <w:szCs w:val="24"/>
                <w:lang w:eastAsia="lt-LT"/>
              </w:rPr>
            </w:pPr>
          </w:p>
        </w:tc>
        <w:tc>
          <w:tcPr>
            <w:tcW w:w="971" w:type="pct"/>
            <w:vMerge/>
            <w:hideMark/>
          </w:tcPr>
          <w:p w14:paraId="0DAF1DC3" w14:textId="77777777" w:rsidR="00161CF6" w:rsidRPr="005B5C09" w:rsidRDefault="00161CF6" w:rsidP="000D7C99">
            <w:pPr>
              <w:tabs>
                <w:tab w:val="left" w:pos="5678"/>
              </w:tabs>
              <w:jc w:val="center"/>
              <w:rPr>
                <w:szCs w:val="24"/>
                <w:lang w:eastAsia="lt-LT"/>
              </w:rPr>
            </w:pPr>
          </w:p>
        </w:tc>
        <w:tc>
          <w:tcPr>
            <w:tcW w:w="833" w:type="pct"/>
            <w:noWrap/>
            <w:hideMark/>
          </w:tcPr>
          <w:p w14:paraId="12157DA3"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D8187BE"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4D416056" w14:textId="77777777" w:rsidR="00161CF6" w:rsidRPr="003B55E3" w:rsidRDefault="00161CF6" w:rsidP="000D7C99">
            <w:pPr>
              <w:tabs>
                <w:tab w:val="left" w:pos="5678"/>
              </w:tabs>
              <w:jc w:val="center"/>
              <w:rPr>
                <w:color w:val="FF0000"/>
                <w:szCs w:val="24"/>
                <w:lang w:eastAsia="lt-LT"/>
              </w:rPr>
            </w:pPr>
          </w:p>
        </w:tc>
        <w:tc>
          <w:tcPr>
            <w:tcW w:w="798" w:type="pct"/>
            <w:vMerge/>
          </w:tcPr>
          <w:p w14:paraId="601994B0" w14:textId="77777777" w:rsidR="00161CF6" w:rsidRPr="005B5C09" w:rsidRDefault="00161CF6" w:rsidP="000D7C99">
            <w:pPr>
              <w:tabs>
                <w:tab w:val="left" w:pos="5678"/>
              </w:tabs>
              <w:jc w:val="center"/>
              <w:rPr>
                <w:szCs w:val="24"/>
                <w:lang w:eastAsia="lt-LT"/>
              </w:rPr>
            </w:pPr>
          </w:p>
        </w:tc>
      </w:tr>
      <w:tr w:rsidR="00161CF6" w:rsidRPr="005B5C09" w14:paraId="5C620AAF" w14:textId="77777777" w:rsidTr="00507063">
        <w:trPr>
          <w:trHeight w:val="330"/>
        </w:trPr>
        <w:tc>
          <w:tcPr>
            <w:tcW w:w="279" w:type="pct"/>
            <w:vMerge/>
          </w:tcPr>
          <w:p w14:paraId="0FC60F9C" w14:textId="77777777" w:rsidR="00161CF6" w:rsidRPr="005B5C09" w:rsidRDefault="00161CF6" w:rsidP="000D7C99">
            <w:pPr>
              <w:tabs>
                <w:tab w:val="left" w:pos="5678"/>
              </w:tabs>
              <w:jc w:val="center"/>
              <w:rPr>
                <w:szCs w:val="24"/>
                <w:lang w:eastAsia="lt-LT"/>
              </w:rPr>
            </w:pPr>
          </w:p>
        </w:tc>
        <w:tc>
          <w:tcPr>
            <w:tcW w:w="693" w:type="pct"/>
            <w:vMerge/>
            <w:hideMark/>
          </w:tcPr>
          <w:p w14:paraId="3C519E4D" w14:textId="77777777" w:rsidR="00161CF6" w:rsidRPr="005B5C09" w:rsidRDefault="00161CF6" w:rsidP="000D7C99">
            <w:pPr>
              <w:tabs>
                <w:tab w:val="left" w:pos="5678"/>
              </w:tabs>
              <w:jc w:val="center"/>
              <w:rPr>
                <w:szCs w:val="24"/>
                <w:lang w:eastAsia="lt-LT"/>
              </w:rPr>
            </w:pPr>
          </w:p>
        </w:tc>
        <w:tc>
          <w:tcPr>
            <w:tcW w:w="971" w:type="pct"/>
            <w:vMerge/>
            <w:hideMark/>
          </w:tcPr>
          <w:p w14:paraId="2232C684" w14:textId="77777777" w:rsidR="00161CF6" w:rsidRPr="005B5C09" w:rsidRDefault="00161CF6" w:rsidP="000D7C99">
            <w:pPr>
              <w:tabs>
                <w:tab w:val="left" w:pos="5678"/>
              </w:tabs>
              <w:jc w:val="center"/>
              <w:rPr>
                <w:szCs w:val="24"/>
                <w:lang w:eastAsia="lt-LT"/>
              </w:rPr>
            </w:pPr>
          </w:p>
        </w:tc>
        <w:tc>
          <w:tcPr>
            <w:tcW w:w="833" w:type="pct"/>
            <w:noWrap/>
            <w:hideMark/>
          </w:tcPr>
          <w:p w14:paraId="10F687EE"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5CC95DFF"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427E3BE" w14:textId="77777777" w:rsidR="00161CF6" w:rsidRPr="003B55E3" w:rsidRDefault="00161CF6" w:rsidP="000D7C99">
            <w:pPr>
              <w:tabs>
                <w:tab w:val="left" w:pos="5678"/>
              </w:tabs>
              <w:jc w:val="center"/>
              <w:rPr>
                <w:color w:val="FF0000"/>
                <w:szCs w:val="24"/>
                <w:lang w:eastAsia="lt-LT"/>
              </w:rPr>
            </w:pPr>
          </w:p>
        </w:tc>
        <w:tc>
          <w:tcPr>
            <w:tcW w:w="798" w:type="pct"/>
            <w:vMerge/>
          </w:tcPr>
          <w:p w14:paraId="7958BD45" w14:textId="77777777" w:rsidR="00161CF6" w:rsidRPr="005B5C09" w:rsidRDefault="00161CF6" w:rsidP="000D7C99">
            <w:pPr>
              <w:tabs>
                <w:tab w:val="left" w:pos="5678"/>
              </w:tabs>
              <w:jc w:val="center"/>
              <w:rPr>
                <w:szCs w:val="24"/>
                <w:lang w:eastAsia="lt-LT"/>
              </w:rPr>
            </w:pPr>
          </w:p>
        </w:tc>
      </w:tr>
      <w:tr w:rsidR="00161CF6" w:rsidRPr="005B5C09" w14:paraId="7B7A074D" w14:textId="77777777" w:rsidTr="00507063">
        <w:trPr>
          <w:trHeight w:val="315"/>
        </w:trPr>
        <w:tc>
          <w:tcPr>
            <w:tcW w:w="279" w:type="pct"/>
            <w:vMerge/>
          </w:tcPr>
          <w:p w14:paraId="3840B6EA" w14:textId="77777777" w:rsidR="00161CF6" w:rsidRPr="005B5C09" w:rsidRDefault="00161CF6" w:rsidP="000D7C99">
            <w:pPr>
              <w:tabs>
                <w:tab w:val="left" w:pos="5678"/>
              </w:tabs>
              <w:jc w:val="center"/>
              <w:rPr>
                <w:szCs w:val="24"/>
                <w:lang w:eastAsia="lt-LT"/>
              </w:rPr>
            </w:pPr>
          </w:p>
        </w:tc>
        <w:tc>
          <w:tcPr>
            <w:tcW w:w="693" w:type="pct"/>
            <w:vMerge/>
            <w:hideMark/>
          </w:tcPr>
          <w:p w14:paraId="25B5F298"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502884EA" w14:textId="77777777" w:rsidR="00161CF6" w:rsidRPr="005B5C09" w:rsidRDefault="00161CF6" w:rsidP="000D7C99">
            <w:pPr>
              <w:tabs>
                <w:tab w:val="left" w:pos="5678"/>
              </w:tabs>
              <w:jc w:val="center"/>
              <w:rPr>
                <w:szCs w:val="24"/>
                <w:lang w:eastAsia="lt-LT"/>
              </w:rPr>
            </w:pPr>
            <w:r w:rsidRPr="005B5C09">
              <w:rPr>
                <w:szCs w:val="24"/>
                <w:lang w:eastAsia="lt-LT"/>
              </w:rPr>
              <w:t xml:space="preserve">San </w:t>
            </w:r>
            <w:proofErr w:type="spellStart"/>
            <w:r w:rsidRPr="005B5C09">
              <w:rPr>
                <w:szCs w:val="24"/>
                <w:lang w:eastAsia="lt-LT"/>
              </w:rPr>
              <w:t>Malo</w:t>
            </w:r>
            <w:proofErr w:type="spellEnd"/>
          </w:p>
        </w:tc>
        <w:tc>
          <w:tcPr>
            <w:tcW w:w="833" w:type="pct"/>
            <w:hideMark/>
          </w:tcPr>
          <w:p w14:paraId="3D7FDABA" w14:textId="12013DE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6CF6E39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5686FA44"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33BE2D7" w14:textId="77777777" w:rsidR="00161CF6" w:rsidRPr="005B5C09" w:rsidRDefault="00161CF6" w:rsidP="000D7C99">
            <w:pPr>
              <w:tabs>
                <w:tab w:val="left" w:pos="5678"/>
              </w:tabs>
              <w:jc w:val="center"/>
              <w:rPr>
                <w:szCs w:val="24"/>
                <w:lang w:eastAsia="lt-LT"/>
              </w:rPr>
            </w:pPr>
          </w:p>
        </w:tc>
      </w:tr>
      <w:tr w:rsidR="00161CF6" w:rsidRPr="005B5C09" w14:paraId="387A0D02" w14:textId="77777777" w:rsidTr="00507063">
        <w:trPr>
          <w:trHeight w:val="315"/>
        </w:trPr>
        <w:tc>
          <w:tcPr>
            <w:tcW w:w="279" w:type="pct"/>
            <w:vMerge/>
          </w:tcPr>
          <w:p w14:paraId="137713D4" w14:textId="77777777" w:rsidR="00161CF6" w:rsidRPr="005B5C09" w:rsidRDefault="00161CF6" w:rsidP="000D7C99">
            <w:pPr>
              <w:tabs>
                <w:tab w:val="left" w:pos="5678"/>
              </w:tabs>
              <w:jc w:val="center"/>
              <w:rPr>
                <w:szCs w:val="24"/>
                <w:lang w:eastAsia="lt-LT"/>
              </w:rPr>
            </w:pPr>
          </w:p>
        </w:tc>
        <w:tc>
          <w:tcPr>
            <w:tcW w:w="693" w:type="pct"/>
            <w:vMerge/>
            <w:hideMark/>
          </w:tcPr>
          <w:p w14:paraId="5A40736C" w14:textId="77777777" w:rsidR="00161CF6" w:rsidRPr="005B5C09" w:rsidRDefault="00161CF6" w:rsidP="000D7C99">
            <w:pPr>
              <w:tabs>
                <w:tab w:val="left" w:pos="5678"/>
              </w:tabs>
              <w:jc w:val="center"/>
              <w:rPr>
                <w:szCs w:val="24"/>
                <w:lang w:eastAsia="lt-LT"/>
              </w:rPr>
            </w:pPr>
          </w:p>
        </w:tc>
        <w:tc>
          <w:tcPr>
            <w:tcW w:w="971" w:type="pct"/>
            <w:vMerge/>
            <w:hideMark/>
          </w:tcPr>
          <w:p w14:paraId="7598D40B" w14:textId="77777777" w:rsidR="00161CF6" w:rsidRPr="005B5C09" w:rsidRDefault="00161CF6" w:rsidP="000D7C99">
            <w:pPr>
              <w:tabs>
                <w:tab w:val="left" w:pos="5678"/>
              </w:tabs>
              <w:jc w:val="center"/>
              <w:rPr>
                <w:szCs w:val="24"/>
                <w:lang w:eastAsia="lt-LT"/>
              </w:rPr>
            </w:pPr>
          </w:p>
        </w:tc>
        <w:tc>
          <w:tcPr>
            <w:tcW w:w="833" w:type="pct"/>
            <w:noWrap/>
            <w:hideMark/>
          </w:tcPr>
          <w:p w14:paraId="030B93B9"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6E2EDF12"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7309E98" w14:textId="77777777" w:rsidR="00161CF6" w:rsidRPr="003B55E3" w:rsidRDefault="00161CF6" w:rsidP="000D7C99">
            <w:pPr>
              <w:tabs>
                <w:tab w:val="left" w:pos="5678"/>
              </w:tabs>
              <w:jc w:val="center"/>
              <w:rPr>
                <w:color w:val="FF0000"/>
                <w:szCs w:val="24"/>
                <w:lang w:eastAsia="lt-LT"/>
              </w:rPr>
            </w:pPr>
          </w:p>
        </w:tc>
        <w:tc>
          <w:tcPr>
            <w:tcW w:w="798" w:type="pct"/>
            <w:vMerge/>
          </w:tcPr>
          <w:p w14:paraId="3F40EABC" w14:textId="77777777" w:rsidR="00161CF6" w:rsidRPr="005B5C09" w:rsidRDefault="00161CF6" w:rsidP="000D7C99">
            <w:pPr>
              <w:tabs>
                <w:tab w:val="left" w:pos="5678"/>
              </w:tabs>
              <w:jc w:val="center"/>
              <w:rPr>
                <w:szCs w:val="24"/>
                <w:lang w:eastAsia="lt-LT"/>
              </w:rPr>
            </w:pPr>
          </w:p>
        </w:tc>
      </w:tr>
      <w:tr w:rsidR="00161CF6" w:rsidRPr="005B5C09" w14:paraId="2A68C34C" w14:textId="77777777" w:rsidTr="00507063">
        <w:trPr>
          <w:trHeight w:val="315"/>
        </w:trPr>
        <w:tc>
          <w:tcPr>
            <w:tcW w:w="279" w:type="pct"/>
            <w:vMerge/>
          </w:tcPr>
          <w:p w14:paraId="3D51CFFB" w14:textId="77777777" w:rsidR="00161CF6" w:rsidRPr="005B5C09" w:rsidRDefault="00161CF6" w:rsidP="000D7C99">
            <w:pPr>
              <w:tabs>
                <w:tab w:val="left" w:pos="5678"/>
              </w:tabs>
              <w:jc w:val="center"/>
              <w:rPr>
                <w:szCs w:val="24"/>
                <w:lang w:eastAsia="lt-LT"/>
              </w:rPr>
            </w:pPr>
          </w:p>
        </w:tc>
        <w:tc>
          <w:tcPr>
            <w:tcW w:w="693" w:type="pct"/>
            <w:vMerge/>
            <w:hideMark/>
          </w:tcPr>
          <w:p w14:paraId="06A4AA40" w14:textId="77777777" w:rsidR="00161CF6" w:rsidRPr="005B5C09" w:rsidRDefault="00161CF6" w:rsidP="000D7C99">
            <w:pPr>
              <w:tabs>
                <w:tab w:val="left" w:pos="5678"/>
              </w:tabs>
              <w:jc w:val="center"/>
              <w:rPr>
                <w:szCs w:val="24"/>
                <w:lang w:eastAsia="lt-LT"/>
              </w:rPr>
            </w:pPr>
          </w:p>
        </w:tc>
        <w:tc>
          <w:tcPr>
            <w:tcW w:w="971" w:type="pct"/>
            <w:vMerge/>
            <w:hideMark/>
          </w:tcPr>
          <w:p w14:paraId="76241976" w14:textId="77777777" w:rsidR="00161CF6" w:rsidRPr="005B5C09" w:rsidRDefault="00161CF6" w:rsidP="000D7C99">
            <w:pPr>
              <w:tabs>
                <w:tab w:val="left" w:pos="5678"/>
              </w:tabs>
              <w:jc w:val="center"/>
              <w:rPr>
                <w:szCs w:val="24"/>
                <w:lang w:eastAsia="lt-LT"/>
              </w:rPr>
            </w:pPr>
          </w:p>
        </w:tc>
        <w:tc>
          <w:tcPr>
            <w:tcW w:w="833" w:type="pct"/>
            <w:noWrap/>
            <w:hideMark/>
          </w:tcPr>
          <w:p w14:paraId="61F1B741"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11102E54"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4CE0DB4" w14:textId="77777777" w:rsidR="00161CF6" w:rsidRPr="003B55E3" w:rsidRDefault="00161CF6" w:rsidP="000D7C99">
            <w:pPr>
              <w:tabs>
                <w:tab w:val="left" w:pos="5678"/>
              </w:tabs>
              <w:jc w:val="center"/>
              <w:rPr>
                <w:color w:val="FF0000"/>
                <w:szCs w:val="24"/>
                <w:lang w:eastAsia="lt-LT"/>
              </w:rPr>
            </w:pPr>
          </w:p>
        </w:tc>
        <w:tc>
          <w:tcPr>
            <w:tcW w:w="798" w:type="pct"/>
            <w:vMerge/>
          </w:tcPr>
          <w:p w14:paraId="5FF08D47" w14:textId="77777777" w:rsidR="00161CF6" w:rsidRPr="005B5C09" w:rsidRDefault="00161CF6" w:rsidP="000D7C99">
            <w:pPr>
              <w:tabs>
                <w:tab w:val="left" w:pos="5678"/>
              </w:tabs>
              <w:jc w:val="center"/>
              <w:rPr>
                <w:szCs w:val="24"/>
                <w:lang w:eastAsia="lt-LT"/>
              </w:rPr>
            </w:pPr>
          </w:p>
        </w:tc>
      </w:tr>
      <w:tr w:rsidR="00161CF6" w:rsidRPr="005B5C09" w14:paraId="25A40424" w14:textId="77777777" w:rsidTr="00507063">
        <w:trPr>
          <w:trHeight w:val="330"/>
        </w:trPr>
        <w:tc>
          <w:tcPr>
            <w:tcW w:w="279" w:type="pct"/>
            <w:vMerge/>
          </w:tcPr>
          <w:p w14:paraId="101900AC" w14:textId="77777777" w:rsidR="00161CF6" w:rsidRPr="005B5C09" w:rsidRDefault="00161CF6" w:rsidP="000D7C99">
            <w:pPr>
              <w:tabs>
                <w:tab w:val="left" w:pos="5678"/>
              </w:tabs>
              <w:jc w:val="center"/>
              <w:rPr>
                <w:szCs w:val="24"/>
                <w:lang w:eastAsia="lt-LT"/>
              </w:rPr>
            </w:pPr>
          </w:p>
        </w:tc>
        <w:tc>
          <w:tcPr>
            <w:tcW w:w="693" w:type="pct"/>
            <w:vMerge/>
            <w:hideMark/>
          </w:tcPr>
          <w:p w14:paraId="2A3B7398" w14:textId="77777777" w:rsidR="00161CF6" w:rsidRPr="005B5C09" w:rsidRDefault="00161CF6" w:rsidP="000D7C99">
            <w:pPr>
              <w:tabs>
                <w:tab w:val="left" w:pos="5678"/>
              </w:tabs>
              <w:jc w:val="center"/>
              <w:rPr>
                <w:szCs w:val="24"/>
                <w:lang w:eastAsia="lt-LT"/>
              </w:rPr>
            </w:pPr>
          </w:p>
        </w:tc>
        <w:tc>
          <w:tcPr>
            <w:tcW w:w="971" w:type="pct"/>
            <w:vMerge/>
            <w:hideMark/>
          </w:tcPr>
          <w:p w14:paraId="45CE4F08" w14:textId="77777777" w:rsidR="00161CF6" w:rsidRPr="005B5C09" w:rsidRDefault="00161CF6" w:rsidP="000D7C99">
            <w:pPr>
              <w:tabs>
                <w:tab w:val="left" w:pos="5678"/>
              </w:tabs>
              <w:jc w:val="center"/>
              <w:rPr>
                <w:szCs w:val="24"/>
                <w:lang w:eastAsia="lt-LT"/>
              </w:rPr>
            </w:pPr>
          </w:p>
        </w:tc>
        <w:tc>
          <w:tcPr>
            <w:tcW w:w="833" w:type="pct"/>
            <w:noWrap/>
            <w:hideMark/>
          </w:tcPr>
          <w:p w14:paraId="16BAC45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60A2C2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F4D582C" w14:textId="77777777" w:rsidR="00161CF6" w:rsidRPr="003B55E3" w:rsidRDefault="00161CF6" w:rsidP="000D7C99">
            <w:pPr>
              <w:tabs>
                <w:tab w:val="left" w:pos="5678"/>
              </w:tabs>
              <w:jc w:val="center"/>
              <w:rPr>
                <w:color w:val="FF0000"/>
                <w:szCs w:val="24"/>
                <w:lang w:eastAsia="lt-LT"/>
              </w:rPr>
            </w:pPr>
          </w:p>
        </w:tc>
        <w:tc>
          <w:tcPr>
            <w:tcW w:w="798" w:type="pct"/>
            <w:vMerge/>
          </w:tcPr>
          <w:p w14:paraId="753C4EB2" w14:textId="77777777" w:rsidR="00161CF6" w:rsidRPr="005B5C09" w:rsidRDefault="00161CF6" w:rsidP="000D7C99">
            <w:pPr>
              <w:tabs>
                <w:tab w:val="left" w:pos="5678"/>
              </w:tabs>
              <w:jc w:val="center"/>
              <w:rPr>
                <w:szCs w:val="24"/>
                <w:lang w:eastAsia="lt-LT"/>
              </w:rPr>
            </w:pPr>
          </w:p>
        </w:tc>
      </w:tr>
      <w:tr w:rsidR="00161CF6" w:rsidRPr="005B5C09" w14:paraId="7BF5249A" w14:textId="77777777" w:rsidTr="00507063">
        <w:trPr>
          <w:trHeight w:val="315"/>
        </w:trPr>
        <w:tc>
          <w:tcPr>
            <w:tcW w:w="279" w:type="pct"/>
            <w:vMerge w:val="restart"/>
          </w:tcPr>
          <w:p w14:paraId="203FAE20" w14:textId="77777777" w:rsidR="00161CF6" w:rsidRPr="005B5C09" w:rsidRDefault="00161CF6" w:rsidP="000D7C99">
            <w:pPr>
              <w:tabs>
                <w:tab w:val="left" w:pos="5678"/>
              </w:tabs>
              <w:jc w:val="center"/>
              <w:rPr>
                <w:szCs w:val="24"/>
                <w:lang w:eastAsia="lt-LT"/>
              </w:rPr>
            </w:pPr>
            <w:r w:rsidRPr="005B5C09">
              <w:rPr>
                <w:szCs w:val="24"/>
                <w:lang w:eastAsia="lt-LT"/>
              </w:rPr>
              <w:t>13.</w:t>
            </w:r>
          </w:p>
        </w:tc>
        <w:tc>
          <w:tcPr>
            <w:tcW w:w="693" w:type="pct"/>
            <w:vMerge w:val="restart"/>
            <w:hideMark/>
          </w:tcPr>
          <w:p w14:paraId="4607BB52" w14:textId="77777777" w:rsidR="00161CF6" w:rsidRPr="005B5C09" w:rsidRDefault="00161CF6" w:rsidP="000D7C99">
            <w:pPr>
              <w:tabs>
                <w:tab w:val="left" w:pos="5678"/>
              </w:tabs>
              <w:jc w:val="center"/>
              <w:rPr>
                <w:szCs w:val="24"/>
                <w:lang w:eastAsia="lt-LT"/>
              </w:rPr>
            </w:pPr>
            <w:r w:rsidRPr="005B5C09">
              <w:rPr>
                <w:szCs w:val="24"/>
                <w:lang w:eastAsia="lt-LT"/>
              </w:rPr>
              <w:t>Ispanijos Karalystė</w:t>
            </w:r>
          </w:p>
        </w:tc>
        <w:tc>
          <w:tcPr>
            <w:tcW w:w="971" w:type="pct"/>
            <w:vMerge w:val="restart"/>
            <w:noWrap/>
            <w:hideMark/>
          </w:tcPr>
          <w:p w14:paraId="31AA0D62"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Ferolis</w:t>
            </w:r>
            <w:proofErr w:type="spellEnd"/>
          </w:p>
        </w:tc>
        <w:tc>
          <w:tcPr>
            <w:tcW w:w="833" w:type="pct"/>
            <w:hideMark/>
          </w:tcPr>
          <w:p w14:paraId="63D04536" w14:textId="1051D66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7FC15F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CE2728D" w14:textId="77777777" w:rsidR="00161CF6" w:rsidRPr="003B55E3" w:rsidRDefault="00161CF6" w:rsidP="000D7C99">
            <w:pPr>
              <w:tabs>
                <w:tab w:val="left" w:pos="5678"/>
              </w:tabs>
              <w:jc w:val="center"/>
              <w:rPr>
                <w:color w:val="FF0000"/>
                <w:szCs w:val="24"/>
                <w:lang w:eastAsia="lt-LT"/>
              </w:rPr>
            </w:pPr>
          </w:p>
        </w:tc>
        <w:tc>
          <w:tcPr>
            <w:tcW w:w="798" w:type="pct"/>
          </w:tcPr>
          <w:p w14:paraId="06516750" w14:textId="77777777" w:rsidR="00161CF6" w:rsidRPr="005B5C09" w:rsidRDefault="00161CF6" w:rsidP="000D7C99">
            <w:pPr>
              <w:tabs>
                <w:tab w:val="left" w:pos="5678"/>
              </w:tabs>
              <w:jc w:val="center"/>
              <w:rPr>
                <w:szCs w:val="24"/>
                <w:lang w:eastAsia="lt-LT"/>
              </w:rPr>
            </w:pPr>
          </w:p>
        </w:tc>
      </w:tr>
      <w:tr w:rsidR="00161CF6" w:rsidRPr="005B5C09" w14:paraId="0AF2E2D9" w14:textId="77777777" w:rsidTr="00507063">
        <w:trPr>
          <w:trHeight w:val="315"/>
        </w:trPr>
        <w:tc>
          <w:tcPr>
            <w:tcW w:w="279" w:type="pct"/>
            <w:vMerge/>
          </w:tcPr>
          <w:p w14:paraId="068A1F29" w14:textId="77777777" w:rsidR="00161CF6" w:rsidRPr="005B5C09" w:rsidRDefault="00161CF6" w:rsidP="000D7C99">
            <w:pPr>
              <w:tabs>
                <w:tab w:val="left" w:pos="5678"/>
              </w:tabs>
              <w:jc w:val="center"/>
              <w:rPr>
                <w:szCs w:val="24"/>
                <w:lang w:eastAsia="lt-LT"/>
              </w:rPr>
            </w:pPr>
          </w:p>
        </w:tc>
        <w:tc>
          <w:tcPr>
            <w:tcW w:w="693" w:type="pct"/>
            <w:vMerge/>
            <w:hideMark/>
          </w:tcPr>
          <w:p w14:paraId="7BDA1B11" w14:textId="77777777" w:rsidR="00161CF6" w:rsidRPr="005B5C09" w:rsidRDefault="00161CF6" w:rsidP="000D7C99">
            <w:pPr>
              <w:tabs>
                <w:tab w:val="left" w:pos="5678"/>
              </w:tabs>
              <w:jc w:val="center"/>
              <w:rPr>
                <w:szCs w:val="24"/>
                <w:lang w:eastAsia="lt-LT"/>
              </w:rPr>
            </w:pPr>
          </w:p>
        </w:tc>
        <w:tc>
          <w:tcPr>
            <w:tcW w:w="971" w:type="pct"/>
            <w:vMerge/>
            <w:hideMark/>
          </w:tcPr>
          <w:p w14:paraId="794D5DB3" w14:textId="77777777" w:rsidR="00161CF6" w:rsidRPr="005B5C09" w:rsidRDefault="00161CF6" w:rsidP="000D7C99">
            <w:pPr>
              <w:tabs>
                <w:tab w:val="left" w:pos="5678"/>
              </w:tabs>
              <w:jc w:val="center"/>
              <w:rPr>
                <w:szCs w:val="24"/>
                <w:lang w:eastAsia="lt-LT"/>
              </w:rPr>
            </w:pPr>
          </w:p>
        </w:tc>
        <w:tc>
          <w:tcPr>
            <w:tcW w:w="833" w:type="pct"/>
            <w:noWrap/>
            <w:hideMark/>
          </w:tcPr>
          <w:p w14:paraId="2810860D"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1CF37B77"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3D4366F"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3F390EA0" w14:textId="77777777" w:rsidR="00161CF6" w:rsidRPr="005B5C09" w:rsidRDefault="00161CF6" w:rsidP="000D7C99">
            <w:pPr>
              <w:tabs>
                <w:tab w:val="left" w:pos="5678"/>
              </w:tabs>
              <w:jc w:val="center"/>
              <w:rPr>
                <w:szCs w:val="24"/>
                <w:lang w:eastAsia="lt-LT"/>
              </w:rPr>
            </w:pPr>
          </w:p>
        </w:tc>
      </w:tr>
      <w:tr w:rsidR="00161CF6" w:rsidRPr="005B5C09" w14:paraId="7B9E09F8" w14:textId="77777777" w:rsidTr="00507063">
        <w:trPr>
          <w:trHeight w:val="315"/>
        </w:trPr>
        <w:tc>
          <w:tcPr>
            <w:tcW w:w="279" w:type="pct"/>
            <w:vMerge/>
          </w:tcPr>
          <w:p w14:paraId="22F566B1" w14:textId="77777777" w:rsidR="00161CF6" w:rsidRPr="005B5C09" w:rsidRDefault="00161CF6" w:rsidP="000D7C99">
            <w:pPr>
              <w:tabs>
                <w:tab w:val="left" w:pos="5678"/>
              </w:tabs>
              <w:jc w:val="center"/>
              <w:rPr>
                <w:szCs w:val="24"/>
                <w:lang w:eastAsia="lt-LT"/>
              </w:rPr>
            </w:pPr>
          </w:p>
        </w:tc>
        <w:tc>
          <w:tcPr>
            <w:tcW w:w="693" w:type="pct"/>
            <w:vMerge/>
            <w:hideMark/>
          </w:tcPr>
          <w:p w14:paraId="3B714F32" w14:textId="77777777" w:rsidR="00161CF6" w:rsidRPr="005B5C09" w:rsidRDefault="00161CF6" w:rsidP="000D7C99">
            <w:pPr>
              <w:tabs>
                <w:tab w:val="left" w:pos="5678"/>
              </w:tabs>
              <w:jc w:val="center"/>
              <w:rPr>
                <w:szCs w:val="24"/>
                <w:lang w:eastAsia="lt-LT"/>
              </w:rPr>
            </w:pPr>
          </w:p>
        </w:tc>
        <w:tc>
          <w:tcPr>
            <w:tcW w:w="971" w:type="pct"/>
            <w:vMerge/>
            <w:hideMark/>
          </w:tcPr>
          <w:p w14:paraId="04F8022A" w14:textId="77777777" w:rsidR="00161CF6" w:rsidRPr="005B5C09" w:rsidRDefault="00161CF6" w:rsidP="000D7C99">
            <w:pPr>
              <w:tabs>
                <w:tab w:val="left" w:pos="5678"/>
              </w:tabs>
              <w:jc w:val="center"/>
              <w:rPr>
                <w:szCs w:val="24"/>
                <w:lang w:eastAsia="lt-LT"/>
              </w:rPr>
            </w:pPr>
          </w:p>
        </w:tc>
        <w:tc>
          <w:tcPr>
            <w:tcW w:w="833" w:type="pct"/>
            <w:noWrap/>
            <w:hideMark/>
          </w:tcPr>
          <w:p w14:paraId="3977C64C"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42FF1E90"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504442B1" w14:textId="77777777" w:rsidR="00161CF6" w:rsidRPr="003B55E3" w:rsidRDefault="00161CF6" w:rsidP="000D7C99">
            <w:pPr>
              <w:tabs>
                <w:tab w:val="left" w:pos="5678"/>
              </w:tabs>
              <w:jc w:val="center"/>
              <w:rPr>
                <w:color w:val="FF0000"/>
                <w:szCs w:val="24"/>
                <w:lang w:eastAsia="lt-LT"/>
              </w:rPr>
            </w:pPr>
          </w:p>
        </w:tc>
        <w:tc>
          <w:tcPr>
            <w:tcW w:w="798" w:type="pct"/>
            <w:vMerge/>
          </w:tcPr>
          <w:p w14:paraId="65BF6BF9" w14:textId="77777777" w:rsidR="00161CF6" w:rsidRPr="005B5C09" w:rsidRDefault="00161CF6" w:rsidP="000D7C99">
            <w:pPr>
              <w:tabs>
                <w:tab w:val="left" w:pos="5678"/>
              </w:tabs>
              <w:jc w:val="center"/>
              <w:rPr>
                <w:szCs w:val="24"/>
                <w:lang w:eastAsia="lt-LT"/>
              </w:rPr>
            </w:pPr>
          </w:p>
        </w:tc>
      </w:tr>
      <w:tr w:rsidR="00161CF6" w:rsidRPr="005B5C09" w14:paraId="1271D477" w14:textId="77777777" w:rsidTr="00507063">
        <w:trPr>
          <w:trHeight w:val="330"/>
        </w:trPr>
        <w:tc>
          <w:tcPr>
            <w:tcW w:w="279" w:type="pct"/>
            <w:vMerge/>
          </w:tcPr>
          <w:p w14:paraId="78F1591D" w14:textId="77777777" w:rsidR="00161CF6" w:rsidRPr="005B5C09" w:rsidRDefault="00161CF6" w:rsidP="000D7C99">
            <w:pPr>
              <w:tabs>
                <w:tab w:val="left" w:pos="5678"/>
              </w:tabs>
              <w:jc w:val="center"/>
              <w:rPr>
                <w:szCs w:val="24"/>
                <w:lang w:eastAsia="lt-LT"/>
              </w:rPr>
            </w:pPr>
          </w:p>
        </w:tc>
        <w:tc>
          <w:tcPr>
            <w:tcW w:w="693" w:type="pct"/>
            <w:vMerge/>
            <w:hideMark/>
          </w:tcPr>
          <w:p w14:paraId="5DF4AEA3" w14:textId="77777777" w:rsidR="00161CF6" w:rsidRPr="005B5C09" w:rsidRDefault="00161CF6" w:rsidP="000D7C99">
            <w:pPr>
              <w:tabs>
                <w:tab w:val="left" w:pos="5678"/>
              </w:tabs>
              <w:jc w:val="center"/>
              <w:rPr>
                <w:szCs w:val="24"/>
                <w:lang w:eastAsia="lt-LT"/>
              </w:rPr>
            </w:pPr>
          </w:p>
        </w:tc>
        <w:tc>
          <w:tcPr>
            <w:tcW w:w="971" w:type="pct"/>
            <w:vMerge/>
            <w:hideMark/>
          </w:tcPr>
          <w:p w14:paraId="0EDC7BDC" w14:textId="77777777" w:rsidR="00161CF6" w:rsidRPr="005B5C09" w:rsidRDefault="00161CF6" w:rsidP="000D7C99">
            <w:pPr>
              <w:tabs>
                <w:tab w:val="left" w:pos="5678"/>
              </w:tabs>
              <w:jc w:val="center"/>
              <w:rPr>
                <w:szCs w:val="24"/>
                <w:lang w:eastAsia="lt-LT"/>
              </w:rPr>
            </w:pPr>
          </w:p>
        </w:tc>
        <w:tc>
          <w:tcPr>
            <w:tcW w:w="833" w:type="pct"/>
            <w:noWrap/>
            <w:hideMark/>
          </w:tcPr>
          <w:p w14:paraId="3B8855D4"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7851749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7F399A1" w14:textId="77777777" w:rsidR="00161CF6" w:rsidRPr="003B55E3" w:rsidRDefault="00161CF6" w:rsidP="000D7C99">
            <w:pPr>
              <w:tabs>
                <w:tab w:val="left" w:pos="5678"/>
              </w:tabs>
              <w:jc w:val="center"/>
              <w:rPr>
                <w:color w:val="FF0000"/>
                <w:szCs w:val="24"/>
                <w:lang w:eastAsia="lt-LT"/>
              </w:rPr>
            </w:pPr>
          </w:p>
        </w:tc>
        <w:tc>
          <w:tcPr>
            <w:tcW w:w="798" w:type="pct"/>
            <w:vMerge/>
          </w:tcPr>
          <w:p w14:paraId="0759933A" w14:textId="77777777" w:rsidR="00161CF6" w:rsidRPr="005B5C09" w:rsidRDefault="00161CF6" w:rsidP="000D7C99">
            <w:pPr>
              <w:tabs>
                <w:tab w:val="left" w:pos="5678"/>
              </w:tabs>
              <w:jc w:val="center"/>
              <w:rPr>
                <w:szCs w:val="24"/>
                <w:lang w:eastAsia="lt-LT"/>
              </w:rPr>
            </w:pPr>
          </w:p>
        </w:tc>
      </w:tr>
      <w:tr w:rsidR="00161CF6" w:rsidRPr="005B5C09" w14:paraId="1CCD59E5" w14:textId="77777777" w:rsidTr="00507063">
        <w:trPr>
          <w:trHeight w:val="315"/>
        </w:trPr>
        <w:tc>
          <w:tcPr>
            <w:tcW w:w="279" w:type="pct"/>
            <w:vMerge/>
          </w:tcPr>
          <w:p w14:paraId="33F09C24" w14:textId="77777777" w:rsidR="00161CF6" w:rsidRPr="005B5C09" w:rsidRDefault="00161CF6" w:rsidP="000D7C99">
            <w:pPr>
              <w:tabs>
                <w:tab w:val="left" w:pos="5678"/>
              </w:tabs>
              <w:jc w:val="center"/>
              <w:rPr>
                <w:szCs w:val="24"/>
                <w:lang w:eastAsia="lt-LT"/>
              </w:rPr>
            </w:pPr>
          </w:p>
        </w:tc>
        <w:tc>
          <w:tcPr>
            <w:tcW w:w="693" w:type="pct"/>
            <w:vMerge/>
            <w:hideMark/>
          </w:tcPr>
          <w:p w14:paraId="30A2F2C9"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7648DD76" w14:textId="77777777" w:rsidR="00161CF6" w:rsidRPr="005B5C09" w:rsidRDefault="00161CF6" w:rsidP="000D7C99">
            <w:pPr>
              <w:tabs>
                <w:tab w:val="left" w:pos="5678"/>
              </w:tabs>
              <w:jc w:val="center"/>
              <w:rPr>
                <w:szCs w:val="24"/>
                <w:lang w:eastAsia="lt-LT"/>
              </w:rPr>
            </w:pPr>
            <w:r w:rsidRPr="005B5C09">
              <w:rPr>
                <w:szCs w:val="24"/>
                <w:lang w:eastAsia="lt-LT"/>
              </w:rPr>
              <w:t>Rota</w:t>
            </w:r>
          </w:p>
        </w:tc>
        <w:tc>
          <w:tcPr>
            <w:tcW w:w="833" w:type="pct"/>
            <w:hideMark/>
          </w:tcPr>
          <w:p w14:paraId="6464ECE7" w14:textId="6D457A6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EE14FA2"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4B8BB09"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DEC4985" w14:textId="77777777" w:rsidR="00161CF6" w:rsidRPr="005B5C09" w:rsidRDefault="00161CF6" w:rsidP="000D7C99">
            <w:pPr>
              <w:tabs>
                <w:tab w:val="left" w:pos="5678"/>
              </w:tabs>
              <w:jc w:val="center"/>
              <w:rPr>
                <w:szCs w:val="24"/>
                <w:lang w:eastAsia="lt-LT"/>
              </w:rPr>
            </w:pPr>
          </w:p>
        </w:tc>
      </w:tr>
      <w:tr w:rsidR="00161CF6" w:rsidRPr="005B5C09" w14:paraId="67EA5122" w14:textId="77777777" w:rsidTr="00507063">
        <w:trPr>
          <w:trHeight w:val="315"/>
        </w:trPr>
        <w:tc>
          <w:tcPr>
            <w:tcW w:w="279" w:type="pct"/>
            <w:vMerge w:val="restart"/>
          </w:tcPr>
          <w:p w14:paraId="0CFE734C" w14:textId="77777777" w:rsidR="00161CF6" w:rsidRPr="005B5C09" w:rsidRDefault="00161CF6" w:rsidP="000D7C99">
            <w:pPr>
              <w:tabs>
                <w:tab w:val="left" w:pos="5678"/>
              </w:tabs>
              <w:jc w:val="center"/>
              <w:rPr>
                <w:szCs w:val="24"/>
                <w:lang w:eastAsia="lt-LT"/>
              </w:rPr>
            </w:pPr>
          </w:p>
        </w:tc>
        <w:tc>
          <w:tcPr>
            <w:tcW w:w="693" w:type="pct"/>
            <w:vMerge/>
            <w:hideMark/>
          </w:tcPr>
          <w:p w14:paraId="1899DA91" w14:textId="77777777" w:rsidR="00161CF6" w:rsidRPr="005B5C09" w:rsidRDefault="00161CF6" w:rsidP="000D7C99">
            <w:pPr>
              <w:tabs>
                <w:tab w:val="left" w:pos="5678"/>
              </w:tabs>
              <w:jc w:val="center"/>
              <w:rPr>
                <w:szCs w:val="24"/>
                <w:lang w:eastAsia="lt-LT"/>
              </w:rPr>
            </w:pPr>
          </w:p>
        </w:tc>
        <w:tc>
          <w:tcPr>
            <w:tcW w:w="971" w:type="pct"/>
            <w:vMerge/>
            <w:hideMark/>
          </w:tcPr>
          <w:p w14:paraId="6162A9BE" w14:textId="77777777" w:rsidR="00161CF6" w:rsidRPr="005B5C09" w:rsidRDefault="00161CF6" w:rsidP="000D7C99">
            <w:pPr>
              <w:tabs>
                <w:tab w:val="left" w:pos="5678"/>
              </w:tabs>
              <w:jc w:val="center"/>
              <w:rPr>
                <w:szCs w:val="24"/>
                <w:lang w:eastAsia="lt-LT"/>
              </w:rPr>
            </w:pPr>
          </w:p>
        </w:tc>
        <w:tc>
          <w:tcPr>
            <w:tcW w:w="833" w:type="pct"/>
            <w:noWrap/>
            <w:hideMark/>
          </w:tcPr>
          <w:p w14:paraId="2116B94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FCF087F"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485EE51" w14:textId="77777777" w:rsidR="00161CF6" w:rsidRPr="003B55E3" w:rsidRDefault="00161CF6" w:rsidP="000D7C99">
            <w:pPr>
              <w:tabs>
                <w:tab w:val="left" w:pos="5678"/>
              </w:tabs>
              <w:jc w:val="center"/>
              <w:rPr>
                <w:color w:val="FF0000"/>
                <w:szCs w:val="24"/>
                <w:lang w:eastAsia="lt-LT"/>
              </w:rPr>
            </w:pPr>
          </w:p>
        </w:tc>
        <w:tc>
          <w:tcPr>
            <w:tcW w:w="798" w:type="pct"/>
            <w:vMerge/>
          </w:tcPr>
          <w:p w14:paraId="61146EC4" w14:textId="77777777" w:rsidR="00161CF6" w:rsidRPr="005B5C09" w:rsidRDefault="00161CF6" w:rsidP="000D7C99">
            <w:pPr>
              <w:tabs>
                <w:tab w:val="left" w:pos="5678"/>
              </w:tabs>
              <w:jc w:val="center"/>
              <w:rPr>
                <w:szCs w:val="24"/>
                <w:lang w:eastAsia="lt-LT"/>
              </w:rPr>
            </w:pPr>
          </w:p>
        </w:tc>
      </w:tr>
      <w:tr w:rsidR="00161CF6" w:rsidRPr="005B5C09" w14:paraId="63917080" w14:textId="77777777" w:rsidTr="00507063">
        <w:trPr>
          <w:trHeight w:val="315"/>
        </w:trPr>
        <w:tc>
          <w:tcPr>
            <w:tcW w:w="279" w:type="pct"/>
            <w:vMerge/>
          </w:tcPr>
          <w:p w14:paraId="23376FD4" w14:textId="77777777" w:rsidR="00161CF6" w:rsidRPr="005B5C09" w:rsidRDefault="00161CF6" w:rsidP="000D7C99">
            <w:pPr>
              <w:tabs>
                <w:tab w:val="left" w:pos="5678"/>
              </w:tabs>
              <w:jc w:val="center"/>
              <w:rPr>
                <w:szCs w:val="24"/>
                <w:lang w:eastAsia="lt-LT"/>
              </w:rPr>
            </w:pPr>
          </w:p>
        </w:tc>
        <w:tc>
          <w:tcPr>
            <w:tcW w:w="693" w:type="pct"/>
            <w:vMerge/>
            <w:hideMark/>
          </w:tcPr>
          <w:p w14:paraId="20C9CFC4" w14:textId="77777777" w:rsidR="00161CF6" w:rsidRPr="005B5C09" w:rsidRDefault="00161CF6" w:rsidP="000D7C99">
            <w:pPr>
              <w:tabs>
                <w:tab w:val="left" w:pos="5678"/>
              </w:tabs>
              <w:jc w:val="center"/>
              <w:rPr>
                <w:szCs w:val="24"/>
                <w:lang w:eastAsia="lt-LT"/>
              </w:rPr>
            </w:pPr>
          </w:p>
        </w:tc>
        <w:tc>
          <w:tcPr>
            <w:tcW w:w="971" w:type="pct"/>
            <w:vMerge/>
            <w:hideMark/>
          </w:tcPr>
          <w:p w14:paraId="79344B12" w14:textId="77777777" w:rsidR="00161CF6" w:rsidRPr="005B5C09" w:rsidRDefault="00161CF6" w:rsidP="000D7C99">
            <w:pPr>
              <w:tabs>
                <w:tab w:val="left" w:pos="5678"/>
              </w:tabs>
              <w:jc w:val="center"/>
              <w:rPr>
                <w:szCs w:val="24"/>
                <w:lang w:eastAsia="lt-LT"/>
              </w:rPr>
            </w:pPr>
          </w:p>
        </w:tc>
        <w:tc>
          <w:tcPr>
            <w:tcW w:w="833" w:type="pct"/>
            <w:noWrap/>
            <w:hideMark/>
          </w:tcPr>
          <w:p w14:paraId="6630EC92"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7DF080C4"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E88D658" w14:textId="77777777" w:rsidR="00161CF6" w:rsidRPr="003B55E3" w:rsidRDefault="00161CF6" w:rsidP="000D7C99">
            <w:pPr>
              <w:tabs>
                <w:tab w:val="left" w:pos="5678"/>
              </w:tabs>
              <w:jc w:val="center"/>
              <w:rPr>
                <w:color w:val="FF0000"/>
                <w:szCs w:val="24"/>
                <w:lang w:eastAsia="lt-LT"/>
              </w:rPr>
            </w:pPr>
          </w:p>
        </w:tc>
        <w:tc>
          <w:tcPr>
            <w:tcW w:w="798" w:type="pct"/>
            <w:vMerge/>
          </w:tcPr>
          <w:p w14:paraId="32939A41" w14:textId="77777777" w:rsidR="00161CF6" w:rsidRPr="005B5C09" w:rsidRDefault="00161CF6" w:rsidP="000D7C99">
            <w:pPr>
              <w:tabs>
                <w:tab w:val="left" w:pos="5678"/>
              </w:tabs>
              <w:jc w:val="center"/>
              <w:rPr>
                <w:szCs w:val="24"/>
                <w:lang w:eastAsia="lt-LT"/>
              </w:rPr>
            </w:pPr>
          </w:p>
        </w:tc>
      </w:tr>
      <w:tr w:rsidR="00161CF6" w:rsidRPr="005B5C09" w14:paraId="03A1CC1C" w14:textId="77777777" w:rsidTr="00507063">
        <w:trPr>
          <w:trHeight w:val="330"/>
        </w:trPr>
        <w:tc>
          <w:tcPr>
            <w:tcW w:w="279" w:type="pct"/>
            <w:vMerge/>
          </w:tcPr>
          <w:p w14:paraId="5D95C3E0" w14:textId="77777777" w:rsidR="00161CF6" w:rsidRPr="005B5C09" w:rsidRDefault="00161CF6" w:rsidP="000D7C99">
            <w:pPr>
              <w:tabs>
                <w:tab w:val="left" w:pos="5678"/>
              </w:tabs>
              <w:jc w:val="center"/>
              <w:rPr>
                <w:szCs w:val="24"/>
                <w:lang w:eastAsia="lt-LT"/>
              </w:rPr>
            </w:pPr>
          </w:p>
        </w:tc>
        <w:tc>
          <w:tcPr>
            <w:tcW w:w="693" w:type="pct"/>
            <w:vMerge/>
            <w:hideMark/>
          </w:tcPr>
          <w:p w14:paraId="55885F5C" w14:textId="77777777" w:rsidR="00161CF6" w:rsidRPr="005B5C09" w:rsidRDefault="00161CF6" w:rsidP="000D7C99">
            <w:pPr>
              <w:tabs>
                <w:tab w:val="left" w:pos="5678"/>
              </w:tabs>
              <w:jc w:val="center"/>
              <w:rPr>
                <w:szCs w:val="24"/>
                <w:lang w:eastAsia="lt-LT"/>
              </w:rPr>
            </w:pPr>
          </w:p>
        </w:tc>
        <w:tc>
          <w:tcPr>
            <w:tcW w:w="971" w:type="pct"/>
            <w:vMerge/>
            <w:hideMark/>
          </w:tcPr>
          <w:p w14:paraId="6BBF3758" w14:textId="77777777" w:rsidR="00161CF6" w:rsidRPr="005B5C09" w:rsidRDefault="00161CF6" w:rsidP="000D7C99">
            <w:pPr>
              <w:tabs>
                <w:tab w:val="left" w:pos="5678"/>
              </w:tabs>
              <w:jc w:val="center"/>
              <w:rPr>
                <w:szCs w:val="24"/>
                <w:lang w:eastAsia="lt-LT"/>
              </w:rPr>
            </w:pPr>
          </w:p>
        </w:tc>
        <w:tc>
          <w:tcPr>
            <w:tcW w:w="833" w:type="pct"/>
            <w:noWrap/>
            <w:hideMark/>
          </w:tcPr>
          <w:p w14:paraId="21BB0C87"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FDC5DB4"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640380E1" w14:textId="77777777" w:rsidR="00161CF6" w:rsidRPr="003B55E3" w:rsidRDefault="00161CF6" w:rsidP="000D7C99">
            <w:pPr>
              <w:tabs>
                <w:tab w:val="left" w:pos="5678"/>
              </w:tabs>
              <w:jc w:val="center"/>
              <w:rPr>
                <w:color w:val="FF0000"/>
                <w:szCs w:val="24"/>
                <w:lang w:eastAsia="lt-LT"/>
              </w:rPr>
            </w:pPr>
          </w:p>
        </w:tc>
        <w:tc>
          <w:tcPr>
            <w:tcW w:w="798" w:type="pct"/>
            <w:vMerge/>
          </w:tcPr>
          <w:p w14:paraId="7574244E" w14:textId="77777777" w:rsidR="00161CF6" w:rsidRPr="005B5C09" w:rsidRDefault="00161CF6" w:rsidP="000D7C99">
            <w:pPr>
              <w:tabs>
                <w:tab w:val="left" w:pos="5678"/>
              </w:tabs>
              <w:jc w:val="center"/>
              <w:rPr>
                <w:szCs w:val="24"/>
                <w:lang w:eastAsia="lt-LT"/>
              </w:rPr>
            </w:pPr>
          </w:p>
        </w:tc>
      </w:tr>
      <w:tr w:rsidR="00161CF6" w:rsidRPr="005B5C09" w14:paraId="72A9D5F9" w14:textId="77777777" w:rsidTr="00507063">
        <w:trPr>
          <w:trHeight w:val="315"/>
        </w:trPr>
        <w:tc>
          <w:tcPr>
            <w:tcW w:w="279" w:type="pct"/>
            <w:vMerge/>
          </w:tcPr>
          <w:p w14:paraId="712006BD" w14:textId="77777777" w:rsidR="00161CF6" w:rsidRPr="005B5C09" w:rsidRDefault="00161CF6" w:rsidP="000D7C99">
            <w:pPr>
              <w:tabs>
                <w:tab w:val="left" w:pos="5678"/>
              </w:tabs>
              <w:jc w:val="center"/>
              <w:rPr>
                <w:szCs w:val="24"/>
                <w:lang w:eastAsia="lt-LT"/>
              </w:rPr>
            </w:pPr>
          </w:p>
        </w:tc>
        <w:tc>
          <w:tcPr>
            <w:tcW w:w="693" w:type="pct"/>
            <w:vMerge/>
            <w:hideMark/>
          </w:tcPr>
          <w:p w14:paraId="74AF862E"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0CBB86EE" w14:textId="77777777" w:rsidR="00161CF6" w:rsidRPr="005B5C09" w:rsidRDefault="00161CF6" w:rsidP="000D7C99">
            <w:pPr>
              <w:tabs>
                <w:tab w:val="left" w:pos="5678"/>
              </w:tabs>
              <w:jc w:val="center"/>
              <w:rPr>
                <w:szCs w:val="24"/>
                <w:lang w:eastAsia="lt-LT"/>
              </w:rPr>
            </w:pPr>
            <w:proofErr w:type="spellStart"/>
            <w:r w:rsidRPr="005B5C09">
              <w:rPr>
                <w:szCs w:val="24"/>
                <w:lang w:eastAsia="lt-LT"/>
              </w:rPr>
              <w:t>Bilbao</w:t>
            </w:r>
            <w:proofErr w:type="spellEnd"/>
          </w:p>
        </w:tc>
        <w:tc>
          <w:tcPr>
            <w:tcW w:w="833" w:type="pct"/>
            <w:hideMark/>
          </w:tcPr>
          <w:p w14:paraId="11340173" w14:textId="3372187A"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32859F8"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E10339F"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E991AE7" w14:textId="77777777" w:rsidR="00161CF6" w:rsidRPr="005B5C09" w:rsidRDefault="00161CF6" w:rsidP="000D7C99">
            <w:pPr>
              <w:tabs>
                <w:tab w:val="left" w:pos="5678"/>
              </w:tabs>
              <w:jc w:val="center"/>
              <w:rPr>
                <w:szCs w:val="24"/>
                <w:lang w:eastAsia="lt-LT"/>
              </w:rPr>
            </w:pPr>
          </w:p>
        </w:tc>
      </w:tr>
      <w:tr w:rsidR="00161CF6" w:rsidRPr="005B5C09" w14:paraId="49574005" w14:textId="77777777" w:rsidTr="00507063">
        <w:trPr>
          <w:trHeight w:val="315"/>
        </w:trPr>
        <w:tc>
          <w:tcPr>
            <w:tcW w:w="279" w:type="pct"/>
            <w:vMerge/>
          </w:tcPr>
          <w:p w14:paraId="7882AB4A" w14:textId="77777777" w:rsidR="00161CF6" w:rsidRPr="005B5C09" w:rsidRDefault="00161CF6" w:rsidP="000D7C99">
            <w:pPr>
              <w:tabs>
                <w:tab w:val="left" w:pos="5678"/>
              </w:tabs>
              <w:jc w:val="center"/>
              <w:rPr>
                <w:szCs w:val="24"/>
                <w:lang w:eastAsia="lt-LT"/>
              </w:rPr>
            </w:pPr>
          </w:p>
        </w:tc>
        <w:tc>
          <w:tcPr>
            <w:tcW w:w="693" w:type="pct"/>
            <w:vMerge/>
            <w:hideMark/>
          </w:tcPr>
          <w:p w14:paraId="47F21D35" w14:textId="77777777" w:rsidR="00161CF6" w:rsidRPr="005B5C09" w:rsidRDefault="00161CF6" w:rsidP="000D7C99">
            <w:pPr>
              <w:tabs>
                <w:tab w:val="left" w:pos="5678"/>
              </w:tabs>
              <w:jc w:val="center"/>
              <w:rPr>
                <w:szCs w:val="24"/>
                <w:lang w:eastAsia="lt-LT"/>
              </w:rPr>
            </w:pPr>
          </w:p>
        </w:tc>
        <w:tc>
          <w:tcPr>
            <w:tcW w:w="971" w:type="pct"/>
            <w:vMerge/>
            <w:hideMark/>
          </w:tcPr>
          <w:p w14:paraId="2E5766AD" w14:textId="77777777" w:rsidR="00161CF6" w:rsidRPr="005B5C09" w:rsidRDefault="00161CF6" w:rsidP="000D7C99">
            <w:pPr>
              <w:tabs>
                <w:tab w:val="left" w:pos="5678"/>
              </w:tabs>
              <w:jc w:val="center"/>
              <w:rPr>
                <w:szCs w:val="24"/>
                <w:lang w:eastAsia="lt-LT"/>
              </w:rPr>
            </w:pPr>
          </w:p>
        </w:tc>
        <w:tc>
          <w:tcPr>
            <w:tcW w:w="833" w:type="pct"/>
            <w:noWrap/>
            <w:hideMark/>
          </w:tcPr>
          <w:p w14:paraId="6A0ACE51"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3B99E09A"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94A525C" w14:textId="77777777" w:rsidR="00161CF6" w:rsidRPr="003B55E3" w:rsidRDefault="00161CF6" w:rsidP="000D7C99">
            <w:pPr>
              <w:tabs>
                <w:tab w:val="left" w:pos="5678"/>
              </w:tabs>
              <w:jc w:val="center"/>
              <w:rPr>
                <w:color w:val="FF0000"/>
                <w:szCs w:val="24"/>
                <w:lang w:eastAsia="lt-LT"/>
              </w:rPr>
            </w:pPr>
          </w:p>
        </w:tc>
        <w:tc>
          <w:tcPr>
            <w:tcW w:w="798" w:type="pct"/>
            <w:vMerge/>
          </w:tcPr>
          <w:p w14:paraId="534641CD" w14:textId="77777777" w:rsidR="00161CF6" w:rsidRPr="005B5C09" w:rsidRDefault="00161CF6" w:rsidP="000D7C99">
            <w:pPr>
              <w:tabs>
                <w:tab w:val="left" w:pos="5678"/>
              </w:tabs>
              <w:jc w:val="center"/>
              <w:rPr>
                <w:szCs w:val="24"/>
                <w:lang w:eastAsia="lt-LT"/>
              </w:rPr>
            </w:pPr>
          </w:p>
        </w:tc>
      </w:tr>
      <w:tr w:rsidR="00161CF6" w:rsidRPr="005B5C09" w14:paraId="1C9D078E" w14:textId="77777777" w:rsidTr="00507063">
        <w:trPr>
          <w:trHeight w:val="315"/>
        </w:trPr>
        <w:tc>
          <w:tcPr>
            <w:tcW w:w="279" w:type="pct"/>
            <w:vMerge/>
          </w:tcPr>
          <w:p w14:paraId="333FE4E5" w14:textId="77777777" w:rsidR="00161CF6" w:rsidRPr="005B5C09" w:rsidRDefault="00161CF6" w:rsidP="000D7C99">
            <w:pPr>
              <w:tabs>
                <w:tab w:val="left" w:pos="5678"/>
              </w:tabs>
              <w:jc w:val="center"/>
              <w:rPr>
                <w:szCs w:val="24"/>
                <w:lang w:eastAsia="lt-LT"/>
              </w:rPr>
            </w:pPr>
          </w:p>
        </w:tc>
        <w:tc>
          <w:tcPr>
            <w:tcW w:w="693" w:type="pct"/>
            <w:vMerge/>
            <w:hideMark/>
          </w:tcPr>
          <w:p w14:paraId="353D004E" w14:textId="77777777" w:rsidR="00161CF6" w:rsidRPr="005B5C09" w:rsidRDefault="00161CF6" w:rsidP="000D7C99">
            <w:pPr>
              <w:tabs>
                <w:tab w:val="left" w:pos="5678"/>
              </w:tabs>
              <w:jc w:val="center"/>
              <w:rPr>
                <w:szCs w:val="24"/>
                <w:lang w:eastAsia="lt-LT"/>
              </w:rPr>
            </w:pPr>
          </w:p>
        </w:tc>
        <w:tc>
          <w:tcPr>
            <w:tcW w:w="971" w:type="pct"/>
            <w:vMerge/>
            <w:hideMark/>
          </w:tcPr>
          <w:p w14:paraId="00418562" w14:textId="77777777" w:rsidR="00161CF6" w:rsidRPr="005B5C09" w:rsidRDefault="00161CF6" w:rsidP="000D7C99">
            <w:pPr>
              <w:tabs>
                <w:tab w:val="left" w:pos="5678"/>
              </w:tabs>
              <w:jc w:val="center"/>
              <w:rPr>
                <w:szCs w:val="24"/>
                <w:lang w:eastAsia="lt-LT"/>
              </w:rPr>
            </w:pPr>
          </w:p>
        </w:tc>
        <w:tc>
          <w:tcPr>
            <w:tcW w:w="833" w:type="pct"/>
            <w:noWrap/>
            <w:hideMark/>
          </w:tcPr>
          <w:p w14:paraId="6CA6BA4B"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345CA34"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76B17F7" w14:textId="77777777" w:rsidR="00161CF6" w:rsidRPr="003B55E3" w:rsidRDefault="00161CF6" w:rsidP="000D7C99">
            <w:pPr>
              <w:tabs>
                <w:tab w:val="left" w:pos="5678"/>
              </w:tabs>
              <w:jc w:val="center"/>
              <w:rPr>
                <w:color w:val="FF0000"/>
                <w:szCs w:val="24"/>
                <w:lang w:eastAsia="lt-LT"/>
              </w:rPr>
            </w:pPr>
          </w:p>
        </w:tc>
        <w:tc>
          <w:tcPr>
            <w:tcW w:w="798" w:type="pct"/>
            <w:vMerge/>
          </w:tcPr>
          <w:p w14:paraId="228327DD" w14:textId="77777777" w:rsidR="00161CF6" w:rsidRPr="005B5C09" w:rsidRDefault="00161CF6" w:rsidP="000D7C99">
            <w:pPr>
              <w:tabs>
                <w:tab w:val="left" w:pos="5678"/>
              </w:tabs>
              <w:jc w:val="center"/>
              <w:rPr>
                <w:szCs w:val="24"/>
                <w:lang w:eastAsia="lt-LT"/>
              </w:rPr>
            </w:pPr>
          </w:p>
        </w:tc>
      </w:tr>
      <w:tr w:rsidR="00161CF6" w:rsidRPr="005B5C09" w14:paraId="131685F4" w14:textId="77777777" w:rsidTr="00507063">
        <w:trPr>
          <w:trHeight w:val="330"/>
        </w:trPr>
        <w:tc>
          <w:tcPr>
            <w:tcW w:w="279" w:type="pct"/>
            <w:vMerge/>
          </w:tcPr>
          <w:p w14:paraId="4F3783E3" w14:textId="77777777" w:rsidR="00161CF6" w:rsidRPr="005B5C09" w:rsidRDefault="00161CF6" w:rsidP="000D7C99">
            <w:pPr>
              <w:tabs>
                <w:tab w:val="left" w:pos="5678"/>
              </w:tabs>
              <w:jc w:val="center"/>
              <w:rPr>
                <w:szCs w:val="24"/>
                <w:lang w:eastAsia="lt-LT"/>
              </w:rPr>
            </w:pPr>
          </w:p>
        </w:tc>
        <w:tc>
          <w:tcPr>
            <w:tcW w:w="693" w:type="pct"/>
            <w:vMerge/>
            <w:hideMark/>
          </w:tcPr>
          <w:p w14:paraId="1FCB893D" w14:textId="77777777" w:rsidR="00161CF6" w:rsidRPr="005B5C09" w:rsidRDefault="00161CF6" w:rsidP="000D7C99">
            <w:pPr>
              <w:tabs>
                <w:tab w:val="left" w:pos="5678"/>
              </w:tabs>
              <w:jc w:val="center"/>
              <w:rPr>
                <w:szCs w:val="24"/>
                <w:lang w:eastAsia="lt-LT"/>
              </w:rPr>
            </w:pPr>
          </w:p>
        </w:tc>
        <w:tc>
          <w:tcPr>
            <w:tcW w:w="971" w:type="pct"/>
            <w:vMerge/>
            <w:hideMark/>
          </w:tcPr>
          <w:p w14:paraId="5E5CA09B" w14:textId="77777777" w:rsidR="00161CF6" w:rsidRPr="005B5C09" w:rsidRDefault="00161CF6" w:rsidP="000D7C99">
            <w:pPr>
              <w:tabs>
                <w:tab w:val="left" w:pos="5678"/>
              </w:tabs>
              <w:jc w:val="center"/>
              <w:rPr>
                <w:szCs w:val="24"/>
                <w:lang w:eastAsia="lt-LT"/>
              </w:rPr>
            </w:pPr>
          </w:p>
        </w:tc>
        <w:tc>
          <w:tcPr>
            <w:tcW w:w="833" w:type="pct"/>
            <w:noWrap/>
            <w:hideMark/>
          </w:tcPr>
          <w:p w14:paraId="228A4409"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D60CC1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5813D87" w14:textId="77777777" w:rsidR="00161CF6" w:rsidRPr="003B55E3" w:rsidRDefault="00161CF6" w:rsidP="000D7C99">
            <w:pPr>
              <w:tabs>
                <w:tab w:val="left" w:pos="5678"/>
              </w:tabs>
              <w:jc w:val="center"/>
              <w:rPr>
                <w:color w:val="FF0000"/>
                <w:szCs w:val="24"/>
                <w:lang w:eastAsia="lt-LT"/>
              </w:rPr>
            </w:pPr>
          </w:p>
        </w:tc>
        <w:tc>
          <w:tcPr>
            <w:tcW w:w="798" w:type="pct"/>
            <w:vMerge/>
          </w:tcPr>
          <w:p w14:paraId="7A225B53" w14:textId="77777777" w:rsidR="00161CF6" w:rsidRPr="005B5C09" w:rsidRDefault="00161CF6" w:rsidP="000D7C99">
            <w:pPr>
              <w:tabs>
                <w:tab w:val="left" w:pos="5678"/>
              </w:tabs>
              <w:jc w:val="center"/>
              <w:rPr>
                <w:szCs w:val="24"/>
                <w:lang w:eastAsia="lt-LT"/>
              </w:rPr>
            </w:pPr>
          </w:p>
        </w:tc>
      </w:tr>
      <w:tr w:rsidR="00161CF6" w:rsidRPr="005B5C09" w14:paraId="61474FC9" w14:textId="77777777" w:rsidTr="00507063">
        <w:trPr>
          <w:trHeight w:val="315"/>
        </w:trPr>
        <w:tc>
          <w:tcPr>
            <w:tcW w:w="279" w:type="pct"/>
            <w:vMerge/>
          </w:tcPr>
          <w:p w14:paraId="621D8C6C" w14:textId="77777777" w:rsidR="00161CF6" w:rsidRPr="005B5C09" w:rsidRDefault="00161CF6" w:rsidP="000D7C99">
            <w:pPr>
              <w:tabs>
                <w:tab w:val="left" w:pos="5678"/>
              </w:tabs>
              <w:jc w:val="center"/>
              <w:rPr>
                <w:szCs w:val="24"/>
                <w:lang w:eastAsia="lt-LT"/>
              </w:rPr>
            </w:pPr>
          </w:p>
        </w:tc>
        <w:tc>
          <w:tcPr>
            <w:tcW w:w="693" w:type="pct"/>
            <w:vMerge/>
            <w:hideMark/>
          </w:tcPr>
          <w:p w14:paraId="22A10093"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159FCC1D" w14:textId="77777777" w:rsidR="00161CF6" w:rsidRPr="005B5C09" w:rsidRDefault="00161CF6" w:rsidP="000D7C99">
            <w:pPr>
              <w:tabs>
                <w:tab w:val="left" w:pos="5678"/>
              </w:tabs>
              <w:jc w:val="center"/>
              <w:rPr>
                <w:szCs w:val="24"/>
                <w:lang w:eastAsia="lt-LT"/>
              </w:rPr>
            </w:pPr>
            <w:r w:rsidRPr="005B5C09">
              <w:rPr>
                <w:szCs w:val="24"/>
                <w:lang w:eastAsia="lt-LT"/>
              </w:rPr>
              <w:t xml:space="preserve">La </w:t>
            </w:r>
            <w:proofErr w:type="spellStart"/>
            <w:r w:rsidRPr="005B5C09">
              <w:rPr>
                <w:szCs w:val="24"/>
                <w:lang w:eastAsia="lt-LT"/>
              </w:rPr>
              <w:t>Korunja</w:t>
            </w:r>
            <w:proofErr w:type="spellEnd"/>
          </w:p>
        </w:tc>
        <w:tc>
          <w:tcPr>
            <w:tcW w:w="833" w:type="pct"/>
            <w:hideMark/>
          </w:tcPr>
          <w:p w14:paraId="2E663DAB" w14:textId="76288912"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23588763"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64EB8A2"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50DE642" w14:textId="77777777" w:rsidR="00161CF6" w:rsidRPr="005B5C09" w:rsidRDefault="00161CF6" w:rsidP="000D7C99">
            <w:pPr>
              <w:tabs>
                <w:tab w:val="left" w:pos="5678"/>
              </w:tabs>
              <w:jc w:val="center"/>
              <w:rPr>
                <w:szCs w:val="24"/>
                <w:lang w:eastAsia="lt-LT"/>
              </w:rPr>
            </w:pPr>
          </w:p>
        </w:tc>
      </w:tr>
      <w:tr w:rsidR="00161CF6" w:rsidRPr="005B5C09" w14:paraId="79BE5E26" w14:textId="77777777" w:rsidTr="00507063">
        <w:trPr>
          <w:trHeight w:val="315"/>
        </w:trPr>
        <w:tc>
          <w:tcPr>
            <w:tcW w:w="279" w:type="pct"/>
            <w:vMerge/>
          </w:tcPr>
          <w:p w14:paraId="07CCBBBF" w14:textId="77777777" w:rsidR="00161CF6" w:rsidRPr="005B5C09" w:rsidRDefault="00161CF6" w:rsidP="000D7C99">
            <w:pPr>
              <w:tabs>
                <w:tab w:val="left" w:pos="5678"/>
              </w:tabs>
              <w:jc w:val="center"/>
              <w:rPr>
                <w:szCs w:val="24"/>
                <w:lang w:eastAsia="lt-LT"/>
              </w:rPr>
            </w:pPr>
          </w:p>
        </w:tc>
        <w:tc>
          <w:tcPr>
            <w:tcW w:w="693" w:type="pct"/>
            <w:vMerge/>
            <w:hideMark/>
          </w:tcPr>
          <w:p w14:paraId="544B4D2D" w14:textId="77777777" w:rsidR="00161CF6" w:rsidRPr="005B5C09" w:rsidRDefault="00161CF6" w:rsidP="000D7C99">
            <w:pPr>
              <w:tabs>
                <w:tab w:val="left" w:pos="5678"/>
              </w:tabs>
              <w:jc w:val="center"/>
              <w:rPr>
                <w:szCs w:val="24"/>
                <w:lang w:eastAsia="lt-LT"/>
              </w:rPr>
            </w:pPr>
          </w:p>
        </w:tc>
        <w:tc>
          <w:tcPr>
            <w:tcW w:w="971" w:type="pct"/>
            <w:vMerge/>
            <w:hideMark/>
          </w:tcPr>
          <w:p w14:paraId="67DC996D" w14:textId="77777777" w:rsidR="00161CF6" w:rsidRPr="005B5C09" w:rsidRDefault="00161CF6" w:rsidP="000D7C99">
            <w:pPr>
              <w:tabs>
                <w:tab w:val="left" w:pos="5678"/>
              </w:tabs>
              <w:jc w:val="center"/>
              <w:rPr>
                <w:szCs w:val="24"/>
                <w:lang w:eastAsia="lt-LT"/>
              </w:rPr>
            </w:pPr>
          </w:p>
        </w:tc>
        <w:tc>
          <w:tcPr>
            <w:tcW w:w="833" w:type="pct"/>
            <w:noWrap/>
            <w:hideMark/>
          </w:tcPr>
          <w:p w14:paraId="14F6E1E3"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E447B8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044407D9" w14:textId="77777777" w:rsidR="00161CF6" w:rsidRPr="003B55E3" w:rsidRDefault="00161CF6" w:rsidP="000D7C99">
            <w:pPr>
              <w:tabs>
                <w:tab w:val="left" w:pos="5678"/>
              </w:tabs>
              <w:jc w:val="center"/>
              <w:rPr>
                <w:color w:val="FF0000"/>
                <w:szCs w:val="24"/>
                <w:lang w:eastAsia="lt-LT"/>
              </w:rPr>
            </w:pPr>
          </w:p>
        </w:tc>
        <w:tc>
          <w:tcPr>
            <w:tcW w:w="798" w:type="pct"/>
            <w:vMerge/>
          </w:tcPr>
          <w:p w14:paraId="40EDB17A" w14:textId="77777777" w:rsidR="00161CF6" w:rsidRPr="005B5C09" w:rsidRDefault="00161CF6" w:rsidP="000D7C99">
            <w:pPr>
              <w:tabs>
                <w:tab w:val="left" w:pos="5678"/>
              </w:tabs>
              <w:jc w:val="center"/>
              <w:rPr>
                <w:szCs w:val="24"/>
                <w:lang w:eastAsia="lt-LT"/>
              </w:rPr>
            </w:pPr>
          </w:p>
        </w:tc>
      </w:tr>
      <w:tr w:rsidR="00161CF6" w:rsidRPr="005B5C09" w14:paraId="3A43685E" w14:textId="77777777" w:rsidTr="00507063">
        <w:trPr>
          <w:trHeight w:val="315"/>
        </w:trPr>
        <w:tc>
          <w:tcPr>
            <w:tcW w:w="279" w:type="pct"/>
            <w:vMerge/>
          </w:tcPr>
          <w:p w14:paraId="172EC6ED" w14:textId="77777777" w:rsidR="00161CF6" w:rsidRPr="005B5C09" w:rsidRDefault="00161CF6" w:rsidP="000D7C99">
            <w:pPr>
              <w:tabs>
                <w:tab w:val="left" w:pos="5678"/>
              </w:tabs>
              <w:jc w:val="center"/>
              <w:rPr>
                <w:szCs w:val="24"/>
                <w:lang w:eastAsia="lt-LT"/>
              </w:rPr>
            </w:pPr>
          </w:p>
        </w:tc>
        <w:tc>
          <w:tcPr>
            <w:tcW w:w="693" w:type="pct"/>
            <w:vMerge/>
            <w:hideMark/>
          </w:tcPr>
          <w:p w14:paraId="789233F5" w14:textId="77777777" w:rsidR="00161CF6" w:rsidRPr="005B5C09" w:rsidRDefault="00161CF6" w:rsidP="000D7C99">
            <w:pPr>
              <w:tabs>
                <w:tab w:val="left" w:pos="5678"/>
              </w:tabs>
              <w:jc w:val="center"/>
              <w:rPr>
                <w:szCs w:val="24"/>
                <w:lang w:eastAsia="lt-LT"/>
              </w:rPr>
            </w:pPr>
          </w:p>
        </w:tc>
        <w:tc>
          <w:tcPr>
            <w:tcW w:w="971" w:type="pct"/>
            <w:vMerge/>
            <w:hideMark/>
          </w:tcPr>
          <w:p w14:paraId="1BE0313F" w14:textId="77777777" w:rsidR="00161CF6" w:rsidRPr="005B5C09" w:rsidRDefault="00161CF6" w:rsidP="000D7C99">
            <w:pPr>
              <w:tabs>
                <w:tab w:val="left" w:pos="5678"/>
              </w:tabs>
              <w:jc w:val="center"/>
              <w:rPr>
                <w:szCs w:val="24"/>
                <w:lang w:eastAsia="lt-LT"/>
              </w:rPr>
            </w:pPr>
          </w:p>
        </w:tc>
        <w:tc>
          <w:tcPr>
            <w:tcW w:w="833" w:type="pct"/>
            <w:noWrap/>
            <w:hideMark/>
          </w:tcPr>
          <w:p w14:paraId="02CDFF74"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3CDB62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75D17B56" w14:textId="77777777" w:rsidR="00161CF6" w:rsidRPr="003B55E3" w:rsidRDefault="00161CF6" w:rsidP="000D7C99">
            <w:pPr>
              <w:tabs>
                <w:tab w:val="left" w:pos="5678"/>
              </w:tabs>
              <w:jc w:val="center"/>
              <w:rPr>
                <w:color w:val="FF0000"/>
                <w:szCs w:val="24"/>
                <w:lang w:eastAsia="lt-LT"/>
              </w:rPr>
            </w:pPr>
          </w:p>
        </w:tc>
        <w:tc>
          <w:tcPr>
            <w:tcW w:w="798" w:type="pct"/>
            <w:vMerge/>
          </w:tcPr>
          <w:p w14:paraId="0075978B" w14:textId="77777777" w:rsidR="00161CF6" w:rsidRPr="005B5C09" w:rsidRDefault="00161CF6" w:rsidP="000D7C99">
            <w:pPr>
              <w:tabs>
                <w:tab w:val="left" w:pos="5678"/>
              </w:tabs>
              <w:jc w:val="center"/>
              <w:rPr>
                <w:szCs w:val="24"/>
                <w:lang w:eastAsia="lt-LT"/>
              </w:rPr>
            </w:pPr>
          </w:p>
        </w:tc>
      </w:tr>
      <w:tr w:rsidR="00161CF6" w:rsidRPr="005B5C09" w14:paraId="67069418" w14:textId="77777777" w:rsidTr="00507063">
        <w:trPr>
          <w:trHeight w:val="330"/>
        </w:trPr>
        <w:tc>
          <w:tcPr>
            <w:tcW w:w="279" w:type="pct"/>
            <w:vMerge/>
          </w:tcPr>
          <w:p w14:paraId="4707B2D2" w14:textId="77777777" w:rsidR="00161CF6" w:rsidRPr="005B5C09" w:rsidRDefault="00161CF6" w:rsidP="000D7C99">
            <w:pPr>
              <w:tabs>
                <w:tab w:val="left" w:pos="5678"/>
              </w:tabs>
              <w:jc w:val="center"/>
              <w:rPr>
                <w:szCs w:val="24"/>
                <w:lang w:eastAsia="lt-LT"/>
              </w:rPr>
            </w:pPr>
          </w:p>
        </w:tc>
        <w:tc>
          <w:tcPr>
            <w:tcW w:w="693" w:type="pct"/>
            <w:vMerge/>
            <w:hideMark/>
          </w:tcPr>
          <w:p w14:paraId="0D63EAF9" w14:textId="77777777" w:rsidR="00161CF6" w:rsidRPr="005B5C09" w:rsidRDefault="00161CF6" w:rsidP="000D7C99">
            <w:pPr>
              <w:tabs>
                <w:tab w:val="left" w:pos="5678"/>
              </w:tabs>
              <w:jc w:val="center"/>
              <w:rPr>
                <w:szCs w:val="24"/>
                <w:lang w:eastAsia="lt-LT"/>
              </w:rPr>
            </w:pPr>
          </w:p>
        </w:tc>
        <w:tc>
          <w:tcPr>
            <w:tcW w:w="971" w:type="pct"/>
            <w:vMerge/>
            <w:hideMark/>
          </w:tcPr>
          <w:p w14:paraId="4D3A0D46" w14:textId="77777777" w:rsidR="00161CF6" w:rsidRPr="005B5C09" w:rsidRDefault="00161CF6" w:rsidP="000D7C99">
            <w:pPr>
              <w:tabs>
                <w:tab w:val="left" w:pos="5678"/>
              </w:tabs>
              <w:jc w:val="center"/>
              <w:rPr>
                <w:szCs w:val="24"/>
                <w:lang w:eastAsia="lt-LT"/>
              </w:rPr>
            </w:pPr>
          </w:p>
        </w:tc>
        <w:tc>
          <w:tcPr>
            <w:tcW w:w="833" w:type="pct"/>
            <w:noWrap/>
            <w:hideMark/>
          </w:tcPr>
          <w:p w14:paraId="471C26D2"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1E0A31D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825C525" w14:textId="77777777" w:rsidR="00161CF6" w:rsidRPr="003B55E3" w:rsidRDefault="00161CF6" w:rsidP="000D7C99">
            <w:pPr>
              <w:tabs>
                <w:tab w:val="left" w:pos="5678"/>
              </w:tabs>
              <w:jc w:val="center"/>
              <w:rPr>
                <w:color w:val="FF0000"/>
                <w:szCs w:val="24"/>
                <w:lang w:eastAsia="lt-LT"/>
              </w:rPr>
            </w:pPr>
          </w:p>
        </w:tc>
        <w:tc>
          <w:tcPr>
            <w:tcW w:w="798" w:type="pct"/>
            <w:vMerge/>
          </w:tcPr>
          <w:p w14:paraId="2C08C1FB" w14:textId="77777777" w:rsidR="00161CF6" w:rsidRPr="005B5C09" w:rsidRDefault="00161CF6" w:rsidP="000D7C99">
            <w:pPr>
              <w:tabs>
                <w:tab w:val="left" w:pos="5678"/>
              </w:tabs>
              <w:jc w:val="center"/>
              <w:rPr>
                <w:szCs w:val="24"/>
                <w:lang w:eastAsia="lt-LT"/>
              </w:rPr>
            </w:pPr>
          </w:p>
        </w:tc>
      </w:tr>
      <w:tr w:rsidR="00161CF6" w:rsidRPr="005B5C09" w14:paraId="5DF4F799" w14:textId="77777777" w:rsidTr="00507063">
        <w:trPr>
          <w:trHeight w:val="315"/>
        </w:trPr>
        <w:tc>
          <w:tcPr>
            <w:tcW w:w="279" w:type="pct"/>
            <w:vMerge w:val="restart"/>
          </w:tcPr>
          <w:p w14:paraId="026C5BBA" w14:textId="77777777" w:rsidR="00161CF6" w:rsidRPr="005B5C09" w:rsidRDefault="00161CF6" w:rsidP="000D7C99">
            <w:pPr>
              <w:tabs>
                <w:tab w:val="left" w:pos="5678"/>
              </w:tabs>
              <w:jc w:val="center"/>
              <w:rPr>
                <w:szCs w:val="24"/>
                <w:lang w:eastAsia="lt-LT"/>
              </w:rPr>
            </w:pPr>
            <w:r w:rsidRPr="005B5C09">
              <w:rPr>
                <w:szCs w:val="24"/>
                <w:lang w:eastAsia="lt-LT"/>
              </w:rPr>
              <w:t>14.</w:t>
            </w:r>
          </w:p>
        </w:tc>
        <w:tc>
          <w:tcPr>
            <w:tcW w:w="693" w:type="pct"/>
            <w:vMerge w:val="restart"/>
            <w:hideMark/>
          </w:tcPr>
          <w:p w14:paraId="12079D7B" w14:textId="77777777" w:rsidR="00161CF6" w:rsidRPr="005B5C09" w:rsidRDefault="00161CF6" w:rsidP="000D7C99">
            <w:pPr>
              <w:tabs>
                <w:tab w:val="left" w:pos="5678"/>
              </w:tabs>
              <w:jc w:val="center"/>
              <w:rPr>
                <w:szCs w:val="24"/>
                <w:lang w:eastAsia="lt-LT"/>
              </w:rPr>
            </w:pPr>
            <w:r w:rsidRPr="005B5C09">
              <w:rPr>
                <w:szCs w:val="24"/>
                <w:lang w:eastAsia="lt-LT"/>
              </w:rPr>
              <w:t>Portugalija</w:t>
            </w:r>
          </w:p>
        </w:tc>
        <w:tc>
          <w:tcPr>
            <w:tcW w:w="971" w:type="pct"/>
            <w:vMerge w:val="restart"/>
            <w:noWrap/>
            <w:hideMark/>
          </w:tcPr>
          <w:p w14:paraId="49311FEC" w14:textId="77777777" w:rsidR="00161CF6" w:rsidRPr="005B5C09" w:rsidRDefault="00161CF6" w:rsidP="000D7C99">
            <w:pPr>
              <w:tabs>
                <w:tab w:val="left" w:pos="5678"/>
              </w:tabs>
              <w:jc w:val="center"/>
              <w:rPr>
                <w:szCs w:val="24"/>
                <w:lang w:eastAsia="lt-LT"/>
              </w:rPr>
            </w:pPr>
            <w:r w:rsidRPr="005B5C09">
              <w:rPr>
                <w:szCs w:val="24"/>
                <w:lang w:eastAsia="lt-LT"/>
              </w:rPr>
              <w:t>Portas</w:t>
            </w:r>
          </w:p>
        </w:tc>
        <w:tc>
          <w:tcPr>
            <w:tcW w:w="833" w:type="pct"/>
            <w:hideMark/>
          </w:tcPr>
          <w:p w14:paraId="7CA27FF7" w14:textId="59B5EC76"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11421C4"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C601991"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DC1C6D1" w14:textId="77777777" w:rsidR="00161CF6" w:rsidRPr="005B5C09" w:rsidRDefault="00161CF6" w:rsidP="000D7C99">
            <w:pPr>
              <w:tabs>
                <w:tab w:val="left" w:pos="5678"/>
              </w:tabs>
              <w:jc w:val="center"/>
              <w:rPr>
                <w:szCs w:val="24"/>
                <w:lang w:eastAsia="lt-LT"/>
              </w:rPr>
            </w:pPr>
          </w:p>
        </w:tc>
      </w:tr>
      <w:tr w:rsidR="00161CF6" w:rsidRPr="005B5C09" w14:paraId="1E9804E2" w14:textId="77777777" w:rsidTr="00507063">
        <w:trPr>
          <w:trHeight w:val="315"/>
        </w:trPr>
        <w:tc>
          <w:tcPr>
            <w:tcW w:w="279" w:type="pct"/>
            <w:vMerge/>
          </w:tcPr>
          <w:p w14:paraId="19CB80DA" w14:textId="77777777" w:rsidR="00161CF6" w:rsidRPr="005B5C09" w:rsidRDefault="00161CF6" w:rsidP="000D7C99">
            <w:pPr>
              <w:tabs>
                <w:tab w:val="left" w:pos="5678"/>
              </w:tabs>
              <w:jc w:val="center"/>
              <w:rPr>
                <w:szCs w:val="24"/>
                <w:lang w:eastAsia="lt-LT"/>
              </w:rPr>
            </w:pPr>
          </w:p>
        </w:tc>
        <w:tc>
          <w:tcPr>
            <w:tcW w:w="693" w:type="pct"/>
            <w:vMerge/>
            <w:hideMark/>
          </w:tcPr>
          <w:p w14:paraId="2F1ADDA0" w14:textId="77777777" w:rsidR="00161CF6" w:rsidRPr="005B5C09" w:rsidRDefault="00161CF6" w:rsidP="000D7C99">
            <w:pPr>
              <w:tabs>
                <w:tab w:val="left" w:pos="5678"/>
              </w:tabs>
              <w:jc w:val="center"/>
              <w:rPr>
                <w:szCs w:val="24"/>
                <w:lang w:eastAsia="lt-LT"/>
              </w:rPr>
            </w:pPr>
          </w:p>
        </w:tc>
        <w:tc>
          <w:tcPr>
            <w:tcW w:w="971" w:type="pct"/>
            <w:vMerge/>
            <w:hideMark/>
          </w:tcPr>
          <w:p w14:paraId="34B4FFF8" w14:textId="77777777" w:rsidR="00161CF6" w:rsidRPr="005B5C09" w:rsidRDefault="00161CF6" w:rsidP="000D7C99">
            <w:pPr>
              <w:tabs>
                <w:tab w:val="left" w:pos="5678"/>
              </w:tabs>
              <w:jc w:val="center"/>
              <w:rPr>
                <w:szCs w:val="24"/>
                <w:lang w:eastAsia="lt-LT"/>
              </w:rPr>
            </w:pPr>
          </w:p>
        </w:tc>
        <w:tc>
          <w:tcPr>
            <w:tcW w:w="833" w:type="pct"/>
            <w:noWrap/>
            <w:hideMark/>
          </w:tcPr>
          <w:p w14:paraId="1ECC9374"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941921F"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38F85F4" w14:textId="77777777" w:rsidR="00161CF6" w:rsidRPr="003B55E3" w:rsidRDefault="00161CF6" w:rsidP="000D7C99">
            <w:pPr>
              <w:tabs>
                <w:tab w:val="left" w:pos="5678"/>
              </w:tabs>
              <w:jc w:val="center"/>
              <w:rPr>
                <w:color w:val="FF0000"/>
                <w:szCs w:val="24"/>
                <w:lang w:eastAsia="lt-LT"/>
              </w:rPr>
            </w:pPr>
          </w:p>
        </w:tc>
        <w:tc>
          <w:tcPr>
            <w:tcW w:w="798" w:type="pct"/>
            <w:vMerge/>
          </w:tcPr>
          <w:p w14:paraId="4412C18D" w14:textId="77777777" w:rsidR="00161CF6" w:rsidRPr="005B5C09" w:rsidRDefault="00161CF6" w:rsidP="000D7C99">
            <w:pPr>
              <w:tabs>
                <w:tab w:val="left" w:pos="5678"/>
              </w:tabs>
              <w:jc w:val="center"/>
              <w:rPr>
                <w:szCs w:val="24"/>
                <w:lang w:eastAsia="lt-LT"/>
              </w:rPr>
            </w:pPr>
          </w:p>
        </w:tc>
      </w:tr>
      <w:tr w:rsidR="00161CF6" w:rsidRPr="005B5C09" w14:paraId="70A99A3D" w14:textId="77777777" w:rsidTr="00507063">
        <w:trPr>
          <w:trHeight w:val="315"/>
        </w:trPr>
        <w:tc>
          <w:tcPr>
            <w:tcW w:w="279" w:type="pct"/>
            <w:vMerge/>
          </w:tcPr>
          <w:p w14:paraId="49001097" w14:textId="77777777" w:rsidR="00161CF6" w:rsidRPr="005B5C09" w:rsidRDefault="00161CF6" w:rsidP="000D7C99">
            <w:pPr>
              <w:tabs>
                <w:tab w:val="left" w:pos="5678"/>
              </w:tabs>
              <w:jc w:val="center"/>
              <w:rPr>
                <w:szCs w:val="24"/>
                <w:lang w:eastAsia="lt-LT"/>
              </w:rPr>
            </w:pPr>
          </w:p>
        </w:tc>
        <w:tc>
          <w:tcPr>
            <w:tcW w:w="693" w:type="pct"/>
            <w:vMerge/>
            <w:hideMark/>
          </w:tcPr>
          <w:p w14:paraId="22895D6E" w14:textId="77777777" w:rsidR="00161CF6" w:rsidRPr="005B5C09" w:rsidRDefault="00161CF6" w:rsidP="000D7C99">
            <w:pPr>
              <w:tabs>
                <w:tab w:val="left" w:pos="5678"/>
              </w:tabs>
              <w:jc w:val="center"/>
              <w:rPr>
                <w:szCs w:val="24"/>
                <w:lang w:eastAsia="lt-LT"/>
              </w:rPr>
            </w:pPr>
          </w:p>
        </w:tc>
        <w:tc>
          <w:tcPr>
            <w:tcW w:w="971" w:type="pct"/>
            <w:vMerge/>
            <w:hideMark/>
          </w:tcPr>
          <w:p w14:paraId="0AD20002" w14:textId="77777777" w:rsidR="00161CF6" w:rsidRPr="005B5C09" w:rsidRDefault="00161CF6" w:rsidP="000D7C99">
            <w:pPr>
              <w:tabs>
                <w:tab w:val="left" w:pos="5678"/>
              </w:tabs>
              <w:jc w:val="center"/>
              <w:rPr>
                <w:szCs w:val="24"/>
                <w:lang w:eastAsia="lt-LT"/>
              </w:rPr>
            </w:pPr>
          </w:p>
        </w:tc>
        <w:tc>
          <w:tcPr>
            <w:tcW w:w="833" w:type="pct"/>
            <w:noWrap/>
            <w:hideMark/>
          </w:tcPr>
          <w:p w14:paraId="3557054C"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67313C4"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67CA3A44" w14:textId="77777777" w:rsidR="00161CF6" w:rsidRPr="003B55E3" w:rsidRDefault="00161CF6" w:rsidP="000D7C99">
            <w:pPr>
              <w:tabs>
                <w:tab w:val="left" w:pos="5678"/>
              </w:tabs>
              <w:jc w:val="center"/>
              <w:rPr>
                <w:color w:val="FF0000"/>
                <w:szCs w:val="24"/>
                <w:lang w:eastAsia="lt-LT"/>
              </w:rPr>
            </w:pPr>
          </w:p>
        </w:tc>
        <w:tc>
          <w:tcPr>
            <w:tcW w:w="798" w:type="pct"/>
            <w:vMerge/>
          </w:tcPr>
          <w:p w14:paraId="542A2A67" w14:textId="77777777" w:rsidR="00161CF6" w:rsidRPr="005B5C09" w:rsidRDefault="00161CF6" w:rsidP="000D7C99">
            <w:pPr>
              <w:tabs>
                <w:tab w:val="left" w:pos="5678"/>
              </w:tabs>
              <w:jc w:val="center"/>
              <w:rPr>
                <w:szCs w:val="24"/>
                <w:lang w:eastAsia="lt-LT"/>
              </w:rPr>
            </w:pPr>
          </w:p>
        </w:tc>
      </w:tr>
      <w:tr w:rsidR="00161CF6" w:rsidRPr="005B5C09" w14:paraId="40266103" w14:textId="77777777" w:rsidTr="00507063">
        <w:trPr>
          <w:trHeight w:val="330"/>
        </w:trPr>
        <w:tc>
          <w:tcPr>
            <w:tcW w:w="279" w:type="pct"/>
            <w:vMerge/>
          </w:tcPr>
          <w:p w14:paraId="358F1AC9" w14:textId="77777777" w:rsidR="00161CF6" w:rsidRPr="005B5C09" w:rsidRDefault="00161CF6" w:rsidP="000D7C99">
            <w:pPr>
              <w:tabs>
                <w:tab w:val="left" w:pos="5678"/>
              </w:tabs>
              <w:jc w:val="center"/>
              <w:rPr>
                <w:szCs w:val="24"/>
                <w:lang w:eastAsia="lt-LT"/>
              </w:rPr>
            </w:pPr>
          </w:p>
        </w:tc>
        <w:tc>
          <w:tcPr>
            <w:tcW w:w="693" w:type="pct"/>
            <w:vMerge/>
            <w:hideMark/>
          </w:tcPr>
          <w:p w14:paraId="4E0357FA" w14:textId="77777777" w:rsidR="00161CF6" w:rsidRPr="005B5C09" w:rsidRDefault="00161CF6" w:rsidP="000D7C99">
            <w:pPr>
              <w:tabs>
                <w:tab w:val="left" w:pos="5678"/>
              </w:tabs>
              <w:jc w:val="center"/>
              <w:rPr>
                <w:szCs w:val="24"/>
                <w:lang w:eastAsia="lt-LT"/>
              </w:rPr>
            </w:pPr>
          </w:p>
        </w:tc>
        <w:tc>
          <w:tcPr>
            <w:tcW w:w="971" w:type="pct"/>
            <w:vMerge/>
            <w:hideMark/>
          </w:tcPr>
          <w:p w14:paraId="7152EC2E" w14:textId="77777777" w:rsidR="00161CF6" w:rsidRPr="005B5C09" w:rsidRDefault="00161CF6" w:rsidP="000D7C99">
            <w:pPr>
              <w:tabs>
                <w:tab w:val="left" w:pos="5678"/>
              </w:tabs>
              <w:jc w:val="center"/>
              <w:rPr>
                <w:szCs w:val="24"/>
                <w:lang w:eastAsia="lt-LT"/>
              </w:rPr>
            </w:pPr>
          </w:p>
        </w:tc>
        <w:tc>
          <w:tcPr>
            <w:tcW w:w="833" w:type="pct"/>
            <w:noWrap/>
            <w:hideMark/>
          </w:tcPr>
          <w:p w14:paraId="153BA32A"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BEF3EE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44BEF32" w14:textId="77777777" w:rsidR="00161CF6" w:rsidRPr="003B55E3" w:rsidRDefault="00161CF6" w:rsidP="000D7C99">
            <w:pPr>
              <w:tabs>
                <w:tab w:val="left" w:pos="5678"/>
              </w:tabs>
              <w:jc w:val="center"/>
              <w:rPr>
                <w:color w:val="FF0000"/>
                <w:szCs w:val="24"/>
                <w:lang w:eastAsia="lt-LT"/>
              </w:rPr>
            </w:pPr>
          </w:p>
        </w:tc>
        <w:tc>
          <w:tcPr>
            <w:tcW w:w="798" w:type="pct"/>
            <w:vMerge/>
          </w:tcPr>
          <w:p w14:paraId="40240025" w14:textId="77777777" w:rsidR="00161CF6" w:rsidRPr="005B5C09" w:rsidRDefault="00161CF6" w:rsidP="000D7C99">
            <w:pPr>
              <w:tabs>
                <w:tab w:val="left" w:pos="5678"/>
              </w:tabs>
              <w:jc w:val="center"/>
              <w:rPr>
                <w:szCs w:val="24"/>
                <w:lang w:eastAsia="lt-LT"/>
              </w:rPr>
            </w:pPr>
          </w:p>
        </w:tc>
      </w:tr>
      <w:tr w:rsidR="00161CF6" w:rsidRPr="005B5C09" w14:paraId="33A1C378" w14:textId="77777777" w:rsidTr="00507063">
        <w:trPr>
          <w:trHeight w:val="315"/>
        </w:trPr>
        <w:tc>
          <w:tcPr>
            <w:tcW w:w="279" w:type="pct"/>
            <w:vMerge/>
          </w:tcPr>
          <w:p w14:paraId="1B647434" w14:textId="77777777" w:rsidR="00161CF6" w:rsidRPr="005B5C09" w:rsidRDefault="00161CF6" w:rsidP="000D7C99">
            <w:pPr>
              <w:tabs>
                <w:tab w:val="left" w:pos="5678"/>
              </w:tabs>
              <w:jc w:val="center"/>
              <w:rPr>
                <w:szCs w:val="24"/>
                <w:lang w:eastAsia="lt-LT"/>
              </w:rPr>
            </w:pPr>
          </w:p>
        </w:tc>
        <w:tc>
          <w:tcPr>
            <w:tcW w:w="693" w:type="pct"/>
            <w:vMerge/>
            <w:hideMark/>
          </w:tcPr>
          <w:p w14:paraId="77CAA6A2"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34679A73" w14:textId="77777777" w:rsidR="00161CF6" w:rsidRPr="005B5C09" w:rsidRDefault="00161CF6" w:rsidP="000D7C99">
            <w:pPr>
              <w:tabs>
                <w:tab w:val="left" w:pos="5678"/>
              </w:tabs>
              <w:jc w:val="center"/>
              <w:rPr>
                <w:szCs w:val="24"/>
                <w:lang w:eastAsia="lt-LT"/>
              </w:rPr>
            </w:pPr>
            <w:r w:rsidRPr="005B5C09">
              <w:rPr>
                <w:szCs w:val="24"/>
                <w:lang w:eastAsia="lt-LT"/>
              </w:rPr>
              <w:t>Lisabona</w:t>
            </w:r>
          </w:p>
        </w:tc>
        <w:tc>
          <w:tcPr>
            <w:tcW w:w="833" w:type="pct"/>
            <w:hideMark/>
          </w:tcPr>
          <w:p w14:paraId="059D0286" w14:textId="1FBB3704"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737692DD"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26ED0D5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6F2683F8" w14:textId="77777777" w:rsidR="00161CF6" w:rsidRPr="005B5C09" w:rsidRDefault="00161CF6" w:rsidP="000D7C99">
            <w:pPr>
              <w:tabs>
                <w:tab w:val="left" w:pos="5678"/>
              </w:tabs>
              <w:jc w:val="center"/>
              <w:rPr>
                <w:szCs w:val="24"/>
                <w:lang w:eastAsia="lt-LT"/>
              </w:rPr>
            </w:pPr>
          </w:p>
        </w:tc>
      </w:tr>
      <w:tr w:rsidR="00161CF6" w:rsidRPr="005B5C09" w14:paraId="15BCA502" w14:textId="77777777" w:rsidTr="00507063">
        <w:trPr>
          <w:trHeight w:val="315"/>
        </w:trPr>
        <w:tc>
          <w:tcPr>
            <w:tcW w:w="279" w:type="pct"/>
            <w:vMerge/>
          </w:tcPr>
          <w:p w14:paraId="5FD4AE87" w14:textId="77777777" w:rsidR="00161CF6" w:rsidRPr="005B5C09" w:rsidRDefault="00161CF6" w:rsidP="000D7C99">
            <w:pPr>
              <w:tabs>
                <w:tab w:val="left" w:pos="5678"/>
              </w:tabs>
              <w:jc w:val="center"/>
              <w:rPr>
                <w:szCs w:val="24"/>
                <w:lang w:eastAsia="lt-LT"/>
              </w:rPr>
            </w:pPr>
          </w:p>
        </w:tc>
        <w:tc>
          <w:tcPr>
            <w:tcW w:w="693" w:type="pct"/>
            <w:vMerge/>
            <w:hideMark/>
          </w:tcPr>
          <w:p w14:paraId="7D386C5F" w14:textId="77777777" w:rsidR="00161CF6" w:rsidRPr="005B5C09" w:rsidRDefault="00161CF6" w:rsidP="000D7C99">
            <w:pPr>
              <w:tabs>
                <w:tab w:val="left" w:pos="5678"/>
              </w:tabs>
              <w:jc w:val="center"/>
              <w:rPr>
                <w:szCs w:val="24"/>
                <w:lang w:eastAsia="lt-LT"/>
              </w:rPr>
            </w:pPr>
          </w:p>
        </w:tc>
        <w:tc>
          <w:tcPr>
            <w:tcW w:w="971" w:type="pct"/>
            <w:vMerge/>
            <w:hideMark/>
          </w:tcPr>
          <w:p w14:paraId="78A277F6" w14:textId="77777777" w:rsidR="00161CF6" w:rsidRPr="005B5C09" w:rsidRDefault="00161CF6" w:rsidP="000D7C99">
            <w:pPr>
              <w:tabs>
                <w:tab w:val="left" w:pos="5678"/>
              </w:tabs>
              <w:jc w:val="center"/>
              <w:rPr>
                <w:szCs w:val="24"/>
                <w:lang w:eastAsia="lt-LT"/>
              </w:rPr>
            </w:pPr>
          </w:p>
        </w:tc>
        <w:tc>
          <w:tcPr>
            <w:tcW w:w="833" w:type="pct"/>
            <w:noWrap/>
            <w:hideMark/>
          </w:tcPr>
          <w:p w14:paraId="0BE11786"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55502C98"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7FCBB6E8" w14:textId="77777777" w:rsidR="00161CF6" w:rsidRPr="003B55E3" w:rsidRDefault="00161CF6" w:rsidP="000D7C99">
            <w:pPr>
              <w:tabs>
                <w:tab w:val="left" w:pos="5678"/>
              </w:tabs>
              <w:jc w:val="center"/>
              <w:rPr>
                <w:color w:val="FF0000"/>
                <w:szCs w:val="24"/>
                <w:lang w:eastAsia="lt-LT"/>
              </w:rPr>
            </w:pPr>
          </w:p>
        </w:tc>
        <w:tc>
          <w:tcPr>
            <w:tcW w:w="798" w:type="pct"/>
            <w:vMerge/>
          </w:tcPr>
          <w:p w14:paraId="4534CD81" w14:textId="77777777" w:rsidR="00161CF6" w:rsidRPr="005B5C09" w:rsidRDefault="00161CF6" w:rsidP="000D7C99">
            <w:pPr>
              <w:tabs>
                <w:tab w:val="left" w:pos="5678"/>
              </w:tabs>
              <w:jc w:val="center"/>
              <w:rPr>
                <w:szCs w:val="24"/>
                <w:lang w:eastAsia="lt-LT"/>
              </w:rPr>
            </w:pPr>
          </w:p>
        </w:tc>
      </w:tr>
      <w:tr w:rsidR="00161CF6" w:rsidRPr="005B5C09" w14:paraId="69D4835C" w14:textId="77777777" w:rsidTr="00507063">
        <w:trPr>
          <w:trHeight w:val="315"/>
        </w:trPr>
        <w:tc>
          <w:tcPr>
            <w:tcW w:w="279" w:type="pct"/>
            <w:vMerge/>
          </w:tcPr>
          <w:p w14:paraId="0112FAB9" w14:textId="77777777" w:rsidR="00161CF6" w:rsidRPr="005B5C09" w:rsidRDefault="00161CF6" w:rsidP="000D7C99">
            <w:pPr>
              <w:tabs>
                <w:tab w:val="left" w:pos="5678"/>
              </w:tabs>
              <w:jc w:val="center"/>
              <w:rPr>
                <w:szCs w:val="24"/>
                <w:lang w:eastAsia="lt-LT"/>
              </w:rPr>
            </w:pPr>
          </w:p>
        </w:tc>
        <w:tc>
          <w:tcPr>
            <w:tcW w:w="693" w:type="pct"/>
            <w:vMerge/>
            <w:hideMark/>
          </w:tcPr>
          <w:p w14:paraId="50293923" w14:textId="77777777" w:rsidR="00161CF6" w:rsidRPr="005B5C09" w:rsidRDefault="00161CF6" w:rsidP="000D7C99">
            <w:pPr>
              <w:tabs>
                <w:tab w:val="left" w:pos="5678"/>
              </w:tabs>
              <w:jc w:val="center"/>
              <w:rPr>
                <w:szCs w:val="24"/>
                <w:lang w:eastAsia="lt-LT"/>
              </w:rPr>
            </w:pPr>
          </w:p>
        </w:tc>
        <w:tc>
          <w:tcPr>
            <w:tcW w:w="971" w:type="pct"/>
            <w:vMerge/>
            <w:hideMark/>
          </w:tcPr>
          <w:p w14:paraId="5881DAD1" w14:textId="77777777" w:rsidR="00161CF6" w:rsidRPr="005B5C09" w:rsidRDefault="00161CF6" w:rsidP="000D7C99">
            <w:pPr>
              <w:tabs>
                <w:tab w:val="left" w:pos="5678"/>
              </w:tabs>
              <w:jc w:val="center"/>
              <w:rPr>
                <w:szCs w:val="24"/>
                <w:lang w:eastAsia="lt-LT"/>
              </w:rPr>
            </w:pPr>
          </w:p>
        </w:tc>
        <w:tc>
          <w:tcPr>
            <w:tcW w:w="833" w:type="pct"/>
            <w:noWrap/>
            <w:hideMark/>
          </w:tcPr>
          <w:p w14:paraId="08B466D6"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0BD9CA3B"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3D2FEC89" w14:textId="77777777" w:rsidR="00161CF6" w:rsidRPr="003B55E3" w:rsidRDefault="00161CF6" w:rsidP="000D7C99">
            <w:pPr>
              <w:tabs>
                <w:tab w:val="left" w:pos="5678"/>
              </w:tabs>
              <w:jc w:val="center"/>
              <w:rPr>
                <w:color w:val="FF0000"/>
                <w:szCs w:val="24"/>
                <w:lang w:eastAsia="lt-LT"/>
              </w:rPr>
            </w:pPr>
          </w:p>
        </w:tc>
        <w:tc>
          <w:tcPr>
            <w:tcW w:w="798" w:type="pct"/>
            <w:vMerge/>
          </w:tcPr>
          <w:p w14:paraId="729218F6" w14:textId="77777777" w:rsidR="00161CF6" w:rsidRPr="005B5C09" w:rsidRDefault="00161CF6" w:rsidP="000D7C99">
            <w:pPr>
              <w:tabs>
                <w:tab w:val="left" w:pos="5678"/>
              </w:tabs>
              <w:jc w:val="center"/>
              <w:rPr>
                <w:szCs w:val="24"/>
                <w:lang w:eastAsia="lt-LT"/>
              </w:rPr>
            </w:pPr>
          </w:p>
        </w:tc>
      </w:tr>
      <w:tr w:rsidR="00161CF6" w:rsidRPr="005B5C09" w14:paraId="56CD2E35" w14:textId="77777777" w:rsidTr="00507063">
        <w:trPr>
          <w:trHeight w:val="330"/>
        </w:trPr>
        <w:tc>
          <w:tcPr>
            <w:tcW w:w="279" w:type="pct"/>
            <w:vMerge/>
          </w:tcPr>
          <w:p w14:paraId="18C05324" w14:textId="77777777" w:rsidR="00161CF6" w:rsidRPr="005B5C09" w:rsidRDefault="00161CF6" w:rsidP="000D7C99">
            <w:pPr>
              <w:tabs>
                <w:tab w:val="left" w:pos="5678"/>
              </w:tabs>
              <w:jc w:val="center"/>
              <w:rPr>
                <w:szCs w:val="24"/>
                <w:lang w:eastAsia="lt-LT"/>
              </w:rPr>
            </w:pPr>
          </w:p>
        </w:tc>
        <w:tc>
          <w:tcPr>
            <w:tcW w:w="693" w:type="pct"/>
            <w:vMerge/>
            <w:hideMark/>
          </w:tcPr>
          <w:p w14:paraId="25424314" w14:textId="77777777" w:rsidR="00161CF6" w:rsidRPr="005B5C09" w:rsidRDefault="00161CF6" w:rsidP="000D7C99">
            <w:pPr>
              <w:tabs>
                <w:tab w:val="left" w:pos="5678"/>
              </w:tabs>
              <w:jc w:val="center"/>
              <w:rPr>
                <w:szCs w:val="24"/>
                <w:lang w:eastAsia="lt-LT"/>
              </w:rPr>
            </w:pPr>
          </w:p>
        </w:tc>
        <w:tc>
          <w:tcPr>
            <w:tcW w:w="971" w:type="pct"/>
            <w:vMerge/>
            <w:hideMark/>
          </w:tcPr>
          <w:p w14:paraId="7A14162D" w14:textId="77777777" w:rsidR="00161CF6" w:rsidRPr="005B5C09" w:rsidRDefault="00161CF6" w:rsidP="000D7C99">
            <w:pPr>
              <w:tabs>
                <w:tab w:val="left" w:pos="5678"/>
              </w:tabs>
              <w:jc w:val="center"/>
              <w:rPr>
                <w:szCs w:val="24"/>
                <w:lang w:eastAsia="lt-LT"/>
              </w:rPr>
            </w:pPr>
          </w:p>
        </w:tc>
        <w:tc>
          <w:tcPr>
            <w:tcW w:w="833" w:type="pct"/>
            <w:noWrap/>
            <w:hideMark/>
          </w:tcPr>
          <w:p w14:paraId="6FA3BA39"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772C22E7"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343DE0B" w14:textId="77777777" w:rsidR="00161CF6" w:rsidRPr="003B55E3" w:rsidRDefault="00161CF6" w:rsidP="000D7C99">
            <w:pPr>
              <w:tabs>
                <w:tab w:val="left" w:pos="5678"/>
              </w:tabs>
              <w:jc w:val="center"/>
              <w:rPr>
                <w:color w:val="FF0000"/>
                <w:szCs w:val="24"/>
                <w:lang w:eastAsia="lt-LT"/>
              </w:rPr>
            </w:pPr>
          </w:p>
        </w:tc>
        <w:tc>
          <w:tcPr>
            <w:tcW w:w="798" w:type="pct"/>
            <w:vMerge/>
          </w:tcPr>
          <w:p w14:paraId="0DAA3C04" w14:textId="77777777" w:rsidR="00161CF6" w:rsidRPr="005B5C09" w:rsidRDefault="00161CF6" w:rsidP="000D7C99">
            <w:pPr>
              <w:tabs>
                <w:tab w:val="left" w:pos="5678"/>
              </w:tabs>
              <w:jc w:val="center"/>
              <w:rPr>
                <w:szCs w:val="24"/>
                <w:lang w:eastAsia="lt-LT"/>
              </w:rPr>
            </w:pPr>
          </w:p>
        </w:tc>
      </w:tr>
      <w:tr w:rsidR="00161CF6" w:rsidRPr="005B5C09" w14:paraId="15DD30B1" w14:textId="77777777" w:rsidTr="00507063">
        <w:trPr>
          <w:trHeight w:val="315"/>
        </w:trPr>
        <w:tc>
          <w:tcPr>
            <w:tcW w:w="279" w:type="pct"/>
            <w:vMerge/>
          </w:tcPr>
          <w:p w14:paraId="18728F68" w14:textId="77777777" w:rsidR="00161CF6" w:rsidRPr="005B5C09" w:rsidRDefault="00161CF6" w:rsidP="000D7C99">
            <w:pPr>
              <w:tabs>
                <w:tab w:val="left" w:pos="5678"/>
              </w:tabs>
              <w:jc w:val="center"/>
              <w:rPr>
                <w:szCs w:val="24"/>
                <w:lang w:eastAsia="lt-LT"/>
              </w:rPr>
            </w:pPr>
          </w:p>
        </w:tc>
        <w:tc>
          <w:tcPr>
            <w:tcW w:w="693" w:type="pct"/>
            <w:vMerge/>
            <w:hideMark/>
          </w:tcPr>
          <w:p w14:paraId="7DF44EB0" w14:textId="77777777" w:rsidR="00161CF6" w:rsidRPr="005B5C09" w:rsidRDefault="00161CF6" w:rsidP="000D7C99">
            <w:pPr>
              <w:tabs>
                <w:tab w:val="left" w:pos="5678"/>
              </w:tabs>
              <w:jc w:val="center"/>
              <w:rPr>
                <w:szCs w:val="24"/>
                <w:lang w:eastAsia="lt-LT"/>
              </w:rPr>
            </w:pPr>
          </w:p>
        </w:tc>
        <w:tc>
          <w:tcPr>
            <w:tcW w:w="971" w:type="pct"/>
            <w:vMerge w:val="restart"/>
            <w:noWrap/>
            <w:hideMark/>
          </w:tcPr>
          <w:p w14:paraId="207BA1D6" w14:textId="77777777" w:rsidR="00161CF6" w:rsidRPr="005B5C09" w:rsidRDefault="00161CF6" w:rsidP="000D7C99">
            <w:pPr>
              <w:tabs>
                <w:tab w:val="left" w:pos="5678"/>
              </w:tabs>
              <w:jc w:val="center"/>
              <w:rPr>
                <w:szCs w:val="24"/>
                <w:lang w:eastAsia="lt-LT"/>
              </w:rPr>
            </w:pPr>
            <w:r w:rsidRPr="005B5C09">
              <w:rPr>
                <w:szCs w:val="24"/>
                <w:lang w:eastAsia="lt-LT"/>
              </w:rPr>
              <w:t xml:space="preserve"> Azorų salos.</w:t>
            </w:r>
          </w:p>
        </w:tc>
        <w:tc>
          <w:tcPr>
            <w:tcW w:w="833" w:type="pct"/>
            <w:hideMark/>
          </w:tcPr>
          <w:p w14:paraId="41FC57CC" w14:textId="2F116CAD"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08C10AC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70C7035A"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1DD88118" w14:textId="77777777" w:rsidR="00161CF6" w:rsidRPr="005B5C09" w:rsidRDefault="00161CF6" w:rsidP="000D7C99">
            <w:pPr>
              <w:tabs>
                <w:tab w:val="left" w:pos="5678"/>
              </w:tabs>
              <w:jc w:val="center"/>
              <w:rPr>
                <w:szCs w:val="24"/>
                <w:lang w:eastAsia="lt-LT"/>
              </w:rPr>
            </w:pPr>
          </w:p>
        </w:tc>
      </w:tr>
      <w:tr w:rsidR="00161CF6" w:rsidRPr="005B5C09" w14:paraId="0A1F544F" w14:textId="77777777" w:rsidTr="00507063">
        <w:trPr>
          <w:trHeight w:val="315"/>
        </w:trPr>
        <w:tc>
          <w:tcPr>
            <w:tcW w:w="279" w:type="pct"/>
            <w:vMerge/>
          </w:tcPr>
          <w:p w14:paraId="61A1A7E7" w14:textId="77777777" w:rsidR="00161CF6" w:rsidRPr="005B5C09" w:rsidRDefault="00161CF6" w:rsidP="000D7C99">
            <w:pPr>
              <w:tabs>
                <w:tab w:val="left" w:pos="5678"/>
              </w:tabs>
              <w:jc w:val="center"/>
              <w:rPr>
                <w:szCs w:val="24"/>
                <w:lang w:eastAsia="lt-LT"/>
              </w:rPr>
            </w:pPr>
          </w:p>
        </w:tc>
        <w:tc>
          <w:tcPr>
            <w:tcW w:w="693" w:type="pct"/>
            <w:vMerge/>
            <w:hideMark/>
          </w:tcPr>
          <w:p w14:paraId="11B32C33" w14:textId="77777777" w:rsidR="00161CF6" w:rsidRPr="005B5C09" w:rsidRDefault="00161CF6" w:rsidP="000D7C99">
            <w:pPr>
              <w:tabs>
                <w:tab w:val="left" w:pos="5678"/>
              </w:tabs>
              <w:jc w:val="center"/>
              <w:rPr>
                <w:szCs w:val="24"/>
                <w:lang w:eastAsia="lt-LT"/>
              </w:rPr>
            </w:pPr>
          </w:p>
        </w:tc>
        <w:tc>
          <w:tcPr>
            <w:tcW w:w="971" w:type="pct"/>
            <w:vMerge/>
            <w:hideMark/>
          </w:tcPr>
          <w:p w14:paraId="21B36DDB" w14:textId="77777777" w:rsidR="00161CF6" w:rsidRPr="005B5C09" w:rsidRDefault="00161CF6" w:rsidP="000D7C99">
            <w:pPr>
              <w:tabs>
                <w:tab w:val="left" w:pos="5678"/>
              </w:tabs>
              <w:jc w:val="center"/>
              <w:rPr>
                <w:szCs w:val="24"/>
                <w:lang w:eastAsia="lt-LT"/>
              </w:rPr>
            </w:pPr>
          </w:p>
        </w:tc>
        <w:tc>
          <w:tcPr>
            <w:tcW w:w="833" w:type="pct"/>
            <w:noWrap/>
            <w:hideMark/>
          </w:tcPr>
          <w:p w14:paraId="7B8A2F6A"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7F49F2EF"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52F9BDB9" w14:textId="77777777" w:rsidR="00161CF6" w:rsidRPr="003B55E3" w:rsidRDefault="00161CF6" w:rsidP="000D7C99">
            <w:pPr>
              <w:tabs>
                <w:tab w:val="left" w:pos="5678"/>
              </w:tabs>
              <w:jc w:val="center"/>
              <w:rPr>
                <w:color w:val="FF0000"/>
                <w:szCs w:val="24"/>
                <w:lang w:eastAsia="lt-LT"/>
              </w:rPr>
            </w:pPr>
          </w:p>
        </w:tc>
        <w:tc>
          <w:tcPr>
            <w:tcW w:w="798" w:type="pct"/>
            <w:vMerge/>
          </w:tcPr>
          <w:p w14:paraId="51F048A2" w14:textId="77777777" w:rsidR="00161CF6" w:rsidRPr="005B5C09" w:rsidRDefault="00161CF6" w:rsidP="000D7C99">
            <w:pPr>
              <w:tabs>
                <w:tab w:val="left" w:pos="5678"/>
              </w:tabs>
              <w:jc w:val="center"/>
              <w:rPr>
                <w:szCs w:val="24"/>
                <w:lang w:eastAsia="lt-LT"/>
              </w:rPr>
            </w:pPr>
          </w:p>
        </w:tc>
      </w:tr>
      <w:tr w:rsidR="00161CF6" w:rsidRPr="005B5C09" w14:paraId="25D4F668" w14:textId="77777777" w:rsidTr="00507063">
        <w:trPr>
          <w:trHeight w:val="315"/>
        </w:trPr>
        <w:tc>
          <w:tcPr>
            <w:tcW w:w="279" w:type="pct"/>
            <w:vMerge/>
          </w:tcPr>
          <w:p w14:paraId="6EF20BED" w14:textId="77777777" w:rsidR="00161CF6" w:rsidRPr="005B5C09" w:rsidRDefault="00161CF6" w:rsidP="000D7C99">
            <w:pPr>
              <w:tabs>
                <w:tab w:val="left" w:pos="5678"/>
              </w:tabs>
              <w:jc w:val="center"/>
              <w:rPr>
                <w:szCs w:val="24"/>
                <w:lang w:eastAsia="lt-LT"/>
              </w:rPr>
            </w:pPr>
          </w:p>
        </w:tc>
        <w:tc>
          <w:tcPr>
            <w:tcW w:w="693" w:type="pct"/>
            <w:vMerge/>
            <w:hideMark/>
          </w:tcPr>
          <w:p w14:paraId="56C069E6" w14:textId="77777777" w:rsidR="00161CF6" w:rsidRPr="005B5C09" w:rsidRDefault="00161CF6" w:rsidP="000D7C99">
            <w:pPr>
              <w:tabs>
                <w:tab w:val="left" w:pos="5678"/>
              </w:tabs>
              <w:jc w:val="center"/>
              <w:rPr>
                <w:szCs w:val="24"/>
                <w:lang w:eastAsia="lt-LT"/>
              </w:rPr>
            </w:pPr>
          </w:p>
        </w:tc>
        <w:tc>
          <w:tcPr>
            <w:tcW w:w="971" w:type="pct"/>
            <w:vMerge/>
            <w:hideMark/>
          </w:tcPr>
          <w:p w14:paraId="2EAB7E7D" w14:textId="77777777" w:rsidR="00161CF6" w:rsidRPr="005B5C09" w:rsidRDefault="00161CF6" w:rsidP="000D7C99">
            <w:pPr>
              <w:tabs>
                <w:tab w:val="left" w:pos="5678"/>
              </w:tabs>
              <w:jc w:val="center"/>
              <w:rPr>
                <w:szCs w:val="24"/>
                <w:lang w:eastAsia="lt-LT"/>
              </w:rPr>
            </w:pPr>
          </w:p>
        </w:tc>
        <w:tc>
          <w:tcPr>
            <w:tcW w:w="833" w:type="pct"/>
            <w:noWrap/>
            <w:hideMark/>
          </w:tcPr>
          <w:p w14:paraId="04204466"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64ECBF5D"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69764978" w14:textId="77777777" w:rsidR="00161CF6" w:rsidRPr="003B55E3" w:rsidRDefault="00161CF6" w:rsidP="000D7C99">
            <w:pPr>
              <w:tabs>
                <w:tab w:val="left" w:pos="5678"/>
              </w:tabs>
              <w:jc w:val="center"/>
              <w:rPr>
                <w:color w:val="FF0000"/>
                <w:szCs w:val="24"/>
                <w:lang w:eastAsia="lt-LT"/>
              </w:rPr>
            </w:pPr>
          </w:p>
        </w:tc>
        <w:tc>
          <w:tcPr>
            <w:tcW w:w="798" w:type="pct"/>
            <w:vMerge/>
          </w:tcPr>
          <w:p w14:paraId="79ED7601" w14:textId="77777777" w:rsidR="00161CF6" w:rsidRPr="005B5C09" w:rsidRDefault="00161CF6" w:rsidP="000D7C99">
            <w:pPr>
              <w:tabs>
                <w:tab w:val="left" w:pos="5678"/>
              </w:tabs>
              <w:jc w:val="center"/>
              <w:rPr>
                <w:szCs w:val="24"/>
                <w:lang w:eastAsia="lt-LT"/>
              </w:rPr>
            </w:pPr>
          </w:p>
        </w:tc>
      </w:tr>
      <w:tr w:rsidR="00161CF6" w:rsidRPr="005B5C09" w14:paraId="4B34D3E4" w14:textId="77777777" w:rsidTr="00507063">
        <w:trPr>
          <w:trHeight w:val="330"/>
        </w:trPr>
        <w:tc>
          <w:tcPr>
            <w:tcW w:w="279" w:type="pct"/>
            <w:vMerge/>
          </w:tcPr>
          <w:p w14:paraId="75FDB8F0" w14:textId="77777777" w:rsidR="00161CF6" w:rsidRPr="005B5C09" w:rsidRDefault="00161CF6" w:rsidP="000D7C99">
            <w:pPr>
              <w:tabs>
                <w:tab w:val="left" w:pos="5678"/>
              </w:tabs>
              <w:jc w:val="center"/>
              <w:rPr>
                <w:szCs w:val="24"/>
                <w:lang w:eastAsia="lt-LT"/>
              </w:rPr>
            </w:pPr>
          </w:p>
        </w:tc>
        <w:tc>
          <w:tcPr>
            <w:tcW w:w="693" w:type="pct"/>
            <w:vMerge/>
            <w:hideMark/>
          </w:tcPr>
          <w:p w14:paraId="21ACC221" w14:textId="77777777" w:rsidR="00161CF6" w:rsidRPr="005B5C09" w:rsidRDefault="00161CF6" w:rsidP="000D7C99">
            <w:pPr>
              <w:tabs>
                <w:tab w:val="left" w:pos="5678"/>
              </w:tabs>
              <w:jc w:val="center"/>
              <w:rPr>
                <w:szCs w:val="24"/>
                <w:lang w:eastAsia="lt-LT"/>
              </w:rPr>
            </w:pPr>
          </w:p>
        </w:tc>
        <w:tc>
          <w:tcPr>
            <w:tcW w:w="971" w:type="pct"/>
            <w:vMerge/>
            <w:hideMark/>
          </w:tcPr>
          <w:p w14:paraId="7BA0380A" w14:textId="77777777" w:rsidR="00161CF6" w:rsidRPr="005B5C09" w:rsidRDefault="00161CF6" w:rsidP="000D7C99">
            <w:pPr>
              <w:tabs>
                <w:tab w:val="left" w:pos="5678"/>
              </w:tabs>
              <w:jc w:val="center"/>
              <w:rPr>
                <w:szCs w:val="24"/>
                <w:lang w:eastAsia="lt-LT"/>
              </w:rPr>
            </w:pPr>
          </w:p>
        </w:tc>
        <w:tc>
          <w:tcPr>
            <w:tcW w:w="833" w:type="pct"/>
            <w:noWrap/>
            <w:hideMark/>
          </w:tcPr>
          <w:p w14:paraId="4C92BF7C"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4C8C899"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5C4532D" w14:textId="77777777" w:rsidR="00161CF6" w:rsidRPr="003B55E3" w:rsidRDefault="00161CF6" w:rsidP="000D7C99">
            <w:pPr>
              <w:tabs>
                <w:tab w:val="left" w:pos="5678"/>
              </w:tabs>
              <w:jc w:val="center"/>
              <w:rPr>
                <w:color w:val="FF0000"/>
                <w:szCs w:val="24"/>
                <w:lang w:eastAsia="lt-LT"/>
              </w:rPr>
            </w:pPr>
          </w:p>
        </w:tc>
        <w:tc>
          <w:tcPr>
            <w:tcW w:w="798" w:type="pct"/>
            <w:vMerge/>
          </w:tcPr>
          <w:p w14:paraId="27B7A4AA" w14:textId="77777777" w:rsidR="00161CF6" w:rsidRPr="005B5C09" w:rsidRDefault="00161CF6" w:rsidP="000D7C99">
            <w:pPr>
              <w:tabs>
                <w:tab w:val="left" w:pos="5678"/>
              </w:tabs>
              <w:jc w:val="center"/>
              <w:rPr>
                <w:szCs w:val="24"/>
                <w:lang w:eastAsia="lt-LT"/>
              </w:rPr>
            </w:pPr>
          </w:p>
        </w:tc>
      </w:tr>
      <w:tr w:rsidR="00161CF6" w:rsidRPr="005B5C09" w14:paraId="681B462F" w14:textId="77777777" w:rsidTr="00507063">
        <w:trPr>
          <w:trHeight w:val="315"/>
        </w:trPr>
        <w:tc>
          <w:tcPr>
            <w:tcW w:w="279" w:type="pct"/>
            <w:vMerge w:val="restart"/>
          </w:tcPr>
          <w:p w14:paraId="44B1AC44" w14:textId="77777777" w:rsidR="00161CF6" w:rsidRPr="005B5C09" w:rsidRDefault="00161CF6" w:rsidP="000D7C99">
            <w:pPr>
              <w:tabs>
                <w:tab w:val="left" w:pos="5678"/>
              </w:tabs>
              <w:jc w:val="center"/>
              <w:rPr>
                <w:szCs w:val="24"/>
                <w:lang w:eastAsia="lt-LT"/>
              </w:rPr>
            </w:pPr>
            <w:r w:rsidRPr="005B5C09">
              <w:rPr>
                <w:szCs w:val="24"/>
                <w:lang w:eastAsia="lt-LT"/>
              </w:rPr>
              <w:t>15.</w:t>
            </w:r>
          </w:p>
        </w:tc>
        <w:tc>
          <w:tcPr>
            <w:tcW w:w="693" w:type="pct"/>
            <w:vMerge w:val="restart"/>
            <w:hideMark/>
          </w:tcPr>
          <w:p w14:paraId="6F2A8FC1" w14:textId="77777777" w:rsidR="00161CF6" w:rsidRPr="005B5C09" w:rsidRDefault="00161CF6" w:rsidP="000D7C99">
            <w:pPr>
              <w:tabs>
                <w:tab w:val="left" w:pos="5678"/>
              </w:tabs>
              <w:jc w:val="center"/>
              <w:rPr>
                <w:szCs w:val="24"/>
                <w:lang w:eastAsia="lt-LT"/>
              </w:rPr>
            </w:pPr>
            <w:r w:rsidRPr="005B5C09">
              <w:rPr>
                <w:szCs w:val="24"/>
                <w:lang w:eastAsia="lt-LT"/>
              </w:rPr>
              <w:t>Jungtinės Amerikos Valstijos</w:t>
            </w:r>
          </w:p>
        </w:tc>
        <w:tc>
          <w:tcPr>
            <w:tcW w:w="971" w:type="pct"/>
            <w:vMerge w:val="restart"/>
            <w:hideMark/>
          </w:tcPr>
          <w:p w14:paraId="4ED9E443" w14:textId="77777777" w:rsidR="00161CF6" w:rsidRPr="005B5C09" w:rsidRDefault="00161CF6" w:rsidP="000D7C99">
            <w:pPr>
              <w:tabs>
                <w:tab w:val="left" w:pos="5678"/>
              </w:tabs>
              <w:jc w:val="center"/>
              <w:rPr>
                <w:szCs w:val="24"/>
                <w:lang w:eastAsia="lt-LT"/>
              </w:rPr>
            </w:pPr>
            <w:r w:rsidRPr="005B5C09">
              <w:rPr>
                <w:szCs w:val="24"/>
                <w:lang w:eastAsia="lt-LT"/>
              </w:rPr>
              <w:t>Vašingtonas</w:t>
            </w:r>
          </w:p>
        </w:tc>
        <w:tc>
          <w:tcPr>
            <w:tcW w:w="833" w:type="pct"/>
            <w:hideMark/>
          </w:tcPr>
          <w:p w14:paraId="1816AFA4" w14:textId="1C90ED31"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395CDD20"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A9BF775"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0C710D63" w14:textId="77777777" w:rsidR="00161CF6" w:rsidRPr="005B5C09" w:rsidRDefault="00161CF6" w:rsidP="000D7C99">
            <w:pPr>
              <w:tabs>
                <w:tab w:val="left" w:pos="5678"/>
              </w:tabs>
              <w:jc w:val="center"/>
              <w:rPr>
                <w:szCs w:val="24"/>
                <w:lang w:eastAsia="lt-LT"/>
              </w:rPr>
            </w:pPr>
          </w:p>
        </w:tc>
      </w:tr>
      <w:tr w:rsidR="00161CF6" w:rsidRPr="005B5C09" w14:paraId="3C3AF175" w14:textId="77777777" w:rsidTr="00507063">
        <w:trPr>
          <w:trHeight w:val="315"/>
        </w:trPr>
        <w:tc>
          <w:tcPr>
            <w:tcW w:w="279" w:type="pct"/>
            <w:vMerge/>
          </w:tcPr>
          <w:p w14:paraId="79607441" w14:textId="77777777" w:rsidR="00161CF6" w:rsidRPr="005B5C09" w:rsidRDefault="00161CF6" w:rsidP="000D7C99">
            <w:pPr>
              <w:tabs>
                <w:tab w:val="left" w:pos="5678"/>
              </w:tabs>
              <w:jc w:val="center"/>
              <w:rPr>
                <w:szCs w:val="24"/>
                <w:lang w:eastAsia="lt-LT"/>
              </w:rPr>
            </w:pPr>
          </w:p>
        </w:tc>
        <w:tc>
          <w:tcPr>
            <w:tcW w:w="693" w:type="pct"/>
            <w:vMerge/>
            <w:hideMark/>
          </w:tcPr>
          <w:p w14:paraId="0458D322" w14:textId="77777777" w:rsidR="00161CF6" w:rsidRPr="005B5C09" w:rsidRDefault="00161CF6" w:rsidP="000D7C99">
            <w:pPr>
              <w:tabs>
                <w:tab w:val="left" w:pos="5678"/>
              </w:tabs>
              <w:jc w:val="center"/>
              <w:rPr>
                <w:szCs w:val="24"/>
                <w:lang w:eastAsia="lt-LT"/>
              </w:rPr>
            </w:pPr>
          </w:p>
        </w:tc>
        <w:tc>
          <w:tcPr>
            <w:tcW w:w="971" w:type="pct"/>
            <w:vMerge/>
            <w:hideMark/>
          </w:tcPr>
          <w:p w14:paraId="5EA87A05" w14:textId="77777777" w:rsidR="00161CF6" w:rsidRPr="005B5C09" w:rsidRDefault="00161CF6" w:rsidP="000D7C99">
            <w:pPr>
              <w:tabs>
                <w:tab w:val="left" w:pos="5678"/>
              </w:tabs>
              <w:jc w:val="center"/>
              <w:rPr>
                <w:szCs w:val="24"/>
                <w:lang w:eastAsia="lt-LT"/>
              </w:rPr>
            </w:pPr>
          </w:p>
        </w:tc>
        <w:tc>
          <w:tcPr>
            <w:tcW w:w="833" w:type="pct"/>
            <w:noWrap/>
            <w:hideMark/>
          </w:tcPr>
          <w:p w14:paraId="005DF447"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2F70EED5"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1A872D36" w14:textId="77777777" w:rsidR="00161CF6" w:rsidRPr="003B55E3" w:rsidRDefault="00161CF6" w:rsidP="000D7C99">
            <w:pPr>
              <w:tabs>
                <w:tab w:val="left" w:pos="5678"/>
              </w:tabs>
              <w:jc w:val="center"/>
              <w:rPr>
                <w:color w:val="FF0000"/>
                <w:szCs w:val="24"/>
                <w:lang w:eastAsia="lt-LT"/>
              </w:rPr>
            </w:pPr>
          </w:p>
        </w:tc>
        <w:tc>
          <w:tcPr>
            <w:tcW w:w="798" w:type="pct"/>
            <w:vMerge/>
          </w:tcPr>
          <w:p w14:paraId="4EDE2B96" w14:textId="77777777" w:rsidR="00161CF6" w:rsidRPr="005B5C09" w:rsidRDefault="00161CF6" w:rsidP="000D7C99">
            <w:pPr>
              <w:tabs>
                <w:tab w:val="left" w:pos="5678"/>
              </w:tabs>
              <w:jc w:val="center"/>
              <w:rPr>
                <w:szCs w:val="24"/>
                <w:lang w:eastAsia="lt-LT"/>
              </w:rPr>
            </w:pPr>
          </w:p>
        </w:tc>
      </w:tr>
      <w:tr w:rsidR="00161CF6" w:rsidRPr="005B5C09" w14:paraId="7D2E7DD3" w14:textId="77777777" w:rsidTr="00507063">
        <w:trPr>
          <w:trHeight w:val="315"/>
        </w:trPr>
        <w:tc>
          <w:tcPr>
            <w:tcW w:w="279" w:type="pct"/>
            <w:vMerge/>
          </w:tcPr>
          <w:p w14:paraId="3C4DF8C9" w14:textId="77777777" w:rsidR="00161CF6" w:rsidRPr="005B5C09" w:rsidRDefault="00161CF6" w:rsidP="000D7C99">
            <w:pPr>
              <w:tabs>
                <w:tab w:val="left" w:pos="5678"/>
              </w:tabs>
              <w:jc w:val="center"/>
              <w:rPr>
                <w:szCs w:val="24"/>
                <w:lang w:eastAsia="lt-LT"/>
              </w:rPr>
            </w:pPr>
          </w:p>
        </w:tc>
        <w:tc>
          <w:tcPr>
            <w:tcW w:w="693" w:type="pct"/>
            <w:vMerge/>
            <w:hideMark/>
          </w:tcPr>
          <w:p w14:paraId="164E0459" w14:textId="77777777" w:rsidR="00161CF6" w:rsidRPr="005B5C09" w:rsidRDefault="00161CF6" w:rsidP="000D7C99">
            <w:pPr>
              <w:tabs>
                <w:tab w:val="left" w:pos="5678"/>
              </w:tabs>
              <w:jc w:val="center"/>
              <w:rPr>
                <w:szCs w:val="24"/>
                <w:lang w:eastAsia="lt-LT"/>
              </w:rPr>
            </w:pPr>
          </w:p>
        </w:tc>
        <w:tc>
          <w:tcPr>
            <w:tcW w:w="971" w:type="pct"/>
            <w:vMerge/>
            <w:hideMark/>
          </w:tcPr>
          <w:p w14:paraId="4A098F31" w14:textId="77777777" w:rsidR="00161CF6" w:rsidRPr="005B5C09" w:rsidRDefault="00161CF6" w:rsidP="000D7C99">
            <w:pPr>
              <w:tabs>
                <w:tab w:val="left" w:pos="5678"/>
              </w:tabs>
              <w:jc w:val="center"/>
              <w:rPr>
                <w:szCs w:val="24"/>
                <w:lang w:eastAsia="lt-LT"/>
              </w:rPr>
            </w:pPr>
          </w:p>
        </w:tc>
        <w:tc>
          <w:tcPr>
            <w:tcW w:w="833" w:type="pct"/>
            <w:noWrap/>
            <w:hideMark/>
          </w:tcPr>
          <w:p w14:paraId="6BC721DD"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516B1E09"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156C17C3" w14:textId="77777777" w:rsidR="00161CF6" w:rsidRPr="003B55E3" w:rsidRDefault="00161CF6" w:rsidP="000D7C99">
            <w:pPr>
              <w:tabs>
                <w:tab w:val="left" w:pos="5678"/>
              </w:tabs>
              <w:jc w:val="center"/>
              <w:rPr>
                <w:color w:val="FF0000"/>
                <w:szCs w:val="24"/>
                <w:lang w:eastAsia="lt-LT"/>
              </w:rPr>
            </w:pPr>
          </w:p>
        </w:tc>
        <w:tc>
          <w:tcPr>
            <w:tcW w:w="798" w:type="pct"/>
            <w:vMerge/>
          </w:tcPr>
          <w:p w14:paraId="6ED85B2B" w14:textId="77777777" w:rsidR="00161CF6" w:rsidRPr="005B5C09" w:rsidRDefault="00161CF6" w:rsidP="000D7C99">
            <w:pPr>
              <w:tabs>
                <w:tab w:val="left" w:pos="5678"/>
              </w:tabs>
              <w:jc w:val="center"/>
              <w:rPr>
                <w:szCs w:val="24"/>
                <w:lang w:eastAsia="lt-LT"/>
              </w:rPr>
            </w:pPr>
          </w:p>
        </w:tc>
      </w:tr>
      <w:tr w:rsidR="00161CF6" w:rsidRPr="005B5C09" w14:paraId="01FE7091" w14:textId="77777777" w:rsidTr="00507063">
        <w:trPr>
          <w:trHeight w:val="330"/>
        </w:trPr>
        <w:tc>
          <w:tcPr>
            <w:tcW w:w="279" w:type="pct"/>
            <w:vMerge/>
          </w:tcPr>
          <w:p w14:paraId="7B9DF592" w14:textId="77777777" w:rsidR="00161CF6" w:rsidRPr="005B5C09" w:rsidRDefault="00161CF6" w:rsidP="000D7C99">
            <w:pPr>
              <w:tabs>
                <w:tab w:val="left" w:pos="5678"/>
              </w:tabs>
              <w:jc w:val="center"/>
              <w:rPr>
                <w:szCs w:val="24"/>
                <w:lang w:eastAsia="lt-LT"/>
              </w:rPr>
            </w:pPr>
          </w:p>
        </w:tc>
        <w:tc>
          <w:tcPr>
            <w:tcW w:w="693" w:type="pct"/>
            <w:vMerge/>
            <w:hideMark/>
          </w:tcPr>
          <w:p w14:paraId="75E2CDDC" w14:textId="77777777" w:rsidR="00161CF6" w:rsidRPr="005B5C09" w:rsidRDefault="00161CF6" w:rsidP="000D7C99">
            <w:pPr>
              <w:tabs>
                <w:tab w:val="left" w:pos="5678"/>
              </w:tabs>
              <w:jc w:val="center"/>
              <w:rPr>
                <w:szCs w:val="24"/>
                <w:lang w:eastAsia="lt-LT"/>
              </w:rPr>
            </w:pPr>
          </w:p>
        </w:tc>
        <w:tc>
          <w:tcPr>
            <w:tcW w:w="971" w:type="pct"/>
            <w:vMerge/>
            <w:hideMark/>
          </w:tcPr>
          <w:p w14:paraId="19005973" w14:textId="77777777" w:rsidR="00161CF6" w:rsidRPr="005B5C09" w:rsidRDefault="00161CF6" w:rsidP="000D7C99">
            <w:pPr>
              <w:tabs>
                <w:tab w:val="left" w:pos="5678"/>
              </w:tabs>
              <w:jc w:val="center"/>
              <w:rPr>
                <w:szCs w:val="24"/>
                <w:lang w:eastAsia="lt-LT"/>
              </w:rPr>
            </w:pPr>
          </w:p>
        </w:tc>
        <w:tc>
          <w:tcPr>
            <w:tcW w:w="833" w:type="pct"/>
            <w:noWrap/>
            <w:hideMark/>
          </w:tcPr>
          <w:p w14:paraId="3D74533D"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32AA296C"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4503DB0B" w14:textId="77777777" w:rsidR="00161CF6" w:rsidRPr="003B55E3" w:rsidRDefault="00161CF6" w:rsidP="000D7C99">
            <w:pPr>
              <w:tabs>
                <w:tab w:val="left" w:pos="5678"/>
              </w:tabs>
              <w:jc w:val="center"/>
              <w:rPr>
                <w:color w:val="FF0000"/>
                <w:szCs w:val="24"/>
                <w:lang w:eastAsia="lt-LT"/>
              </w:rPr>
            </w:pPr>
          </w:p>
        </w:tc>
        <w:tc>
          <w:tcPr>
            <w:tcW w:w="798" w:type="pct"/>
            <w:vMerge/>
          </w:tcPr>
          <w:p w14:paraId="3FF7016C" w14:textId="77777777" w:rsidR="00161CF6" w:rsidRPr="005B5C09" w:rsidRDefault="00161CF6" w:rsidP="000D7C99">
            <w:pPr>
              <w:tabs>
                <w:tab w:val="left" w:pos="5678"/>
              </w:tabs>
              <w:jc w:val="center"/>
              <w:rPr>
                <w:szCs w:val="24"/>
                <w:lang w:eastAsia="lt-LT"/>
              </w:rPr>
            </w:pPr>
          </w:p>
        </w:tc>
      </w:tr>
      <w:tr w:rsidR="00161CF6" w:rsidRPr="005B5C09" w14:paraId="4ACC86C1" w14:textId="77777777" w:rsidTr="00507063">
        <w:trPr>
          <w:trHeight w:val="315"/>
        </w:trPr>
        <w:tc>
          <w:tcPr>
            <w:tcW w:w="279" w:type="pct"/>
            <w:vMerge/>
          </w:tcPr>
          <w:p w14:paraId="19312679" w14:textId="77777777" w:rsidR="00161CF6" w:rsidRPr="005B5C09" w:rsidRDefault="00161CF6" w:rsidP="000D7C99">
            <w:pPr>
              <w:tabs>
                <w:tab w:val="left" w:pos="5678"/>
              </w:tabs>
              <w:jc w:val="center"/>
              <w:rPr>
                <w:szCs w:val="24"/>
                <w:lang w:eastAsia="lt-LT"/>
              </w:rPr>
            </w:pPr>
          </w:p>
        </w:tc>
        <w:tc>
          <w:tcPr>
            <w:tcW w:w="693" w:type="pct"/>
            <w:vMerge/>
            <w:hideMark/>
          </w:tcPr>
          <w:p w14:paraId="0D9DA17E" w14:textId="77777777" w:rsidR="00161CF6" w:rsidRPr="005B5C09" w:rsidRDefault="00161CF6" w:rsidP="000D7C99">
            <w:pPr>
              <w:tabs>
                <w:tab w:val="left" w:pos="5678"/>
              </w:tabs>
              <w:jc w:val="center"/>
              <w:rPr>
                <w:szCs w:val="24"/>
                <w:lang w:eastAsia="lt-LT"/>
              </w:rPr>
            </w:pPr>
          </w:p>
        </w:tc>
        <w:tc>
          <w:tcPr>
            <w:tcW w:w="971" w:type="pct"/>
            <w:vMerge w:val="restart"/>
            <w:hideMark/>
          </w:tcPr>
          <w:p w14:paraId="7349055C" w14:textId="77777777" w:rsidR="00161CF6" w:rsidRPr="005B5C09" w:rsidRDefault="00161CF6" w:rsidP="000D7C99">
            <w:pPr>
              <w:tabs>
                <w:tab w:val="left" w:pos="5678"/>
              </w:tabs>
              <w:jc w:val="center"/>
              <w:rPr>
                <w:szCs w:val="24"/>
                <w:lang w:eastAsia="lt-LT"/>
              </w:rPr>
            </w:pPr>
            <w:r w:rsidRPr="005B5C09">
              <w:rPr>
                <w:szCs w:val="24"/>
                <w:lang w:eastAsia="lt-LT"/>
              </w:rPr>
              <w:t>Bostonas</w:t>
            </w:r>
          </w:p>
        </w:tc>
        <w:tc>
          <w:tcPr>
            <w:tcW w:w="833" w:type="pct"/>
            <w:hideMark/>
          </w:tcPr>
          <w:p w14:paraId="535F892A" w14:textId="449BF6E4"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131DFC15"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05C73B8"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75D01542" w14:textId="77777777" w:rsidR="00161CF6" w:rsidRPr="005B5C09" w:rsidRDefault="00161CF6" w:rsidP="000D7C99">
            <w:pPr>
              <w:tabs>
                <w:tab w:val="left" w:pos="5678"/>
              </w:tabs>
              <w:jc w:val="center"/>
              <w:rPr>
                <w:szCs w:val="24"/>
                <w:lang w:eastAsia="lt-LT"/>
              </w:rPr>
            </w:pPr>
          </w:p>
        </w:tc>
      </w:tr>
      <w:tr w:rsidR="00161CF6" w:rsidRPr="005B5C09" w14:paraId="336DA116" w14:textId="77777777" w:rsidTr="00507063">
        <w:trPr>
          <w:trHeight w:val="315"/>
        </w:trPr>
        <w:tc>
          <w:tcPr>
            <w:tcW w:w="279" w:type="pct"/>
            <w:vMerge/>
          </w:tcPr>
          <w:p w14:paraId="235A730E" w14:textId="77777777" w:rsidR="00161CF6" w:rsidRPr="005B5C09" w:rsidRDefault="00161CF6" w:rsidP="000D7C99">
            <w:pPr>
              <w:tabs>
                <w:tab w:val="left" w:pos="5678"/>
              </w:tabs>
              <w:jc w:val="center"/>
              <w:rPr>
                <w:szCs w:val="24"/>
                <w:lang w:eastAsia="lt-LT"/>
              </w:rPr>
            </w:pPr>
          </w:p>
        </w:tc>
        <w:tc>
          <w:tcPr>
            <w:tcW w:w="693" w:type="pct"/>
            <w:vMerge/>
            <w:hideMark/>
          </w:tcPr>
          <w:p w14:paraId="5FFCAADD" w14:textId="77777777" w:rsidR="00161CF6" w:rsidRPr="005B5C09" w:rsidRDefault="00161CF6" w:rsidP="000D7C99">
            <w:pPr>
              <w:tabs>
                <w:tab w:val="left" w:pos="5678"/>
              </w:tabs>
              <w:jc w:val="center"/>
              <w:rPr>
                <w:szCs w:val="24"/>
                <w:lang w:eastAsia="lt-LT"/>
              </w:rPr>
            </w:pPr>
          </w:p>
        </w:tc>
        <w:tc>
          <w:tcPr>
            <w:tcW w:w="971" w:type="pct"/>
            <w:vMerge/>
            <w:hideMark/>
          </w:tcPr>
          <w:p w14:paraId="7B33C4C3" w14:textId="77777777" w:rsidR="00161CF6" w:rsidRPr="005B5C09" w:rsidRDefault="00161CF6" w:rsidP="000D7C99">
            <w:pPr>
              <w:tabs>
                <w:tab w:val="left" w:pos="5678"/>
              </w:tabs>
              <w:jc w:val="center"/>
              <w:rPr>
                <w:szCs w:val="24"/>
                <w:lang w:eastAsia="lt-LT"/>
              </w:rPr>
            </w:pPr>
          </w:p>
        </w:tc>
        <w:tc>
          <w:tcPr>
            <w:tcW w:w="833" w:type="pct"/>
            <w:noWrap/>
            <w:hideMark/>
          </w:tcPr>
          <w:p w14:paraId="0C105CF0"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6ACA0C79"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644D5B04" w14:textId="77777777" w:rsidR="00161CF6" w:rsidRPr="003B55E3" w:rsidRDefault="00161CF6" w:rsidP="000D7C99">
            <w:pPr>
              <w:tabs>
                <w:tab w:val="left" w:pos="5678"/>
              </w:tabs>
              <w:jc w:val="center"/>
              <w:rPr>
                <w:color w:val="FF0000"/>
                <w:szCs w:val="24"/>
                <w:lang w:eastAsia="lt-LT"/>
              </w:rPr>
            </w:pPr>
          </w:p>
        </w:tc>
        <w:tc>
          <w:tcPr>
            <w:tcW w:w="798" w:type="pct"/>
            <w:vMerge/>
          </w:tcPr>
          <w:p w14:paraId="06A99960" w14:textId="77777777" w:rsidR="00161CF6" w:rsidRPr="005B5C09" w:rsidRDefault="00161CF6" w:rsidP="000D7C99">
            <w:pPr>
              <w:tabs>
                <w:tab w:val="left" w:pos="5678"/>
              </w:tabs>
              <w:jc w:val="center"/>
              <w:rPr>
                <w:szCs w:val="24"/>
                <w:lang w:eastAsia="lt-LT"/>
              </w:rPr>
            </w:pPr>
          </w:p>
        </w:tc>
      </w:tr>
      <w:tr w:rsidR="00161CF6" w:rsidRPr="005B5C09" w14:paraId="3D2A7DB9" w14:textId="77777777" w:rsidTr="00507063">
        <w:trPr>
          <w:trHeight w:val="315"/>
        </w:trPr>
        <w:tc>
          <w:tcPr>
            <w:tcW w:w="279" w:type="pct"/>
            <w:vMerge/>
          </w:tcPr>
          <w:p w14:paraId="0FC99F17" w14:textId="77777777" w:rsidR="00161CF6" w:rsidRPr="005B5C09" w:rsidRDefault="00161CF6" w:rsidP="000D7C99">
            <w:pPr>
              <w:tabs>
                <w:tab w:val="left" w:pos="5678"/>
              </w:tabs>
              <w:jc w:val="center"/>
              <w:rPr>
                <w:szCs w:val="24"/>
                <w:lang w:eastAsia="lt-LT"/>
              </w:rPr>
            </w:pPr>
          </w:p>
        </w:tc>
        <w:tc>
          <w:tcPr>
            <w:tcW w:w="693" w:type="pct"/>
            <w:vMerge/>
            <w:hideMark/>
          </w:tcPr>
          <w:p w14:paraId="44E8DD84" w14:textId="77777777" w:rsidR="00161CF6" w:rsidRPr="005B5C09" w:rsidRDefault="00161CF6" w:rsidP="000D7C99">
            <w:pPr>
              <w:tabs>
                <w:tab w:val="left" w:pos="5678"/>
              </w:tabs>
              <w:jc w:val="center"/>
              <w:rPr>
                <w:szCs w:val="24"/>
                <w:lang w:eastAsia="lt-LT"/>
              </w:rPr>
            </w:pPr>
          </w:p>
        </w:tc>
        <w:tc>
          <w:tcPr>
            <w:tcW w:w="971" w:type="pct"/>
            <w:vMerge/>
            <w:hideMark/>
          </w:tcPr>
          <w:p w14:paraId="3486F894" w14:textId="77777777" w:rsidR="00161CF6" w:rsidRPr="005B5C09" w:rsidRDefault="00161CF6" w:rsidP="000D7C99">
            <w:pPr>
              <w:tabs>
                <w:tab w:val="left" w:pos="5678"/>
              </w:tabs>
              <w:jc w:val="center"/>
              <w:rPr>
                <w:szCs w:val="24"/>
                <w:lang w:eastAsia="lt-LT"/>
              </w:rPr>
            </w:pPr>
          </w:p>
        </w:tc>
        <w:tc>
          <w:tcPr>
            <w:tcW w:w="833" w:type="pct"/>
            <w:noWrap/>
            <w:hideMark/>
          </w:tcPr>
          <w:p w14:paraId="38FB279F"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162BE125"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2C690EE0" w14:textId="77777777" w:rsidR="00161CF6" w:rsidRPr="003B55E3" w:rsidRDefault="00161CF6" w:rsidP="000D7C99">
            <w:pPr>
              <w:tabs>
                <w:tab w:val="left" w:pos="5678"/>
              </w:tabs>
              <w:jc w:val="center"/>
              <w:rPr>
                <w:color w:val="FF0000"/>
                <w:szCs w:val="24"/>
                <w:lang w:eastAsia="lt-LT"/>
              </w:rPr>
            </w:pPr>
          </w:p>
        </w:tc>
        <w:tc>
          <w:tcPr>
            <w:tcW w:w="798" w:type="pct"/>
            <w:vMerge/>
          </w:tcPr>
          <w:p w14:paraId="556C7753" w14:textId="77777777" w:rsidR="00161CF6" w:rsidRPr="005B5C09" w:rsidRDefault="00161CF6" w:rsidP="000D7C99">
            <w:pPr>
              <w:tabs>
                <w:tab w:val="left" w:pos="5678"/>
              </w:tabs>
              <w:jc w:val="center"/>
              <w:rPr>
                <w:szCs w:val="24"/>
                <w:lang w:eastAsia="lt-LT"/>
              </w:rPr>
            </w:pPr>
          </w:p>
        </w:tc>
      </w:tr>
      <w:tr w:rsidR="00161CF6" w:rsidRPr="005B5C09" w14:paraId="0919A5C8" w14:textId="77777777" w:rsidTr="00507063">
        <w:trPr>
          <w:trHeight w:val="330"/>
        </w:trPr>
        <w:tc>
          <w:tcPr>
            <w:tcW w:w="279" w:type="pct"/>
            <w:vMerge/>
          </w:tcPr>
          <w:p w14:paraId="2226027E" w14:textId="77777777" w:rsidR="00161CF6" w:rsidRPr="005B5C09" w:rsidRDefault="00161CF6" w:rsidP="000D7C99">
            <w:pPr>
              <w:tabs>
                <w:tab w:val="left" w:pos="5678"/>
              </w:tabs>
              <w:jc w:val="center"/>
              <w:rPr>
                <w:szCs w:val="24"/>
                <w:lang w:eastAsia="lt-LT"/>
              </w:rPr>
            </w:pPr>
          </w:p>
        </w:tc>
        <w:tc>
          <w:tcPr>
            <w:tcW w:w="693" w:type="pct"/>
            <w:vMerge/>
            <w:hideMark/>
          </w:tcPr>
          <w:p w14:paraId="273A5EE9" w14:textId="77777777" w:rsidR="00161CF6" w:rsidRPr="005B5C09" w:rsidRDefault="00161CF6" w:rsidP="000D7C99">
            <w:pPr>
              <w:tabs>
                <w:tab w:val="left" w:pos="5678"/>
              </w:tabs>
              <w:jc w:val="center"/>
              <w:rPr>
                <w:szCs w:val="24"/>
                <w:lang w:eastAsia="lt-LT"/>
              </w:rPr>
            </w:pPr>
          </w:p>
        </w:tc>
        <w:tc>
          <w:tcPr>
            <w:tcW w:w="971" w:type="pct"/>
            <w:vMerge/>
            <w:hideMark/>
          </w:tcPr>
          <w:p w14:paraId="0557E0E6" w14:textId="77777777" w:rsidR="00161CF6" w:rsidRPr="005B5C09" w:rsidRDefault="00161CF6" w:rsidP="000D7C99">
            <w:pPr>
              <w:tabs>
                <w:tab w:val="left" w:pos="5678"/>
              </w:tabs>
              <w:jc w:val="center"/>
              <w:rPr>
                <w:szCs w:val="24"/>
                <w:lang w:eastAsia="lt-LT"/>
              </w:rPr>
            </w:pPr>
          </w:p>
        </w:tc>
        <w:tc>
          <w:tcPr>
            <w:tcW w:w="833" w:type="pct"/>
            <w:noWrap/>
            <w:hideMark/>
          </w:tcPr>
          <w:p w14:paraId="175B7946"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2B48423B"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0E219612" w14:textId="77777777" w:rsidR="00161CF6" w:rsidRPr="003B55E3" w:rsidRDefault="00161CF6" w:rsidP="000D7C99">
            <w:pPr>
              <w:tabs>
                <w:tab w:val="left" w:pos="5678"/>
              </w:tabs>
              <w:jc w:val="center"/>
              <w:rPr>
                <w:color w:val="FF0000"/>
                <w:szCs w:val="24"/>
                <w:lang w:eastAsia="lt-LT"/>
              </w:rPr>
            </w:pPr>
          </w:p>
        </w:tc>
        <w:tc>
          <w:tcPr>
            <w:tcW w:w="798" w:type="pct"/>
            <w:vMerge/>
          </w:tcPr>
          <w:p w14:paraId="3986F2B4" w14:textId="77777777" w:rsidR="00161CF6" w:rsidRPr="005B5C09" w:rsidRDefault="00161CF6" w:rsidP="000D7C99">
            <w:pPr>
              <w:tabs>
                <w:tab w:val="left" w:pos="5678"/>
              </w:tabs>
              <w:jc w:val="center"/>
              <w:rPr>
                <w:szCs w:val="24"/>
                <w:lang w:eastAsia="lt-LT"/>
              </w:rPr>
            </w:pPr>
          </w:p>
        </w:tc>
      </w:tr>
      <w:tr w:rsidR="00161CF6" w:rsidRPr="005B5C09" w14:paraId="0A736F2F" w14:textId="77777777" w:rsidTr="00507063">
        <w:trPr>
          <w:trHeight w:val="315"/>
        </w:trPr>
        <w:tc>
          <w:tcPr>
            <w:tcW w:w="279" w:type="pct"/>
            <w:vMerge/>
          </w:tcPr>
          <w:p w14:paraId="37F99A96" w14:textId="77777777" w:rsidR="00161CF6" w:rsidRPr="005B5C09" w:rsidRDefault="00161CF6" w:rsidP="000D7C99">
            <w:pPr>
              <w:tabs>
                <w:tab w:val="left" w:pos="5678"/>
              </w:tabs>
              <w:jc w:val="center"/>
              <w:rPr>
                <w:szCs w:val="24"/>
                <w:lang w:eastAsia="lt-LT"/>
              </w:rPr>
            </w:pPr>
          </w:p>
        </w:tc>
        <w:tc>
          <w:tcPr>
            <w:tcW w:w="693" w:type="pct"/>
            <w:vMerge/>
            <w:hideMark/>
          </w:tcPr>
          <w:p w14:paraId="7DAC376B" w14:textId="77777777" w:rsidR="00161CF6" w:rsidRPr="005B5C09" w:rsidRDefault="00161CF6" w:rsidP="000D7C99">
            <w:pPr>
              <w:tabs>
                <w:tab w:val="left" w:pos="5678"/>
              </w:tabs>
              <w:jc w:val="center"/>
              <w:rPr>
                <w:szCs w:val="24"/>
                <w:lang w:eastAsia="lt-LT"/>
              </w:rPr>
            </w:pPr>
          </w:p>
        </w:tc>
        <w:tc>
          <w:tcPr>
            <w:tcW w:w="971" w:type="pct"/>
            <w:vMerge w:val="restart"/>
            <w:hideMark/>
          </w:tcPr>
          <w:p w14:paraId="52D6F649" w14:textId="77777777" w:rsidR="00161CF6" w:rsidRPr="005B5C09" w:rsidRDefault="00161CF6" w:rsidP="000D7C99">
            <w:pPr>
              <w:tabs>
                <w:tab w:val="left" w:pos="5678"/>
              </w:tabs>
              <w:jc w:val="center"/>
              <w:rPr>
                <w:szCs w:val="24"/>
                <w:lang w:eastAsia="lt-LT"/>
              </w:rPr>
            </w:pPr>
            <w:r w:rsidRPr="005B5C09">
              <w:rPr>
                <w:szCs w:val="24"/>
                <w:lang w:eastAsia="lt-LT"/>
              </w:rPr>
              <w:t>Niujorkas.</w:t>
            </w:r>
          </w:p>
        </w:tc>
        <w:tc>
          <w:tcPr>
            <w:tcW w:w="833" w:type="pct"/>
            <w:hideMark/>
          </w:tcPr>
          <w:p w14:paraId="1BB33673" w14:textId="274C8646" w:rsidR="00161CF6" w:rsidRPr="005B5C09" w:rsidRDefault="00161CF6" w:rsidP="000D7C99">
            <w:pPr>
              <w:tabs>
                <w:tab w:val="left" w:pos="5678"/>
              </w:tabs>
              <w:jc w:val="center"/>
              <w:rPr>
                <w:szCs w:val="24"/>
                <w:lang w:eastAsia="lt-LT"/>
              </w:rPr>
            </w:pPr>
            <w:r w:rsidRPr="005B5C09">
              <w:rPr>
                <w:szCs w:val="24"/>
                <w:lang w:eastAsia="lt-LT"/>
              </w:rPr>
              <w:t>9;</w:t>
            </w:r>
          </w:p>
        </w:tc>
        <w:tc>
          <w:tcPr>
            <w:tcW w:w="628" w:type="pct"/>
            <w:noWrap/>
            <w:hideMark/>
          </w:tcPr>
          <w:p w14:paraId="453C8AC8"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3EA4EC8E" w14:textId="77777777" w:rsidR="00161CF6" w:rsidRPr="003B55E3" w:rsidRDefault="00161CF6" w:rsidP="000D7C99">
            <w:pPr>
              <w:tabs>
                <w:tab w:val="left" w:pos="5678"/>
              </w:tabs>
              <w:jc w:val="center"/>
              <w:rPr>
                <w:color w:val="FF0000"/>
                <w:szCs w:val="24"/>
                <w:lang w:eastAsia="lt-LT"/>
              </w:rPr>
            </w:pPr>
          </w:p>
        </w:tc>
        <w:tc>
          <w:tcPr>
            <w:tcW w:w="798" w:type="pct"/>
            <w:vMerge w:val="restart"/>
          </w:tcPr>
          <w:p w14:paraId="5813CB84" w14:textId="77777777" w:rsidR="00161CF6" w:rsidRPr="005B5C09" w:rsidRDefault="00161CF6" w:rsidP="000D7C99">
            <w:pPr>
              <w:tabs>
                <w:tab w:val="left" w:pos="5678"/>
              </w:tabs>
              <w:jc w:val="center"/>
              <w:rPr>
                <w:szCs w:val="24"/>
                <w:lang w:eastAsia="lt-LT"/>
              </w:rPr>
            </w:pPr>
          </w:p>
        </w:tc>
      </w:tr>
      <w:tr w:rsidR="00161CF6" w:rsidRPr="005B5C09" w14:paraId="5ED1957A" w14:textId="77777777" w:rsidTr="00507063">
        <w:trPr>
          <w:trHeight w:val="315"/>
        </w:trPr>
        <w:tc>
          <w:tcPr>
            <w:tcW w:w="279" w:type="pct"/>
            <w:vMerge/>
          </w:tcPr>
          <w:p w14:paraId="097D0497" w14:textId="77777777" w:rsidR="00161CF6" w:rsidRPr="005B5C09" w:rsidRDefault="00161CF6" w:rsidP="000D7C99">
            <w:pPr>
              <w:tabs>
                <w:tab w:val="left" w:pos="5678"/>
              </w:tabs>
              <w:jc w:val="center"/>
              <w:rPr>
                <w:szCs w:val="24"/>
                <w:lang w:eastAsia="lt-LT"/>
              </w:rPr>
            </w:pPr>
          </w:p>
        </w:tc>
        <w:tc>
          <w:tcPr>
            <w:tcW w:w="693" w:type="pct"/>
            <w:vMerge/>
            <w:hideMark/>
          </w:tcPr>
          <w:p w14:paraId="1C25D645" w14:textId="77777777" w:rsidR="00161CF6" w:rsidRPr="005B5C09" w:rsidRDefault="00161CF6" w:rsidP="000D7C99">
            <w:pPr>
              <w:tabs>
                <w:tab w:val="left" w:pos="5678"/>
              </w:tabs>
              <w:jc w:val="center"/>
              <w:rPr>
                <w:szCs w:val="24"/>
                <w:lang w:eastAsia="lt-LT"/>
              </w:rPr>
            </w:pPr>
          </w:p>
        </w:tc>
        <w:tc>
          <w:tcPr>
            <w:tcW w:w="971" w:type="pct"/>
            <w:vMerge/>
            <w:hideMark/>
          </w:tcPr>
          <w:p w14:paraId="7299DE7E" w14:textId="77777777" w:rsidR="00161CF6" w:rsidRPr="005B5C09" w:rsidRDefault="00161CF6" w:rsidP="000D7C99">
            <w:pPr>
              <w:tabs>
                <w:tab w:val="left" w:pos="5678"/>
              </w:tabs>
              <w:jc w:val="center"/>
              <w:rPr>
                <w:szCs w:val="24"/>
                <w:lang w:eastAsia="lt-LT"/>
              </w:rPr>
            </w:pPr>
          </w:p>
        </w:tc>
        <w:tc>
          <w:tcPr>
            <w:tcW w:w="833" w:type="pct"/>
            <w:noWrap/>
            <w:hideMark/>
          </w:tcPr>
          <w:p w14:paraId="13F98847" w14:textId="77777777" w:rsidR="00161CF6" w:rsidRPr="005B5C09" w:rsidRDefault="00161CF6" w:rsidP="000D7C99">
            <w:pPr>
              <w:tabs>
                <w:tab w:val="left" w:pos="5678"/>
              </w:tabs>
              <w:jc w:val="center"/>
              <w:rPr>
                <w:szCs w:val="24"/>
                <w:lang w:eastAsia="lt-LT"/>
              </w:rPr>
            </w:pPr>
            <w:r w:rsidRPr="005B5C09">
              <w:rPr>
                <w:szCs w:val="24"/>
                <w:lang w:eastAsia="lt-LT"/>
              </w:rPr>
              <w:t>10 - 19;</w:t>
            </w:r>
          </w:p>
        </w:tc>
        <w:tc>
          <w:tcPr>
            <w:tcW w:w="628" w:type="pct"/>
            <w:noWrap/>
            <w:hideMark/>
          </w:tcPr>
          <w:p w14:paraId="66EDD30C" w14:textId="77777777" w:rsidR="00161CF6" w:rsidRPr="005B5C09" w:rsidRDefault="00161CF6" w:rsidP="000D7C99">
            <w:pPr>
              <w:tabs>
                <w:tab w:val="left" w:pos="5678"/>
              </w:tabs>
              <w:jc w:val="center"/>
              <w:rPr>
                <w:szCs w:val="24"/>
                <w:lang w:eastAsia="lt-LT"/>
              </w:rPr>
            </w:pPr>
            <w:r w:rsidRPr="005B5C09">
              <w:rPr>
                <w:szCs w:val="24"/>
                <w:lang w:eastAsia="lt-LT"/>
              </w:rPr>
              <w:t>2</w:t>
            </w:r>
          </w:p>
        </w:tc>
        <w:tc>
          <w:tcPr>
            <w:tcW w:w="798" w:type="pct"/>
            <w:noWrap/>
          </w:tcPr>
          <w:p w14:paraId="4CC66999" w14:textId="77777777" w:rsidR="00161CF6" w:rsidRPr="003B55E3" w:rsidRDefault="00161CF6" w:rsidP="000D7C99">
            <w:pPr>
              <w:tabs>
                <w:tab w:val="left" w:pos="5678"/>
              </w:tabs>
              <w:jc w:val="center"/>
              <w:rPr>
                <w:color w:val="FF0000"/>
                <w:szCs w:val="24"/>
                <w:lang w:eastAsia="lt-LT"/>
              </w:rPr>
            </w:pPr>
          </w:p>
        </w:tc>
        <w:tc>
          <w:tcPr>
            <w:tcW w:w="798" w:type="pct"/>
            <w:vMerge/>
          </w:tcPr>
          <w:p w14:paraId="72CDDE2F" w14:textId="77777777" w:rsidR="00161CF6" w:rsidRPr="005B5C09" w:rsidRDefault="00161CF6" w:rsidP="000D7C99">
            <w:pPr>
              <w:tabs>
                <w:tab w:val="left" w:pos="5678"/>
              </w:tabs>
              <w:jc w:val="center"/>
              <w:rPr>
                <w:szCs w:val="24"/>
                <w:lang w:eastAsia="lt-LT"/>
              </w:rPr>
            </w:pPr>
          </w:p>
        </w:tc>
      </w:tr>
      <w:tr w:rsidR="00161CF6" w:rsidRPr="005B5C09" w14:paraId="702DFA73" w14:textId="77777777" w:rsidTr="00507063">
        <w:trPr>
          <w:trHeight w:val="315"/>
        </w:trPr>
        <w:tc>
          <w:tcPr>
            <w:tcW w:w="279" w:type="pct"/>
            <w:vMerge/>
          </w:tcPr>
          <w:p w14:paraId="29605272" w14:textId="77777777" w:rsidR="00161CF6" w:rsidRPr="005B5C09" w:rsidRDefault="00161CF6" w:rsidP="000D7C99">
            <w:pPr>
              <w:tabs>
                <w:tab w:val="left" w:pos="5678"/>
              </w:tabs>
              <w:jc w:val="center"/>
              <w:rPr>
                <w:szCs w:val="24"/>
                <w:lang w:eastAsia="lt-LT"/>
              </w:rPr>
            </w:pPr>
          </w:p>
        </w:tc>
        <w:tc>
          <w:tcPr>
            <w:tcW w:w="693" w:type="pct"/>
            <w:vMerge/>
            <w:hideMark/>
          </w:tcPr>
          <w:p w14:paraId="6F47B32E" w14:textId="77777777" w:rsidR="00161CF6" w:rsidRPr="005B5C09" w:rsidRDefault="00161CF6" w:rsidP="000D7C99">
            <w:pPr>
              <w:tabs>
                <w:tab w:val="left" w:pos="5678"/>
              </w:tabs>
              <w:jc w:val="center"/>
              <w:rPr>
                <w:szCs w:val="24"/>
                <w:lang w:eastAsia="lt-LT"/>
              </w:rPr>
            </w:pPr>
          </w:p>
        </w:tc>
        <w:tc>
          <w:tcPr>
            <w:tcW w:w="971" w:type="pct"/>
            <w:vMerge/>
            <w:hideMark/>
          </w:tcPr>
          <w:p w14:paraId="2CB1EEC3" w14:textId="77777777" w:rsidR="00161CF6" w:rsidRPr="005B5C09" w:rsidRDefault="00161CF6" w:rsidP="000D7C99">
            <w:pPr>
              <w:tabs>
                <w:tab w:val="left" w:pos="5678"/>
              </w:tabs>
              <w:jc w:val="center"/>
              <w:rPr>
                <w:szCs w:val="24"/>
                <w:lang w:eastAsia="lt-LT"/>
              </w:rPr>
            </w:pPr>
          </w:p>
        </w:tc>
        <w:tc>
          <w:tcPr>
            <w:tcW w:w="833" w:type="pct"/>
            <w:noWrap/>
            <w:hideMark/>
          </w:tcPr>
          <w:p w14:paraId="41217CD7" w14:textId="77777777" w:rsidR="00161CF6" w:rsidRPr="005B5C09" w:rsidRDefault="00161CF6" w:rsidP="000D7C99">
            <w:pPr>
              <w:tabs>
                <w:tab w:val="left" w:pos="5678"/>
              </w:tabs>
              <w:jc w:val="center"/>
              <w:rPr>
                <w:szCs w:val="24"/>
                <w:lang w:eastAsia="lt-LT"/>
              </w:rPr>
            </w:pPr>
            <w:r w:rsidRPr="005B5C09">
              <w:rPr>
                <w:szCs w:val="24"/>
                <w:lang w:eastAsia="lt-LT"/>
              </w:rPr>
              <w:t>20 - 49;</w:t>
            </w:r>
          </w:p>
        </w:tc>
        <w:tc>
          <w:tcPr>
            <w:tcW w:w="628" w:type="pct"/>
            <w:noWrap/>
            <w:hideMark/>
          </w:tcPr>
          <w:p w14:paraId="3CBF2151" w14:textId="77777777" w:rsidR="00161CF6" w:rsidRPr="005B5C09" w:rsidRDefault="00161CF6" w:rsidP="000D7C99">
            <w:pPr>
              <w:tabs>
                <w:tab w:val="left" w:pos="5678"/>
              </w:tabs>
              <w:jc w:val="center"/>
              <w:rPr>
                <w:szCs w:val="24"/>
                <w:lang w:eastAsia="lt-LT"/>
              </w:rPr>
            </w:pPr>
            <w:r w:rsidRPr="005B5C09">
              <w:rPr>
                <w:szCs w:val="24"/>
                <w:lang w:eastAsia="lt-LT"/>
              </w:rPr>
              <w:t>3</w:t>
            </w:r>
          </w:p>
        </w:tc>
        <w:tc>
          <w:tcPr>
            <w:tcW w:w="798" w:type="pct"/>
            <w:noWrap/>
          </w:tcPr>
          <w:p w14:paraId="0B6DF8C5" w14:textId="77777777" w:rsidR="00161CF6" w:rsidRPr="003B55E3" w:rsidRDefault="00161CF6" w:rsidP="000D7C99">
            <w:pPr>
              <w:tabs>
                <w:tab w:val="left" w:pos="5678"/>
              </w:tabs>
              <w:jc w:val="center"/>
              <w:rPr>
                <w:color w:val="FF0000"/>
                <w:szCs w:val="24"/>
                <w:lang w:eastAsia="lt-LT"/>
              </w:rPr>
            </w:pPr>
          </w:p>
        </w:tc>
        <w:tc>
          <w:tcPr>
            <w:tcW w:w="798" w:type="pct"/>
            <w:vMerge/>
          </w:tcPr>
          <w:p w14:paraId="14ED56F7" w14:textId="77777777" w:rsidR="00161CF6" w:rsidRPr="005B5C09" w:rsidRDefault="00161CF6" w:rsidP="000D7C99">
            <w:pPr>
              <w:tabs>
                <w:tab w:val="left" w:pos="5678"/>
              </w:tabs>
              <w:jc w:val="center"/>
              <w:rPr>
                <w:szCs w:val="24"/>
                <w:lang w:eastAsia="lt-LT"/>
              </w:rPr>
            </w:pPr>
          </w:p>
        </w:tc>
      </w:tr>
      <w:tr w:rsidR="00161CF6" w:rsidRPr="005B5C09" w14:paraId="2638878C" w14:textId="77777777" w:rsidTr="00507063">
        <w:trPr>
          <w:trHeight w:val="330"/>
        </w:trPr>
        <w:tc>
          <w:tcPr>
            <w:tcW w:w="279" w:type="pct"/>
            <w:vMerge/>
          </w:tcPr>
          <w:p w14:paraId="2EEDFAE0" w14:textId="77777777" w:rsidR="00161CF6" w:rsidRPr="005B5C09" w:rsidRDefault="00161CF6" w:rsidP="000D7C99">
            <w:pPr>
              <w:tabs>
                <w:tab w:val="left" w:pos="5678"/>
              </w:tabs>
              <w:jc w:val="center"/>
              <w:rPr>
                <w:szCs w:val="24"/>
                <w:lang w:eastAsia="lt-LT"/>
              </w:rPr>
            </w:pPr>
          </w:p>
        </w:tc>
        <w:tc>
          <w:tcPr>
            <w:tcW w:w="693" w:type="pct"/>
            <w:vMerge/>
            <w:hideMark/>
          </w:tcPr>
          <w:p w14:paraId="7ABE28D5" w14:textId="77777777" w:rsidR="00161CF6" w:rsidRPr="005B5C09" w:rsidRDefault="00161CF6" w:rsidP="000D7C99">
            <w:pPr>
              <w:tabs>
                <w:tab w:val="left" w:pos="5678"/>
              </w:tabs>
              <w:jc w:val="center"/>
              <w:rPr>
                <w:szCs w:val="24"/>
                <w:lang w:eastAsia="lt-LT"/>
              </w:rPr>
            </w:pPr>
          </w:p>
        </w:tc>
        <w:tc>
          <w:tcPr>
            <w:tcW w:w="971" w:type="pct"/>
            <w:vMerge/>
            <w:hideMark/>
          </w:tcPr>
          <w:p w14:paraId="6C315BD4" w14:textId="77777777" w:rsidR="00161CF6" w:rsidRPr="005B5C09" w:rsidRDefault="00161CF6" w:rsidP="000D7C99">
            <w:pPr>
              <w:tabs>
                <w:tab w:val="left" w:pos="5678"/>
              </w:tabs>
              <w:jc w:val="center"/>
              <w:rPr>
                <w:szCs w:val="24"/>
                <w:lang w:eastAsia="lt-LT"/>
              </w:rPr>
            </w:pPr>
          </w:p>
        </w:tc>
        <w:tc>
          <w:tcPr>
            <w:tcW w:w="833" w:type="pct"/>
            <w:noWrap/>
            <w:hideMark/>
          </w:tcPr>
          <w:p w14:paraId="3C9CB5F3" w14:textId="77777777" w:rsidR="00161CF6" w:rsidRPr="005B5C09" w:rsidRDefault="00161CF6" w:rsidP="000D7C99">
            <w:pPr>
              <w:tabs>
                <w:tab w:val="left" w:pos="5678"/>
              </w:tabs>
              <w:jc w:val="center"/>
              <w:rPr>
                <w:szCs w:val="24"/>
                <w:lang w:eastAsia="lt-LT"/>
              </w:rPr>
            </w:pPr>
            <w:r w:rsidRPr="005B5C09">
              <w:rPr>
                <w:szCs w:val="24"/>
                <w:lang w:eastAsia="lt-LT"/>
              </w:rPr>
              <w:t>50 - 100.</w:t>
            </w:r>
          </w:p>
        </w:tc>
        <w:tc>
          <w:tcPr>
            <w:tcW w:w="628" w:type="pct"/>
            <w:noWrap/>
            <w:hideMark/>
          </w:tcPr>
          <w:p w14:paraId="62FCEE56" w14:textId="77777777" w:rsidR="00161CF6" w:rsidRPr="005B5C09" w:rsidRDefault="00161CF6" w:rsidP="000D7C99">
            <w:pPr>
              <w:tabs>
                <w:tab w:val="left" w:pos="5678"/>
              </w:tabs>
              <w:jc w:val="center"/>
              <w:rPr>
                <w:szCs w:val="24"/>
                <w:lang w:eastAsia="lt-LT"/>
              </w:rPr>
            </w:pPr>
            <w:r w:rsidRPr="005B5C09">
              <w:rPr>
                <w:szCs w:val="24"/>
                <w:lang w:eastAsia="lt-LT"/>
              </w:rPr>
              <w:t>1</w:t>
            </w:r>
          </w:p>
        </w:tc>
        <w:tc>
          <w:tcPr>
            <w:tcW w:w="798" w:type="pct"/>
            <w:noWrap/>
          </w:tcPr>
          <w:p w14:paraId="1C5048E3" w14:textId="77777777" w:rsidR="00161CF6" w:rsidRPr="003B55E3" w:rsidRDefault="00161CF6" w:rsidP="000D7C99">
            <w:pPr>
              <w:tabs>
                <w:tab w:val="left" w:pos="5678"/>
              </w:tabs>
              <w:jc w:val="center"/>
              <w:rPr>
                <w:color w:val="FF0000"/>
                <w:szCs w:val="24"/>
                <w:lang w:eastAsia="lt-LT"/>
              </w:rPr>
            </w:pPr>
          </w:p>
        </w:tc>
        <w:tc>
          <w:tcPr>
            <w:tcW w:w="798" w:type="pct"/>
            <w:vMerge/>
          </w:tcPr>
          <w:p w14:paraId="4F08F8AB" w14:textId="77777777" w:rsidR="00161CF6" w:rsidRPr="005B5C09" w:rsidRDefault="00161CF6" w:rsidP="000D7C99">
            <w:pPr>
              <w:tabs>
                <w:tab w:val="left" w:pos="5678"/>
              </w:tabs>
              <w:jc w:val="center"/>
              <w:rPr>
                <w:szCs w:val="24"/>
                <w:lang w:eastAsia="lt-LT"/>
              </w:rPr>
            </w:pPr>
          </w:p>
        </w:tc>
      </w:tr>
    </w:tbl>
    <w:p w14:paraId="61B4CE03" w14:textId="77777777" w:rsidR="0086707B" w:rsidRDefault="0086707B" w:rsidP="00CF270C">
      <w:pPr>
        <w:tabs>
          <w:tab w:val="left" w:pos="3581"/>
        </w:tabs>
        <w:rPr>
          <w:szCs w:val="24"/>
        </w:rPr>
      </w:pPr>
    </w:p>
    <w:tbl>
      <w:tblPr>
        <w:tblW w:w="0" w:type="auto"/>
        <w:tblInd w:w="4197" w:type="dxa"/>
        <w:tblBorders>
          <w:top w:val="single" w:sz="4" w:space="0" w:color="auto"/>
        </w:tblBorders>
        <w:tblLook w:val="0000" w:firstRow="0" w:lastRow="0" w:firstColumn="0" w:lastColumn="0" w:noHBand="0" w:noVBand="0"/>
      </w:tblPr>
      <w:tblGrid>
        <w:gridCol w:w="1778"/>
      </w:tblGrid>
      <w:tr w:rsidR="00CB57C0" w14:paraId="52A2B938" w14:textId="77777777" w:rsidTr="00CB57C0">
        <w:trPr>
          <w:trHeight w:val="100"/>
        </w:trPr>
        <w:tc>
          <w:tcPr>
            <w:tcW w:w="1778" w:type="dxa"/>
          </w:tcPr>
          <w:p w14:paraId="70504638" w14:textId="77777777" w:rsidR="00CB57C0" w:rsidRDefault="00CB57C0" w:rsidP="00CF270C">
            <w:pPr>
              <w:tabs>
                <w:tab w:val="left" w:pos="3581"/>
              </w:tabs>
              <w:rPr>
                <w:szCs w:val="24"/>
              </w:rPr>
            </w:pPr>
          </w:p>
        </w:tc>
      </w:tr>
    </w:tbl>
    <w:p w14:paraId="47A88251" w14:textId="23BA989D" w:rsidR="00CF270C" w:rsidRPr="00CF270C" w:rsidRDefault="009F2490" w:rsidP="00507063">
      <w:pPr>
        <w:tabs>
          <w:tab w:val="left" w:pos="3581"/>
        </w:tabs>
        <w:ind w:firstLine="720"/>
        <w:jc w:val="both"/>
        <w:rPr>
          <w:szCs w:val="24"/>
        </w:rPr>
      </w:pPr>
      <w:r>
        <w:rPr>
          <w:szCs w:val="24"/>
        </w:rPr>
        <w:t>*</w:t>
      </w:r>
      <w:r w:rsidR="00CB57C0" w:rsidRPr="00CB57C0">
        <w:rPr>
          <w:szCs w:val="24"/>
        </w:rPr>
        <w:t>Užsakomo kuro kiekio dažnumo reikšmė nurodyta nuo 1 iki 3, kai dažnumo reikšmė 1, nurodo rečiausiai užsakomą kuro kiekį, o dažnumo reikšmė 3 - dažniausiai užsakomo kuro kiekį.</w:t>
      </w:r>
    </w:p>
    <w:sectPr w:rsidR="00CF270C" w:rsidRPr="00CF270C" w:rsidSect="00EF226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900"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4A309" w14:textId="77777777" w:rsidR="00FD5FE7" w:rsidRDefault="00FD5FE7">
      <w:pPr>
        <w:rPr>
          <w:kern w:val="2"/>
          <w:sz w:val="22"/>
          <w:szCs w:val="22"/>
          <w:lang w:val="en-US"/>
        </w:rPr>
      </w:pPr>
      <w:r>
        <w:rPr>
          <w:kern w:val="2"/>
          <w:sz w:val="22"/>
          <w:szCs w:val="22"/>
          <w:lang w:val="en-US"/>
        </w:rPr>
        <w:separator/>
      </w:r>
    </w:p>
  </w:endnote>
  <w:endnote w:type="continuationSeparator" w:id="0">
    <w:p w14:paraId="69F510B4" w14:textId="77777777" w:rsidR="00FD5FE7" w:rsidRDefault="00FD5FE7">
      <w:pPr>
        <w:rPr>
          <w:kern w:val="2"/>
          <w:sz w:val="22"/>
          <w:szCs w:val="22"/>
          <w:lang w:val="en-US"/>
        </w:rPr>
      </w:pPr>
      <w:r>
        <w:rPr>
          <w:kern w:val="2"/>
          <w:sz w:val="22"/>
          <w:szCs w:val="22"/>
          <w:lang w:val="en-US"/>
        </w:rPr>
        <w:continuationSeparator/>
      </w:r>
    </w:p>
  </w:endnote>
  <w:endnote w:type="continuationNotice" w:id="1">
    <w:p w14:paraId="75EF9CDA" w14:textId="77777777" w:rsidR="00FD5FE7" w:rsidRDefault="00FD5F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C187D" w14:textId="77777777" w:rsidR="000D1AB6" w:rsidRDefault="000D1AB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1523" w14:textId="77777777" w:rsidR="000D1AB6" w:rsidRDefault="000D1AB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FA4D" w14:textId="77777777" w:rsidR="000D1AB6" w:rsidRDefault="000D1AB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8284" w14:textId="77777777" w:rsidR="00FD5FE7" w:rsidRDefault="00FD5FE7">
      <w:pPr>
        <w:rPr>
          <w:kern w:val="2"/>
          <w:sz w:val="22"/>
          <w:szCs w:val="22"/>
          <w:lang w:val="en-US"/>
        </w:rPr>
      </w:pPr>
      <w:r>
        <w:rPr>
          <w:kern w:val="2"/>
          <w:sz w:val="22"/>
          <w:szCs w:val="22"/>
          <w:lang w:val="en-US"/>
        </w:rPr>
        <w:separator/>
      </w:r>
    </w:p>
  </w:footnote>
  <w:footnote w:type="continuationSeparator" w:id="0">
    <w:p w14:paraId="20C40052" w14:textId="77777777" w:rsidR="00FD5FE7" w:rsidRDefault="00FD5FE7">
      <w:pPr>
        <w:rPr>
          <w:kern w:val="2"/>
          <w:sz w:val="22"/>
          <w:szCs w:val="22"/>
          <w:lang w:val="en-US"/>
        </w:rPr>
      </w:pPr>
      <w:r>
        <w:rPr>
          <w:kern w:val="2"/>
          <w:sz w:val="22"/>
          <w:szCs w:val="22"/>
          <w:lang w:val="en-US"/>
        </w:rPr>
        <w:continuationSeparator/>
      </w:r>
    </w:p>
  </w:footnote>
  <w:footnote w:type="continuationNotice" w:id="1">
    <w:p w14:paraId="18AAF3B6" w14:textId="77777777" w:rsidR="00FD5FE7" w:rsidRDefault="00FD5F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8AC1B" w14:textId="77777777" w:rsidR="000D1AB6" w:rsidRDefault="000D1AB6">
    <w:pPr>
      <w:tabs>
        <w:tab w:val="center" w:pos="4680"/>
        <w:tab w:val="right" w:pos="9360"/>
      </w:tabs>
      <w:spacing w:after="160" w:line="259" w:lineRule="auto"/>
      <w:rPr>
        <w:kern w:val="2"/>
        <w:sz w:val="22"/>
        <w:szCs w:val="22"/>
        <w:lang w:val="en-US"/>
      </w:rPr>
    </w:pPr>
  </w:p>
  <w:p w14:paraId="769F391C" w14:textId="77777777" w:rsidR="000D1AB6" w:rsidRDefault="000D1A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FF70" w14:textId="43CA0DDB" w:rsidR="000D1AB6" w:rsidRPr="00A10867" w:rsidRDefault="000D1AB6" w:rsidP="00A10867">
    <w:pPr>
      <w:tabs>
        <w:tab w:val="center" w:pos="4819"/>
        <w:tab w:val="right" w:pos="9638"/>
      </w:tabs>
      <w:jc w:val="center"/>
    </w:pPr>
    <w:r>
      <w:fldChar w:fldCharType="begin"/>
    </w:r>
    <w:r>
      <w:instrText>PAGE   \* MERGEFORMAT</w:instrText>
    </w:r>
    <w:r>
      <w:fldChar w:fldCharType="separate"/>
    </w:r>
    <w:r w:rsidR="00512529">
      <w:rPr>
        <w:noProof/>
      </w:rPr>
      <w:t>45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AD8F" w14:textId="77777777" w:rsidR="000D1AB6" w:rsidRDefault="000D1AB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27D1"/>
    <w:rsid w:val="00015EED"/>
    <w:rsid w:val="00023F49"/>
    <w:rsid w:val="00046153"/>
    <w:rsid w:val="00052862"/>
    <w:rsid w:val="000648DC"/>
    <w:rsid w:val="000725C7"/>
    <w:rsid w:val="00072EB5"/>
    <w:rsid w:val="00075987"/>
    <w:rsid w:val="0008015E"/>
    <w:rsid w:val="00094570"/>
    <w:rsid w:val="000956C1"/>
    <w:rsid w:val="000D0E41"/>
    <w:rsid w:val="000D0ED9"/>
    <w:rsid w:val="000D1AB6"/>
    <w:rsid w:val="000D1E08"/>
    <w:rsid w:val="000D7C99"/>
    <w:rsid w:val="000E087E"/>
    <w:rsid w:val="000E65B2"/>
    <w:rsid w:val="000E7896"/>
    <w:rsid w:val="001063EE"/>
    <w:rsid w:val="0014074B"/>
    <w:rsid w:val="00142057"/>
    <w:rsid w:val="001460C1"/>
    <w:rsid w:val="001478D4"/>
    <w:rsid w:val="00161CF6"/>
    <w:rsid w:val="00161F51"/>
    <w:rsid w:val="00195A0F"/>
    <w:rsid w:val="001A2E12"/>
    <w:rsid w:val="001B095A"/>
    <w:rsid w:val="001B4984"/>
    <w:rsid w:val="001B63FC"/>
    <w:rsid w:val="001F615F"/>
    <w:rsid w:val="0020301F"/>
    <w:rsid w:val="00205EBF"/>
    <w:rsid w:val="002225BF"/>
    <w:rsid w:val="002458FB"/>
    <w:rsid w:val="00245EC0"/>
    <w:rsid w:val="00266AB5"/>
    <w:rsid w:val="00275CF9"/>
    <w:rsid w:val="0027615E"/>
    <w:rsid w:val="00284696"/>
    <w:rsid w:val="002851BC"/>
    <w:rsid w:val="002B251C"/>
    <w:rsid w:val="002B62C3"/>
    <w:rsid w:val="002D118D"/>
    <w:rsid w:val="002E04F0"/>
    <w:rsid w:val="002E6BB5"/>
    <w:rsid w:val="00303993"/>
    <w:rsid w:val="00344754"/>
    <w:rsid w:val="00352FAC"/>
    <w:rsid w:val="00354141"/>
    <w:rsid w:val="003925C1"/>
    <w:rsid w:val="003A1606"/>
    <w:rsid w:val="003A407B"/>
    <w:rsid w:val="003B0D1C"/>
    <w:rsid w:val="003B4696"/>
    <w:rsid w:val="003B55E3"/>
    <w:rsid w:val="003C3995"/>
    <w:rsid w:val="003C5BD9"/>
    <w:rsid w:val="003C6E0C"/>
    <w:rsid w:val="003C783A"/>
    <w:rsid w:val="003E7EDE"/>
    <w:rsid w:val="003F19DE"/>
    <w:rsid w:val="003F28C1"/>
    <w:rsid w:val="0040205C"/>
    <w:rsid w:val="00433641"/>
    <w:rsid w:val="00470653"/>
    <w:rsid w:val="00473837"/>
    <w:rsid w:val="00476EFB"/>
    <w:rsid w:val="00487830"/>
    <w:rsid w:val="004A46EC"/>
    <w:rsid w:val="004C3984"/>
    <w:rsid w:val="004D039A"/>
    <w:rsid w:val="004E02BA"/>
    <w:rsid w:val="004F0005"/>
    <w:rsid w:val="004F0A39"/>
    <w:rsid w:val="004F44B6"/>
    <w:rsid w:val="00507063"/>
    <w:rsid w:val="00512529"/>
    <w:rsid w:val="00513713"/>
    <w:rsid w:val="00523D59"/>
    <w:rsid w:val="005445CF"/>
    <w:rsid w:val="00547213"/>
    <w:rsid w:val="005547D6"/>
    <w:rsid w:val="00564182"/>
    <w:rsid w:val="00586C34"/>
    <w:rsid w:val="005A5832"/>
    <w:rsid w:val="005B5C09"/>
    <w:rsid w:val="005B7A1D"/>
    <w:rsid w:val="005C7B5B"/>
    <w:rsid w:val="005D702E"/>
    <w:rsid w:val="005E2E8A"/>
    <w:rsid w:val="005E5E8D"/>
    <w:rsid w:val="005F5B23"/>
    <w:rsid w:val="00601ACF"/>
    <w:rsid w:val="00604426"/>
    <w:rsid w:val="00606EB5"/>
    <w:rsid w:val="00610660"/>
    <w:rsid w:val="006407F3"/>
    <w:rsid w:val="00645DC6"/>
    <w:rsid w:val="00683012"/>
    <w:rsid w:val="0069626E"/>
    <w:rsid w:val="006A753B"/>
    <w:rsid w:val="006B775A"/>
    <w:rsid w:val="007000B2"/>
    <w:rsid w:val="00704CE1"/>
    <w:rsid w:val="007205D5"/>
    <w:rsid w:val="00722DFE"/>
    <w:rsid w:val="00727927"/>
    <w:rsid w:val="0073123B"/>
    <w:rsid w:val="00743A61"/>
    <w:rsid w:val="00754754"/>
    <w:rsid w:val="00756C6C"/>
    <w:rsid w:val="0076701A"/>
    <w:rsid w:val="007957E2"/>
    <w:rsid w:val="00795A9B"/>
    <w:rsid w:val="007A6EF3"/>
    <w:rsid w:val="007C728B"/>
    <w:rsid w:val="007D4787"/>
    <w:rsid w:val="00806F6C"/>
    <w:rsid w:val="00816FB6"/>
    <w:rsid w:val="00854E20"/>
    <w:rsid w:val="0086707B"/>
    <w:rsid w:val="0088494A"/>
    <w:rsid w:val="008A03AF"/>
    <w:rsid w:val="008B19F4"/>
    <w:rsid w:val="008D5CCB"/>
    <w:rsid w:val="008F45A5"/>
    <w:rsid w:val="008F4CA9"/>
    <w:rsid w:val="00906C9A"/>
    <w:rsid w:val="00912AF6"/>
    <w:rsid w:val="00916B0C"/>
    <w:rsid w:val="009177E8"/>
    <w:rsid w:val="0091787C"/>
    <w:rsid w:val="0092739E"/>
    <w:rsid w:val="009343A6"/>
    <w:rsid w:val="00937A00"/>
    <w:rsid w:val="00937A8D"/>
    <w:rsid w:val="00941869"/>
    <w:rsid w:val="009425C9"/>
    <w:rsid w:val="00952079"/>
    <w:rsid w:val="0095741E"/>
    <w:rsid w:val="009628F8"/>
    <w:rsid w:val="00964984"/>
    <w:rsid w:val="00981257"/>
    <w:rsid w:val="009859E5"/>
    <w:rsid w:val="00986497"/>
    <w:rsid w:val="009875FA"/>
    <w:rsid w:val="00987E0C"/>
    <w:rsid w:val="009A1D37"/>
    <w:rsid w:val="009A7EA0"/>
    <w:rsid w:val="009B6429"/>
    <w:rsid w:val="009C4C98"/>
    <w:rsid w:val="009E0F00"/>
    <w:rsid w:val="009E2714"/>
    <w:rsid w:val="009F2490"/>
    <w:rsid w:val="00A10867"/>
    <w:rsid w:val="00A1528C"/>
    <w:rsid w:val="00A25203"/>
    <w:rsid w:val="00A25FB2"/>
    <w:rsid w:val="00A32549"/>
    <w:rsid w:val="00A35759"/>
    <w:rsid w:val="00A82DC6"/>
    <w:rsid w:val="00A868E8"/>
    <w:rsid w:val="00A87758"/>
    <w:rsid w:val="00A9651E"/>
    <w:rsid w:val="00AA2413"/>
    <w:rsid w:val="00AA35B0"/>
    <w:rsid w:val="00AC525D"/>
    <w:rsid w:val="00AC6775"/>
    <w:rsid w:val="00AD3D07"/>
    <w:rsid w:val="00B11BF8"/>
    <w:rsid w:val="00B4054D"/>
    <w:rsid w:val="00B41A80"/>
    <w:rsid w:val="00B4609A"/>
    <w:rsid w:val="00B50DBC"/>
    <w:rsid w:val="00B72A26"/>
    <w:rsid w:val="00B84AC3"/>
    <w:rsid w:val="00B871F3"/>
    <w:rsid w:val="00B90E12"/>
    <w:rsid w:val="00B917F9"/>
    <w:rsid w:val="00BC0D6E"/>
    <w:rsid w:val="00BC365F"/>
    <w:rsid w:val="00BD7000"/>
    <w:rsid w:val="00BF08E5"/>
    <w:rsid w:val="00C21C7B"/>
    <w:rsid w:val="00C33483"/>
    <w:rsid w:val="00C43ED5"/>
    <w:rsid w:val="00C61381"/>
    <w:rsid w:val="00C646FA"/>
    <w:rsid w:val="00C67A40"/>
    <w:rsid w:val="00CB57C0"/>
    <w:rsid w:val="00CC2CDE"/>
    <w:rsid w:val="00CF270C"/>
    <w:rsid w:val="00D03C20"/>
    <w:rsid w:val="00D07368"/>
    <w:rsid w:val="00D17A1B"/>
    <w:rsid w:val="00D17A81"/>
    <w:rsid w:val="00D247B1"/>
    <w:rsid w:val="00D447D1"/>
    <w:rsid w:val="00D45772"/>
    <w:rsid w:val="00D670C5"/>
    <w:rsid w:val="00D767EE"/>
    <w:rsid w:val="00D771BE"/>
    <w:rsid w:val="00D86BBB"/>
    <w:rsid w:val="00D90ED1"/>
    <w:rsid w:val="00D924BB"/>
    <w:rsid w:val="00DB5F57"/>
    <w:rsid w:val="00DC1E59"/>
    <w:rsid w:val="00DD31A8"/>
    <w:rsid w:val="00DE4507"/>
    <w:rsid w:val="00DF324D"/>
    <w:rsid w:val="00E1626B"/>
    <w:rsid w:val="00E23C01"/>
    <w:rsid w:val="00E23F4C"/>
    <w:rsid w:val="00E2405C"/>
    <w:rsid w:val="00E36772"/>
    <w:rsid w:val="00E37FFC"/>
    <w:rsid w:val="00E4134F"/>
    <w:rsid w:val="00E420FC"/>
    <w:rsid w:val="00E81C7C"/>
    <w:rsid w:val="00EA27A9"/>
    <w:rsid w:val="00EA5CC5"/>
    <w:rsid w:val="00ED4942"/>
    <w:rsid w:val="00ED5734"/>
    <w:rsid w:val="00EE5D7C"/>
    <w:rsid w:val="00EF2262"/>
    <w:rsid w:val="00F00EC2"/>
    <w:rsid w:val="00F2229E"/>
    <w:rsid w:val="00F276B3"/>
    <w:rsid w:val="00F371D2"/>
    <w:rsid w:val="00F4343E"/>
    <w:rsid w:val="00F55D28"/>
    <w:rsid w:val="00F7148E"/>
    <w:rsid w:val="00F775A8"/>
    <w:rsid w:val="00F906CD"/>
    <w:rsid w:val="00FA23B9"/>
    <w:rsid w:val="00FA5E14"/>
    <w:rsid w:val="00FC0BC7"/>
    <w:rsid w:val="00FC3998"/>
    <w:rsid w:val="00FD5FE7"/>
    <w:rsid w:val="00FE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A6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547213"/>
    <w:rPr>
      <w:color w:val="0563C1" w:themeColor="hyperlink"/>
      <w:u w:val="single"/>
    </w:rPr>
  </w:style>
  <w:style w:type="character" w:styleId="CommentReference">
    <w:name w:val="annotation reference"/>
    <w:basedOn w:val="DefaultParagraphFont"/>
    <w:semiHidden/>
    <w:unhideWhenUsed/>
    <w:rsid w:val="00727927"/>
    <w:rPr>
      <w:sz w:val="16"/>
      <w:szCs w:val="16"/>
    </w:rPr>
  </w:style>
  <w:style w:type="paragraph" w:styleId="CommentText">
    <w:name w:val="annotation text"/>
    <w:basedOn w:val="Normal"/>
    <w:link w:val="CommentTextChar"/>
    <w:semiHidden/>
    <w:unhideWhenUsed/>
    <w:rsid w:val="00727927"/>
    <w:rPr>
      <w:sz w:val="20"/>
    </w:rPr>
  </w:style>
  <w:style w:type="character" w:customStyle="1" w:styleId="CommentTextChar">
    <w:name w:val="Comment Text Char"/>
    <w:basedOn w:val="DefaultParagraphFont"/>
    <w:link w:val="CommentText"/>
    <w:semiHidden/>
    <w:rsid w:val="00727927"/>
    <w:rPr>
      <w:sz w:val="20"/>
    </w:rPr>
  </w:style>
  <w:style w:type="paragraph" w:styleId="CommentSubject">
    <w:name w:val="annotation subject"/>
    <w:basedOn w:val="CommentText"/>
    <w:next w:val="CommentText"/>
    <w:link w:val="CommentSubjectChar"/>
    <w:semiHidden/>
    <w:unhideWhenUsed/>
    <w:rsid w:val="00727927"/>
    <w:rPr>
      <w:b/>
      <w:bCs/>
    </w:rPr>
  </w:style>
  <w:style w:type="character" w:customStyle="1" w:styleId="CommentSubjectChar">
    <w:name w:val="Comment Subject Char"/>
    <w:basedOn w:val="CommentTextChar"/>
    <w:link w:val="CommentSubject"/>
    <w:semiHidden/>
    <w:rsid w:val="00727927"/>
    <w:rPr>
      <w:b/>
      <w:bCs/>
      <w:sz w:val="20"/>
    </w:rPr>
  </w:style>
  <w:style w:type="paragraph" w:styleId="BalloonText">
    <w:name w:val="Balloon Text"/>
    <w:basedOn w:val="Normal"/>
    <w:link w:val="BalloonTextChar"/>
    <w:semiHidden/>
    <w:unhideWhenUsed/>
    <w:rsid w:val="00727927"/>
    <w:rPr>
      <w:rFonts w:ascii="Segoe UI" w:hAnsi="Segoe UI" w:cs="Segoe UI"/>
      <w:sz w:val="18"/>
      <w:szCs w:val="18"/>
    </w:rPr>
  </w:style>
  <w:style w:type="character" w:customStyle="1" w:styleId="BalloonTextChar">
    <w:name w:val="Balloon Text Char"/>
    <w:basedOn w:val="DefaultParagraphFont"/>
    <w:link w:val="BalloonText"/>
    <w:semiHidden/>
    <w:rsid w:val="00727927"/>
    <w:rPr>
      <w:rFonts w:ascii="Segoe UI" w:hAnsi="Segoe UI" w:cs="Segoe UI"/>
      <w:sz w:val="18"/>
      <w:szCs w:val="18"/>
    </w:rPr>
  </w:style>
  <w:style w:type="paragraph" w:styleId="Revision">
    <w:name w:val="Revision"/>
    <w:hidden/>
    <w:semiHidden/>
    <w:rsid w:val="001B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6000">
      <w:bodyDiv w:val="1"/>
      <w:marLeft w:val="0"/>
      <w:marRight w:val="0"/>
      <w:marTop w:val="0"/>
      <w:marBottom w:val="0"/>
      <w:divBdr>
        <w:top w:val="none" w:sz="0" w:space="0" w:color="auto"/>
        <w:left w:val="none" w:sz="0" w:space="0" w:color="auto"/>
        <w:bottom w:val="none" w:sz="0" w:space="0" w:color="auto"/>
        <w:right w:val="none" w:sz="0" w:space="0" w:color="auto"/>
      </w:divBdr>
    </w:div>
    <w:div w:id="68782941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399509">
      <w:bodyDiv w:val="1"/>
      <w:marLeft w:val="0"/>
      <w:marRight w:val="0"/>
      <w:marTop w:val="0"/>
      <w:marBottom w:val="0"/>
      <w:divBdr>
        <w:top w:val="none" w:sz="0" w:space="0" w:color="auto"/>
        <w:left w:val="none" w:sz="0" w:space="0" w:color="auto"/>
        <w:bottom w:val="none" w:sz="0" w:space="0" w:color="auto"/>
        <w:right w:val="none" w:sz="0" w:space="0" w:color="auto"/>
      </w:divBdr>
    </w:div>
    <w:div w:id="1777826676">
      <w:bodyDiv w:val="1"/>
      <w:marLeft w:val="0"/>
      <w:marRight w:val="0"/>
      <w:marTop w:val="0"/>
      <w:marBottom w:val="0"/>
      <w:divBdr>
        <w:top w:val="none" w:sz="0" w:space="0" w:color="auto"/>
        <w:left w:val="none" w:sz="0" w:space="0" w:color="auto"/>
        <w:bottom w:val="none" w:sz="0" w:space="0" w:color="auto"/>
        <w:right w:val="none" w:sz="0" w:space="0" w:color="auto"/>
      </w:divBdr>
    </w:div>
    <w:div w:id="1836918053">
      <w:bodyDiv w:val="1"/>
      <w:marLeft w:val="0"/>
      <w:marRight w:val="0"/>
      <w:marTop w:val="0"/>
      <w:marBottom w:val="0"/>
      <w:divBdr>
        <w:top w:val="none" w:sz="0" w:space="0" w:color="auto"/>
        <w:left w:val="none" w:sz="0" w:space="0" w:color="auto"/>
        <w:bottom w:val="none" w:sz="0" w:space="0" w:color="auto"/>
        <w:right w:val="none" w:sz="0" w:space="0" w:color="auto"/>
      </w:divBdr>
    </w:div>
    <w:div w:id="19473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6255fc34-32b5-4914-9001-6e016d400544"/>
    <ds:schemaRef ds:uri="http://purl.org/dc/elements/1.1/"/>
    <ds:schemaRef ds:uri="1c713a7c-8a7c-4327-be4a-3e364f1677f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0AA9F4D-AA23-4DD8-BCDB-13E92673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46</Pages>
  <Words>17863</Words>
  <Characters>101825</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119450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Jūratė Žėkienė</cp:lastModifiedBy>
  <cp:revision>8</cp:revision>
  <dcterms:created xsi:type="dcterms:W3CDTF">2026-02-18T13:03:00Z</dcterms:created>
  <dcterms:modified xsi:type="dcterms:W3CDTF">2026-02-25T12:11:00Z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